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left"/>
        <w:rPr>
          <w:rFonts w:hint="default" w:cs="宋体" w:asciiTheme="minorEastAsia" w:hAnsiTheme="minorEastAsia" w:eastAsiaTheme="minorEastAsia"/>
          <w:b/>
          <w:bCs/>
          <w:color w:val="auto"/>
          <w:highlight w:val="none"/>
        </w:rPr>
      </w:pPr>
    </w:p>
    <w:p>
      <w:pPr>
        <w:pStyle w:val="5"/>
        <w:rPr>
          <w:rFonts w:hint="default"/>
          <w:color w:val="auto"/>
          <w:highlight w:val="none"/>
        </w:rPr>
      </w:pPr>
    </w:p>
    <w:p>
      <w:pPr>
        <w:pStyle w:val="4"/>
        <w:spacing w:line="360" w:lineRule="auto"/>
        <w:jc w:val="center"/>
        <w:rPr>
          <w:rFonts w:hint="eastAsia" w:cs="宋体" w:asciiTheme="minorEastAsia" w:hAnsiTheme="minorEastAsia" w:eastAsiaTheme="minorEastAsia"/>
          <w:b/>
          <w:bCs/>
          <w:color w:val="auto"/>
          <w:sz w:val="36"/>
          <w:szCs w:val="28"/>
          <w:highlight w:val="none"/>
          <w:lang w:val="zh-TW" w:eastAsia="zh-CN"/>
        </w:rPr>
      </w:pPr>
      <w:r>
        <w:rPr>
          <w:rFonts w:hint="eastAsia" w:cs="宋体" w:asciiTheme="minorEastAsia" w:hAnsiTheme="minorEastAsia" w:eastAsiaTheme="minorEastAsia"/>
          <w:b/>
          <w:bCs/>
          <w:color w:val="auto"/>
          <w:sz w:val="36"/>
          <w:szCs w:val="28"/>
          <w:highlight w:val="none"/>
          <w:lang w:val="zh-TW" w:eastAsia="zh-CN"/>
        </w:rPr>
        <w:t>彭州市规划和自然资源局</w:t>
      </w:r>
    </w:p>
    <w:p>
      <w:pPr>
        <w:pStyle w:val="4"/>
        <w:spacing w:line="360" w:lineRule="auto"/>
        <w:jc w:val="center"/>
        <w:rPr>
          <w:rFonts w:hint="eastAsia" w:cs="宋体" w:asciiTheme="minorEastAsia" w:hAnsiTheme="minorEastAsia" w:eastAsiaTheme="minorEastAsia"/>
          <w:b/>
          <w:bCs/>
          <w:color w:val="auto"/>
          <w:sz w:val="36"/>
          <w:szCs w:val="28"/>
          <w:highlight w:val="none"/>
          <w:lang w:val="zh-TW" w:eastAsia="zh-CN"/>
        </w:rPr>
      </w:pPr>
      <w:r>
        <w:rPr>
          <w:rFonts w:hint="eastAsia" w:cs="宋体" w:asciiTheme="minorEastAsia" w:hAnsiTheme="minorEastAsia" w:eastAsiaTheme="minorEastAsia"/>
          <w:b/>
          <w:bCs/>
          <w:color w:val="auto"/>
          <w:sz w:val="36"/>
          <w:szCs w:val="28"/>
          <w:highlight w:val="none"/>
          <w:lang w:val="zh-TW" w:eastAsia="zh-CN"/>
        </w:rPr>
        <w:t>彭州市耕地后备资源调查评价项目</w:t>
      </w:r>
    </w:p>
    <w:p>
      <w:pPr>
        <w:pStyle w:val="4"/>
        <w:spacing w:line="360" w:lineRule="auto"/>
        <w:jc w:val="both"/>
        <w:rPr>
          <w:rFonts w:hint="default" w:cs="宋体" w:asciiTheme="minorEastAsia" w:hAnsiTheme="minorEastAsia" w:eastAsiaTheme="minorEastAsia"/>
          <w:b/>
          <w:bCs/>
          <w:color w:val="auto"/>
          <w:sz w:val="32"/>
          <w:highlight w:val="none"/>
          <w:lang w:val="zh-TW" w:eastAsia="zh-TW"/>
        </w:rPr>
      </w:pPr>
    </w:p>
    <w:p>
      <w:pPr>
        <w:pStyle w:val="4"/>
        <w:spacing w:line="360" w:lineRule="auto"/>
        <w:jc w:val="center"/>
        <w:rPr>
          <w:rFonts w:hint="eastAsia" w:cs="宋体" w:asciiTheme="minorEastAsia" w:hAnsiTheme="minorEastAsia" w:eastAsiaTheme="minorEastAsia"/>
          <w:b/>
          <w:bCs/>
          <w:color w:val="auto"/>
          <w:highlight w:val="none"/>
          <w:lang w:eastAsia="zh-CN"/>
        </w:rPr>
      </w:pPr>
      <w:r>
        <w:rPr>
          <w:rFonts w:cs="宋体" w:asciiTheme="minorEastAsia" w:hAnsiTheme="minorEastAsia" w:eastAsiaTheme="minorEastAsia"/>
          <w:b/>
          <w:bCs/>
          <w:color w:val="auto"/>
          <w:sz w:val="32"/>
          <w:highlight w:val="none"/>
          <w:lang w:val="zh-TW" w:eastAsia="zh-TW"/>
        </w:rPr>
        <w:t>项目编号：510182202100243</w:t>
      </w:r>
    </w:p>
    <w:p>
      <w:pPr>
        <w:pStyle w:val="4"/>
        <w:spacing w:line="360" w:lineRule="auto"/>
        <w:jc w:val="both"/>
        <w:rPr>
          <w:rFonts w:hint="default" w:cs="宋体" w:asciiTheme="minorEastAsia" w:hAnsiTheme="minorEastAsia" w:eastAsiaTheme="minorEastAsia"/>
          <w:b/>
          <w:bCs/>
          <w:color w:val="auto"/>
          <w:sz w:val="44"/>
          <w:highlight w:val="none"/>
        </w:rPr>
      </w:pPr>
    </w:p>
    <w:p>
      <w:pPr>
        <w:pStyle w:val="5"/>
        <w:rPr>
          <w:rFonts w:hint="default" w:cs="宋体" w:asciiTheme="minorEastAsia" w:hAnsiTheme="minorEastAsia" w:eastAsiaTheme="minorEastAsia"/>
          <w:b/>
          <w:bCs/>
          <w:color w:val="auto"/>
          <w:sz w:val="44"/>
          <w:highlight w:val="none"/>
        </w:rPr>
      </w:pPr>
    </w:p>
    <w:p>
      <w:pPr>
        <w:pStyle w:val="5"/>
        <w:rPr>
          <w:rFonts w:hint="default"/>
          <w:color w:val="auto"/>
          <w:highlight w:val="none"/>
        </w:rPr>
      </w:pPr>
    </w:p>
    <w:p>
      <w:pPr>
        <w:pStyle w:val="4"/>
        <w:spacing w:line="360" w:lineRule="auto"/>
        <w:jc w:val="center"/>
        <w:rPr>
          <w:rFonts w:hint="default" w:cs="宋体" w:asciiTheme="minorEastAsia" w:hAnsiTheme="minorEastAsia" w:eastAsiaTheme="minorEastAsia"/>
          <w:b/>
          <w:bCs/>
          <w:color w:val="auto"/>
          <w:sz w:val="72"/>
          <w:highlight w:val="none"/>
          <w:lang w:val="zh-TW" w:eastAsia="zh-TW"/>
        </w:rPr>
      </w:pPr>
      <w:r>
        <w:rPr>
          <w:rFonts w:cs="宋体" w:asciiTheme="minorEastAsia" w:hAnsiTheme="minorEastAsia" w:eastAsiaTheme="minorEastAsia"/>
          <w:b/>
          <w:bCs/>
          <w:color w:val="auto"/>
          <w:sz w:val="72"/>
          <w:highlight w:val="none"/>
          <w:lang w:val="zh-TW" w:eastAsia="zh-TW"/>
        </w:rPr>
        <w:t>竞争性磋商文件</w:t>
      </w:r>
    </w:p>
    <w:p>
      <w:pPr>
        <w:pStyle w:val="5"/>
        <w:rPr>
          <w:rFonts w:hint="default" w:cs="宋体" w:asciiTheme="minorEastAsia" w:hAnsiTheme="minorEastAsia" w:eastAsiaTheme="minorEastAsia"/>
          <w:b/>
          <w:bCs/>
          <w:color w:val="auto"/>
          <w:sz w:val="72"/>
          <w:highlight w:val="none"/>
          <w:lang w:val="zh-TW" w:eastAsia="zh-TW"/>
        </w:rPr>
      </w:pPr>
    </w:p>
    <w:p>
      <w:pPr>
        <w:pStyle w:val="5"/>
        <w:rPr>
          <w:rFonts w:hint="default"/>
          <w:color w:val="auto"/>
          <w:highlight w:val="none"/>
          <w:lang w:val="zh-TW" w:eastAsia="zh-TW"/>
        </w:rPr>
      </w:pPr>
    </w:p>
    <w:p>
      <w:pPr>
        <w:pStyle w:val="5"/>
        <w:spacing w:after="0" w:line="360" w:lineRule="auto"/>
        <w:jc w:val="center"/>
        <w:rPr>
          <w:rFonts w:hint="default" w:cs="宋体" w:asciiTheme="minorEastAsia" w:hAnsiTheme="minorEastAsia" w:eastAsiaTheme="minorEastAsia"/>
          <w:b/>
          <w:bCs/>
          <w:color w:val="auto"/>
          <w:kern w:val="2"/>
          <w:sz w:val="32"/>
          <w:highlight w:val="none"/>
          <w:lang w:val="zh-TW" w:eastAsia="zh-TW"/>
        </w:rPr>
      </w:pPr>
    </w:p>
    <w:p>
      <w:pPr>
        <w:rPr>
          <w:color w:val="auto"/>
          <w:highlight w:val="none"/>
          <w:lang w:val="zh-TW" w:eastAsia="zh-TW"/>
        </w:rPr>
      </w:pPr>
    </w:p>
    <w:p>
      <w:pPr>
        <w:pStyle w:val="5"/>
        <w:spacing w:after="0" w:line="360" w:lineRule="auto"/>
        <w:jc w:val="center"/>
        <w:rPr>
          <w:rFonts w:hint="eastAsia" w:cs="宋体" w:asciiTheme="minorEastAsia" w:hAnsiTheme="minorEastAsia" w:eastAsiaTheme="minorEastAsia"/>
          <w:b/>
          <w:bCs/>
          <w:color w:val="auto"/>
          <w:kern w:val="2"/>
          <w:sz w:val="32"/>
          <w:highlight w:val="none"/>
          <w:lang w:eastAsia="zh-CN"/>
        </w:rPr>
      </w:pPr>
      <w:r>
        <w:rPr>
          <w:rFonts w:cs="宋体" w:asciiTheme="minorEastAsia" w:hAnsiTheme="minorEastAsia" w:eastAsiaTheme="minorEastAsia"/>
          <w:b/>
          <w:bCs/>
          <w:color w:val="auto"/>
          <w:kern w:val="2"/>
          <w:sz w:val="32"/>
          <w:highlight w:val="none"/>
          <w:lang w:val="zh-TW" w:eastAsia="zh-TW"/>
        </w:rPr>
        <w:t>中国</w:t>
      </w:r>
      <w:r>
        <w:rPr>
          <w:rFonts w:cs="宋体" w:asciiTheme="minorEastAsia" w:hAnsiTheme="minorEastAsia" w:eastAsiaTheme="minorEastAsia"/>
          <w:b/>
          <w:bCs/>
          <w:color w:val="auto"/>
          <w:kern w:val="2"/>
          <w:sz w:val="32"/>
          <w:highlight w:val="none"/>
        </w:rPr>
        <w:t>·</w:t>
      </w:r>
      <w:r>
        <w:rPr>
          <w:rFonts w:cs="宋体" w:asciiTheme="minorEastAsia" w:hAnsiTheme="minorEastAsia" w:eastAsiaTheme="minorEastAsia"/>
          <w:b/>
          <w:bCs/>
          <w:color w:val="auto"/>
          <w:kern w:val="2"/>
          <w:sz w:val="32"/>
          <w:highlight w:val="none"/>
          <w:lang w:val="zh-TW" w:eastAsia="zh-TW"/>
        </w:rPr>
        <w:t>四川</w:t>
      </w:r>
      <w:r>
        <w:rPr>
          <w:rFonts w:cs="宋体" w:asciiTheme="minorEastAsia" w:hAnsiTheme="minorEastAsia" w:eastAsiaTheme="minorEastAsia"/>
          <w:b/>
          <w:bCs/>
          <w:color w:val="auto"/>
          <w:kern w:val="2"/>
          <w:sz w:val="32"/>
          <w:highlight w:val="none"/>
        </w:rPr>
        <w:t>·</w:t>
      </w:r>
      <w:r>
        <w:rPr>
          <w:rFonts w:hint="eastAsia" w:cs="宋体" w:asciiTheme="minorEastAsia" w:hAnsiTheme="minorEastAsia" w:eastAsiaTheme="minorEastAsia"/>
          <w:b/>
          <w:bCs/>
          <w:color w:val="auto"/>
          <w:kern w:val="2"/>
          <w:sz w:val="32"/>
          <w:highlight w:val="none"/>
          <w:lang w:val="zh-TW" w:eastAsia="zh-CN"/>
        </w:rPr>
        <w:t>成都</w:t>
      </w:r>
    </w:p>
    <w:p>
      <w:pPr>
        <w:pStyle w:val="5"/>
        <w:spacing w:after="0" w:line="360" w:lineRule="auto"/>
        <w:ind w:firstLine="1285" w:firstLineChars="400"/>
        <w:rPr>
          <w:rFonts w:hint="eastAsia" w:cs="宋体" w:asciiTheme="minorEastAsia" w:hAnsiTheme="minorEastAsia" w:eastAsiaTheme="minorEastAsia"/>
          <w:b/>
          <w:bCs/>
          <w:color w:val="auto"/>
          <w:sz w:val="32"/>
          <w:highlight w:val="none"/>
          <w:lang w:val="zh-TW" w:eastAsia="zh-CN"/>
        </w:rPr>
      </w:pPr>
      <w:r>
        <w:rPr>
          <w:rFonts w:cs="宋体" w:asciiTheme="minorEastAsia" w:hAnsiTheme="minorEastAsia" w:eastAsiaTheme="minorEastAsia"/>
          <w:b/>
          <w:bCs/>
          <w:color w:val="auto"/>
          <w:sz w:val="32"/>
          <w:highlight w:val="none"/>
          <w:lang w:val="zh-TW" w:eastAsia="zh-TW"/>
        </w:rPr>
        <w:t>采</w:t>
      </w:r>
      <w:r>
        <w:rPr>
          <w:rFonts w:cs="宋体" w:asciiTheme="minorEastAsia" w:hAnsiTheme="minorEastAsia" w:eastAsiaTheme="minorEastAsia"/>
          <w:b/>
          <w:bCs/>
          <w:color w:val="auto"/>
          <w:sz w:val="32"/>
          <w:highlight w:val="none"/>
          <w:lang w:val="zh-TW"/>
        </w:rPr>
        <w:t xml:space="preserve">   </w:t>
      </w:r>
      <w:r>
        <w:rPr>
          <w:rFonts w:cs="宋体" w:asciiTheme="minorEastAsia" w:hAnsiTheme="minorEastAsia" w:eastAsiaTheme="minorEastAsia"/>
          <w:b/>
          <w:bCs/>
          <w:color w:val="auto"/>
          <w:sz w:val="32"/>
          <w:highlight w:val="none"/>
          <w:lang w:val="zh-TW" w:eastAsia="zh-TW"/>
        </w:rPr>
        <w:t>购</w:t>
      </w:r>
      <w:r>
        <w:rPr>
          <w:rFonts w:cs="宋体" w:asciiTheme="minorEastAsia" w:hAnsiTheme="minorEastAsia" w:eastAsiaTheme="minorEastAsia"/>
          <w:b/>
          <w:bCs/>
          <w:color w:val="auto"/>
          <w:sz w:val="32"/>
          <w:highlight w:val="none"/>
          <w:lang w:val="zh-TW"/>
        </w:rPr>
        <w:t xml:space="preserve">   </w:t>
      </w:r>
      <w:r>
        <w:rPr>
          <w:rFonts w:cs="宋体" w:asciiTheme="minorEastAsia" w:hAnsiTheme="minorEastAsia" w:eastAsiaTheme="minorEastAsia"/>
          <w:b/>
          <w:bCs/>
          <w:color w:val="auto"/>
          <w:sz w:val="32"/>
          <w:highlight w:val="none"/>
          <w:lang w:val="zh-TW" w:eastAsia="zh-TW"/>
        </w:rPr>
        <w:t>人：</w:t>
      </w:r>
      <w:r>
        <w:rPr>
          <w:rFonts w:hint="eastAsia" w:cs="宋体" w:asciiTheme="minorEastAsia" w:hAnsiTheme="minorEastAsia" w:eastAsiaTheme="minorEastAsia"/>
          <w:b/>
          <w:bCs/>
          <w:color w:val="auto"/>
          <w:sz w:val="32"/>
          <w:highlight w:val="none"/>
          <w:lang w:val="zh-TW" w:eastAsia="zh-CN"/>
        </w:rPr>
        <w:t>彭州市规划和自然资源局</w:t>
      </w:r>
    </w:p>
    <w:p>
      <w:pPr>
        <w:pStyle w:val="5"/>
        <w:spacing w:after="0" w:line="360" w:lineRule="auto"/>
        <w:ind w:firstLine="1285" w:firstLineChars="400"/>
        <w:rPr>
          <w:rFonts w:hint="eastAsia" w:cs="宋体" w:asciiTheme="minorEastAsia" w:hAnsiTheme="minorEastAsia" w:eastAsiaTheme="minorEastAsia"/>
          <w:b/>
          <w:bCs/>
          <w:color w:val="auto"/>
          <w:kern w:val="2"/>
          <w:sz w:val="32"/>
          <w:highlight w:val="none"/>
          <w:lang w:val="zh-TW" w:eastAsia="zh-CN"/>
        </w:rPr>
      </w:pPr>
      <w:r>
        <w:rPr>
          <w:rFonts w:cs="宋体" w:asciiTheme="minorEastAsia" w:hAnsiTheme="minorEastAsia" w:eastAsiaTheme="minorEastAsia"/>
          <w:b/>
          <w:bCs/>
          <w:color w:val="auto"/>
          <w:sz w:val="32"/>
          <w:highlight w:val="none"/>
          <w:lang w:val="zh-TW" w:eastAsia="zh-TW"/>
        </w:rPr>
        <w:t>采购代理机构：</w:t>
      </w:r>
      <w:r>
        <w:rPr>
          <w:rFonts w:hint="eastAsia" w:cs="宋体" w:asciiTheme="minorEastAsia" w:hAnsiTheme="minorEastAsia" w:eastAsiaTheme="minorEastAsia"/>
          <w:b/>
          <w:bCs/>
          <w:color w:val="auto"/>
          <w:sz w:val="32"/>
          <w:highlight w:val="none"/>
          <w:lang w:val="zh-TW" w:eastAsia="zh-CN"/>
        </w:rPr>
        <w:t>四川新宇盛项目管理集团有限公司</w:t>
      </w:r>
    </w:p>
    <w:p>
      <w:pPr>
        <w:pStyle w:val="5"/>
        <w:spacing w:after="0" w:line="360" w:lineRule="auto"/>
        <w:jc w:val="center"/>
        <w:rPr>
          <w:rFonts w:hint="default" w:cs="宋体" w:asciiTheme="minorEastAsia" w:hAnsiTheme="minorEastAsia" w:eastAsiaTheme="minorEastAsia"/>
          <w:b/>
          <w:bCs/>
          <w:color w:val="auto"/>
          <w:kern w:val="2"/>
          <w:sz w:val="32"/>
          <w:highlight w:val="none"/>
          <w:lang w:val="zh-TW" w:eastAsia="zh-TW"/>
        </w:rPr>
      </w:pPr>
      <w:r>
        <w:rPr>
          <w:rFonts w:cs="宋体" w:asciiTheme="minorEastAsia" w:hAnsiTheme="minorEastAsia" w:eastAsiaTheme="minorEastAsia"/>
          <w:b/>
          <w:bCs/>
          <w:color w:val="auto"/>
          <w:kern w:val="2"/>
          <w:sz w:val="32"/>
          <w:highlight w:val="none"/>
          <w:lang w:val="zh-TW" w:eastAsia="zh-TW"/>
        </w:rPr>
        <w:t>共同编制</w:t>
      </w:r>
    </w:p>
    <w:p>
      <w:pPr>
        <w:pStyle w:val="5"/>
        <w:spacing w:after="0" w:line="360" w:lineRule="auto"/>
        <w:jc w:val="center"/>
        <w:rPr>
          <w:rFonts w:hint="default" w:cs="宋体" w:asciiTheme="minorEastAsia" w:hAnsiTheme="minorEastAsia" w:eastAsiaTheme="minorEastAsia"/>
          <w:b/>
          <w:bCs/>
          <w:color w:val="auto"/>
          <w:kern w:val="2"/>
          <w:sz w:val="32"/>
          <w:highlight w:val="none"/>
          <w:lang w:val="zh-TW" w:eastAsia="zh-TW"/>
        </w:rPr>
      </w:pPr>
      <w:r>
        <w:rPr>
          <w:rFonts w:cs="宋体" w:asciiTheme="minorEastAsia" w:hAnsiTheme="minorEastAsia" w:eastAsiaTheme="minorEastAsia"/>
          <w:b/>
          <w:bCs/>
          <w:color w:val="auto"/>
          <w:kern w:val="2"/>
          <w:sz w:val="32"/>
          <w:highlight w:val="none"/>
          <w:lang w:val="zh-TW" w:eastAsia="zh-TW"/>
        </w:rPr>
        <w:t>202</w:t>
      </w:r>
      <w:r>
        <w:rPr>
          <w:rFonts w:cs="宋体" w:asciiTheme="minorEastAsia" w:hAnsiTheme="minorEastAsia" w:eastAsiaTheme="minorEastAsia"/>
          <w:b/>
          <w:bCs/>
          <w:color w:val="auto"/>
          <w:kern w:val="2"/>
          <w:sz w:val="32"/>
          <w:highlight w:val="none"/>
        </w:rPr>
        <w:t>1</w:t>
      </w:r>
      <w:r>
        <w:rPr>
          <w:rFonts w:cs="宋体" w:asciiTheme="minorEastAsia" w:hAnsiTheme="minorEastAsia" w:eastAsiaTheme="minorEastAsia"/>
          <w:b/>
          <w:bCs/>
          <w:color w:val="auto"/>
          <w:kern w:val="2"/>
          <w:sz w:val="32"/>
          <w:highlight w:val="none"/>
          <w:lang w:val="zh-TW" w:eastAsia="zh-TW"/>
        </w:rPr>
        <w:t>年</w:t>
      </w:r>
      <w:r>
        <w:rPr>
          <w:rFonts w:hint="eastAsia" w:cs="宋体" w:asciiTheme="minorEastAsia" w:hAnsiTheme="minorEastAsia" w:eastAsiaTheme="minorEastAsia"/>
          <w:b/>
          <w:bCs/>
          <w:color w:val="auto"/>
          <w:kern w:val="2"/>
          <w:sz w:val="32"/>
          <w:highlight w:val="none"/>
          <w:lang w:val="en-US" w:eastAsia="zh-CN"/>
        </w:rPr>
        <w:t>10</w:t>
      </w:r>
      <w:r>
        <w:rPr>
          <w:rFonts w:cs="宋体" w:asciiTheme="minorEastAsia" w:hAnsiTheme="minorEastAsia" w:eastAsiaTheme="minorEastAsia"/>
          <w:b/>
          <w:bCs/>
          <w:color w:val="auto"/>
          <w:kern w:val="2"/>
          <w:sz w:val="32"/>
          <w:highlight w:val="none"/>
          <w:lang w:val="zh-TW" w:eastAsia="zh-TW"/>
        </w:rPr>
        <w:t>月</w:t>
      </w:r>
    </w:p>
    <w:p>
      <w:pPr>
        <w:widowControl/>
        <w:spacing w:line="360" w:lineRule="auto"/>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jc w:val="both"/>
        <w:rPr>
          <w:rFonts w:hint="eastAsia"/>
          <w:b/>
          <w:bCs/>
          <w:color w:val="auto"/>
          <w:sz w:val="28"/>
          <w:szCs w:val="28"/>
          <w:highlight w:val="none"/>
        </w:rPr>
      </w:pPr>
    </w:p>
    <w:p>
      <w:pPr>
        <w:jc w:val="center"/>
        <w:rPr>
          <w:b/>
          <w:bCs/>
          <w:color w:val="auto"/>
          <w:sz w:val="28"/>
          <w:szCs w:val="28"/>
          <w:highlight w:val="none"/>
        </w:rPr>
      </w:pPr>
      <w:r>
        <w:rPr>
          <w:rFonts w:hint="eastAsia"/>
          <w:b/>
          <w:bCs/>
          <w:color w:val="auto"/>
          <w:sz w:val="28"/>
          <w:szCs w:val="28"/>
          <w:highlight w:val="none"/>
        </w:rPr>
        <w:t>廉洁自律承诺书</w:t>
      </w:r>
    </w:p>
    <w:p>
      <w:pPr>
        <w:spacing w:line="432" w:lineRule="auto"/>
        <w:rPr>
          <w:color w:val="auto"/>
          <w:sz w:val="24"/>
          <w:szCs w:val="24"/>
          <w:highlight w:val="none"/>
        </w:rPr>
      </w:pPr>
    </w:p>
    <w:p>
      <w:pPr>
        <w:spacing w:line="432" w:lineRule="auto"/>
        <w:ind w:firstLine="480" w:firstLineChars="200"/>
        <w:rPr>
          <w:color w:val="auto"/>
          <w:sz w:val="24"/>
          <w:szCs w:val="24"/>
          <w:highlight w:val="none"/>
        </w:rPr>
      </w:pPr>
      <w:r>
        <w:rPr>
          <w:rFonts w:hint="eastAsia"/>
          <w:color w:val="auto"/>
          <w:sz w:val="24"/>
          <w:szCs w:val="24"/>
          <w:highlight w:val="none"/>
        </w:rPr>
        <w:t>为进一步规范</w:t>
      </w:r>
      <w:r>
        <w:rPr>
          <w:rFonts w:hint="eastAsia"/>
          <w:color w:val="auto"/>
          <w:sz w:val="24"/>
          <w:szCs w:val="24"/>
          <w:highlight w:val="none"/>
          <w:lang w:eastAsia="zh-CN"/>
        </w:rPr>
        <w:t>四川新宇盛项目管理集团有限公司</w:t>
      </w:r>
      <w:r>
        <w:rPr>
          <w:rFonts w:hint="eastAsia"/>
          <w:color w:val="auto"/>
          <w:sz w:val="24"/>
          <w:szCs w:val="24"/>
          <w:highlight w:val="none"/>
        </w:rPr>
        <w:t>政府采购行为，维护政府采购制度，净化政府采购市场环境。</w:t>
      </w:r>
      <w:r>
        <w:rPr>
          <w:rFonts w:hint="eastAsia"/>
          <w:color w:val="auto"/>
          <w:sz w:val="24"/>
          <w:szCs w:val="24"/>
          <w:highlight w:val="none"/>
          <w:lang w:eastAsia="zh-CN"/>
        </w:rPr>
        <w:t>四川新宇盛项目管理集团有限公司</w:t>
      </w:r>
      <w:r>
        <w:rPr>
          <w:rFonts w:hint="eastAsia"/>
          <w:color w:val="auto"/>
          <w:sz w:val="24"/>
          <w:szCs w:val="24"/>
          <w:highlight w:val="none"/>
        </w:rPr>
        <w:t>在代理政府采购事务过程中郑重承诺：</w:t>
      </w:r>
    </w:p>
    <w:p>
      <w:pPr>
        <w:spacing w:line="432" w:lineRule="auto"/>
        <w:ind w:firstLine="480" w:firstLineChars="200"/>
        <w:rPr>
          <w:color w:val="auto"/>
          <w:sz w:val="24"/>
          <w:szCs w:val="24"/>
          <w:highlight w:val="none"/>
        </w:rPr>
      </w:pPr>
      <w:r>
        <w:rPr>
          <w:rFonts w:hint="eastAsia"/>
          <w:color w:val="auto"/>
          <w:sz w:val="24"/>
          <w:szCs w:val="24"/>
          <w:highlight w:val="none"/>
        </w:rPr>
        <w:t>一、坚持公开、公平、公正原则，严格按照法律法规和委托代理协议的约定办理政府采购事宜，恪守职业道德，规范代理行为，努力提高专业能力，确保服务质量；诚实守信，勤勉尽责，积极维护国家利益、社会公共利益和政府采购相关当事人的合法权益。</w:t>
      </w:r>
    </w:p>
    <w:p>
      <w:pPr>
        <w:spacing w:line="432" w:lineRule="auto"/>
        <w:ind w:firstLine="480" w:firstLineChars="200"/>
        <w:rPr>
          <w:color w:val="auto"/>
          <w:sz w:val="24"/>
          <w:szCs w:val="24"/>
          <w:highlight w:val="none"/>
        </w:rPr>
      </w:pPr>
      <w:r>
        <w:rPr>
          <w:rFonts w:hint="eastAsia"/>
          <w:color w:val="auto"/>
          <w:sz w:val="24"/>
          <w:szCs w:val="24"/>
          <w:highlight w:val="none"/>
        </w:rPr>
        <w:t>二、公司员工遵纪守法，不得以不正当手段争取、承揽代理政府采购事务和向任何单位和个人支付现金、实物或其他利益的行为。</w:t>
      </w:r>
    </w:p>
    <w:p>
      <w:pPr>
        <w:spacing w:line="432" w:lineRule="auto"/>
        <w:ind w:firstLine="480" w:firstLineChars="200"/>
        <w:rPr>
          <w:color w:val="auto"/>
          <w:sz w:val="24"/>
          <w:szCs w:val="24"/>
          <w:highlight w:val="none"/>
        </w:rPr>
      </w:pPr>
      <w:r>
        <w:rPr>
          <w:rFonts w:hint="eastAsia"/>
          <w:color w:val="auto"/>
          <w:sz w:val="24"/>
          <w:szCs w:val="24"/>
          <w:highlight w:val="none"/>
        </w:rPr>
        <w:t>三、公司员工自觉抵制商业贿赂，不得接受供应商的礼金、有价证券和贵重物品，不得在供应商报销任何应由个人支付的费用，不得以任何形式向供应商索要和收受回扣或变相收受贿赂，不得参加可能对公正执行采购工作有影响的宴请或娱乐活动。</w:t>
      </w:r>
    </w:p>
    <w:p>
      <w:pPr>
        <w:spacing w:line="432" w:lineRule="auto"/>
        <w:ind w:firstLine="480" w:firstLineChars="200"/>
        <w:rPr>
          <w:color w:val="auto"/>
          <w:sz w:val="24"/>
          <w:szCs w:val="24"/>
          <w:highlight w:val="none"/>
        </w:rPr>
      </w:pPr>
      <w:r>
        <w:rPr>
          <w:rFonts w:hint="eastAsia"/>
          <w:color w:val="auto"/>
          <w:sz w:val="24"/>
          <w:szCs w:val="24"/>
          <w:highlight w:val="none"/>
        </w:rPr>
        <w:t>四、公司员工不得与供应商存在任何商业上的利害关系，不得在供应商单位兼职和任职，不得泄漏政府采购过程中的机密。</w:t>
      </w:r>
    </w:p>
    <w:p>
      <w:pPr>
        <w:spacing w:line="432" w:lineRule="auto"/>
        <w:ind w:firstLine="480" w:firstLineChars="200"/>
        <w:rPr>
          <w:color w:val="auto"/>
          <w:sz w:val="24"/>
          <w:szCs w:val="24"/>
          <w:highlight w:val="none"/>
        </w:rPr>
      </w:pPr>
      <w:r>
        <w:rPr>
          <w:rFonts w:hint="eastAsia"/>
          <w:color w:val="auto"/>
          <w:sz w:val="24"/>
          <w:szCs w:val="24"/>
          <w:highlight w:val="none"/>
        </w:rPr>
        <w:t>五、公司员工在业务交往中，不得故意刁难供应商，影响正常的业务开展。公司全体员工接受来自社会各界的监督、举报，请各位政府采购参与者充分了解并自觉践行本准则，共同营造廉洁诚信的政采环境，共同推动阳光透明的政府采购。</w:t>
      </w:r>
    </w:p>
    <w:p>
      <w:pPr>
        <w:spacing w:line="432" w:lineRule="auto"/>
        <w:ind w:firstLine="480" w:firstLineChars="200"/>
        <w:jc w:val="left"/>
        <w:rPr>
          <w:color w:val="auto"/>
          <w:sz w:val="24"/>
          <w:szCs w:val="24"/>
          <w:highlight w:val="none"/>
        </w:rPr>
      </w:pPr>
      <w:r>
        <w:rPr>
          <w:rFonts w:hint="eastAsia"/>
          <w:color w:val="auto"/>
          <w:sz w:val="24"/>
          <w:szCs w:val="24"/>
          <w:highlight w:val="none"/>
        </w:rPr>
        <w:t>举报电话：028-86095158</w:t>
      </w:r>
    </w:p>
    <w:p>
      <w:pPr>
        <w:spacing w:line="432" w:lineRule="auto"/>
        <w:jc w:val="left"/>
        <w:rPr>
          <w:color w:val="auto"/>
          <w:sz w:val="24"/>
          <w:szCs w:val="24"/>
          <w:highlight w:val="none"/>
        </w:rPr>
      </w:pPr>
    </w:p>
    <w:p>
      <w:pPr>
        <w:jc w:val="right"/>
        <w:rPr>
          <w:rFonts w:hint="eastAsia" w:eastAsia="宋体"/>
          <w:color w:val="auto"/>
          <w:sz w:val="24"/>
          <w:szCs w:val="24"/>
          <w:highlight w:val="none"/>
          <w:lang w:eastAsia="zh-CN"/>
        </w:rPr>
      </w:pPr>
      <w:r>
        <w:rPr>
          <w:rFonts w:hint="eastAsia"/>
          <w:color w:val="auto"/>
          <w:sz w:val="24"/>
          <w:szCs w:val="24"/>
          <w:highlight w:val="none"/>
          <w:lang w:eastAsia="zh-CN"/>
        </w:rPr>
        <w:t>四川新宇盛项目管理集团有限公司</w:t>
      </w:r>
    </w:p>
    <w:p>
      <w:pPr>
        <w:rPr>
          <w:color w:val="auto"/>
          <w:sz w:val="24"/>
          <w:szCs w:val="24"/>
          <w:highlight w:val="none"/>
        </w:rPr>
      </w:pPr>
      <w:r>
        <w:rPr>
          <w:rFonts w:hint="eastAsia"/>
          <w:color w:val="auto"/>
          <w:sz w:val="24"/>
          <w:szCs w:val="24"/>
          <w:highlight w:val="none"/>
        </w:rPr>
        <w:br w:type="page"/>
      </w:r>
    </w:p>
    <w:p>
      <w:pPr>
        <w:jc w:val="both"/>
        <w:rPr>
          <w:rFonts w:hint="eastAsia"/>
          <w:b/>
          <w:bCs/>
          <w:color w:val="auto"/>
          <w:sz w:val="28"/>
          <w:szCs w:val="28"/>
          <w:highlight w:val="none"/>
        </w:rPr>
      </w:pPr>
    </w:p>
    <w:p>
      <w:pPr>
        <w:jc w:val="center"/>
        <w:rPr>
          <w:b/>
          <w:bCs/>
          <w:color w:val="auto"/>
          <w:sz w:val="28"/>
          <w:szCs w:val="28"/>
          <w:highlight w:val="none"/>
        </w:rPr>
      </w:pPr>
      <w:r>
        <w:rPr>
          <w:rFonts w:hint="eastAsia"/>
          <w:b/>
          <w:bCs/>
          <w:color w:val="auto"/>
          <w:sz w:val="28"/>
          <w:szCs w:val="28"/>
          <w:highlight w:val="none"/>
        </w:rPr>
        <w:t>交通指引</w:t>
      </w:r>
    </w:p>
    <w:p>
      <w:pPr>
        <w:spacing w:line="360" w:lineRule="auto"/>
        <w:rPr>
          <w:color w:val="auto"/>
          <w:sz w:val="24"/>
          <w:szCs w:val="24"/>
          <w:highlight w:val="none"/>
        </w:rPr>
      </w:pPr>
    </w:p>
    <w:p>
      <w:pPr>
        <w:spacing w:line="360" w:lineRule="auto"/>
        <w:ind w:firstLine="480" w:firstLineChars="200"/>
        <w:rPr>
          <w:color w:val="auto"/>
          <w:sz w:val="24"/>
          <w:szCs w:val="24"/>
          <w:highlight w:val="none"/>
        </w:rPr>
      </w:pPr>
      <w:r>
        <w:rPr>
          <w:rFonts w:hint="eastAsia"/>
          <w:color w:val="auto"/>
          <w:sz w:val="24"/>
          <w:szCs w:val="24"/>
          <w:highlight w:val="none"/>
          <w:lang w:eastAsia="zh-CN"/>
        </w:rPr>
        <w:t>四川新宇盛项目管理集团有限公司</w:t>
      </w:r>
      <w:r>
        <w:rPr>
          <w:rFonts w:hint="eastAsia"/>
          <w:color w:val="auto"/>
          <w:sz w:val="24"/>
          <w:szCs w:val="24"/>
          <w:highlight w:val="none"/>
        </w:rPr>
        <w:t>位于成都市锦江区三色路银海芯座A栋1单元14层03号，可采用以下交通方式：</w:t>
      </w:r>
    </w:p>
    <w:p>
      <w:pPr>
        <w:numPr>
          <w:ilvl w:val="0"/>
          <w:numId w:val="1"/>
        </w:numPr>
        <w:spacing w:line="360" w:lineRule="auto"/>
        <w:ind w:firstLine="480" w:firstLineChars="200"/>
        <w:rPr>
          <w:color w:val="auto"/>
          <w:sz w:val="24"/>
          <w:szCs w:val="24"/>
          <w:highlight w:val="none"/>
        </w:rPr>
      </w:pPr>
      <w:r>
        <w:rPr>
          <w:rFonts w:hint="eastAsia"/>
          <w:color w:val="auto"/>
          <w:sz w:val="24"/>
          <w:szCs w:val="24"/>
          <w:highlight w:val="none"/>
        </w:rPr>
        <w:t>地铁：地铁6号线金石路站，由B或C口出站，沿金石路上墨香路前行500米左右到达银海芯座A座。</w:t>
      </w:r>
    </w:p>
    <w:p>
      <w:pPr>
        <w:pStyle w:val="10"/>
        <w:ind w:firstLine="0"/>
        <w:rPr>
          <w:rFonts w:eastAsia="宋体"/>
          <w:color w:val="auto"/>
          <w:highlight w:val="none"/>
        </w:rPr>
      </w:pPr>
    </w:p>
    <w:p>
      <w:pPr>
        <w:spacing w:line="360" w:lineRule="auto"/>
        <w:ind w:firstLine="680" w:firstLineChars="200"/>
        <w:jc w:val="center"/>
        <w:rPr>
          <w:color w:val="auto"/>
          <w:sz w:val="24"/>
          <w:szCs w:val="24"/>
          <w:highlight w:val="none"/>
        </w:rPr>
      </w:pPr>
      <w:r>
        <w:rPr>
          <w:rFonts w:hint="eastAsia"/>
          <w:color w:val="auto"/>
          <w:highlight w:val="none"/>
        </w:rPr>
        <w:drawing>
          <wp:anchor distT="0" distB="0" distL="114300" distR="114300" simplePos="0" relativeHeight="251659264" behindDoc="0" locked="0" layoutInCell="1" allowOverlap="1">
            <wp:simplePos x="0" y="0"/>
            <wp:positionH relativeFrom="column">
              <wp:posOffset>-250190</wp:posOffset>
            </wp:positionH>
            <wp:positionV relativeFrom="paragraph">
              <wp:posOffset>100330</wp:posOffset>
            </wp:positionV>
            <wp:extent cx="5792470" cy="2987675"/>
            <wp:effectExtent l="0" t="0" r="17780" b="3175"/>
            <wp:wrapSquare wrapText="bothSides"/>
            <wp:docPr id="1" name="图片 1" descr="宇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宇盛、"/>
                    <pic:cNvPicPr>
                      <a:picLocks noChangeAspect="1"/>
                    </pic:cNvPicPr>
                  </pic:nvPicPr>
                  <pic:blipFill>
                    <a:blip r:embed="rId13"/>
                    <a:stretch>
                      <a:fillRect/>
                    </a:stretch>
                  </pic:blipFill>
                  <pic:spPr>
                    <a:xfrm>
                      <a:off x="0" y="0"/>
                      <a:ext cx="5792470" cy="2987675"/>
                    </a:xfrm>
                    <a:prstGeom prst="rect">
                      <a:avLst/>
                    </a:prstGeom>
                  </pic:spPr>
                </pic:pic>
              </a:graphicData>
            </a:graphic>
          </wp:anchor>
        </w:drawing>
      </w:r>
    </w:p>
    <w:p>
      <w:pPr>
        <w:spacing w:line="360" w:lineRule="auto"/>
        <w:ind w:firstLine="480" w:firstLineChars="200"/>
        <w:rPr>
          <w:color w:val="auto"/>
          <w:sz w:val="24"/>
          <w:szCs w:val="24"/>
          <w:highlight w:val="none"/>
        </w:rPr>
      </w:pPr>
    </w:p>
    <w:p>
      <w:pPr>
        <w:spacing w:line="360" w:lineRule="auto"/>
        <w:ind w:firstLine="480" w:firstLineChars="200"/>
        <w:rPr>
          <w:color w:val="auto"/>
          <w:sz w:val="24"/>
          <w:szCs w:val="24"/>
          <w:highlight w:val="none"/>
        </w:rPr>
      </w:pPr>
      <w:r>
        <w:rPr>
          <w:rFonts w:hint="eastAsia"/>
          <w:color w:val="auto"/>
          <w:sz w:val="24"/>
          <w:szCs w:val="24"/>
          <w:highlight w:val="none"/>
        </w:rPr>
        <w:t>2.自驾：导航输入“银海芯座A座”，停车场由三色路163号进入，建议将车停放在地下停车场-2楼，再乘坐A座地区楼层电梯上14楼到达目的地。</w:t>
      </w:r>
    </w:p>
    <w:p>
      <w:pPr>
        <w:rPr>
          <w:color w:val="auto"/>
          <w:sz w:val="24"/>
          <w:szCs w:val="24"/>
          <w:highlight w:val="none"/>
        </w:rPr>
      </w:pPr>
      <w:r>
        <w:rPr>
          <w:rFonts w:hint="eastAsia"/>
          <w:color w:val="auto"/>
          <w:sz w:val="24"/>
          <w:szCs w:val="24"/>
          <w:highlight w:val="none"/>
        </w:rPr>
        <w:br w:type="page"/>
      </w:r>
    </w:p>
    <w:p>
      <w:pPr>
        <w:jc w:val="center"/>
        <w:rPr>
          <w:b/>
          <w:bCs/>
          <w:color w:val="auto"/>
          <w:sz w:val="28"/>
          <w:szCs w:val="28"/>
          <w:highlight w:val="none"/>
        </w:rPr>
      </w:pPr>
      <w:r>
        <w:rPr>
          <w:rFonts w:hint="eastAsia"/>
          <w:b/>
          <w:bCs/>
          <w:color w:val="auto"/>
          <w:sz w:val="28"/>
          <w:szCs w:val="28"/>
          <w:highlight w:val="none"/>
        </w:rPr>
        <w:t>温馨提示</w:t>
      </w:r>
    </w:p>
    <w:p>
      <w:pPr>
        <w:spacing w:line="432" w:lineRule="auto"/>
        <w:rPr>
          <w:color w:val="auto"/>
          <w:sz w:val="24"/>
          <w:szCs w:val="24"/>
          <w:highlight w:val="none"/>
        </w:rPr>
      </w:pPr>
      <w:r>
        <w:rPr>
          <w:rFonts w:hint="eastAsia"/>
          <w:color w:val="auto"/>
          <w:sz w:val="24"/>
          <w:szCs w:val="24"/>
          <w:highlight w:val="none"/>
        </w:rPr>
        <w:t>各供应商：</w:t>
      </w:r>
    </w:p>
    <w:p>
      <w:pPr>
        <w:spacing w:line="432" w:lineRule="auto"/>
        <w:ind w:firstLine="480" w:firstLineChars="200"/>
        <w:rPr>
          <w:color w:val="auto"/>
          <w:sz w:val="24"/>
          <w:szCs w:val="24"/>
          <w:highlight w:val="none"/>
        </w:rPr>
      </w:pPr>
      <w:r>
        <w:rPr>
          <w:rFonts w:hint="eastAsia"/>
          <w:color w:val="auto"/>
          <w:sz w:val="24"/>
          <w:szCs w:val="24"/>
          <w:highlight w:val="none"/>
        </w:rPr>
        <w:t>欢迎参与本次采购活动，为优化政府采购营商环境，减少供应商参加政府采购活动成本，温馨提示如下：</w:t>
      </w:r>
    </w:p>
    <w:p>
      <w:pPr>
        <w:spacing w:line="432" w:lineRule="auto"/>
        <w:ind w:firstLine="480" w:firstLineChars="200"/>
        <w:rPr>
          <w:color w:val="auto"/>
          <w:sz w:val="24"/>
          <w:szCs w:val="24"/>
          <w:highlight w:val="none"/>
        </w:rPr>
      </w:pPr>
      <w:r>
        <w:rPr>
          <w:rFonts w:hint="eastAsia"/>
          <w:color w:val="auto"/>
          <w:sz w:val="24"/>
          <w:szCs w:val="24"/>
          <w:highlight w:val="none"/>
        </w:rPr>
        <w:t>一、报名：注意报名的截止时间、报名的方式以及需要提供的资料，任何一项不满足的将拒绝接收。</w:t>
      </w:r>
    </w:p>
    <w:p>
      <w:pPr>
        <w:spacing w:line="432" w:lineRule="auto"/>
        <w:ind w:firstLine="480" w:firstLineChars="200"/>
        <w:rPr>
          <w:color w:val="auto"/>
          <w:sz w:val="24"/>
          <w:szCs w:val="24"/>
          <w:highlight w:val="none"/>
        </w:rPr>
      </w:pPr>
      <w:r>
        <w:rPr>
          <w:rFonts w:hint="eastAsia"/>
          <w:color w:val="auto"/>
          <w:sz w:val="24"/>
          <w:szCs w:val="24"/>
          <w:highlight w:val="none"/>
        </w:rPr>
        <w:t>二、保证金：如项目收取保证金，供应商应在规定截止时间前足额交纳，以到账时间为准。未中标（成交）供应商的保证金将在结果公告后5个工作日内原路径退还，中标（成交）供应商应凭借采购合同复印件办理保证金退还，我司将在5个工作日内原路径退还。</w:t>
      </w:r>
    </w:p>
    <w:p>
      <w:pPr>
        <w:spacing w:line="432" w:lineRule="auto"/>
        <w:ind w:firstLine="480" w:firstLineChars="200"/>
        <w:rPr>
          <w:color w:val="auto"/>
          <w:sz w:val="24"/>
          <w:szCs w:val="24"/>
          <w:highlight w:val="none"/>
        </w:rPr>
      </w:pPr>
      <w:r>
        <w:rPr>
          <w:rFonts w:hint="eastAsia"/>
          <w:color w:val="auto"/>
          <w:sz w:val="24"/>
          <w:szCs w:val="24"/>
          <w:highlight w:val="none"/>
        </w:rPr>
        <w:t>三、制作投标（响应）文件：注意采购文件中的资格要求和实质性要求，任何一条不满足的将作无效处理。注意采购文件中的评分要求，未按要求提供证明材料的将不予认可。</w:t>
      </w:r>
    </w:p>
    <w:p>
      <w:pPr>
        <w:spacing w:line="432" w:lineRule="auto"/>
        <w:ind w:firstLine="480" w:firstLineChars="200"/>
        <w:rPr>
          <w:color w:val="auto"/>
          <w:sz w:val="24"/>
          <w:szCs w:val="24"/>
          <w:highlight w:val="none"/>
        </w:rPr>
      </w:pPr>
      <w:r>
        <w:rPr>
          <w:rFonts w:hint="eastAsia"/>
          <w:color w:val="auto"/>
          <w:sz w:val="24"/>
          <w:szCs w:val="24"/>
          <w:highlight w:val="none"/>
        </w:rPr>
        <w:t>四、投标（响应）：注意投标（响应）截止时间和递交文件的地点，未按要求密封或逾期送达的将拒绝接收。</w:t>
      </w:r>
    </w:p>
    <w:p>
      <w:pPr>
        <w:spacing w:line="432" w:lineRule="auto"/>
        <w:ind w:firstLine="480" w:firstLineChars="200"/>
        <w:rPr>
          <w:color w:val="auto"/>
          <w:sz w:val="24"/>
          <w:szCs w:val="24"/>
          <w:highlight w:val="none"/>
        </w:rPr>
      </w:pPr>
      <w:r>
        <w:rPr>
          <w:rFonts w:hint="eastAsia"/>
          <w:color w:val="auto"/>
          <w:sz w:val="24"/>
          <w:szCs w:val="24"/>
          <w:highlight w:val="none"/>
        </w:rPr>
        <w:t>五、结果查询：结果公告将在发布采购公告的同一网站进行公布，供应商应自行关注，任何询问项目评审情况和中标（成交）情况的行为都将被拒绝。</w:t>
      </w:r>
    </w:p>
    <w:p>
      <w:pPr>
        <w:spacing w:line="432" w:lineRule="auto"/>
        <w:ind w:firstLine="480" w:firstLineChars="200"/>
        <w:rPr>
          <w:color w:val="auto"/>
          <w:sz w:val="24"/>
          <w:szCs w:val="24"/>
          <w:highlight w:val="none"/>
        </w:rPr>
      </w:pPr>
      <w:r>
        <w:rPr>
          <w:rFonts w:hint="eastAsia"/>
          <w:color w:val="auto"/>
          <w:sz w:val="24"/>
          <w:szCs w:val="24"/>
          <w:highlight w:val="none"/>
        </w:rPr>
        <w:t>六、服务费：中标（成交）结果公布后，中标（成交）人应及时足额缴纳服务费，我司在收到服务费后才可开具发票。</w:t>
      </w:r>
    </w:p>
    <w:p>
      <w:pPr>
        <w:spacing w:line="432" w:lineRule="auto"/>
        <w:ind w:firstLine="480" w:firstLineChars="200"/>
        <w:rPr>
          <w:color w:val="auto"/>
          <w:sz w:val="24"/>
          <w:szCs w:val="24"/>
          <w:highlight w:val="none"/>
        </w:rPr>
      </w:pPr>
      <w:r>
        <w:rPr>
          <w:rFonts w:hint="eastAsia"/>
          <w:color w:val="auto"/>
          <w:sz w:val="24"/>
          <w:szCs w:val="24"/>
          <w:highlight w:val="none"/>
        </w:rPr>
        <w:t>七、中标（成交）通知书：我司工作人员将在项目结果公告发布时通知中标（成交）的供应商领取中标（成交）通知书，中标（成交）人应携带单位介绍信原件及领取人身份证复印件（原件备查）前往我司办理领手续。</w:t>
      </w:r>
    </w:p>
    <w:p>
      <w:pPr>
        <w:spacing w:line="432" w:lineRule="auto"/>
        <w:ind w:firstLine="480" w:firstLineChars="200"/>
        <w:rPr>
          <w:rFonts w:hint="eastAsia"/>
          <w:color w:val="auto"/>
          <w:sz w:val="24"/>
          <w:szCs w:val="24"/>
          <w:highlight w:val="none"/>
        </w:rPr>
      </w:pPr>
      <w:r>
        <w:rPr>
          <w:rFonts w:hint="eastAsia"/>
          <w:color w:val="auto"/>
          <w:sz w:val="24"/>
          <w:szCs w:val="24"/>
          <w:highlight w:val="none"/>
        </w:rPr>
        <w:t>八、采购合同：中标（成交）人应在招标文件规定的期限内凭中标（成交）通知书与采购人签订采购合同。</w:t>
      </w:r>
    </w:p>
    <w:p>
      <w:pPr>
        <w:rPr>
          <w:rFonts w:hint="eastAsia"/>
          <w:color w:val="auto"/>
          <w:sz w:val="24"/>
          <w:szCs w:val="24"/>
          <w:highlight w:val="none"/>
        </w:rPr>
      </w:pPr>
      <w:r>
        <w:rPr>
          <w:rFonts w:hint="eastAsia"/>
          <w:color w:val="auto"/>
          <w:sz w:val="24"/>
          <w:szCs w:val="24"/>
          <w:highlight w:val="none"/>
        </w:rPr>
        <w:br w:type="page"/>
      </w:r>
    </w:p>
    <w:p>
      <w:pPr>
        <w:pStyle w:val="2"/>
        <w:jc w:val="left"/>
        <w:rPr>
          <w:rFonts w:hint="eastAsia"/>
          <w:b/>
          <w:bCs/>
          <w:color w:val="auto"/>
          <w:sz w:val="32"/>
          <w:szCs w:val="32"/>
          <w:highlight w:val="none"/>
          <w:lang w:val="en-US" w:eastAsia="zh-CN"/>
        </w:rPr>
      </w:pPr>
    </w:p>
    <w:p>
      <w:pPr>
        <w:pStyle w:val="2"/>
        <w:jc w:val="center"/>
        <w:rPr>
          <w:rFonts w:hint="eastAsia"/>
          <w:b/>
          <w:bCs/>
          <w:color w:val="auto"/>
          <w:sz w:val="32"/>
          <w:szCs w:val="32"/>
          <w:highlight w:val="none"/>
          <w:lang w:val="en-US" w:eastAsia="zh-CN"/>
        </w:rPr>
      </w:pPr>
      <w:r>
        <w:rPr>
          <w:rFonts w:hint="eastAsia"/>
          <w:b/>
          <w:bCs/>
          <w:color w:val="auto"/>
          <w:sz w:val="32"/>
          <w:szCs w:val="32"/>
          <w:highlight w:val="none"/>
          <w:lang w:val="en-US" w:eastAsia="zh-CN"/>
        </w:rPr>
        <w:t>目录</w:t>
      </w:r>
    </w:p>
    <w:p>
      <w:pPr>
        <w:rPr>
          <w:rFonts w:hint="eastAsia"/>
          <w:color w:val="auto"/>
          <w:highlight w:val="none"/>
          <w:lang w:val="en-US" w:eastAsia="zh-CN"/>
        </w:rPr>
      </w:pPr>
    </w:p>
    <w:p>
      <w:pPr>
        <w:pStyle w:val="16"/>
        <w:tabs>
          <w:tab w:val="right" w:leader="dot" w:pos="8300"/>
          <w:tab w:val="clear" w:pos="8280"/>
        </w:tabs>
        <w:rPr>
          <w:color w:val="auto"/>
          <w:highlight w:val="none"/>
        </w:rPr>
      </w:pPr>
      <w:bookmarkStart w:id="0" w:name="_Toc6211"/>
      <w:bookmarkStart w:id="1" w:name="_Toc529356180"/>
      <w:r>
        <w:rPr>
          <w:rFonts w:asciiTheme="minorEastAsia" w:hAnsiTheme="minorEastAsia" w:eastAsiaTheme="minorEastAsia"/>
          <w:color w:val="auto"/>
          <w:szCs w:val="24"/>
          <w:highlight w:val="none"/>
          <w:lang w:val="zh-TW" w:eastAsia="zh-TW"/>
        </w:rPr>
        <w:fldChar w:fldCharType="begin"/>
      </w:r>
      <w:r>
        <w:rPr>
          <w:rFonts w:asciiTheme="minorEastAsia" w:hAnsiTheme="minorEastAsia" w:eastAsiaTheme="minorEastAsia"/>
          <w:color w:val="auto"/>
          <w:szCs w:val="24"/>
          <w:highlight w:val="none"/>
          <w:lang w:val="zh-TW" w:eastAsia="zh-TW"/>
        </w:rPr>
        <w:instrText xml:space="preserve">TOC \o "1-1" \h \u </w:instrText>
      </w:r>
      <w:r>
        <w:rPr>
          <w:rFonts w:asciiTheme="minorEastAsia" w:hAnsiTheme="minorEastAsia" w:eastAsiaTheme="minorEastAsia"/>
          <w:color w:val="auto"/>
          <w:szCs w:val="24"/>
          <w:highlight w:val="none"/>
          <w:lang w:val="zh-TW" w:eastAsia="zh-TW"/>
        </w:rPr>
        <w:fldChar w:fldCharType="separate"/>
      </w:r>
      <w:r>
        <w:rPr>
          <w:rFonts w:asciiTheme="minorEastAsia" w:hAnsiTheme="minorEastAsia" w:eastAsiaTheme="minorEastAsia"/>
          <w:color w:val="auto"/>
          <w:szCs w:val="24"/>
          <w:highlight w:val="none"/>
          <w:lang w:val="zh-TW" w:eastAsia="zh-TW"/>
        </w:rPr>
        <w:fldChar w:fldCharType="begin"/>
      </w:r>
      <w:r>
        <w:rPr>
          <w:rFonts w:asciiTheme="minorEastAsia" w:hAnsiTheme="minorEastAsia" w:eastAsiaTheme="minorEastAsia"/>
          <w:color w:val="auto"/>
          <w:szCs w:val="24"/>
          <w:highlight w:val="none"/>
          <w:lang w:val="zh-TW" w:eastAsia="zh-TW"/>
        </w:rPr>
        <w:instrText xml:space="preserve"> HYPERLINK \l _Toc1457 </w:instrText>
      </w:r>
      <w:r>
        <w:rPr>
          <w:rFonts w:asciiTheme="minorEastAsia" w:hAnsiTheme="minorEastAsia" w:eastAsiaTheme="minorEastAsia"/>
          <w:color w:val="auto"/>
          <w:szCs w:val="24"/>
          <w:highlight w:val="none"/>
          <w:lang w:val="zh-TW" w:eastAsia="zh-TW"/>
        </w:rPr>
        <w:fldChar w:fldCharType="separate"/>
      </w:r>
      <w:r>
        <w:rPr>
          <w:rFonts w:asciiTheme="minorEastAsia" w:hAnsiTheme="minorEastAsia" w:eastAsiaTheme="minorEastAsia"/>
          <w:color w:val="auto"/>
          <w:szCs w:val="24"/>
          <w:highlight w:val="none"/>
          <w:lang w:val="zh-TW" w:eastAsia="zh-TW"/>
        </w:rPr>
        <w:t>第一章  竞争性磋商邀请</w:t>
      </w:r>
      <w:r>
        <w:rPr>
          <w:color w:val="auto"/>
          <w:highlight w:val="none"/>
        </w:rPr>
        <w:tab/>
      </w:r>
      <w:r>
        <w:rPr>
          <w:color w:val="auto"/>
          <w:highlight w:val="none"/>
        </w:rPr>
        <w:fldChar w:fldCharType="begin"/>
      </w:r>
      <w:r>
        <w:rPr>
          <w:color w:val="auto"/>
          <w:highlight w:val="none"/>
        </w:rPr>
        <w:instrText xml:space="preserve"> PAGEREF _Toc1457 \h </w:instrText>
      </w:r>
      <w:r>
        <w:rPr>
          <w:color w:val="auto"/>
          <w:highlight w:val="none"/>
        </w:rPr>
        <w:fldChar w:fldCharType="separate"/>
      </w:r>
      <w:r>
        <w:rPr>
          <w:color w:val="auto"/>
          <w:highlight w:val="none"/>
        </w:rPr>
        <w:t>6</w:t>
      </w:r>
      <w:r>
        <w:rPr>
          <w:color w:val="auto"/>
          <w:highlight w:val="none"/>
        </w:rPr>
        <w:fldChar w:fldCharType="end"/>
      </w:r>
      <w:r>
        <w:rPr>
          <w:rFonts w:asciiTheme="minorEastAsia" w:hAnsiTheme="minorEastAsia" w:eastAsiaTheme="minorEastAsia"/>
          <w:color w:val="auto"/>
          <w:szCs w:val="24"/>
          <w:highlight w:val="none"/>
          <w:lang w:val="zh-TW" w:eastAsia="zh-TW"/>
        </w:rPr>
        <w:fldChar w:fldCharType="end"/>
      </w:r>
    </w:p>
    <w:p>
      <w:pPr>
        <w:pStyle w:val="16"/>
        <w:tabs>
          <w:tab w:val="right" w:leader="dot" w:pos="8300"/>
          <w:tab w:val="clear" w:pos="8280"/>
        </w:tabs>
        <w:rPr>
          <w:color w:val="auto"/>
          <w:highlight w:val="none"/>
        </w:rPr>
      </w:pPr>
      <w:r>
        <w:rPr>
          <w:rFonts w:asciiTheme="minorEastAsia" w:hAnsiTheme="minorEastAsia" w:eastAsiaTheme="minorEastAsia"/>
          <w:color w:val="auto"/>
          <w:szCs w:val="24"/>
          <w:highlight w:val="none"/>
          <w:lang w:val="zh-TW" w:eastAsia="zh-TW"/>
        </w:rPr>
        <w:fldChar w:fldCharType="begin"/>
      </w:r>
      <w:r>
        <w:rPr>
          <w:rFonts w:asciiTheme="minorEastAsia" w:hAnsiTheme="minorEastAsia" w:eastAsiaTheme="minorEastAsia"/>
          <w:color w:val="auto"/>
          <w:szCs w:val="24"/>
          <w:highlight w:val="none"/>
          <w:lang w:val="zh-TW" w:eastAsia="zh-TW"/>
        </w:rPr>
        <w:instrText xml:space="preserve"> HYPERLINK \l _Toc15121 </w:instrText>
      </w:r>
      <w:r>
        <w:rPr>
          <w:rFonts w:asciiTheme="minorEastAsia" w:hAnsiTheme="minorEastAsia" w:eastAsiaTheme="minorEastAsia"/>
          <w:color w:val="auto"/>
          <w:szCs w:val="24"/>
          <w:highlight w:val="none"/>
          <w:lang w:val="zh-TW" w:eastAsia="zh-TW"/>
        </w:rPr>
        <w:fldChar w:fldCharType="separate"/>
      </w:r>
      <w:r>
        <w:rPr>
          <w:rFonts w:asciiTheme="minorEastAsia" w:hAnsiTheme="minorEastAsia" w:eastAsiaTheme="minorEastAsia"/>
          <w:color w:val="auto"/>
          <w:szCs w:val="24"/>
          <w:highlight w:val="none"/>
          <w:lang w:val="zh-TW" w:eastAsia="zh-TW"/>
        </w:rPr>
        <w:t>第二章  供应商磋商须知</w:t>
      </w:r>
      <w:r>
        <w:rPr>
          <w:color w:val="auto"/>
          <w:highlight w:val="none"/>
        </w:rPr>
        <w:tab/>
      </w:r>
      <w:r>
        <w:rPr>
          <w:color w:val="auto"/>
          <w:highlight w:val="none"/>
        </w:rPr>
        <w:fldChar w:fldCharType="begin"/>
      </w:r>
      <w:r>
        <w:rPr>
          <w:color w:val="auto"/>
          <w:highlight w:val="none"/>
        </w:rPr>
        <w:instrText xml:space="preserve"> PAGEREF _Toc15121 \h </w:instrText>
      </w:r>
      <w:r>
        <w:rPr>
          <w:color w:val="auto"/>
          <w:highlight w:val="none"/>
        </w:rPr>
        <w:fldChar w:fldCharType="separate"/>
      </w:r>
      <w:r>
        <w:rPr>
          <w:color w:val="auto"/>
          <w:highlight w:val="none"/>
        </w:rPr>
        <w:t>9</w:t>
      </w:r>
      <w:r>
        <w:rPr>
          <w:color w:val="auto"/>
          <w:highlight w:val="none"/>
        </w:rPr>
        <w:fldChar w:fldCharType="end"/>
      </w:r>
      <w:r>
        <w:rPr>
          <w:rFonts w:asciiTheme="minorEastAsia" w:hAnsiTheme="minorEastAsia" w:eastAsiaTheme="minorEastAsia"/>
          <w:color w:val="auto"/>
          <w:szCs w:val="24"/>
          <w:highlight w:val="none"/>
          <w:lang w:val="zh-TW" w:eastAsia="zh-TW"/>
        </w:rPr>
        <w:fldChar w:fldCharType="end"/>
      </w:r>
    </w:p>
    <w:p>
      <w:pPr>
        <w:pStyle w:val="16"/>
        <w:tabs>
          <w:tab w:val="right" w:leader="dot" w:pos="8300"/>
          <w:tab w:val="clear" w:pos="8280"/>
        </w:tabs>
        <w:rPr>
          <w:color w:val="auto"/>
          <w:highlight w:val="none"/>
        </w:rPr>
      </w:pPr>
      <w:r>
        <w:rPr>
          <w:rFonts w:asciiTheme="minorEastAsia" w:hAnsiTheme="minorEastAsia" w:eastAsiaTheme="minorEastAsia"/>
          <w:color w:val="auto"/>
          <w:szCs w:val="24"/>
          <w:highlight w:val="none"/>
          <w:lang w:val="zh-TW" w:eastAsia="zh-TW"/>
        </w:rPr>
        <w:fldChar w:fldCharType="begin"/>
      </w:r>
      <w:r>
        <w:rPr>
          <w:rFonts w:asciiTheme="minorEastAsia" w:hAnsiTheme="minorEastAsia" w:eastAsiaTheme="minorEastAsia"/>
          <w:color w:val="auto"/>
          <w:szCs w:val="24"/>
          <w:highlight w:val="none"/>
          <w:lang w:val="zh-TW" w:eastAsia="zh-TW"/>
        </w:rPr>
        <w:instrText xml:space="preserve"> HYPERLINK \l _Toc2379 </w:instrText>
      </w:r>
      <w:r>
        <w:rPr>
          <w:rFonts w:asciiTheme="minorEastAsia" w:hAnsiTheme="minorEastAsia" w:eastAsiaTheme="minorEastAsia"/>
          <w:color w:val="auto"/>
          <w:szCs w:val="24"/>
          <w:highlight w:val="none"/>
          <w:lang w:val="zh-TW" w:eastAsia="zh-TW"/>
        </w:rPr>
        <w:fldChar w:fldCharType="separate"/>
      </w:r>
      <w:r>
        <w:rPr>
          <w:rFonts w:asciiTheme="minorEastAsia" w:hAnsiTheme="minorEastAsia" w:eastAsiaTheme="minorEastAsia"/>
          <w:color w:val="auto"/>
          <w:szCs w:val="24"/>
          <w:highlight w:val="none"/>
          <w:lang w:val="zh-TW" w:eastAsia="zh-TW"/>
        </w:rPr>
        <w:t>第三章  供应商资格条件要求</w:t>
      </w:r>
      <w:r>
        <w:rPr>
          <w:color w:val="auto"/>
          <w:highlight w:val="none"/>
        </w:rPr>
        <w:tab/>
      </w:r>
      <w:r>
        <w:rPr>
          <w:color w:val="auto"/>
          <w:highlight w:val="none"/>
        </w:rPr>
        <w:fldChar w:fldCharType="begin"/>
      </w:r>
      <w:r>
        <w:rPr>
          <w:color w:val="auto"/>
          <w:highlight w:val="none"/>
        </w:rPr>
        <w:instrText xml:space="preserve"> PAGEREF _Toc2379 \h </w:instrText>
      </w:r>
      <w:r>
        <w:rPr>
          <w:color w:val="auto"/>
          <w:highlight w:val="none"/>
        </w:rPr>
        <w:fldChar w:fldCharType="separate"/>
      </w:r>
      <w:r>
        <w:rPr>
          <w:color w:val="auto"/>
          <w:highlight w:val="none"/>
        </w:rPr>
        <w:t>28</w:t>
      </w:r>
      <w:r>
        <w:rPr>
          <w:color w:val="auto"/>
          <w:highlight w:val="none"/>
        </w:rPr>
        <w:fldChar w:fldCharType="end"/>
      </w:r>
      <w:r>
        <w:rPr>
          <w:rFonts w:asciiTheme="minorEastAsia" w:hAnsiTheme="minorEastAsia" w:eastAsiaTheme="minorEastAsia"/>
          <w:color w:val="auto"/>
          <w:szCs w:val="24"/>
          <w:highlight w:val="none"/>
          <w:lang w:val="zh-TW" w:eastAsia="zh-TW"/>
        </w:rPr>
        <w:fldChar w:fldCharType="end"/>
      </w:r>
    </w:p>
    <w:p>
      <w:pPr>
        <w:pStyle w:val="16"/>
        <w:tabs>
          <w:tab w:val="right" w:leader="dot" w:pos="8300"/>
          <w:tab w:val="clear" w:pos="8280"/>
        </w:tabs>
        <w:rPr>
          <w:color w:val="auto"/>
          <w:highlight w:val="none"/>
        </w:rPr>
      </w:pPr>
      <w:r>
        <w:rPr>
          <w:rFonts w:asciiTheme="minorEastAsia" w:hAnsiTheme="minorEastAsia" w:eastAsiaTheme="minorEastAsia"/>
          <w:color w:val="auto"/>
          <w:szCs w:val="24"/>
          <w:highlight w:val="none"/>
          <w:lang w:val="zh-TW" w:eastAsia="zh-TW"/>
        </w:rPr>
        <w:fldChar w:fldCharType="begin"/>
      </w:r>
      <w:r>
        <w:rPr>
          <w:rFonts w:asciiTheme="minorEastAsia" w:hAnsiTheme="minorEastAsia" w:eastAsiaTheme="minorEastAsia"/>
          <w:color w:val="auto"/>
          <w:szCs w:val="24"/>
          <w:highlight w:val="none"/>
          <w:lang w:val="zh-TW" w:eastAsia="zh-TW"/>
        </w:rPr>
        <w:instrText xml:space="preserve"> HYPERLINK \l _Toc15931 </w:instrText>
      </w:r>
      <w:r>
        <w:rPr>
          <w:rFonts w:asciiTheme="minorEastAsia" w:hAnsiTheme="minorEastAsia" w:eastAsiaTheme="minorEastAsia"/>
          <w:color w:val="auto"/>
          <w:szCs w:val="24"/>
          <w:highlight w:val="none"/>
          <w:lang w:val="zh-TW" w:eastAsia="zh-TW"/>
        </w:rPr>
        <w:fldChar w:fldCharType="separate"/>
      </w:r>
      <w:r>
        <w:rPr>
          <w:rFonts w:asciiTheme="minorEastAsia" w:hAnsiTheme="minorEastAsia" w:eastAsiaTheme="minorEastAsia"/>
          <w:color w:val="auto"/>
          <w:szCs w:val="24"/>
          <w:highlight w:val="none"/>
          <w:lang w:val="zh-TW" w:eastAsia="zh-TW"/>
        </w:rPr>
        <w:t>第四章  供应商资格证明材料</w:t>
      </w:r>
      <w:r>
        <w:rPr>
          <w:color w:val="auto"/>
          <w:highlight w:val="none"/>
        </w:rPr>
        <w:tab/>
      </w:r>
      <w:r>
        <w:rPr>
          <w:color w:val="auto"/>
          <w:highlight w:val="none"/>
        </w:rPr>
        <w:fldChar w:fldCharType="begin"/>
      </w:r>
      <w:r>
        <w:rPr>
          <w:color w:val="auto"/>
          <w:highlight w:val="none"/>
        </w:rPr>
        <w:instrText xml:space="preserve"> PAGEREF _Toc15931 \h </w:instrText>
      </w:r>
      <w:r>
        <w:rPr>
          <w:color w:val="auto"/>
          <w:highlight w:val="none"/>
        </w:rPr>
        <w:fldChar w:fldCharType="separate"/>
      </w:r>
      <w:r>
        <w:rPr>
          <w:color w:val="auto"/>
          <w:highlight w:val="none"/>
        </w:rPr>
        <w:t>29</w:t>
      </w:r>
      <w:r>
        <w:rPr>
          <w:color w:val="auto"/>
          <w:highlight w:val="none"/>
        </w:rPr>
        <w:fldChar w:fldCharType="end"/>
      </w:r>
      <w:r>
        <w:rPr>
          <w:rFonts w:asciiTheme="minorEastAsia" w:hAnsiTheme="minorEastAsia" w:eastAsiaTheme="minorEastAsia"/>
          <w:color w:val="auto"/>
          <w:szCs w:val="24"/>
          <w:highlight w:val="none"/>
          <w:lang w:val="zh-TW" w:eastAsia="zh-TW"/>
        </w:rPr>
        <w:fldChar w:fldCharType="end"/>
      </w:r>
    </w:p>
    <w:p>
      <w:pPr>
        <w:pStyle w:val="16"/>
        <w:tabs>
          <w:tab w:val="right" w:leader="dot" w:pos="8300"/>
          <w:tab w:val="clear" w:pos="8280"/>
        </w:tabs>
        <w:rPr>
          <w:color w:val="auto"/>
          <w:highlight w:val="none"/>
        </w:rPr>
      </w:pPr>
      <w:r>
        <w:rPr>
          <w:rFonts w:asciiTheme="minorEastAsia" w:hAnsiTheme="minorEastAsia" w:eastAsiaTheme="minorEastAsia"/>
          <w:color w:val="auto"/>
          <w:szCs w:val="24"/>
          <w:highlight w:val="none"/>
          <w:lang w:val="zh-TW" w:eastAsia="zh-TW"/>
        </w:rPr>
        <w:fldChar w:fldCharType="begin"/>
      </w:r>
      <w:r>
        <w:rPr>
          <w:rFonts w:asciiTheme="minorEastAsia" w:hAnsiTheme="minorEastAsia" w:eastAsiaTheme="minorEastAsia"/>
          <w:color w:val="auto"/>
          <w:szCs w:val="24"/>
          <w:highlight w:val="none"/>
          <w:lang w:val="zh-TW" w:eastAsia="zh-TW"/>
        </w:rPr>
        <w:instrText xml:space="preserve"> HYPERLINK \l _Toc16510 </w:instrText>
      </w:r>
      <w:r>
        <w:rPr>
          <w:rFonts w:asciiTheme="minorEastAsia" w:hAnsiTheme="minorEastAsia" w:eastAsiaTheme="minorEastAsia"/>
          <w:color w:val="auto"/>
          <w:szCs w:val="24"/>
          <w:highlight w:val="none"/>
          <w:lang w:val="zh-TW" w:eastAsia="zh-TW"/>
        </w:rPr>
        <w:fldChar w:fldCharType="separate"/>
      </w:r>
      <w:r>
        <w:rPr>
          <w:rFonts w:asciiTheme="minorEastAsia" w:hAnsiTheme="minorEastAsia" w:eastAsiaTheme="minorEastAsia"/>
          <w:color w:val="auto"/>
          <w:szCs w:val="24"/>
          <w:highlight w:val="none"/>
          <w:lang w:val="zh-TW" w:eastAsia="zh-TW"/>
        </w:rPr>
        <w:t>第五章  采购项目技术</w:t>
      </w:r>
      <w:r>
        <w:rPr>
          <w:rFonts w:hint="eastAsia" w:asciiTheme="minorEastAsia" w:hAnsiTheme="minorEastAsia" w:eastAsiaTheme="minorEastAsia"/>
          <w:color w:val="auto"/>
          <w:szCs w:val="24"/>
          <w:highlight w:val="none"/>
          <w:lang w:val="zh-TW" w:eastAsia="zh-TW"/>
        </w:rPr>
        <w:t>（</w:t>
      </w:r>
      <w:r>
        <w:rPr>
          <w:rFonts w:asciiTheme="minorEastAsia" w:hAnsiTheme="minorEastAsia" w:eastAsiaTheme="minorEastAsia"/>
          <w:color w:val="auto"/>
          <w:szCs w:val="24"/>
          <w:highlight w:val="none"/>
          <w:lang w:val="zh-TW" w:eastAsia="zh-TW"/>
        </w:rPr>
        <w:t>服务</w:t>
      </w:r>
      <w:r>
        <w:rPr>
          <w:rFonts w:hint="eastAsia" w:asciiTheme="minorEastAsia" w:hAnsiTheme="minorEastAsia" w:eastAsiaTheme="minorEastAsia"/>
          <w:color w:val="auto"/>
          <w:szCs w:val="24"/>
          <w:highlight w:val="none"/>
          <w:lang w:val="zh-TW" w:eastAsia="zh-TW"/>
        </w:rPr>
        <w:t>）</w:t>
      </w:r>
      <w:r>
        <w:rPr>
          <w:rFonts w:asciiTheme="minorEastAsia" w:hAnsiTheme="minorEastAsia" w:eastAsiaTheme="minorEastAsia"/>
          <w:color w:val="auto"/>
          <w:szCs w:val="24"/>
          <w:highlight w:val="none"/>
          <w:lang w:val="zh-TW" w:eastAsia="zh-TW"/>
        </w:rPr>
        <w:t>、</w:t>
      </w:r>
      <w:r>
        <w:rPr>
          <w:rFonts w:hint="eastAsia" w:asciiTheme="minorEastAsia" w:hAnsiTheme="minorEastAsia" w:eastAsiaTheme="minorEastAsia"/>
          <w:color w:val="auto"/>
          <w:szCs w:val="24"/>
          <w:highlight w:val="none"/>
          <w:lang w:val="zh-TW" w:eastAsia="zh-TW"/>
        </w:rPr>
        <w:t>商务和</w:t>
      </w:r>
      <w:r>
        <w:rPr>
          <w:rFonts w:asciiTheme="minorEastAsia" w:hAnsiTheme="minorEastAsia" w:eastAsiaTheme="minorEastAsia"/>
          <w:color w:val="auto"/>
          <w:szCs w:val="24"/>
          <w:highlight w:val="none"/>
          <w:lang w:val="zh-TW" w:eastAsia="zh-TW"/>
        </w:rPr>
        <w:t>合同</w:t>
      </w:r>
      <w:r>
        <w:rPr>
          <w:rFonts w:hint="eastAsia" w:asciiTheme="minorEastAsia" w:hAnsiTheme="minorEastAsia" w:eastAsiaTheme="minorEastAsia"/>
          <w:color w:val="auto"/>
          <w:szCs w:val="24"/>
          <w:highlight w:val="none"/>
          <w:lang w:val="zh-TW" w:eastAsia="zh-TW"/>
        </w:rPr>
        <w:t>重要条款等</w:t>
      </w:r>
      <w:r>
        <w:rPr>
          <w:rFonts w:asciiTheme="minorEastAsia" w:hAnsiTheme="minorEastAsia" w:eastAsiaTheme="minorEastAsia"/>
          <w:color w:val="auto"/>
          <w:szCs w:val="24"/>
          <w:highlight w:val="none"/>
          <w:lang w:val="zh-TW" w:eastAsia="zh-TW"/>
        </w:rPr>
        <w:t>要求</w:t>
      </w:r>
      <w:r>
        <w:rPr>
          <w:color w:val="auto"/>
          <w:highlight w:val="none"/>
        </w:rPr>
        <w:tab/>
      </w:r>
      <w:r>
        <w:rPr>
          <w:color w:val="auto"/>
          <w:highlight w:val="none"/>
        </w:rPr>
        <w:fldChar w:fldCharType="begin"/>
      </w:r>
      <w:r>
        <w:rPr>
          <w:color w:val="auto"/>
          <w:highlight w:val="none"/>
        </w:rPr>
        <w:instrText xml:space="preserve"> PAGEREF _Toc16510 \h </w:instrText>
      </w:r>
      <w:r>
        <w:rPr>
          <w:color w:val="auto"/>
          <w:highlight w:val="none"/>
        </w:rPr>
        <w:fldChar w:fldCharType="separate"/>
      </w:r>
      <w:r>
        <w:rPr>
          <w:color w:val="auto"/>
          <w:highlight w:val="none"/>
        </w:rPr>
        <w:t>31</w:t>
      </w:r>
      <w:r>
        <w:rPr>
          <w:color w:val="auto"/>
          <w:highlight w:val="none"/>
        </w:rPr>
        <w:fldChar w:fldCharType="end"/>
      </w:r>
      <w:r>
        <w:rPr>
          <w:rFonts w:asciiTheme="minorEastAsia" w:hAnsiTheme="minorEastAsia" w:eastAsiaTheme="minorEastAsia"/>
          <w:color w:val="auto"/>
          <w:szCs w:val="24"/>
          <w:highlight w:val="none"/>
          <w:lang w:val="zh-TW" w:eastAsia="zh-TW"/>
        </w:rPr>
        <w:fldChar w:fldCharType="end"/>
      </w:r>
    </w:p>
    <w:p>
      <w:pPr>
        <w:pStyle w:val="16"/>
        <w:tabs>
          <w:tab w:val="right" w:leader="dot" w:pos="8300"/>
          <w:tab w:val="clear" w:pos="8280"/>
        </w:tabs>
        <w:rPr>
          <w:color w:val="auto"/>
          <w:highlight w:val="none"/>
        </w:rPr>
      </w:pPr>
      <w:r>
        <w:rPr>
          <w:rFonts w:asciiTheme="minorEastAsia" w:hAnsiTheme="minorEastAsia" w:eastAsiaTheme="minorEastAsia"/>
          <w:color w:val="auto"/>
          <w:szCs w:val="24"/>
          <w:highlight w:val="none"/>
          <w:lang w:val="zh-TW" w:eastAsia="zh-TW"/>
        </w:rPr>
        <w:fldChar w:fldCharType="begin"/>
      </w:r>
      <w:r>
        <w:rPr>
          <w:rFonts w:asciiTheme="minorEastAsia" w:hAnsiTheme="minorEastAsia" w:eastAsiaTheme="minorEastAsia"/>
          <w:color w:val="auto"/>
          <w:szCs w:val="24"/>
          <w:highlight w:val="none"/>
          <w:lang w:val="zh-TW" w:eastAsia="zh-TW"/>
        </w:rPr>
        <w:instrText xml:space="preserve"> HYPERLINK \l _Toc5806 </w:instrText>
      </w:r>
      <w:r>
        <w:rPr>
          <w:rFonts w:asciiTheme="minorEastAsia" w:hAnsiTheme="minorEastAsia" w:eastAsiaTheme="minorEastAsia"/>
          <w:color w:val="auto"/>
          <w:szCs w:val="24"/>
          <w:highlight w:val="none"/>
          <w:lang w:val="zh-TW" w:eastAsia="zh-TW"/>
        </w:rPr>
        <w:fldChar w:fldCharType="separate"/>
      </w:r>
      <w:r>
        <w:rPr>
          <w:rFonts w:asciiTheme="minorEastAsia" w:hAnsiTheme="minorEastAsia" w:eastAsiaTheme="minorEastAsia"/>
          <w:color w:val="auto"/>
          <w:szCs w:val="24"/>
          <w:highlight w:val="none"/>
          <w:lang w:val="zh-TW" w:eastAsia="zh-TW"/>
        </w:rPr>
        <w:t>第六章  采购项目实质性要求</w:t>
      </w:r>
      <w:r>
        <w:rPr>
          <w:color w:val="auto"/>
          <w:highlight w:val="none"/>
        </w:rPr>
        <w:tab/>
      </w:r>
      <w:r>
        <w:rPr>
          <w:color w:val="auto"/>
          <w:highlight w:val="none"/>
        </w:rPr>
        <w:fldChar w:fldCharType="begin"/>
      </w:r>
      <w:r>
        <w:rPr>
          <w:color w:val="auto"/>
          <w:highlight w:val="none"/>
        </w:rPr>
        <w:instrText xml:space="preserve"> PAGEREF _Toc5806 \h </w:instrText>
      </w:r>
      <w:r>
        <w:rPr>
          <w:color w:val="auto"/>
          <w:highlight w:val="none"/>
        </w:rPr>
        <w:fldChar w:fldCharType="separate"/>
      </w:r>
      <w:r>
        <w:rPr>
          <w:color w:val="auto"/>
          <w:highlight w:val="none"/>
        </w:rPr>
        <w:t>34</w:t>
      </w:r>
      <w:r>
        <w:rPr>
          <w:color w:val="auto"/>
          <w:highlight w:val="none"/>
        </w:rPr>
        <w:fldChar w:fldCharType="end"/>
      </w:r>
      <w:r>
        <w:rPr>
          <w:rFonts w:asciiTheme="minorEastAsia" w:hAnsiTheme="minorEastAsia" w:eastAsiaTheme="minorEastAsia"/>
          <w:color w:val="auto"/>
          <w:szCs w:val="24"/>
          <w:highlight w:val="none"/>
          <w:lang w:val="zh-TW" w:eastAsia="zh-TW"/>
        </w:rPr>
        <w:fldChar w:fldCharType="end"/>
      </w:r>
    </w:p>
    <w:p>
      <w:pPr>
        <w:pStyle w:val="16"/>
        <w:tabs>
          <w:tab w:val="right" w:leader="dot" w:pos="8300"/>
          <w:tab w:val="clear" w:pos="8280"/>
        </w:tabs>
        <w:rPr>
          <w:color w:val="auto"/>
          <w:highlight w:val="none"/>
        </w:rPr>
      </w:pPr>
      <w:r>
        <w:rPr>
          <w:rFonts w:asciiTheme="minorEastAsia" w:hAnsiTheme="minorEastAsia" w:eastAsiaTheme="minorEastAsia"/>
          <w:color w:val="auto"/>
          <w:szCs w:val="24"/>
          <w:highlight w:val="none"/>
          <w:lang w:val="zh-TW" w:eastAsia="zh-TW"/>
        </w:rPr>
        <w:fldChar w:fldCharType="begin"/>
      </w:r>
      <w:r>
        <w:rPr>
          <w:rFonts w:asciiTheme="minorEastAsia" w:hAnsiTheme="minorEastAsia" w:eastAsiaTheme="minorEastAsia"/>
          <w:color w:val="auto"/>
          <w:szCs w:val="24"/>
          <w:highlight w:val="none"/>
          <w:lang w:val="zh-TW" w:eastAsia="zh-TW"/>
        </w:rPr>
        <w:instrText xml:space="preserve"> HYPERLINK \l _Toc31909 </w:instrText>
      </w:r>
      <w:r>
        <w:rPr>
          <w:rFonts w:asciiTheme="minorEastAsia" w:hAnsiTheme="minorEastAsia" w:eastAsiaTheme="minorEastAsia"/>
          <w:color w:val="auto"/>
          <w:szCs w:val="24"/>
          <w:highlight w:val="none"/>
          <w:lang w:val="zh-TW" w:eastAsia="zh-TW"/>
        </w:rPr>
        <w:fldChar w:fldCharType="separate"/>
      </w:r>
      <w:r>
        <w:rPr>
          <w:rFonts w:asciiTheme="minorEastAsia" w:hAnsiTheme="minorEastAsia" w:eastAsiaTheme="minorEastAsia"/>
          <w:color w:val="auto"/>
          <w:szCs w:val="24"/>
          <w:highlight w:val="none"/>
          <w:lang w:val="zh-TW" w:eastAsia="zh-TW"/>
        </w:rPr>
        <w:t>第七章  磋商内容、磋商过程中可实质性变动的内容</w:t>
      </w:r>
      <w:r>
        <w:rPr>
          <w:color w:val="auto"/>
          <w:highlight w:val="none"/>
        </w:rPr>
        <w:tab/>
      </w:r>
      <w:r>
        <w:rPr>
          <w:color w:val="auto"/>
          <w:highlight w:val="none"/>
        </w:rPr>
        <w:fldChar w:fldCharType="begin"/>
      </w:r>
      <w:r>
        <w:rPr>
          <w:color w:val="auto"/>
          <w:highlight w:val="none"/>
        </w:rPr>
        <w:instrText xml:space="preserve"> PAGEREF _Toc31909 \h </w:instrText>
      </w:r>
      <w:r>
        <w:rPr>
          <w:color w:val="auto"/>
          <w:highlight w:val="none"/>
        </w:rPr>
        <w:fldChar w:fldCharType="separate"/>
      </w:r>
      <w:r>
        <w:rPr>
          <w:color w:val="auto"/>
          <w:highlight w:val="none"/>
        </w:rPr>
        <w:t>35</w:t>
      </w:r>
      <w:r>
        <w:rPr>
          <w:color w:val="auto"/>
          <w:highlight w:val="none"/>
        </w:rPr>
        <w:fldChar w:fldCharType="end"/>
      </w:r>
      <w:r>
        <w:rPr>
          <w:rFonts w:asciiTheme="minorEastAsia" w:hAnsiTheme="minorEastAsia" w:eastAsiaTheme="minorEastAsia"/>
          <w:color w:val="auto"/>
          <w:szCs w:val="24"/>
          <w:highlight w:val="none"/>
          <w:lang w:val="zh-TW" w:eastAsia="zh-TW"/>
        </w:rPr>
        <w:fldChar w:fldCharType="end"/>
      </w:r>
    </w:p>
    <w:p>
      <w:pPr>
        <w:pStyle w:val="16"/>
        <w:tabs>
          <w:tab w:val="right" w:leader="dot" w:pos="8300"/>
          <w:tab w:val="clear" w:pos="8280"/>
        </w:tabs>
        <w:rPr>
          <w:color w:val="auto"/>
          <w:highlight w:val="none"/>
        </w:rPr>
      </w:pPr>
      <w:r>
        <w:rPr>
          <w:rFonts w:asciiTheme="minorEastAsia" w:hAnsiTheme="minorEastAsia" w:eastAsiaTheme="minorEastAsia"/>
          <w:color w:val="auto"/>
          <w:szCs w:val="24"/>
          <w:highlight w:val="none"/>
          <w:lang w:val="zh-TW" w:eastAsia="zh-TW"/>
        </w:rPr>
        <w:fldChar w:fldCharType="begin"/>
      </w:r>
      <w:r>
        <w:rPr>
          <w:rFonts w:asciiTheme="minorEastAsia" w:hAnsiTheme="minorEastAsia" w:eastAsiaTheme="minorEastAsia"/>
          <w:color w:val="auto"/>
          <w:szCs w:val="24"/>
          <w:highlight w:val="none"/>
          <w:lang w:val="zh-TW" w:eastAsia="zh-TW"/>
        </w:rPr>
        <w:instrText xml:space="preserve"> HYPERLINK \l _Toc21217 </w:instrText>
      </w:r>
      <w:r>
        <w:rPr>
          <w:rFonts w:asciiTheme="minorEastAsia" w:hAnsiTheme="minorEastAsia" w:eastAsiaTheme="minorEastAsia"/>
          <w:color w:val="auto"/>
          <w:szCs w:val="24"/>
          <w:highlight w:val="none"/>
          <w:lang w:val="zh-TW" w:eastAsia="zh-TW"/>
        </w:rPr>
        <w:fldChar w:fldCharType="separate"/>
      </w:r>
      <w:r>
        <w:rPr>
          <w:rFonts w:asciiTheme="minorEastAsia" w:hAnsiTheme="minorEastAsia" w:eastAsiaTheme="minorEastAsia"/>
          <w:color w:val="auto"/>
          <w:szCs w:val="24"/>
          <w:highlight w:val="none"/>
          <w:lang w:val="zh-TW" w:eastAsia="zh-TW"/>
        </w:rPr>
        <w:t>第八章  响应文件格式</w:t>
      </w:r>
      <w:r>
        <w:rPr>
          <w:color w:val="auto"/>
          <w:highlight w:val="none"/>
        </w:rPr>
        <w:tab/>
      </w:r>
      <w:r>
        <w:rPr>
          <w:color w:val="auto"/>
          <w:highlight w:val="none"/>
        </w:rPr>
        <w:fldChar w:fldCharType="begin"/>
      </w:r>
      <w:r>
        <w:rPr>
          <w:color w:val="auto"/>
          <w:highlight w:val="none"/>
        </w:rPr>
        <w:instrText xml:space="preserve"> PAGEREF _Toc21217 \h </w:instrText>
      </w:r>
      <w:r>
        <w:rPr>
          <w:color w:val="auto"/>
          <w:highlight w:val="none"/>
        </w:rPr>
        <w:fldChar w:fldCharType="separate"/>
      </w:r>
      <w:r>
        <w:rPr>
          <w:color w:val="auto"/>
          <w:highlight w:val="none"/>
        </w:rPr>
        <w:t>36</w:t>
      </w:r>
      <w:r>
        <w:rPr>
          <w:color w:val="auto"/>
          <w:highlight w:val="none"/>
        </w:rPr>
        <w:fldChar w:fldCharType="end"/>
      </w:r>
      <w:r>
        <w:rPr>
          <w:rFonts w:asciiTheme="minorEastAsia" w:hAnsiTheme="minorEastAsia" w:eastAsiaTheme="minorEastAsia"/>
          <w:color w:val="auto"/>
          <w:szCs w:val="24"/>
          <w:highlight w:val="none"/>
          <w:lang w:val="zh-TW" w:eastAsia="zh-TW"/>
        </w:rPr>
        <w:fldChar w:fldCharType="end"/>
      </w:r>
    </w:p>
    <w:p>
      <w:pPr>
        <w:pStyle w:val="16"/>
        <w:tabs>
          <w:tab w:val="right" w:leader="dot" w:pos="8300"/>
          <w:tab w:val="clear" w:pos="8280"/>
        </w:tabs>
        <w:rPr>
          <w:color w:val="auto"/>
          <w:highlight w:val="none"/>
        </w:rPr>
      </w:pPr>
      <w:r>
        <w:rPr>
          <w:rFonts w:asciiTheme="minorEastAsia" w:hAnsiTheme="minorEastAsia" w:eastAsiaTheme="minorEastAsia"/>
          <w:color w:val="auto"/>
          <w:szCs w:val="24"/>
          <w:highlight w:val="none"/>
          <w:lang w:val="zh-TW" w:eastAsia="zh-TW"/>
        </w:rPr>
        <w:fldChar w:fldCharType="begin"/>
      </w:r>
      <w:r>
        <w:rPr>
          <w:rFonts w:asciiTheme="minorEastAsia" w:hAnsiTheme="minorEastAsia" w:eastAsiaTheme="minorEastAsia"/>
          <w:color w:val="auto"/>
          <w:szCs w:val="24"/>
          <w:highlight w:val="none"/>
          <w:lang w:val="zh-TW" w:eastAsia="zh-TW"/>
        </w:rPr>
        <w:instrText xml:space="preserve"> HYPERLINK \l _Toc12983 </w:instrText>
      </w:r>
      <w:r>
        <w:rPr>
          <w:rFonts w:asciiTheme="minorEastAsia" w:hAnsiTheme="minorEastAsia" w:eastAsiaTheme="minorEastAsia"/>
          <w:color w:val="auto"/>
          <w:szCs w:val="24"/>
          <w:highlight w:val="none"/>
          <w:lang w:val="zh-TW" w:eastAsia="zh-TW"/>
        </w:rPr>
        <w:fldChar w:fldCharType="separate"/>
      </w:r>
      <w:r>
        <w:rPr>
          <w:rFonts w:asciiTheme="minorEastAsia" w:hAnsiTheme="minorEastAsia" w:eastAsiaTheme="minorEastAsia"/>
          <w:color w:val="auto"/>
          <w:szCs w:val="24"/>
          <w:highlight w:val="none"/>
          <w:lang w:val="zh-TW" w:eastAsia="zh-TW"/>
        </w:rPr>
        <w:t>第九章  评审方法</w:t>
      </w:r>
      <w:r>
        <w:rPr>
          <w:color w:val="auto"/>
          <w:highlight w:val="none"/>
        </w:rPr>
        <w:tab/>
      </w:r>
      <w:r>
        <w:rPr>
          <w:color w:val="auto"/>
          <w:highlight w:val="none"/>
        </w:rPr>
        <w:fldChar w:fldCharType="begin"/>
      </w:r>
      <w:r>
        <w:rPr>
          <w:color w:val="auto"/>
          <w:highlight w:val="none"/>
        </w:rPr>
        <w:instrText xml:space="preserve"> PAGEREF _Toc12983 \h </w:instrText>
      </w:r>
      <w:r>
        <w:rPr>
          <w:color w:val="auto"/>
          <w:highlight w:val="none"/>
        </w:rPr>
        <w:fldChar w:fldCharType="separate"/>
      </w:r>
      <w:r>
        <w:rPr>
          <w:color w:val="auto"/>
          <w:highlight w:val="none"/>
        </w:rPr>
        <w:t>61</w:t>
      </w:r>
      <w:r>
        <w:rPr>
          <w:color w:val="auto"/>
          <w:highlight w:val="none"/>
        </w:rPr>
        <w:fldChar w:fldCharType="end"/>
      </w:r>
      <w:r>
        <w:rPr>
          <w:rFonts w:asciiTheme="minorEastAsia" w:hAnsiTheme="minorEastAsia" w:eastAsiaTheme="minorEastAsia"/>
          <w:color w:val="auto"/>
          <w:szCs w:val="24"/>
          <w:highlight w:val="none"/>
          <w:lang w:val="zh-TW" w:eastAsia="zh-TW"/>
        </w:rPr>
        <w:fldChar w:fldCharType="end"/>
      </w:r>
    </w:p>
    <w:p>
      <w:pPr>
        <w:pStyle w:val="16"/>
        <w:tabs>
          <w:tab w:val="right" w:leader="dot" w:pos="8300"/>
          <w:tab w:val="clear" w:pos="8280"/>
        </w:tabs>
        <w:rPr>
          <w:color w:val="auto"/>
          <w:highlight w:val="none"/>
        </w:rPr>
      </w:pPr>
      <w:r>
        <w:rPr>
          <w:rFonts w:asciiTheme="minorEastAsia" w:hAnsiTheme="minorEastAsia" w:eastAsiaTheme="minorEastAsia"/>
          <w:color w:val="auto"/>
          <w:szCs w:val="24"/>
          <w:highlight w:val="none"/>
          <w:lang w:val="zh-TW" w:eastAsia="zh-TW"/>
        </w:rPr>
        <w:fldChar w:fldCharType="begin"/>
      </w:r>
      <w:r>
        <w:rPr>
          <w:rFonts w:asciiTheme="minorEastAsia" w:hAnsiTheme="minorEastAsia" w:eastAsiaTheme="minorEastAsia"/>
          <w:color w:val="auto"/>
          <w:szCs w:val="24"/>
          <w:highlight w:val="none"/>
          <w:lang w:val="zh-TW" w:eastAsia="zh-TW"/>
        </w:rPr>
        <w:instrText xml:space="preserve"> HYPERLINK \l _Toc15048 </w:instrText>
      </w:r>
      <w:r>
        <w:rPr>
          <w:rFonts w:asciiTheme="minorEastAsia" w:hAnsiTheme="minorEastAsia" w:eastAsiaTheme="minorEastAsia"/>
          <w:color w:val="auto"/>
          <w:szCs w:val="24"/>
          <w:highlight w:val="none"/>
          <w:lang w:val="zh-TW" w:eastAsia="zh-TW"/>
        </w:rPr>
        <w:fldChar w:fldCharType="separate"/>
      </w:r>
      <w:r>
        <w:rPr>
          <w:rFonts w:asciiTheme="minorEastAsia" w:hAnsiTheme="minorEastAsia" w:eastAsiaTheme="minorEastAsia"/>
          <w:color w:val="auto"/>
          <w:szCs w:val="24"/>
          <w:highlight w:val="none"/>
        </w:rPr>
        <w:t>第十章  政府采购合同(草案)</w:t>
      </w:r>
      <w:r>
        <w:rPr>
          <w:color w:val="auto"/>
          <w:highlight w:val="none"/>
        </w:rPr>
        <w:tab/>
      </w:r>
      <w:r>
        <w:rPr>
          <w:color w:val="auto"/>
          <w:highlight w:val="none"/>
        </w:rPr>
        <w:fldChar w:fldCharType="begin"/>
      </w:r>
      <w:r>
        <w:rPr>
          <w:color w:val="auto"/>
          <w:highlight w:val="none"/>
        </w:rPr>
        <w:instrText xml:space="preserve"> PAGEREF _Toc15048 \h </w:instrText>
      </w:r>
      <w:r>
        <w:rPr>
          <w:color w:val="auto"/>
          <w:highlight w:val="none"/>
        </w:rPr>
        <w:fldChar w:fldCharType="separate"/>
      </w:r>
      <w:r>
        <w:rPr>
          <w:color w:val="auto"/>
          <w:highlight w:val="none"/>
        </w:rPr>
        <w:t>74</w:t>
      </w:r>
      <w:r>
        <w:rPr>
          <w:color w:val="auto"/>
          <w:highlight w:val="none"/>
        </w:rPr>
        <w:fldChar w:fldCharType="end"/>
      </w:r>
      <w:r>
        <w:rPr>
          <w:rFonts w:asciiTheme="minorEastAsia" w:hAnsiTheme="minorEastAsia" w:eastAsiaTheme="minorEastAsia"/>
          <w:color w:val="auto"/>
          <w:szCs w:val="24"/>
          <w:highlight w:val="none"/>
          <w:lang w:val="zh-TW" w:eastAsia="zh-TW"/>
        </w:rPr>
        <w:fldChar w:fldCharType="end"/>
      </w:r>
    </w:p>
    <w:p>
      <w:pPr>
        <w:pStyle w:val="3"/>
        <w:spacing w:before="120" w:after="0" w:line="360" w:lineRule="auto"/>
        <w:rPr>
          <w:rFonts w:asciiTheme="minorEastAsia" w:hAnsiTheme="minorEastAsia" w:eastAsiaTheme="minorEastAsia"/>
          <w:color w:val="auto"/>
          <w:szCs w:val="24"/>
          <w:highlight w:val="none"/>
          <w:lang w:val="zh-TW" w:eastAsia="zh-TW"/>
        </w:rPr>
        <w:sectPr>
          <w:headerReference r:id="rId6" w:type="first"/>
          <w:headerReference r:id="rId5" w:type="default"/>
          <w:footerReference r:id="rId7" w:type="default"/>
          <w:pgSz w:w="11900" w:h="16840"/>
          <w:pgMar w:top="1440" w:right="1800" w:bottom="1440" w:left="1800" w:header="992" w:footer="992" w:gutter="0"/>
          <w:cols w:space="720" w:num="1"/>
          <w:titlePg/>
          <w:docGrid w:linePitch="462" w:charSpace="0"/>
        </w:sectPr>
      </w:pPr>
      <w:r>
        <w:rPr>
          <w:rFonts w:asciiTheme="minorEastAsia" w:hAnsiTheme="minorEastAsia" w:eastAsiaTheme="minorEastAsia"/>
          <w:color w:val="auto"/>
          <w:szCs w:val="24"/>
          <w:highlight w:val="none"/>
          <w:lang w:val="zh-TW" w:eastAsia="zh-TW"/>
        </w:rPr>
        <w:fldChar w:fldCharType="end"/>
      </w:r>
    </w:p>
    <w:p>
      <w:pPr>
        <w:pStyle w:val="3"/>
        <w:spacing w:before="120" w:after="0" w:line="360" w:lineRule="auto"/>
        <w:rPr>
          <w:rFonts w:asciiTheme="minorEastAsia" w:hAnsiTheme="minorEastAsia" w:eastAsiaTheme="minorEastAsia"/>
          <w:color w:val="auto"/>
          <w:szCs w:val="24"/>
          <w:highlight w:val="none"/>
          <w:lang w:val="zh-TW" w:eastAsia="zh-TW"/>
        </w:rPr>
      </w:pPr>
      <w:bookmarkStart w:id="2" w:name="_Toc1457"/>
      <w:r>
        <w:rPr>
          <w:rFonts w:asciiTheme="minorEastAsia" w:hAnsiTheme="minorEastAsia" w:eastAsiaTheme="minorEastAsia"/>
          <w:color w:val="auto"/>
          <w:szCs w:val="24"/>
          <w:highlight w:val="none"/>
          <w:lang w:val="zh-TW" w:eastAsia="zh-TW"/>
        </w:rPr>
        <w:t>第一章  竞争性磋商邀请</w:t>
      </w:r>
      <w:bookmarkEnd w:id="0"/>
      <w:bookmarkEnd w:id="1"/>
      <w:bookmarkEnd w:id="2"/>
    </w:p>
    <w:p>
      <w:pPr>
        <w:pStyle w:val="4"/>
        <w:spacing w:line="360" w:lineRule="auto"/>
        <w:ind w:firstLine="480"/>
        <w:rPr>
          <w:rFonts w:hint="default"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u w:val="single"/>
          <w:lang w:val="zh-TW" w:eastAsia="zh-CN"/>
        </w:rPr>
        <w:t>四川新宇盛项目管理集团有限公司</w:t>
      </w:r>
      <w:r>
        <w:rPr>
          <w:rFonts w:cs="宋体" w:asciiTheme="minorEastAsia" w:hAnsiTheme="minorEastAsia" w:eastAsiaTheme="minorEastAsia"/>
          <w:color w:val="auto"/>
          <w:highlight w:val="none"/>
          <w:lang w:val="zh-TW" w:eastAsia="zh-TW"/>
        </w:rPr>
        <w:t>（以下简称</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采购代理机构</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）受</w:t>
      </w:r>
      <w:r>
        <w:rPr>
          <w:rFonts w:hint="eastAsia" w:cs="宋体" w:asciiTheme="minorEastAsia" w:hAnsiTheme="minorEastAsia" w:eastAsiaTheme="minorEastAsia"/>
          <w:color w:val="auto"/>
          <w:highlight w:val="none"/>
          <w:u w:val="single"/>
          <w:lang w:val="zh-TW" w:eastAsia="zh-CN"/>
        </w:rPr>
        <w:t>彭州市规划和自然资源局</w:t>
      </w:r>
      <w:r>
        <w:rPr>
          <w:rFonts w:cs="宋体" w:asciiTheme="minorEastAsia" w:hAnsiTheme="minorEastAsia" w:eastAsiaTheme="minorEastAsia"/>
          <w:color w:val="auto"/>
          <w:highlight w:val="none"/>
          <w:lang w:val="zh-TW" w:eastAsia="zh-TW"/>
        </w:rPr>
        <w:t>（以下简称</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采购人</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）的委托，拟对</w:t>
      </w:r>
      <w:r>
        <w:rPr>
          <w:rFonts w:hint="eastAsia" w:cs="宋体" w:asciiTheme="minorEastAsia" w:hAnsiTheme="minorEastAsia" w:eastAsiaTheme="minorEastAsia"/>
          <w:color w:val="auto"/>
          <w:highlight w:val="none"/>
          <w:u w:val="single"/>
          <w:lang w:val="zh-TW" w:eastAsia="zh-CN"/>
        </w:rPr>
        <w:t>彭州市规划和自然资源彭州市耕地后备资源调查评价项目</w:t>
      </w:r>
      <w:r>
        <w:rPr>
          <w:rFonts w:cs="宋体" w:asciiTheme="minorEastAsia" w:hAnsiTheme="minorEastAsia" w:eastAsiaTheme="minorEastAsia"/>
          <w:color w:val="auto"/>
          <w:highlight w:val="none"/>
          <w:lang w:val="zh-TW" w:eastAsia="zh-TW"/>
        </w:rPr>
        <w:t>采用</w:t>
      </w:r>
      <w:r>
        <w:rPr>
          <w:rFonts w:cs="宋体" w:asciiTheme="minorEastAsia" w:hAnsiTheme="minorEastAsia" w:eastAsiaTheme="minorEastAsia"/>
          <w:color w:val="auto"/>
          <w:highlight w:val="none"/>
          <w:u w:val="single"/>
          <w:lang w:val="zh-TW" w:eastAsia="zh-TW"/>
        </w:rPr>
        <w:t>竞争性磋商</w:t>
      </w:r>
      <w:r>
        <w:rPr>
          <w:rFonts w:cs="宋体" w:asciiTheme="minorEastAsia" w:hAnsiTheme="minorEastAsia" w:eastAsiaTheme="minorEastAsia"/>
          <w:color w:val="auto"/>
          <w:highlight w:val="none"/>
          <w:lang w:val="zh-TW" w:eastAsia="zh-TW"/>
        </w:rPr>
        <w:t>方式进行采购，特邀请符合本次采购要求的供应商参加本项目的竞争性磋商。</w:t>
      </w:r>
    </w:p>
    <w:p>
      <w:pPr>
        <w:pStyle w:val="4"/>
        <w:spacing w:line="360" w:lineRule="auto"/>
        <w:ind w:firstLine="48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一、采购项目基本情况</w:t>
      </w:r>
    </w:p>
    <w:p>
      <w:pPr>
        <w:pStyle w:val="4"/>
        <w:spacing w:line="360" w:lineRule="auto"/>
        <w:ind w:firstLine="480"/>
        <w:rPr>
          <w:rFonts w:hint="eastAsia" w:cs="宋体" w:asciiTheme="minorEastAsia" w:hAnsiTheme="minorEastAsia" w:eastAsiaTheme="minorEastAsia"/>
          <w:color w:val="auto"/>
          <w:highlight w:val="none"/>
          <w:lang w:val="zh-TW" w:eastAsia="zh-CN"/>
        </w:rPr>
      </w:pPr>
      <w:r>
        <w:rPr>
          <w:rFonts w:cs="宋体" w:asciiTheme="minorEastAsia" w:hAnsiTheme="minorEastAsia" w:eastAsiaTheme="minorEastAsia"/>
          <w:color w:val="auto"/>
          <w:highlight w:val="none"/>
          <w:lang w:val="zh-TW" w:eastAsia="zh-TW"/>
        </w:rPr>
        <w:t>1、项目编号：510182202100243</w:t>
      </w:r>
    </w:p>
    <w:p>
      <w:pPr>
        <w:pStyle w:val="4"/>
        <w:spacing w:line="360" w:lineRule="auto"/>
        <w:ind w:firstLine="480"/>
        <w:rPr>
          <w:rFonts w:hint="eastAsia" w:cs="宋体" w:asciiTheme="minorEastAsia" w:hAnsiTheme="minorEastAsia" w:eastAsiaTheme="minorEastAsia"/>
          <w:color w:val="auto"/>
          <w:highlight w:val="none"/>
          <w:lang w:val="zh-TW" w:eastAsia="zh-CN"/>
        </w:rPr>
      </w:pPr>
      <w:r>
        <w:rPr>
          <w:rFonts w:cs="宋体" w:asciiTheme="minorEastAsia" w:hAnsiTheme="minorEastAsia" w:eastAsiaTheme="minorEastAsia"/>
          <w:color w:val="auto"/>
          <w:highlight w:val="none"/>
          <w:lang w:val="zh-TW" w:eastAsia="zh-TW"/>
        </w:rPr>
        <w:t>2、采购项目名称</w:t>
      </w:r>
      <w:r>
        <w:rPr>
          <w:rFonts w:hint="eastAsia" w:cs="宋体" w:asciiTheme="minorEastAsia" w:hAnsiTheme="minorEastAsia" w:eastAsiaTheme="minorEastAsia"/>
          <w:color w:val="auto"/>
          <w:highlight w:val="none"/>
          <w:lang w:val="zh-TW" w:eastAsia="zh-CN"/>
        </w:rPr>
        <w:t>：彭州市规划和自然资源局彭州市耕地后备资源调查评价项目</w:t>
      </w:r>
    </w:p>
    <w:p>
      <w:pPr>
        <w:pStyle w:val="4"/>
        <w:spacing w:line="360" w:lineRule="auto"/>
        <w:ind w:firstLine="480"/>
        <w:rPr>
          <w:rFonts w:hint="eastAsia" w:cs="宋体" w:asciiTheme="minorEastAsia" w:hAnsiTheme="minorEastAsia" w:eastAsiaTheme="minorEastAsia"/>
          <w:color w:val="auto"/>
          <w:highlight w:val="none"/>
          <w:lang w:val="zh-TW" w:eastAsia="zh-CN"/>
        </w:rPr>
      </w:pPr>
      <w:r>
        <w:rPr>
          <w:rFonts w:cs="宋体" w:asciiTheme="minorEastAsia" w:hAnsiTheme="minorEastAsia" w:eastAsiaTheme="minorEastAsia"/>
          <w:color w:val="auto"/>
          <w:highlight w:val="none"/>
          <w:lang w:val="zh-TW" w:eastAsia="zh-TW"/>
        </w:rPr>
        <w:t>3、采购人：</w:t>
      </w:r>
      <w:r>
        <w:rPr>
          <w:rFonts w:hint="eastAsia" w:cs="宋体" w:asciiTheme="minorEastAsia" w:hAnsiTheme="minorEastAsia" w:eastAsiaTheme="minorEastAsia"/>
          <w:color w:val="auto"/>
          <w:highlight w:val="none"/>
          <w:lang w:val="zh-TW" w:eastAsia="zh-CN"/>
        </w:rPr>
        <w:t>彭州市规划和自然资源局</w:t>
      </w:r>
    </w:p>
    <w:p>
      <w:pPr>
        <w:pStyle w:val="4"/>
        <w:spacing w:line="360" w:lineRule="auto"/>
        <w:ind w:firstLine="480"/>
        <w:rPr>
          <w:rFonts w:hint="eastAsia" w:cs="宋体" w:asciiTheme="minorEastAsia" w:hAnsiTheme="minorEastAsia" w:eastAsiaTheme="minorEastAsia"/>
          <w:color w:val="auto"/>
          <w:highlight w:val="none"/>
          <w:lang w:val="zh-TW" w:eastAsia="zh-CN"/>
        </w:rPr>
      </w:pPr>
      <w:r>
        <w:rPr>
          <w:rFonts w:cs="宋体" w:asciiTheme="minorEastAsia" w:hAnsiTheme="minorEastAsia" w:eastAsiaTheme="minorEastAsia"/>
          <w:color w:val="auto"/>
          <w:highlight w:val="none"/>
          <w:lang w:val="zh-TW" w:eastAsia="zh-TW"/>
        </w:rPr>
        <w:t>4、采购代理机构：</w:t>
      </w:r>
      <w:r>
        <w:rPr>
          <w:rFonts w:hint="eastAsia" w:cs="宋体" w:asciiTheme="minorEastAsia" w:hAnsiTheme="minorEastAsia" w:eastAsiaTheme="minorEastAsia"/>
          <w:color w:val="auto"/>
          <w:highlight w:val="none"/>
          <w:lang w:val="zh-TW" w:eastAsia="zh-CN"/>
        </w:rPr>
        <w:t>四川新宇盛项目管理集团有限公司</w:t>
      </w:r>
    </w:p>
    <w:p>
      <w:pPr>
        <w:pStyle w:val="4"/>
        <w:spacing w:line="360" w:lineRule="auto"/>
        <w:ind w:firstLine="48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二、资金情况</w:t>
      </w:r>
    </w:p>
    <w:p>
      <w:pPr>
        <w:pStyle w:val="4"/>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资金来源及金额：财政性资金，已落实。预算金额：</w:t>
      </w:r>
      <w:r>
        <w:rPr>
          <w:rFonts w:hint="eastAsia" w:cs="宋体" w:asciiTheme="minorEastAsia" w:hAnsiTheme="minorEastAsia" w:eastAsiaTheme="minorEastAsia"/>
          <w:color w:val="auto"/>
          <w:highlight w:val="none"/>
          <w:lang w:val="en-US" w:eastAsia="zh-CN"/>
        </w:rPr>
        <w:t>140</w:t>
      </w:r>
      <w:r>
        <w:rPr>
          <w:rFonts w:cs="宋体" w:asciiTheme="minorEastAsia" w:hAnsiTheme="minorEastAsia" w:eastAsiaTheme="minorEastAsia"/>
          <w:color w:val="auto"/>
          <w:highlight w:val="none"/>
          <w:lang w:val="zh-TW" w:eastAsia="zh-TW"/>
        </w:rPr>
        <w:t>万元。</w:t>
      </w:r>
    </w:p>
    <w:p>
      <w:pPr>
        <w:pStyle w:val="4"/>
        <w:spacing w:line="360" w:lineRule="auto"/>
        <w:ind w:firstLine="480"/>
        <w:rPr>
          <w:rFonts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三、采购项目简介：</w:t>
      </w:r>
      <w:r>
        <w:rPr>
          <w:rFonts w:hint="eastAsia" w:cs="宋体" w:asciiTheme="minorEastAsia" w:hAnsiTheme="minorEastAsia" w:eastAsiaTheme="minorEastAsia"/>
          <w:color w:val="auto"/>
          <w:highlight w:val="none"/>
          <w:lang w:eastAsia="zh-CN"/>
        </w:rPr>
        <w:t>本项目共</w:t>
      </w:r>
      <w:r>
        <w:rPr>
          <w:rFonts w:hint="eastAsia" w:cs="宋体" w:asciiTheme="minorEastAsia" w:hAnsiTheme="minorEastAsia" w:eastAsiaTheme="minorEastAsia"/>
          <w:color w:val="auto"/>
          <w:highlight w:val="none"/>
          <w:lang w:val="en-US" w:eastAsia="zh-CN"/>
        </w:rPr>
        <w:t>1</w:t>
      </w:r>
      <w:r>
        <w:rPr>
          <w:rFonts w:hint="eastAsia" w:cs="宋体" w:asciiTheme="minorEastAsia" w:hAnsiTheme="minorEastAsia" w:eastAsiaTheme="minorEastAsia"/>
          <w:color w:val="auto"/>
          <w:highlight w:val="none"/>
          <w:lang w:eastAsia="zh-CN"/>
        </w:rPr>
        <w:t>个包，</w:t>
      </w:r>
      <w:r>
        <w:rPr>
          <w:rFonts w:hint="eastAsia" w:cs="宋体" w:asciiTheme="minorEastAsia" w:hAnsiTheme="minorEastAsia" w:eastAsiaTheme="minorEastAsia"/>
          <w:color w:val="auto"/>
          <w:highlight w:val="none"/>
          <w:lang w:val="zh-TW" w:eastAsia="zh-TW"/>
        </w:rPr>
        <w:t>具体采购内容详见磋商文件第五章。</w:t>
      </w:r>
    </w:p>
    <w:p>
      <w:pPr>
        <w:pStyle w:val="4"/>
        <w:spacing w:line="360" w:lineRule="auto"/>
        <w:ind w:firstLine="48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四、供应商邀请方式</w:t>
      </w:r>
    </w:p>
    <w:p>
      <w:pPr>
        <w:pStyle w:val="4"/>
        <w:spacing w:line="360" w:lineRule="auto"/>
        <w:ind w:firstLine="480"/>
        <w:jc w:val="both"/>
        <w:rPr>
          <w:rFonts w:hint="default" w:cs="宋体" w:asciiTheme="minorEastAsia" w:hAnsiTheme="minorEastAsia" w:eastAsiaTheme="minorEastAsia"/>
          <w:color w:val="auto"/>
          <w:highlight w:val="none"/>
          <w:lang w:eastAsia="zh-TW"/>
        </w:rPr>
      </w:pPr>
      <w:r>
        <w:rPr>
          <w:rFonts w:cs="宋体" w:asciiTheme="minorEastAsia" w:hAnsiTheme="minorEastAsia" w:eastAsiaTheme="minorEastAsia"/>
          <w:color w:val="auto"/>
          <w:highlight w:val="none"/>
          <w:lang w:val="zh-TW" w:eastAsia="zh-TW"/>
        </w:rPr>
        <w:t>公告方式：本次竞争性磋商邀请在四川政府采购网（</w:t>
      </w:r>
      <w:r>
        <w:rPr>
          <w:rFonts w:cs="宋体" w:asciiTheme="minorEastAsia" w:hAnsiTheme="minorEastAsia" w:eastAsiaTheme="minorEastAsia"/>
          <w:color w:val="auto"/>
          <w:highlight w:val="none"/>
          <w:lang w:eastAsia="zh-TW"/>
        </w:rPr>
        <w:t>www.ccgp-sichuan.gov.cn</w:t>
      </w:r>
      <w:r>
        <w:rPr>
          <w:rFonts w:cs="宋体" w:asciiTheme="minorEastAsia" w:hAnsiTheme="minorEastAsia" w:eastAsiaTheme="minorEastAsia"/>
          <w:color w:val="auto"/>
          <w:highlight w:val="none"/>
          <w:lang w:val="zh-TW" w:eastAsia="zh-TW"/>
        </w:rPr>
        <w:t>）上以公告形式发布。</w:t>
      </w:r>
    </w:p>
    <w:p>
      <w:pPr>
        <w:pStyle w:val="4"/>
        <w:spacing w:line="360" w:lineRule="auto"/>
        <w:ind w:firstLine="48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五、供应商资格要求：</w:t>
      </w:r>
    </w:p>
    <w:p>
      <w:pPr>
        <w:pStyle w:val="4"/>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（一）符合《中华人民共和国政府采购法》第二十二条规定的条件。</w:t>
      </w:r>
    </w:p>
    <w:p>
      <w:pPr>
        <w:pStyle w:val="4"/>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1、具有独立承担民事责任的能力；</w:t>
      </w:r>
    </w:p>
    <w:p>
      <w:pPr>
        <w:pStyle w:val="4"/>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2、具有良好的商业信誉和健全的财务会计制度；</w:t>
      </w:r>
    </w:p>
    <w:p>
      <w:pPr>
        <w:pStyle w:val="4"/>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3、具有履行合同所必需的设备和专业技术能力；</w:t>
      </w:r>
    </w:p>
    <w:p>
      <w:pPr>
        <w:pStyle w:val="4"/>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4、有依法缴纳税收和社会保障资金的良好记录；</w:t>
      </w:r>
    </w:p>
    <w:p>
      <w:pPr>
        <w:pStyle w:val="4"/>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5、参加政府采购活动前三年内，在经营活动中没有重大违法记录；</w:t>
      </w:r>
    </w:p>
    <w:p>
      <w:pPr>
        <w:pStyle w:val="4"/>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6、法律、行政法规规定的其他条件。</w:t>
      </w:r>
    </w:p>
    <w:p>
      <w:pPr>
        <w:pStyle w:val="4"/>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（二）根据采购项目提出的特殊条件</w:t>
      </w:r>
    </w:p>
    <w:p>
      <w:pPr>
        <w:pStyle w:val="4"/>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1、本项目参加政府采购活动的投标人在前三年内不得具有行贿犯罪记录。</w:t>
      </w:r>
    </w:p>
    <w:p>
      <w:pPr>
        <w:pStyle w:val="4"/>
        <w:spacing w:line="360" w:lineRule="auto"/>
        <w:ind w:firstLine="480"/>
        <w:rPr>
          <w:rFonts w:hint="eastAsia" w:cs="宋体" w:asciiTheme="minorEastAsia" w:hAnsiTheme="minorEastAsia" w:eastAsiaTheme="minorEastAsia"/>
          <w:color w:val="auto"/>
          <w:highlight w:val="none"/>
          <w:lang w:val="zh-TW" w:eastAsia="zh-CN"/>
        </w:rPr>
      </w:pPr>
      <w:r>
        <w:rPr>
          <w:rFonts w:hint="eastAsia" w:cs="宋体" w:asciiTheme="minorEastAsia" w:hAnsiTheme="minorEastAsia" w:eastAsiaTheme="minorEastAsia"/>
          <w:color w:val="auto"/>
          <w:highlight w:val="none"/>
          <w:lang w:val="en-US" w:eastAsia="zh-CN"/>
        </w:rPr>
        <w:t>2</w:t>
      </w:r>
      <w:r>
        <w:rPr>
          <w:rFonts w:cs="宋体" w:asciiTheme="minorEastAsia" w:hAnsiTheme="minorEastAsia" w:eastAsiaTheme="minorEastAsia"/>
          <w:color w:val="auto"/>
          <w:highlight w:val="none"/>
          <w:lang w:val="zh-TW" w:eastAsia="zh-TW"/>
        </w:rPr>
        <w:t>、</w:t>
      </w:r>
      <w:r>
        <w:rPr>
          <w:rFonts w:hint="eastAsia" w:cs="宋体" w:asciiTheme="minorEastAsia" w:hAnsiTheme="minorEastAsia" w:eastAsiaTheme="minorEastAsia"/>
          <w:color w:val="auto"/>
          <w:highlight w:val="none"/>
          <w:lang w:val="zh-TW" w:eastAsia="zh-CN"/>
        </w:rPr>
        <w:t>供应商须具有国家行政主管部门颁发的测绘乙级以上（含乙级）资质（专业范围含地理信息系统工程）。</w:t>
      </w:r>
    </w:p>
    <w:p>
      <w:pPr>
        <w:pStyle w:val="4"/>
        <w:spacing w:line="360" w:lineRule="auto"/>
        <w:ind w:firstLine="480"/>
        <w:rPr>
          <w:rFonts w:hint="default" w:cs="宋体" w:asciiTheme="minorEastAsia" w:hAnsiTheme="minorEastAsia" w:eastAsiaTheme="minorEastAsia"/>
          <w:color w:val="auto"/>
          <w:highlight w:val="none"/>
          <w:lang w:val="en-US" w:eastAsia="zh-TW"/>
        </w:rPr>
      </w:pPr>
      <w:r>
        <w:rPr>
          <w:rFonts w:hint="eastAsia" w:cs="宋体" w:asciiTheme="minorEastAsia" w:hAnsiTheme="minorEastAsia" w:eastAsiaTheme="minorEastAsia"/>
          <w:color w:val="auto"/>
          <w:highlight w:val="none"/>
          <w:lang w:val="en-US" w:eastAsia="zh-CN"/>
        </w:rPr>
        <w:t>3、本项目非专门面向中小企业釆购的项目，落实扶持中小微企业、监狱企业、残疾人福利性单位发展的相关政策。</w:t>
      </w:r>
    </w:p>
    <w:p>
      <w:pPr>
        <w:pStyle w:val="4"/>
        <w:spacing w:line="360" w:lineRule="auto"/>
        <w:ind w:firstLine="48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六、禁止参加本次采购活动的供应商</w:t>
      </w:r>
    </w:p>
    <w:p>
      <w:pPr>
        <w:pStyle w:val="4"/>
        <w:spacing w:line="360" w:lineRule="auto"/>
        <w:ind w:firstLine="480" w:firstLineChars="20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根据《关于在政府采购活动中查询及使用信用记录有关问题的通知》（财库〔2016〕125号）的要求，采购人或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pStyle w:val="4"/>
        <w:spacing w:line="360" w:lineRule="auto"/>
        <w:ind w:firstLine="480" w:firstLineChars="20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pStyle w:val="4"/>
        <w:spacing w:line="360" w:lineRule="auto"/>
        <w:ind w:firstLine="480" w:firstLineChars="20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3.其他法律法规规定的禁止参加本次采购活动的情形。</w:t>
      </w:r>
    </w:p>
    <w:p>
      <w:pPr>
        <w:pStyle w:val="4"/>
        <w:spacing w:line="360" w:lineRule="auto"/>
        <w:ind w:firstLine="482" w:firstLineChars="200"/>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七、获取磋商文件的时间期限、地点、方式及磋商文件售价：</w:t>
      </w:r>
    </w:p>
    <w:p>
      <w:pPr>
        <w:pStyle w:val="4"/>
        <w:spacing w:line="360" w:lineRule="auto"/>
        <w:ind w:firstLine="482" w:firstLineChars="200"/>
        <w:rPr>
          <w:rFonts w:hint="default" w:cs="宋体" w:asciiTheme="minorEastAsia" w:hAnsiTheme="minorEastAsia" w:eastAsiaTheme="minorEastAsia"/>
          <w:color w:val="auto"/>
          <w:highlight w:val="none"/>
        </w:rPr>
      </w:pPr>
      <w:r>
        <w:rPr>
          <w:rFonts w:cs="宋体" w:asciiTheme="minorEastAsia" w:hAnsiTheme="minorEastAsia" w:eastAsiaTheme="minorEastAsia"/>
          <w:b/>
          <w:bCs/>
          <w:color w:val="auto"/>
          <w:highlight w:val="none"/>
        </w:rPr>
        <w:t>1、磋商文件获取（即报名）时间：</w:t>
      </w:r>
      <w:r>
        <w:rPr>
          <w:rFonts w:cs="宋体" w:asciiTheme="minorEastAsia" w:hAnsiTheme="minorEastAsia" w:eastAsiaTheme="minorEastAsia"/>
          <w:color w:val="auto"/>
          <w:highlight w:val="none"/>
        </w:rPr>
        <w:t>自2021年</w:t>
      </w:r>
      <w:r>
        <w:rPr>
          <w:rFonts w:hint="eastAsia" w:cs="宋体" w:asciiTheme="minorEastAsia" w:hAnsiTheme="minorEastAsia" w:eastAsiaTheme="minorEastAsia"/>
          <w:color w:val="auto"/>
          <w:highlight w:val="none"/>
          <w:lang w:val="en-US" w:eastAsia="zh-CN"/>
        </w:rPr>
        <w:t>10</w:t>
      </w:r>
      <w:r>
        <w:rPr>
          <w:rFonts w:cs="宋体" w:asciiTheme="minorEastAsia" w:hAnsiTheme="minorEastAsia" w:eastAsiaTheme="minorEastAsia"/>
          <w:color w:val="auto"/>
          <w:highlight w:val="none"/>
        </w:rPr>
        <w:t>月</w:t>
      </w:r>
      <w:r>
        <w:rPr>
          <w:rFonts w:hint="eastAsia" w:cs="宋体" w:asciiTheme="minorEastAsia" w:hAnsiTheme="minorEastAsia" w:eastAsiaTheme="minorEastAsia"/>
          <w:color w:val="auto"/>
          <w:highlight w:val="none"/>
          <w:lang w:val="en-US" w:eastAsia="zh-CN"/>
        </w:rPr>
        <w:t>22</w:t>
      </w:r>
      <w:r>
        <w:rPr>
          <w:rFonts w:cs="宋体" w:asciiTheme="minorEastAsia" w:hAnsiTheme="minorEastAsia" w:eastAsiaTheme="minorEastAsia"/>
          <w:color w:val="auto"/>
          <w:highlight w:val="none"/>
        </w:rPr>
        <w:t>日至2021年</w:t>
      </w:r>
      <w:r>
        <w:rPr>
          <w:rFonts w:hint="eastAsia" w:cs="宋体" w:asciiTheme="minorEastAsia" w:hAnsiTheme="minorEastAsia" w:eastAsiaTheme="minorEastAsia"/>
          <w:color w:val="auto"/>
          <w:highlight w:val="none"/>
          <w:lang w:val="en-US" w:eastAsia="zh-CN"/>
        </w:rPr>
        <w:t>10</w:t>
      </w:r>
      <w:r>
        <w:rPr>
          <w:rFonts w:cs="宋体" w:asciiTheme="minorEastAsia" w:hAnsiTheme="minorEastAsia" w:eastAsiaTheme="minorEastAsia"/>
          <w:color w:val="auto"/>
          <w:highlight w:val="none"/>
        </w:rPr>
        <w:t>月</w:t>
      </w:r>
      <w:r>
        <w:rPr>
          <w:rFonts w:hint="eastAsia" w:cs="宋体" w:asciiTheme="minorEastAsia" w:hAnsiTheme="minorEastAsia" w:eastAsiaTheme="minorEastAsia"/>
          <w:color w:val="auto"/>
          <w:highlight w:val="none"/>
          <w:lang w:val="en-US" w:eastAsia="zh-CN"/>
        </w:rPr>
        <w:t>28</w:t>
      </w:r>
      <w:r>
        <w:rPr>
          <w:rFonts w:cs="宋体" w:asciiTheme="minorEastAsia" w:hAnsiTheme="minorEastAsia" w:eastAsiaTheme="minorEastAsia"/>
          <w:color w:val="auto"/>
          <w:highlight w:val="none"/>
        </w:rPr>
        <w:t>日（北京时间，法定节假日除外），逾期不予办理。</w:t>
      </w:r>
    </w:p>
    <w:p>
      <w:pPr>
        <w:pStyle w:val="4"/>
        <w:spacing w:line="360" w:lineRule="auto"/>
        <w:ind w:firstLine="480" w:firstLineChars="200"/>
        <w:rPr>
          <w:rFonts w:hint="eastAsia"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en-US" w:eastAsia="zh-CN"/>
        </w:rPr>
        <w:t>磋商</w:t>
      </w:r>
      <w:r>
        <w:rPr>
          <w:rFonts w:hint="eastAsia" w:cs="宋体" w:asciiTheme="minorEastAsia" w:hAnsiTheme="minorEastAsia" w:eastAsiaTheme="minorEastAsia"/>
          <w:color w:val="auto"/>
          <w:highlight w:val="none"/>
          <w:lang w:val="zh-TW" w:eastAsia="zh-TW"/>
        </w:rPr>
        <w:t>文件获取地点：政府采购云平台（https://www.zcygov.cn/）。</w:t>
      </w:r>
    </w:p>
    <w:p>
      <w:pPr>
        <w:pStyle w:val="4"/>
        <w:spacing w:line="360" w:lineRule="auto"/>
        <w:ind w:firstLine="480" w:firstLineChars="200"/>
        <w:rPr>
          <w:rFonts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en-US" w:eastAsia="zh-CN"/>
        </w:rPr>
        <w:t>磋商</w:t>
      </w:r>
      <w:r>
        <w:rPr>
          <w:rFonts w:hint="eastAsia" w:cs="宋体" w:asciiTheme="minorEastAsia" w:hAnsiTheme="minorEastAsia" w:eastAsiaTheme="minorEastAsia"/>
          <w:color w:val="auto"/>
          <w:highlight w:val="none"/>
          <w:lang w:val="zh-TW" w:eastAsia="zh-TW"/>
        </w:rPr>
        <w:t>文件获取方式：</w:t>
      </w:r>
      <w:r>
        <w:rPr>
          <w:rFonts w:hint="eastAsia" w:cs="宋体" w:asciiTheme="minorEastAsia" w:hAnsiTheme="minorEastAsia" w:eastAsiaTheme="minorEastAsia"/>
          <w:color w:val="auto"/>
          <w:highlight w:val="none"/>
          <w:lang w:val="zh-TW" w:eastAsia="zh-CN"/>
        </w:rPr>
        <w:t>（</w:t>
      </w:r>
      <w:r>
        <w:rPr>
          <w:rFonts w:hint="eastAsia" w:cs="宋体" w:asciiTheme="minorEastAsia" w:hAnsiTheme="minorEastAsia" w:eastAsiaTheme="minorEastAsia"/>
          <w:color w:val="auto"/>
          <w:highlight w:val="none"/>
          <w:lang w:val="en-US" w:eastAsia="zh-CN"/>
        </w:rPr>
        <w:t>1</w:t>
      </w:r>
      <w:r>
        <w:rPr>
          <w:rFonts w:hint="eastAsia" w:cs="宋体" w:asciiTheme="minorEastAsia" w:hAnsiTheme="minorEastAsia" w:eastAsiaTheme="minorEastAsia"/>
          <w:color w:val="auto"/>
          <w:highlight w:val="none"/>
          <w:lang w:val="zh-TW" w:eastAsia="zh-CN"/>
        </w:rPr>
        <w:t>）</w:t>
      </w:r>
      <w:r>
        <w:rPr>
          <w:rFonts w:hint="eastAsia" w:cs="宋体" w:asciiTheme="minorEastAsia" w:hAnsiTheme="minorEastAsia" w:eastAsiaTheme="minorEastAsia"/>
          <w:color w:val="auto"/>
          <w:highlight w:val="none"/>
          <w:lang w:val="zh-TW" w:eastAsia="zh-TW"/>
        </w:rPr>
        <w:t>凡有意参加本项目者，在本项目磋商文件获取时间期限内，登录政府采购云平台（https://www.zcygov.cn/）获取，操作步骤：登录政府采购云平台—我的工作台—项目采购—获取采购文件—申请获取采购文件。 提示：（1）本项目磋商文件免费获取。（2）供应商只有在“政府采购云平台”完成获取磋商文件申请并下载磋商文件后才视作依法参与本项目。如未在“政府采购云平台”内完成相关流程，引起的</w:t>
      </w:r>
      <w:r>
        <w:rPr>
          <w:rFonts w:hint="eastAsia" w:cs="宋体" w:asciiTheme="minorEastAsia" w:hAnsiTheme="minorEastAsia" w:eastAsiaTheme="minorEastAsia"/>
          <w:color w:val="auto"/>
          <w:highlight w:val="none"/>
          <w:lang w:val="en-US" w:eastAsia="zh-CN"/>
        </w:rPr>
        <w:t>响应</w:t>
      </w:r>
      <w:r>
        <w:rPr>
          <w:rFonts w:hint="eastAsia" w:cs="宋体" w:asciiTheme="minorEastAsia" w:hAnsiTheme="minorEastAsia" w:eastAsiaTheme="minorEastAsia"/>
          <w:color w:val="auto"/>
          <w:highlight w:val="none"/>
          <w:lang w:val="zh-TW" w:eastAsia="zh-TW"/>
        </w:rPr>
        <w:t>无效责任自负。</w:t>
      </w:r>
    </w:p>
    <w:p>
      <w:pPr>
        <w:pStyle w:val="4"/>
        <w:spacing w:line="360" w:lineRule="auto"/>
        <w:ind w:firstLine="480" w:firstLineChars="200"/>
        <w:rPr>
          <w:rFonts w:hint="eastAsia" w:cs="宋体" w:asciiTheme="minorEastAsia" w:hAnsiTheme="minorEastAsia" w:eastAsiaTheme="minorEastAsia"/>
          <w:color w:val="auto"/>
          <w:highlight w:val="none"/>
          <w:lang w:val="zh-TW" w:eastAsia="zh-CN"/>
        </w:rPr>
      </w:pPr>
      <w:r>
        <w:rPr>
          <w:rFonts w:hint="eastAsia" w:cs="宋体" w:asciiTheme="minorEastAsia" w:hAnsiTheme="minorEastAsia" w:eastAsiaTheme="minorEastAsia"/>
          <w:color w:val="auto"/>
          <w:highlight w:val="none"/>
          <w:lang w:val="zh-TW" w:eastAsia="zh-CN"/>
        </w:rPr>
        <w:t>（</w:t>
      </w:r>
      <w:r>
        <w:rPr>
          <w:rFonts w:hint="eastAsia" w:cs="宋体" w:asciiTheme="minorEastAsia" w:hAnsiTheme="minorEastAsia" w:eastAsiaTheme="minorEastAsia"/>
          <w:color w:val="auto"/>
          <w:highlight w:val="none"/>
          <w:lang w:val="en-US" w:eastAsia="zh-CN"/>
        </w:rPr>
        <w:t>2</w:t>
      </w:r>
      <w:r>
        <w:rPr>
          <w:rFonts w:hint="eastAsia" w:cs="宋体" w:asciiTheme="minorEastAsia" w:hAnsiTheme="minorEastAsia" w:eastAsiaTheme="minorEastAsia"/>
          <w:color w:val="auto"/>
          <w:highlight w:val="none"/>
          <w:lang w:val="zh-TW" w:eastAsia="zh-CN"/>
        </w:rPr>
        <w:t>）</w:t>
      </w:r>
      <w:r>
        <w:rPr>
          <w:rFonts w:hint="eastAsia" w:cs="宋体" w:asciiTheme="minorEastAsia" w:hAnsiTheme="minorEastAsia" w:eastAsiaTheme="minorEastAsia"/>
          <w:color w:val="auto"/>
          <w:highlight w:val="none"/>
          <w:lang w:val="zh-TW" w:eastAsia="zh-TW"/>
        </w:rPr>
        <w:t>报名咨询电话：联系人：</w:t>
      </w:r>
      <w:r>
        <w:rPr>
          <w:rFonts w:hint="eastAsia" w:cs="宋体" w:asciiTheme="minorEastAsia" w:hAnsiTheme="minorEastAsia" w:eastAsiaTheme="minorEastAsia"/>
          <w:color w:val="auto"/>
          <w:highlight w:val="none"/>
          <w:lang w:val="en-US" w:eastAsia="zh-CN"/>
        </w:rPr>
        <w:t>何女士</w:t>
      </w:r>
      <w:r>
        <w:rPr>
          <w:rFonts w:hint="eastAsia" w:cs="宋体" w:asciiTheme="minorEastAsia" w:hAnsiTheme="minorEastAsia" w:eastAsiaTheme="minorEastAsia"/>
          <w:color w:val="auto"/>
          <w:highlight w:val="none"/>
          <w:lang w:val="zh-TW" w:eastAsia="zh-TW"/>
        </w:rPr>
        <w:t>；联系电话：19141305024</w:t>
      </w:r>
      <w:r>
        <w:rPr>
          <w:rFonts w:hint="eastAsia" w:cs="宋体" w:asciiTheme="minorEastAsia" w:hAnsiTheme="minorEastAsia" w:eastAsiaTheme="minorEastAsia"/>
          <w:color w:val="auto"/>
          <w:highlight w:val="none"/>
          <w:lang w:val="zh-TW" w:eastAsia="zh-CN"/>
        </w:rPr>
        <w:t>。</w:t>
      </w:r>
    </w:p>
    <w:p>
      <w:pPr>
        <w:widowControl/>
        <w:spacing w:line="360" w:lineRule="auto"/>
        <w:ind w:firstLine="482" w:firstLineChars="200"/>
        <w:jc w:val="left"/>
        <w:rPr>
          <w:color w:val="auto"/>
          <w:sz w:val="24"/>
          <w:szCs w:val="24"/>
          <w:highlight w:val="none"/>
        </w:rPr>
      </w:pPr>
      <w:r>
        <w:rPr>
          <w:rFonts w:hint="eastAsia"/>
          <w:b/>
          <w:color w:val="auto"/>
          <w:sz w:val="24"/>
          <w:szCs w:val="24"/>
          <w:highlight w:val="none"/>
          <w:lang w:bidi="ar"/>
        </w:rPr>
        <w:t>4、磋商（采购）文件售价：</w:t>
      </w:r>
      <w:r>
        <w:rPr>
          <w:rFonts w:hint="eastAsia"/>
          <w:color w:val="auto"/>
          <w:sz w:val="24"/>
          <w:szCs w:val="24"/>
          <w:highlight w:val="none"/>
          <w:lang w:bidi="ar"/>
        </w:rPr>
        <w:t>人民币</w:t>
      </w:r>
      <w:r>
        <w:rPr>
          <w:rFonts w:hint="eastAsia"/>
          <w:color w:val="auto"/>
          <w:sz w:val="24"/>
          <w:szCs w:val="24"/>
          <w:highlight w:val="none"/>
          <w:lang w:val="en-US" w:eastAsia="zh-CN" w:bidi="ar"/>
        </w:rPr>
        <w:t>0</w:t>
      </w:r>
      <w:r>
        <w:rPr>
          <w:rFonts w:hint="eastAsia"/>
          <w:color w:val="auto"/>
          <w:sz w:val="24"/>
          <w:szCs w:val="24"/>
          <w:highlight w:val="none"/>
          <w:lang w:bidi="ar"/>
        </w:rPr>
        <w:t>元/份（磋商资格不得转让）。</w:t>
      </w:r>
    </w:p>
    <w:p>
      <w:pPr>
        <w:pStyle w:val="4"/>
        <w:spacing w:line="360" w:lineRule="auto"/>
        <w:ind w:firstLine="482"/>
        <w:rPr>
          <w:rFonts w:hint="default" w:cs="宋体" w:asciiTheme="minorEastAsia" w:hAnsiTheme="minorEastAsia" w:eastAsiaTheme="minorEastAsia"/>
          <w:color w:val="auto"/>
          <w:highlight w:val="none"/>
        </w:rPr>
      </w:pPr>
      <w:r>
        <w:rPr>
          <w:rFonts w:cs="宋体" w:asciiTheme="minorEastAsia" w:hAnsiTheme="minorEastAsia" w:eastAsiaTheme="minorEastAsia"/>
          <w:b/>
          <w:bCs/>
          <w:color w:val="auto"/>
          <w:highlight w:val="none"/>
          <w:lang w:val="zh-TW" w:eastAsia="zh-TW"/>
        </w:rPr>
        <w:t>八、递交响应文件截止时间：</w:t>
      </w:r>
      <w:r>
        <w:rPr>
          <w:rFonts w:cs="宋体" w:asciiTheme="minorEastAsia" w:hAnsiTheme="minorEastAsia" w:eastAsiaTheme="minorEastAsia"/>
          <w:color w:val="auto"/>
          <w:highlight w:val="none"/>
          <w:u w:val="single"/>
        </w:rPr>
        <w:t>2021年</w:t>
      </w:r>
      <w:r>
        <w:rPr>
          <w:rFonts w:hint="eastAsia" w:cs="宋体" w:asciiTheme="minorEastAsia" w:hAnsiTheme="minorEastAsia" w:eastAsiaTheme="minorEastAsia"/>
          <w:color w:val="auto"/>
          <w:highlight w:val="none"/>
          <w:u w:val="single"/>
          <w:lang w:val="en-US" w:eastAsia="zh-CN"/>
        </w:rPr>
        <w:t>11</w:t>
      </w:r>
      <w:r>
        <w:rPr>
          <w:rFonts w:cs="宋体" w:asciiTheme="minorEastAsia" w:hAnsiTheme="minorEastAsia" w:eastAsiaTheme="minorEastAsia"/>
          <w:color w:val="auto"/>
          <w:highlight w:val="none"/>
          <w:u w:val="single"/>
        </w:rPr>
        <w:t>月</w:t>
      </w:r>
      <w:r>
        <w:rPr>
          <w:rFonts w:hint="eastAsia" w:cs="宋体" w:asciiTheme="minorEastAsia" w:hAnsiTheme="minorEastAsia" w:eastAsiaTheme="minorEastAsia"/>
          <w:color w:val="auto"/>
          <w:highlight w:val="none"/>
          <w:u w:val="single"/>
          <w:lang w:val="en-US" w:eastAsia="zh-CN"/>
        </w:rPr>
        <w:t>2</w:t>
      </w:r>
      <w:r>
        <w:rPr>
          <w:rFonts w:cs="宋体" w:asciiTheme="minorEastAsia" w:hAnsiTheme="minorEastAsia" w:eastAsiaTheme="minorEastAsia"/>
          <w:color w:val="auto"/>
          <w:highlight w:val="none"/>
          <w:u w:val="single"/>
        </w:rPr>
        <w:t>日</w:t>
      </w:r>
      <w:r>
        <w:rPr>
          <w:rFonts w:hint="eastAsia" w:cs="宋体" w:asciiTheme="minorEastAsia" w:hAnsiTheme="minorEastAsia" w:eastAsiaTheme="minorEastAsia"/>
          <w:color w:val="auto"/>
          <w:highlight w:val="none"/>
          <w:u w:val="single"/>
          <w:lang w:val="en-US" w:eastAsia="zh-CN"/>
        </w:rPr>
        <w:t>10</w:t>
      </w:r>
      <w:r>
        <w:rPr>
          <w:rFonts w:cs="宋体" w:asciiTheme="minorEastAsia" w:hAnsiTheme="minorEastAsia" w:eastAsiaTheme="minorEastAsia"/>
          <w:color w:val="auto"/>
          <w:highlight w:val="none"/>
          <w:u w:val="single"/>
        </w:rPr>
        <w:t>:</w:t>
      </w:r>
      <w:r>
        <w:rPr>
          <w:rFonts w:hint="eastAsia" w:cs="宋体" w:asciiTheme="minorEastAsia" w:hAnsiTheme="minorEastAsia" w:eastAsiaTheme="minorEastAsia"/>
          <w:color w:val="auto"/>
          <w:highlight w:val="none"/>
          <w:u w:val="single"/>
          <w:lang w:val="en-US" w:eastAsia="zh-CN"/>
        </w:rPr>
        <w:t>30</w:t>
      </w:r>
      <w:r>
        <w:rPr>
          <w:rFonts w:cs="宋体" w:asciiTheme="minorEastAsia" w:hAnsiTheme="minorEastAsia" w:eastAsiaTheme="minorEastAsia"/>
          <w:color w:val="auto"/>
          <w:highlight w:val="none"/>
          <w:u w:val="single"/>
          <w:lang w:val="zh-TW" w:eastAsia="zh-TW"/>
        </w:rPr>
        <w:t>（北京时间）</w:t>
      </w:r>
      <w:r>
        <w:rPr>
          <w:rFonts w:cs="宋体" w:asciiTheme="minorEastAsia" w:hAnsiTheme="minorEastAsia" w:eastAsiaTheme="minorEastAsia"/>
          <w:color w:val="auto"/>
          <w:highlight w:val="none"/>
          <w:lang w:val="zh-TW" w:eastAsia="zh-TW"/>
        </w:rPr>
        <w:t>。</w:t>
      </w:r>
    </w:p>
    <w:p>
      <w:pPr>
        <w:pStyle w:val="4"/>
        <w:spacing w:line="360" w:lineRule="auto"/>
        <w:ind w:firstLine="482"/>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b/>
          <w:bCs/>
          <w:color w:val="auto"/>
          <w:highlight w:val="none"/>
          <w:lang w:val="zh-TW" w:eastAsia="zh-TW"/>
        </w:rPr>
        <w:t>九、递交响应文件地点：</w:t>
      </w:r>
      <w:r>
        <w:rPr>
          <w:rFonts w:cs="宋体" w:asciiTheme="minorEastAsia" w:hAnsiTheme="minorEastAsia" w:eastAsiaTheme="minorEastAsia"/>
          <w:color w:val="auto"/>
          <w:kern w:val="1"/>
          <w:highlight w:val="none"/>
          <w:lang w:val="zh-TW"/>
        </w:rPr>
        <w:t>成都市锦江区三色路银海芯座A栋1单元14层03号</w:t>
      </w:r>
      <w:r>
        <w:rPr>
          <w:rFonts w:hint="eastAsia" w:cs="宋体" w:asciiTheme="minorEastAsia" w:hAnsiTheme="minorEastAsia" w:eastAsiaTheme="minorEastAsia"/>
          <w:color w:val="auto"/>
          <w:highlight w:val="none"/>
          <w:lang w:val="zh-TW" w:eastAsia="zh-CN"/>
        </w:rPr>
        <w:t>四川新宇盛项目管理集团有限公司</w:t>
      </w:r>
      <w:r>
        <w:rPr>
          <w:rFonts w:cs="宋体" w:asciiTheme="minorEastAsia" w:hAnsiTheme="minorEastAsia" w:eastAsiaTheme="minorEastAsia"/>
          <w:color w:val="auto"/>
          <w:highlight w:val="none"/>
          <w:lang w:val="zh-TW" w:eastAsia="zh-TW"/>
        </w:rPr>
        <w:t>开标厅。响应文件必须在递交响应文件截止时间前送达磋商地点。逾期送达或者未按照磋商文件要求密封的报价文件恕不接受。本次采购不接收邮寄的响应文件。</w:t>
      </w:r>
    </w:p>
    <w:p>
      <w:pPr>
        <w:pStyle w:val="4"/>
        <w:spacing w:line="360" w:lineRule="auto"/>
        <w:ind w:firstLine="482"/>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b/>
          <w:bCs/>
          <w:color w:val="auto"/>
          <w:highlight w:val="none"/>
          <w:lang w:val="zh-TW" w:eastAsia="zh-TW"/>
        </w:rPr>
        <w:t>十、响应文件开启时间及磋商时间：</w:t>
      </w:r>
      <w:r>
        <w:rPr>
          <w:rFonts w:cs="宋体" w:asciiTheme="minorEastAsia" w:hAnsiTheme="minorEastAsia" w:eastAsiaTheme="minorEastAsia"/>
          <w:color w:val="auto"/>
          <w:highlight w:val="none"/>
          <w:lang w:val="zh-TW" w:eastAsia="zh-TW"/>
        </w:rPr>
        <w:t>同递交响应文件截止时间。</w:t>
      </w:r>
    </w:p>
    <w:p>
      <w:pPr>
        <w:pStyle w:val="4"/>
        <w:spacing w:line="360" w:lineRule="auto"/>
        <w:ind w:firstLine="48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TW" w:eastAsia="zh-TW"/>
        </w:rPr>
        <w:t>十一、磋商地点：</w:t>
      </w:r>
      <w:r>
        <w:rPr>
          <w:rFonts w:hint="eastAsia" w:asciiTheme="minorEastAsia" w:hAnsiTheme="minorEastAsia" w:eastAsiaTheme="minorEastAsia" w:cstheme="minorEastAsia"/>
          <w:color w:val="auto"/>
          <w:kern w:val="1"/>
          <w:sz w:val="24"/>
          <w:szCs w:val="24"/>
          <w:highlight w:val="none"/>
          <w:lang w:val="zh-TW"/>
        </w:rPr>
        <w:t>成都市锦江区三色路银海芯座A栋1单元14层03号</w:t>
      </w:r>
      <w:r>
        <w:rPr>
          <w:rFonts w:hint="eastAsia" w:asciiTheme="minorEastAsia" w:hAnsiTheme="minorEastAsia" w:eastAsiaTheme="minorEastAsia" w:cstheme="minorEastAsia"/>
          <w:color w:val="auto"/>
          <w:sz w:val="24"/>
          <w:szCs w:val="24"/>
          <w:highlight w:val="none"/>
          <w:lang w:val="zh-TW" w:eastAsia="zh-CN"/>
        </w:rPr>
        <w:t>四川新宇盛项目管理集团有限公司</w:t>
      </w:r>
      <w:r>
        <w:rPr>
          <w:rFonts w:hint="eastAsia" w:asciiTheme="minorEastAsia" w:hAnsiTheme="minorEastAsia" w:eastAsiaTheme="minorEastAsia" w:cstheme="minorEastAsia"/>
          <w:color w:val="auto"/>
          <w:sz w:val="24"/>
          <w:szCs w:val="24"/>
          <w:highlight w:val="none"/>
          <w:lang w:val="zh-TW" w:eastAsia="zh-TW"/>
        </w:rPr>
        <w:t>开标厅</w:t>
      </w:r>
      <w:r>
        <w:rPr>
          <w:rFonts w:hint="eastAsia" w:asciiTheme="minorEastAsia" w:hAnsiTheme="minorEastAsia" w:eastAsiaTheme="minorEastAsia" w:cstheme="minorEastAsia"/>
          <w:color w:val="auto"/>
          <w:sz w:val="24"/>
          <w:szCs w:val="24"/>
          <w:highlight w:val="none"/>
          <w:lang w:val="zh-TW"/>
        </w:rPr>
        <w:t>。</w:t>
      </w:r>
    </w:p>
    <w:p>
      <w:pPr>
        <w:pStyle w:val="41"/>
        <w:ind w:firstLine="482"/>
        <w:rPr>
          <w:rFonts w:hint="eastAsia" w:asciiTheme="minorEastAsia" w:hAnsiTheme="minorEastAsia" w:eastAsiaTheme="minorEastAsia" w:cstheme="minorEastAsia"/>
          <w:b/>
          <w:bCs/>
          <w:color w:val="auto"/>
          <w:sz w:val="24"/>
          <w:szCs w:val="24"/>
          <w:highlight w:val="none"/>
          <w:lang w:val="zh-TW" w:eastAsia="zh-CN"/>
        </w:rPr>
      </w:pPr>
      <w:r>
        <w:rPr>
          <w:rFonts w:hint="eastAsia" w:asciiTheme="minorEastAsia" w:hAnsiTheme="minorEastAsia" w:eastAsiaTheme="minorEastAsia" w:cstheme="minorEastAsia"/>
          <w:b/>
          <w:bCs/>
          <w:color w:val="auto"/>
          <w:sz w:val="24"/>
          <w:szCs w:val="24"/>
          <w:highlight w:val="none"/>
          <w:lang w:val="zh-TW" w:eastAsia="zh-TW"/>
        </w:rPr>
        <w:t>十二、</w:t>
      </w:r>
      <w:r>
        <w:rPr>
          <w:b/>
          <w:bCs/>
          <w:color w:val="auto"/>
          <w:spacing w:val="0"/>
          <w:w w:val="100"/>
          <w:position w:val="0"/>
          <w:sz w:val="24"/>
          <w:szCs w:val="24"/>
          <w:highlight w:val="none"/>
        </w:rPr>
        <w:t>其他补充事宜</w:t>
      </w:r>
    </w:p>
    <w:p>
      <w:pPr>
        <w:pStyle w:val="41"/>
        <w:ind w:firstLine="482"/>
        <w:rPr>
          <w:rFonts w:hint="eastAsia" w:asciiTheme="minorEastAsia" w:hAnsiTheme="minorEastAsia" w:eastAsiaTheme="minorEastAsia" w:cstheme="minorEastAsia"/>
          <w:b/>
          <w:bCs/>
          <w:color w:val="auto"/>
          <w:sz w:val="24"/>
          <w:szCs w:val="24"/>
          <w:highlight w:val="none"/>
          <w:lang w:val="zh-TW" w:eastAsia="zh-CN"/>
        </w:rPr>
      </w:pPr>
      <w:r>
        <w:rPr>
          <w:rFonts w:hint="eastAsia"/>
          <w:b w:val="0"/>
          <w:bCs w:val="0"/>
          <w:color w:val="auto"/>
          <w:spacing w:val="0"/>
          <w:w w:val="100"/>
          <w:position w:val="0"/>
          <w:sz w:val="24"/>
          <w:szCs w:val="24"/>
          <w:highlight w:val="none"/>
          <w:lang w:val="en-US" w:eastAsia="zh-CN"/>
        </w:rPr>
        <w:t>1、本公告期限为3个工作日；2、本项目采购预算：人民币140万元,最高限价：</w:t>
      </w:r>
      <w:r>
        <w:rPr>
          <w:rFonts w:hint="eastAsia"/>
          <w:i w:val="0"/>
          <w:iCs w:val="0"/>
          <w:color w:val="auto"/>
          <w:spacing w:val="0"/>
          <w:w w:val="100"/>
          <w:position w:val="0"/>
          <w:sz w:val="24"/>
          <w:szCs w:val="24"/>
          <w:highlight w:val="none"/>
          <w:lang w:eastAsia="zh-CN"/>
        </w:rPr>
        <w:t>人民币</w:t>
      </w:r>
      <w:r>
        <w:rPr>
          <w:rFonts w:hint="eastAsia"/>
          <w:i w:val="0"/>
          <w:iCs w:val="0"/>
          <w:color w:val="auto"/>
          <w:spacing w:val="0"/>
          <w:w w:val="100"/>
          <w:position w:val="0"/>
          <w:sz w:val="24"/>
          <w:szCs w:val="24"/>
          <w:highlight w:val="none"/>
          <w:lang w:val="en-US" w:eastAsia="zh-CN"/>
        </w:rPr>
        <w:t>140万元</w:t>
      </w:r>
      <w:r>
        <w:rPr>
          <w:rFonts w:hint="eastAsia"/>
          <w:b w:val="0"/>
          <w:bCs w:val="0"/>
          <w:color w:val="auto"/>
          <w:spacing w:val="0"/>
          <w:w w:val="100"/>
          <w:position w:val="0"/>
          <w:sz w:val="24"/>
          <w:szCs w:val="24"/>
          <w:highlight w:val="none"/>
          <w:lang w:val="en-US" w:eastAsia="zh-CN"/>
        </w:rPr>
        <w:t>；3、监督部门：彭州市财政局，联系电</w:t>
      </w:r>
      <w:r>
        <w:rPr>
          <w:rFonts w:hint="eastAsia" w:ascii="宋体" w:hAnsi="宋体" w:cs="宋体"/>
          <w:b w:val="0"/>
          <w:bCs w:val="0"/>
          <w:color w:val="auto"/>
          <w:sz w:val="24"/>
          <w:highlight w:val="none"/>
          <w:u w:val="none"/>
          <w:lang w:val="en-US" w:eastAsia="zh-CN"/>
        </w:rPr>
        <w:t>话：</w:t>
      </w:r>
      <w:r>
        <w:rPr>
          <w:rFonts w:hint="eastAsia" w:hAnsi="宋体" w:cs="宋体"/>
          <w:b w:val="0"/>
          <w:bCs w:val="0"/>
          <w:color w:val="auto"/>
          <w:sz w:val="24"/>
          <w:highlight w:val="none"/>
          <w:u w:val="none"/>
          <w:lang w:val="en-US" w:eastAsia="zh-CN"/>
        </w:rPr>
        <w:t>028-83888323</w:t>
      </w:r>
      <w:r>
        <w:rPr>
          <w:rFonts w:hint="eastAsia"/>
          <w:b w:val="0"/>
          <w:bCs w:val="0"/>
          <w:color w:val="auto"/>
          <w:spacing w:val="0"/>
          <w:w w:val="100"/>
          <w:position w:val="0"/>
          <w:sz w:val="24"/>
          <w:szCs w:val="24"/>
          <w:highlight w:val="none"/>
          <w:lang w:val="en-US" w:eastAsia="zh-CN"/>
        </w:rPr>
        <w:t>；4、计划备案号：（2021）0679号；5、供应商信用融资：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川财采[2018]123号”）；6、采购目录：C0908-其他专业技术服务。</w:t>
      </w:r>
    </w:p>
    <w:p>
      <w:pPr>
        <w:pStyle w:val="41"/>
        <w:ind w:firstLine="482"/>
        <w:rPr>
          <w:rFonts w:hint="eastAsia" w:asciiTheme="minorEastAsia" w:hAnsiTheme="minorEastAsia" w:eastAsiaTheme="minorEastAsia" w:cstheme="minorEastAsia"/>
          <w:b/>
          <w:bCs/>
          <w:color w:val="auto"/>
          <w:sz w:val="24"/>
          <w:szCs w:val="24"/>
          <w:highlight w:val="none"/>
          <w:lang w:val="zh-TW" w:eastAsia="zh-TW"/>
        </w:rPr>
      </w:pPr>
      <w:r>
        <w:rPr>
          <w:rFonts w:hint="eastAsia" w:asciiTheme="minorEastAsia" w:hAnsiTheme="minorEastAsia" w:eastAsiaTheme="minorEastAsia" w:cstheme="minorEastAsia"/>
          <w:b/>
          <w:bCs/>
          <w:color w:val="auto"/>
          <w:sz w:val="24"/>
          <w:szCs w:val="24"/>
          <w:highlight w:val="none"/>
          <w:lang w:val="zh-TW" w:eastAsia="zh-CN"/>
        </w:rPr>
        <w:t>十三、</w:t>
      </w:r>
      <w:r>
        <w:rPr>
          <w:rFonts w:hint="eastAsia" w:asciiTheme="minorEastAsia" w:hAnsiTheme="minorEastAsia" w:eastAsiaTheme="minorEastAsia" w:cstheme="minorEastAsia"/>
          <w:b/>
          <w:bCs/>
          <w:color w:val="auto"/>
          <w:sz w:val="24"/>
          <w:szCs w:val="24"/>
          <w:highlight w:val="none"/>
          <w:lang w:val="zh-TW" w:eastAsia="zh-TW"/>
        </w:rPr>
        <w:t>联系方式</w:t>
      </w:r>
    </w:p>
    <w:p>
      <w:pPr>
        <w:pStyle w:val="41"/>
        <w:adjustRightInd w:val="0"/>
        <w:snapToGrid w:val="0"/>
        <w:ind w:firstLine="48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采购人：</w:t>
      </w:r>
      <w:r>
        <w:rPr>
          <w:rFonts w:hint="eastAsia" w:asciiTheme="minorEastAsia" w:hAnsiTheme="minorEastAsia" w:eastAsiaTheme="minorEastAsia" w:cstheme="minorEastAsia"/>
          <w:b/>
          <w:color w:val="auto"/>
          <w:sz w:val="24"/>
          <w:szCs w:val="24"/>
          <w:highlight w:val="none"/>
          <w:lang w:eastAsia="zh-CN"/>
        </w:rPr>
        <w:t>彭州市规划和自然资源局</w:t>
      </w:r>
      <w:r>
        <w:rPr>
          <w:rFonts w:hint="eastAsia" w:asciiTheme="minorEastAsia" w:hAnsiTheme="minorEastAsia" w:eastAsiaTheme="minorEastAsia" w:cstheme="minorEastAsia"/>
          <w:b/>
          <w:color w:val="auto"/>
          <w:sz w:val="24"/>
          <w:szCs w:val="24"/>
          <w:highlight w:val="none"/>
        </w:rPr>
        <w:t>；</w:t>
      </w:r>
    </w:p>
    <w:p>
      <w:pPr>
        <w:pStyle w:val="41"/>
        <w:adjustRightInd w:val="0"/>
        <w:snapToGrid w:val="0"/>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地址：彭州市健康大道199号D区1栋4楼；</w:t>
      </w:r>
    </w:p>
    <w:p>
      <w:pPr>
        <w:pStyle w:val="41"/>
        <w:adjustRightInd w:val="0"/>
        <w:snapToGrid w:val="0"/>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联系人：张老师；</w:t>
      </w:r>
    </w:p>
    <w:p>
      <w:pPr>
        <w:pStyle w:val="41"/>
        <w:adjustRightInd w:val="0"/>
        <w:snapToGrid w:val="0"/>
        <w:ind w:firstLine="48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联系电话：028-60432744</w:t>
      </w:r>
      <w:r>
        <w:rPr>
          <w:rFonts w:hint="eastAsia" w:asciiTheme="minorEastAsia" w:hAnsiTheme="minorEastAsia" w:eastAsiaTheme="minorEastAsia" w:cstheme="minorEastAsia"/>
          <w:bCs/>
          <w:color w:val="auto"/>
          <w:sz w:val="24"/>
          <w:szCs w:val="24"/>
          <w:highlight w:val="none"/>
          <w:lang w:eastAsia="zh-CN"/>
        </w:rPr>
        <w:t>。</w:t>
      </w:r>
    </w:p>
    <w:p>
      <w:pPr>
        <w:pStyle w:val="4"/>
        <w:spacing w:line="360" w:lineRule="auto"/>
        <w:rPr>
          <w:rFonts w:hint="eastAsia" w:asciiTheme="minorEastAsia" w:hAnsiTheme="minorEastAsia" w:eastAsiaTheme="minorEastAsia" w:cstheme="minorEastAsia"/>
          <w:b/>
          <w:bCs/>
          <w:color w:val="auto"/>
          <w:sz w:val="24"/>
          <w:szCs w:val="24"/>
          <w:highlight w:val="none"/>
          <w:lang w:val="zh-TW" w:eastAsia="zh-TW"/>
        </w:rPr>
      </w:pPr>
    </w:p>
    <w:p>
      <w:pPr>
        <w:pStyle w:val="4"/>
        <w:spacing w:line="360" w:lineRule="auto"/>
        <w:ind w:firstLine="482"/>
        <w:rPr>
          <w:rFonts w:hint="eastAsia" w:asciiTheme="minorEastAsia" w:hAnsiTheme="minorEastAsia" w:eastAsiaTheme="minorEastAsia" w:cstheme="minorEastAsia"/>
          <w:color w:val="auto"/>
          <w:sz w:val="24"/>
          <w:szCs w:val="24"/>
          <w:highlight w:val="none"/>
          <w:lang w:val="zh-TW"/>
        </w:rPr>
      </w:pPr>
      <w:r>
        <w:rPr>
          <w:rFonts w:hint="eastAsia" w:asciiTheme="minorEastAsia" w:hAnsiTheme="minorEastAsia" w:eastAsiaTheme="minorEastAsia" w:cstheme="minorEastAsia"/>
          <w:b/>
          <w:bCs/>
          <w:color w:val="auto"/>
          <w:sz w:val="24"/>
          <w:szCs w:val="24"/>
          <w:highlight w:val="none"/>
          <w:lang w:val="zh-TW" w:eastAsia="zh-TW"/>
        </w:rPr>
        <w:t>采购代理机构</w:t>
      </w:r>
      <w:r>
        <w:rPr>
          <w:rFonts w:hint="eastAsia" w:asciiTheme="minorEastAsia" w:hAnsiTheme="minorEastAsia" w:eastAsiaTheme="minorEastAsia" w:cstheme="minorEastAsia"/>
          <w:color w:val="auto"/>
          <w:sz w:val="24"/>
          <w:szCs w:val="24"/>
          <w:highlight w:val="none"/>
          <w:lang w:val="zh-TW" w:eastAsia="zh-TW"/>
        </w:rPr>
        <w:t>：</w:t>
      </w:r>
      <w:r>
        <w:rPr>
          <w:rFonts w:hint="eastAsia" w:asciiTheme="minorEastAsia" w:hAnsiTheme="minorEastAsia" w:eastAsiaTheme="minorEastAsia" w:cstheme="minorEastAsia"/>
          <w:b/>
          <w:bCs/>
          <w:color w:val="auto"/>
          <w:sz w:val="24"/>
          <w:szCs w:val="24"/>
          <w:highlight w:val="none"/>
          <w:lang w:val="zh-TW" w:eastAsia="zh-CN"/>
        </w:rPr>
        <w:t>四川新宇盛项目管理集团有限公司</w:t>
      </w:r>
      <w:r>
        <w:rPr>
          <w:rFonts w:hint="eastAsia" w:asciiTheme="minorEastAsia" w:hAnsiTheme="minorEastAsia" w:eastAsiaTheme="minorEastAsia" w:cstheme="minorEastAsia"/>
          <w:b/>
          <w:bCs/>
          <w:color w:val="auto"/>
          <w:sz w:val="24"/>
          <w:szCs w:val="24"/>
          <w:highlight w:val="none"/>
          <w:lang w:val="zh-TW"/>
        </w:rPr>
        <w:t>；</w:t>
      </w:r>
    </w:p>
    <w:p>
      <w:pPr>
        <w:pStyle w:val="4"/>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TW" w:eastAsia="zh-TW"/>
        </w:rPr>
        <w:t>地址：</w:t>
      </w:r>
      <w:r>
        <w:rPr>
          <w:rFonts w:hint="eastAsia" w:asciiTheme="minorEastAsia" w:hAnsiTheme="minorEastAsia" w:eastAsiaTheme="minorEastAsia" w:cstheme="minorEastAsia"/>
          <w:color w:val="auto"/>
          <w:sz w:val="24"/>
          <w:szCs w:val="24"/>
          <w:highlight w:val="none"/>
          <w:lang w:val="zh-TW"/>
        </w:rPr>
        <w:t>成都市锦江区三色路银海芯座A栋1单元14层03号</w:t>
      </w:r>
      <w:r>
        <w:rPr>
          <w:rFonts w:hint="eastAsia" w:asciiTheme="minorEastAsia" w:hAnsiTheme="minorEastAsia" w:eastAsiaTheme="minorEastAsia" w:cstheme="minorEastAsia"/>
          <w:color w:val="auto"/>
          <w:sz w:val="24"/>
          <w:szCs w:val="24"/>
          <w:highlight w:val="none"/>
        </w:rPr>
        <w:t>；</w:t>
      </w:r>
    </w:p>
    <w:p>
      <w:pPr>
        <w:pStyle w:val="4"/>
        <w:spacing w:line="360" w:lineRule="auto"/>
        <w:ind w:firstLine="480"/>
        <w:rPr>
          <w:rFonts w:hint="eastAsia" w:asciiTheme="minorEastAsia" w:hAnsiTheme="minorEastAsia" w:eastAsiaTheme="minorEastAsia" w:cstheme="minorEastAsia"/>
          <w:color w:val="auto"/>
          <w:sz w:val="24"/>
          <w:szCs w:val="24"/>
          <w:highlight w:val="none"/>
          <w:lang w:val="zh-TW"/>
        </w:rPr>
      </w:pPr>
      <w:r>
        <w:rPr>
          <w:rFonts w:hint="eastAsia" w:asciiTheme="minorEastAsia" w:hAnsiTheme="minorEastAsia" w:eastAsiaTheme="minorEastAsia" w:cstheme="minorEastAsia"/>
          <w:color w:val="auto"/>
          <w:sz w:val="24"/>
          <w:szCs w:val="24"/>
          <w:highlight w:val="none"/>
          <w:lang w:val="zh-TW"/>
        </w:rPr>
        <w:t>项目咨询</w:t>
      </w:r>
      <w:r>
        <w:rPr>
          <w:rFonts w:hint="eastAsia" w:asciiTheme="minorEastAsia" w:hAnsiTheme="minorEastAsia" w:eastAsiaTheme="minorEastAsia" w:cstheme="minorEastAsia"/>
          <w:color w:val="auto"/>
          <w:sz w:val="24"/>
          <w:szCs w:val="24"/>
          <w:highlight w:val="none"/>
          <w:lang w:val="zh-TW" w:eastAsia="zh-TW"/>
        </w:rPr>
        <w:t>：</w:t>
      </w:r>
      <w:r>
        <w:rPr>
          <w:rFonts w:hint="eastAsia" w:asciiTheme="minorEastAsia" w:hAnsiTheme="minorEastAsia" w:eastAsiaTheme="minorEastAsia" w:cstheme="minorEastAsia"/>
          <w:color w:val="auto"/>
          <w:sz w:val="24"/>
          <w:szCs w:val="24"/>
          <w:highlight w:val="none"/>
        </w:rPr>
        <w:t>殷先生</w:t>
      </w:r>
      <w:r>
        <w:rPr>
          <w:rFonts w:hint="eastAsia" w:asciiTheme="minorEastAsia" w:hAnsiTheme="minorEastAsia" w:eastAsiaTheme="minorEastAsia" w:cstheme="minorEastAsia"/>
          <w:color w:val="auto"/>
          <w:sz w:val="24"/>
          <w:szCs w:val="24"/>
          <w:highlight w:val="none"/>
          <w:lang w:val="zh-TW"/>
        </w:rPr>
        <w:t>，</w:t>
      </w:r>
      <w:r>
        <w:rPr>
          <w:rFonts w:hint="eastAsia" w:asciiTheme="minorEastAsia" w:hAnsiTheme="minorEastAsia" w:eastAsiaTheme="minorEastAsia" w:cstheme="minorEastAsia"/>
          <w:bCs/>
          <w:color w:val="auto"/>
          <w:sz w:val="24"/>
          <w:szCs w:val="24"/>
          <w:highlight w:val="none"/>
        </w:rPr>
        <w:t>028-86095158</w:t>
      </w:r>
      <w:r>
        <w:rPr>
          <w:rFonts w:hint="eastAsia" w:asciiTheme="minorEastAsia" w:hAnsiTheme="minorEastAsia" w:eastAsiaTheme="minorEastAsia" w:cstheme="minorEastAsia"/>
          <w:color w:val="auto"/>
          <w:sz w:val="24"/>
          <w:szCs w:val="24"/>
          <w:highlight w:val="none"/>
        </w:rPr>
        <w:t>；</w:t>
      </w:r>
    </w:p>
    <w:p>
      <w:pPr>
        <w:pStyle w:val="4"/>
        <w:spacing w:line="360" w:lineRule="auto"/>
        <w:ind w:firstLine="480"/>
        <w:rPr>
          <w:rFonts w:hint="eastAsia" w:asciiTheme="minorEastAsia" w:hAnsiTheme="minorEastAsia" w:eastAsiaTheme="minorEastAsia" w:cstheme="minorEastAsia"/>
          <w:color w:val="auto"/>
          <w:sz w:val="24"/>
          <w:szCs w:val="24"/>
          <w:highlight w:val="none"/>
        </w:rPr>
      </w:pPr>
      <w:bookmarkStart w:id="3" w:name="_Toc529356181"/>
      <w:r>
        <w:rPr>
          <w:rFonts w:hint="eastAsia" w:asciiTheme="minorEastAsia" w:hAnsiTheme="minorEastAsia" w:eastAsiaTheme="minorEastAsia" w:cstheme="minorEastAsia"/>
          <w:color w:val="auto"/>
          <w:sz w:val="24"/>
          <w:szCs w:val="24"/>
          <w:highlight w:val="none"/>
        </w:rPr>
        <w:t>报名</w:t>
      </w:r>
      <w:r>
        <w:rPr>
          <w:rFonts w:hint="eastAsia" w:asciiTheme="minorEastAsia" w:hAnsiTheme="minorEastAsia" w:eastAsiaTheme="minorEastAsia" w:cstheme="minorEastAsia"/>
          <w:color w:val="auto"/>
          <w:sz w:val="24"/>
          <w:szCs w:val="24"/>
          <w:highlight w:val="none"/>
          <w:lang w:val="zh-TW"/>
        </w:rPr>
        <w:t>咨询</w:t>
      </w:r>
      <w:r>
        <w:rPr>
          <w:rFonts w:hint="eastAsia" w:asciiTheme="minorEastAsia" w:hAnsiTheme="minorEastAsia" w:eastAsiaTheme="minorEastAsia" w:cstheme="minorEastAsia"/>
          <w:color w:val="auto"/>
          <w:sz w:val="24"/>
          <w:szCs w:val="24"/>
          <w:highlight w:val="none"/>
          <w:lang w:val="zh-TW" w:eastAsia="zh-TW"/>
        </w:rPr>
        <w:t>：</w:t>
      </w:r>
      <w:r>
        <w:rPr>
          <w:rFonts w:hint="eastAsia" w:asciiTheme="minorEastAsia" w:hAnsiTheme="minorEastAsia" w:eastAsiaTheme="minorEastAsia" w:cstheme="minorEastAsia"/>
          <w:color w:val="auto"/>
          <w:sz w:val="24"/>
          <w:szCs w:val="24"/>
          <w:highlight w:val="none"/>
        </w:rPr>
        <w:t>何女士，</w:t>
      </w:r>
      <w:r>
        <w:rPr>
          <w:rFonts w:hint="eastAsia" w:asciiTheme="minorEastAsia" w:hAnsiTheme="minorEastAsia" w:eastAsiaTheme="minorEastAsia" w:cstheme="minorEastAsia"/>
          <w:bCs/>
          <w:color w:val="auto"/>
          <w:sz w:val="24"/>
          <w:szCs w:val="24"/>
          <w:highlight w:val="none"/>
        </w:rPr>
        <w:t>19141305024</w:t>
      </w:r>
      <w:r>
        <w:rPr>
          <w:rFonts w:hint="eastAsia" w:asciiTheme="minorEastAsia" w:hAnsiTheme="minorEastAsia" w:eastAsiaTheme="minorEastAsia" w:cstheme="minorEastAsia"/>
          <w:color w:val="auto"/>
          <w:sz w:val="24"/>
          <w:szCs w:val="24"/>
          <w:highlight w:val="none"/>
        </w:rPr>
        <w:t>。</w:t>
      </w:r>
    </w:p>
    <w:p>
      <w:pPr>
        <w:pStyle w:val="5"/>
        <w:rPr>
          <w:rFonts w:hint="eastAsia" w:asciiTheme="minorEastAsia" w:hAnsiTheme="minorEastAsia" w:eastAsiaTheme="minorEastAsia" w:cstheme="minorEastAsia"/>
          <w:color w:val="auto"/>
          <w:sz w:val="24"/>
          <w:szCs w:val="24"/>
          <w:highlight w:val="none"/>
        </w:rPr>
      </w:pPr>
    </w:p>
    <w:p>
      <w:pPr>
        <w:widowControl/>
        <w:spacing w:line="240" w:lineRule="auto"/>
        <w:jc w:val="left"/>
        <w:rPr>
          <w:rFonts w:ascii="Arial Unicode MS" w:hAnsi="Arial Unicode MS" w:cs="Arial Unicode MS" w:eastAsiaTheme="minorEastAsia"/>
          <w:color w:val="auto"/>
          <w:sz w:val="24"/>
          <w:szCs w:val="24"/>
          <w:highlight w:val="none"/>
          <w:lang w:val="zh-TW"/>
        </w:rPr>
      </w:pPr>
      <w:r>
        <w:rPr>
          <w:rFonts w:ascii="Arial Unicode MS" w:hAnsi="Arial Unicode MS" w:cs="Arial Unicode MS" w:eastAsiaTheme="minorEastAsia"/>
          <w:b/>
          <w:bCs/>
          <w:color w:val="auto"/>
          <w:sz w:val="24"/>
          <w:szCs w:val="24"/>
          <w:highlight w:val="none"/>
          <w:lang w:val="zh-TW"/>
        </w:rPr>
        <w:br w:type="page"/>
      </w:r>
    </w:p>
    <w:p>
      <w:pPr>
        <w:pStyle w:val="3"/>
        <w:spacing w:before="120" w:after="0" w:line="360" w:lineRule="auto"/>
        <w:rPr>
          <w:rFonts w:asciiTheme="minorEastAsia" w:hAnsiTheme="minorEastAsia" w:eastAsiaTheme="minorEastAsia"/>
          <w:color w:val="auto"/>
          <w:szCs w:val="24"/>
          <w:highlight w:val="none"/>
          <w:lang w:val="zh-TW" w:eastAsia="zh-TW"/>
        </w:rPr>
      </w:pPr>
      <w:bookmarkStart w:id="4" w:name="_Toc138"/>
      <w:bookmarkStart w:id="5" w:name="_Toc15121"/>
      <w:r>
        <w:rPr>
          <w:rFonts w:asciiTheme="minorEastAsia" w:hAnsiTheme="minorEastAsia" w:eastAsiaTheme="minorEastAsia"/>
          <w:color w:val="auto"/>
          <w:szCs w:val="24"/>
          <w:highlight w:val="none"/>
          <w:lang w:val="zh-TW" w:eastAsia="zh-TW"/>
        </w:rPr>
        <w:t>第二章  供应商磋商须知</w:t>
      </w:r>
      <w:bookmarkEnd w:id="3"/>
      <w:bookmarkEnd w:id="4"/>
      <w:bookmarkEnd w:id="5"/>
    </w:p>
    <w:p>
      <w:pPr>
        <w:pStyle w:val="6"/>
        <w:spacing w:before="0" w:beforeLines="0" w:after="0" w:afterLines="0"/>
        <w:jc w:val="center"/>
        <w:rPr>
          <w:rFonts w:asciiTheme="minorEastAsia" w:hAnsiTheme="minorEastAsia" w:eastAsiaTheme="minorEastAsia"/>
          <w:color w:val="auto"/>
          <w:sz w:val="24"/>
          <w:szCs w:val="24"/>
          <w:highlight w:val="none"/>
          <w:lang w:val="zh-TW" w:eastAsia="zh-TW"/>
        </w:rPr>
      </w:pPr>
      <w:bookmarkStart w:id="6" w:name="_Toc529356182"/>
      <w:r>
        <w:rPr>
          <w:rFonts w:asciiTheme="minorEastAsia" w:hAnsiTheme="minorEastAsia" w:eastAsiaTheme="minorEastAsia"/>
          <w:color w:val="auto"/>
          <w:sz w:val="24"/>
          <w:szCs w:val="24"/>
          <w:highlight w:val="none"/>
          <w:lang w:val="zh-TW" w:eastAsia="zh-TW"/>
        </w:rPr>
        <w:t>一、供应商磋商须知附表</w:t>
      </w:r>
      <w:bookmarkEnd w:id="6"/>
    </w:p>
    <w:tbl>
      <w:tblPr>
        <w:tblStyle w:val="42"/>
        <w:tblW w:w="973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65"/>
        <w:gridCol w:w="1920"/>
        <w:gridCol w:w="715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1"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2"/>
                <w:sz w:val="21"/>
                <w:szCs w:val="21"/>
                <w:highlight w:val="none"/>
                <w:lang w:val="zh-TW" w:eastAsia="zh-TW"/>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zh-TW" w:eastAsia="zh-TW"/>
              </w:rPr>
              <w:t>条款名称</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zh-TW" w:eastAsia="zh-TW"/>
              </w:rPr>
              <w:t>说明和要求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94"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确定邀请磋商的供应商数量和方式</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rPr>
                <w:rFonts w:hint="eastAsia" w:asciiTheme="minorEastAsia" w:hAnsiTheme="minorEastAsia" w:eastAsiaTheme="minorEastAsia" w:cstheme="minorEastAsia"/>
                <w:color w:val="auto"/>
                <w:sz w:val="21"/>
                <w:szCs w:val="21"/>
                <w:highlight w:val="none"/>
                <w:lang w:val="zh-TW"/>
              </w:rPr>
            </w:pPr>
            <w:r>
              <w:rPr>
                <w:rFonts w:hint="eastAsia" w:asciiTheme="minorEastAsia" w:hAnsiTheme="minorEastAsia" w:eastAsiaTheme="minorEastAsia" w:cstheme="minorEastAsia"/>
                <w:color w:val="auto"/>
                <w:sz w:val="21"/>
                <w:szCs w:val="21"/>
                <w:highlight w:val="none"/>
                <w:lang w:val="zh-TW" w:eastAsia="zh-TW"/>
              </w:rPr>
              <w:t>本次磋商邀请的供应商数量：不少于三家供应商</w:t>
            </w:r>
          </w:p>
          <w:p>
            <w:pPr>
              <w:pStyle w:val="18"/>
              <w:tabs>
                <w:tab w:val="left" w:pos="7665"/>
              </w:tabs>
              <w:adjustRightInd w:val="0"/>
              <w:snapToGrid w:val="0"/>
              <w:spacing w:after="0" w:line="240" w:lineRule="auto"/>
              <w:rPr>
                <w:rFonts w:hint="eastAsia" w:asciiTheme="minorEastAsia" w:hAnsiTheme="minorEastAsia" w:eastAsiaTheme="minorEastAsia" w:cstheme="minorEastAsia"/>
                <w:color w:val="auto"/>
                <w:sz w:val="21"/>
                <w:szCs w:val="21"/>
                <w:highlight w:val="none"/>
                <w:lang w:val="zh-TW"/>
              </w:rPr>
            </w:pPr>
            <w:r>
              <w:rPr>
                <w:rFonts w:hint="eastAsia" w:asciiTheme="minorEastAsia" w:hAnsiTheme="minorEastAsia" w:eastAsiaTheme="minorEastAsia" w:cstheme="minorEastAsia"/>
                <w:color w:val="auto"/>
                <w:sz w:val="21"/>
                <w:szCs w:val="21"/>
                <w:highlight w:val="none"/>
                <w:lang w:val="zh-TW" w:eastAsia="zh-TW"/>
              </w:rPr>
              <w:t>本次采购采取在四川政府采购网上发布公告的方式邀请参加磋商的供应商。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1"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采购人</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rPr>
                <w:rFonts w:hint="eastAsia" w:asciiTheme="minorEastAsia" w:hAnsiTheme="minorEastAsia" w:eastAsiaTheme="minorEastAsia" w:cstheme="minorEastAsia"/>
                <w:color w:val="auto"/>
                <w:sz w:val="21"/>
                <w:szCs w:val="21"/>
                <w:highlight w:val="none"/>
                <w:lang w:val="zh-TW" w:eastAsia="zh-CN"/>
              </w:rPr>
            </w:pPr>
            <w:r>
              <w:rPr>
                <w:rFonts w:hint="eastAsia" w:asciiTheme="minorEastAsia" w:hAnsiTheme="minorEastAsia" w:eastAsiaTheme="minorEastAsia" w:cstheme="minorEastAsia"/>
                <w:color w:val="auto"/>
                <w:sz w:val="21"/>
                <w:szCs w:val="21"/>
                <w:highlight w:val="none"/>
                <w:lang w:val="zh-TW" w:eastAsia="zh-CN"/>
              </w:rPr>
              <w:t>彭州市规划和自然资源局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1"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采购代理机构</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rPr>
                <w:rFonts w:hint="eastAsia" w:asciiTheme="minorEastAsia" w:hAnsiTheme="minorEastAsia" w:eastAsiaTheme="minorEastAsia" w:cstheme="minorEastAsia"/>
                <w:color w:val="auto"/>
                <w:sz w:val="21"/>
                <w:szCs w:val="21"/>
                <w:highlight w:val="none"/>
                <w:lang w:val="zh-TW" w:eastAsia="zh-CN"/>
              </w:rPr>
            </w:pPr>
            <w:r>
              <w:rPr>
                <w:rFonts w:hint="eastAsia" w:asciiTheme="minorEastAsia" w:hAnsiTheme="minorEastAsia" w:eastAsiaTheme="minorEastAsia" w:cstheme="minorEastAsia"/>
                <w:color w:val="auto"/>
                <w:sz w:val="21"/>
                <w:szCs w:val="21"/>
                <w:highlight w:val="none"/>
                <w:lang w:val="zh-TW" w:eastAsia="zh-CN"/>
              </w:rPr>
              <w:t>四川新宇盛项目管理集团有限公司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1"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采购项目名称</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rPr>
                <w:rFonts w:hint="eastAsia" w:asciiTheme="minorEastAsia" w:hAnsiTheme="minorEastAsia" w:eastAsiaTheme="minorEastAsia" w:cstheme="minorEastAsia"/>
                <w:color w:val="auto"/>
                <w:sz w:val="21"/>
                <w:szCs w:val="21"/>
                <w:highlight w:val="none"/>
                <w:lang w:val="zh-TW" w:eastAsia="zh-CN"/>
              </w:rPr>
            </w:pPr>
            <w:r>
              <w:rPr>
                <w:rFonts w:hint="eastAsia" w:asciiTheme="minorEastAsia" w:hAnsiTheme="minorEastAsia" w:eastAsiaTheme="minorEastAsia" w:cstheme="minorEastAsia"/>
                <w:color w:val="auto"/>
                <w:sz w:val="21"/>
                <w:szCs w:val="21"/>
                <w:highlight w:val="none"/>
                <w:lang w:val="zh-TW" w:eastAsia="zh-CN"/>
              </w:rPr>
              <w:t>彭州市规划和自然资源局彭州市耕地后备资源调查评价项目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1"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磋商文件编号</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rPr>
                <w:rFonts w:hint="eastAsia" w:asciiTheme="minorEastAsia" w:hAnsiTheme="minorEastAsia" w:eastAsiaTheme="minorEastAsia" w:cstheme="minorEastAsia"/>
                <w:color w:val="auto"/>
                <w:sz w:val="21"/>
                <w:szCs w:val="21"/>
                <w:highlight w:val="none"/>
                <w:lang w:val="zh-TW"/>
              </w:rPr>
            </w:pPr>
            <w:r>
              <w:rPr>
                <w:rFonts w:hint="eastAsia" w:asciiTheme="minorEastAsia" w:hAnsiTheme="minorEastAsia" w:eastAsiaTheme="minorEastAsia" w:cstheme="minorEastAsia"/>
                <w:color w:val="auto"/>
                <w:sz w:val="21"/>
                <w:szCs w:val="21"/>
                <w:highlight w:val="none"/>
                <w:lang w:val="zh-TW"/>
              </w:rPr>
              <w:t>510182202100243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1"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outlineLvl w:val="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磋商文件编制</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rPr>
                <w:rFonts w:hint="eastAsia" w:asciiTheme="minorEastAsia" w:hAnsiTheme="minorEastAsia" w:eastAsiaTheme="minorEastAsia" w:cstheme="minorEastAsia"/>
                <w:color w:val="auto"/>
                <w:sz w:val="21"/>
                <w:szCs w:val="21"/>
                <w:highlight w:val="none"/>
                <w:lang w:val="zh-TW"/>
              </w:rPr>
            </w:pPr>
            <w:r>
              <w:rPr>
                <w:rFonts w:hint="eastAsia" w:asciiTheme="minorEastAsia" w:hAnsiTheme="minorEastAsia" w:eastAsiaTheme="minorEastAsia" w:cstheme="minorEastAsia"/>
                <w:color w:val="auto"/>
                <w:sz w:val="21"/>
                <w:szCs w:val="21"/>
                <w:highlight w:val="none"/>
                <w:lang w:val="zh-TW" w:eastAsia="zh-TW"/>
              </w:rPr>
              <w:t>由采购人和</w:t>
            </w:r>
            <w:r>
              <w:rPr>
                <w:rFonts w:hint="eastAsia" w:asciiTheme="minorEastAsia" w:hAnsiTheme="minorEastAsia" w:eastAsiaTheme="minorEastAsia" w:cstheme="minorEastAsia"/>
                <w:color w:val="auto"/>
                <w:sz w:val="21"/>
                <w:szCs w:val="21"/>
                <w:highlight w:val="none"/>
                <w:lang w:val="zh-TW" w:eastAsia="zh-CN"/>
              </w:rPr>
              <w:t>四川新宇盛项目管理集团有限公司</w:t>
            </w:r>
            <w:r>
              <w:rPr>
                <w:rFonts w:hint="eastAsia" w:asciiTheme="minorEastAsia" w:hAnsiTheme="minorEastAsia" w:eastAsiaTheme="minorEastAsia" w:cstheme="minorEastAsia"/>
                <w:color w:val="auto"/>
                <w:sz w:val="21"/>
                <w:szCs w:val="21"/>
                <w:highlight w:val="none"/>
                <w:lang w:val="zh-TW" w:eastAsia="zh-TW"/>
              </w:rPr>
              <w:t>共同编制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73"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采购预算</w:t>
            </w:r>
          </w:p>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zh-TW" w:eastAsia="zh-TW"/>
              </w:rPr>
              <w:t>（实质性要求）</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rPr>
                <w:rFonts w:hint="eastAsia" w:asciiTheme="minorEastAsia" w:hAnsiTheme="minorEastAsia" w:eastAsiaTheme="minorEastAsia" w:cstheme="minorEastAsia"/>
                <w:color w:val="auto"/>
                <w:sz w:val="21"/>
                <w:szCs w:val="21"/>
                <w:highlight w:val="none"/>
                <w:lang w:val="zh-TW" w:eastAsia="zh-CN"/>
              </w:rPr>
            </w:pPr>
            <w:r>
              <w:rPr>
                <w:rFonts w:hint="eastAsia" w:asciiTheme="minorEastAsia" w:hAnsiTheme="minorEastAsia" w:eastAsiaTheme="minorEastAsia" w:cstheme="minorEastAsia"/>
                <w:color w:val="auto"/>
                <w:sz w:val="21"/>
                <w:szCs w:val="21"/>
                <w:highlight w:val="none"/>
                <w:lang w:val="zh-TW" w:eastAsia="zh-TW"/>
              </w:rPr>
              <w:t>本项目采购预算：</w:t>
            </w:r>
            <w:r>
              <w:rPr>
                <w:rFonts w:hint="eastAsia" w:asciiTheme="minorEastAsia" w:hAnsiTheme="minorEastAsia" w:eastAsiaTheme="minorEastAsia" w:cstheme="minorEastAsia"/>
                <w:color w:val="auto"/>
                <w:sz w:val="21"/>
                <w:szCs w:val="21"/>
                <w:highlight w:val="none"/>
                <w:lang w:val="en-US" w:eastAsia="zh-CN"/>
              </w:rPr>
              <w:t>140</w:t>
            </w:r>
            <w:r>
              <w:rPr>
                <w:rFonts w:hint="eastAsia" w:asciiTheme="minorEastAsia" w:hAnsiTheme="minorEastAsia" w:eastAsiaTheme="minorEastAsia" w:cstheme="minorEastAsia"/>
                <w:color w:val="auto"/>
                <w:sz w:val="21"/>
                <w:szCs w:val="21"/>
                <w:highlight w:val="none"/>
                <w:lang w:val="zh-TW" w:eastAsia="zh-TW"/>
              </w:rPr>
              <w:t>万元</w:t>
            </w:r>
            <w:r>
              <w:rPr>
                <w:rFonts w:hint="eastAsia" w:asciiTheme="minorEastAsia" w:hAnsiTheme="minorEastAsia" w:eastAsiaTheme="minorEastAsia" w:cstheme="minorEastAsia"/>
                <w:color w:val="auto"/>
                <w:sz w:val="21"/>
                <w:szCs w:val="21"/>
                <w:highlight w:val="none"/>
                <w:lang w:val="zh-TW" w:eastAsia="zh-CN"/>
              </w:rPr>
              <w:t>；</w:t>
            </w:r>
          </w:p>
          <w:p>
            <w:pPr>
              <w:pStyle w:val="18"/>
              <w:tabs>
                <w:tab w:val="left" w:pos="7665"/>
              </w:tabs>
              <w:adjustRightInd w:val="0"/>
              <w:snapToGrid w:val="0"/>
              <w:spacing w:after="0" w:line="240" w:lineRule="auto"/>
              <w:rPr>
                <w:rFonts w:hint="eastAsia" w:asciiTheme="minorEastAsia" w:hAnsiTheme="minorEastAsia" w:eastAsiaTheme="minorEastAsia" w:cstheme="minorEastAsia"/>
                <w:color w:val="auto"/>
                <w:sz w:val="21"/>
                <w:szCs w:val="21"/>
                <w:highlight w:val="none"/>
                <w:lang w:val="zh-TW"/>
              </w:rPr>
            </w:pPr>
            <w:r>
              <w:rPr>
                <w:rFonts w:hint="eastAsia" w:asciiTheme="minorEastAsia" w:hAnsiTheme="minorEastAsia" w:eastAsiaTheme="minorEastAsia" w:cstheme="minorEastAsia"/>
                <w:color w:val="auto"/>
                <w:sz w:val="21"/>
                <w:szCs w:val="21"/>
                <w:highlight w:val="none"/>
                <w:lang w:val="zh-TW" w:eastAsia="zh-TW"/>
              </w:rPr>
              <w:t>超过采购预算的报价无效。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73"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rPr>
                <w:rFonts w:hint="eastAsia" w:asciiTheme="minorEastAsia" w:hAnsiTheme="minorEastAsia" w:eastAsiaTheme="minorEastAsia" w:cstheme="minorEastAsia"/>
                <w:color w:val="auto"/>
                <w:sz w:val="21"/>
                <w:szCs w:val="21"/>
                <w:highlight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最高限价</w:t>
            </w:r>
          </w:p>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zh-TW" w:eastAsia="zh-TW"/>
              </w:rPr>
              <w:t>（实质性要求）</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rPr>
                <w:rFonts w:hint="eastAsia" w:asciiTheme="minorEastAsia" w:hAnsiTheme="minorEastAsia" w:eastAsiaTheme="minorEastAsia" w:cstheme="minorEastAsia"/>
                <w:color w:val="auto"/>
                <w:sz w:val="21"/>
                <w:szCs w:val="21"/>
                <w:highlight w:val="none"/>
                <w:lang w:val="zh-TW"/>
              </w:rPr>
            </w:pPr>
            <w:r>
              <w:rPr>
                <w:rFonts w:hint="eastAsia" w:asciiTheme="minorEastAsia" w:hAnsiTheme="minorEastAsia" w:eastAsiaTheme="minorEastAsia" w:cstheme="minorEastAsia"/>
                <w:color w:val="auto"/>
                <w:sz w:val="21"/>
                <w:szCs w:val="21"/>
                <w:highlight w:val="none"/>
                <w:lang w:val="zh-TW" w:eastAsia="zh-TW"/>
              </w:rPr>
              <w:t>本项目最高限价</w:t>
            </w:r>
            <w:r>
              <w:rPr>
                <w:rFonts w:hint="eastAsia" w:asciiTheme="minorEastAsia" w:hAnsiTheme="minorEastAsia" w:eastAsiaTheme="minorEastAsia" w:cstheme="minorEastAsia"/>
                <w:color w:val="auto"/>
                <w:sz w:val="21"/>
                <w:szCs w:val="21"/>
                <w:highlight w:val="none"/>
                <w:lang w:val="zh-TW"/>
              </w:rPr>
              <w:t>：</w:t>
            </w:r>
            <w:r>
              <w:rPr>
                <w:rFonts w:hint="eastAsia" w:asciiTheme="minorEastAsia" w:hAnsiTheme="minorEastAsia" w:eastAsiaTheme="minorEastAsia" w:cstheme="minorEastAsia"/>
                <w:color w:val="auto"/>
                <w:sz w:val="21"/>
                <w:szCs w:val="21"/>
                <w:highlight w:val="none"/>
                <w:lang w:val="en-US" w:eastAsia="zh-CN"/>
              </w:rPr>
              <w:t>140万元</w:t>
            </w:r>
            <w:r>
              <w:rPr>
                <w:rFonts w:hint="eastAsia" w:asciiTheme="minorEastAsia" w:hAnsiTheme="minorEastAsia" w:eastAsiaTheme="minorEastAsia" w:cstheme="minorEastAsia"/>
                <w:color w:val="auto"/>
                <w:sz w:val="21"/>
                <w:szCs w:val="21"/>
                <w:highlight w:val="none"/>
                <w:lang w:val="zh-TW"/>
              </w:rPr>
              <w:t>；</w:t>
            </w:r>
          </w:p>
          <w:p>
            <w:pPr>
              <w:pStyle w:val="18"/>
              <w:tabs>
                <w:tab w:val="left" w:pos="7665"/>
              </w:tabs>
              <w:adjustRightInd w:val="0"/>
              <w:snapToGrid w:val="0"/>
              <w:spacing w:after="0" w:line="240" w:lineRule="auto"/>
              <w:rPr>
                <w:rFonts w:hint="eastAsia" w:asciiTheme="minorEastAsia" w:hAnsiTheme="minorEastAsia" w:eastAsiaTheme="minorEastAsia" w:cstheme="minorEastAsia"/>
                <w:color w:val="auto"/>
                <w:sz w:val="21"/>
                <w:szCs w:val="21"/>
                <w:highlight w:val="none"/>
                <w:lang w:val="zh-TW"/>
              </w:rPr>
            </w:pPr>
            <w:r>
              <w:rPr>
                <w:rFonts w:hint="eastAsia" w:asciiTheme="minorEastAsia" w:hAnsiTheme="minorEastAsia" w:eastAsiaTheme="minorEastAsia" w:cstheme="minorEastAsia"/>
                <w:color w:val="auto"/>
                <w:sz w:val="21"/>
                <w:szCs w:val="21"/>
                <w:highlight w:val="none"/>
                <w:lang w:val="zh-TW" w:eastAsia="zh-TW"/>
              </w:rPr>
              <w:t>超过最高限价的报价无效。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1"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采购方式</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rPr>
                <w:rFonts w:hint="eastAsia" w:asciiTheme="minorEastAsia" w:hAnsiTheme="minorEastAsia" w:eastAsiaTheme="minorEastAsia" w:cstheme="minorEastAsia"/>
                <w:color w:val="auto"/>
                <w:sz w:val="21"/>
                <w:szCs w:val="21"/>
                <w:highlight w:val="none"/>
                <w:lang w:val="zh-TW"/>
              </w:rPr>
            </w:pPr>
            <w:r>
              <w:rPr>
                <w:rFonts w:hint="eastAsia" w:asciiTheme="minorEastAsia" w:hAnsiTheme="minorEastAsia" w:eastAsiaTheme="minorEastAsia" w:cstheme="minorEastAsia"/>
                <w:color w:val="auto"/>
                <w:sz w:val="21"/>
                <w:szCs w:val="21"/>
                <w:highlight w:val="none"/>
                <w:lang w:val="zh-TW" w:eastAsia="zh-TW"/>
              </w:rPr>
              <w:t>竞争性磋商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1"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评审方法</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rPr>
                <w:rFonts w:hint="eastAsia" w:asciiTheme="minorEastAsia" w:hAnsiTheme="minorEastAsia" w:eastAsiaTheme="minorEastAsia" w:cstheme="minorEastAsia"/>
                <w:color w:val="auto"/>
                <w:sz w:val="21"/>
                <w:szCs w:val="21"/>
                <w:highlight w:val="none"/>
                <w:lang w:val="zh-TW"/>
              </w:rPr>
            </w:pPr>
            <w:r>
              <w:rPr>
                <w:rFonts w:hint="eastAsia" w:asciiTheme="minorEastAsia" w:hAnsiTheme="minorEastAsia" w:eastAsiaTheme="minorEastAsia" w:cstheme="minorEastAsia"/>
                <w:color w:val="auto"/>
                <w:sz w:val="21"/>
                <w:szCs w:val="21"/>
                <w:highlight w:val="none"/>
                <w:lang w:val="zh-TW" w:eastAsia="zh-TW"/>
              </w:rPr>
              <w:t>综合评分法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882"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43"/>
              <w:adjustRightInd w:val="0"/>
              <w:snapToGrid w:val="0"/>
              <w:jc w:val="center"/>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低于成本价不正当竞争预防措施</w:t>
            </w:r>
          </w:p>
          <w:p>
            <w:pPr>
              <w:pStyle w:val="43"/>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zh-TW" w:eastAsia="zh-TW"/>
              </w:rPr>
              <w:t>（实质性要求）</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w:t>
            </w:r>
            <w:r>
              <w:rPr>
                <w:rFonts w:hint="eastAsia" w:asciiTheme="minorEastAsia" w:hAnsiTheme="minorEastAsia" w:eastAsiaTheme="minorEastAsia" w:cstheme="minorEastAsia"/>
                <w:color w:val="auto"/>
                <w:sz w:val="21"/>
                <w:szCs w:val="21"/>
                <w:highlight w:val="none"/>
                <w:lang w:val="zh-TW" w:eastAsia="zh-TW"/>
              </w:rPr>
              <w:t>在评审过程中，评审委员认为供应商的报价明显低于成本价有可能影响产品质量或者不能诚信履约的，磋商小组应当要求其在评审现场合理的时间内提供书面说明，并提交相关证明材料，供应商不能证明其报价合理性的，磋商小组应当将其作为无效处理。</w:t>
            </w:r>
          </w:p>
          <w:p>
            <w:pPr>
              <w:pStyle w:val="5"/>
              <w:kinsoku w:val="0"/>
              <w:spacing w:after="0" w:line="240" w:lineRule="auto"/>
              <w:rPr>
                <w:rFonts w:hint="eastAsia" w:asciiTheme="minorEastAsia" w:hAnsiTheme="minorEastAsia" w:eastAsiaTheme="minorEastAsia" w:cstheme="minorEastAsia"/>
                <w:color w:val="auto"/>
                <w:sz w:val="21"/>
                <w:szCs w:val="21"/>
                <w:highlight w:val="none"/>
                <w:lang w:val="zh-TW"/>
              </w:rPr>
            </w:pPr>
            <w:r>
              <w:rPr>
                <w:rFonts w:hint="eastAsia" w:asciiTheme="minorEastAsia" w:hAnsiTheme="minorEastAsia" w:eastAsiaTheme="minorEastAsia" w:cstheme="minorEastAsia"/>
                <w:color w:val="auto"/>
                <w:sz w:val="21"/>
                <w:szCs w:val="21"/>
                <w:highlight w:val="none"/>
                <w:lang w:val="zh-TW" w:eastAsia="zh-TW"/>
              </w:rPr>
              <w:t>供应商的书面说明材料应当按照国家财务会计制度的规定要求，逐项就供应商提供的货物、工程和服务的主营业务成本、税金及附加、销售费用、管理费用、财务费用等成本构成事项详细陈述）。</w:t>
            </w:r>
          </w:p>
          <w:p>
            <w:pPr>
              <w:pStyle w:val="5"/>
              <w:kinsoku w:val="0"/>
              <w:spacing w:after="0" w:line="240" w:lineRule="auto"/>
              <w:rPr>
                <w:rFonts w:hint="eastAsia" w:asciiTheme="minorEastAsia" w:hAnsiTheme="minorEastAsia" w:eastAsiaTheme="minorEastAsia" w:cstheme="minorEastAsia"/>
                <w:color w:val="auto"/>
                <w:sz w:val="21"/>
                <w:szCs w:val="21"/>
                <w:highlight w:val="none"/>
                <w:lang w:val="zh-TW"/>
              </w:rPr>
            </w:pPr>
            <w:r>
              <w:rPr>
                <w:rFonts w:hint="eastAsia" w:asciiTheme="minorEastAsia" w:hAnsiTheme="minorEastAsia" w:eastAsiaTheme="minorEastAsia" w:cstheme="minorEastAsia"/>
                <w:color w:val="auto"/>
                <w:sz w:val="21"/>
                <w:szCs w:val="21"/>
                <w:highlight w:val="none"/>
                <w:lang w:val="zh-CN"/>
              </w:rPr>
              <w:t xml:space="preserve">2. </w:t>
            </w:r>
            <w:r>
              <w:rPr>
                <w:rFonts w:hint="eastAsia" w:asciiTheme="minorEastAsia" w:hAnsiTheme="minorEastAsia" w:eastAsiaTheme="minorEastAsia" w:cstheme="minorEastAsia"/>
                <w:color w:val="auto"/>
                <w:sz w:val="21"/>
                <w:szCs w:val="21"/>
                <w:highlight w:val="none"/>
                <w:lang w:val="zh-TW" w:eastAsia="zh-TW"/>
              </w:rPr>
              <w:t>供应商书面说明应当签字确认或者加盖公章，否则无效。书面说明的签字确认，由其法定代表人或主要负责人或本人或者其授权代表签字确认。</w:t>
            </w:r>
          </w:p>
          <w:p>
            <w:pPr>
              <w:pStyle w:val="5"/>
              <w:kinsoku w:val="0"/>
              <w:spacing w:after="0" w:line="240" w:lineRule="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lang w:val="zh-CN"/>
              </w:rPr>
              <w:t>3.</w:t>
            </w:r>
            <w:r>
              <w:rPr>
                <w:rFonts w:hint="eastAsia" w:asciiTheme="minorEastAsia" w:hAnsiTheme="minorEastAsia" w:eastAsiaTheme="minorEastAsia" w:cstheme="minorEastAsia"/>
                <w:color w:val="auto"/>
                <w:sz w:val="21"/>
                <w:szCs w:val="21"/>
                <w:highlight w:val="none"/>
                <w:lang w:val="zh-TW" w:eastAsia="zh-TW"/>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367"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11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43"/>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政府采购扶持政策</w:t>
            </w:r>
          </w:p>
          <w:p>
            <w:pPr>
              <w:pStyle w:val="43"/>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（实质性要求）</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促进中小企业发展</w:t>
            </w:r>
          </w:p>
          <w:p>
            <w:pPr>
              <w:adjustRightInd w:val="0"/>
              <w:snapToGrid w:val="0"/>
              <w:spacing w:line="24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1.根据《政府采购促进中小企业发展管理办法》(财库﹝2020﹞46 号)的规定，对小型和微型企业的价格给予10%的价格扣除，用扣除后的价格参与评审。(如涉及)</w:t>
            </w:r>
          </w:p>
          <w:p>
            <w:pPr>
              <w:adjustRightInd w:val="0"/>
              <w:snapToGrid w:val="0"/>
              <w:spacing w:line="24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2.参加政府采购活动的中小企业应当提供《中小企业声明函》原件。</w:t>
            </w:r>
          </w:p>
          <w:p>
            <w:pPr>
              <w:adjustRightInd w:val="0"/>
              <w:snapToGrid w:val="0"/>
              <w:spacing w:line="24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3.供应商参加政府采购活动时，提供虚假《中小企业声明函》的，以提供虚假材料谋取中标、成交予以认定处理。</w:t>
            </w:r>
          </w:p>
          <w:p>
            <w:pPr>
              <w:adjustRightInd w:val="0"/>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4.联合体投标时，联合协议中约定，小型、微型企业的协议合同金额占到联合体协议合同总金额30%以上的，可给予联合体3%的价格扣除。</w:t>
            </w:r>
          </w:p>
          <w:p>
            <w:pPr>
              <w:adjustRightInd w:val="0"/>
              <w:snapToGrid w:val="0"/>
              <w:spacing w:line="24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促进残疾人福利单位发展</w:t>
            </w:r>
          </w:p>
          <w:p>
            <w:pPr>
              <w:adjustRightInd w:val="0"/>
              <w:snapToGrid w:val="0"/>
              <w:spacing w:line="24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根据《关于促进残疾人就业政府采购政策的通知》（财库〔2017〕141号）的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r>
              <w:rPr>
                <w:rFonts w:hint="eastAsia" w:asciiTheme="minorEastAsia" w:hAnsiTheme="minorEastAsia" w:eastAsiaTheme="minorEastAsia" w:cstheme="minorEastAsia"/>
                <w:color w:val="auto"/>
                <w:sz w:val="21"/>
                <w:szCs w:val="21"/>
                <w:highlight w:val="none"/>
                <w:lang w:eastAsia="zh-CN"/>
              </w:rPr>
              <w:t>。</w:t>
            </w:r>
          </w:p>
          <w:p>
            <w:pPr>
              <w:adjustRightInd w:val="0"/>
              <w:snapToGrid w:val="0"/>
              <w:spacing w:line="24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支持监狱企业发展</w:t>
            </w:r>
          </w:p>
          <w:p>
            <w:pPr>
              <w:adjustRightInd w:val="0"/>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关于政府采购支持监狱企业发展有关问题的通知》（财库〔2014〕68号）的规定，监狱企业视同小型、微型企业，享受促进中小企业发展的政府采购政策。供应商为监狱企业的，必须提供由省级以上监狱管理局、戒毒管理局（含新疆生产建设兵团）出具的属于监狱企业的证明文件（复印件加盖供应商公章）。</w:t>
            </w:r>
          </w:p>
          <w:p>
            <w:pPr>
              <w:adjustRightInd w:val="0"/>
              <w:snapToGrid w:val="0"/>
              <w:spacing w:line="240" w:lineRule="auto"/>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lang w:val="zh-CN"/>
              </w:rPr>
              <w:t>、节能、环保产品</w:t>
            </w:r>
          </w:p>
          <w:p>
            <w:pPr>
              <w:adjustRightInd w:val="0"/>
              <w:snapToGrid w:val="0"/>
              <w:spacing w:line="24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文件规定，对依据国家确定的认证机构出具的、处于有效期之内的节能产品、环境标志产品认证证书，对获得证书的产品实施政府优先采购或强制采购。</w:t>
            </w:r>
          </w:p>
          <w:p>
            <w:pPr>
              <w:adjustRightInd w:val="0"/>
              <w:snapToGrid w:val="0"/>
              <w:spacing w:line="24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注：（1）节能产品认证应依据国家相关标准的最新版本，依据国家能效标准中二级能效（水效）指标。</w:t>
            </w:r>
          </w:p>
          <w:p>
            <w:pPr>
              <w:adjustRightInd w:val="0"/>
              <w:snapToGrid w:val="0"/>
              <w:spacing w:line="24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zh-CN"/>
              </w:rPr>
              <w:t>）节能产品政府采购品目清单内以“★”标注的为政府采购强制采购产品，属于强制采购产品品目内的产品，必须提供认证证书。</w:t>
            </w:r>
          </w:p>
          <w:p>
            <w:pPr>
              <w:adjustRightInd w:val="0"/>
              <w:snapToGrid w:val="0"/>
              <w:spacing w:line="24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zh-CN"/>
              </w:rPr>
              <w:t>）环境标志产品认证应依据相关标准的最新版本。</w:t>
            </w:r>
          </w:p>
          <w:p>
            <w:pPr>
              <w:pStyle w:val="5"/>
              <w:kinsoku w:val="0"/>
              <w:spacing w:after="0" w:line="240" w:lineRule="auto"/>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en-US" w:eastAsia="zh-CN"/>
              </w:rPr>
              <w:t>5</w:t>
            </w:r>
            <w:r>
              <w:rPr>
                <w:rFonts w:hint="eastAsia" w:asciiTheme="minorEastAsia" w:hAnsiTheme="minorEastAsia" w:eastAsiaTheme="minorEastAsia" w:cstheme="minorEastAsia"/>
                <w:b/>
                <w:bCs/>
                <w:color w:val="auto"/>
                <w:sz w:val="21"/>
                <w:szCs w:val="21"/>
                <w:highlight w:val="none"/>
                <w:lang w:val="zh-CN"/>
              </w:rPr>
              <w:t>、无线局域网产品</w:t>
            </w:r>
          </w:p>
          <w:p>
            <w:pPr>
              <w:adjustRightInd w:val="0"/>
              <w:snapToGrid w:val="0"/>
              <w:spacing w:line="24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w:t>
            </w:r>
          </w:p>
          <w:p>
            <w:pPr>
              <w:adjustRightInd w:val="0"/>
              <w:snapToGrid w:val="0"/>
              <w:spacing w:line="240" w:lineRule="auto"/>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en-US" w:eastAsia="zh-CN"/>
              </w:rPr>
              <w:t>6</w:t>
            </w:r>
            <w:r>
              <w:rPr>
                <w:rFonts w:hint="eastAsia" w:asciiTheme="minorEastAsia" w:hAnsiTheme="minorEastAsia" w:eastAsiaTheme="minorEastAsia" w:cstheme="minorEastAsia"/>
                <w:b/>
                <w:bCs/>
                <w:color w:val="auto"/>
                <w:sz w:val="21"/>
                <w:szCs w:val="21"/>
                <w:highlight w:val="none"/>
                <w:lang w:val="zh-CN"/>
              </w:rPr>
              <w:t>、政府采购扶持不发达地区和少数民族地区</w:t>
            </w:r>
          </w:p>
          <w:p>
            <w:pPr>
              <w:pStyle w:val="5"/>
              <w:kinsoku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采购项目将根据政策要求，给予参加本项目，注册地在不发达地区和少数民族地区的供应商适当加分。如未将其设定为加分项，将按同等条件下优先采购注册地在不发达地区和少数民族地区的供应商提供的服务的原则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7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磋商情况公告</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所有递交了响应文件的供应商资格性审查情况、总得分和分项汇总得分情况、评审结果等将在“四川政府采购网”上采购结果公告栏中予以公告。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98"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13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联合体磋商</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本项目</w:t>
            </w:r>
            <w:r>
              <w:rPr>
                <w:rFonts w:hint="eastAsia" w:asciiTheme="minorEastAsia" w:hAnsiTheme="minorEastAsia" w:eastAsiaTheme="minorEastAsia" w:cstheme="minorEastAsia"/>
                <w:color w:val="auto"/>
                <w:sz w:val="21"/>
                <w:szCs w:val="21"/>
                <w:highlight w:val="none"/>
                <w:lang w:val="zh-TW"/>
              </w:rPr>
              <w:t>不</w:t>
            </w:r>
            <w:r>
              <w:rPr>
                <w:rFonts w:hint="eastAsia" w:asciiTheme="minorEastAsia" w:hAnsiTheme="minorEastAsia" w:eastAsiaTheme="minorEastAsia" w:cstheme="minorEastAsia"/>
                <w:color w:val="auto"/>
                <w:sz w:val="21"/>
                <w:szCs w:val="21"/>
                <w:highlight w:val="none"/>
                <w:lang w:val="zh-TW" w:eastAsia="zh-TW"/>
              </w:rPr>
              <w:t>接受联合体磋商。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4"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14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考察现场、标前答疑会</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采购单位认为有必要，另行书面通知。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6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15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供应商对磋商文件提出质疑的时间</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严格按国家和财政部相关规定执行。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16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构成磋商文件的其他文件</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磋商文件的澄清、修改书及有关补充通知为磋商文件的有效组成部分。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1"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17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磋商有效期</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递交磋商响应文件截止之日起</w:t>
            </w:r>
            <w:r>
              <w:rPr>
                <w:rFonts w:hint="eastAsia" w:asciiTheme="minorEastAsia" w:hAnsiTheme="minorEastAsia" w:eastAsiaTheme="minorEastAsia" w:cstheme="minorEastAsia"/>
                <w:color w:val="auto"/>
                <w:sz w:val="21"/>
                <w:szCs w:val="21"/>
                <w:highlight w:val="none"/>
                <w:lang w:val="zh-CN"/>
              </w:rPr>
              <w:t>90</w:t>
            </w:r>
            <w:r>
              <w:rPr>
                <w:rFonts w:hint="eastAsia" w:asciiTheme="minorEastAsia" w:hAnsiTheme="minorEastAsia" w:eastAsiaTheme="minorEastAsia" w:cstheme="minorEastAsia"/>
                <w:color w:val="auto"/>
                <w:sz w:val="21"/>
                <w:szCs w:val="21"/>
                <w:highlight w:val="none"/>
                <w:lang w:val="zh-TW" w:eastAsia="zh-TW"/>
              </w:rPr>
              <w:t>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1"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ind w:hanging="3"/>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18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报价方式</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总价报价及分项明细报价。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7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3"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19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rPr>
              <w:t>服务（交货）期限</w:t>
            </w:r>
          </w:p>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rPr>
              <w:t>服务（交货）</w:t>
            </w:r>
            <w:r>
              <w:rPr>
                <w:rFonts w:hint="eastAsia" w:asciiTheme="minorEastAsia" w:hAnsiTheme="minorEastAsia" w:eastAsiaTheme="minorEastAsia" w:cstheme="minorEastAsia"/>
                <w:color w:val="auto"/>
                <w:sz w:val="21"/>
                <w:szCs w:val="21"/>
                <w:highlight w:val="none"/>
                <w:lang w:val="zh-TW" w:eastAsia="zh-TW"/>
              </w:rPr>
              <w:t>地点</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详见磋商文件第五章</w:t>
            </w:r>
            <w:r>
              <w:rPr>
                <w:rFonts w:hint="eastAsia" w:asciiTheme="minorEastAsia" w:hAnsiTheme="minorEastAsia" w:eastAsiaTheme="minorEastAsia" w:cstheme="minorEastAsia"/>
                <w:color w:val="auto"/>
                <w:sz w:val="21"/>
                <w:szCs w:val="21"/>
                <w:highlight w:val="none"/>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15"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3"/>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zh-TW" w:eastAsia="zh-TW"/>
              </w:rPr>
              <w:t>质量要求、验收标准</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lang w:val="zh-CN" w:eastAsia="zh-TW"/>
              </w:rPr>
            </w:pPr>
            <w:r>
              <w:rPr>
                <w:rFonts w:hint="eastAsia" w:asciiTheme="minorEastAsia" w:hAnsiTheme="minorEastAsia" w:eastAsiaTheme="minorEastAsia" w:cstheme="minorEastAsia"/>
                <w:color w:val="auto"/>
                <w:sz w:val="21"/>
                <w:szCs w:val="21"/>
                <w:highlight w:val="none"/>
                <w:lang w:val="zh-TW" w:eastAsia="zh-TW"/>
              </w:rPr>
              <w:t>质量要求：达到国家现行技术标准。</w:t>
            </w:r>
          </w:p>
          <w:p>
            <w:pPr>
              <w:pStyle w:val="5"/>
              <w:kinsoku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验收标准：按国家有关规定、磋商文件的质量要求和技术指标、供应商的响应文件及承诺以及合同约定标准进行验收。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7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176"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lang w:val="zh-TW"/>
              </w:rPr>
            </w:pPr>
            <w:r>
              <w:rPr>
                <w:rFonts w:hint="eastAsia" w:asciiTheme="minorEastAsia" w:hAnsiTheme="minorEastAsia" w:eastAsiaTheme="minorEastAsia" w:cstheme="minorEastAsia"/>
                <w:color w:val="auto"/>
                <w:sz w:val="21"/>
                <w:szCs w:val="21"/>
                <w:highlight w:val="none"/>
                <w:lang w:val="zh-TW" w:eastAsia="zh-TW"/>
              </w:rPr>
              <w:t>响应文件份数</w:t>
            </w:r>
          </w:p>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zh-TW" w:eastAsia="zh-TW"/>
              </w:rPr>
              <w:t>（实质性要求）</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资格性响应文件：</w:t>
            </w:r>
            <w:r>
              <w:rPr>
                <w:rFonts w:hint="eastAsia" w:asciiTheme="minorEastAsia" w:hAnsiTheme="minorEastAsia" w:eastAsiaTheme="minorEastAsia" w:cstheme="minorEastAsia"/>
                <w:color w:val="auto"/>
                <w:sz w:val="21"/>
                <w:szCs w:val="21"/>
                <w:highlight w:val="none"/>
                <w:lang w:val="zh-TW" w:eastAsia="zh-TW"/>
              </w:rPr>
              <w:t>正本一份，副本二份</w:t>
            </w:r>
            <w:r>
              <w:rPr>
                <w:rFonts w:hint="eastAsia" w:asciiTheme="minorEastAsia" w:hAnsiTheme="minorEastAsia" w:eastAsiaTheme="minorEastAsia" w:cstheme="minorEastAsia"/>
                <w:color w:val="auto"/>
                <w:sz w:val="21"/>
                <w:szCs w:val="21"/>
                <w:highlight w:val="none"/>
                <w:lang w:val="zh-TW"/>
              </w:rPr>
              <w:t>，</w:t>
            </w:r>
            <w:r>
              <w:rPr>
                <w:rFonts w:hint="eastAsia" w:asciiTheme="minorEastAsia" w:hAnsiTheme="minorEastAsia" w:eastAsiaTheme="minorEastAsia" w:cstheme="minorEastAsia"/>
                <w:color w:val="auto"/>
                <w:sz w:val="21"/>
                <w:szCs w:val="21"/>
                <w:highlight w:val="none"/>
              </w:rPr>
              <w:t>电子文档一份。</w:t>
            </w:r>
          </w:p>
          <w:p>
            <w:pPr>
              <w:pStyle w:val="5"/>
              <w:kinsoku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其他响应文件：</w:t>
            </w:r>
            <w:r>
              <w:rPr>
                <w:rFonts w:hint="eastAsia" w:asciiTheme="minorEastAsia" w:hAnsiTheme="minorEastAsia" w:eastAsiaTheme="minorEastAsia" w:cstheme="minorEastAsia"/>
                <w:color w:val="auto"/>
                <w:sz w:val="21"/>
                <w:szCs w:val="21"/>
                <w:highlight w:val="none"/>
                <w:lang w:val="zh-TW" w:eastAsia="zh-TW"/>
              </w:rPr>
              <w:t>正本一份，副本二份</w:t>
            </w:r>
            <w:r>
              <w:rPr>
                <w:rFonts w:hint="eastAsia" w:asciiTheme="minorEastAsia" w:hAnsiTheme="minorEastAsia" w:eastAsiaTheme="minorEastAsia" w:cstheme="minorEastAsia"/>
                <w:color w:val="auto"/>
                <w:sz w:val="21"/>
                <w:szCs w:val="21"/>
                <w:highlight w:val="none"/>
                <w:lang w:val="zh-TW"/>
              </w:rPr>
              <w:t>，</w:t>
            </w:r>
            <w:r>
              <w:rPr>
                <w:rFonts w:hint="eastAsia" w:asciiTheme="minorEastAsia" w:hAnsiTheme="minorEastAsia" w:eastAsiaTheme="minorEastAsia" w:cstheme="minorEastAsia"/>
                <w:color w:val="auto"/>
                <w:sz w:val="21"/>
                <w:szCs w:val="21"/>
                <w:highlight w:val="none"/>
              </w:rPr>
              <w:t>电子文档一份。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7"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3"/>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zh-TW" w:eastAsia="zh-TW"/>
              </w:rPr>
              <w:t>签字盖章</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供应商必须按照磋商文件的规定和要求签字、盖章。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1"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3"/>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zh-TW" w:eastAsia="zh-TW"/>
              </w:rPr>
              <w:t>响应文件的装订</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一份正本和二份副本分别装订。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7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3"/>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zh-TW" w:eastAsia="zh-TW"/>
              </w:rPr>
              <w:t>响应文件封面的标注</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响应文件正本和副本的封面上均应标明：采购项目名称、项目编号、供应商名称、年</w:t>
            </w:r>
            <w:r>
              <w:rPr>
                <w:rFonts w:hint="eastAsia" w:asciiTheme="minorEastAsia" w:hAnsiTheme="minorEastAsia" w:eastAsiaTheme="minorEastAsia" w:cstheme="minorEastAsia"/>
                <w:color w:val="auto"/>
                <w:sz w:val="21"/>
                <w:szCs w:val="21"/>
                <w:highlight w:val="none"/>
                <w:lang w:val="zh-TW"/>
              </w:rPr>
              <w:t xml:space="preserve"> </w:t>
            </w:r>
            <w:r>
              <w:rPr>
                <w:rFonts w:hint="eastAsia" w:asciiTheme="minorEastAsia" w:hAnsiTheme="minorEastAsia" w:eastAsiaTheme="minorEastAsia" w:cstheme="minorEastAsia"/>
                <w:color w:val="auto"/>
                <w:sz w:val="21"/>
                <w:szCs w:val="21"/>
                <w:highlight w:val="none"/>
                <w:lang w:val="zh-TW" w:eastAsia="zh-TW"/>
              </w:rPr>
              <w:t>月</w:t>
            </w:r>
            <w:r>
              <w:rPr>
                <w:rFonts w:hint="eastAsia" w:asciiTheme="minorEastAsia" w:hAnsiTheme="minorEastAsia" w:eastAsiaTheme="minorEastAsia" w:cstheme="minorEastAsia"/>
                <w:color w:val="auto"/>
                <w:sz w:val="21"/>
                <w:szCs w:val="21"/>
                <w:highlight w:val="none"/>
                <w:lang w:val="zh-TW"/>
              </w:rPr>
              <w:t xml:space="preserve"> </w:t>
            </w:r>
            <w:r>
              <w:rPr>
                <w:rFonts w:hint="eastAsia" w:asciiTheme="minorEastAsia" w:hAnsiTheme="minorEastAsia" w:eastAsiaTheme="minorEastAsia" w:cstheme="minorEastAsia"/>
                <w:color w:val="auto"/>
                <w:sz w:val="21"/>
                <w:szCs w:val="21"/>
                <w:highlight w:val="none"/>
                <w:lang w:val="zh-TW" w:eastAsia="zh-TW"/>
              </w:rPr>
              <w:t>日；包号（如有）；并分别在封面上标明</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zh-TW" w:eastAsia="zh-TW"/>
              </w:rPr>
              <w:t>正本</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zh-TW" w:eastAsia="zh-TW"/>
              </w:rPr>
              <w:t>和</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zh-TW" w:eastAsia="zh-TW"/>
              </w:rPr>
              <w:t>副本</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zh-TW" w:eastAsia="zh-TW"/>
              </w:rPr>
              <w:t>字样。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7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3"/>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zh-TW" w:eastAsia="zh-TW"/>
              </w:rPr>
              <w:t>响应文件外层密封袋的标注</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采购项目名称、项目编号、供应商名称、年</w:t>
            </w:r>
            <w:r>
              <w:rPr>
                <w:rFonts w:hint="eastAsia" w:asciiTheme="minorEastAsia" w:hAnsiTheme="minorEastAsia" w:eastAsiaTheme="minorEastAsia" w:cstheme="minorEastAsia"/>
                <w:color w:val="auto"/>
                <w:sz w:val="21"/>
                <w:szCs w:val="21"/>
                <w:highlight w:val="none"/>
                <w:lang w:val="zh-TW"/>
              </w:rPr>
              <w:t xml:space="preserve"> </w:t>
            </w:r>
            <w:r>
              <w:rPr>
                <w:rFonts w:hint="eastAsia" w:asciiTheme="minorEastAsia" w:hAnsiTheme="minorEastAsia" w:eastAsiaTheme="minorEastAsia" w:cstheme="minorEastAsia"/>
                <w:color w:val="auto"/>
                <w:sz w:val="21"/>
                <w:szCs w:val="21"/>
                <w:highlight w:val="none"/>
                <w:lang w:val="zh-TW" w:eastAsia="zh-TW"/>
              </w:rPr>
              <w:t>月</w:t>
            </w:r>
            <w:r>
              <w:rPr>
                <w:rFonts w:hint="eastAsia" w:asciiTheme="minorEastAsia" w:hAnsiTheme="minorEastAsia" w:eastAsiaTheme="minorEastAsia" w:cstheme="minorEastAsia"/>
                <w:color w:val="auto"/>
                <w:sz w:val="21"/>
                <w:szCs w:val="21"/>
                <w:highlight w:val="none"/>
                <w:lang w:val="zh-TW"/>
              </w:rPr>
              <w:t xml:space="preserve"> </w:t>
            </w:r>
            <w:r>
              <w:rPr>
                <w:rFonts w:hint="eastAsia" w:asciiTheme="minorEastAsia" w:hAnsiTheme="minorEastAsia" w:eastAsiaTheme="minorEastAsia" w:cstheme="minorEastAsia"/>
                <w:color w:val="auto"/>
                <w:sz w:val="21"/>
                <w:szCs w:val="21"/>
                <w:highlight w:val="none"/>
                <w:lang w:val="zh-TW" w:eastAsia="zh-TW"/>
              </w:rPr>
              <w:t>日、包号（如有）。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7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rPr>
              <w:t>磋商</w:t>
            </w:r>
            <w:r>
              <w:rPr>
                <w:rFonts w:hint="eastAsia" w:asciiTheme="minorEastAsia" w:hAnsiTheme="minorEastAsia" w:eastAsiaTheme="minorEastAsia" w:cstheme="minorEastAsia"/>
                <w:color w:val="auto"/>
                <w:sz w:val="21"/>
                <w:szCs w:val="21"/>
                <w:highlight w:val="none"/>
                <w:lang w:val="zh-TW" w:eastAsia="zh-TW"/>
              </w:rPr>
              <w:t>保证金</w:t>
            </w:r>
          </w:p>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b/>
                <w:bCs/>
                <w:color w:val="auto"/>
                <w:sz w:val="21"/>
                <w:szCs w:val="21"/>
                <w:highlight w:val="none"/>
                <w:lang w:val="zh-TW" w:eastAsia="zh-TW"/>
              </w:rPr>
              <w:t>（实质性要求）</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本项目不收取</w:t>
            </w:r>
            <w:r>
              <w:rPr>
                <w:rFonts w:hint="eastAsia" w:asciiTheme="minorEastAsia" w:hAnsiTheme="minorEastAsia" w:eastAsiaTheme="minorEastAsia" w:cstheme="minorEastAsia"/>
                <w:color w:val="auto"/>
                <w:sz w:val="21"/>
                <w:szCs w:val="21"/>
                <w:highlight w:val="none"/>
              </w:rPr>
              <w:t>磋商</w:t>
            </w:r>
            <w:r>
              <w:rPr>
                <w:rFonts w:hint="eastAsia" w:asciiTheme="minorEastAsia" w:hAnsiTheme="minorEastAsia" w:eastAsiaTheme="minorEastAsia" w:cstheme="minorEastAsia"/>
                <w:color w:val="auto"/>
                <w:sz w:val="21"/>
                <w:szCs w:val="21"/>
                <w:highlight w:val="none"/>
                <w:lang w:val="zh-CN"/>
              </w:rPr>
              <w:t>保证金。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45"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履约保证金</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签订</w:t>
            </w:r>
            <w:r>
              <w:rPr>
                <w:rFonts w:hint="eastAsia" w:asciiTheme="minorEastAsia" w:hAnsiTheme="minorEastAsia" w:eastAsiaTheme="minorEastAsia" w:cstheme="minorEastAsia"/>
                <w:color w:val="auto"/>
                <w:sz w:val="21"/>
                <w:szCs w:val="21"/>
                <w:highlight w:val="none"/>
                <w:lang w:val="zh-CN"/>
              </w:rPr>
              <w:t>合同</w:t>
            </w:r>
            <w:r>
              <w:rPr>
                <w:rFonts w:hint="eastAsia" w:asciiTheme="minorEastAsia" w:hAnsiTheme="minorEastAsia" w:eastAsiaTheme="minorEastAsia" w:cstheme="minorEastAsia"/>
                <w:color w:val="auto"/>
                <w:sz w:val="21"/>
                <w:szCs w:val="21"/>
                <w:highlight w:val="none"/>
              </w:rPr>
              <w:t>时</w:t>
            </w:r>
            <w:r>
              <w:rPr>
                <w:rFonts w:hint="eastAsia" w:asciiTheme="minorEastAsia" w:hAnsiTheme="minorEastAsia" w:eastAsiaTheme="minorEastAsia" w:cstheme="minorEastAsia"/>
                <w:color w:val="auto"/>
                <w:sz w:val="21"/>
                <w:szCs w:val="21"/>
                <w:highlight w:val="none"/>
                <w:lang w:val="zh-CN"/>
              </w:rPr>
              <w:t>约定。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7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磋商文件、评审工作咨询</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联 系 人：</w:t>
            </w:r>
            <w:r>
              <w:rPr>
                <w:rFonts w:hint="eastAsia" w:asciiTheme="minorEastAsia" w:hAnsiTheme="minorEastAsia" w:eastAsiaTheme="minorEastAsia" w:cstheme="minorEastAsia"/>
                <w:color w:val="auto"/>
                <w:sz w:val="21"/>
                <w:szCs w:val="21"/>
                <w:highlight w:val="none"/>
              </w:rPr>
              <w:t>殷先生</w:t>
            </w:r>
          </w:p>
          <w:p>
            <w:pPr>
              <w:pStyle w:val="5"/>
              <w:kinsoku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联系电话：</w:t>
            </w:r>
            <w:r>
              <w:rPr>
                <w:rFonts w:hint="eastAsia" w:asciiTheme="minorEastAsia" w:hAnsiTheme="minorEastAsia" w:eastAsiaTheme="minorEastAsia" w:cstheme="minorEastAsia"/>
                <w:color w:val="auto"/>
                <w:sz w:val="21"/>
                <w:szCs w:val="21"/>
                <w:highlight w:val="none"/>
              </w:rPr>
              <w:t>028-86095158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57"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成交通知书领取</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TW" w:eastAsia="zh-TW"/>
              </w:rPr>
              <w:t>成交公告在四川政府采购网上公告后，请成交供应商凭有效身份证件到</w:t>
            </w:r>
            <w:r>
              <w:rPr>
                <w:rFonts w:hint="eastAsia" w:asciiTheme="minorEastAsia" w:hAnsiTheme="minorEastAsia" w:eastAsiaTheme="minorEastAsia" w:cstheme="minorEastAsia"/>
                <w:color w:val="auto"/>
                <w:sz w:val="21"/>
                <w:szCs w:val="21"/>
                <w:highlight w:val="none"/>
                <w:lang w:val="zh-TW" w:eastAsia="zh-CN"/>
              </w:rPr>
              <w:t>四川新宇盛项目管理集团有限公司</w:t>
            </w:r>
            <w:r>
              <w:rPr>
                <w:rFonts w:hint="eastAsia" w:asciiTheme="minorEastAsia" w:hAnsiTheme="minorEastAsia" w:eastAsiaTheme="minorEastAsia" w:cstheme="minorEastAsia"/>
                <w:color w:val="auto"/>
                <w:sz w:val="21"/>
                <w:szCs w:val="21"/>
                <w:highlight w:val="none"/>
                <w:lang w:val="zh-TW" w:eastAsia="zh-TW"/>
              </w:rPr>
              <w:t>领取成交通知书。</w:t>
            </w:r>
          </w:p>
          <w:p>
            <w:pPr>
              <w:pStyle w:val="5"/>
              <w:kinsoku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联 系 人：</w:t>
            </w:r>
            <w:r>
              <w:rPr>
                <w:rFonts w:hint="eastAsia" w:asciiTheme="minorEastAsia" w:hAnsiTheme="minorEastAsia" w:eastAsiaTheme="minorEastAsia" w:cstheme="minorEastAsia"/>
                <w:color w:val="auto"/>
                <w:sz w:val="21"/>
                <w:szCs w:val="21"/>
                <w:highlight w:val="none"/>
              </w:rPr>
              <w:t>何女士</w:t>
            </w:r>
          </w:p>
          <w:p>
            <w:pPr>
              <w:pStyle w:val="5"/>
              <w:kinsoku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联系电话：</w:t>
            </w:r>
            <w:r>
              <w:rPr>
                <w:rFonts w:hint="eastAsia" w:asciiTheme="minorEastAsia" w:hAnsiTheme="minorEastAsia" w:eastAsiaTheme="minorEastAsia" w:cstheme="minorEastAsia"/>
                <w:color w:val="auto"/>
                <w:sz w:val="21"/>
                <w:szCs w:val="21"/>
                <w:highlight w:val="none"/>
              </w:rPr>
              <w:t>19141305024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0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30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供应商询问、质疑</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TW" w:eastAsia="zh-TW"/>
              </w:rPr>
              <w:t>根据采购委托代理协议，供应商应当直接向代理机构依法提出，并由</w:t>
            </w:r>
            <w:r>
              <w:rPr>
                <w:rFonts w:hint="eastAsia" w:asciiTheme="minorEastAsia" w:hAnsiTheme="minorEastAsia" w:eastAsiaTheme="minorEastAsia" w:cstheme="minorEastAsia"/>
                <w:color w:val="auto"/>
                <w:sz w:val="21"/>
                <w:szCs w:val="21"/>
                <w:highlight w:val="none"/>
                <w:lang w:val="zh-TW" w:eastAsia="zh-CN"/>
              </w:rPr>
              <w:t>四川新宇盛项目管理集团有限公司</w:t>
            </w:r>
            <w:r>
              <w:rPr>
                <w:rFonts w:hint="eastAsia" w:asciiTheme="minorEastAsia" w:hAnsiTheme="minorEastAsia" w:eastAsiaTheme="minorEastAsia" w:cstheme="minorEastAsia"/>
                <w:color w:val="auto"/>
                <w:sz w:val="21"/>
                <w:szCs w:val="21"/>
                <w:highlight w:val="none"/>
                <w:lang w:val="zh-TW" w:eastAsia="zh-TW"/>
              </w:rPr>
              <w:t>依法受理和回复。</w:t>
            </w:r>
          </w:p>
          <w:p>
            <w:pPr>
              <w:pStyle w:val="5"/>
              <w:kinsoku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联 系 人：</w:t>
            </w:r>
            <w:r>
              <w:rPr>
                <w:rFonts w:hint="eastAsia" w:asciiTheme="minorEastAsia" w:hAnsiTheme="minorEastAsia" w:eastAsiaTheme="minorEastAsia" w:cstheme="minorEastAsia"/>
                <w:color w:val="auto"/>
                <w:sz w:val="21"/>
                <w:szCs w:val="21"/>
                <w:highlight w:val="none"/>
              </w:rPr>
              <w:t>殷先生</w:t>
            </w:r>
          </w:p>
          <w:p>
            <w:pPr>
              <w:pStyle w:val="5"/>
              <w:kinsoku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联系电话：</w:t>
            </w:r>
            <w:r>
              <w:rPr>
                <w:rFonts w:hint="eastAsia" w:asciiTheme="minorEastAsia" w:hAnsiTheme="minorEastAsia" w:eastAsiaTheme="minorEastAsia" w:cstheme="minorEastAsia"/>
                <w:color w:val="auto"/>
                <w:sz w:val="21"/>
                <w:szCs w:val="21"/>
                <w:highlight w:val="none"/>
              </w:rPr>
              <w:t>028-86095158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57"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31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供应商投诉</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投诉受理单位：</w:t>
            </w:r>
            <w:r>
              <w:rPr>
                <w:rFonts w:hint="eastAsia" w:asciiTheme="minorEastAsia" w:hAnsiTheme="minorEastAsia" w:eastAsiaTheme="minorEastAsia" w:cstheme="minorEastAsia"/>
                <w:color w:val="auto"/>
                <w:sz w:val="21"/>
                <w:szCs w:val="21"/>
                <w:highlight w:val="none"/>
                <w:lang w:val="en-US" w:eastAsia="zh-CN"/>
              </w:rPr>
              <w:t>彭州市财政局</w:t>
            </w:r>
            <w:r>
              <w:rPr>
                <w:rFonts w:hint="eastAsia" w:asciiTheme="minorEastAsia" w:hAnsiTheme="minorEastAsia" w:eastAsiaTheme="minorEastAsia" w:cstheme="minorEastAsia"/>
                <w:color w:val="auto"/>
                <w:sz w:val="21"/>
                <w:szCs w:val="21"/>
                <w:highlight w:val="none"/>
                <w:lang w:val="zh-TW"/>
              </w:rPr>
              <w:t>，</w:t>
            </w:r>
            <w:r>
              <w:rPr>
                <w:rFonts w:hint="eastAsia" w:asciiTheme="minorEastAsia" w:hAnsiTheme="minorEastAsia" w:eastAsiaTheme="minorEastAsia" w:cstheme="minorEastAsia"/>
                <w:color w:val="auto"/>
                <w:sz w:val="21"/>
                <w:szCs w:val="21"/>
                <w:highlight w:val="none"/>
                <w:lang w:val="zh-TW" w:eastAsia="zh-CN"/>
              </w:rPr>
              <w:t>联系电话：028-83888323；地址：彭州市牡丹大道北二段486号。</w:t>
            </w:r>
          </w:p>
          <w:p>
            <w:pPr>
              <w:pStyle w:val="5"/>
              <w:kinsoku w:val="0"/>
              <w:spacing w:after="0" w:line="240" w:lineRule="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注：根据《中华人民共和国政府采购法实施条例》及中华人民共和国财政部令第94号《政府采购质疑和投诉》办法等的规定，供应商投诉事项不得超出已质疑事项的范围。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71"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tabs>
                <w:tab w:val="left" w:pos="7665"/>
              </w:tabs>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招标代理服务费</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lang w:val="zh-TW" w:eastAsia="zh-CN"/>
              </w:rPr>
            </w:pPr>
            <w:r>
              <w:rPr>
                <w:rFonts w:hint="eastAsia" w:asciiTheme="minorEastAsia" w:hAnsiTheme="minorEastAsia" w:eastAsiaTheme="minorEastAsia" w:cstheme="minorEastAsia"/>
                <w:color w:val="auto"/>
                <w:sz w:val="21"/>
                <w:szCs w:val="21"/>
                <w:highlight w:val="none"/>
                <w:lang w:val="zh-TW" w:eastAsia="zh-CN"/>
              </w:rPr>
              <w:t>按“成本+合理利润”原则，按固定价人民币18200元收取。由成交供应商在领取成交通知书前向招标代理机构一次性支付。</w:t>
            </w:r>
            <w:bookmarkStart w:id="68" w:name="_GoBack"/>
            <w:bookmarkEnd w:id="68"/>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99"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33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3"/>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zh-TW" w:eastAsia="zh-TW"/>
              </w:rPr>
              <w:t>补充说明</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根据《财政部关于印发&lt;政府采购竞争性磋商采购方式管理暂行办法&gt;的通知》（财库〔2014〕214号）有关问题补充通知如下：</w:t>
            </w:r>
          </w:p>
          <w:p>
            <w:pPr>
              <w:pStyle w:val="5"/>
              <w:kinsoku w:val="0"/>
              <w:spacing w:after="0" w:line="240" w:lineRule="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采用竞争性磋商采购方式采购的政府购买服务项目（含政府和社会资本合作项目），在采购过程中符合要求的供应商（社会资本）只有2家的，竞争性磋商采购活动可以继续进行。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74"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34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wordWrap/>
              <w:spacing w:line="24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政府采购供应商信用融资</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根据《四川省财政厅关于推进四川省政府采购供应商信用融资工作的通知》（川财采[2018]123号），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74"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wordWrap/>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本项目所属行业</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wordWrap/>
              <w:spacing w:line="240" w:lineRule="auto"/>
              <w:jc w:val="left"/>
              <w:rPr>
                <w:rFonts w:hint="eastAsia" w:asciiTheme="minorEastAsia" w:hAnsiTheme="minorEastAsia" w:eastAsiaTheme="minorEastAsia" w:cstheme="minorEastAsia"/>
                <w:color w:val="auto"/>
                <w:sz w:val="21"/>
                <w:szCs w:val="21"/>
                <w:highlight w:val="none"/>
                <w:lang w:val="zh-TW" w:eastAsia="zh-CN"/>
              </w:rPr>
            </w:pPr>
            <w:r>
              <w:rPr>
                <w:rFonts w:hint="eastAsia" w:asciiTheme="minorEastAsia" w:hAnsiTheme="minorEastAsia" w:eastAsiaTheme="minorEastAsia" w:cstheme="minorEastAsia"/>
                <w:color w:val="auto"/>
                <w:sz w:val="21"/>
                <w:szCs w:val="21"/>
                <w:highlight w:val="none"/>
                <w:lang w:val="zh-TW" w:eastAsia="zh-CN"/>
              </w:rPr>
              <w:t>其他专业技术服务业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78"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adjustRightInd w:val="0"/>
              <w:snapToGrid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wordWrap/>
              <w:spacing w:line="24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备注</w:t>
            </w:r>
          </w:p>
        </w:tc>
        <w:tc>
          <w:tcPr>
            <w:tcW w:w="7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kinsoku w:val="0"/>
              <w:spacing w:after="0" w:line="240" w:lineRule="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CN" w:eastAsia="zh-TW"/>
              </w:rPr>
              <w:t>若竞争性磋商文件中同一事项表述与</w:t>
            </w:r>
            <w:r>
              <w:rPr>
                <w:rFonts w:hint="eastAsia" w:asciiTheme="minorEastAsia" w:hAnsiTheme="minorEastAsia" w:eastAsiaTheme="minorEastAsia" w:cstheme="minorEastAsia"/>
                <w:color w:val="auto"/>
                <w:sz w:val="21"/>
                <w:szCs w:val="21"/>
                <w:highlight w:val="none"/>
                <w:lang w:val="zh-TW" w:eastAsia="zh-TW"/>
              </w:rPr>
              <w:t>磋商须知</w:t>
            </w:r>
            <w:r>
              <w:rPr>
                <w:rFonts w:hint="eastAsia" w:asciiTheme="minorEastAsia" w:hAnsiTheme="minorEastAsia" w:eastAsiaTheme="minorEastAsia" w:cstheme="minorEastAsia"/>
                <w:color w:val="auto"/>
                <w:sz w:val="21"/>
                <w:szCs w:val="21"/>
                <w:highlight w:val="none"/>
                <w:lang w:val="zh-CN" w:eastAsia="zh-TW"/>
              </w:rPr>
              <w:t>表内容不一致的，以</w:t>
            </w:r>
            <w:r>
              <w:rPr>
                <w:rFonts w:hint="eastAsia" w:asciiTheme="minorEastAsia" w:hAnsiTheme="minorEastAsia" w:eastAsiaTheme="minorEastAsia" w:cstheme="minorEastAsia"/>
                <w:color w:val="auto"/>
                <w:sz w:val="21"/>
                <w:szCs w:val="21"/>
                <w:highlight w:val="none"/>
                <w:lang w:val="zh-TW" w:eastAsia="zh-TW"/>
              </w:rPr>
              <w:t>磋商须知</w:t>
            </w:r>
            <w:r>
              <w:rPr>
                <w:rFonts w:hint="eastAsia" w:asciiTheme="minorEastAsia" w:hAnsiTheme="minorEastAsia" w:eastAsiaTheme="minorEastAsia" w:cstheme="minorEastAsia"/>
                <w:color w:val="auto"/>
                <w:sz w:val="21"/>
                <w:szCs w:val="21"/>
                <w:highlight w:val="none"/>
                <w:lang w:val="zh-CN" w:eastAsia="zh-TW"/>
              </w:rPr>
              <w:t>表为准。</w:t>
            </w:r>
          </w:p>
        </w:tc>
      </w:tr>
    </w:tbl>
    <w:p>
      <w:pPr>
        <w:pStyle w:val="4"/>
        <w:spacing w:line="360" w:lineRule="auto"/>
        <w:rPr>
          <w:rFonts w:hint="default" w:cs="宋体" w:asciiTheme="minorEastAsia" w:hAnsiTheme="minorEastAsia" w:eastAsiaTheme="minorEastAsia"/>
          <w:color w:val="auto"/>
          <w:highlight w:val="none"/>
          <w:lang w:val="zh-TW" w:eastAsia="zh-TW"/>
        </w:rPr>
      </w:pPr>
      <w:bookmarkStart w:id="7" w:name="_Toc529356183"/>
    </w:p>
    <w:p>
      <w:pPr>
        <w:pStyle w:val="6"/>
        <w:spacing w:before="0" w:beforeLines="0" w:after="0" w:afterLines="0"/>
        <w:jc w:val="center"/>
        <w:rPr>
          <w:rFonts w:asciiTheme="minorEastAsia" w:hAnsiTheme="minorEastAsia" w:eastAsiaTheme="minorEastAsia"/>
          <w:color w:val="auto"/>
          <w:sz w:val="24"/>
          <w:szCs w:val="24"/>
          <w:highlight w:val="none"/>
          <w:lang w:val="zh-TW" w:eastAsia="zh-TW"/>
        </w:rPr>
      </w:pPr>
      <w:r>
        <w:rPr>
          <w:rFonts w:asciiTheme="minorEastAsia" w:hAnsiTheme="minorEastAsia" w:eastAsiaTheme="minorEastAsia"/>
          <w:color w:val="auto"/>
          <w:sz w:val="24"/>
          <w:szCs w:val="24"/>
          <w:highlight w:val="none"/>
          <w:lang w:val="zh-TW" w:eastAsia="zh-TW"/>
        </w:rPr>
        <w:t>二、总则</w:t>
      </w:r>
      <w:bookmarkEnd w:id="7"/>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1</w:t>
      </w:r>
      <w:r>
        <w:rPr>
          <w:rFonts w:asciiTheme="minorEastAsia" w:hAnsiTheme="minorEastAsia" w:eastAsiaTheme="minorEastAsia"/>
          <w:b/>
          <w:bCs/>
          <w:color w:val="auto"/>
          <w:sz w:val="24"/>
          <w:szCs w:val="24"/>
          <w:highlight w:val="none"/>
          <w:lang w:val="zh-TW" w:eastAsia="zh-TW"/>
        </w:rPr>
        <w:t>．适用范围</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1.1本磋商文件仅适用于本次竞争性磋商所叙述项目的</w:t>
      </w:r>
      <w:r>
        <w:rPr>
          <w:rFonts w:cs="宋体" w:asciiTheme="minorEastAsia" w:hAnsiTheme="minorEastAsia" w:eastAsiaTheme="minorEastAsia"/>
          <w:color w:val="auto"/>
          <w:highlight w:val="none"/>
        </w:rPr>
        <w:t>服务</w:t>
      </w:r>
      <w:r>
        <w:rPr>
          <w:rFonts w:cs="宋体" w:asciiTheme="minorEastAsia" w:hAnsiTheme="minorEastAsia" w:eastAsiaTheme="minorEastAsia"/>
          <w:color w:val="auto"/>
          <w:highlight w:val="none"/>
          <w:lang w:val="zh-TW" w:eastAsia="zh-TW"/>
        </w:rPr>
        <w:t>采购要求。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1.2本磋商文件的解释权归采购人和采购代理机构所有。</w:t>
      </w:r>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2</w:t>
      </w:r>
      <w:r>
        <w:rPr>
          <w:rFonts w:asciiTheme="minorEastAsia" w:hAnsiTheme="minorEastAsia" w:eastAsiaTheme="minorEastAsia"/>
          <w:b/>
          <w:bCs/>
          <w:color w:val="auto"/>
          <w:sz w:val="24"/>
          <w:szCs w:val="24"/>
          <w:highlight w:val="none"/>
          <w:lang w:val="zh-TW" w:eastAsia="zh-TW"/>
        </w:rPr>
        <w:t>．采购主体</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2.1本次磋商的采购人是</w:t>
      </w:r>
      <w:r>
        <w:rPr>
          <w:rFonts w:hint="eastAsia" w:cs="宋体" w:asciiTheme="minorEastAsia" w:hAnsiTheme="minorEastAsia" w:eastAsiaTheme="minorEastAsia"/>
          <w:color w:val="auto"/>
          <w:highlight w:val="none"/>
          <w:u w:val="single"/>
          <w:lang w:val="zh-TW" w:eastAsia="zh-CN"/>
        </w:rPr>
        <w:t>彭州市规划和自然资源局</w:t>
      </w:r>
      <w:r>
        <w:rPr>
          <w:rFonts w:cs="宋体" w:asciiTheme="minorEastAsia" w:hAnsiTheme="minorEastAsia" w:eastAsiaTheme="minorEastAsia"/>
          <w:color w:val="auto"/>
          <w:highlight w:val="none"/>
          <w:lang w:val="zh-TW" w:eastAsia="zh-TW"/>
        </w:rPr>
        <w:t>。</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2.2本次磋商的采购代理机构是系指</w:t>
      </w:r>
      <w:r>
        <w:rPr>
          <w:rFonts w:hint="eastAsia" w:cs="宋体" w:asciiTheme="minorEastAsia" w:hAnsiTheme="minorEastAsia" w:eastAsiaTheme="minorEastAsia"/>
          <w:color w:val="auto"/>
          <w:highlight w:val="none"/>
          <w:u w:val="single"/>
          <w:lang w:val="zh-TW" w:eastAsia="zh-CN"/>
        </w:rPr>
        <w:t>四川新宇盛项目管理集团有限公司</w:t>
      </w:r>
      <w:r>
        <w:rPr>
          <w:rFonts w:cs="宋体" w:asciiTheme="minorEastAsia" w:hAnsiTheme="minorEastAsia" w:eastAsiaTheme="minorEastAsia"/>
          <w:color w:val="auto"/>
          <w:highlight w:val="none"/>
          <w:lang w:val="zh-TW" w:eastAsia="zh-TW"/>
        </w:rPr>
        <w:t>。</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2.3“供应商”系指领取了磋商文件拟参加磋商和向采购人提供相应服务的供应商。</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2.4“</w:t>
      </w:r>
      <w:r>
        <w:rPr>
          <w:rFonts w:cs="宋体" w:asciiTheme="minorEastAsia" w:hAnsiTheme="minorEastAsia" w:eastAsiaTheme="minorEastAsia"/>
          <w:color w:val="auto"/>
          <w:highlight w:val="none"/>
        </w:rPr>
        <w:t>服务</w:t>
      </w:r>
      <w:r>
        <w:rPr>
          <w:rFonts w:cs="宋体" w:asciiTheme="minorEastAsia" w:hAnsiTheme="minorEastAsia" w:eastAsiaTheme="minorEastAsia"/>
          <w:color w:val="auto"/>
          <w:highlight w:val="none"/>
          <w:lang w:val="zh-TW" w:eastAsia="zh-TW"/>
        </w:rPr>
        <w:t>”系指磋商文件规定供应商须承担的</w:t>
      </w:r>
      <w:r>
        <w:rPr>
          <w:rFonts w:cs="宋体" w:asciiTheme="minorEastAsia" w:hAnsiTheme="minorEastAsia" w:eastAsiaTheme="minorEastAsia"/>
          <w:color w:val="auto"/>
          <w:highlight w:val="none"/>
        </w:rPr>
        <w:t>服务</w:t>
      </w:r>
      <w:r>
        <w:rPr>
          <w:rFonts w:cs="宋体" w:asciiTheme="minorEastAsia" w:hAnsiTheme="minorEastAsia" w:eastAsiaTheme="minorEastAsia"/>
          <w:color w:val="auto"/>
          <w:highlight w:val="none"/>
          <w:lang w:val="zh-TW" w:eastAsia="zh-TW"/>
        </w:rPr>
        <w:t>供应以及其他类似的义务。</w:t>
      </w:r>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3</w:t>
      </w:r>
      <w:r>
        <w:rPr>
          <w:rFonts w:asciiTheme="minorEastAsia" w:hAnsiTheme="minorEastAsia" w:eastAsiaTheme="minorEastAsia"/>
          <w:b/>
          <w:bCs/>
          <w:color w:val="auto"/>
          <w:sz w:val="24"/>
          <w:szCs w:val="24"/>
          <w:highlight w:val="none"/>
          <w:lang w:val="zh-TW" w:eastAsia="zh-TW"/>
        </w:rPr>
        <w:t>．合格供应商（实质性要求）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合格的供应商应具备以下条件，否则其响应文件按无效处理。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3.1具备磋商文件“竞争性磋商邀请”第五条的基本条件；</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3.2按照规定获取了磋商文件，属于实质性参加政府采购活动的供应商。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3.3遵守国家有关的法律、法规、规章和其他政策制度；</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3.4不属于禁止参加本项目采购活动的供应商；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3.5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3.6【《关于在政府采购活动中查询及使用信用记录有关问题的通知》财库[2016]125号】信用记录查询渠道：“信用中国”网站(www.creditchina.gov.cn)、中国政府采购网(www.ccgp.gov.cn)。对列入失信被执行人、重大税收违法案件当事人名单、政府采购严重违法失信行为记录名单及其他不符合《中华人民共和国政府采购法》第二十二条规定条件的供应商，拒绝其参与政府采购活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3.7有下列情形之一的，视为供应商串通投标，其报价无效：</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(一)不同供应商的响应文件由同一单位或者个人编制；</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(二)不同供应商委托同一单位或者个人办理谈判事宜；</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(三)不同供应商的响应文件载明的项目管理成员或者联系人员为同一人；</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(四)不同供应商的响应文件异常一致或者报价呈规律性差异；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(五)不同供应商的响应文件相互混装。</w:t>
      </w:r>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4</w:t>
      </w:r>
      <w:r>
        <w:rPr>
          <w:rFonts w:asciiTheme="minorEastAsia" w:hAnsiTheme="minorEastAsia" w:eastAsiaTheme="minorEastAsia"/>
          <w:b/>
          <w:bCs/>
          <w:color w:val="auto"/>
          <w:sz w:val="24"/>
          <w:szCs w:val="24"/>
          <w:highlight w:val="none"/>
          <w:lang w:val="zh-TW" w:eastAsia="zh-TW"/>
        </w:rPr>
        <w:t>．磋商费用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供应商应自行承担参加磋商活动的全部费用。</w:t>
      </w:r>
    </w:p>
    <w:p>
      <w:pPr>
        <w:spacing w:line="360" w:lineRule="auto"/>
        <w:ind w:left="1" w:firstLine="482"/>
        <w:outlineLvl w:val="2"/>
        <w:rPr>
          <w:rFonts w:asciiTheme="minorEastAsia" w:hAnsiTheme="minorEastAsia" w:eastAsiaTheme="minorEastAsia"/>
          <w:b/>
          <w:bCs/>
          <w:color w:val="auto"/>
          <w:sz w:val="24"/>
          <w:szCs w:val="24"/>
          <w:highlight w:val="none"/>
          <w:lang w:val="zh-TW"/>
        </w:rPr>
      </w:pPr>
      <w:r>
        <w:rPr>
          <w:rFonts w:asciiTheme="minorEastAsia" w:hAnsiTheme="minorEastAsia" w:eastAsiaTheme="minorEastAsia"/>
          <w:b/>
          <w:bCs/>
          <w:color w:val="auto"/>
          <w:sz w:val="24"/>
          <w:szCs w:val="24"/>
          <w:highlight w:val="none"/>
        </w:rPr>
        <w:t>5</w:t>
      </w:r>
      <w:r>
        <w:rPr>
          <w:rFonts w:asciiTheme="minorEastAsia" w:hAnsiTheme="minorEastAsia" w:eastAsiaTheme="minorEastAsia"/>
          <w:b/>
          <w:bCs/>
          <w:color w:val="auto"/>
          <w:sz w:val="24"/>
          <w:szCs w:val="24"/>
          <w:highlight w:val="none"/>
          <w:lang w:val="zh-TW" w:eastAsia="zh-TW"/>
        </w:rPr>
        <w:t>．充分、公平竞争保障措施（实质性要求）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5.2利害关系授权代表处理。两家以上的供应商不得在同一合同项下的采购项目中，委托同一个自然人、同一家庭的人员、同一单位的人员作为其授权代表，否则，其响应文件作为无效处理。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5.4供应商实际控制人或者中高级管理人员，同时是采购代理机构工作人员，不得参与本项目政府采购活动。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5.5同一母公司的两家以上的子公司只能组成联合体参加本项目同一合同项下的采购活动，不得以不同供应商身份同时参加本项目同一合同项下的采购活动。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5.6供应商与采购代理机构存在关联关系，或者是采购代理机构的母公司或子公司，不得参加本项目政府采购活动。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5.7回避。政府采购活动中，采购人员及相关人员与供应商有下列利害关系之一的，应当回避：</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（1）参加采购活动前3年内与供应商存在劳动关系；</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（2）参加采购活动前3年内担任供应商的董事、监事；</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（3）参加采购活动前3年内是供应商的控股股东或者实际控制人；</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（4）与供应商的法定代表人或者负责人有夫妻、直系血亲、三代以内旁系血亲或者近姻亲关系；</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（5）与供应商有其他可能影响政府采购活动公平、公正进行的关系。</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6</w:t>
      </w:r>
      <w:r>
        <w:rPr>
          <w:rFonts w:asciiTheme="minorEastAsia" w:hAnsiTheme="minorEastAsia" w:eastAsiaTheme="minorEastAsia"/>
          <w:b/>
          <w:bCs/>
          <w:color w:val="auto"/>
          <w:sz w:val="24"/>
          <w:szCs w:val="24"/>
          <w:highlight w:val="none"/>
          <w:lang w:val="zh-TW" w:eastAsia="zh-TW"/>
        </w:rPr>
        <w:t>．联合体竞争性磋商（实质性要求）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本项目不接受联合体参与采购活动。</w:t>
      </w:r>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7</w:t>
      </w:r>
      <w:r>
        <w:rPr>
          <w:rFonts w:asciiTheme="minorEastAsia" w:hAnsiTheme="minorEastAsia" w:eastAsiaTheme="minorEastAsia"/>
          <w:b/>
          <w:bCs/>
          <w:color w:val="auto"/>
          <w:sz w:val="24"/>
          <w:szCs w:val="24"/>
          <w:highlight w:val="none"/>
          <w:lang w:val="zh-TW" w:eastAsia="zh-TW"/>
        </w:rPr>
        <w:t>．磋商保证金（实质性要求）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本项目不收取磋商保证金。</w:t>
      </w:r>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8</w:t>
      </w:r>
      <w:r>
        <w:rPr>
          <w:rFonts w:asciiTheme="minorEastAsia" w:hAnsiTheme="minorEastAsia" w:eastAsiaTheme="minorEastAsia"/>
          <w:b/>
          <w:bCs/>
          <w:color w:val="auto"/>
          <w:sz w:val="24"/>
          <w:szCs w:val="24"/>
          <w:highlight w:val="none"/>
          <w:lang w:val="zh-TW" w:eastAsia="zh-TW"/>
        </w:rPr>
        <w:t>．响应文件有效期（实质性要求）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9</w:t>
      </w:r>
      <w:r>
        <w:rPr>
          <w:rFonts w:asciiTheme="minorEastAsia" w:hAnsiTheme="minorEastAsia" w:eastAsiaTheme="minorEastAsia"/>
          <w:b/>
          <w:bCs/>
          <w:color w:val="auto"/>
          <w:sz w:val="24"/>
          <w:szCs w:val="24"/>
          <w:highlight w:val="none"/>
          <w:lang w:val="zh-TW" w:eastAsia="zh-TW"/>
        </w:rPr>
        <w:t>．知识产权（实质性要求）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9.2除非磋商文件特别规定，采购人享有本项目实施过程中产生的知识成果及知识产权。</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9.4如采用供应商所不拥有的知识产权，则在报价中必须包括合法获取该知识产权的相关费用。</w:t>
      </w:r>
    </w:p>
    <w:p>
      <w:pPr>
        <w:pStyle w:val="6"/>
        <w:spacing w:before="0" w:beforeLines="0" w:after="0" w:afterLines="0"/>
        <w:jc w:val="center"/>
        <w:rPr>
          <w:rFonts w:asciiTheme="minorEastAsia" w:hAnsiTheme="minorEastAsia" w:eastAsiaTheme="minorEastAsia"/>
          <w:color w:val="auto"/>
          <w:sz w:val="24"/>
          <w:szCs w:val="24"/>
          <w:highlight w:val="none"/>
          <w:lang w:val="zh-TW" w:eastAsia="zh-TW"/>
        </w:rPr>
      </w:pPr>
      <w:bookmarkStart w:id="8" w:name="_Toc529356184"/>
      <w:r>
        <w:rPr>
          <w:rFonts w:asciiTheme="minorEastAsia" w:hAnsiTheme="minorEastAsia" w:eastAsiaTheme="minorEastAsia"/>
          <w:color w:val="auto"/>
          <w:sz w:val="24"/>
          <w:szCs w:val="24"/>
          <w:highlight w:val="none"/>
          <w:lang w:val="zh-TW" w:eastAsia="zh-TW"/>
        </w:rPr>
        <w:t>三、磋商文件</w:t>
      </w:r>
      <w:bookmarkEnd w:id="8"/>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10</w:t>
      </w:r>
      <w:r>
        <w:rPr>
          <w:rFonts w:asciiTheme="minorEastAsia" w:hAnsiTheme="minorEastAsia" w:eastAsiaTheme="minorEastAsia"/>
          <w:b/>
          <w:bCs/>
          <w:color w:val="auto"/>
          <w:sz w:val="24"/>
          <w:szCs w:val="24"/>
          <w:highlight w:val="none"/>
          <w:lang w:val="zh-TW" w:eastAsia="zh-TW"/>
        </w:rPr>
        <w:t>．磋商文件的构成（实质性要求）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10.1磋商文件是供应商准备响应文件和参加磋商的依据，同时也是磋商的重要依据。磋商文件用以阐明磋商项目所需的资质、技术、服务及报价等要求、磋商程序、有关规定和注意事项以及合同主要条款等。本磋商文件包括以下内容：</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（一）竞争性磋商邀请</w:t>
      </w:r>
      <w:r>
        <w:rPr>
          <w:rFonts w:cs="宋体" w:asciiTheme="minorEastAsia" w:hAnsiTheme="minorEastAsia" w:eastAsiaTheme="minorEastAsia"/>
          <w:color w:val="auto"/>
          <w:highlight w:val="none"/>
          <w:lang w:val="zh-TW" w:eastAsia="zh-TW"/>
        </w:rPr>
        <w:tab/>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（二）供应商磋商须知</w:t>
      </w:r>
      <w:r>
        <w:rPr>
          <w:rFonts w:cs="宋体" w:asciiTheme="minorEastAsia" w:hAnsiTheme="minorEastAsia" w:eastAsiaTheme="minorEastAsia"/>
          <w:color w:val="auto"/>
          <w:highlight w:val="none"/>
          <w:lang w:val="zh-TW" w:eastAsia="zh-TW"/>
        </w:rPr>
        <w:tab/>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（三）供应商资格条件要求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（四）供应商资格证明材料</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（五）采购项目技术（服务）、商务和合同重要条款等要求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（六）采购项目实质性要求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（七）磋商内容、磋商过程中可实质性变动的内容</w:t>
      </w:r>
      <w:r>
        <w:rPr>
          <w:rFonts w:cs="宋体" w:asciiTheme="minorEastAsia" w:hAnsiTheme="minorEastAsia" w:eastAsiaTheme="minorEastAsia"/>
          <w:color w:val="auto"/>
          <w:highlight w:val="none"/>
          <w:lang w:val="zh-TW" w:eastAsia="zh-TW"/>
        </w:rPr>
        <w:tab/>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（八）响应文件格式</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（九）评审方法</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（十）政府采购合同（草案）</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10.2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spacing w:line="360" w:lineRule="auto"/>
        <w:ind w:left="1" w:firstLine="482"/>
        <w:outlineLvl w:val="2"/>
        <w:rPr>
          <w:rFonts w:asciiTheme="minorEastAsia" w:hAnsiTheme="minorEastAsia" w:eastAsiaTheme="minorEastAsia"/>
          <w:b/>
          <w:bCs/>
          <w:color w:val="auto"/>
          <w:sz w:val="24"/>
          <w:szCs w:val="24"/>
          <w:highlight w:val="none"/>
          <w:lang w:eastAsia="zh-TW"/>
        </w:rPr>
      </w:pPr>
      <w:r>
        <w:rPr>
          <w:rFonts w:asciiTheme="minorEastAsia" w:hAnsiTheme="minorEastAsia" w:eastAsiaTheme="minorEastAsia"/>
          <w:b/>
          <w:bCs/>
          <w:color w:val="auto"/>
          <w:sz w:val="24"/>
          <w:szCs w:val="24"/>
          <w:highlight w:val="none"/>
          <w:lang w:eastAsia="zh-TW"/>
        </w:rPr>
        <w:t>11</w:t>
      </w:r>
      <w:r>
        <w:rPr>
          <w:rFonts w:asciiTheme="minorEastAsia" w:hAnsiTheme="minorEastAsia" w:eastAsiaTheme="minorEastAsia"/>
          <w:b/>
          <w:bCs/>
          <w:color w:val="auto"/>
          <w:sz w:val="24"/>
          <w:szCs w:val="24"/>
          <w:highlight w:val="none"/>
          <w:lang w:val="zh-TW" w:eastAsia="zh-TW"/>
        </w:rPr>
        <w:t>．磋商文件的澄清和修改</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11.1在递交响应文件截止时间前，采购人、采购代理机构可以对磋商文件进行澄清或者修改。</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11.2采购代理机构对已发出的磋商文件进行澄清或者修改，应当以书面形式将澄清或者修改的内容通知所有购买了磋商文件的供应商，同时在本项目法定发布媒体网站上发布更正公告。该澄清或者修改的内容均为磋商文件的组成部分，并具有同等的法律效力。如磋商文件的澄清与磋商文件有矛盾，以日期在后的为准。澄清或者修改的内容可能影响响应文件编制的，采购人或者采购代理机构发布公告并书面通知供应商的时间，应当在提交首次响应文件截止之日起3个工作日前；不足上述时间的，应当顺延递交响应文件的截止时间。</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11.3供应商认为采购人或采购代理机构需要对磋商文件进行澄清或者修改的，可以在响应文件递交截止时间3天前以书面形式向采购人或采购代理机构提出申请，由采购人或采购代理机构决定是否采纳供应商的申请事项。若采纳，采购代理机构将视情况采用适当方式予以澄清或以书面形式予以答复。</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11.4供应商收到采购代理机构的澄清回复后，应立即以信函或传真方式向采购代理机构确认收到上述文件。</w:t>
      </w:r>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12</w:t>
      </w:r>
      <w:r>
        <w:rPr>
          <w:rFonts w:asciiTheme="minorEastAsia" w:hAnsiTheme="minorEastAsia" w:eastAsiaTheme="minorEastAsia"/>
          <w:b/>
          <w:bCs/>
          <w:color w:val="auto"/>
          <w:sz w:val="24"/>
          <w:szCs w:val="24"/>
          <w:highlight w:val="none"/>
          <w:lang w:val="zh-TW" w:eastAsia="zh-TW"/>
        </w:rPr>
        <w:t>．答疑会和现场考察</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12.1根据采购项目和具体情况，采购人、采购代理机构认为有必要，可以在磋商文件提供期限截止后响应文件提交截止前，组织已获取磋商文件的潜在供应商现场考察或者召开答疑会。</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12.3供应商考察现场或者参加答疑会所发生的一切费用由供应商自己承担。</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12.4本次竞争性磋商不组织答疑会。</w:t>
      </w:r>
    </w:p>
    <w:p>
      <w:pPr>
        <w:pStyle w:val="6"/>
        <w:spacing w:before="0" w:beforeLines="0" w:after="0" w:afterLines="0"/>
        <w:jc w:val="center"/>
        <w:rPr>
          <w:rFonts w:asciiTheme="minorEastAsia" w:hAnsiTheme="minorEastAsia" w:eastAsiaTheme="minorEastAsia"/>
          <w:color w:val="auto"/>
          <w:sz w:val="24"/>
          <w:szCs w:val="24"/>
          <w:highlight w:val="none"/>
          <w:lang w:val="zh-TW" w:eastAsia="zh-TW"/>
        </w:rPr>
      </w:pPr>
      <w:bookmarkStart w:id="9" w:name="_Toc529356185"/>
      <w:r>
        <w:rPr>
          <w:rFonts w:asciiTheme="minorEastAsia" w:hAnsiTheme="minorEastAsia" w:eastAsiaTheme="minorEastAsia"/>
          <w:color w:val="auto"/>
          <w:sz w:val="24"/>
          <w:szCs w:val="24"/>
          <w:highlight w:val="none"/>
          <w:lang w:val="zh-TW" w:eastAsia="zh-TW"/>
        </w:rPr>
        <w:t>四、响应文件</w:t>
      </w:r>
      <w:bookmarkEnd w:id="9"/>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13</w:t>
      </w:r>
      <w:r>
        <w:rPr>
          <w:rFonts w:asciiTheme="minorEastAsia" w:hAnsiTheme="minorEastAsia" w:eastAsiaTheme="minorEastAsia"/>
          <w:b/>
          <w:bCs/>
          <w:color w:val="auto"/>
          <w:sz w:val="24"/>
          <w:szCs w:val="24"/>
          <w:highlight w:val="none"/>
          <w:lang w:val="zh-TW" w:eastAsia="zh-TW"/>
        </w:rPr>
        <w:t>．响应文件的组成（实质性要求）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供应商应按照磋商文件的规定和要求编制响应文件。供应商在成交后将成交项目的非主体、非关键性工作分包他人完成的，应当在响应文件中载明或磋商过程中澄清。</w:t>
      </w:r>
      <w:r>
        <w:rPr>
          <w:rFonts w:cs="宋体" w:asciiTheme="minorEastAsia" w:hAnsiTheme="minorEastAsia" w:eastAsiaTheme="minorEastAsia"/>
          <w:b/>
          <w:bCs/>
          <w:color w:val="auto"/>
          <w:highlight w:val="none"/>
          <w:u w:val="single"/>
          <w:lang w:val="zh-TW" w:eastAsia="zh-TW"/>
        </w:rPr>
        <w:t>供应商编写的响应文件应包括资格性响应文件和其他响应文件两部分</w:t>
      </w:r>
      <w:r>
        <w:rPr>
          <w:rFonts w:cs="宋体" w:asciiTheme="minorEastAsia" w:hAnsiTheme="minorEastAsia" w:eastAsiaTheme="minorEastAsia"/>
          <w:b/>
          <w:bCs/>
          <w:color w:val="auto"/>
          <w:highlight w:val="none"/>
          <w:lang w:val="zh-TW" w:eastAsia="zh-TW"/>
        </w:rPr>
        <w:t>。</w:t>
      </w:r>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14</w:t>
      </w:r>
      <w:r>
        <w:rPr>
          <w:rFonts w:asciiTheme="minorEastAsia" w:hAnsiTheme="minorEastAsia" w:eastAsiaTheme="minorEastAsia"/>
          <w:b/>
          <w:bCs/>
          <w:color w:val="auto"/>
          <w:sz w:val="24"/>
          <w:szCs w:val="24"/>
          <w:highlight w:val="none"/>
          <w:lang w:val="zh-TW" w:eastAsia="zh-TW"/>
        </w:rPr>
        <w:t>．响应文件的语言</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14.1供应商提交的响应文件以及供应商与采购人、采购代理机构就有关报价的所有来往书面文件均须使用中文。响应文件中如附有外文资料，必须逐一对应翻译成中文并加盖供应商公章后附在相关外文资料后面。（说明：供应商的法定代表人为外籍人士的，法定代表人的签字和护照除外。）</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14.2翻译的中文资料与外文资料如果出现差异和矛盾，以中文为准。但不能故意错误翻译，否则，供应商的响应文件将作为无效处理。（实质性要求）</w:t>
      </w:r>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15</w:t>
      </w:r>
      <w:r>
        <w:rPr>
          <w:rFonts w:asciiTheme="minorEastAsia" w:hAnsiTheme="minorEastAsia" w:eastAsiaTheme="minorEastAsia"/>
          <w:b/>
          <w:bCs/>
          <w:color w:val="auto"/>
          <w:sz w:val="24"/>
          <w:szCs w:val="24"/>
          <w:highlight w:val="none"/>
          <w:lang w:val="zh-TW" w:eastAsia="zh-TW"/>
        </w:rPr>
        <w:t>．计量单位（实质性要求）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除磋商文件中另有规定外，本次采购项目所有合同项下的报价均采用国家法定的计量单位。</w:t>
      </w:r>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16．报价货币（实质性要求）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本次磋商项目的报价货币为人民币，报价以磋商文件规定为准。</w:t>
      </w:r>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17．响应文件格式</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17.1 供应商应执行磋商文件第八章的规定要求。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17.2 对于没有格式要求的磋商文件由供应商自行编写。</w:t>
      </w:r>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18．响应文件的组成</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磋商供应商应按照磋商文件的规定和要求编制响应文件。本项目响应文件分为资格性响应文件和其他响应文件两部分，分册装订。资格性响应文件用于磋商小组资格审查，其他响应文件用于磋商。磋商供应商拟在成交后将成交项目的非主体、非关键性工作交由他人完成的，应当在响应文件中载明。磋商供应商编写的响应文件应包括但不仅限于以下内容：</w:t>
      </w:r>
    </w:p>
    <w:p>
      <w:pPr>
        <w:pStyle w:val="4"/>
        <w:spacing w:line="360" w:lineRule="auto"/>
        <w:ind w:left="2" w:firstLine="48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18.1</w:t>
      </w:r>
      <w:r>
        <w:rPr>
          <w:rFonts w:cs="宋体" w:asciiTheme="minorEastAsia" w:hAnsiTheme="minorEastAsia" w:eastAsiaTheme="minorEastAsia"/>
          <w:b/>
          <w:bCs/>
          <w:color w:val="auto"/>
          <w:highlight w:val="none"/>
          <w:lang w:val="zh-TW" w:eastAsia="zh-TW"/>
        </w:rPr>
        <w:t>报价部分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磋商供应商按照磋商文件要求填写“最终报价信”（详见响应文件格式）。</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b/>
          <w:bCs/>
          <w:color w:val="auto"/>
          <w:highlight w:val="none"/>
          <w:lang w:val="zh-TW" w:eastAsia="zh-TW"/>
        </w:rPr>
        <w:t>18.2资格性响应文件：</w:t>
      </w:r>
      <w:r>
        <w:rPr>
          <w:rFonts w:cs="宋体" w:asciiTheme="minorEastAsia" w:hAnsiTheme="minorEastAsia" w:eastAsiaTheme="minorEastAsia"/>
          <w:color w:val="auto"/>
          <w:highlight w:val="none"/>
          <w:lang w:val="zh-TW" w:eastAsia="zh-TW"/>
        </w:rPr>
        <w:t>磋商供应商按照磋商文件要求编写资格性响应文件（如适用）：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（1）关于资格的声明函；</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（2）承诺函；</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（3）供应商的资格声明；</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（4）磋商文件第四章所要求提供的证明材料；</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（5）磋商供应商认为为满足本项目资格要求还需要提供的文件和资料。</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b/>
          <w:bCs/>
          <w:color w:val="auto"/>
          <w:highlight w:val="none"/>
          <w:lang w:val="zh-TW" w:eastAsia="zh-TW"/>
        </w:rPr>
        <w:t>18.3 其他响应文件：</w:t>
      </w:r>
      <w:r>
        <w:rPr>
          <w:rFonts w:cs="宋体" w:asciiTheme="minorEastAsia" w:hAnsiTheme="minorEastAsia" w:eastAsiaTheme="minorEastAsia"/>
          <w:color w:val="auto"/>
          <w:highlight w:val="none"/>
          <w:lang w:val="zh-TW" w:eastAsia="zh-TW"/>
        </w:rPr>
        <w:t>供应商须按磋商文件的要求编写响应文件，对磋商文件提出的要求和条件做出实质性响应。响应文件应包括但不限于下列内容（如适用）：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（1）报价函；</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（2）报价一览表；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（3）分项报价明细表；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（4）技术（服务）、商务和合同重要条款响应偏离表；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（5）针对本项目的服务方案、项目实施方案等；</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（6）供应商本项目管理、技术、服务人员情况表；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（7）针对本项目的售后服务方案；</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（8）磋商供应商认为需要提供的文件和资料。</w:t>
      </w:r>
    </w:p>
    <w:p>
      <w:pPr>
        <w:pStyle w:val="4"/>
        <w:spacing w:line="360" w:lineRule="auto"/>
        <w:ind w:firstLine="482"/>
        <w:rPr>
          <w:rFonts w:hint="default" w:cs="宋体" w:asciiTheme="minorEastAsia" w:hAnsiTheme="minorEastAsia" w:eastAsiaTheme="minorEastAsia"/>
          <w:color w:val="auto"/>
          <w:highlight w:val="none"/>
        </w:rPr>
      </w:pPr>
      <w:r>
        <w:rPr>
          <w:rFonts w:cs="宋体" w:asciiTheme="minorEastAsia" w:hAnsiTheme="minorEastAsia" w:eastAsiaTheme="minorEastAsia"/>
          <w:b/>
          <w:bCs/>
          <w:color w:val="auto"/>
          <w:highlight w:val="none"/>
        </w:rPr>
        <w:t>18.4</w:t>
      </w:r>
      <w:r>
        <w:rPr>
          <w:rFonts w:cs="宋体" w:asciiTheme="minorEastAsia" w:hAnsiTheme="minorEastAsia" w:eastAsiaTheme="minorEastAsia"/>
          <w:b/>
          <w:bCs/>
          <w:color w:val="auto"/>
          <w:highlight w:val="none"/>
          <w:lang w:val="zh-TW" w:eastAsia="zh-TW"/>
        </w:rPr>
        <w:t>其他部分。</w:t>
      </w:r>
      <w:r>
        <w:rPr>
          <w:rFonts w:cs="宋体" w:asciiTheme="minorEastAsia" w:hAnsiTheme="minorEastAsia" w:eastAsiaTheme="minorEastAsia"/>
          <w:color w:val="auto"/>
          <w:highlight w:val="none"/>
          <w:lang w:val="zh-TW" w:eastAsia="zh-TW"/>
        </w:rPr>
        <w:t>供应商按照磋商文件要求作出的其他应答和承诺。</w:t>
      </w:r>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19．响应文件的编制和签署</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19.1</w:t>
      </w:r>
      <w:r>
        <w:rPr>
          <w:rFonts w:cs="宋体" w:asciiTheme="minorEastAsia" w:hAnsiTheme="minorEastAsia" w:eastAsiaTheme="minorEastAsia"/>
          <w:b/>
          <w:bCs/>
          <w:color w:val="auto"/>
          <w:highlight w:val="none"/>
          <w:u w:val="single"/>
          <w:lang w:val="zh-TW" w:eastAsia="zh-TW"/>
        </w:rPr>
        <w:t>资格性响应文件正本1份，副本2份，</w:t>
      </w:r>
      <w:r>
        <w:rPr>
          <w:rFonts w:cs="宋体" w:asciiTheme="minorEastAsia" w:hAnsiTheme="minorEastAsia" w:eastAsiaTheme="minorEastAsia"/>
          <w:b/>
          <w:bCs/>
          <w:color w:val="auto"/>
          <w:highlight w:val="none"/>
          <w:u w:val="single"/>
        </w:rPr>
        <w:t>电子档1份，</w:t>
      </w:r>
      <w:r>
        <w:rPr>
          <w:rFonts w:cs="宋体" w:asciiTheme="minorEastAsia" w:hAnsiTheme="minorEastAsia" w:eastAsiaTheme="minorEastAsia"/>
          <w:color w:val="auto"/>
          <w:highlight w:val="none"/>
          <w:lang w:val="zh-TW" w:eastAsia="zh-TW"/>
        </w:rPr>
        <w:t>并在其封面上清楚地标明资格性响应文件、采购项目名称、采购项目编号、包件号及名称（若有）、供应商名称以及“正本”或“副本”字样。若正本和副本有不一致的内容，以正本书面响应文件为准。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19.2</w:t>
      </w:r>
      <w:r>
        <w:rPr>
          <w:rFonts w:cs="宋体" w:asciiTheme="minorEastAsia" w:hAnsiTheme="minorEastAsia" w:eastAsiaTheme="minorEastAsia"/>
          <w:b/>
          <w:bCs/>
          <w:color w:val="auto"/>
          <w:highlight w:val="none"/>
          <w:u w:val="single"/>
          <w:lang w:val="zh-TW" w:eastAsia="zh-TW"/>
        </w:rPr>
        <w:t>其他响应文件正本1份，副本2份，</w:t>
      </w:r>
      <w:r>
        <w:rPr>
          <w:rFonts w:cs="宋体" w:asciiTheme="minorEastAsia" w:hAnsiTheme="minorEastAsia" w:eastAsiaTheme="minorEastAsia"/>
          <w:b/>
          <w:bCs/>
          <w:color w:val="auto"/>
          <w:highlight w:val="none"/>
          <w:u w:val="single"/>
        </w:rPr>
        <w:t>电子档1份</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并在其封面上清楚地标明其他响应文件、采购项目名称、采购项目编号、包件号及名称（若有）、供应商名称以及“正本”或“副本”字样。若正本和副本有不一致的内容，以正本书面响应文件为准。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19.3 响应文件正本和副本均需在规定签章处签字和盖章。响应文件副本可采用正本的复印件。</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19.4响应文件的打印和书写应清楚工整，任何行间插字、涂改或增删，必须由供应商的法定代表人或其授权代表签字并盖供应商公章。</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19.5（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响应文件的正本和副本均需打印或用不褪色、不变质的墨水书写。</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19.6响应文件正本和副本需要逐页编目编码。</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19.7响应文件正本和副本应当采用胶装方式装订成册，不得散装或者合页装订，否则将造成响应文件规范性扣分。</w:t>
      </w:r>
    </w:p>
    <w:p>
      <w:pPr>
        <w:pStyle w:val="4"/>
        <w:spacing w:line="360" w:lineRule="auto"/>
        <w:ind w:left="2" w:firstLine="480"/>
        <w:rPr>
          <w:rFonts w:hint="default" w:cs="宋体" w:asciiTheme="minorEastAsia" w:hAnsiTheme="minorEastAsia" w:eastAsiaTheme="minorEastAsia"/>
          <w:color w:val="auto"/>
          <w:highlight w:val="none"/>
          <w:u w:val="single"/>
          <w:lang w:val="zh-TW" w:eastAsia="zh-TW"/>
        </w:rPr>
      </w:pPr>
      <w:r>
        <w:rPr>
          <w:rFonts w:cs="宋体" w:asciiTheme="minorEastAsia" w:hAnsiTheme="minorEastAsia" w:eastAsiaTheme="minorEastAsia"/>
          <w:color w:val="auto"/>
          <w:highlight w:val="none"/>
          <w:lang w:val="zh-TW" w:eastAsia="zh-TW"/>
        </w:rPr>
        <w:t>19.8响应文件应根据磋商文件的要求制作，签署、盖章。</w:t>
      </w:r>
      <w:r>
        <w:rPr>
          <w:rFonts w:cs="宋体" w:asciiTheme="minorEastAsia" w:hAnsiTheme="minorEastAsia" w:eastAsiaTheme="minorEastAsia"/>
          <w:color w:val="auto"/>
          <w:highlight w:val="none"/>
          <w:u w:val="single"/>
          <w:lang w:val="zh-TW" w:eastAsia="zh-TW"/>
        </w:rPr>
        <w:t>（按照《四川省政府采购评审工作规程（修订）》规范）</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19.9响应文件统一用A4幅面纸印制，除另有规定外。</w:t>
      </w:r>
    </w:p>
    <w:p>
      <w:pPr>
        <w:spacing w:line="360" w:lineRule="auto"/>
        <w:ind w:left="1" w:firstLine="482"/>
        <w:outlineLvl w:val="2"/>
        <w:rPr>
          <w:rFonts w:asciiTheme="minorEastAsia" w:hAnsiTheme="minorEastAsia" w:eastAsiaTheme="minorEastAsia"/>
          <w:b/>
          <w:bCs/>
          <w:color w:val="auto"/>
          <w:sz w:val="24"/>
          <w:szCs w:val="24"/>
          <w:highlight w:val="none"/>
          <w:u w:val="single"/>
          <w:lang w:val="zh-TW" w:eastAsia="zh-TW"/>
        </w:rPr>
      </w:pPr>
      <w:r>
        <w:rPr>
          <w:rFonts w:asciiTheme="minorEastAsia" w:hAnsiTheme="minorEastAsia" w:eastAsiaTheme="minorEastAsia"/>
          <w:b/>
          <w:bCs/>
          <w:color w:val="auto"/>
          <w:sz w:val="24"/>
          <w:szCs w:val="24"/>
          <w:highlight w:val="none"/>
          <w:lang w:val="zh-TW" w:eastAsia="zh-TW"/>
        </w:rPr>
        <w:t>20．响应文件的密封和标注</w:t>
      </w:r>
      <w:r>
        <w:rPr>
          <w:rFonts w:asciiTheme="minorEastAsia" w:hAnsiTheme="minorEastAsia" w:eastAsiaTheme="minorEastAsia"/>
          <w:b/>
          <w:bCs/>
          <w:color w:val="auto"/>
          <w:sz w:val="24"/>
          <w:szCs w:val="24"/>
          <w:highlight w:val="none"/>
          <w:u w:val="single"/>
          <w:lang w:val="zh-TW" w:eastAsia="zh-TW"/>
        </w:rPr>
        <w:t>（不属于本项目磋商小组评审范畴，由采购人、采购代理机构在接收响应文件时及时处理）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20.1响应文件“正本”、“副本”可以单独封装，也可以密封于一件包装内。每件密封包装的最外层应标明项目编号、项目名称、供应商名称、包号（如有）。</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 xml:space="preserve">20.2密封后的封口上加盖供应商公章，磋商前不得启封。 </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20.3每一密封信封上注明</w:t>
      </w:r>
      <w:r>
        <w:rPr>
          <w:rFonts w:cs="宋体" w:asciiTheme="minorEastAsia" w:hAnsiTheme="minorEastAsia" w:eastAsiaTheme="minorEastAsia"/>
          <w:b/>
          <w:bCs/>
          <w:color w:val="auto"/>
          <w:highlight w:val="none"/>
          <w:u w:val="single"/>
          <w:lang w:val="zh-TW" w:eastAsia="zh-TW"/>
        </w:rPr>
        <w:t>“于</w:t>
      </w:r>
      <w:r>
        <w:rPr>
          <w:rFonts w:cs="宋体" w:asciiTheme="minorEastAsia" w:hAnsiTheme="minorEastAsia" w:eastAsiaTheme="minorEastAsia"/>
          <w:b/>
          <w:bCs/>
          <w:color w:val="auto"/>
          <w:highlight w:val="none"/>
          <w:u w:val="single"/>
          <w:lang w:val="zh-TW"/>
        </w:rPr>
        <w:t>2021年</w:t>
      </w:r>
      <w:r>
        <w:rPr>
          <w:rFonts w:cs="宋体" w:asciiTheme="minorEastAsia" w:hAnsiTheme="minorEastAsia" w:eastAsiaTheme="minorEastAsia"/>
          <w:b/>
          <w:bCs/>
          <w:color w:val="auto"/>
          <w:highlight w:val="none"/>
          <w:u w:val="single"/>
          <w:lang w:val="zh-TW" w:eastAsia="zh-TW"/>
        </w:rPr>
        <w:t>*月**日**:**（北京时间）（递交截止时间）</w:t>
      </w:r>
      <w:r>
        <w:rPr>
          <w:rFonts w:cs="宋体" w:asciiTheme="minorEastAsia" w:hAnsiTheme="minorEastAsia" w:eastAsiaTheme="minorEastAsia"/>
          <w:color w:val="auto"/>
          <w:highlight w:val="none"/>
          <w:lang w:val="zh-TW" w:eastAsia="zh-TW"/>
        </w:rPr>
        <w:t>之前不准启封”的字样。</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20.4 供应商应将磋商后的最终报价单独封装在信封内，在最终报价时递交磋商小组。</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20.5如果未按前款规定密封和标记，采购代理机构对响应文件的误投或提前拆封不负责任。对由此造成提前开封的响应文件，采购代理机构将予以拒绝，并退回供应商。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20.6所有外层密封袋的封口处应粘贴牢固。</w:t>
      </w:r>
    </w:p>
    <w:p>
      <w:pPr>
        <w:pStyle w:val="4"/>
        <w:spacing w:line="360" w:lineRule="auto"/>
        <w:ind w:left="2" w:firstLine="480"/>
        <w:rPr>
          <w:rFonts w:hint="default" w:cs="宋体" w:asciiTheme="minorEastAsia" w:hAnsiTheme="minorEastAsia" w:eastAsiaTheme="minorEastAsia"/>
          <w:color w:val="auto"/>
          <w:highlight w:val="none"/>
          <w:u w:val="single"/>
          <w:lang w:val="zh-TW" w:eastAsia="zh-TW"/>
        </w:rPr>
      </w:pPr>
      <w:r>
        <w:rPr>
          <w:rFonts w:cs="宋体" w:asciiTheme="minorEastAsia" w:hAnsiTheme="minorEastAsia" w:eastAsiaTheme="minorEastAsia"/>
          <w:color w:val="auto"/>
          <w:highlight w:val="none"/>
          <w:lang w:val="zh-TW" w:eastAsia="zh-TW"/>
        </w:rPr>
        <w:t>20.7</w:t>
      </w:r>
      <w:r>
        <w:rPr>
          <w:rFonts w:cs="宋体" w:asciiTheme="minorEastAsia" w:hAnsiTheme="minorEastAsia" w:eastAsiaTheme="minorEastAsia"/>
          <w:color w:val="auto"/>
          <w:highlight w:val="none"/>
          <w:u w:val="single"/>
          <w:lang w:val="zh-TW" w:eastAsia="zh-TW"/>
        </w:rPr>
        <w:t>未按以上要求进行密封和标注的响应文件，采购人、采购代理机构将拒收或者在时间允许的范围内，要求修改完善后接收。</w:t>
      </w:r>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21．磋商截止时间</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21.1所有响应文件都必须按“竞争性磋商邀请”中规定的递交截止时间之前送达规定地点。</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21.2出现因磋商文件的修改推迟递交截止日期时，则按采购代理修改通知规定的时间递交。</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21.3采购代理将拒绝接收并原封退回在递交截止时间后收到的任何响应文件。</w:t>
      </w:r>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22．响应文件的递交</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22.1 资格性响应文件和其他响应文件应于递交响应文件截止时间前送达指定地点，采购代理机构拒绝接收截止时间后送达的响应文件。</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22.2 采购代理机构将向通过资格审查的供应商发出磋商邀请；告知未通过资格审查的供应商未通过的原因。</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22.3 报价表在磋商后，磋商小组要求供应商进行最后报价时递交。</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22.4 本次采购不接收邮寄的响应文件。</w:t>
      </w:r>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23．响应文件的修改和撤回（补充、修改响应文件的密封和标注按照本章“</w:t>
      </w:r>
      <w:r>
        <w:rPr>
          <w:rFonts w:hint="eastAsia" w:asciiTheme="minorEastAsia" w:hAnsiTheme="minorEastAsia" w:eastAsiaTheme="minorEastAsia"/>
          <w:b/>
          <w:bCs/>
          <w:color w:val="auto"/>
          <w:sz w:val="24"/>
          <w:szCs w:val="24"/>
          <w:highlight w:val="none"/>
        </w:rPr>
        <w:t>20</w:t>
      </w:r>
      <w:r>
        <w:rPr>
          <w:rFonts w:asciiTheme="minorEastAsia" w:hAnsiTheme="minorEastAsia" w:eastAsiaTheme="minorEastAsia"/>
          <w:b/>
          <w:bCs/>
          <w:color w:val="auto"/>
          <w:sz w:val="24"/>
          <w:szCs w:val="24"/>
          <w:highlight w:val="none"/>
          <w:lang w:val="zh-TW" w:eastAsia="zh-TW"/>
        </w:rPr>
        <w:t>．响应文件的密封和标注”规定处理）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23.1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23.2供应商对响应文件修改的书面材料或撤回的通知应该按规定进行编写、密封、标注和递送，并注明“修改响应文件”字样。</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23.3供应商不得在递交截止时间起至响应文件有效期期满前撤销其响应文件。</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23.4 响应文件中报价如果出现下列不一致的，可按以下原则进行修改：</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（一）大写金额和小写金额不一致的，以大写金额为准，但大写金额文字存在错误的，应当先对大写金额的文字错误进行澄清、说明或者更正，再行修正。</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（二）总价金额与按单价汇总金额不一致的，以单价金额计算结果为准，但单价或者单价汇总金额存在数字或者文字错误的，应当先对数字或者文字错误进行澄清、说明或者更正，再行修正。</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（三）单价金额小数点或者百分比有明显错位的，以总价为准，修正单价。</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23.5供应商对其提交的响应文件的真实性、合法性承担法律责任。</w:t>
      </w:r>
      <w:bookmarkStart w:id="10" w:name="_Toc529356186"/>
    </w:p>
    <w:p>
      <w:pPr>
        <w:pStyle w:val="6"/>
        <w:spacing w:before="0" w:beforeLines="0" w:after="0" w:afterLines="0"/>
        <w:jc w:val="center"/>
        <w:rPr>
          <w:rFonts w:asciiTheme="minorEastAsia" w:hAnsiTheme="minorEastAsia" w:eastAsiaTheme="minorEastAsia"/>
          <w:color w:val="auto"/>
          <w:sz w:val="24"/>
          <w:szCs w:val="24"/>
          <w:highlight w:val="none"/>
          <w:lang w:val="zh-TW" w:eastAsia="zh-TW"/>
        </w:rPr>
      </w:pPr>
      <w:r>
        <w:rPr>
          <w:rFonts w:asciiTheme="minorEastAsia" w:hAnsiTheme="minorEastAsia" w:eastAsiaTheme="minorEastAsia"/>
          <w:color w:val="auto"/>
          <w:sz w:val="24"/>
          <w:szCs w:val="24"/>
          <w:highlight w:val="none"/>
          <w:lang w:val="zh-TW" w:eastAsia="zh-TW"/>
        </w:rPr>
        <w:t>五、报价要求</w:t>
      </w:r>
      <w:bookmarkEnd w:id="10"/>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24．报价</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按照磋商文件“响应文件格式”中报价表、分项报价明细表、最终报价信的要求进行报价。</w:t>
      </w:r>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25．项目承包</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次竞争性磋商文件内容，由供应商参照磋商文件的要求进行报价。除合同条款中确定遇不可抗力因素外，在项目实施过程中发生的一切事故、问题和可能发生的费用均由供应商自行负责。总报价应包括承诺为完成本项目所发生的所有费用，并承担一切风险责任。</w:t>
      </w:r>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26．报价要求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26.1供应商应以磋商文件内容作为报价基础，同时可结合自身实力，考虑项目实施因素及该项目实施过程中的风险，以不低于企业成本的价格自主确定报价。</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26.2本次项目只允许有一个报价，有选择的报价将不予接受。</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26.3供应商须提交项目总报价及报价说明。</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26.4供应商应充分考虑项目实施过程中可能发生的一切费用，所有费用均应计入总报价。</w:t>
      </w:r>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27．报价货币</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报价函、报价表、分项报价明细表、最终报价信中的报价一律用人民币币种填报。采购代理机构不接受任何非人民币币种的报价。</w:t>
      </w:r>
    </w:p>
    <w:p>
      <w:pPr>
        <w:pStyle w:val="6"/>
        <w:spacing w:before="0" w:beforeLines="0" w:after="0" w:afterLines="0"/>
        <w:jc w:val="center"/>
        <w:rPr>
          <w:rFonts w:asciiTheme="minorEastAsia" w:hAnsiTheme="minorEastAsia" w:eastAsiaTheme="minorEastAsia"/>
          <w:color w:val="auto"/>
          <w:sz w:val="24"/>
          <w:szCs w:val="24"/>
          <w:highlight w:val="none"/>
          <w:lang w:val="zh-TW" w:eastAsia="zh-TW"/>
        </w:rPr>
      </w:pPr>
      <w:bookmarkStart w:id="11" w:name="_Toc529356187"/>
      <w:r>
        <w:rPr>
          <w:rFonts w:asciiTheme="minorEastAsia" w:hAnsiTheme="minorEastAsia" w:eastAsiaTheme="minorEastAsia"/>
          <w:color w:val="auto"/>
          <w:sz w:val="24"/>
          <w:szCs w:val="24"/>
          <w:highlight w:val="none"/>
          <w:lang w:val="zh-TW" w:eastAsia="zh-TW"/>
        </w:rPr>
        <w:t>六、磋商与最终报价</w:t>
      </w:r>
      <w:bookmarkEnd w:id="11"/>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28．磋商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28.1采购代理机构将在“供应商磋商须知附表”中规定的时间和地点组织磋商。供应商须派代表参加，并签名报到以证明其出席。</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28.2磋商开始前将由供应商或者其推选的代表检查响应文件的密封情况，确认无误后方可进行拆封。</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28.3 响应文件有下列情况之一者视为无效：</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（1）响应文件未密封；</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（2）未经法定代表人签字或未盖供应商公章；</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（3）供应商针对同一项目递交两份或多份内容不同的响应文件，未书面声明哪一份有效的；</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）供应商在一份响应文件中，对同一项目有两个或多个报价的。</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28.5在初审的基础上，对已按规定递交了响应文件的供应商就本项目的技术、商务及售后服务等内容，磋商小组（评审委员会）所有成员与之磋商。</w:t>
      </w:r>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29．最终报价</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29.1 磋商后，供应商须在磋商小组要求的时间内作出最终报价，该报价须供应商的授权代表签字或盖章确认为有效。</w:t>
      </w:r>
    </w:p>
    <w:p>
      <w:pPr>
        <w:pStyle w:val="4"/>
        <w:spacing w:line="360" w:lineRule="auto"/>
        <w:rPr>
          <w:rFonts w:hint="default" w:cs="宋体" w:asciiTheme="minorEastAsia" w:hAnsiTheme="minorEastAsia" w:eastAsiaTheme="minorEastAsia"/>
          <w:color w:val="auto"/>
          <w:highlight w:val="none"/>
          <w:lang w:val="zh-TW" w:eastAsia="zh-TW"/>
        </w:rPr>
      </w:pPr>
    </w:p>
    <w:p>
      <w:pPr>
        <w:pStyle w:val="6"/>
        <w:spacing w:before="0" w:beforeLines="0" w:after="0" w:afterLines="0"/>
        <w:jc w:val="center"/>
        <w:rPr>
          <w:rFonts w:asciiTheme="minorEastAsia" w:hAnsiTheme="minorEastAsia" w:eastAsiaTheme="minorEastAsia"/>
          <w:color w:val="auto"/>
          <w:sz w:val="24"/>
          <w:szCs w:val="24"/>
          <w:highlight w:val="none"/>
          <w:lang w:val="zh-TW" w:eastAsia="zh-TW"/>
        </w:rPr>
      </w:pPr>
      <w:bookmarkStart w:id="12" w:name="_Toc529356188"/>
      <w:r>
        <w:rPr>
          <w:rFonts w:asciiTheme="minorEastAsia" w:hAnsiTheme="minorEastAsia" w:eastAsiaTheme="minorEastAsia"/>
          <w:color w:val="auto"/>
          <w:sz w:val="24"/>
          <w:szCs w:val="24"/>
          <w:highlight w:val="none"/>
          <w:lang w:val="zh-TW" w:eastAsia="zh-TW"/>
        </w:rPr>
        <w:t>七、评审</w:t>
      </w:r>
      <w:bookmarkEnd w:id="12"/>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30．磋商小组的组建及其评审工作按照有关法律制度和本文件第九章的规定进行。</w:t>
      </w:r>
    </w:p>
    <w:p>
      <w:pPr>
        <w:pStyle w:val="4"/>
        <w:spacing w:line="360" w:lineRule="auto"/>
        <w:rPr>
          <w:rFonts w:hint="default" w:cs="宋体" w:asciiTheme="minorEastAsia" w:hAnsiTheme="minorEastAsia" w:eastAsiaTheme="minorEastAsia"/>
          <w:color w:val="auto"/>
          <w:highlight w:val="none"/>
          <w:lang w:val="zh-TW" w:eastAsia="zh-TW"/>
        </w:rPr>
      </w:pPr>
    </w:p>
    <w:p>
      <w:pPr>
        <w:pStyle w:val="6"/>
        <w:spacing w:before="0" w:beforeLines="0" w:after="0" w:afterLines="0"/>
        <w:jc w:val="center"/>
        <w:rPr>
          <w:rFonts w:asciiTheme="minorEastAsia" w:hAnsiTheme="minorEastAsia" w:eastAsiaTheme="minorEastAsia"/>
          <w:color w:val="auto"/>
          <w:sz w:val="24"/>
          <w:szCs w:val="24"/>
          <w:highlight w:val="none"/>
          <w:lang w:val="zh-TW" w:eastAsia="zh-TW"/>
        </w:rPr>
      </w:pPr>
      <w:bookmarkStart w:id="13" w:name="_Toc529356189"/>
      <w:r>
        <w:rPr>
          <w:rFonts w:asciiTheme="minorEastAsia" w:hAnsiTheme="minorEastAsia" w:eastAsiaTheme="minorEastAsia"/>
          <w:color w:val="auto"/>
          <w:sz w:val="24"/>
          <w:szCs w:val="24"/>
          <w:highlight w:val="none"/>
          <w:lang w:val="zh-TW" w:eastAsia="zh-TW"/>
        </w:rPr>
        <w:t>八、成交事项</w:t>
      </w:r>
      <w:bookmarkEnd w:id="13"/>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31．确定成交供应商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采购人将按磋商小组推荐的成交候选供应商顺序确定成交供应商。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31.1采购代理机构自评审结束后2个工作日内将磋商报告及有关资料送交采购人确定成交供应商。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31.2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31.3采购人确定成交供应商过程中，发现成交候选供应商有下列情形之一的，应当不予确定其为成交供应商：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（1）发现成交候选供应商存在禁止参加本项目采购活动的违法行为的；</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（2）成交候选供应商因不可抗力，不能继续参加政府采购活动；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（3）成交候选供应商无偿赠与或者低于成本价竞争；</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（4）成交候选供应商提供虚假材料；</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（5）成交候选供应商恶意串通。</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成交候选供应商有本条情形之一的，采购人可以确定后一位成交候选供应商为成交供应商，依次类推。无法确定成交供应商的，应当重新组织采购。</w:t>
      </w:r>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32．行贿犯罪档案查询</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32.1采购人确定成交供应商期间，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33．成交结果</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33.1采购人确定成交供应商后，将及时书面通知采购代理机构，发出成交通知书并发布成交结果公告。</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33.2成交供应商应当及时领取成交通知书。本项目需要交纳履约保证金的，成交供应商应当及时向采购人交纳。</w:t>
      </w:r>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34．成交通知书</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34.1成交通知书为签订政府采购合同的依据之一，是合同的有效组成部分。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34.2成交通知书对采购人和成交供应商均具有法律效力。成交通知书发出后，采购人无正当理由改变成交结果，或者成交供应商无正当理由放弃成交的，将承担相应的法律责任。</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34.3成交供应商的响应文件作为无效响应文件处理或者有政府采购法律法规规章制度规定的成交无效情形的，采购人或采购代理机构在取得有权主体的认定以后，有权宣布发出的成交通知书无效，并收回发出的成交通知书，依法重新确定成交供应商或者重新开展采购活动。</w:t>
      </w:r>
    </w:p>
    <w:p>
      <w:pPr>
        <w:pStyle w:val="6"/>
        <w:spacing w:before="0" w:beforeLines="0" w:after="0" w:afterLines="0"/>
        <w:jc w:val="center"/>
        <w:rPr>
          <w:rFonts w:asciiTheme="minorEastAsia" w:hAnsiTheme="minorEastAsia" w:eastAsiaTheme="minorEastAsia"/>
          <w:color w:val="auto"/>
          <w:sz w:val="24"/>
          <w:szCs w:val="24"/>
          <w:highlight w:val="none"/>
          <w:lang w:val="zh-TW" w:eastAsia="zh-TW"/>
        </w:rPr>
      </w:pPr>
      <w:bookmarkStart w:id="14" w:name="_Toc529356190"/>
      <w:r>
        <w:rPr>
          <w:rFonts w:asciiTheme="minorEastAsia" w:hAnsiTheme="minorEastAsia" w:eastAsiaTheme="minorEastAsia"/>
          <w:color w:val="auto"/>
          <w:sz w:val="24"/>
          <w:szCs w:val="24"/>
          <w:highlight w:val="none"/>
          <w:lang w:val="zh-TW" w:eastAsia="zh-TW"/>
        </w:rPr>
        <w:t>九、合同事项</w:t>
      </w:r>
      <w:bookmarkEnd w:id="14"/>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35．签订合同</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35.1 成交供应商应在成交通知书发出之日起三十日内与采购人签订采购合同。由于成交供应商的原因逾期未与采购人签订采购合同的，将视为放弃成交，取消其成交资格并将按相关规定进行处理。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35.2 磋商文件、成交供应商的响应文件及双方确认的澄清文件等，均为有法律约束力的合同组成部分。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35.3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35.4 成交供应商因不可抗力原因不能履行采购合同或放弃成交的，采购人可以与排在成交供应商之后第一位的成交候选人签订采购合同，以此类推。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35.5竞争性磋商文件、成交供应商提交的响应文件、磋商中的最后报价、成交供应商承诺书、成交通知书等均称为有法律约束力的合同组成内容。</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35.6成交供应商在合同签订之后三个工作日内，将签订的合同原件（一份）尽快送采购代理机构财务科室。</w:t>
      </w:r>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36．合同分包（实质性要求）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分包履行合同的部分应当为采购项目的非主体、非关键性工作，不属于成交供应商的主要合同义务。</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36.2 采购合同实行分包履行的，成交供应商就采购项目和分包项目向采购人负责，分包供应商就分包项目承担责任。</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36.3 中小企业依据《政府采购促进中小企业发展管理办法》财库〔2020〕46号规定的政策获取政府采购合同后，小型、微型企业不得分包或转包给大型、中型企业。</w:t>
      </w:r>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37．合同转包（实质性要求）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成交供应商转包的，视同拒绝履行政府采购合同义务，将依法追究法律责任。</w:t>
      </w:r>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38．补充合同</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39．履约保证金（实质性要求）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签订合同时约定。</w:t>
      </w:r>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40．合同公告</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41．合同备案</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采购人应当将政府采购合同副本自签订（双方当事人均已签字盖章）之日起七个工作日内通过四川政府采购网报同级财政部门备案。</w:t>
      </w:r>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42．履行合同</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42.1 成交供应商与采购人签订合同后，合同双方应严格执行合同条款，履行合同规定的义务，保证合同的顺利完成。</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42.2 在合同履行过程中，如发生合同纠纷，合同双方应按照《</w:t>
      </w:r>
      <w:r>
        <w:rPr>
          <w:rFonts w:cs="宋体" w:asciiTheme="minorEastAsia" w:hAnsiTheme="minorEastAsia" w:eastAsiaTheme="minorEastAsia"/>
          <w:color w:val="auto"/>
          <w:highlight w:val="none"/>
          <w:lang w:val="zh-TW"/>
        </w:rPr>
        <w:t>中华人民共和国民法典</w:t>
      </w:r>
      <w:r>
        <w:rPr>
          <w:rFonts w:cs="宋体" w:asciiTheme="minorEastAsia" w:hAnsiTheme="minorEastAsia" w:eastAsiaTheme="minorEastAsia"/>
          <w:color w:val="auto"/>
          <w:highlight w:val="none"/>
          <w:lang w:val="zh-TW" w:eastAsia="zh-TW"/>
        </w:rPr>
        <w:t>》的有关规定进行处理。</w:t>
      </w:r>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43．验收</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ascii="宋体" w:hAnsi="宋体" w:eastAsia="宋体" w:cs="宋体"/>
          <w:color w:val="auto"/>
          <w:sz w:val="24"/>
          <w:szCs w:val="24"/>
          <w:highlight w:val="none"/>
        </w:rPr>
        <w:t>成交人与采购人应严格执行《财政部关于进一步加强政府采购需求和履约验收管理的指导意见》（财库〔2016〕205号）等相关规定的要求进行验收</w:t>
      </w:r>
      <w:r>
        <w:rPr>
          <w:rFonts w:cs="宋体" w:asciiTheme="minorEastAsia" w:hAnsiTheme="minorEastAsia" w:eastAsiaTheme="minorEastAsia"/>
          <w:color w:val="auto"/>
          <w:highlight w:val="none"/>
          <w:lang w:val="zh-TW" w:eastAsia="zh-TW"/>
        </w:rPr>
        <w:t>。</w:t>
      </w:r>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44．资金支付</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rPr>
        <w:t>1.付款进度：采购合同生效后30天内，采购人向成交供应商支付合同金额的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成果通过成都市规划和自然资源局审查后</w:t>
      </w:r>
      <w:r>
        <w:rPr>
          <w:rFonts w:hint="eastAsia" w:ascii="宋体" w:hAnsi="宋体" w:eastAsia="宋体" w:cs="宋体"/>
          <w:color w:val="auto"/>
          <w:sz w:val="24"/>
          <w:szCs w:val="24"/>
          <w:highlight w:val="none"/>
        </w:rPr>
        <w:t>30天内，采购人向成交供应商支付合同金额的30%；通过四川省自然资源厅质检合格(如省厅不质检或审核，则通过成都市规划和自然资源局质检合格）并汇交最终成果后30天内，采购人向成交供应商支付合同金额的剩余</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rPr>
        <w:t>2.付款方式：成交供应商须向采购人出具合法有效完整的完税发票及凭证资料进行支付结算。</w:t>
      </w:r>
    </w:p>
    <w:p>
      <w:pPr>
        <w:pStyle w:val="6"/>
        <w:spacing w:before="0" w:beforeLines="0" w:after="0" w:afterLines="0"/>
        <w:jc w:val="center"/>
        <w:rPr>
          <w:rFonts w:asciiTheme="minorEastAsia" w:hAnsiTheme="minorEastAsia" w:eastAsiaTheme="minorEastAsia"/>
          <w:color w:val="auto"/>
          <w:sz w:val="24"/>
          <w:szCs w:val="24"/>
          <w:highlight w:val="none"/>
          <w:lang w:val="zh-TW" w:eastAsia="zh-TW"/>
        </w:rPr>
      </w:pPr>
      <w:bookmarkStart w:id="15" w:name="_Toc529356191"/>
      <w:r>
        <w:rPr>
          <w:rFonts w:asciiTheme="minorEastAsia" w:hAnsiTheme="minorEastAsia" w:eastAsiaTheme="minorEastAsia"/>
          <w:color w:val="auto"/>
          <w:sz w:val="24"/>
          <w:szCs w:val="24"/>
          <w:highlight w:val="none"/>
          <w:lang w:val="zh-TW" w:eastAsia="zh-TW"/>
        </w:rPr>
        <w:t>十、磋商纪律要求</w:t>
      </w:r>
      <w:bookmarkEnd w:id="15"/>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45．供应商不得具有的情形</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供应商参加本项目磋商不得有下列情形：</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（1）提供虚假材料谋取成交；</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（2）采取不正当手段诋毁、排挤其他供应商；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（3）与采购人、采购代理机构、或其他供应商恶意串通；</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（4）向采购人、采购代理机构、磋商小组成员行贿或者提供其他不正当利益；</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（5）在磋商过程中与采购人、采购代理机构进行协商；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（6）成交后无正当理由拒不与采购人签订政府采购合同；</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（7）未按照磋商文件确定的事项签订政府采购合同；</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（8）将政府采购合同转包或者违规分包；</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（9）提供假冒伪劣产品；</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（10）擅自变更、中止或者终止政府采购合同；</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（11）拒绝有关部门的监督检查或者向监督检查部门提供虚假情况；</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（12）法律法规规定的其他情形。</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供应商有上述情形的，按照规定追究法律责任，具备（1）-（12）条情形之一的，同时将取消被确认为成交供应商的资格或者认定成交无效。</w:t>
      </w:r>
    </w:p>
    <w:p>
      <w:pPr>
        <w:pStyle w:val="4"/>
        <w:spacing w:line="360" w:lineRule="auto"/>
        <w:rPr>
          <w:rFonts w:hint="default" w:cs="宋体" w:asciiTheme="minorEastAsia" w:hAnsiTheme="minorEastAsia" w:eastAsiaTheme="minorEastAsia"/>
          <w:color w:val="auto"/>
          <w:highlight w:val="none"/>
          <w:lang w:val="zh-TW" w:eastAsia="zh-TW"/>
        </w:rPr>
      </w:pPr>
    </w:p>
    <w:p>
      <w:pPr>
        <w:pStyle w:val="6"/>
        <w:spacing w:before="0" w:beforeLines="0" w:after="0" w:afterLines="0"/>
        <w:jc w:val="center"/>
        <w:rPr>
          <w:rFonts w:asciiTheme="minorEastAsia" w:hAnsiTheme="minorEastAsia" w:eastAsiaTheme="minorEastAsia"/>
          <w:color w:val="auto"/>
          <w:sz w:val="24"/>
          <w:szCs w:val="24"/>
          <w:highlight w:val="none"/>
          <w:lang w:val="zh-TW" w:eastAsia="zh-TW"/>
        </w:rPr>
      </w:pPr>
      <w:bookmarkStart w:id="16" w:name="_Toc529356192"/>
      <w:r>
        <w:rPr>
          <w:rFonts w:asciiTheme="minorEastAsia" w:hAnsiTheme="minorEastAsia" w:eastAsiaTheme="minorEastAsia"/>
          <w:color w:val="auto"/>
          <w:sz w:val="24"/>
          <w:szCs w:val="24"/>
          <w:highlight w:val="none"/>
          <w:lang w:val="zh-TW" w:eastAsia="zh-TW"/>
        </w:rPr>
        <w:t>十一、询问、质疑和投诉</w:t>
      </w:r>
      <w:bookmarkEnd w:id="16"/>
    </w:p>
    <w:p>
      <w:pPr>
        <w:spacing w:line="360" w:lineRule="auto"/>
        <w:ind w:left="1" w:firstLine="482"/>
        <w:outlineLvl w:val="2"/>
        <w:rPr>
          <w:rFonts w:asciiTheme="minorEastAsia" w:hAnsiTheme="minorEastAsia" w:eastAsiaTheme="minorEastAsia"/>
          <w:color w:val="auto"/>
          <w:sz w:val="24"/>
          <w:szCs w:val="24"/>
          <w:highlight w:val="none"/>
          <w:lang w:val="zh-TW" w:eastAsia="zh-TW"/>
        </w:rPr>
      </w:pPr>
      <w:r>
        <w:rPr>
          <w:rFonts w:asciiTheme="minorEastAsia" w:hAnsiTheme="minorEastAsia" w:eastAsiaTheme="minorEastAsia"/>
          <w:color w:val="auto"/>
          <w:sz w:val="24"/>
          <w:szCs w:val="24"/>
          <w:highlight w:val="none"/>
          <w:lang w:val="zh-TW" w:eastAsia="zh-TW"/>
        </w:rPr>
        <w:t>46．询问、质疑、投诉的接收和处理严格按照《中华人共和国政府采购法》、《中华人民共和国政府采购法实施条例》、《政府采购质疑和投诉办法》、《财政部关于加强政府采购供应商投诉受理审查工作的通知》和四川省的有关规定办理（详细规定请在四川政府采购网政策法规模块查询）。本项目要求供应商在法定质疑期内一次性提出针对同一采购程序环节的质疑。</w:t>
      </w:r>
    </w:p>
    <w:p>
      <w:pPr>
        <w:pStyle w:val="4"/>
        <w:spacing w:line="360" w:lineRule="auto"/>
        <w:rPr>
          <w:rFonts w:hint="default" w:cs="宋体" w:asciiTheme="minorEastAsia" w:hAnsiTheme="minorEastAsia" w:eastAsiaTheme="minorEastAsia"/>
          <w:color w:val="auto"/>
          <w:highlight w:val="none"/>
          <w:lang w:val="zh-TW" w:eastAsia="zh-TW"/>
        </w:rPr>
      </w:pPr>
    </w:p>
    <w:p>
      <w:pPr>
        <w:pStyle w:val="6"/>
        <w:spacing w:before="0" w:beforeLines="0" w:after="0" w:afterLines="0"/>
        <w:jc w:val="center"/>
        <w:rPr>
          <w:rFonts w:asciiTheme="minorEastAsia" w:hAnsiTheme="minorEastAsia" w:eastAsiaTheme="minorEastAsia"/>
          <w:color w:val="auto"/>
          <w:sz w:val="24"/>
          <w:szCs w:val="24"/>
          <w:highlight w:val="none"/>
          <w:lang w:val="zh-TW" w:eastAsia="zh-TW"/>
        </w:rPr>
      </w:pPr>
      <w:bookmarkStart w:id="17" w:name="_Toc529356193"/>
      <w:r>
        <w:rPr>
          <w:rFonts w:asciiTheme="minorEastAsia" w:hAnsiTheme="minorEastAsia" w:eastAsiaTheme="minorEastAsia"/>
          <w:color w:val="auto"/>
          <w:sz w:val="24"/>
          <w:szCs w:val="24"/>
          <w:highlight w:val="none"/>
          <w:lang w:val="zh-TW" w:eastAsia="zh-TW"/>
        </w:rPr>
        <w:t>十二、其他</w:t>
      </w:r>
      <w:bookmarkEnd w:id="17"/>
    </w:p>
    <w:p>
      <w:pPr>
        <w:spacing w:line="360" w:lineRule="auto"/>
        <w:ind w:left="1" w:firstLine="482"/>
        <w:outlineLvl w:val="2"/>
        <w:rPr>
          <w:rFonts w:asciiTheme="minorEastAsia" w:hAnsiTheme="minorEastAsia" w:eastAsiaTheme="minorEastAsia"/>
          <w:color w:val="auto"/>
          <w:sz w:val="24"/>
          <w:szCs w:val="24"/>
          <w:highlight w:val="none"/>
          <w:lang w:val="zh-TW" w:eastAsia="zh-TW"/>
        </w:rPr>
      </w:pPr>
      <w:r>
        <w:rPr>
          <w:rFonts w:asciiTheme="minorEastAsia" w:hAnsiTheme="minorEastAsia" w:eastAsiaTheme="minorEastAsia"/>
          <w:color w:val="auto"/>
          <w:sz w:val="24"/>
          <w:szCs w:val="24"/>
          <w:highlight w:val="none"/>
          <w:lang w:val="zh-TW" w:eastAsia="zh-TW"/>
        </w:rPr>
        <w:t>47．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2"/>
        <w:rPr>
          <w:color w:val="auto"/>
          <w:highlight w:val="none"/>
          <w:lang w:val="zh-TW" w:eastAsia="zh-TW"/>
        </w:rPr>
      </w:pPr>
    </w:p>
    <w:p>
      <w:pPr>
        <w:pStyle w:val="4"/>
        <w:tabs>
          <w:tab w:val="left" w:pos="851"/>
        </w:tabs>
        <w:spacing w:line="360" w:lineRule="auto"/>
        <w:ind w:firstLine="480"/>
        <w:rPr>
          <w:rFonts w:hint="default"/>
          <w:color w:val="auto"/>
          <w:highlight w:val="none"/>
        </w:rPr>
      </w:pPr>
      <w:r>
        <w:rPr>
          <w:rFonts w:cs="宋体" w:asciiTheme="minorEastAsia" w:hAnsiTheme="minorEastAsia" w:eastAsiaTheme="minorEastAsia"/>
          <w:color w:val="auto"/>
          <w:highlight w:val="none"/>
          <w:lang w:val="zh-TW" w:eastAsia="zh-TW"/>
        </w:rPr>
        <w:br w:type="page"/>
      </w:r>
    </w:p>
    <w:p>
      <w:pPr>
        <w:pStyle w:val="3"/>
        <w:spacing w:before="120" w:after="0" w:line="360" w:lineRule="auto"/>
        <w:rPr>
          <w:rFonts w:asciiTheme="minorEastAsia" w:hAnsiTheme="minorEastAsia" w:eastAsiaTheme="minorEastAsia"/>
          <w:color w:val="auto"/>
          <w:szCs w:val="24"/>
          <w:highlight w:val="none"/>
          <w:lang w:val="zh-TW" w:eastAsia="zh-TW"/>
        </w:rPr>
      </w:pPr>
      <w:bookmarkStart w:id="18" w:name="_Toc2379"/>
      <w:bookmarkStart w:id="19" w:name="_Toc529356194"/>
      <w:bookmarkStart w:id="20" w:name="_Toc14383"/>
      <w:r>
        <w:rPr>
          <w:rFonts w:asciiTheme="minorEastAsia" w:hAnsiTheme="minorEastAsia" w:eastAsiaTheme="minorEastAsia"/>
          <w:color w:val="auto"/>
          <w:szCs w:val="24"/>
          <w:highlight w:val="none"/>
          <w:lang w:val="zh-TW" w:eastAsia="zh-TW"/>
        </w:rPr>
        <w:t>第三章  供应商资格条件要求</w:t>
      </w:r>
      <w:bookmarkEnd w:id="18"/>
      <w:bookmarkEnd w:id="19"/>
      <w:bookmarkEnd w:id="20"/>
    </w:p>
    <w:p>
      <w:pPr>
        <w:pStyle w:val="4"/>
        <w:spacing w:line="360" w:lineRule="auto"/>
        <w:rPr>
          <w:rFonts w:hint="default" w:cs="宋体" w:asciiTheme="minorEastAsia" w:hAnsiTheme="minorEastAsia" w:eastAsiaTheme="minorEastAsia"/>
          <w:b/>
          <w:bCs/>
          <w:color w:val="auto"/>
          <w:highlight w:val="none"/>
          <w:lang w:val="zh-TW" w:eastAsia="zh-TW"/>
        </w:rPr>
      </w:pPr>
      <w:bookmarkStart w:id="21" w:name="_Toc529356195"/>
      <w:r>
        <w:rPr>
          <w:rFonts w:cs="宋体" w:asciiTheme="minorEastAsia" w:hAnsiTheme="minorEastAsia" w:eastAsiaTheme="minorEastAsia"/>
          <w:b/>
          <w:bCs/>
          <w:color w:val="auto"/>
          <w:highlight w:val="none"/>
          <w:lang w:val="zh-TW" w:eastAsia="zh-TW"/>
        </w:rPr>
        <w:t>一、供应商资格、资质性及其他类似效力要求</w:t>
      </w:r>
      <w:bookmarkEnd w:id="21"/>
    </w:p>
    <w:p>
      <w:pPr>
        <w:pStyle w:val="4"/>
        <w:spacing w:line="360" w:lineRule="auto"/>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（一）资格要求：</w:t>
      </w:r>
    </w:p>
    <w:p>
      <w:pPr>
        <w:pStyle w:val="4"/>
        <w:spacing w:line="360" w:lineRule="auto"/>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1、供应商应具备《中华人民共和国政府采购法》第二十二条规定的下列条件：</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1）具有独立承担民事责任的能力；</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2）具有良好的商业信誉和健全的财务会计制度；</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3）具有履行合同所必需的设备和专业技术能力；</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4）有依法缴纳税收和社会保障资金的良好记录；</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5）参加本次政府采购活动前三年内，在经营活动中没有重大违法记录；</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6）法律、行政法规规定的其他条件。</w:t>
      </w:r>
    </w:p>
    <w:p>
      <w:pPr>
        <w:pStyle w:val="4"/>
        <w:spacing w:line="360" w:lineRule="auto"/>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2、采购人根据采购项目提出的特殊条件：</w:t>
      </w:r>
    </w:p>
    <w:p>
      <w:pPr>
        <w:pStyle w:val="4"/>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w:t>
      </w:r>
      <w:r>
        <w:rPr>
          <w:rFonts w:hint="eastAsia" w:cs="宋体" w:asciiTheme="minorEastAsia" w:hAnsiTheme="minorEastAsia" w:eastAsiaTheme="minorEastAsia"/>
          <w:color w:val="auto"/>
          <w:highlight w:val="none"/>
          <w:lang w:val="zh-TW" w:eastAsia="zh-CN"/>
        </w:rPr>
        <w:t>）</w:t>
      </w:r>
      <w:r>
        <w:rPr>
          <w:rFonts w:cs="宋体" w:asciiTheme="minorEastAsia" w:hAnsiTheme="minorEastAsia" w:eastAsiaTheme="minorEastAsia"/>
          <w:color w:val="auto"/>
          <w:highlight w:val="none"/>
          <w:lang w:val="zh-TW" w:eastAsia="zh-TW"/>
        </w:rPr>
        <w:t>本项目参加政府采购活动的投标人在前三年内不得具有行贿犯罪记录。</w:t>
      </w:r>
    </w:p>
    <w:p>
      <w:pPr>
        <w:pStyle w:val="4"/>
        <w:spacing w:line="360" w:lineRule="auto"/>
        <w:ind w:firstLine="480"/>
        <w:rPr>
          <w:rFonts w:hint="eastAsia" w:ascii="宋体" w:hAnsi="宋体" w:eastAsia="宋体" w:cs="宋体"/>
          <w:b/>
          <w:bCs/>
          <w:i w:val="0"/>
          <w:iCs w:val="0"/>
          <w:color w:val="auto"/>
          <w:spacing w:val="0"/>
          <w:w w:val="100"/>
          <w:position w:val="0"/>
          <w:sz w:val="24"/>
          <w:szCs w:val="24"/>
          <w:highlight w:val="none"/>
          <w:u w:val="single"/>
          <w:lang w:eastAsia="zh-CN"/>
        </w:rPr>
      </w:pPr>
      <w:r>
        <w:rPr>
          <w:rFonts w:hint="eastAsia" w:cs="宋体" w:asciiTheme="minorEastAsia" w:hAnsiTheme="minorEastAsia" w:eastAsiaTheme="minorEastAsia"/>
          <w:color w:val="auto"/>
          <w:highlight w:val="none"/>
          <w:lang w:val="en-US" w:eastAsia="zh-CN"/>
        </w:rPr>
        <w:t>2</w:t>
      </w:r>
      <w:r>
        <w:rPr>
          <w:rFonts w:hint="eastAsia" w:cs="宋体" w:asciiTheme="minorEastAsia" w:hAnsiTheme="minorEastAsia" w:eastAsiaTheme="minorEastAsia"/>
          <w:color w:val="auto"/>
          <w:highlight w:val="none"/>
          <w:lang w:val="zh-TW" w:eastAsia="zh-CN"/>
        </w:rPr>
        <w:t>）</w:t>
      </w:r>
      <w:r>
        <w:rPr>
          <w:rFonts w:hint="eastAsia" w:cs="宋体" w:asciiTheme="minorEastAsia" w:hAnsiTheme="minorEastAsia" w:eastAsiaTheme="minorEastAsia"/>
          <w:color w:val="auto"/>
          <w:sz w:val="24"/>
          <w:szCs w:val="24"/>
          <w:highlight w:val="none"/>
          <w:u w:color="000000"/>
          <w:lang w:val="zh-TW" w:eastAsia="zh-CN" w:bidi="ar-SA"/>
        </w:rPr>
        <w:t>供应商须具有国家行政主管部门颁发的测绘乙级以上（含乙级）资质（专业范围含地理信息系统工程）。</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sz w:val="24"/>
          <w:szCs w:val="24"/>
          <w:highlight w:val="none"/>
          <w:u w:color="000000"/>
          <w:lang w:val="en-US" w:eastAsia="zh-CN" w:bidi="ar-SA"/>
        </w:rPr>
        <w:t>3）本项目</w:t>
      </w:r>
      <w:r>
        <w:rPr>
          <w:rFonts w:hint="eastAsia" w:cs="宋体" w:asciiTheme="minorEastAsia" w:hAnsiTheme="minorEastAsia" w:eastAsiaTheme="minorEastAsia"/>
          <w:b w:val="0"/>
          <w:bCs w:val="0"/>
          <w:color w:val="auto"/>
          <w:sz w:val="24"/>
          <w:szCs w:val="24"/>
          <w:highlight w:val="none"/>
          <w:u w:val="single" w:color="auto"/>
          <w:lang w:val="en-US" w:eastAsia="zh-CN" w:bidi="ar-SA"/>
        </w:rPr>
        <w:t>非专门面向中小企业釆购的项目，落实扶持中小微企业、监狱企业、残疾人福利性单位发展的相关政策</w:t>
      </w:r>
      <w:r>
        <w:rPr>
          <w:rFonts w:hint="eastAsia" w:cs="宋体" w:asciiTheme="minorEastAsia" w:hAnsiTheme="minorEastAsia" w:eastAsiaTheme="minorEastAsia"/>
          <w:color w:val="auto"/>
          <w:sz w:val="24"/>
          <w:szCs w:val="24"/>
          <w:highlight w:val="none"/>
          <w:u w:color="000000"/>
          <w:lang w:val="en-US" w:eastAsia="zh-CN" w:bidi="ar-SA"/>
        </w:rPr>
        <w:t>。</w:t>
      </w:r>
    </w:p>
    <w:p>
      <w:pPr>
        <w:pStyle w:val="4"/>
        <w:spacing w:line="360" w:lineRule="auto"/>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（二）其他类似效力要求：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报价供应商法定代表人授权参加本次采购活动的合法代表。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注：1、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本项目确定供应商重大违法记录中较大数额罚款的金额标准为：5万元。</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3、供应商应对其所提供的资格证明材料来源的合法性、真实性负责。</w:t>
      </w:r>
    </w:p>
    <w:p>
      <w:pPr>
        <w:rPr>
          <w:rFonts w:asciiTheme="minorEastAsia" w:hAnsiTheme="minorEastAsia" w:eastAsiaTheme="minorEastAsia"/>
          <w:color w:val="auto"/>
          <w:szCs w:val="24"/>
          <w:highlight w:val="none"/>
          <w:lang w:val="zh-TW" w:eastAsia="zh-TW"/>
        </w:rPr>
      </w:pPr>
      <w:bookmarkStart w:id="22" w:name="_Toc20225"/>
      <w:bookmarkStart w:id="23" w:name="_Toc529356197"/>
      <w:r>
        <w:rPr>
          <w:rFonts w:asciiTheme="minorEastAsia" w:hAnsiTheme="minorEastAsia" w:eastAsiaTheme="minorEastAsia"/>
          <w:color w:val="auto"/>
          <w:szCs w:val="24"/>
          <w:highlight w:val="none"/>
          <w:lang w:val="zh-TW" w:eastAsia="zh-TW"/>
        </w:rPr>
        <w:br w:type="page"/>
      </w:r>
    </w:p>
    <w:p>
      <w:pPr>
        <w:pStyle w:val="3"/>
        <w:spacing w:before="120" w:after="0" w:line="360" w:lineRule="auto"/>
        <w:rPr>
          <w:rFonts w:asciiTheme="minorEastAsia" w:hAnsiTheme="minorEastAsia" w:eastAsiaTheme="minorEastAsia"/>
          <w:color w:val="auto"/>
          <w:szCs w:val="24"/>
          <w:highlight w:val="none"/>
          <w:lang w:val="zh-TW" w:eastAsia="zh-TW"/>
        </w:rPr>
      </w:pPr>
      <w:bookmarkStart w:id="24" w:name="_Toc15931"/>
      <w:r>
        <w:rPr>
          <w:rFonts w:asciiTheme="minorEastAsia" w:hAnsiTheme="minorEastAsia" w:eastAsiaTheme="minorEastAsia"/>
          <w:color w:val="auto"/>
          <w:szCs w:val="24"/>
          <w:highlight w:val="none"/>
          <w:lang w:val="zh-TW" w:eastAsia="zh-TW"/>
        </w:rPr>
        <w:t>第四章  供应商资格证明材料</w:t>
      </w:r>
      <w:bookmarkEnd w:id="22"/>
      <w:bookmarkEnd w:id="23"/>
      <w:bookmarkEnd w:id="24"/>
    </w:p>
    <w:p>
      <w:pPr>
        <w:pStyle w:val="4"/>
        <w:spacing w:line="360" w:lineRule="auto"/>
        <w:jc w:val="center"/>
        <w:rPr>
          <w:rFonts w:hint="default" w:cs="宋体" w:asciiTheme="minorEastAsia" w:hAnsiTheme="minorEastAsia" w:eastAsiaTheme="minorEastAsia"/>
          <w:b/>
          <w:bCs/>
          <w:color w:val="auto"/>
          <w:highlight w:val="none"/>
          <w:lang w:val="zh-TW" w:eastAsia="zh-TW"/>
        </w:rPr>
      </w:pPr>
      <w:bookmarkStart w:id="25" w:name="_Toc529356198"/>
      <w:r>
        <w:rPr>
          <w:rFonts w:cs="宋体" w:asciiTheme="minorEastAsia" w:hAnsiTheme="minorEastAsia" w:eastAsiaTheme="minorEastAsia"/>
          <w:b/>
          <w:bCs/>
          <w:color w:val="auto"/>
          <w:highlight w:val="none"/>
          <w:lang w:val="zh-TW" w:eastAsia="zh-TW"/>
        </w:rPr>
        <w:t>供应商应当提供的资格、资质性文件及其他类似效力的要求的相关证明材料</w:t>
      </w:r>
      <w:bookmarkEnd w:id="25"/>
    </w:p>
    <w:p>
      <w:pPr>
        <w:pStyle w:val="4"/>
        <w:spacing w:line="360" w:lineRule="auto"/>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一、资格要求相关证明材料：</w:t>
      </w:r>
    </w:p>
    <w:p>
      <w:pPr>
        <w:pStyle w:val="4"/>
        <w:spacing w:line="360" w:lineRule="auto"/>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rPr>
        <w:t>（</w:t>
      </w:r>
      <w:r>
        <w:rPr>
          <w:rFonts w:cs="宋体" w:asciiTheme="minorEastAsia" w:hAnsiTheme="minorEastAsia" w:eastAsiaTheme="minorEastAsia"/>
          <w:b/>
          <w:bCs/>
          <w:color w:val="auto"/>
          <w:highlight w:val="none"/>
        </w:rPr>
        <w:t>一</w:t>
      </w:r>
      <w:r>
        <w:rPr>
          <w:rFonts w:cs="宋体" w:asciiTheme="minorEastAsia" w:hAnsiTheme="minorEastAsia" w:eastAsiaTheme="minorEastAsia"/>
          <w:b/>
          <w:bCs/>
          <w:color w:val="auto"/>
          <w:highlight w:val="none"/>
          <w:lang w:val="zh-TW"/>
        </w:rPr>
        <w:t>）</w:t>
      </w:r>
      <w:r>
        <w:rPr>
          <w:rFonts w:cs="宋体" w:asciiTheme="minorEastAsia" w:hAnsiTheme="minorEastAsia" w:eastAsiaTheme="minorEastAsia"/>
          <w:b/>
          <w:bCs/>
          <w:color w:val="auto"/>
          <w:highlight w:val="none"/>
          <w:lang w:val="zh-TW" w:eastAsia="zh-TW"/>
        </w:rPr>
        <w:t>具有独立承担民事责任的能力提供以下证明材料：</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独立法人机构提供下述证明材料：营业执照副本复印件（注：①在有效期内；②具有独立法人资格）、组织机构代码证副本复印件（注：①在有效期内），或工商部门新颁发的营业执照复印件（注：①有效期内）。</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其他组织或自然人提供具有独立承担民事责任的能力的证明材料复印件。</w:t>
      </w:r>
    </w:p>
    <w:p>
      <w:pPr>
        <w:pStyle w:val="4"/>
        <w:spacing w:line="360" w:lineRule="auto"/>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rPr>
        <w:t>（</w:t>
      </w:r>
      <w:r>
        <w:rPr>
          <w:rFonts w:cs="宋体" w:asciiTheme="minorEastAsia" w:hAnsiTheme="minorEastAsia" w:eastAsiaTheme="minorEastAsia"/>
          <w:b/>
          <w:bCs/>
          <w:color w:val="auto"/>
          <w:highlight w:val="none"/>
        </w:rPr>
        <w:t>二</w:t>
      </w:r>
      <w:r>
        <w:rPr>
          <w:rFonts w:cs="宋体" w:asciiTheme="minorEastAsia" w:hAnsiTheme="minorEastAsia" w:eastAsiaTheme="minorEastAsia"/>
          <w:b/>
          <w:bCs/>
          <w:color w:val="auto"/>
          <w:highlight w:val="none"/>
          <w:lang w:val="zh-TW"/>
        </w:rPr>
        <w:t>）</w:t>
      </w:r>
      <w:r>
        <w:rPr>
          <w:rFonts w:cs="宋体" w:asciiTheme="minorEastAsia" w:hAnsiTheme="minorEastAsia" w:eastAsiaTheme="minorEastAsia"/>
          <w:b/>
          <w:bCs/>
          <w:color w:val="auto"/>
          <w:highlight w:val="none"/>
          <w:lang w:val="zh-TW" w:eastAsia="zh-TW"/>
        </w:rPr>
        <w:t>具有良好的商业信誉和健全的财务会计制度提供以下证明材料：</w:t>
      </w:r>
    </w:p>
    <w:p>
      <w:pPr>
        <w:pStyle w:val="4"/>
        <w:spacing w:line="360" w:lineRule="auto"/>
        <w:ind w:left="2" w:firstLine="480"/>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rPr>
        <w:t>1、</w:t>
      </w:r>
      <w:r>
        <w:rPr>
          <w:rFonts w:cs="宋体" w:asciiTheme="minorEastAsia" w:hAnsiTheme="minorEastAsia" w:eastAsiaTheme="minorEastAsia"/>
          <w:b/>
          <w:bCs/>
          <w:color w:val="auto"/>
          <w:highlight w:val="none"/>
          <w:lang w:val="zh-TW" w:eastAsia="zh-TW"/>
        </w:rPr>
        <w:t>2019</w:t>
      </w:r>
      <w:r>
        <w:rPr>
          <w:rFonts w:cs="宋体" w:asciiTheme="minorEastAsia" w:hAnsiTheme="minorEastAsia" w:eastAsiaTheme="minorEastAsia"/>
          <w:b/>
          <w:bCs/>
          <w:color w:val="auto"/>
          <w:highlight w:val="none"/>
          <w:lang w:val="zh-TW"/>
        </w:rPr>
        <w:t>或</w:t>
      </w:r>
      <w:r>
        <w:rPr>
          <w:rFonts w:cs="宋体" w:asciiTheme="minorEastAsia" w:hAnsiTheme="minorEastAsia" w:eastAsiaTheme="minorEastAsia"/>
          <w:b/>
          <w:bCs/>
          <w:color w:val="auto"/>
          <w:highlight w:val="none"/>
        </w:rPr>
        <w:t>2020</w:t>
      </w:r>
      <w:r>
        <w:rPr>
          <w:rFonts w:cs="宋体" w:asciiTheme="minorEastAsia" w:hAnsiTheme="minorEastAsia" w:eastAsiaTheme="minorEastAsia"/>
          <w:b/>
          <w:bCs/>
          <w:color w:val="auto"/>
          <w:highlight w:val="none"/>
          <w:lang w:val="zh-TW" w:eastAsia="zh-TW"/>
        </w:rPr>
        <w:t>年度财务状况报告复印件：</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①可提供2019</w:t>
      </w:r>
      <w:r>
        <w:rPr>
          <w:rFonts w:cs="宋体" w:asciiTheme="minorEastAsia" w:hAnsiTheme="minorEastAsia" w:eastAsiaTheme="minorEastAsia"/>
          <w:color w:val="auto"/>
          <w:highlight w:val="none"/>
          <w:lang w:val="zh-TW"/>
        </w:rPr>
        <w:t>或</w:t>
      </w:r>
      <w:r>
        <w:rPr>
          <w:rFonts w:cs="宋体" w:asciiTheme="minorEastAsia" w:hAnsiTheme="minorEastAsia" w:eastAsiaTheme="minorEastAsia"/>
          <w:color w:val="auto"/>
          <w:highlight w:val="none"/>
        </w:rPr>
        <w:t>2020</w:t>
      </w:r>
      <w:r>
        <w:rPr>
          <w:rFonts w:cs="宋体" w:asciiTheme="minorEastAsia" w:hAnsiTheme="minorEastAsia" w:eastAsiaTheme="minorEastAsia"/>
          <w:color w:val="auto"/>
          <w:highlight w:val="none"/>
          <w:lang w:val="zh-TW" w:eastAsia="zh-TW"/>
        </w:rPr>
        <w:t>年度经审计的财务报告复印件（包含审计报告和审计报告中所涉及的财务报表和报表附注即可）；</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②也可提供2019</w:t>
      </w:r>
      <w:r>
        <w:rPr>
          <w:rFonts w:cs="宋体" w:asciiTheme="minorEastAsia" w:hAnsiTheme="minorEastAsia" w:eastAsiaTheme="minorEastAsia"/>
          <w:color w:val="auto"/>
          <w:highlight w:val="none"/>
          <w:lang w:val="zh-TW"/>
        </w:rPr>
        <w:t>或</w:t>
      </w:r>
      <w:r>
        <w:rPr>
          <w:rFonts w:cs="宋体" w:asciiTheme="minorEastAsia" w:hAnsiTheme="minorEastAsia" w:eastAsiaTheme="minorEastAsia"/>
          <w:color w:val="auto"/>
          <w:highlight w:val="none"/>
        </w:rPr>
        <w:t>2020</w:t>
      </w:r>
      <w:r>
        <w:rPr>
          <w:rFonts w:cs="宋体" w:asciiTheme="minorEastAsia" w:hAnsiTheme="minorEastAsia" w:eastAsiaTheme="minorEastAsia"/>
          <w:color w:val="auto"/>
          <w:highlight w:val="none"/>
          <w:lang w:val="zh-TW" w:eastAsia="zh-TW"/>
        </w:rPr>
        <w:t>年度供应商内部的财务报表复印件（至少包含资产负债表）；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③也可提供截至报价文件递交截止日一年内银行出具的资信证明（复印件）；</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④新成立公司（本项目报价截止时间前1年内注册的公司，以营业执照注册时间为准）可提供在工商备案的公司章程复印件。</w:t>
      </w:r>
    </w:p>
    <w:p>
      <w:pPr>
        <w:pStyle w:val="4"/>
        <w:spacing w:line="360" w:lineRule="auto"/>
        <w:ind w:left="2" w:firstLine="480"/>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rPr>
        <w:t>2、</w:t>
      </w:r>
      <w:r>
        <w:rPr>
          <w:rFonts w:cs="宋体" w:asciiTheme="minorEastAsia" w:hAnsiTheme="minorEastAsia" w:eastAsiaTheme="minorEastAsia"/>
          <w:b/>
          <w:bCs/>
          <w:color w:val="auto"/>
          <w:highlight w:val="none"/>
          <w:lang w:val="zh-TW" w:eastAsia="zh-TW"/>
        </w:rPr>
        <w:t>具有良好的商业信誉可提供承诺书原件【格式可自拟】。</w:t>
      </w:r>
    </w:p>
    <w:p>
      <w:pPr>
        <w:pStyle w:val="5"/>
        <w:spacing w:after="0" w:line="360" w:lineRule="auto"/>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（三）</w:t>
      </w:r>
      <w:r>
        <w:rPr>
          <w:rFonts w:cs="宋体" w:asciiTheme="minorEastAsia" w:hAnsiTheme="minorEastAsia" w:eastAsiaTheme="minorEastAsia"/>
          <w:b/>
          <w:bCs/>
          <w:color w:val="auto"/>
          <w:highlight w:val="none"/>
          <w:lang w:val="zh-TW" w:eastAsia="zh-TW"/>
        </w:rPr>
        <w:t>具有履行合同所必需的设备和专业技术能力的证明材料：</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供应商自行提供或提供承诺函原件。</w:t>
      </w:r>
    </w:p>
    <w:p>
      <w:pPr>
        <w:pStyle w:val="5"/>
        <w:spacing w:after="0" w:line="360" w:lineRule="auto"/>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（四）</w:t>
      </w:r>
      <w:r>
        <w:rPr>
          <w:rFonts w:cs="宋体" w:asciiTheme="minorEastAsia" w:hAnsiTheme="minorEastAsia" w:eastAsiaTheme="minorEastAsia"/>
          <w:b/>
          <w:bCs/>
          <w:color w:val="auto"/>
          <w:highlight w:val="none"/>
          <w:lang w:val="zh-TW" w:eastAsia="zh-TW"/>
        </w:rPr>
        <w:t>有依法缴纳税收和社会保障资金的良好记录：</w:t>
      </w:r>
    </w:p>
    <w:p>
      <w:pPr>
        <w:pStyle w:val="4"/>
        <w:spacing w:line="360" w:lineRule="auto"/>
        <w:ind w:left="2" w:firstLine="480"/>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rPr>
        <w:t>1、</w:t>
      </w:r>
      <w:r>
        <w:rPr>
          <w:rFonts w:cs="宋体" w:asciiTheme="minorEastAsia" w:hAnsiTheme="minorEastAsia" w:eastAsiaTheme="minorEastAsia"/>
          <w:b/>
          <w:bCs/>
          <w:color w:val="auto"/>
          <w:highlight w:val="none"/>
          <w:lang w:val="zh-TW" w:eastAsia="zh-TW"/>
        </w:rPr>
        <w:t>缴纳税收证明材料（供应商可提供以下证明材料）：</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①税务登记证副本复印件（注：在有效期内）或工商部门新颁发的营业执照复印件（有效期内）。</w:t>
      </w:r>
    </w:p>
    <w:p>
      <w:pPr>
        <w:pStyle w:val="4"/>
        <w:spacing w:line="360" w:lineRule="auto"/>
        <w:ind w:left="2" w:firstLine="480"/>
        <w:rPr>
          <w:rFonts w:hint="eastAsia" w:cs="宋体" w:asciiTheme="minorEastAsia" w:hAnsiTheme="minorEastAsia" w:eastAsiaTheme="minorEastAsia"/>
          <w:color w:val="auto"/>
          <w:highlight w:val="none"/>
          <w:lang w:val="zh-TW" w:eastAsia="zh-CN"/>
        </w:rPr>
      </w:pPr>
      <w:r>
        <w:rPr>
          <w:rFonts w:cs="宋体" w:asciiTheme="minorEastAsia" w:hAnsiTheme="minorEastAsia" w:eastAsiaTheme="minorEastAsia"/>
          <w:color w:val="auto"/>
          <w:highlight w:val="none"/>
          <w:lang w:val="zh-TW" w:eastAsia="zh-TW"/>
        </w:rPr>
        <w:t>②供应商提供20</w:t>
      </w:r>
      <w:r>
        <w:rPr>
          <w:rFonts w:cs="宋体" w:asciiTheme="minorEastAsia" w:hAnsiTheme="minorEastAsia" w:eastAsiaTheme="minorEastAsia"/>
          <w:color w:val="auto"/>
          <w:highlight w:val="none"/>
        </w:rPr>
        <w:t>20</w:t>
      </w:r>
      <w:r>
        <w:rPr>
          <w:rFonts w:cs="宋体" w:asciiTheme="minorEastAsia" w:hAnsiTheme="minorEastAsia" w:eastAsiaTheme="minorEastAsia"/>
          <w:color w:val="auto"/>
          <w:highlight w:val="none"/>
          <w:lang w:val="zh-TW" w:eastAsia="zh-TW"/>
        </w:rPr>
        <w:t>年</w:t>
      </w:r>
      <w:r>
        <w:rPr>
          <w:rFonts w:cs="宋体" w:asciiTheme="minorEastAsia" w:hAnsiTheme="minorEastAsia" w:eastAsiaTheme="minorEastAsia"/>
          <w:color w:val="auto"/>
          <w:highlight w:val="none"/>
        </w:rPr>
        <w:t>7</w:t>
      </w:r>
      <w:r>
        <w:rPr>
          <w:rFonts w:cs="宋体" w:asciiTheme="minorEastAsia" w:hAnsiTheme="minorEastAsia" w:eastAsiaTheme="minorEastAsia"/>
          <w:color w:val="auto"/>
          <w:highlight w:val="none"/>
          <w:lang w:val="zh-TW" w:eastAsia="zh-TW"/>
        </w:rPr>
        <w:t>月1号以后任意</w:t>
      </w:r>
      <w:r>
        <w:rPr>
          <w:rFonts w:hint="eastAsia" w:cs="宋体" w:asciiTheme="minorEastAsia" w:hAnsiTheme="minorEastAsia" w:eastAsiaTheme="minorEastAsia"/>
          <w:color w:val="auto"/>
          <w:highlight w:val="none"/>
          <w:lang w:val="zh-TW" w:eastAsia="zh-CN"/>
        </w:rPr>
        <w:t>一个</w:t>
      </w:r>
      <w:r>
        <w:rPr>
          <w:rFonts w:cs="宋体" w:asciiTheme="minorEastAsia" w:hAnsiTheme="minorEastAsia" w:eastAsiaTheme="minorEastAsia"/>
          <w:color w:val="auto"/>
          <w:highlight w:val="none"/>
          <w:lang w:val="zh-TW" w:eastAsia="zh-TW"/>
        </w:rPr>
        <w:t>月的缴纳税收的银行电子回单或者税务部门出具的纳税证明或完税证明（注：原件或复印件或扫描件）或承诺书（原件、格式可自拟）</w:t>
      </w:r>
      <w:r>
        <w:rPr>
          <w:rFonts w:hint="eastAsia" w:cs="宋体" w:asciiTheme="minorEastAsia" w:hAnsiTheme="minorEastAsia" w:eastAsiaTheme="minorEastAsia"/>
          <w:color w:val="auto"/>
          <w:highlight w:val="none"/>
          <w:lang w:val="zh-TW" w:eastAsia="zh-CN"/>
        </w:rPr>
        <w:t>。</w:t>
      </w:r>
    </w:p>
    <w:p>
      <w:pPr>
        <w:pStyle w:val="4"/>
        <w:spacing w:line="360" w:lineRule="auto"/>
        <w:ind w:left="2" w:firstLine="480"/>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rPr>
        <w:t>2、</w:t>
      </w:r>
      <w:r>
        <w:rPr>
          <w:rFonts w:cs="宋体" w:asciiTheme="minorEastAsia" w:hAnsiTheme="minorEastAsia" w:eastAsiaTheme="minorEastAsia"/>
          <w:b/>
          <w:bCs/>
          <w:color w:val="auto"/>
          <w:highlight w:val="none"/>
          <w:lang w:val="zh-TW" w:eastAsia="zh-TW"/>
        </w:rPr>
        <w:t>缴纳社会保障资金（供应商可提供以下证明材料）：</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①供应商提供20</w:t>
      </w:r>
      <w:r>
        <w:rPr>
          <w:rFonts w:cs="宋体" w:asciiTheme="minorEastAsia" w:hAnsiTheme="minorEastAsia" w:eastAsiaTheme="minorEastAsia"/>
          <w:color w:val="auto"/>
          <w:highlight w:val="none"/>
        </w:rPr>
        <w:t>20</w:t>
      </w:r>
      <w:r>
        <w:rPr>
          <w:rFonts w:cs="宋体" w:asciiTheme="minorEastAsia" w:hAnsiTheme="minorEastAsia" w:eastAsiaTheme="minorEastAsia"/>
          <w:color w:val="auto"/>
          <w:highlight w:val="none"/>
          <w:lang w:val="zh-TW" w:eastAsia="zh-TW"/>
        </w:rPr>
        <w:t>年</w:t>
      </w:r>
      <w:r>
        <w:rPr>
          <w:rFonts w:cs="宋体" w:asciiTheme="minorEastAsia" w:hAnsiTheme="minorEastAsia" w:eastAsiaTheme="minorEastAsia"/>
          <w:color w:val="auto"/>
          <w:highlight w:val="none"/>
        </w:rPr>
        <w:t>7</w:t>
      </w:r>
      <w:r>
        <w:rPr>
          <w:rFonts w:cs="宋体" w:asciiTheme="minorEastAsia" w:hAnsiTheme="minorEastAsia" w:eastAsiaTheme="minorEastAsia"/>
          <w:color w:val="auto"/>
          <w:highlight w:val="none"/>
          <w:lang w:val="zh-TW" w:eastAsia="zh-TW"/>
        </w:rPr>
        <w:t>月1号以后任意</w:t>
      </w:r>
      <w:r>
        <w:rPr>
          <w:rFonts w:hint="eastAsia" w:cs="宋体" w:asciiTheme="minorEastAsia" w:hAnsiTheme="minorEastAsia" w:eastAsiaTheme="minorEastAsia"/>
          <w:color w:val="auto"/>
          <w:highlight w:val="none"/>
          <w:lang w:val="zh-TW" w:eastAsia="zh-CN"/>
        </w:rPr>
        <w:t>一个</w:t>
      </w:r>
      <w:r>
        <w:rPr>
          <w:rFonts w:cs="宋体" w:asciiTheme="minorEastAsia" w:hAnsiTheme="minorEastAsia" w:eastAsiaTheme="minorEastAsia"/>
          <w:color w:val="auto"/>
          <w:highlight w:val="none"/>
          <w:lang w:val="zh-TW" w:eastAsia="zh-TW"/>
        </w:rPr>
        <w:t>月社保缴纳的证明材料（注：缴纳的银行电子回单或以社保部门出具的为准（注：原件或复印件或扫描件）或承诺书（原件、格式可自拟）。</w:t>
      </w:r>
    </w:p>
    <w:p>
      <w:pPr>
        <w:pStyle w:val="5"/>
        <w:spacing w:after="0" w:line="360" w:lineRule="auto"/>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（五）</w:t>
      </w:r>
      <w:r>
        <w:rPr>
          <w:rFonts w:cs="宋体" w:asciiTheme="minorEastAsia" w:hAnsiTheme="minorEastAsia" w:eastAsiaTheme="minorEastAsia"/>
          <w:b/>
          <w:bCs/>
          <w:color w:val="auto"/>
          <w:highlight w:val="none"/>
          <w:lang w:val="zh-TW" w:eastAsia="zh-TW"/>
        </w:rPr>
        <w:t>参加本次政府采购活动前三年内，在经营活动中没有重大违法记录提供以下证明材料：</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供应商参加本次政府采购活动前三年内，在经营活动中没有重大违法记录的书面声明材料原件。</w:t>
      </w:r>
    </w:p>
    <w:p>
      <w:pPr>
        <w:pStyle w:val="41"/>
        <w:adjustRightInd w:val="0"/>
        <w:snapToGrid w:val="0"/>
        <w:ind w:firstLine="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b/>
          <w:bCs/>
          <w:color w:val="auto"/>
          <w:highlight w:val="none"/>
        </w:rPr>
        <w:t>（六）</w:t>
      </w:r>
      <w:r>
        <w:rPr>
          <w:rFonts w:cs="宋体" w:asciiTheme="minorEastAsia" w:hAnsiTheme="minorEastAsia" w:eastAsiaTheme="minorEastAsia"/>
          <w:b/>
          <w:bCs/>
          <w:color w:val="auto"/>
          <w:highlight w:val="none"/>
          <w:lang w:val="zh-TW" w:eastAsia="zh-TW"/>
        </w:rPr>
        <w:t>本项目参加政府采购活动的供应商在前三年内不得具有行贿犯罪记录</w:t>
      </w:r>
      <w:r>
        <w:rPr>
          <w:rFonts w:cs="宋体" w:asciiTheme="minorEastAsia" w:hAnsiTheme="minorEastAsia" w:eastAsiaTheme="minorEastAsia"/>
          <w:color w:val="auto"/>
          <w:highlight w:val="none"/>
          <w:lang w:val="zh-TW" w:eastAsia="zh-TW"/>
        </w:rPr>
        <w:t>：</w:t>
      </w:r>
    </w:p>
    <w:p>
      <w:pPr>
        <w:pStyle w:val="4"/>
        <w:spacing w:line="360" w:lineRule="auto"/>
        <w:ind w:left="2" w:firstLine="480"/>
        <w:rPr>
          <w:rFonts w:hint="default"/>
          <w:color w:val="auto"/>
          <w:highlight w:val="none"/>
          <w:lang w:val="zh-TW" w:eastAsia="zh-TW"/>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提供本项目参加政府采购活动的供应商、法定代表人/主要负责人在前三年内不得具有行贿犯罪记录承诺函（原件，如果虚假承诺，作无效响应、成交处理）。</w:t>
      </w:r>
    </w:p>
    <w:p>
      <w:pPr>
        <w:pStyle w:val="4"/>
        <w:spacing w:line="360" w:lineRule="auto"/>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rPr>
        <w:t>二、</w:t>
      </w:r>
      <w:r>
        <w:rPr>
          <w:rFonts w:cs="宋体" w:asciiTheme="minorEastAsia" w:hAnsiTheme="minorEastAsia" w:eastAsiaTheme="minorEastAsia"/>
          <w:b/>
          <w:bCs/>
          <w:color w:val="auto"/>
          <w:highlight w:val="none"/>
          <w:lang w:val="zh-TW" w:eastAsia="zh-TW"/>
        </w:rPr>
        <w:t>根据采购项目提出的特殊条件：</w:t>
      </w:r>
    </w:p>
    <w:p>
      <w:pPr>
        <w:pStyle w:val="4"/>
        <w:spacing w:line="360" w:lineRule="auto"/>
        <w:ind w:left="2" w:firstLine="480"/>
        <w:rPr>
          <w:rFonts w:hint="default" w:cs="宋体" w:asciiTheme="minorEastAsia" w:hAnsiTheme="minorEastAsia" w:eastAsiaTheme="minorEastAsia"/>
          <w:b w:val="0"/>
          <w:bCs w:val="0"/>
          <w:color w:val="auto"/>
          <w:highlight w:val="none"/>
          <w:lang w:val="en-US" w:eastAsia="zh-CN"/>
        </w:rPr>
      </w:pPr>
      <w:bookmarkStart w:id="26" w:name="_Toc503863064"/>
      <w:r>
        <w:rPr>
          <w:rFonts w:hint="eastAsia" w:cs="宋体" w:asciiTheme="minorEastAsia" w:hAnsiTheme="minorEastAsia" w:eastAsiaTheme="minorEastAsia"/>
          <w:b w:val="0"/>
          <w:bCs w:val="0"/>
          <w:color w:val="auto"/>
          <w:highlight w:val="none"/>
          <w:lang w:val="en-US" w:eastAsia="zh-CN"/>
        </w:rPr>
        <w:t>1、本项目参加政府采购活动的投标人在前三年内不得具有行贿犯罪记录</w:t>
      </w:r>
      <w:bookmarkEnd w:id="26"/>
      <w:r>
        <w:rPr>
          <w:rFonts w:hint="eastAsia" w:cs="宋体" w:asciiTheme="minorEastAsia" w:hAnsiTheme="minorEastAsia" w:eastAsiaTheme="minorEastAsia"/>
          <w:b w:val="0"/>
          <w:bCs w:val="0"/>
          <w:color w:val="auto"/>
          <w:highlight w:val="none"/>
          <w:lang w:val="en-US" w:eastAsia="zh-CN"/>
        </w:rPr>
        <w:t>（提供本项目参加政府采购活动的供应商、法定代表人/主要负责人在前三年内不得具有行贿犯罪记录承诺函（原件，如果虚假承诺，作无效响应、成交处理））</w:t>
      </w:r>
    </w:p>
    <w:p>
      <w:pPr>
        <w:pStyle w:val="4"/>
        <w:spacing w:line="360" w:lineRule="auto"/>
        <w:ind w:left="2" w:firstLine="480"/>
        <w:rPr>
          <w:rFonts w:hint="default" w:cs="宋体" w:asciiTheme="minorEastAsia" w:hAnsiTheme="minorEastAsia" w:eastAsiaTheme="minorEastAsia"/>
          <w:b w:val="0"/>
          <w:bCs w:val="0"/>
          <w:color w:val="auto"/>
          <w:highlight w:val="none"/>
          <w:lang w:eastAsia="zh-CN"/>
        </w:rPr>
      </w:pPr>
      <w:r>
        <w:rPr>
          <w:rFonts w:hint="default" w:cs="宋体" w:asciiTheme="minorEastAsia" w:hAnsiTheme="minorEastAsia" w:eastAsiaTheme="minorEastAsia"/>
          <w:b w:val="0"/>
          <w:bCs w:val="0"/>
          <w:color w:val="auto"/>
          <w:highlight w:val="none"/>
          <w:lang w:val="en-US" w:eastAsia="zh-CN"/>
        </w:rPr>
        <w:t>2</w:t>
      </w:r>
      <w:r>
        <w:rPr>
          <w:rFonts w:hint="default" w:cs="宋体" w:asciiTheme="minorEastAsia" w:hAnsiTheme="minorEastAsia" w:eastAsiaTheme="minorEastAsia"/>
          <w:b w:val="0"/>
          <w:bCs w:val="0"/>
          <w:color w:val="auto"/>
          <w:highlight w:val="none"/>
          <w:lang w:val="zh-TW" w:eastAsia="zh-TW"/>
        </w:rPr>
        <w:t>、</w:t>
      </w:r>
      <w:r>
        <w:rPr>
          <w:rFonts w:hint="default" w:cs="宋体" w:asciiTheme="minorEastAsia" w:hAnsiTheme="minorEastAsia" w:eastAsiaTheme="minorEastAsia"/>
          <w:b w:val="0"/>
          <w:bCs w:val="0"/>
          <w:color w:val="auto"/>
          <w:highlight w:val="none"/>
          <w:lang w:val="zh-TW" w:eastAsia="zh-CN"/>
        </w:rPr>
        <w:t>供应商须具有国家行政主管部门颁发的测绘乙级以上（含乙级）资质（专业范围含地理信息系统工程）</w:t>
      </w:r>
      <w:r>
        <w:rPr>
          <w:rFonts w:hint="eastAsia" w:cs="宋体" w:asciiTheme="minorEastAsia" w:hAnsiTheme="minorEastAsia" w:eastAsiaTheme="minorEastAsia"/>
          <w:b w:val="0"/>
          <w:bCs w:val="0"/>
          <w:color w:val="auto"/>
          <w:highlight w:val="none"/>
          <w:lang w:val="zh-TW" w:eastAsia="zh-CN"/>
        </w:rPr>
        <w:t>（提供证书复印件）</w:t>
      </w:r>
      <w:r>
        <w:rPr>
          <w:rFonts w:hint="default" w:cs="宋体" w:asciiTheme="minorEastAsia" w:hAnsiTheme="minorEastAsia" w:eastAsiaTheme="minorEastAsia"/>
          <w:b w:val="0"/>
          <w:bCs w:val="0"/>
          <w:color w:val="auto"/>
          <w:highlight w:val="none"/>
          <w:lang w:val="zh-TW" w:eastAsia="zh-CN"/>
        </w:rPr>
        <w:t>。</w:t>
      </w:r>
    </w:p>
    <w:p>
      <w:pPr>
        <w:pStyle w:val="4"/>
        <w:spacing w:line="360" w:lineRule="auto"/>
        <w:ind w:left="2" w:firstLine="480"/>
        <w:rPr>
          <w:rFonts w:hint="default" w:cs="宋体" w:asciiTheme="minorEastAsia" w:hAnsiTheme="minorEastAsia" w:eastAsiaTheme="minorEastAsia"/>
          <w:b/>
          <w:bCs/>
          <w:color w:val="auto"/>
          <w:highlight w:val="none"/>
        </w:rPr>
      </w:pPr>
      <w:r>
        <w:rPr>
          <w:rFonts w:hint="default" w:cs="宋体" w:asciiTheme="minorEastAsia" w:hAnsiTheme="minorEastAsia" w:eastAsiaTheme="minorEastAsia"/>
          <w:b w:val="0"/>
          <w:bCs w:val="0"/>
          <w:color w:val="auto"/>
          <w:highlight w:val="none"/>
          <w:lang w:val="en-US" w:eastAsia="zh-CN"/>
        </w:rPr>
        <w:t>3、本项目非专门面向中小企业釆购的项目，落实扶持中小微企业、监狱企业、残疾人福利性单位发展的相关政策。</w:t>
      </w:r>
    </w:p>
    <w:p>
      <w:pPr>
        <w:pStyle w:val="4"/>
        <w:spacing w:line="360" w:lineRule="auto"/>
        <w:rPr>
          <w:rFonts w:hint="default" w:cs="宋体" w:asciiTheme="minorEastAsia" w:hAnsiTheme="minorEastAsia" w:eastAsiaTheme="minorEastAsia"/>
          <w:b/>
          <w:bCs/>
          <w:color w:val="auto"/>
          <w:highlight w:val="none"/>
          <w:lang w:val="zh-TW"/>
        </w:rPr>
      </w:pPr>
      <w:r>
        <w:rPr>
          <w:rFonts w:eastAsiaTheme="minorEastAsia"/>
          <w:b/>
          <w:color w:val="auto"/>
          <w:highlight w:val="none"/>
        </w:rPr>
        <w:t>三、</w:t>
      </w:r>
      <w:r>
        <w:rPr>
          <w:rFonts w:cs="宋体" w:asciiTheme="minorEastAsia" w:hAnsiTheme="minorEastAsia" w:eastAsiaTheme="minorEastAsia"/>
          <w:b/>
          <w:bCs/>
          <w:color w:val="auto"/>
          <w:highlight w:val="none"/>
          <w:lang w:val="zh-TW" w:eastAsia="zh-TW"/>
        </w:rPr>
        <w:t>其他类似效力要求相关证明材料：</w:t>
      </w:r>
    </w:p>
    <w:p>
      <w:pPr>
        <w:pStyle w:val="4"/>
        <w:spacing w:line="360" w:lineRule="auto"/>
        <w:ind w:left="2" w:firstLine="480"/>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rPr>
        <w:t>1、</w:t>
      </w:r>
      <w:r>
        <w:rPr>
          <w:rFonts w:cs="宋体" w:asciiTheme="minorEastAsia" w:hAnsiTheme="minorEastAsia" w:eastAsiaTheme="minorEastAsia"/>
          <w:color w:val="auto"/>
          <w:highlight w:val="none"/>
          <w:lang w:val="zh-TW" w:eastAsia="zh-TW"/>
        </w:rPr>
        <w:t>法定代表人身份证复印件或护照复印件［注：</w:t>
      </w:r>
      <w:r>
        <w:rPr>
          <w:rFonts w:cs="宋体" w:asciiTheme="minorEastAsia" w:hAnsiTheme="minorEastAsia" w:eastAsiaTheme="minorEastAsia"/>
          <w:color w:val="auto"/>
          <w:highlight w:val="none"/>
          <w:lang w:val="zh-TW"/>
        </w:rPr>
        <w:t>①</w:t>
      </w:r>
      <w:r>
        <w:rPr>
          <w:rFonts w:cs="宋体" w:asciiTheme="minorEastAsia" w:hAnsiTheme="minorEastAsia" w:eastAsiaTheme="minorEastAsia"/>
          <w:color w:val="auto"/>
          <w:highlight w:val="none"/>
          <w:lang w:val="zh-TW" w:eastAsia="zh-TW"/>
        </w:rPr>
        <w:t>法定代表人身份证复印件（在有效期内、两面均应复印）或护照复印件（法定代表人为外籍人士的，按此提供）；</w:t>
      </w:r>
    </w:p>
    <w:p>
      <w:pPr>
        <w:pStyle w:val="4"/>
        <w:spacing w:line="360" w:lineRule="auto"/>
        <w:ind w:left="2" w:firstLine="480"/>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rPr>
        <w:t>2、</w:t>
      </w:r>
      <w:r>
        <w:rPr>
          <w:rFonts w:cs="宋体" w:asciiTheme="minorEastAsia" w:hAnsiTheme="minorEastAsia" w:eastAsiaTheme="minorEastAsia"/>
          <w:color w:val="auto"/>
          <w:highlight w:val="none"/>
          <w:lang w:val="zh-TW" w:eastAsia="zh-TW"/>
        </w:rPr>
        <w:t>代理人身份证复印件（身份证两面均应复印）（注：</w:t>
      </w:r>
      <w:r>
        <w:rPr>
          <w:rFonts w:cs="宋体" w:asciiTheme="minorEastAsia" w:hAnsiTheme="minorEastAsia" w:eastAsiaTheme="minorEastAsia"/>
          <w:color w:val="auto"/>
          <w:highlight w:val="none"/>
          <w:lang w:val="zh-TW"/>
        </w:rPr>
        <w:t>①</w:t>
      </w:r>
      <w:r>
        <w:rPr>
          <w:rFonts w:cs="宋体" w:asciiTheme="minorEastAsia" w:hAnsiTheme="minorEastAsia" w:eastAsiaTheme="minorEastAsia"/>
          <w:color w:val="auto"/>
          <w:highlight w:val="none"/>
          <w:lang w:val="zh-TW" w:eastAsia="zh-TW"/>
        </w:rPr>
        <w:t>在有效期内；</w:t>
      </w:r>
      <w:r>
        <w:rPr>
          <w:rFonts w:cs="宋体" w:asciiTheme="minorEastAsia" w:hAnsiTheme="minorEastAsia" w:eastAsiaTheme="minorEastAsia"/>
          <w:color w:val="auto"/>
          <w:highlight w:val="none"/>
          <w:lang w:val="zh-TW"/>
        </w:rPr>
        <w:t>②</w:t>
      </w:r>
      <w:r>
        <w:rPr>
          <w:rFonts w:cs="宋体" w:asciiTheme="minorEastAsia" w:hAnsiTheme="minorEastAsia" w:eastAsiaTheme="minorEastAsia"/>
          <w:color w:val="auto"/>
          <w:highlight w:val="none"/>
          <w:lang w:val="zh-TW" w:eastAsia="zh-TW"/>
        </w:rPr>
        <w:t>由供应商法定代表人签署所有响应文件并参加磋商的，则可不提供）。</w:t>
      </w:r>
    </w:p>
    <w:p>
      <w:pPr>
        <w:pStyle w:val="4"/>
        <w:spacing w:line="360" w:lineRule="auto"/>
        <w:ind w:left="2" w:firstLine="480"/>
        <w:rPr>
          <w:rFonts w:hint="default" w:cs="宋体" w:asciiTheme="minorEastAsia" w:hAnsiTheme="minorEastAsia" w:eastAsiaTheme="minorEastAsia"/>
          <w:b/>
          <w:bCs/>
          <w:color w:val="auto"/>
          <w:highlight w:val="none"/>
          <w:lang w:val="zh-TW"/>
        </w:rPr>
      </w:pPr>
      <w:r>
        <w:rPr>
          <w:rFonts w:cs="宋体" w:asciiTheme="minorEastAsia" w:hAnsiTheme="minorEastAsia" w:eastAsiaTheme="minorEastAsia"/>
          <w:color w:val="auto"/>
          <w:highlight w:val="none"/>
          <w:lang w:val="zh-TW"/>
        </w:rPr>
        <w:t>3、</w:t>
      </w:r>
      <w:r>
        <w:rPr>
          <w:rFonts w:cs="宋体" w:asciiTheme="minorEastAsia" w:hAnsiTheme="minorEastAsia" w:eastAsiaTheme="minorEastAsia"/>
          <w:color w:val="auto"/>
          <w:highlight w:val="none"/>
          <w:lang w:val="zh-TW" w:eastAsia="zh-TW"/>
        </w:rPr>
        <w:t>法人授权书原件（注：</w:t>
      </w:r>
      <w:r>
        <w:rPr>
          <w:rFonts w:cs="宋体" w:asciiTheme="minorEastAsia" w:hAnsiTheme="minorEastAsia" w:eastAsiaTheme="minorEastAsia"/>
          <w:color w:val="auto"/>
          <w:highlight w:val="none"/>
          <w:lang w:val="zh-TW"/>
        </w:rPr>
        <w:t>①</w:t>
      </w:r>
      <w:r>
        <w:rPr>
          <w:rFonts w:cs="宋体" w:asciiTheme="minorEastAsia" w:hAnsiTheme="minorEastAsia" w:eastAsiaTheme="minorEastAsia"/>
          <w:color w:val="auto"/>
          <w:highlight w:val="none"/>
          <w:lang w:val="zh-TW" w:eastAsia="zh-TW"/>
        </w:rPr>
        <w:t>非法定代表人签署所有响应文件并参加投标的适用；</w:t>
      </w:r>
      <w:r>
        <w:rPr>
          <w:rFonts w:cs="宋体" w:asciiTheme="minorEastAsia" w:hAnsiTheme="minorEastAsia" w:eastAsiaTheme="minorEastAsia"/>
          <w:color w:val="auto"/>
          <w:highlight w:val="none"/>
          <w:lang w:val="zh-TW"/>
        </w:rPr>
        <w:t>②</w:t>
      </w:r>
      <w:r>
        <w:rPr>
          <w:rFonts w:cs="宋体" w:asciiTheme="minorEastAsia" w:hAnsiTheme="minorEastAsia" w:eastAsiaTheme="minorEastAsia"/>
          <w:color w:val="auto"/>
          <w:highlight w:val="none"/>
          <w:lang w:val="zh-TW" w:eastAsia="zh-TW"/>
        </w:rPr>
        <w:t>非独立法人机构提供相应的负责人授权书原件。）</w:t>
      </w:r>
    </w:p>
    <w:p>
      <w:pPr>
        <w:pStyle w:val="4"/>
        <w:spacing w:line="360" w:lineRule="auto"/>
        <w:ind w:firstLine="482" w:firstLineChars="200"/>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说明：本章要求提供的相关证明材料应当与第四章的规定要求对应，除供应商自愿以外，不能要求供应商提供额外的证明材料。如果要求提供额外的证明材料，供应商有权不予提供，且不影响响应文件的有效性和完整性。</w:t>
      </w:r>
    </w:p>
    <w:p>
      <w:pPr>
        <w:pStyle w:val="3"/>
        <w:spacing w:before="0" w:beforeLines="0" w:after="0" w:line="360" w:lineRule="auto"/>
        <w:jc w:val="center"/>
        <w:rPr>
          <w:rFonts w:asciiTheme="minorEastAsia" w:hAnsiTheme="minorEastAsia" w:eastAsiaTheme="minorEastAsia"/>
          <w:color w:val="auto"/>
          <w:szCs w:val="24"/>
          <w:highlight w:val="none"/>
          <w:lang w:val="zh-TW" w:eastAsia="zh-TW"/>
        </w:rPr>
      </w:pPr>
      <w:bookmarkStart w:id="27" w:name="_Toc25527"/>
      <w:bookmarkStart w:id="28" w:name="_Toc16510"/>
      <w:bookmarkStart w:id="29" w:name="_Toc529356200"/>
      <w:r>
        <w:rPr>
          <w:rFonts w:asciiTheme="minorEastAsia" w:hAnsiTheme="minorEastAsia" w:eastAsiaTheme="minorEastAsia"/>
          <w:color w:val="auto"/>
          <w:szCs w:val="24"/>
          <w:highlight w:val="none"/>
          <w:lang w:val="zh-TW" w:eastAsia="zh-TW"/>
        </w:rPr>
        <w:t>第五章  采购项目技术</w:t>
      </w:r>
      <w:r>
        <w:rPr>
          <w:rFonts w:hint="eastAsia" w:asciiTheme="minorEastAsia" w:hAnsiTheme="minorEastAsia" w:eastAsiaTheme="minorEastAsia"/>
          <w:color w:val="auto"/>
          <w:szCs w:val="24"/>
          <w:highlight w:val="none"/>
          <w:lang w:val="zh-TW" w:eastAsia="zh-TW"/>
        </w:rPr>
        <w:t>（</w:t>
      </w:r>
      <w:r>
        <w:rPr>
          <w:rFonts w:asciiTheme="minorEastAsia" w:hAnsiTheme="minorEastAsia" w:eastAsiaTheme="minorEastAsia"/>
          <w:color w:val="auto"/>
          <w:szCs w:val="24"/>
          <w:highlight w:val="none"/>
          <w:lang w:val="zh-TW" w:eastAsia="zh-TW"/>
        </w:rPr>
        <w:t>服务</w:t>
      </w:r>
      <w:r>
        <w:rPr>
          <w:rFonts w:hint="eastAsia" w:asciiTheme="minorEastAsia" w:hAnsiTheme="minorEastAsia" w:eastAsiaTheme="minorEastAsia"/>
          <w:color w:val="auto"/>
          <w:szCs w:val="24"/>
          <w:highlight w:val="none"/>
          <w:lang w:val="zh-TW" w:eastAsia="zh-TW"/>
        </w:rPr>
        <w:t>）</w:t>
      </w:r>
      <w:r>
        <w:rPr>
          <w:rFonts w:asciiTheme="minorEastAsia" w:hAnsiTheme="minorEastAsia" w:eastAsiaTheme="minorEastAsia"/>
          <w:color w:val="auto"/>
          <w:szCs w:val="24"/>
          <w:highlight w:val="none"/>
          <w:lang w:val="zh-TW" w:eastAsia="zh-TW"/>
        </w:rPr>
        <w:t>、</w:t>
      </w:r>
      <w:r>
        <w:rPr>
          <w:rFonts w:hint="eastAsia" w:asciiTheme="minorEastAsia" w:hAnsiTheme="minorEastAsia" w:eastAsiaTheme="minorEastAsia"/>
          <w:color w:val="auto"/>
          <w:szCs w:val="24"/>
          <w:highlight w:val="none"/>
          <w:lang w:val="zh-TW" w:eastAsia="zh-TW"/>
        </w:rPr>
        <w:t>商务和</w:t>
      </w:r>
      <w:r>
        <w:rPr>
          <w:rFonts w:asciiTheme="minorEastAsia" w:hAnsiTheme="minorEastAsia" w:eastAsiaTheme="minorEastAsia"/>
          <w:color w:val="auto"/>
          <w:szCs w:val="24"/>
          <w:highlight w:val="none"/>
          <w:lang w:val="zh-TW" w:eastAsia="zh-TW"/>
        </w:rPr>
        <w:t>合同</w:t>
      </w:r>
      <w:r>
        <w:rPr>
          <w:rFonts w:hint="eastAsia" w:asciiTheme="minorEastAsia" w:hAnsiTheme="minorEastAsia" w:eastAsiaTheme="minorEastAsia"/>
          <w:color w:val="auto"/>
          <w:szCs w:val="24"/>
          <w:highlight w:val="none"/>
          <w:lang w:val="zh-TW" w:eastAsia="zh-TW"/>
        </w:rPr>
        <w:t>重要条款等</w:t>
      </w:r>
      <w:r>
        <w:rPr>
          <w:rFonts w:asciiTheme="minorEastAsia" w:hAnsiTheme="minorEastAsia" w:eastAsiaTheme="minorEastAsia"/>
          <w:color w:val="auto"/>
          <w:szCs w:val="24"/>
          <w:highlight w:val="none"/>
          <w:lang w:val="zh-TW" w:eastAsia="zh-TW"/>
        </w:rPr>
        <w:t>要求</w:t>
      </w:r>
      <w:bookmarkEnd w:id="27"/>
      <w:bookmarkEnd w:id="28"/>
      <w:bookmarkEnd w:id="29"/>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bookmarkStart w:id="30" w:name="_Toc529356201"/>
      <w:bookmarkStart w:id="31" w:name="_Toc8902"/>
      <w:r>
        <w:rPr>
          <w:rFonts w:hint="eastAsia" w:ascii="宋体" w:hAnsi="宋体" w:eastAsia="宋体" w:cs="宋体"/>
          <w:b/>
          <w:bCs/>
          <w:color w:val="auto"/>
          <w:sz w:val="24"/>
          <w:szCs w:val="24"/>
          <w:highlight w:val="none"/>
        </w:rPr>
        <w:t>一、项目概况</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按照《自然资源部办公厅关于开展全国耕地后备资源调查评价工作的通知》(自然资办发(2021) 47号）和《四川省自然资源厅办公室关于印发&lt;四川省耕地后备资源调查评价工作实施方案&gt;的通知》(川自然资办函〔2021)156号）要求，结合彭州市实际情况，开展耕地后备资源调查评价工作。</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二、工作内容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第三次全国国土调查和2020年度国土变更调查成果为基础，收集并比对分析林业、水利、生态环境等相关数据，开展可开发耕地、可恢复耕地、可垦造水田的资源调查评价，并形成耕地后备资源调查评价数据成果、分析报告和实施方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（一）开展调查评价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采用“内外业相结合”的调查方式，依据“三调”和2020年度国土变更调查成果，林业、水利、环保等相关数据成果开展调查评价。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1.以其他草地、盐碱地、沙地、裸土地四类图斑为对象进行评价，并将水资源作为重要约束性指标，作出是否适宜开发成耕地（即宜耕性）的明确判断，掌握可开发耕地后备资源的数量、类型和分布状况。</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2.以标注“即可恢复”和“工程恢复”的土地为对象进行评价，作出是否适宜恢复为稳定耕地的明确判断，掌握可恢复耕地的数量、类型和分布状况。</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旱地、水浇地为对象进行评价，充分结合“十四五”水利发展规划、重大水利工程灌区、既有农田水利基础设施、粮油主产区等耕作习惯，“以水定田”，对垦造水田作适宜性评价，掌握可垦造水田的数量、类型和分布状况。</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（二）形成调查评价数据成果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耕地后备资源调查评价技术规范和数据库建设标准，根据调查评价结果，以县为单位，制作县级调查评价数据成果，并形成县级可开发耕地后备资源潜力数据库、县级可恢复耕地和可垦造水田耕地资源调查评价潜力数据库。</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制作耕地后备资源调查评价矢量数据，编制耕地后备资源调查评价分类型统计表，形成县级耕地后备资源调查评价数据成果。对国家下发图斑范围外的其他草地、盐碱地、沙地、裸土地，还应制作补充耕地后备资源调查评价矢量数据。</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2.制作可恢复耕地资源潜力调查评价矢量数据,编制可恢复耕地资源潜力调查评价分类型统计表，形成县级可恢复耕地资源潜力调查评价数据成果。</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3.制作可垦造水田资源潜力调查评价矢量数据,编制可垦造水田资源潜力调查评价分类型统计表，形成县级可垦造水田资源潜力调查评价数据成果。</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（三）提出耕地后备资源开发利用工作建议</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耕地后备资源汇总成果，结合社会、经济、人口、生态等情况，对各类耕地后备资源的面积、类型和分布等进行综合分析，提出可开发利用耕地后备资源的工作建议，编写县级耕地后备资源调查评价分析报告和实施方案。</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具体工作如下:</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1.协助完成本项目的资料收集、数据整理;</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2.根据收集的资料完成评价指标图层的矢量化工作;</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3.依据已有的评价体系，开展外业补充调查，制作外业的底图、调查记录表;</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4.按照评价技术方案，开展彭州市国家耕地后备资源图斑评价工作;</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5.按照评价技术方案，开展彭州市耕地后备资源图斑评价工作;</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6.根据评价结果，结合前期的矢量数据，完成矢量图层的属性录入，建立耕地后备资源调查评价数据库(包含可开发耕地后备资源潜力数据库、可恢复耕地和可垦造水田耕地资源调查评价潜力数据库）;</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7.根据评价工作的结果，编制耕地后备资源调查评价分析报告。</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8.成果汇总与上报，按照国家、省、市的要求，完成彭州市的耕地后备资源调查评价数据成果的上报及修改完善工作。</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三、现场核实举证要求(最终以国家、省和市的要求为准)</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（一）可开发耕地后备资源调查评价现场核实举证要求</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1.国家下发底图中所有图斑，需逐图斑开展外业核实举证工作;</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2.补充调查纳入耕地后备资源的图斑，也需按要求逐图斑开展外业核实举证工作;</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3.外业举证工作均在“国士调查云”平台中完成;</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4.举证具体要求与国土变更调查一致;</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5.举证成果通过图斑举证数据包（DB格式）汇交。</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（二）可恢复耕地资源潜力调查评价现场核实举证要求</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1.需严格按照国土变更调查要求开展调查，若内业资料数据不足以支撑逐图斑赋值，可根据实际情况开展外业核实举证工作; </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2.外业举证工作均在“国土调查云”平台中完成;</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3.举证具体要求与国土变更调查一致;</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4.举证成果通过图斑举证数据包（DB格式）汇交;</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5.各地要将调查成果与变更调查成果充分衔接，并按要求纳入本年度国土变更调查。</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（三）可垦造水田资源潜力调查评价现场核实举证要求</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1.若内业资料数据不足以支撑逐图斑赋值，可根据实际情况开展外业核实举证工作;</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2.外业举证工作均在“国土调查云”平台中完成;</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3.举证具体要求与国土变更调查一致;</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4.举证成果通过图斑举证数据包（DB格式）汇交。</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四、商务要求</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（一）服务期限:具体完成时间根据上级部门要求执行。</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（二）服务地点:成都市彭州市行政区域范围内。</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（三）支付方式</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1.付款进度：采购合同生效后30天内，采购人向成交供应商支付合同金额的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成果通过成都市规划和自然资源局审查后</w:t>
      </w:r>
      <w:r>
        <w:rPr>
          <w:rFonts w:hint="eastAsia" w:ascii="宋体" w:hAnsi="宋体" w:eastAsia="宋体" w:cs="宋体"/>
          <w:color w:val="auto"/>
          <w:sz w:val="24"/>
          <w:szCs w:val="24"/>
          <w:highlight w:val="none"/>
        </w:rPr>
        <w:t>30天内，采购人向成交供应商支付合同金额的30%；通过四川省自然资源厅质检合格(如省厅不质检或审核，则通过成都市规划和自然资源局质检合格）并汇交最终成果后30天内，采购人向成交供应商支付合同金额的剩余</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2.付款方式：成交供应商须向采购人出具合法有效完整的完税发票及凭证资料进</w:t>
      </w:r>
      <w:r>
        <w:rPr>
          <w:rFonts w:hint="eastAsia" w:ascii="宋体" w:hAnsi="宋体" w:eastAsia="宋体" w:cs="宋体"/>
          <w:color w:val="auto"/>
          <w:sz w:val="24"/>
          <w:szCs w:val="24"/>
          <w:highlight w:val="none"/>
          <w:lang w:eastAsia="zh-CN"/>
        </w:rPr>
        <w:t>行支付结算。</w:t>
      </w:r>
    </w:p>
    <w:p>
      <w:pPr>
        <w:pStyle w:val="52"/>
        <w:keepNext w:val="0"/>
        <w:keepLines w:val="0"/>
        <w:pageBreakBefore w:val="0"/>
        <w:widowControl w:val="0"/>
        <w:kinsoku/>
        <w:wordWrap/>
        <w:overflowPunct/>
        <w:topLinePunct w:val="0"/>
        <w:autoSpaceDE/>
        <w:autoSpaceDN/>
        <w:bidi w:val="0"/>
        <w:spacing w:line="360" w:lineRule="auto"/>
        <w:ind w:firstLine="640"/>
        <w:textAlignment w:val="auto"/>
        <w:rPr>
          <w:rFonts w:asciiTheme="minorEastAsia" w:hAnsiTheme="minorEastAsia" w:eastAsiaTheme="minorEastAsia"/>
          <w:color w:val="auto"/>
          <w:szCs w:val="24"/>
          <w:highlight w:val="none"/>
          <w:lang w:val="zh-TW" w:eastAsia="zh-TW"/>
        </w:rPr>
      </w:pPr>
      <w:r>
        <w:rPr>
          <w:rFonts w:hint="eastAsia" w:ascii="宋体" w:hAnsi="宋体" w:eastAsia="宋体" w:cs="宋体"/>
          <w:color w:val="auto"/>
          <w:sz w:val="24"/>
          <w:szCs w:val="24"/>
          <w:highlight w:val="none"/>
          <w:lang w:eastAsia="zh-CN"/>
        </w:rPr>
        <w:t>（四）验收标准和方法:成交人与采购人应严格执行《财政部关于进一步加强政府采购需求和履约验收管理的指导意见》（财库〔2016〕205号）等相关规定的要求进行验收。</w:t>
      </w:r>
      <w:r>
        <w:rPr>
          <w:rFonts w:asciiTheme="minorEastAsia" w:hAnsiTheme="minorEastAsia" w:eastAsiaTheme="minorEastAsia"/>
          <w:color w:val="auto"/>
          <w:szCs w:val="24"/>
          <w:highlight w:val="none"/>
          <w:lang w:val="zh-TW" w:eastAsia="zh-TW"/>
        </w:rPr>
        <w:br w:type="page"/>
      </w:r>
    </w:p>
    <w:p>
      <w:pPr>
        <w:pStyle w:val="3"/>
        <w:spacing w:before="0" w:beforeLines="0" w:after="0" w:line="360" w:lineRule="auto"/>
        <w:rPr>
          <w:rFonts w:asciiTheme="minorEastAsia" w:hAnsiTheme="minorEastAsia" w:eastAsiaTheme="minorEastAsia"/>
          <w:color w:val="auto"/>
          <w:szCs w:val="24"/>
          <w:highlight w:val="none"/>
          <w:lang w:val="zh-TW" w:eastAsia="zh-TW"/>
        </w:rPr>
      </w:pPr>
      <w:bookmarkStart w:id="32" w:name="_Toc5806"/>
      <w:r>
        <w:rPr>
          <w:rFonts w:asciiTheme="minorEastAsia" w:hAnsiTheme="minorEastAsia" w:eastAsiaTheme="minorEastAsia"/>
          <w:color w:val="auto"/>
          <w:szCs w:val="24"/>
          <w:highlight w:val="none"/>
          <w:lang w:val="zh-TW" w:eastAsia="zh-TW"/>
        </w:rPr>
        <w:t>第六章  采购项目实质性要求</w:t>
      </w:r>
      <w:bookmarkEnd w:id="30"/>
      <w:bookmarkEnd w:id="31"/>
      <w:bookmarkEnd w:id="32"/>
    </w:p>
    <w:p>
      <w:pPr>
        <w:pStyle w:val="4"/>
        <w:spacing w:line="360" w:lineRule="auto"/>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一、体现满足采购需求、质量和服务相等的采购项目实质性要求</w:t>
      </w:r>
    </w:p>
    <w:p>
      <w:pPr>
        <w:pStyle w:val="4"/>
        <w:spacing w:line="360" w:lineRule="auto"/>
        <w:ind w:left="2"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供应商资格必须符合国家有关规定和磋商文件资格性要求。</w:t>
      </w:r>
    </w:p>
    <w:p>
      <w:pPr>
        <w:pStyle w:val="4"/>
        <w:spacing w:line="360" w:lineRule="auto"/>
        <w:ind w:left="2"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供应商提供的货物和服务不能负偏离采购需求中的实质性要求。</w:t>
      </w:r>
    </w:p>
    <w:p>
      <w:pPr>
        <w:pStyle w:val="4"/>
        <w:spacing w:line="360" w:lineRule="auto"/>
        <w:ind w:left="2"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响应文件中不能附有采购人不能接受的条件。</w:t>
      </w:r>
    </w:p>
    <w:p>
      <w:pPr>
        <w:pStyle w:val="4"/>
        <w:spacing w:line="360" w:lineRule="auto"/>
        <w:jc w:val="center"/>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rPr>
        <w:br w:type="page"/>
      </w:r>
    </w:p>
    <w:p>
      <w:pPr>
        <w:pStyle w:val="3"/>
        <w:spacing w:before="0" w:beforeLines="0" w:after="0" w:line="360" w:lineRule="auto"/>
        <w:rPr>
          <w:rFonts w:asciiTheme="minorEastAsia" w:hAnsiTheme="minorEastAsia" w:eastAsiaTheme="minorEastAsia"/>
          <w:color w:val="auto"/>
          <w:szCs w:val="24"/>
          <w:highlight w:val="none"/>
          <w:lang w:val="zh-TW" w:eastAsia="zh-TW"/>
        </w:rPr>
      </w:pPr>
      <w:bookmarkStart w:id="33" w:name="_Toc5109"/>
      <w:bookmarkStart w:id="34" w:name="_Toc31909"/>
      <w:bookmarkStart w:id="35" w:name="_Toc529356202"/>
      <w:r>
        <w:rPr>
          <w:rFonts w:asciiTheme="minorEastAsia" w:hAnsiTheme="minorEastAsia" w:eastAsiaTheme="minorEastAsia"/>
          <w:color w:val="auto"/>
          <w:szCs w:val="24"/>
          <w:highlight w:val="none"/>
          <w:lang w:val="zh-TW" w:eastAsia="zh-TW"/>
        </w:rPr>
        <w:t>第七章  磋商内容、磋商过程中可实质性变动的内容</w:t>
      </w:r>
      <w:bookmarkEnd w:id="33"/>
      <w:bookmarkEnd w:id="34"/>
      <w:bookmarkEnd w:id="35"/>
    </w:p>
    <w:p>
      <w:pPr>
        <w:pStyle w:val="4"/>
        <w:spacing w:line="360" w:lineRule="auto"/>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rPr>
        <w:t>一、</w:t>
      </w:r>
      <w:r>
        <w:rPr>
          <w:rFonts w:cs="宋体" w:asciiTheme="minorEastAsia" w:hAnsiTheme="minorEastAsia" w:eastAsiaTheme="minorEastAsia"/>
          <w:b/>
          <w:bCs/>
          <w:color w:val="auto"/>
          <w:highlight w:val="none"/>
          <w:lang w:val="zh-TW" w:eastAsia="zh-TW"/>
        </w:rPr>
        <w:t>磋商内容：</w:t>
      </w:r>
    </w:p>
    <w:p>
      <w:pPr>
        <w:pStyle w:val="4"/>
        <w:spacing w:line="360" w:lineRule="auto"/>
        <w:ind w:left="2"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、供应商提供的采购标的价格。</w:t>
      </w:r>
    </w:p>
    <w:p>
      <w:pPr>
        <w:pStyle w:val="4"/>
        <w:spacing w:line="360" w:lineRule="auto"/>
        <w:ind w:left="2"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、相关专利、专有技术、商务等情况说明。</w:t>
      </w:r>
    </w:p>
    <w:p>
      <w:pPr>
        <w:pStyle w:val="4"/>
        <w:spacing w:line="360" w:lineRule="auto"/>
        <w:ind w:left="2"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、合同主要条款及价格商定情况。</w:t>
      </w:r>
    </w:p>
    <w:p>
      <w:pPr>
        <w:pStyle w:val="4"/>
        <w:spacing w:line="360" w:lineRule="auto"/>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rPr>
        <w:t>二、</w:t>
      </w:r>
      <w:r>
        <w:rPr>
          <w:rFonts w:cs="宋体" w:asciiTheme="minorEastAsia" w:hAnsiTheme="minorEastAsia" w:eastAsiaTheme="minorEastAsia"/>
          <w:b/>
          <w:bCs/>
          <w:color w:val="auto"/>
          <w:highlight w:val="none"/>
          <w:lang w:val="zh-TW" w:eastAsia="zh-TW"/>
        </w:rPr>
        <w:t>磋商过程中可能实质性变动的内容：</w:t>
      </w:r>
    </w:p>
    <w:p>
      <w:pPr>
        <w:pStyle w:val="4"/>
        <w:spacing w:line="360" w:lineRule="auto"/>
        <w:ind w:left="2" w:firstLine="480"/>
        <w:rPr>
          <w:rFonts w:hint="eastAsia" w:cs="宋体" w:asciiTheme="minorEastAsia" w:hAnsiTheme="minorEastAsia" w:eastAsiaTheme="minorEastAsia"/>
          <w:color w:val="auto"/>
          <w:highlight w:val="none"/>
          <w:lang w:eastAsia="zh-CN"/>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、供应商报价</w:t>
      </w:r>
      <w:r>
        <w:rPr>
          <w:rFonts w:hint="eastAsia" w:cs="宋体" w:asciiTheme="minorEastAsia" w:hAnsiTheme="minorEastAsia" w:eastAsiaTheme="minorEastAsia"/>
          <w:color w:val="auto"/>
          <w:highlight w:val="none"/>
          <w:lang w:val="zh-TW" w:eastAsia="zh-CN"/>
        </w:rPr>
        <w:t>。</w:t>
      </w:r>
    </w:p>
    <w:p>
      <w:pPr>
        <w:pStyle w:val="4"/>
        <w:spacing w:line="360" w:lineRule="auto"/>
        <w:ind w:left="2"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、采购需求中的技术、商务、服务要求以及合同草案条款等。实质性变动的内容，须经磋商小组中的采购人代表确认。</w:t>
      </w:r>
    </w:p>
    <w:p>
      <w:pPr>
        <w:widowControl/>
        <w:spacing w:line="360" w:lineRule="auto"/>
        <w:jc w:val="left"/>
        <w:rPr>
          <w:rFonts w:asciiTheme="minorEastAsia" w:hAnsiTheme="minorEastAsia" w:eastAsiaTheme="minorEastAsia"/>
          <w:color w:val="auto"/>
          <w:sz w:val="24"/>
          <w:szCs w:val="24"/>
          <w:highlight w:val="none"/>
        </w:rPr>
      </w:pPr>
      <w:bookmarkStart w:id="36" w:name="_Toc529356203"/>
      <w:r>
        <w:rPr>
          <w:rFonts w:asciiTheme="minorEastAsia" w:hAnsiTheme="minorEastAsia" w:eastAsiaTheme="minorEastAsia"/>
          <w:b/>
          <w:bCs/>
          <w:color w:val="auto"/>
          <w:sz w:val="24"/>
          <w:szCs w:val="24"/>
          <w:highlight w:val="none"/>
        </w:rPr>
        <w:br w:type="page"/>
      </w:r>
    </w:p>
    <w:p>
      <w:pPr>
        <w:pStyle w:val="3"/>
        <w:spacing w:before="0" w:beforeLines="0" w:after="0" w:line="360" w:lineRule="auto"/>
        <w:rPr>
          <w:rFonts w:asciiTheme="minorEastAsia" w:hAnsiTheme="minorEastAsia" w:eastAsiaTheme="minorEastAsia"/>
          <w:color w:val="auto"/>
          <w:szCs w:val="24"/>
          <w:highlight w:val="none"/>
          <w:lang w:val="zh-TW" w:eastAsia="zh-TW"/>
        </w:rPr>
      </w:pPr>
      <w:bookmarkStart w:id="37" w:name="_Toc21217"/>
      <w:bookmarkStart w:id="38" w:name="_Toc894"/>
      <w:r>
        <w:rPr>
          <w:rFonts w:asciiTheme="minorEastAsia" w:hAnsiTheme="minorEastAsia" w:eastAsiaTheme="minorEastAsia"/>
          <w:color w:val="auto"/>
          <w:szCs w:val="24"/>
          <w:highlight w:val="none"/>
          <w:lang w:val="zh-TW" w:eastAsia="zh-TW"/>
        </w:rPr>
        <w:t>第八章  响应文件格式</w:t>
      </w:r>
      <w:bookmarkEnd w:id="36"/>
      <w:bookmarkEnd w:id="37"/>
      <w:bookmarkEnd w:id="38"/>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二、本章所制响应文件格式有关表格中的备注栏，由供应商根据自身响应情况作解释性说明，不作为必填项。</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三、本章所制响应文件格式中需要填写的相关内容事项，可能会与本采购项目无关，在不改变响应文件原义、不影响本项目采购需求的情况下，供应商可以不予填写，但应当注明。</w:t>
      </w:r>
    </w:p>
    <w:p>
      <w:pPr>
        <w:rPr>
          <w:rFonts w:asciiTheme="minorEastAsia" w:hAnsiTheme="minorEastAsia" w:eastAsiaTheme="minorEastAsia"/>
          <w:color w:val="auto"/>
          <w:sz w:val="32"/>
          <w:szCs w:val="24"/>
          <w:highlight w:val="none"/>
          <w:lang w:val="zh-TW" w:eastAsia="zh-TW"/>
        </w:rPr>
      </w:pPr>
      <w:r>
        <w:rPr>
          <w:rFonts w:asciiTheme="minorEastAsia" w:hAnsiTheme="minorEastAsia" w:eastAsiaTheme="minorEastAsia"/>
          <w:color w:val="auto"/>
          <w:sz w:val="32"/>
          <w:szCs w:val="24"/>
          <w:highlight w:val="none"/>
          <w:lang w:val="zh-TW" w:eastAsia="zh-TW"/>
        </w:rPr>
        <w:br w:type="page"/>
      </w:r>
    </w:p>
    <w:p>
      <w:pPr>
        <w:pStyle w:val="6"/>
        <w:spacing w:before="231" w:after="231"/>
        <w:jc w:val="center"/>
        <w:rPr>
          <w:rFonts w:hint="default" w:asciiTheme="minorEastAsia" w:hAnsiTheme="minorEastAsia" w:eastAsiaTheme="minorEastAsia"/>
          <w:color w:val="auto"/>
          <w:sz w:val="32"/>
          <w:szCs w:val="24"/>
          <w:highlight w:val="none"/>
          <w:lang w:val="zh-TW" w:eastAsia="zh-TW"/>
        </w:rPr>
      </w:pPr>
      <w:r>
        <w:rPr>
          <w:rFonts w:hint="default" w:asciiTheme="minorEastAsia" w:hAnsiTheme="minorEastAsia" w:eastAsiaTheme="minorEastAsia"/>
          <w:color w:val="auto"/>
          <w:sz w:val="32"/>
          <w:szCs w:val="24"/>
          <w:highlight w:val="none"/>
          <w:lang w:val="zh-TW" w:eastAsia="zh-TW"/>
        </w:rPr>
        <w:t>第一部分  资格性响应文件（格式）</w:t>
      </w:r>
    </w:p>
    <w:p>
      <w:pPr>
        <w:pStyle w:val="4"/>
        <w:spacing w:line="360" w:lineRule="auto"/>
        <w:jc w:val="center"/>
        <w:rPr>
          <w:rFonts w:hint="eastAsia" w:cs="宋体" w:asciiTheme="minorEastAsia" w:hAnsiTheme="minorEastAsia" w:eastAsiaTheme="minorEastAsia"/>
          <w:b/>
          <w:bCs/>
          <w:color w:val="auto"/>
          <w:sz w:val="40"/>
          <w:highlight w:val="none"/>
          <w:lang w:val="zh-TW" w:eastAsia="zh-TW"/>
        </w:rPr>
      </w:pPr>
    </w:p>
    <w:p>
      <w:pPr>
        <w:pStyle w:val="4"/>
        <w:spacing w:line="360" w:lineRule="auto"/>
        <w:jc w:val="center"/>
        <w:rPr>
          <w:rFonts w:hint="eastAsia" w:cs="宋体" w:asciiTheme="minorEastAsia" w:hAnsiTheme="minorEastAsia" w:eastAsiaTheme="minorEastAsia"/>
          <w:b/>
          <w:bCs/>
          <w:color w:val="auto"/>
          <w:sz w:val="40"/>
          <w:highlight w:val="none"/>
          <w:lang w:val="zh-TW" w:eastAsia="zh-CN"/>
        </w:rPr>
      </w:pPr>
      <w:r>
        <w:rPr>
          <w:rFonts w:hint="eastAsia" w:cs="宋体" w:asciiTheme="minorEastAsia" w:hAnsiTheme="minorEastAsia" w:eastAsiaTheme="minorEastAsia"/>
          <w:b/>
          <w:bCs/>
          <w:color w:val="auto"/>
          <w:sz w:val="40"/>
          <w:highlight w:val="none"/>
          <w:lang w:val="zh-TW" w:eastAsia="zh-CN"/>
        </w:rPr>
        <w:t>彭州市规划和自然资源局彭州市耕地后备资源调查评价项目</w:t>
      </w:r>
    </w:p>
    <w:p>
      <w:pPr>
        <w:pStyle w:val="4"/>
        <w:spacing w:line="360" w:lineRule="auto"/>
        <w:jc w:val="center"/>
        <w:rPr>
          <w:rFonts w:hint="default" w:cs="宋体" w:asciiTheme="minorEastAsia" w:hAnsiTheme="minorEastAsia" w:eastAsiaTheme="minorEastAsia"/>
          <w:b/>
          <w:bCs/>
          <w:color w:val="auto"/>
          <w:sz w:val="40"/>
          <w:highlight w:val="none"/>
          <w:lang w:val="zh-TW" w:eastAsia="zh-TW"/>
        </w:rPr>
      </w:pPr>
      <w:r>
        <w:rPr>
          <w:rFonts w:hint="eastAsia" w:cs="宋体" w:asciiTheme="minorEastAsia" w:hAnsiTheme="minorEastAsia" w:eastAsiaTheme="minorEastAsia"/>
          <w:b/>
          <w:bCs/>
          <w:color w:val="auto"/>
          <w:sz w:val="40"/>
          <w:highlight w:val="none"/>
          <w:lang w:val="en-US" w:eastAsia="zh-CN"/>
        </w:rPr>
        <w:t xml:space="preserve">资 格 性/其 他 </w:t>
      </w:r>
      <w:r>
        <w:rPr>
          <w:rFonts w:cs="宋体" w:asciiTheme="minorEastAsia" w:hAnsiTheme="minorEastAsia" w:eastAsiaTheme="minorEastAsia"/>
          <w:b/>
          <w:bCs/>
          <w:color w:val="auto"/>
          <w:sz w:val="40"/>
          <w:highlight w:val="none"/>
          <w:lang w:val="zh-TW" w:eastAsia="zh-TW"/>
        </w:rPr>
        <w:t>响 应 文 件</w:t>
      </w:r>
    </w:p>
    <w:p>
      <w:pPr>
        <w:pStyle w:val="4"/>
        <w:spacing w:line="360" w:lineRule="auto"/>
        <w:jc w:val="center"/>
        <w:rPr>
          <w:rFonts w:hint="default" w:cs="宋体" w:asciiTheme="minorEastAsia" w:hAnsiTheme="minorEastAsia" w:eastAsiaTheme="minorEastAsia"/>
          <w:b/>
          <w:bCs/>
          <w:color w:val="auto"/>
          <w:sz w:val="32"/>
          <w:highlight w:val="none"/>
          <w:lang w:val="zh-TW" w:eastAsia="zh-TW"/>
        </w:rPr>
      </w:pPr>
      <w:r>
        <w:rPr>
          <w:rFonts w:cs="宋体" w:asciiTheme="minorEastAsia" w:hAnsiTheme="minorEastAsia" w:eastAsiaTheme="minorEastAsia"/>
          <w:b/>
          <w:bCs/>
          <w:color w:val="auto"/>
          <w:sz w:val="32"/>
          <w:highlight w:val="none"/>
          <w:lang w:val="zh-TW" w:eastAsia="zh-TW"/>
        </w:rPr>
        <w:t>（封面）</w:t>
      </w:r>
    </w:p>
    <w:p>
      <w:pPr>
        <w:pStyle w:val="4"/>
        <w:spacing w:line="360" w:lineRule="auto"/>
        <w:jc w:val="center"/>
        <w:rPr>
          <w:rFonts w:hint="default" w:cs="宋体" w:asciiTheme="minorEastAsia" w:hAnsiTheme="minorEastAsia" w:eastAsiaTheme="minorEastAsia"/>
          <w:b/>
          <w:bCs/>
          <w:color w:val="auto"/>
          <w:sz w:val="32"/>
          <w:highlight w:val="none"/>
        </w:rPr>
      </w:pPr>
    </w:p>
    <w:p>
      <w:pPr>
        <w:pStyle w:val="4"/>
        <w:spacing w:line="360" w:lineRule="auto"/>
        <w:jc w:val="center"/>
        <w:rPr>
          <w:rFonts w:hint="default" w:cs="宋体" w:asciiTheme="minorEastAsia" w:hAnsiTheme="minorEastAsia" w:eastAsiaTheme="minorEastAsia"/>
          <w:b/>
          <w:bCs/>
          <w:color w:val="auto"/>
          <w:sz w:val="32"/>
          <w:highlight w:val="none"/>
        </w:rPr>
      </w:pPr>
    </w:p>
    <w:p>
      <w:pPr>
        <w:pStyle w:val="4"/>
        <w:spacing w:line="360" w:lineRule="auto"/>
        <w:ind w:firstLine="1970"/>
        <w:rPr>
          <w:rFonts w:hint="default" w:cs="宋体" w:asciiTheme="minorEastAsia" w:hAnsiTheme="minorEastAsia" w:eastAsiaTheme="minorEastAsia"/>
          <w:b/>
          <w:bCs/>
          <w:color w:val="auto"/>
          <w:sz w:val="32"/>
          <w:highlight w:val="none"/>
          <w:u w:val="single"/>
        </w:rPr>
      </w:pPr>
      <w:r>
        <w:rPr>
          <w:rFonts w:cs="宋体" w:asciiTheme="minorEastAsia" w:hAnsiTheme="minorEastAsia" w:eastAsiaTheme="minorEastAsia"/>
          <w:b/>
          <w:bCs/>
          <w:color w:val="auto"/>
          <w:sz w:val="32"/>
          <w:highlight w:val="none"/>
          <w:lang w:val="zh-TW" w:eastAsia="zh-TW"/>
        </w:rPr>
        <w:t>项目名称：</w:t>
      </w:r>
      <w:r>
        <w:rPr>
          <w:rFonts w:cs="宋体" w:asciiTheme="minorEastAsia" w:hAnsiTheme="minorEastAsia" w:eastAsiaTheme="minorEastAsia"/>
          <w:b/>
          <w:bCs/>
          <w:color w:val="auto"/>
          <w:sz w:val="32"/>
          <w:highlight w:val="none"/>
          <w:u w:val="single"/>
        </w:rPr>
        <w:t xml:space="preserve">               </w:t>
      </w:r>
    </w:p>
    <w:p>
      <w:pPr>
        <w:pStyle w:val="4"/>
        <w:spacing w:line="360" w:lineRule="auto"/>
        <w:ind w:firstLine="1970"/>
        <w:rPr>
          <w:rFonts w:cs="宋体" w:asciiTheme="minorEastAsia" w:hAnsiTheme="minorEastAsia" w:eastAsiaTheme="minorEastAsia"/>
          <w:b/>
          <w:bCs/>
          <w:color w:val="auto"/>
          <w:sz w:val="32"/>
          <w:highlight w:val="none"/>
          <w:u w:val="single"/>
        </w:rPr>
      </w:pPr>
      <w:r>
        <w:rPr>
          <w:rFonts w:cs="宋体" w:asciiTheme="minorEastAsia" w:hAnsiTheme="minorEastAsia" w:eastAsiaTheme="minorEastAsia"/>
          <w:b/>
          <w:bCs/>
          <w:color w:val="auto"/>
          <w:sz w:val="32"/>
          <w:highlight w:val="none"/>
          <w:lang w:val="zh-TW" w:eastAsia="zh-TW"/>
        </w:rPr>
        <w:t>项目编号：</w:t>
      </w:r>
      <w:r>
        <w:rPr>
          <w:rFonts w:cs="宋体" w:asciiTheme="minorEastAsia" w:hAnsiTheme="minorEastAsia" w:eastAsiaTheme="minorEastAsia"/>
          <w:b/>
          <w:bCs/>
          <w:color w:val="auto"/>
          <w:sz w:val="32"/>
          <w:highlight w:val="none"/>
          <w:u w:val="single"/>
        </w:rPr>
        <w:t xml:space="preserve">               </w:t>
      </w:r>
    </w:p>
    <w:p>
      <w:pPr>
        <w:pStyle w:val="4"/>
        <w:spacing w:line="360" w:lineRule="auto"/>
        <w:jc w:val="center"/>
        <w:rPr>
          <w:rFonts w:hint="default" w:cs="宋体" w:asciiTheme="minorEastAsia" w:hAnsiTheme="minorEastAsia" w:eastAsiaTheme="minorEastAsia"/>
          <w:b/>
          <w:bCs/>
          <w:color w:val="auto"/>
          <w:sz w:val="32"/>
          <w:highlight w:val="none"/>
        </w:rPr>
      </w:pPr>
    </w:p>
    <w:p>
      <w:pPr>
        <w:pStyle w:val="4"/>
        <w:spacing w:line="360" w:lineRule="auto"/>
        <w:jc w:val="center"/>
        <w:rPr>
          <w:rFonts w:hint="default" w:cs="宋体" w:asciiTheme="minorEastAsia" w:hAnsiTheme="minorEastAsia" w:eastAsiaTheme="minorEastAsia"/>
          <w:b/>
          <w:bCs/>
          <w:color w:val="auto"/>
          <w:sz w:val="32"/>
          <w:highlight w:val="none"/>
        </w:rPr>
      </w:pPr>
      <w:r>
        <w:rPr>
          <w:rFonts w:cs="宋体" w:asciiTheme="minorEastAsia" w:hAnsiTheme="minorEastAsia" w:eastAsiaTheme="minorEastAsia"/>
          <w:b/>
          <w:bCs/>
          <w:color w:val="auto"/>
          <w:sz w:val="32"/>
          <w:highlight w:val="none"/>
          <w:lang w:val="zh-TW" w:eastAsia="zh-TW"/>
        </w:rPr>
        <w:t>（正本</w:t>
      </w:r>
      <w:r>
        <w:rPr>
          <w:rFonts w:cs="宋体" w:asciiTheme="minorEastAsia" w:hAnsiTheme="minorEastAsia" w:eastAsiaTheme="minorEastAsia"/>
          <w:b/>
          <w:bCs/>
          <w:color w:val="auto"/>
          <w:sz w:val="32"/>
          <w:highlight w:val="none"/>
        </w:rPr>
        <w:t>/</w:t>
      </w:r>
      <w:r>
        <w:rPr>
          <w:rFonts w:cs="宋体" w:asciiTheme="minorEastAsia" w:hAnsiTheme="minorEastAsia" w:eastAsiaTheme="minorEastAsia"/>
          <w:b/>
          <w:bCs/>
          <w:color w:val="auto"/>
          <w:sz w:val="32"/>
          <w:highlight w:val="none"/>
          <w:lang w:val="zh-TW" w:eastAsia="zh-TW"/>
        </w:rPr>
        <w:t>副本）</w:t>
      </w:r>
    </w:p>
    <w:p>
      <w:pPr>
        <w:pStyle w:val="4"/>
        <w:spacing w:line="360" w:lineRule="auto"/>
        <w:rPr>
          <w:rFonts w:hint="default" w:cs="宋体" w:asciiTheme="minorEastAsia" w:hAnsiTheme="minorEastAsia" w:eastAsiaTheme="minorEastAsia"/>
          <w:b/>
          <w:bCs/>
          <w:color w:val="auto"/>
          <w:sz w:val="32"/>
          <w:highlight w:val="none"/>
        </w:rPr>
      </w:pPr>
    </w:p>
    <w:p>
      <w:pPr>
        <w:pStyle w:val="4"/>
        <w:spacing w:line="360" w:lineRule="auto"/>
        <w:ind w:firstLine="790"/>
        <w:rPr>
          <w:rFonts w:hint="default" w:cs="宋体" w:asciiTheme="minorEastAsia" w:hAnsiTheme="minorEastAsia" w:eastAsiaTheme="minorEastAsia"/>
          <w:b/>
          <w:bCs/>
          <w:color w:val="auto"/>
          <w:sz w:val="32"/>
          <w:highlight w:val="none"/>
          <w:u w:val="single" w:color="auto"/>
          <w:lang w:val="zh-TW" w:eastAsia="zh-TW"/>
        </w:rPr>
      </w:pPr>
      <w:r>
        <w:rPr>
          <w:rFonts w:cs="宋体" w:asciiTheme="minorEastAsia" w:hAnsiTheme="minorEastAsia" w:eastAsiaTheme="minorEastAsia"/>
          <w:b/>
          <w:bCs/>
          <w:color w:val="auto"/>
          <w:sz w:val="32"/>
          <w:highlight w:val="none"/>
          <w:lang w:val="zh-TW" w:eastAsia="zh-TW"/>
        </w:rPr>
        <w:t>供应商名称 ：</w:t>
      </w:r>
      <w:r>
        <w:rPr>
          <w:rFonts w:cs="宋体" w:asciiTheme="minorEastAsia" w:hAnsiTheme="minorEastAsia" w:eastAsiaTheme="minorEastAsia"/>
          <w:b/>
          <w:bCs/>
          <w:color w:val="auto"/>
          <w:sz w:val="32"/>
          <w:highlight w:val="none"/>
          <w:u w:val="single" w:color="auto"/>
          <w:lang w:val="zh-TW" w:eastAsia="zh-TW"/>
        </w:rPr>
        <w:t xml:space="preserve">                                </w:t>
      </w:r>
    </w:p>
    <w:p>
      <w:pPr>
        <w:pStyle w:val="4"/>
        <w:spacing w:line="360" w:lineRule="auto"/>
        <w:ind w:firstLine="790"/>
        <w:rPr>
          <w:rFonts w:hint="default" w:cs="宋体" w:asciiTheme="minorEastAsia" w:hAnsiTheme="minorEastAsia" w:eastAsiaTheme="minorEastAsia"/>
          <w:b/>
          <w:bCs/>
          <w:color w:val="auto"/>
          <w:sz w:val="32"/>
          <w:highlight w:val="none"/>
          <w:lang w:val="zh-TW" w:eastAsia="zh-TW"/>
        </w:rPr>
      </w:pPr>
      <w:r>
        <w:rPr>
          <w:rFonts w:cs="宋体" w:asciiTheme="minorEastAsia" w:hAnsiTheme="minorEastAsia" w:eastAsiaTheme="minorEastAsia"/>
          <w:b/>
          <w:bCs/>
          <w:color w:val="auto"/>
          <w:sz w:val="32"/>
          <w:highlight w:val="none"/>
          <w:lang w:val="zh-TW" w:eastAsia="zh-TW"/>
        </w:rPr>
        <w:t>法定代表人姓名：</w:t>
      </w:r>
      <w:r>
        <w:rPr>
          <w:rFonts w:cs="宋体" w:asciiTheme="minorEastAsia" w:hAnsiTheme="minorEastAsia" w:eastAsiaTheme="minorEastAsia"/>
          <w:b/>
          <w:bCs/>
          <w:color w:val="auto"/>
          <w:sz w:val="32"/>
          <w:highlight w:val="none"/>
          <w:u w:val="single" w:color="auto"/>
          <w:lang w:val="zh-TW" w:eastAsia="zh-TW"/>
        </w:rPr>
        <w:t xml:space="preserve">                             </w:t>
      </w:r>
    </w:p>
    <w:p>
      <w:pPr>
        <w:pStyle w:val="4"/>
        <w:spacing w:line="360" w:lineRule="auto"/>
        <w:ind w:firstLine="790"/>
        <w:rPr>
          <w:rFonts w:hint="default" w:cs="宋体" w:asciiTheme="minorEastAsia" w:hAnsiTheme="minorEastAsia" w:eastAsiaTheme="minorEastAsia"/>
          <w:b/>
          <w:bCs/>
          <w:color w:val="auto"/>
          <w:sz w:val="32"/>
          <w:highlight w:val="none"/>
          <w:u w:val="single" w:color="auto"/>
          <w:lang w:val="zh-TW" w:eastAsia="zh-TW"/>
        </w:rPr>
      </w:pPr>
      <w:r>
        <w:rPr>
          <w:rFonts w:cs="宋体" w:asciiTheme="minorEastAsia" w:hAnsiTheme="minorEastAsia" w:eastAsiaTheme="minorEastAsia"/>
          <w:b/>
          <w:bCs/>
          <w:color w:val="auto"/>
          <w:sz w:val="32"/>
          <w:highlight w:val="none"/>
          <w:lang w:val="zh-TW" w:eastAsia="zh-TW"/>
        </w:rPr>
        <w:t>地    址：</w:t>
      </w:r>
      <w:r>
        <w:rPr>
          <w:rFonts w:cs="宋体" w:asciiTheme="minorEastAsia" w:hAnsiTheme="minorEastAsia" w:eastAsiaTheme="minorEastAsia"/>
          <w:b/>
          <w:bCs/>
          <w:color w:val="auto"/>
          <w:sz w:val="32"/>
          <w:highlight w:val="none"/>
          <w:u w:val="single" w:color="auto"/>
          <w:lang w:val="zh-TW" w:eastAsia="zh-TW"/>
        </w:rPr>
        <w:t xml:space="preserve">                                   </w:t>
      </w:r>
    </w:p>
    <w:p>
      <w:pPr>
        <w:pStyle w:val="4"/>
        <w:spacing w:line="360" w:lineRule="auto"/>
        <w:ind w:firstLine="790"/>
        <w:rPr>
          <w:rFonts w:hint="default" w:cs="宋体" w:asciiTheme="minorEastAsia" w:hAnsiTheme="minorEastAsia" w:eastAsiaTheme="minorEastAsia"/>
          <w:b/>
          <w:bCs/>
          <w:color w:val="auto"/>
          <w:sz w:val="32"/>
          <w:highlight w:val="none"/>
          <w:lang w:val="zh-TW" w:eastAsia="zh-TW"/>
        </w:rPr>
      </w:pPr>
      <w:r>
        <w:rPr>
          <w:rFonts w:cs="宋体" w:asciiTheme="minorEastAsia" w:hAnsiTheme="minorEastAsia" w:eastAsiaTheme="minorEastAsia"/>
          <w:b/>
          <w:bCs/>
          <w:color w:val="auto"/>
          <w:sz w:val="32"/>
          <w:highlight w:val="none"/>
          <w:lang w:val="zh-TW" w:eastAsia="zh-TW"/>
        </w:rPr>
        <w:t>电    话：</w:t>
      </w:r>
      <w:r>
        <w:rPr>
          <w:rFonts w:cs="宋体" w:asciiTheme="minorEastAsia" w:hAnsiTheme="minorEastAsia" w:eastAsiaTheme="minorEastAsia"/>
          <w:b/>
          <w:bCs/>
          <w:color w:val="auto"/>
          <w:sz w:val="32"/>
          <w:highlight w:val="none"/>
          <w:u w:val="single" w:color="auto"/>
          <w:lang w:val="zh-TW" w:eastAsia="zh-TW"/>
        </w:rPr>
        <w:t xml:space="preserve">                                   </w:t>
      </w:r>
    </w:p>
    <w:p>
      <w:pPr>
        <w:pStyle w:val="4"/>
        <w:spacing w:line="360" w:lineRule="auto"/>
        <w:ind w:firstLine="790"/>
        <w:rPr>
          <w:rFonts w:hint="default" w:cs="宋体" w:asciiTheme="minorEastAsia" w:hAnsiTheme="minorEastAsia" w:eastAsiaTheme="minorEastAsia"/>
          <w:b/>
          <w:bCs/>
          <w:color w:val="auto"/>
          <w:sz w:val="32"/>
          <w:highlight w:val="none"/>
          <w:u w:val="single"/>
        </w:rPr>
      </w:pPr>
      <w:r>
        <w:rPr>
          <w:rFonts w:cs="宋体" w:asciiTheme="minorEastAsia" w:hAnsiTheme="minorEastAsia" w:eastAsiaTheme="minorEastAsia"/>
          <w:b/>
          <w:bCs/>
          <w:color w:val="auto"/>
          <w:sz w:val="32"/>
          <w:highlight w:val="none"/>
          <w:lang w:val="zh-TW" w:eastAsia="zh-TW"/>
        </w:rPr>
        <w:t>授权代表：</w:t>
      </w:r>
      <w:r>
        <w:rPr>
          <w:rFonts w:cs="宋体" w:asciiTheme="minorEastAsia" w:hAnsiTheme="minorEastAsia" w:eastAsiaTheme="minorEastAsia"/>
          <w:b/>
          <w:bCs/>
          <w:color w:val="auto"/>
          <w:sz w:val="32"/>
          <w:highlight w:val="none"/>
          <w:u w:val="single"/>
        </w:rPr>
        <w:t xml:space="preserve">                                   </w:t>
      </w:r>
    </w:p>
    <w:p>
      <w:pPr>
        <w:pStyle w:val="4"/>
        <w:spacing w:line="360" w:lineRule="auto"/>
        <w:ind w:firstLine="790"/>
        <w:rPr>
          <w:rFonts w:hint="default" w:cs="宋体" w:asciiTheme="minorEastAsia" w:hAnsiTheme="minorEastAsia" w:eastAsiaTheme="minorEastAsia"/>
          <w:b/>
          <w:bCs/>
          <w:color w:val="auto"/>
          <w:sz w:val="32"/>
          <w:highlight w:val="none"/>
        </w:rPr>
      </w:pPr>
      <w:r>
        <w:rPr>
          <w:rFonts w:cs="宋体" w:asciiTheme="minorEastAsia" w:hAnsiTheme="minorEastAsia" w:eastAsiaTheme="minorEastAsia"/>
          <w:b/>
          <w:bCs/>
          <w:color w:val="auto"/>
          <w:sz w:val="32"/>
          <w:highlight w:val="none"/>
          <w:lang w:val="zh-TW" w:eastAsia="zh-TW"/>
        </w:rPr>
        <w:t>联系电话：</w:t>
      </w:r>
      <w:r>
        <w:rPr>
          <w:rFonts w:cs="宋体" w:asciiTheme="minorEastAsia" w:hAnsiTheme="minorEastAsia" w:eastAsiaTheme="minorEastAsia"/>
          <w:b/>
          <w:bCs/>
          <w:color w:val="auto"/>
          <w:sz w:val="32"/>
          <w:highlight w:val="none"/>
          <w:u w:val="single"/>
        </w:rPr>
        <w:t xml:space="preserve">                            </w:t>
      </w:r>
      <w:r>
        <w:rPr>
          <w:rFonts w:hint="eastAsia" w:cs="宋体" w:asciiTheme="minorEastAsia" w:hAnsiTheme="minorEastAsia" w:eastAsiaTheme="minorEastAsia"/>
          <w:b/>
          <w:bCs/>
          <w:color w:val="auto"/>
          <w:sz w:val="32"/>
          <w:highlight w:val="none"/>
          <w:u w:val="single"/>
          <w:lang w:val="en-US" w:eastAsia="zh-CN"/>
        </w:rPr>
        <w:t xml:space="preserve">  </w:t>
      </w:r>
      <w:r>
        <w:rPr>
          <w:rFonts w:cs="宋体" w:asciiTheme="minorEastAsia" w:hAnsiTheme="minorEastAsia" w:eastAsiaTheme="minorEastAsia"/>
          <w:b/>
          <w:bCs/>
          <w:color w:val="auto"/>
          <w:sz w:val="32"/>
          <w:highlight w:val="none"/>
          <w:u w:val="single"/>
        </w:rPr>
        <w:t xml:space="preserve">     </w:t>
      </w:r>
      <w:r>
        <w:rPr>
          <w:rFonts w:cs="宋体" w:asciiTheme="minorEastAsia" w:hAnsiTheme="minorEastAsia" w:eastAsiaTheme="minorEastAsia"/>
          <w:b/>
          <w:bCs/>
          <w:color w:val="auto"/>
          <w:sz w:val="32"/>
          <w:highlight w:val="none"/>
        </w:rPr>
        <w:t xml:space="preserve">  </w:t>
      </w:r>
    </w:p>
    <w:p>
      <w:pPr>
        <w:pStyle w:val="4"/>
        <w:spacing w:line="360" w:lineRule="auto"/>
        <w:ind w:firstLine="790"/>
        <w:rPr>
          <w:rFonts w:hint="default" w:cs="宋体" w:asciiTheme="minorEastAsia" w:hAnsiTheme="minorEastAsia" w:eastAsiaTheme="minorEastAsia"/>
          <w:b/>
          <w:bCs/>
          <w:color w:val="auto"/>
          <w:sz w:val="32"/>
          <w:highlight w:val="none"/>
        </w:rPr>
      </w:pPr>
      <w:r>
        <w:rPr>
          <w:rFonts w:cs="宋体" w:asciiTheme="minorEastAsia" w:hAnsiTheme="minorEastAsia" w:eastAsiaTheme="minorEastAsia"/>
          <w:b/>
          <w:bCs/>
          <w:color w:val="auto"/>
          <w:sz w:val="32"/>
          <w:highlight w:val="none"/>
          <w:lang w:val="zh-TW" w:eastAsia="zh-TW"/>
        </w:rPr>
        <w:t>日</w:t>
      </w:r>
      <w:r>
        <w:rPr>
          <w:rFonts w:cs="宋体" w:asciiTheme="minorEastAsia" w:hAnsiTheme="minorEastAsia" w:eastAsiaTheme="minorEastAsia"/>
          <w:b/>
          <w:bCs/>
          <w:color w:val="auto"/>
          <w:sz w:val="32"/>
          <w:highlight w:val="none"/>
        </w:rPr>
        <w:t xml:space="preserve">   </w:t>
      </w:r>
      <w:r>
        <w:rPr>
          <w:rFonts w:cs="宋体" w:asciiTheme="minorEastAsia" w:hAnsiTheme="minorEastAsia" w:eastAsiaTheme="minorEastAsia"/>
          <w:b/>
          <w:bCs/>
          <w:color w:val="auto"/>
          <w:sz w:val="32"/>
          <w:highlight w:val="none"/>
          <w:lang w:val="zh-TW" w:eastAsia="zh-TW"/>
        </w:rPr>
        <w:t>期 ：</w:t>
      </w:r>
      <w:r>
        <w:rPr>
          <w:rFonts w:cs="宋体" w:asciiTheme="minorEastAsia" w:hAnsiTheme="minorEastAsia" w:eastAsiaTheme="minorEastAsia"/>
          <w:b/>
          <w:bCs/>
          <w:color w:val="auto"/>
          <w:sz w:val="32"/>
          <w:highlight w:val="none"/>
        </w:rPr>
        <w:t xml:space="preserve">  </w:t>
      </w:r>
      <w:r>
        <w:rPr>
          <w:rFonts w:cs="宋体" w:asciiTheme="minorEastAsia" w:hAnsiTheme="minorEastAsia" w:eastAsiaTheme="minorEastAsia"/>
          <w:b/>
          <w:bCs/>
          <w:color w:val="auto"/>
          <w:sz w:val="32"/>
          <w:highlight w:val="none"/>
          <w:lang w:val="zh-TW" w:eastAsia="zh-TW"/>
        </w:rPr>
        <w:t>年</w:t>
      </w:r>
      <w:r>
        <w:rPr>
          <w:rFonts w:cs="宋体" w:asciiTheme="minorEastAsia" w:hAnsiTheme="minorEastAsia" w:eastAsiaTheme="minorEastAsia"/>
          <w:b/>
          <w:bCs/>
          <w:color w:val="auto"/>
          <w:sz w:val="32"/>
          <w:highlight w:val="none"/>
        </w:rPr>
        <w:t xml:space="preserve">  </w:t>
      </w:r>
      <w:r>
        <w:rPr>
          <w:rFonts w:cs="宋体" w:asciiTheme="minorEastAsia" w:hAnsiTheme="minorEastAsia" w:eastAsiaTheme="minorEastAsia"/>
          <w:b/>
          <w:bCs/>
          <w:color w:val="auto"/>
          <w:sz w:val="32"/>
          <w:highlight w:val="none"/>
          <w:lang w:val="zh-TW" w:eastAsia="zh-TW"/>
        </w:rPr>
        <w:t>月</w:t>
      </w:r>
      <w:r>
        <w:rPr>
          <w:rFonts w:cs="宋体" w:asciiTheme="minorEastAsia" w:hAnsiTheme="minorEastAsia" w:eastAsiaTheme="minorEastAsia"/>
          <w:b/>
          <w:bCs/>
          <w:color w:val="auto"/>
          <w:sz w:val="32"/>
          <w:highlight w:val="none"/>
        </w:rPr>
        <w:t xml:space="preserve">  </w:t>
      </w:r>
      <w:r>
        <w:rPr>
          <w:rFonts w:cs="宋体" w:asciiTheme="minorEastAsia" w:hAnsiTheme="minorEastAsia" w:eastAsiaTheme="minorEastAsia"/>
          <w:b/>
          <w:bCs/>
          <w:color w:val="auto"/>
          <w:sz w:val="32"/>
          <w:highlight w:val="none"/>
          <w:lang w:val="zh-TW" w:eastAsia="zh-TW"/>
        </w:rPr>
        <w:t>日</w:t>
      </w:r>
    </w:p>
    <w:p>
      <w:pPr>
        <w:pStyle w:val="4"/>
        <w:spacing w:line="360" w:lineRule="auto"/>
        <w:jc w:val="center"/>
        <w:rPr>
          <w:rFonts w:hint="default" w:asciiTheme="minorEastAsia" w:hAnsiTheme="minorEastAsia" w:eastAsiaTheme="minorEastAsia"/>
          <w:color w:val="auto"/>
          <w:sz w:val="32"/>
          <w:highlight w:val="none"/>
        </w:rPr>
        <w:sectPr>
          <w:headerReference r:id="rId8" w:type="default"/>
          <w:footerReference r:id="rId9" w:type="default"/>
          <w:pgSz w:w="11900" w:h="16840"/>
          <w:pgMar w:top="1440" w:right="1800" w:bottom="1440" w:left="1800" w:header="992" w:footer="992" w:gutter="0"/>
          <w:pgNumType w:fmt="decimal"/>
          <w:cols w:space="720" w:num="1"/>
          <w:docGrid w:linePitch="462" w:charSpace="0"/>
        </w:sectPr>
      </w:pPr>
    </w:p>
    <w:p>
      <w:pPr>
        <w:pStyle w:val="4"/>
        <w:tabs>
          <w:tab w:val="left" w:pos="900"/>
        </w:tabs>
        <w:spacing w:line="360" w:lineRule="auto"/>
        <w:jc w:val="both"/>
        <w:rPr>
          <w:rFonts w:hint="default" w:cs="宋体" w:asciiTheme="minorEastAsia" w:hAnsiTheme="minorEastAsia" w:eastAsiaTheme="minorEastAsia"/>
          <w:b/>
          <w:bCs/>
          <w:color w:val="auto"/>
          <w:highlight w:val="none"/>
        </w:rPr>
      </w:pPr>
    </w:p>
    <w:p>
      <w:pPr>
        <w:pStyle w:val="7"/>
        <w:spacing w:before="0" w:beforeLines="0" w:after="0" w:afterLines="0" w:line="240" w:lineRule="auto"/>
        <w:jc w:val="center"/>
        <w:rPr>
          <w:rFonts w:asciiTheme="minorEastAsia" w:hAnsiTheme="minorEastAsia" w:eastAsiaTheme="minorEastAsia"/>
          <w:color w:val="auto"/>
          <w:sz w:val="28"/>
          <w:szCs w:val="28"/>
          <w:highlight w:val="none"/>
          <w:lang w:val="zh-TW" w:eastAsia="zh-TW"/>
        </w:rPr>
      </w:pPr>
      <w:bookmarkStart w:id="39" w:name="_Toc529356205"/>
      <w:r>
        <w:rPr>
          <w:rFonts w:asciiTheme="minorEastAsia" w:hAnsiTheme="minorEastAsia" w:eastAsiaTheme="minorEastAsia"/>
          <w:color w:val="auto"/>
          <w:sz w:val="28"/>
          <w:szCs w:val="28"/>
          <w:highlight w:val="none"/>
          <w:lang w:val="zh-TW" w:eastAsia="zh-TW"/>
        </w:rPr>
        <w:t>一、关于资格的声明函</w:t>
      </w:r>
      <w:bookmarkEnd w:id="39"/>
    </w:p>
    <w:p>
      <w:pPr>
        <w:pStyle w:val="4"/>
        <w:spacing w:line="360" w:lineRule="auto"/>
        <w:jc w:val="both"/>
        <w:rPr>
          <w:rFonts w:hint="default" w:cs="宋体" w:asciiTheme="minorEastAsia" w:hAnsiTheme="minorEastAsia" w:eastAsiaTheme="minorEastAsia"/>
          <w:color w:val="auto"/>
          <w:highlight w:val="none"/>
        </w:rPr>
      </w:pPr>
    </w:p>
    <w:p>
      <w:pPr>
        <w:pStyle w:val="4"/>
        <w:spacing w:line="360" w:lineRule="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致：</w:t>
      </w:r>
      <w:r>
        <w:rPr>
          <w:rFonts w:hint="eastAsia" w:cs="宋体" w:asciiTheme="minorEastAsia" w:hAnsiTheme="minorEastAsia" w:eastAsiaTheme="minorEastAsia"/>
          <w:color w:val="auto"/>
          <w:highlight w:val="none"/>
          <w:u w:val="single"/>
          <w:lang w:val="zh-TW" w:eastAsia="zh-CN"/>
        </w:rPr>
        <w:t>四川新宇盛项目管理集团有限公司</w:t>
      </w:r>
      <w:r>
        <w:rPr>
          <w:rFonts w:cs="宋体" w:asciiTheme="minorEastAsia" w:hAnsiTheme="minorEastAsia" w:eastAsiaTheme="minorEastAsia"/>
          <w:color w:val="auto"/>
          <w:highlight w:val="none"/>
          <w:lang w:val="zh-TW" w:eastAsia="zh-TW"/>
        </w:rPr>
        <w:t>（采购代理机构）</w:t>
      </w:r>
    </w:p>
    <w:p>
      <w:pPr>
        <w:pStyle w:val="5"/>
        <w:rPr>
          <w:rFonts w:hint="default"/>
          <w:color w:val="auto"/>
          <w:highlight w:val="none"/>
          <w:lang w:val="zh-TW" w:eastAsia="zh-TW"/>
        </w:rPr>
      </w:pPr>
    </w:p>
    <w:p>
      <w:pPr>
        <w:pStyle w:val="4"/>
        <w:adjustRightInd w:val="0"/>
        <w:snapToGrid w:val="0"/>
        <w:spacing w:line="360" w:lineRule="auto"/>
        <w:ind w:firstLine="482"/>
        <w:rPr>
          <w:rFonts w:hint="eastAsia" w:cs="宋体" w:asciiTheme="minorEastAsia" w:hAnsiTheme="minorEastAsia" w:eastAsiaTheme="minorEastAsia"/>
          <w:color w:val="auto"/>
          <w:highlight w:val="none"/>
          <w:lang w:val="zh-TW" w:eastAsia="zh-CN"/>
        </w:rPr>
      </w:pPr>
      <w:r>
        <w:rPr>
          <w:rFonts w:cs="宋体" w:asciiTheme="minorEastAsia" w:hAnsiTheme="minorEastAsia" w:eastAsiaTheme="minorEastAsia"/>
          <w:color w:val="auto"/>
          <w:highlight w:val="none"/>
          <w:lang w:val="zh-TW" w:eastAsia="zh-TW"/>
        </w:rPr>
        <w:t>关于贵方</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 xml:space="preserve">年 </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 xml:space="preserve"> 月</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日</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项目（项目编号：</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）磋商邀请</w:t>
      </w:r>
      <w:r>
        <w:rPr>
          <w:rFonts w:hint="eastAsia" w:cs="宋体" w:asciiTheme="minorEastAsia" w:hAnsiTheme="minorEastAsia" w:eastAsiaTheme="minorEastAsia"/>
          <w:color w:val="auto"/>
          <w:highlight w:val="none"/>
          <w:lang w:val="zh-TW" w:eastAsia="zh-CN"/>
        </w:rPr>
        <w:t>，</w:t>
      </w:r>
    </w:p>
    <w:p>
      <w:pPr>
        <w:pStyle w:val="4"/>
        <w:adjustRightInd w:val="0"/>
        <w:snapToGrid w:val="0"/>
        <w:spacing w:line="360" w:lineRule="auto"/>
        <w:ind w:firstLine="482"/>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w:t>
      </w:r>
      <w:r>
        <w:rPr>
          <w:rFonts w:cs="宋体" w:asciiTheme="minorEastAsia" w:hAnsiTheme="minorEastAsia" w:eastAsiaTheme="minorEastAsia"/>
          <w:color w:val="auto"/>
          <w:highlight w:val="none"/>
          <w:u w:val="single"/>
          <w:lang w:val="zh-TW" w:eastAsia="zh-TW"/>
        </w:rPr>
        <w:t xml:space="preserve">          （</w:t>
      </w:r>
      <w:r>
        <w:rPr>
          <w:rFonts w:cs="宋体" w:asciiTheme="minorEastAsia" w:hAnsiTheme="minorEastAsia" w:eastAsiaTheme="minorEastAsia"/>
          <w:color w:val="auto"/>
          <w:highlight w:val="none"/>
          <w:lang w:val="zh-TW" w:eastAsia="zh-TW"/>
        </w:rPr>
        <w:t>签字人）愿意参加磋商，提供磋商文件</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采购项目及要求</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中规定</w:t>
      </w:r>
    </w:p>
    <w:p>
      <w:pPr>
        <w:pStyle w:val="4"/>
        <w:adjustRightInd w:val="0"/>
        <w:snapToGrid w:val="0"/>
        <w:spacing w:line="360" w:lineRule="auto"/>
        <w:ind w:firstLine="482"/>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 xml:space="preserve">的 </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（项目名称）货物</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服务</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工程，本签字人确认资格文件中的说明以及响应文件中所有提交的文件和材料是真实的、准确的。</w:t>
      </w:r>
    </w:p>
    <w:p>
      <w:pPr>
        <w:pStyle w:val="4"/>
        <w:spacing w:line="360" w:lineRule="auto"/>
        <w:ind w:firstLine="480"/>
        <w:rPr>
          <w:rFonts w:hint="default" w:cs="宋体" w:asciiTheme="minorEastAsia" w:hAnsiTheme="minorEastAsia" w:eastAsiaTheme="minorEastAsia"/>
          <w:color w:val="auto"/>
          <w:highlight w:val="none"/>
        </w:rPr>
      </w:pPr>
    </w:p>
    <w:p>
      <w:pPr>
        <w:pStyle w:val="4"/>
        <w:spacing w:line="360" w:lineRule="auto"/>
        <w:ind w:firstLine="480"/>
        <w:rPr>
          <w:rFonts w:hint="default" w:cs="宋体" w:asciiTheme="minorEastAsia" w:hAnsiTheme="minorEastAsia" w:eastAsiaTheme="minorEastAsia"/>
          <w:color w:val="auto"/>
          <w:highlight w:val="none"/>
        </w:rPr>
      </w:pPr>
    </w:p>
    <w:p>
      <w:pPr>
        <w:pStyle w:val="4"/>
        <w:adjustRightInd w:val="0"/>
        <w:snapToGrid w:val="0"/>
        <w:spacing w:line="360" w:lineRule="auto"/>
        <w:ind w:firstLine="482"/>
        <w:rPr>
          <w:rFonts w:hint="default" w:cs="宋体" w:asciiTheme="minorEastAsia" w:hAnsiTheme="minorEastAsia" w:eastAsiaTheme="minorEastAsia"/>
          <w:color w:val="auto"/>
          <w:highlight w:val="none"/>
          <w:u w:val="singl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w:t>
      </w:r>
    </w:p>
    <w:p>
      <w:pPr>
        <w:pStyle w:val="4"/>
        <w:adjustRightInd w:val="0"/>
        <w:snapToGrid w:val="0"/>
        <w:spacing w:line="360" w:lineRule="auto"/>
        <w:ind w:firstLine="482"/>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 xml:space="preserve">法定代表人或授权代表（签字或盖章）： </w:t>
      </w:r>
    </w:p>
    <w:p>
      <w:pPr>
        <w:pStyle w:val="4"/>
        <w:adjustRightInd w:val="0"/>
        <w:snapToGrid w:val="0"/>
        <w:spacing w:line="360" w:lineRule="auto"/>
        <w:ind w:firstLine="482"/>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日期：</w:t>
      </w:r>
    </w:p>
    <w:p>
      <w:pPr>
        <w:pStyle w:val="4"/>
        <w:adjustRightInd w:val="0"/>
        <w:snapToGrid w:val="0"/>
        <w:spacing w:line="360" w:lineRule="auto"/>
        <w:ind w:firstLine="482"/>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br w:type="page"/>
      </w:r>
    </w:p>
    <w:p>
      <w:pPr>
        <w:pStyle w:val="7"/>
        <w:spacing w:before="0" w:beforeLines="0" w:after="0" w:afterLines="0" w:line="240" w:lineRule="auto"/>
        <w:jc w:val="center"/>
        <w:rPr>
          <w:rFonts w:asciiTheme="minorEastAsia" w:hAnsiTheme="minorEastAsia" w:eastAsiaTheme="minorEastAsia"/>
          <w:color w:val="auto"/>
          <w:sz w:val="28"/>
          <w:szCs w:val="28"/>
          <w:highlight w:val="none"/>
          <w:lang w:val="zh-TW" w:eastAsia="zh-TW"/>
        </w:rPr>
      </w:pPr>
      <w:bookmarkStart w:id="40" w:name="_Toc529356206"/>
      <w:r>
        <w:rPr>
          <w:rFonts w:asciiTheme="minorEastAsia" w:hAnsiTheme="minorEastAsia" w:eastAsiaTheme="minorEastAsia"/>
          <w:color w:val="auto"/>
          <w:sz w:val="28"/>
          <w:szCs w:val="28"/>
          <w:highlight w:val="none"/>
          <w:lang w:val="zh-TW" w:eastAsia="zh-TW"/>
        </w:rPr>
        <w:t>二、供应商的资格声明</w:t>
      </w:r>
      <w:bookmarkEnd w:id="40"/>
    </w:p>
    <w:p>
      <w:pPr>
        <w:pStyle w:val="4"/>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．供应商概况：</w:t>
      </w:r>
    </w:p>
    <w:tbl>
      <w:tblPr>
        <w:tblStyle w:val="42"/>
        <w:tblW w:w="935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649"/>
        <w:gridCol w:w="1099"/>
        <w:gridCol w:w="183"/>
        <w:gridCol w:w="1285"/>
        <w:gridCol w:w="1283"/>
        <w:gridCol w:w="428"/>
        <w:gridCol w:w="493"/>
        <w:gridCol w:w="362"/>
        <w:gridCol w:w="758"/>
        <w:gridCol w:w="163"/>
        <w:gridCol w:w="362"/>
        <w:gridCol w:w="129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2"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供应商名称</w:t>
            </w:r>
          </w:p>
        </w:tc>
        <w:tc>
          <w:tcPr>
            <w:tcW w:w="7710"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2"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注册地址</w:t>
            </w:r>
          </w:p>
        </w:tc>
        <w:tc>
          <w:tcPr>
            <w:tcW w:w="4771"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邮政编码</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2" w:hRule="atLeast"/>
          <w:jc w:val="center"/>
        </w:trPr>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联系方式</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联系人</w:t>
            </w:r>
          </w:p>
        </w:tc>
        <w:tc>
          <w:tcPr>
            <w:tcW w:w="3672"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联系电话</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2" w:hRule="atLeast"/>
          <w:jc w:val="center"/>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40" w:lineRule="auto"/>
              <w:rPr>
                <w:color w:val="auto"/>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传真</w:t>
            </w:r>
          </w:p>
        </w:tc>
        <w:tc>
          <w:tcPr>
            <w:tcW w:w="3672"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网址</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2"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组织结构</w:t>
            </w:r>
          </w:p>
        </w:tc>
        <w:tc>
          <w:tcPr>
            <w:tcW w:w="7710"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2"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法定代表人</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姓名</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技术职称</w:t>
            </w: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联系电话</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2"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技术负责人</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姓名</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技术职称</w:t>
            </w: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联系电话</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2"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成立时间</w:t>
            </w:r>
          </w:p>
        </w:tc>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c>
          <w:tcPr>
            <w:tcW w:w="5143"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both"/>
              <w:rPr>
                <w:rFonts w:hint="default" w:ascii="宋体" w:hAnsi="宋体" w:eastAsia="宋体" w:cs="宋体"/>
                <w:color w:val="auto"/>
                <w:highlight w:val="none"/>
              </w:rPr>
            </w:pPr>
            <w:r>
              <w:rPr>
                <w:rFonts w:ascii="宋体" w:hAnsi="宋体" w:eastAsia="宋体" w:cs="宋体"/>
                <w:color w:val="auto"/>
                <w:kern w:val="2"/>
                <w:highlight w:val="none"/>
                <w:lang w:val="zh-TW" w:eastAsia="zh-TW"/>
              </w:rPr>
              <w:t>员工总人数：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2"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企业资质等级</w:t>
            </w:r>
          </w:p>
        </w:tc>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c>
          <w:tcPr>
            <w:tcW w:w="17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其中</w:t>
            </w: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项目经理</w:t>
            </w:r>
          </w:p>
        </w:tc>
        <w:tc>
          <w:tcPr>
            <w:tcW w:w="181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2"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营业执照号</w:t>
            </w:r>
          </w:p>
        </w:tc>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c>
          <w:tcPr>
            <w:tcW w:w="17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40" w:lineRule="auto"/>
              <w:rPr>
                <w:color w:val="auto"/>
                <w:sz w:val="24"/>
                <w:szCs w:val="24"/>
                <w:highlight w:val="none"/>
              </w:rPr>
            </w:pP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高级职称人员</w:t>
            </w:r>
          </w:p>
        </w:tc>
        <w:tc>
          <w:tcPr>
            <w:tcW w:w="181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2"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注册资金</w:t>
            </w:r>
          </w:p>
        </w:tc>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c>
          <w:tcPr>
            <w:tcW w:w="17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40" w:lineRule="auto"/>
              <w:rPr>
                <w:color w:val="auto"/>
                <w:sz w:val="24"/>
                <w:szCs w:val="24"/>
                <w:highlight w:val="none"/>
              </w:rPr>
            </w:pP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中级职称人员</w:t>
            </w:r>
          </w:p>
        </w:tc>
        <w:tc>
          <w:tcPr>
            <w:tcW w:w="181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2"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开户银行</w:t>
            </w:r>
          </w:p>
        </w:tc>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c>
          <w:tcPr>
            <w:tcW w:w="17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40" w:lineRule="auto"/>
              <w:rPr>
                <w:color w:val="auto"/>
                <w:sz w:val="24"/>
                <w:szCs w:val="24"/>
                <w:highlight w:val="none"/>
              </w:rPr>
            </w:pP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初级职称人员</w:t>
            </w:r>
          </w:p>
        </w:tc>
        <w:tc>
          <w:tcPr>
            <w:tcW w:w="181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2"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账号</w:t>
            </w:r>
          </w:p>
        </w:tc>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c>
          <w:tcPr>
            <w:tcW w:w="17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40" w:lineRule="auto"/>
              <w:rPr>
                <w:color w:val="auto"/>
                <w:sz w:val="24"/>
                <w:szCs w:val="24"/>
                <w:highlight w:val="none"/>
              </w:rPr>
            </w:pP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技工</w:t>
            </w:r>
          </w:p>
        </w:tc>
        <w:tc>
          <w:tcPr>
            <w:tcW w:w="181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2"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经营范围</w:t>
            </w:r>
          </w:p>
        </w:tc>
        <w:tc>
          <w:tcPr>
            <w:tcW w:w="7710"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7"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kern w:val="2"/>
                <w:highlight w:val="none"/>
                <w:lang w:val="zh-TW" w:eastAsia="zh-TW"/>
              </w:rPr>
              <w:t>备注</w:t>
            </w:r>
          </w:p>
        </w:tc>
        <w:tc>
          <w:tcPr>
            <w:tcW w:w="7710"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240" w:lineRule="auto"/>
              <w:rPr>
                <w:color w:val="auto"/>
                <w:sz w:val="24"/>
                <w:szCs w:val="24"/>
                <w:highlight w:val="none"/>
              </w:rPr>
            </w:pPr>
          </w:p>
        </w:tc>
      </w:tr>
    </w:tbl>
    <w:p>
      <w:pPr>
        <w:pStyle w:val="4"/>
        <w:widowControl w:val="0"/>
        <w:spacing w:line="360" w:lineRule="auto"/>
        <w:jc w:val="center"/>
        <w:rPr>
          <w:rFonts w:hint="default" w:cs="宋体" w:asciiTheme="minorEastAsia" w:hAnsiTheme="minorEastAsia" w:eastAsiaTheme="minorEastAsia"/>
          <w:color w:val="auto"/>
          <w:highlight w:val="none"/>
        </w:rPr>
      </w:pPr>
    </w:p>
    <w:p>
      <w:pPr>
        <w:pStyle w:val="4"/>
        <w:adjustRightInd w:val="0"/>
        <w:snapToGrid w:val="0"/>
        <w:spacing w:line="360" w:lineRule="auto"/>
        <w:ind w:firstLine="482"/>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．我方在此声明，我方具备并满足下列各项条款的规定。就我方全部所知，兹证明上述声明是真实、正确的，并已提供了全部现有资料和数据，我方同意根据贵方要求出示文件予以证实。</w:t>
      </w:r>
    </w:p>
    <w:p>
      <w:pPr>
        <w:pStyle w:val="4"/>
        <w:spacing w:line="360" w:lineRule="auto"/>
        <w:ind w:firstLine="480"/>
        <w:rPr>
          <w:rFonts w:hint="default" w:cs="宋体" w:asciiTheme="minorEastAsia" w:hAnsiTheme="minorEastAsia" w:eastAsiaTheme="minorEastAsia"/>
          <w:color w:val="auto"/>
          <w:highlight w:val="none"/>
          <w:lang w:val="zh-TW"/>
        </w:rPr>
      </w:pPr>
    </w:p>
    <w:p>
      <w:pPr>
        <w:pStyle w:val="4"/>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w:t>
      </w:r>
    </w:p>
    <w:p>
      <w:pPr>
        <w:pStyle w:val="4"/>
        <w:adjustRightInd w:val="0"/>
        <w:snapToGrid w:val="0"/>
        <w:spacing w:line="360" w:lineRule="auto"/>
        <w:rPr>
          <w:rFonts w:hint="default" w:cs="宋体" w:asciiTheme="minorEastAsia" w:hAnsiTheme="minorEastAsia" w:eastAsiaTheme="minorEastAsia"/>
          <w:color w:val="auto"/>
          <w:highlight w:val="none"/>
          <w:u w:val="single"/>
          <w:lang w:val="zh-TW" w:eastAsia="zh-TW"/>
        </w:rPr>
      </w:pPr>
      <w:r>
        <w:rPr>
          <w:rFonts w:cs="宋体" w:asciiTheme="minorEastAsia" w:hAnsiTheme="minorEastAsia" w:eastAsiaTheme="minorEastAsia"/>
          <w:color w:val="auto"/>
          <w:highlight w:val="none"/>
          <w:lang w:val="zh-TW" w:eastAsia="zh-TW"/>
        </w:rPr>
        <w:t xml:space="preserve">    法定代表人或授权代表（签字或盖章）：</w:t>
      </w:r>
    </w:p>
    <w:p>
      <w:pPr>
        <w:pStyle w:val="4"/>
        <w:adjustRightInd w:val="0"/>
        <w:snapToGrid w:val="0"/>
        <w:spacing w:line="360" w:lineRule="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 xml:space="preserve">    日期：</w:t>
      </w:r>
    </w:p>
    <w:p>
      <w:pPr>
        <w:widowControl/>
        <w:spacing w:line="360" w:lineRule="auto"/>
        <w:jc w:val="left"/>
        <w:rPr>
          <w:rFonts w:asciiTheme="minorEastAsia" w:hAnsiTheme="minorEastAsia" w:eastAsiaTheme="minorEastAsia"/>
          <w:b/>
          <w:bCs/>
          <w:color w:val="auto"/>
          <w:sz w:val="24"/>
          <w:szCs w:val="24"/>
          <w:highlight w:val="none"/>
        </w:rPr>
      </w:pPr>
      <w:r>
        <w:rPr>
          <w:rFonts w:asciiTheme="minorEastAsia" w:hAnsiTheme="minorEastAsia" w:eastAsiaTheme="minorEastAsia"/>
          <w:iCs/>
          <w:color w:val="auto"/>
          <w:sz w:val="24"/>
          <w:szCs w:val="24"/>
          <w:highlight w:val="none"/>
        </w:rPr>
        <w:br w:type="page"/>
      </w:r>
    </w:p>
    <w:p>
      <w:pPr>
        <w:pStyle w:val="7"/>
        <w:spacing w:before="0" w:beforeLines="0" w:after="0" w:afterLines="0" w:line="240" w:lineRule="auto"/>
        <w:jc w:val="center"/>
        <w:rPr>
          <w:rFonts w:asciiTheme="minorEastAsia" w:hAnsiTheme="minorEastAsia" w:eastAsiaTheme="minorEastAsia"/>
          <w:color w:val="auto"/>
          <w:sz w:val="28"/>
          <w:szCs w:val="28"/>
          <w:highlight w:val="none"/>
          <w:lang w:val="zh-TW" w:eastAsia="zh-TW"/>
        </w:rPr>
      </w:pPr>
      <w:bookmarkStart w:id="41" w:name="_Toc529356207"/>
      <w:r>
        <w:rPr>
          <w:rFonts w:asciiTheme="minorEastAsia" w:hAnsiTheme="minorEastAsia" w:eastAsiaTheme="minorEastAsia"/>
          <w:color w:val="auto"/>
          <w:sz w:val="28"/>
          <w:szCs w:val="28"/>
          <w:highlight w:val="none"/>
          <w:lang w:val="zh-TW" w:eastAsia="zh-TW"/>
        </w:rPr>
        <w:t>三、法定代表人授权书</w:t>
      </w:r>
      <w:bookmarkEnd w:id="41"/>
    </w:p>
    <w:p>
      <w:pPr>
        <w:pStyle w:val="5"/>
        <w:spacing w:after="0" w:line="360" w:lineRule="auto"/>
        <w:rPr>
          <w:rFonts w:hint="default" w:cs="宋体" w:asciiTheme="minorEastAsia" w:hAnsiTheme="minorEastAsia" w:eastAsiaTheme="minorEastAsia"/>
          <w:color w:val="auto"/>
          <w:highlight w:val="none"/>
        </w:rPr>
      </w:pPr>
    </w:p>
    <w:p>
      <w:pPr>
        <w:pStyle w:val="13"/>
        <w:spacing w:line="360" w:lineRule="auto"/>
        <w:jc w:val="left"/>
        <w:rPr>
          <w:rFonts w:hint="default" w:cs="宋体" w:asciiTheme="minorEastAsia" w:hAnsiTheme="minorEastAsia" w:eastAsiaTheme="minorEastAsia"/>
          <w:color w:val="auto"/>
          <w:sz w:val="24"/>
          <w:szCs w:val="24"/>
          <w:highlight w:val="none"/>
          <w:lang w:val="zh-TW" w:eastAsia="zh-TW"/>
        </w:rPr>
      </w:pPr>
      <w:r>
        <w:rPr>
          <w:rFonts w:hint="eastAsia" w:cs="宋体" w:asciiTheme="minorEastAsia" w:hAnsiTheme="minorEastAsia" w:eastAsiaTheme="minorEastAsia"/>
          <w:color w:val="auto"/>
          <w:sz w:val="24"/>
          <w:szCs w:val="24"/>
          <w:highlight w:val="none"/>
          <w:lang w:val="zh-TW" w:eastAsia="zh-CN"/>
        </w:rPr>
        <w:t>四川新宇盛项目管理集团有限公司</w:t>
      </w:r>
      <w:r>
        <w:rPr>
          <w:rFonts w:cs="宋体" w:asciiTheme="minorEastAsia" w:hAnsiTheme="minorEastAsia" w:eastAsiaTheme="minorEastAsia"/>
          <w:color w:val="auto"/>
          <w:sz w:val="24"/>
          <w:szCs w:val="24"/>
          <w:highlight w:val="none"/>
          <w:lang w:val="zh-TW" w:eastAsia="zh-TW"/>
        </w:rPr>
        <w:t>（采购代理机构名称）：</w:t>
      </w:r>
    </w:p>
    <w:p>
      <w:pPr>
        <w:pStyle w:val="13"/>
        <w:spacing w:line="360" w:lineRule="auto"/>
        <w:jc w:val="left"/>
        <w:rPr>
          <w:rFonts w:hint="default" w:cs="宋体" w:asciiTheme="minorEastAsia" w:hAnsiTheme="minorEastAsia" w:eastAsiaTheme="minorEastAsia"/>
          <w:color w:val="auto"/>
          <w:sz w:val="24"/>
          <w:szCs w:val="24"/>
          <w:highlight w:val="none"/>
        </w:rPr>
      </w:pPr>
    </w:p>
    <w:p>
      <w:pPr>
        <w:pStyle w:val="4"/>
        <w:adjustRightInd w:val="0"/>
        <w:snapToGrid w:val="0"/>
        <w:spacing w:line="360" w:lineRule="auto"/>
        <w:ind w:firstLine="482"/>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本授权声明：</w:t>
      </w:r>
      <w:r>
        <w:rPr>
          <w:rFonts w:cs="宋体" w:asciiTheme="minorEastAsia" w:hAnsiTheme="minorEastAsia" w:eastAsiaTheme="minorEastAsia"/>
          <w:color w:val="auto"/>
          <w:highlight w:val="none"/>
        </w:rPr>
        <w:t>XXXXXX</w:t>
      </w:r>
      <w:r>
        <w:rPr>
          <w:rFonts w:cs="宋体" w:asciiTheme="minorEastAsia" w:hAnsiTheme="minorEastAsia" w:eastAsiaTheme="minorEastAsia"/>
          <w:color w:val="auto"/>
          <w:highlight w:val="none"/>
          <w:lang w:val="zh-TW" w:eastAsia="zh-TW"/>
        </w:rPr>
        <w:t>（单位名称）</w:t>
      </w:r>
      <w:r>
        <w:rPr>
          <w:rFonts w:hint="eastAsia" w:cs="宋体" w:asciiTheme="minorEastAsia" w:hAnsiTheme="minorEastAsia" w:eastAsiaTheme="minorEastAsia"/>
          <w:color w:val="auto"/>
          <w:highlight w:val="none"/>
          <w:lang w:eastAsia="zh-CN"/>
        </w:rPr>
        <w:t>，</w:t>
      </w:r>
      <w:r>
        <w:rPr>
          <w:rFonts w:cs="宋体" w:asciiTheme="minorEastAsia" w:hAnsiTheme="minorEastAsia" w:eastAsiaTheme="minorEastAsia"/>
          <w:color w:val="auto"/>
          <w:highlight w:val="none"/>
        </w:rPr>
        <w:t>XXXXX</w:t>
      </w:r>
      <w:r>
        <w:rPr>
          <w:rFonts w:cs="宋体" w:asciiTheme="minorEastAsia" w:hAnsiTheme="minorEastAsia" w:eastAsiaTheme="minorEastAsia"/>
          <w:color w:val="auto"/>
          <w:highlight w:val="none"/>
          <w:lang w:val="zh-TW" w:eastAsia="zh-TW"/>
        </w:rPr>
        <w:t>（法定代表人姓名、职务）授权</w:t>
      </w:r>
      <w:r>
        <w:rPr>
          <w:rFonts w:cs="宋体" w:asciiTheme="minorEastAsia" w:hAnsiTheme="minorEastAsia" w:eastAsiaTheme="minorEastAsia"/>
          <w:color w:val="auto"/>
          <w:highlight w:val="none"/>
        </w:rPr>
        <w:t>XXXXX</w:t>
      </w:r>
      <w:r>
        <w:rPr>
          <w:rFonts w:cs="宋体" w:asciiTheme="minorEastAsia" w:hAnsiTheme="minorEastAsia" w:eastAsiaTheme="minorEastAsia"/>
          <w:color w:val="auto"/>
          <w:highlight w:val="none"/>
          <w:lang w:val="zh-TW" w:eastAsia="zh-TW"/>
        </w:rPr>
        <w:t>（被授权人姓名、职务）为我方参加</w:t>
      </w:r>
      <w:r>
        <w:rPr>
          <w:rFonts w:cs="宋体" w:asciiTheme="minorEastAsia" w:hAnsiTheme="minorEastAsia" w:eastAsiaTheme="minorEastAsia"/>
          <w:color w:val="auto"/>
          <w:highlight w:val="none"/>
        </w:rPr>
        <w:t>XXXXXXXXXX</w:t>
      </w:r>
      <w:r>
        <w:rPr>
          <w:rFonts w:cs="宋体" w:asciiTheme="minorEastAsia" w:hAnsiTheme="minorEastAsia" w:eastAsiaTheme="minorEastAsia"/>
          <w:color w:val="auto"/>
          <w:highlight w:val="none"/>
          <w:lang w:val="zh-TW" w:eastAsia="zh-TW"/>
        </w:rPr>
        <w:t>项目（采购编号：</w:t>
      </w:r>
      <w:r>
        <w:rPr>
          <w:rFonts w:cs="宋体" w:asciiTheme="minorEastAsia" w:hAnsiTheme="minorEastAsia" w:eastAsiaTheme="minorEastAsia"/>
          <w:color w:val="auto"/>
          <w:highlight w:val="none"/>
        </w:rPr>
        <w:t>XXXXXXX</w:t>
      </w:r>
      <w:r>
        <w:rPr>
          <w:rFonts w:cs="宋体" w:asciiTheme="minorEastAsia" w:hAnsiTheme="minorEastAsia" w:eastAsiaTheme="minorEastAsia"/>
          <w:color w:val="auto"/>
          <w:highlight w:val="none"/>
          <w:lang w:val="zh-TW" w:eastAsia="zh-TW"/>
        </w:rPr>
        <w:t>）磋商采购活动的合法代表，以我方名义全权处理该项目有关磋商、报价、签订合同以及执行合同等一切事宜。</w:t>
      </w:r>
    </w:p>
    <w:p>
      <w:pPr>
        <w:pStyle w:val="4"/>
        <w:adjustRightInd w:val="0"/>
        <w:snapToGrid w:val="0"/>
        <w:spacing w:line="360" w:lineRule="auto"/>
        <w:ind w:firstLine="482"/>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特此声明。</w:t>
      </w:r>
    </w:p>
    <w:p>
      <w:pPr>
        <w:pStyle w:val="4"/>
        <w:spacing w:line="360" w:lineRule="auto"/>
        <w:rPr>
          <w:rFonts w:hint="default" w:cs="宋体" w:asciiTheme="minorEastAsia" w:hAnsiTheme="minorEastAsia" w:eastAsiaTheme="minorEastAsia"/>
          <w:color w:val="auto"/>
          <w:highlight w:val="none"/>
        </w:rPr>
      </w:pPr>
    </w:p>
    <w:p>
      <w:pPr>
        <w:pStyle w:val="4"/>
        <w:spacing w:line="360" w:lineRule="auto"/>
        <w:rPr>
          <w:rFonts w:hint="default" w:cs="宋体" w:asciiTheme="minorEastAsia" w:hAnsiTheme="minorEastAsia" w:eastAsiaTheme="minorEastAsia"/>
          <w:color w:val="auto"/>
          <w:highlight w:val="none"/>
          <w:u w:val="single"/>
        </w:rPr>
      </w:pPr>
    </w:p>
    <w:p>
      <w:pPr>
        <w:pStyle w:val="4"/>
        <w:adjustRightInd w:val="0"/>
        <w:snapToGrid w:val="0"/>
        <w:spacing w:line="360" w:lineRule="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注：（</w:t>
      </w: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）法定代表人不参与报价而委托代理人参与适用。</w:t>
      </w:r>
    </w:p>
    <w:p>
      <w:pPr>
        <w:pStyle w:val="4"/>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）附法定代表人、授权代表身份证复印件加盖供应商公章。</w:t>
      </w:r>
    </w:p>
    <w:p>
      <w:pPr>
        <w:pStyle w:val="4"/>
        <w:spacing w:line="360" w:lineRule="auto"/>
        <w:rPr>
          <w:rFonts w:hint="default" w:cs="宋体" w:asciiTheme="minorEastAsia" w:hAnsiTheme="minorEastAsia" w:eastAsiaTheme="minorEastAsia"/>
          <w:color w:val="auto"/>
          <w:highlight w:val="none"/>
        </w:rPr>
      </w:pPr>
    </w:p>
    <w:p>
      <w:pPr>
        <w:pStyle w:val="4"/>
        <w:adjustRightInd w:val="0"/>
        <w:snapToGrid w:val="0"/>
        <w:spacing w:line="360" w:lineRule="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供应商（单位公章）：</w:t>
      </w:r>
      <w:r>
        <w:rPr>
          <w:rFonts w:cs="宋体" w:asciiTheme="minorEastAsia" w:hAnsiTheme="minorEastAsia" w:eastAsiaTheme="minorEastAsia"/>
          <w:color w:val="auto"/>
          <w:highlight w:val="none"/>
        </w:rPr>
        <w:t>XXXXXXXXXX</w:t>
      </w:r>
    </w:p>
    <w:p>
      <w:pPr>
        <w:pStyle w:val="4"/>
        <w:adjustRightInd w:val="0"/>
        <w:snapToGrid w:val="0"/>
        <w:spacing w:line="360" w:lineRule="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法定代表人签字或盖法定代表人名章：</w:t>
      </w:r>
    </w:p>
    <w:p>
      <w:pPr>
        <w:pStyle w:val="4"/>
        <w:adjustRightInd w:val="0"/>
        <w:snapToGrid w:val="0"/>
        <w:spacing w:line="360" w:lineRule="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授权代表（签字或盖章）：</w:t>
      </w:r>
    </w:p>
    <w:p>
      <w:pPr>
        <w:pStyle w:val="4"/>
        <w:adjustRightInd w:val="0"/>
        <w:snapToGrid w:val="0"/>
        <w:spacing w:line="360" w:lineRule="auto"/>
        <w:rPr>
          <w:rFonts w:hint="default" w:cs="宋体" w:asciiTheme="minorEastAsia" w:hAnsiTheme="minorEastAsia" w:eastAsiaTheme="minorEastAsia"/>
          <w:color w:val="auto"/>
          <w:highlight w:val="none"/>
          <w:u w:val="single"/>
          <w:lang w:val="zh-TW" w:eastAsia="zh-TW"/>
        </w:rPr>
      </w:pPr>
      <w:r>
        <w:rPr>
          <w:rFonts w:cs="宋体" w:asciiTheme="minorEastAsia" w:hAnsiTheme="minorEastAsia" w:eastAsiaTheme="minorEastAsia"/>
          <w:color w:val="auto"/>
          <w:highlight w:val="none"/>
          <w:lang w:val="zh-TW" w:eastAsia="zh-TW"/>
        </w:rPr>
        <w:t>日期：</w:t>
      </w:r>
    </w:p>
    <w:p>
      <w:pPr>
        <w:pStyle w:val="4"/>
        <w:adjustRightInd w:val="0"/>
        <w:snapToGrid w:val="0"/>
        <w:spacing w:line="360" w:lineRule="auto"/>
        <w:ind w:firstLine="482"/>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br w:type="page"/>
      </w:r>
    </w:p>
    <w:p>
      <w:pPr>
        <w:pStyle w:val="7"/>
        <w:spacing w:before="0" w:beforeLines="0" w:after="0" w:afterLines="0" w:line="240" w:lineRule="auto"/>
        <w:jc w:val="center"/>
        <w:rPr>
          <w:rFonts w:asciiTheme="minorEastAsia" w:hAnsiTheme="minorEastAsia" w:eastAsiaTheme="minorEastAsia"/>
          <w:color w:val="auto"/>
          <w:sz w:val="28"/>
          <w:szCs w:val="28"/>
          <w:highlight w:val="none"/>
          <w:lang w:val="zh-TW" w:eastAsia="zh-TW"/>
        </w:rPr>
      </w:pPr>
      <w:bookmarkStart w:id="42" w:name="_Toc529356208"/>
      <w:r>
        <w:rPr>
          <w:rFonts w:asciiTheme="minorEastAsia" w:hAnsiTheme="minorEastAsia" w:eastAsiaTheme="minorEastAsia"/>
          <w:color w:val="auto"/>
          <w:sz w:val="28"/>
          <w:szCs w:val="28"/>
          <w:highlight w:val="none"/>
          <w:lang w:val="zh-TW" w:eastAsia="zh-TW"/>
        </w:rPr>
        <w:t>四、法定代表人身份证明</w:t>
      </w:r>
      <w:bookmarkEnd w:id="42"/>
    </w:p>
    <w:p>
      <w:pPr>
        <w:pStyle w:val="4"/>
        <w:spacing w:line="360" w:lineRule="auto"/>
        <w:rPr>
          <w:rFonts w:hint="default" w:cs="宋体" w:asciiTheme="minorEastAsia" w:hAnsiTheme="minorEastAsia" w:eastAsiaTheme="minorEastAsia"/>
          <w:color w:val="auto"/>
          <w:highlight w:val="none"/>
        </w:rPr>
      </w:pPr>
    </w:p>
    <w:p>
      <w:pPr>
        <w:pStyle w:val="4"/>
        <w:adjustRightInd w:val="0"/>
        <w:snapToGrid w:val="0"/>
        <w:spacing w:line="360" w:lineRule="auto"/>
        <w:ind w:firstLine="480"/>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u w:val="single"/>
        </w:rPr>
        <w:tab/>
      </w:r>
    </w:p>
    <w:p>
      <w:pPr>
        <w:pStyle w:val="4"/>
        <w:adjustRightInd w:val="0"/>
        <w:snapToGrid w:val="0"/>
        <w:spacing w:line="360" w:lineRule="auto"/>
        <w:ind w:firstLine="480"/>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单位性质：</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u w:val="single"/>
        </w:rPr>
        <w:tab/>
      </w:r>
    </w:p>
    <w:p>
      <w:pPr>
        <w:pStyle w:val="4"/>
        <w:adjustRightInd w:val="0"/>
        <w:snapToGrid w:val="0"/>
        <w:spacing w:line="360" w:lineRule="auto"/>
        <w:ind w:firstLine="480"/>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地址：</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u w:val="single"/>
        </w:rPr>
        <w:tab/>
      </w:r>
    </w:p>
    <w:p>
      <w:pPr>
        <w:pStyle w:val="4"/>
        <w:adjustRightInd w:val="0"/>
        <w:snapToGrid w:val="0"/>
        <w:spacing w:line="360" w:lineRule="auto"/>
        <w:ind w:firstLine="480"/>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成立时间：</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u w:val="single"/>
        </w:rPr>
        <w:tab/>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年</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u w:val="single"/>
        </w:rPr>
        <w:tab/>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月</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u w:val="single"/>
        </w:rPr>
        <w:tab/>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日</w:t>
      </w:r>
    </w:p>
    <w:p>
      <w:pPr>
        <w:pStyle w:val="4"/>
        <w:adjustRightInd w:val="0"/>
        <w:snapToGrid w:val="0"/>
        <w:spacing w:line="360" w:lineRule="auto"/>
        <w:ind w:firstLine="480"/>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经营期限：</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u w:val="single"/>
        </w:rPr>
        <w:tab/>
      </w:r>
      <w:r>
        <w:rPr>
          <w:rFonts w:cs="宋体" w:asciiTheme="minorEastAsia" w:hAnsiTheme="minorEastAsia" w:eastAsiaTheme="minorEastAsia"/>
          <w:color w:val="auto"/>
          <w:highlight w:val="none"/>
          <w:u w:val="single"/>
        </w:rPr>
        <w:t xml:space="preserve">  </w:t>
      </w:r>
    </w:p>
    <w:p>
      <w:pPr>
        <w:pStyle w:val="4"/>
        <w:adjustRightInd w:val="0"/>
        <w:snapToGrid w:val="0"/>
        <w:spacing w:line="360" w:lineRule="auto"/>
        <w:ind w:firstLine="480"/>
        <w:rPr>
          <w:rFonts w:hint="default" w:asciiTheme="minorEastAsia" w:hAnsiTheme="minorEastAsia" w:eastAsiaTheme="minorEastAsia"/>
          <w:color w:val="auto"/>
          <w:highlight w:val="none"/>
        </w:rPr>
      </w:pPr>
    </w:p>
    <w:p>
      <w:pPr>
        <w:pStyle w:val="4"/>
        <w:adjustRightInd w:val="0"/>
        <w:snapToGrid w:val="0"/>
        <w:spacing w:line="360" w:lineRule="auto"/>
        <w:ind w:firstLine="480"/>
        <w:rPr>
          <w:rFonts w:hint="default" w:cs="宋体" w:asciiTheme="minorEastAsia" w:hAnsiTheme="minorEastAsia" w:eastAsiaTheme="minorEastAsia"/>
          <w:color w:val="auto"/>
          <w:highlight w:val="none"/>
          <w:u w:val="single"/>
        </w:rPr>
      </w:pPr>
      <w:r>
        <w:rPr>
          <w:rFonts w:cs="宋体" w:asciiTheme="minorEastAsia" w:hAnsiTheme="minorEastAsia" w:eastAsiaTheme="minorEastAsia"/>
          <w:color w:val="auto"/>
          <w:highlight w:val="none"/>
          <w:lang w:val="zh-TW" w:eastAsia="zh-TW"/>
        </w:rPr>
        <w:t>姓名：</w:t>
      </w:r>
      <w:r>
        <w:rPr>
          <w:rFonts w:cs="宋体" w:asciiTheme="minorEastAsia" w:hAnsiTheme="minorEastAsia" w:eastAsiaTheme="minorEastAsia"/>
          <w:color w:val="auto"/>
          <w:highlight w:val="none"/>
        </w:rPr>
        <w:t xml:space="preserve"> </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系</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（供应商名称）的法定代表人（职务：</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电话：</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w:t>
      </w:r>
    </w:p>
    <w:p>
      <w:pPr>
        <w:pStyle w:val="4"/>
        <w:adjustRightInd w:val="0"/>
        <w:snapToGrid w:val="0"/>
        <w:spacing w:line="360" w:lineRule="auto"/>
        <w:ind w:firstLine="480"/>
        <w:rPr>
          <w:rFonts w:hint="default" w:cs="宋体" w:asciiTheme="minorEastAsia" w:hAnsiTheme="minorEastAsia" w:eastAsiaTheme="minorEastAsia"/>
          <w:color w:val="auto"/>
          <w:highlight w:val="none"/>
          <w:u w:val="single"/>
        </w:rPr>
      </w:pPr>
    </w:p>
    <w:p>
      <w:pPr>
        <w:pStyle w:val="4"/>
        <w:adjustRightInd w:val="0"/>
        <w:snapToGrid w:val="0"/>
        <w:spacing w:line="360" w:lineRule="auto"/>
        <w:ind w:firstLine="480"/>
        <w:rPr>
          <w:rFonts w:hint="default" w:cs="宋体" w:asciiTheme="minorEastAsia" w:hAnsiTheme="minorEastAsia" w:eastAsiaTheme="minorEastAsia"/>
          <w:color w:val="auto"/>
          <w:highlight w:val="none"/>
          <w:u w:val="single"/>
          <w:lang w:val="zh-TW" w:eastAsia="zh-TW"/>
        </w:rPr>
      </w:pPr>
      <w:r>
        <w:rPr>
          <w:rFonts w:cs="宋体" w:asciiTheme="minorEastAsia" w:hAnsiTheme="minorEastAsia" w:eastAsiaTheme="minorEastAsia"/>
          <w:color w:val="auto"/>
          <w:highlight w:val="none"/>
          <w:lang w:val="zh-TW" w:eastAsia="zh-TW"/>
        </w:rPr>
        <w:t>特此证明。</w:t>
      </w:r>
    </w:p>
    <w:p>
      <w:pPr>
        <w:pStyle w:val="4"/>
        <w:adjustRightInd w:val="0"/>
        <w:snapToGrid w:val="0"/>
        <w:spacing w:line="360" w:lineRule="auto"/>
        <w:ind w:firstLine="480"/>
        <w:rPr>
          <w:rFonts w:hint="default" w:cs="宋体" w:asciiTheme="minorEastAsia" w:hAnsiTheme="minorEastAsia" w:eastAsiaTheme="minorEastAsia"/>
          <w:color w:val="auto"/>
          <w:highlight w:val="none"/>
          <w:u w:val="single"/>
        </w:rPr>
      </w:pPr>
    </w:p>
    <w:p>
      <w:pPr>
        <w:pStyle w:val="4"/>
        <w:adjustRightInd w:val="0"/>
        <w:snapToGrid w:val="0"/>
        <w:spacing w:line="360" w:lineRule="auto"/>
        <w:ind w:firstLine="480"/>
        <w:rPr>
          <w:rFonts w:hint="default" w:cs="宋体" w:asciiTheme="minorEastAsia" w:hAnsiTheme="minorEastAsia" w:eastAsiaTheme="minorEastAsia"/>
          <w:color w:val="auto"/>
          <w:highlight w:val="none"/>
          <w:u w:val="single"/>
          <w:lang w:val="zh-TW" w:eastAsia="zh-TW"/>
        </w:rPr>
      </w:pPr>
      <w:r>
        <w:rPr>
          <w:rFonts w:cs="宋体" w:asciiTheme="minorEastAsia" w:hAnsiTheme="minorEastAsia" w:eastAsiaTheme="minorEastAsia"/>
          <w:color w:val="auto"/>
          <w:highlight w:val="none"/>
          <w:lang w:val="zh-TW" w:eastAsia="zh-TW"/>
        </w:rPr>
        <w:t>附：法定代表人身份证复印件</w:t>
      </w:r>
    </w:p>
    <w:p>
      <w:pPr>
        <w:pStyle w:val="4"/>
        <w:adjustRightInd w:val="0"/>
        <w:snapToGrid w:val="0"/>
        <w:spacing w:line="360" w:lineRule="auto"/>
        <w:ind w:firstLine="480"/>
        <w:rPr>
          <w:rFonts w:hint="default" w:asciiTheme="minorEastAsia" w:hAnsiTheme="minorEastAsia" w:eastAsiaTheme="minorEastAsia"/>
          <w:color w:val="auto"/>
          <w:highlight w:val="none"/>
        </w:rPr>
      </w:pPr>
    </w:p>
    <w:p>
      <w:pPr>
        <w:pStyle w:val="4"/>
        <w:adjustRightInd w:val="0"/>
        <w:snapToGrid w:val="0"/>
        <w:spacing w:line="360" w:lineRule="auto"/>
        <w:ind w:firstLine="500"/>
        <w:rPr>
          <w:rFonts w:hint="default" w:cs="宋体" w:asciiTheme="minorEastAsia" w:hAnsiTheme="minorEastAsia" w:eastAsiaTheme="minorEastAsia"/>
          <w:color w:val="auto"/>
          <w:highlight w:val="none"/>
          <w:u w:val="single"/>
          <w:lang w:val="zh-TW" w:eastAsia="zh-TW"/>
        </w:rPr>
      </w:pPr>
      <w:r>
        <w:rPr>
          <w:rFonts w:cs="宋体" w:asciiTheme="minorEastAsia" w:hAnsiTheme="minorEastAsia" w:eastAsiaTheme="minorEastAsia"/>
          <w:color w:val="auto"/>
          <w:highlight w:val="none"/>
          <w:lang w:val="zh-TW" w:eastAsia="zh-TW"/>
        </w:rPr>
        <w:t>供应商（单位公章）：</w:t>
      </w:r>
    </w:p>
    <w:p>
      <w:pPr>
        <w:pStyle w:val="4"/>
        <w:adjustRightInd w:val="0"/>
        <w:snapToGrid w:val="0"/>
        <w:spacing w:line="360" w:lineRule="auto"/>
        <w:ind w:firstLine="480"/>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法定代表人签字或者加盖法定代表人名章：</w:t>
      </w:r>
      <w:r>
        <w:rPr>
          <w:rFonts w:asciiTheme="minorEastAsia" w:hAnsiTheme="minorEastAsia" w:eastAsiaTheme="minorEastAsia"/>
          <w:color w:val="auto"/>
          <w:highlight w:val="none"/>
        </w:rPr>
        <w:t xml:space="preserve"> </w:t>
      </w:r>
    </w:p>
    <w:p>
      <w:pPr>
        <w:pStyle w:val="4"/>
        <w:adjustRightInd w:val="0"/>
        <w:snapToGrid w:val="0"/>
        <w:spacing w:line="360" w:lineRule="auto"/>
        <w:ind w:firstLine="480"/>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rPr>
        <w:t xml:space="preserve"> </w:t>
      </w:r>
      <w:r>
        <w:rPr>
          <w:rFonts w:cs="宋体" w:asciiTheme="minorEastAsia" w:hAnsiTheme="minorEastAsia" w:eastAsiaTheme="minorEastAsia"/>
          <w:color w:val="auto"/>
          <w:highlight w:val="none"/>
          <w:lang w:val="zh-TW" w:eastAsia="zh-TW"/>
        </w:rPr>
        <w:t>年</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 xml:space="preserve"> 月</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 xml:space="preserve"> 日</w:t>
      </w:r>
    </w:p>
    <w:p>
      <w:pPr>
        <w:pStyle w:val="4"/>
        <w:spacing w:line="360" w:lineRule="auto"/>
        <w:ind w:firstLine="480"/>
        <w:rPr>
          <w:rFonts w:hint="default" w:asciiTheme="minorEastAsia" w:hAnsiTheme="minorEastAsia" w:eastAsiaTheme="minorEastAsia"/>
          <w:color w:val="auto"/>
          <w:highlight w:val="none"/>
        </w:rPr>
      </w:pPr>
    </w:p>
    <w:p>
      <w:pPr>
        <w:pStyle w:val="4"/>
        <w:spacing w:line="360" w:lineRule="auto"/>
        <w:ind w:firstLine="44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注</w:t>
      </w:r>
      <w:r>
        <w:rPr>
          <w:rFonts w:cs="宋体" w:asciiTheme="minorEastAsia" w:hAnsiTheme="minorEastAsia" w:eastAsiaTheme="minorEastAsia"/>
          <w:b/>
          <w:bCs/>
          <w:color w:val="auto"/>
          <w:spacing w:val="-139"/>
          <w:highlight w:val="none"/>
          <w:lang w:val="zh-TW" w:eastAsia="zh-TW"/>
        </w:rPr>
        <w:t>：</w:t>
      </w:r>
      <w:r>
        <w:rPr>
          <w:rFonts w:cs="宋体" w:asciiTheme="minorEastAsia" w:hAnsiTheme="minorEastAsia" w:eastAsiaTheme="minorEastAsia"/>
          <w:b/>
          <w:bCs/>
          <w:color w:val="auto"/>
          <w:spacing w:val="5"/>
          <w:highlight w:val="none"/>
          <w:lang w:val="zh-TW" w:eastAsia="zh-TW"/>
        </w:rPr>
        <w:t>法</w:t>
      </w:r>
      <w:r>
        <w:rPr>
          <w:rFonts w:cs="宋体" w:asciiTheme="minorEastAsia" w:hAnsiTheme="minorEastAsia" w:eastAsiaTheme="minorEastAsia"/>
          <w:b/>
          <w:bCs/>
          <w:color w:val="auto"/>
          <w:highlight w:val="none"/>
          <w:lang w:val="zh-TW" w:eastAsia="zh-TW"/>
        </w:rPr>
        <w:t>定代</w:t>
      </w:r>
      <w:r>
        <w:rPr>
          <w:rFonts w:cs="宋体" w:asciiTheme="minorEastAsia" w:hAnsiTheme="minorEastAsia" w:eastAsiaTheme="minorEastAsia"/>
          <w:b/>
          <w:bCs/>
          <w:color w:val="auto"/>
          <w:spacing w:val="5"/>
          <w:highlight w:val="none"/>
          <w:lang w:val="zh-TW" w:eastAsia="zh-TW"/>
        </w:rPr>
        <w:t>表</w:t>
      </w:r>
      <w:r>
        <w:rPr>
          <w:rFonts w:cs="宋体" w:asciiTheme="minorEastAsia" w:hAnsiTheme="minorEastAsia" w:eastAsiaTheme="minorEastAsia"/>
          <w:b/>
          <w:bCs/>
          <w:color w:val="auto"/>
          <w:highlight w:val="none"/>
          <w:lang w:val="zh-TW" w:eastAsia="zh-TW"/>
        </w:rPr>
        <w:t>人参与报价</w:t>
      </w:r>
      <w:r>
        <w:rPr>
          <w:rFonts w:cs="宋体" w:asciiTheme="minorEastAsia" w:hAnsiTheme="minorEastAsia" w:eastAsiaTheme="minorEastAsia"/>
          <w:b/>
          <w:bCs/>
          <w:color w:val="auto"/>
          <w:spacing w:val="5"/>
          <w:highlight w:val="none"/>
          <w:lang w:val="zh-TW" w:eastAsia="zh-TW"/>
        </w:rPr>
        <w:t>而非</w:t>
      </w:r>
      <w:r>
        <w:rPr>
          <w:rFonts w:cs="宋体" w:asciiTheme="minorEastAsia" w:hAnsiTheme="minorEastAsia" w:eastAsiaTheme="minorEastAsia"/>
          <w:b/>
          <w:bCs/>
          <w:color w:val="auto"/>
          <w:highlight w:val="none"/>
          <w:lang w:val="zh-TW" w:eastAsia="zh-TW"/>
        </w:rPr>
        <w:t>委托代</w:t>
      </w:r>
      <w:r>
        <w:rPr>
          <w:rFonts w:cs="宋体" w:asciiTheme="minorEastAsia" w:hAnsiTheme="minorEastAsia" w:eastAsiaTheme="minorEastAsia"/>
          <w:b/>
          <w:bCs/>
          <w:color w:val="auto"/>
          <w:spacing w:val="5"/>
          <w:highlight w:val="none"/>
          <w:lang w:val="zh-TW" w:eastAsia="zh-TW"/>
        </w:rPr>
        <w:t>理</w:t>
      </w:r>
      <w:r>
        <w:rPr>
          <w:rFonts w:cs="宋体" w:asciiTheme="minorEastAsia" w:hAnsiTheme="minorEastAsia" w:eastAsiaTheme="minorEastAsia"/>
          <w:b/>
          <w:bCs/>
          <w:color w:val="auto"/>
          <w:highlight w:val="none"/>
          <w:lang w:val="zh-TW" w:eastAsia="zh-TW"/>
        </w:rPr>
        <w:t>人参与适用。</w:t>
      </w:r>
    </w:p>
    <w:p>
      <w:pPr>
        <w:pStyle w:val="4"/>
        <w:spacing w:line="360" w:lineRule="auto"/>
        <w:ind w:firstLine="442"/>
        <w:rPr>
          <w:rFonts w:hint="default" w:asciiTheme="minorEastAsia" w:hAnsiTheme="minorEastAsia" w:eastAsiaTheme="minorEastAsia"/>
          <w:color w:val="auto"/>
          <w:highlight w:val="none"/>
        </w:rPr>
      </w:pPr>
      <w:r>
        <w:rPr>
          <w:rFonts w:cs="宋体" w:asciiTheme="minorEastAsia" w:hAnsiTheme="minorEastAsia" w:eastAsiaTheme="minorEastAsia"/>
          <w:b/>
          <w:bCs/>
          <w:color w:val="auto"/>
          <w:highlight w:val="none"/>
        </w:rPr>
        <w:br w:type="page"/>
      </w:r>
    </w:p>
    <w:p>
      <w:pPr>
        <w:pStyle w:val="7"/>
        <w:spacing w:before="0" w:beforeLines="0" w:after="0" w:afterLines="0" w:line="240" w:lineRule="auto"/>
        <w:jc w:val="center"/>
        <w:rPr>
          <w:rFonts w:asciiTheme="minorEastAsia" w:hAnsiTheme="minorEastAsia" w:eastAsiaTheme="minorEastAsia"/>
          <w:color w:val="auto"/>
          <w:sz w:val="28"/>
          <w:szCs w:val="28"/>
          <w:highlight w:val="none"/>
          <w:lang w:val="zh-TW" w:eastAsia="zh-TW"/>
        </w:rPr>
      </w:pPr>
      <w:bookmarkStart w:id="43" w:name="_Toc529356209"/>
      <w:r>
        <w:rPr>
          <w:rFonts w:asciiTheme="minorEastAsia" w:hAnsiTheme="minorEastAsia" w:eastAsiaTheme="minorEastAsia"/>
          <w:color w:val="auto"/>
          <w:sz w:val="28"/>
          <w:szCs w:val="28"/>
          <w:highlight w:val="none"/>
          <w:lang w:val="zh-TW" w:eastAsia="zh-TW"/>
        </w:rPr>
        <w:t>五、承诺函</w:t>
      </w:r>
      <w:bookmarkEnd w:id="43"/>
    </w:p>
    <w:p>
      <w:pPr>
        <w:pStyle w:val="4"/>
        <w:tabs>
          <w:tab w:val="left" w:pos="7669"/>
        </w:tabs>
        <w:adjustRightInd w:val="0"/>
        <w:snapToGrid w:val="0"/>
        <w:spacing w:line="360" w:lineRule="auto"/>
        <w:rPr>
          <w:rFonts w:hint="eastAsia" w:cs="宋体" w:asciiTheme="minorEastAsia" w:hAnsiTheme="minorEastAsia" w:eastAsiaTheme="minorEastAsia"/>
          <w:color w:val="auto"/>
          <w:highlight w:val="none"/>
          <w:lang w:val="zh-TW" w:eastAsia="zh-CN"/>
        </w:rPr>
      </w:pPr>
      <w:r>
        <w:rPr>
          <w:rFonts w:cs="宋体" w:asciiTheme="minorEastAsia" w:hAnsiTheme="minorEastAsia" w:eastAsiaTheme="minorEastAsia"/>
          <w:color w:val="auto"/>
          <w:highlight w:val="none"/>
          <w:lang w:val="zh-TW" w:eastAsia="zh-TW"/>
        </w:rPr>
        <w:t>致：</w:t>
      </w:r>
      <w:r>
        <w:rPr>
          <w:rFonts w:hint="eastAsia" w:cs="宋体" w:asciiTheme="minorEastAsia" w:hAnsiTheme="minorEastAsia" w:eastAsiaTheme="minorEastAsia"/>
          <w:color w:val="auto"/>
          <w:highlight w:val="none"/>
          <w:lang w:val="zh-TW" w:eastAsia="zh-CN"/>
        </w:rPr>
        <w:t>四川新宇盛项目管理集团有限公司</w:t>
      </w:r>
    </w:p>
    <w:p>
      <w:pPr>
        <w:pStyle w:val="4"/>
        <w:tabs>
          <w:tab w:val="left" w:pos="7669"/>
        </w:tabs>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我公司作为本次采购项目的供应商，根据磋商文件要求，现郑重承诺如下：</w:t>
      </w:r>
    </w:p>
    <w:p>
      <w:pPr>
        <w:pStyle w:val="4"/>
        <w:tabs>
          <w:tab w:val="left" w:pos="7669"/>
        </w:tabs>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一、具备《中华人民共和国政府采购法》第二十二条第一款和本项目规定的条件：</w:t>
      </w:r>
    </w:p>
    <w:p>
      <w:pPr>
        <w:pStyle w:val="4"/>
        <w:tabs>
          <w:tab w:val="left" w:pos="7669"/>
        </w:tabs>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 xml:space="preserve">）具有独立承担民事责任的能力； </w:t>
      </w:r>
    </w:p>
    <w:p>
      <w:pPr>
        <w:pStyle w:val="4"/>
        <w:tabs>
          <w:tab w:val="left" w:pos="7669"/>
        </w:tabs>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 xml:space="preserve">）具有良好的商业信誉和健全的财务会计制度； </w:t>
      </w:r>
    </w:p>
    <w:p>
      <w:pPr>
        <w:pStyle w:val="4"/>
        <w:tabs>
          <w:tab w:val="left" w:pos="7669"/>
        </w:tabs>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 xml:space="preserve">）具有履行合同所必需的设备和专业技术能力； </w:t>
      </w:r>
    </w:p>
    <w:p>
      <w:pPr>
        <w:pStyle w:val="4"/>
        <w:tabs>
          <w:tab w:val="left" w:pos="7669"/>
        </w:tabs>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 xml:space="preserve">）有依法缴纳税收和社会保障资金的良好记录； </w:t>
      </w:r>
    </w:p>
    <w:p>
      <w:pPr>
        <w:pStyle w:val="4"/>
        <w:tabs>
          <w:tab w:val="left" w:pos="7669"/>
        </w:tabs>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）参加本次政府采购活动前三年内，在经营活动中没有重大违法记录；</w:t>
      </w:r>
    </w:p>
    <w:p>
      <w:pPr>
        <w:pStyle w:val="4"/>
        <w:tabs>
          <w:tab w:val="left" w:pos="7669"/>
        </w:tabs>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6</w:t>
      </w:r>
      <w:r>
        <w:rPr>
          <w:rFonts w:cs="宋体" w:asciiTheme="minorEastAsia" w:hAnsiTheme="minorEastAsia" w:eastAsiaTheme="minorEastAsia"/>
          <w:color w:val="auto"/>
          <w:highlight w:val="none"/>
          <w:lang w:val="zh-TW" w:eastAsia="zh-TW"/>
        </w:rPr>
        <w:t>）法律、行政法规规定的其他条件；</w:t>
      </w:r>
    </w:p>
    <w:p>
      <w:pPr>
        <w:pStyle w:val="4"/>
        <w:tabs>
          <w:tab w:val="left" w:pos="7669"/>
        </w:tabs>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7</w:t>
      </w:r>
      <w:r>
        <w:rPr>
          <w:rFonts w:cs="宋体" w:asciiTheme="minorEastAsia" w:hAnsiTheme="minorEastAsia" w:eastAsiaTheme="minorEastAsia"/>
          <w:color w:val="auto"/>
          <w:highlight w:val="none"/>
          <w:lang w:val="zh-TW" w:eastAsia="zh-TW"/>
        </w:rPr>
        <w:t>）根据采购项目提出的特殊条件。</w:t>
      </w:r>
    </w:p>
    <w:p>
      <w:pPr>
        <w:pStyle w:val="4"/>
        <w:tabs>
          <w:tab w:val="left" w:pos="7669"/>
        </w:tabs>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二、完全接受和满足本项目磋商文件中规定</w:t>
      </w:r>
      <w:r>
        <w:rPr>
          <w:rFonts w:hint="eastAsia" w:cs="宋体" w:asciiTheme="minorEastAsia" w:hAnsiTheme="minorEastAsia" w:eastAsiaTheme="minorEastAsia"/>
          <w:color w:val="auto"/>
          <w:highlight w:val="none"/>
          <w:lang w:val="zh-TW" w:eastAsia="zh-CN"/>
        </w:rPr>
        <w:t>的所有</w:t>
      </w:r>
      <w:r>
        <w:rPr>
          <w:rFonts w:cs="宋体" w:asciiTheme="minorEastAsia" w:hAnsiTheme="minorEastAsia" w:eastAsiaTheme="minorEastAsia"/>
          <w:color w:val="auto"/>
          <w:highlight w:val="none"/>
          <w:lang w:val="zh-TW" w:eastAsia="zh-TW"/>
        </w:rPr>
        <w:t>实质性要求</w:t>
      </w:r>
      <w:r>
        <w:rPr>
          <w:rFonts w:hint="eastAsia" w:cs="宋体" w:asciiTheme="minorEastAsia" w:hAnsiTheme="minorEastAsia" w:eastAsiaTheme="minorEastAsia"/>
          <w:color w:val="auto"/>
          <w:highlight w:val="none"/>
          <w:lang w:val="zh-TW" w:eastAsia="zh-CN"/>
        </w:rPr>
        <w:t>，</w:t>
      </w:r>
      <w:r>
        <w:rPr>
          <w:rFonts w:cs="宋体" w:asciiTheme="minorEastAsia" w:hAnsiTheme="minorEastAsia" w:eastAsiaTheme="minorEastAsia"/>
          <w:color w:val="auto"/>
          <w:highlight w:val="none"/>
          <w:lang w:val="zh-TW" w:eastAsia="zh-TW"/>
        </w:rPr>
        <w:t>如对磋商文件有异议，已经在磋商截止时间届满前依法进行维权救济，不存在对磋商文件有异议的同时又参加磋商以求侥幸成交或者为实现其他非法目的的行为。</w:t>
      </w:r>
    </w:p>
    <w:p>
      <w:pPr>
        <w:pStyle w:val="4"/>
        <w:tabs>
          <w:tab w:val="left" w:pos="7669"/>
        </w:tabs>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三、在参加本次磋商采购活动中，不存在与单位负责人为同一人或者存在直接控股、管理关系的其他供应商参与同一合同项下的政府采购活动的行为。我方未参与本采购项目前期咨询论证，不属于禁止参加本项目投标的供应商。</w:t>
      </w:r>
    </w:p>
    <w:p>
      <w:pPr>
        <w:pStyle w:val="4"/>
        <w:tabs>
          <w:tab w:val="left" w:pos="7669"/>
        </w:tabs>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四、在参加本次磋商采购活动中，不存在和其他供应商在同一合同项下的采购项目中，同时委托同一个自然人、同一家庭的人员、同一单位的人员作为代理人的行为。</w:t>
      </w:r>
    </w:p>
    <w:p>
      <w:pPr>
        <w:pStyle w:val="4"/>
        <w:tabs>
          <w:tab w:val="left" w:pos="7669"/>
        </w:tabs>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五、我司未被对列入按财库</w:t>
      </w:r>
      <w:r>
        <w:rPr>
          <w:rFonts w:cs="宋体" w:asciiTheme="minorEastAsia" w:hAnsiTheme="minorEastAsia" w:eastAsiaTheme="minorEastAsia"/>
          <w:color w:val="auto"/>
          <w:highlight w:val="none"/>
        </w:rPr>
        <w:t>[2016]125</w:t>
      </w:r>
      <w:r>
        <w:rPr>
          <w:rFonts w:cs="宋体" w:asciiTheme="minorEastAsia" w:hAnsiTheme="minorEastAsia" w:eastAsiaTheme="minorEastAsia"/>
          <w:color w:val="auto"/>
          <w:highlight w:val="none"/>
          <w:lang w:val="zh-TW" w:eastAsia="zh-TW"/>
        </w:rPr>
        <w:t>号规定的失信被执行人、重大税收违法案件当事人名单、政府采购严重违法失信行为记录名单及其他不符合《中华人民共和国政府采购法》第二十二条规定条件的供应商。</w:t>
      </w:r>
    </w:p>
    <w:p>
      <w:pPr>
        <w:pStyle w:val="5"/>
        <w:adjustRightInd w:val="0"/>
        <w:snapToGrid w:val="0"/>
        <w:spacing w:after="0"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六、如果有《四川省公共资源交易领域严重失信联合惩戒实施办法》（川发改信用规〔2019〕405 号）、《关于对政府采购领域严重违法失信主体开展联合惩戒的合作备忘录》（发改财金〔2018〕1614号）规定的记入诚信档案的失信行为，将在响应文件中全面如实反映。</w:t>
      </w:r>
    </w:p>
    <w:p>
      <w:pPr>
        <w:pStyle w:val="4"/>
        <w:tabs>
          <w:tab w:val="left" w:pos="7669"/>
        </w:tabs>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七、响应文件中提供的任何资料和技术、服务、商务等响应承诺情况都是真实的、有效的、合法的。</w:t>
      </w:r>
    </w:p>
    <w:p>
      <w:pPr>
        <w:pStyle w:val="4"/>
        <w:tabs>
          <w:tab w:val="left" w:pos="7669"/>
        </w:tabs>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八、如本项目评审过程中需要提供样品，则我公司提供的样品即为成交后将要提供的成交产品，我公司对提供样品的性能和质量负责，因样品存在缺陷或者不符合磋商文件要求导致未能成交的，我公司愿意承担相应不利后果。</w:t>
      </w:r>
    </w:p>
    <w:p>
      <w:pPr>
        <w:pStyle w:val="4"/>
        <w:tabs>
          <w:tab w:val="left" w:pos="7669"/>
        </w:tabs>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九、我司完全同意磋商文件中关于知识产权的说明，承诺由此造成的纠纷由我单位全权负责。</w:t>
      </w:r>
    </w:p>
    <w:p>
      <w:pPr>
        <w:pStyle w:val="4"/>
        <w:tabs>
          <w:tab w:val="left" w:pos="7669"/>
        </w:tabs>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十、在参加本项目政府采购活动前三年中我司及其现任法定代表人、主要负责人不具有行贿犯罪记录。</w:t>
      </w:r>
    </w:p>
    <w:p>
      <w:pPr>
        <w:pStyle w:val="4"/>
        <w:tabs>
          <w:tab w:val="left" w:pos="7669"/>
        </w:tabs>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本公司对上述承诺的内容事项真实性负责。如经查实上述承诺的内容事项存在虚假，我公司愿意接受以提供虚假材料谋取成交追究法律责任。</w:t>
      </w:r>
    </w:p>
    <w:p>
      <w:pPr>
        <w:pStyle w:val="19"/>
        <w:adjustRightInd w:val="0"/>
        <w:snapToGrid w:val="0"/>
        <w:spacing w:before="0" w:after="0" w:line="360" w:lineRule="auto"/>
        <w:rPr>
          <w:rFonts w:asciiTheme="minorEastAsia" w:hAnsiTheme="minorEastAsia" w:eastAsiaTheme="minorEastAsia"/>
          <w:color w:val="auto"/>
          <w:sz w:val="24"/>
          <w:szCs w:val="24"/>
          <w:highlight w:val="none"/>
          <w:lang w:val="zh-TW" w:eastAsia="zh-TW"/>
        </w:rPr>
      </w:pPr>
    </w:p>
    <w:p>
      <w:pPr>
        <w:pStyle w:val="19"/>
        <w:adjustRightInd w:val="0"/>
        <w:snapToGrid w:val="0"/>
        <w:spacing w:before="0" w:after="0" w:line="360" w:lineRule="auto"/>
        <w:rPr>
          <w:rFonts w:asciiTheme="minorEastAsia" w:hAnsiTheme="minorEastAsia" w:eastAsiaTheme="minorEastAsia"/>
          <w:color w:val="auto"/>
          <w:sz w:val="24"/>
          <w:szCs w:val="24"/>
          <w:highlight w:val="none"/>
          <w:lang w:val="zh-TW" w:eastAsia="zh-TW"/>
        </w:rPr>
      </w:pPr>
    </w:p>
    <w:p>
      <w:pPr>
        <w:pStyle w:val="19"/>
        <w:adjustRightInd w:val="0"/>
        <w:snapToGrid w:val="0"/>
        <w:spacing w:before="0" w:after="0" w:line="360" w:lineRule="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lang w:val="zh-TW" w:eastAsia="zh-TW"/>
        </w:rPr>
        <w:t>供应商名称（单位公章）：</w:t>
      </w:r>
      <w:r>
        <w:rPr>
          <w:rFonts w:asciiTheme="minorEastAsia" w:hAnsiTheme="minorEastAsia" w:eastAsiaTheme="minorEastAsia"/>
          <w:color w:val="auto"/>
          <w:sz w:val="24"/>
          <w:szCs w:val="24"/>
          <w:highlight w:val="none"/>
        </w:rPr>
        <w:t>XXXXXX</w:t>
      </w:r>
    </w:p>
    <w:p>
      <w:pPr>
        <w:pStyle w:val="19"/>
        <w:adjustRightInd w:val="0"/>
        <w:snapToGrid w:val="0"/>
        <w:spacing w:before="0" w:after="0" w:line="360" w:lineRule="auto"/>
        <w:rPr>
          <w:rFonts w:asciiTheme="minorEastAsia" w:hAnsiTheme="minorEastAsia" w:eastAsiaTheme="minorEastAsia"/>
          <w:color w:val="auto"/>
          <w:sz w:val="24"/>
          <w:szCs w:val="24"/>
          <w:highlight w:val="none"/>
          <w:lang w:val="zh-TW" w:eastAsia="zh-TW"/>
        </w:rPr>
      </w:pPr>
      <w:r>
        <w:rPr>
          <w:rFonts w:asciiTheme="minorEastAsia" w:hAnsiTheme="minorEastAsia" w:eastAsiaTheme="minorEastAsia"/>
          <w:color w:val="auto"/>
          <w:sz w:val="24"/>
          <w:szCs w:val="24"/>
          <w:highlight w:val="none"/>
          <w:lang w:val="zh-TW" w:eastAsia="zh-TW"/>
        </w:rPr>
        <w:t>法定代表人或授权代表（签字或盖章）</w:t>
      </w:r>
    </w:p>
    <w:p>
      <w:pPr>
        <w:pStyle w:val="19"/>
        <w:adjustRightInd w:val="0"/>
        <w:snapToGrid w:val="0"/>
        <w:spacing w:before="0" w:after="0" w:line="360" w:lineRule="auto"/>
        <w:rPr>
          <w:rFonts w:asciiTheme="minorEastAsia" w:hAnsiTheme="minorEastAsia" w:eastAsiaTheme="minorEastAsia"/>
          <w:color w:val="auto"/>
          <w:sz w:val="24"/>
          <w:szCs w:val="24"/>
          <w:highlight w:val="none"/>
          <w:lang w:val="zh-TW" w:eastAsia="zh-TW"/>
        </w:rPr>
      </w:pPr>
      <w:r>
        <w:rPr>
          <w:rFonts w:asciiTheme="minorEastAsia" w:hAnsiTheme="minorEastAsia" w:eastAsiaTheme="minorEastAsia"/>
          <w:color w:val="auto"/>
          <w:sz w:val="24"/>
          <w:szCs w:val="24"/>
          <w:highlight w:val="none"/>
          <w:lang w:val="zh-TW" w:eastAsia="zh-TW"/>
        </w:rPr>
        <w:t>日期：</w:t>
      </w:r>
    </w:p>
    <w:p>
      <w:pPr>
        <w:pStyle w:val="19"/>
        <w:adjustRightInd w:val="0"/>
        <w:snapToGrid w:val="0"/>
        <w:spacing w:before="0" w:after="0" w:line="360" w:lineRule="auto"/>
        <w:rPr>
          <w:rFonts w:asciiTheme="minorEastAsia" w:hAnsiTheme="minorEastAsia" w:eastAsiaTheme="minorEastAsia"/>
          <w:color w:val="auto"/>
          <w:sz w:val="24"/>
          <w:szCs w:val="24"/>
          <w:highlight w:val="none"/>
          <w:lang w:val="zh-TW" w:eastAsia="zh-TW"/>
        </w:rPr>
      </w:pPr>
    </w:p>
    <w:p>
      <w:pPr>
        <w:pStyle w:val="4"/>
        <w:adjustRightInd w:val="0"/>
        <w:snapToGrid w:val="0"/>
        <w:spacing w:line="360" w:lineRule="auto"/>
        <w:ind w:firstLine="482"/>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br w:type="page"/>
      </w:r>
    </w:p>
    <w:p>
      <w:pPr>
        <w:pStyle w:val="7"/>
        <w:spacing w:before="0" w:beforeLines="0" w:after="0" w:afterLines="0" w:line="240" w:lineRule="auto"/>
        <w:jc w:val="center"/>
        <w:rPr>
          <w:rFonts w:asciiTheme="minorEastAsia" w:hAnsiTheme="minorEastAsia" w:eastAsiaTheme="minorEastAsia"/>
          <w:color w:val="auto"/>
          <w:sz w:val="28"/>
          <w:szCs w:val="28"/>
          <w:highlight w:val="none"/>
          <w:lang w:val="zh-TW" w:eastAsia="zh-TW"/>
        </w:rPr>
      </w:pPr>
      <w:bookmarkStart w:id="44" w:name="_Toc529356210"/>
      <w:r>
        <w:rPr>
          <w:rFonts w:asciiTheme="minorEastAsia" w:hAnsiTheme="minorEastAsia" w:eastAsiaTheme="minorEastAsia"/>
          <w:color w:val="auto"/>
          <w:sz w:val="28"/>
          <w:szCs w:val="28"/>
          <w:highlight w:val="none"/>
          <w:lang w:val="zh-TW" w:eastAsia="zh-TW"/>
        </w:rPr>
        <w:t>六、近三年在经营活动中没有重大违法记录的书面声明</w:t>
      </w:r>
      <w:bookmarkEnd w:id="44"/>
    </w:p>
    <w:p>
      <w:pPr>
        <w:pStyle w:val="4"/>
        <w:spacing w:line="360" w:lineRule="auto"/>
        <w:rPr>
          <w:rFonts w:hint="default" w:cs="宋体" w:asciiTheme="minorEastAsia" w:hAnsiTheme="minorEastAsia" w:eastAsiaTheme="minorEastAsia"/>
          <w:color w:val="auto"/>
          <w:highlight w:val="none"/>
        </w:rPr>
      </w:pPr>
    </w:p>
    <w:p>
      <w:pPr>
        <w:pStyle w:val="4"/>
        <w:adjustRightInd w:val="0"/>
        <w:snapToGrid w:val="0"/>
        <w:spacing w:line="360" w:lineRule="auto"/>
        <w:ind w:left="480" w:hanging="480"/>
        <w:rPr>
          <w:rFonts w:hint="eastAsia" w:cs="宋体" w:asciiTheme="minorEastAsia" w:hAnsiTheme="minorEastAsia" w:eastAsiaTheme="minorEastAsia"/>
          <w:color w:val="auto"/>
          <w:highlight w:val="none"/>
          <w:lang w:val="zh-TW" w:eastAsia="zh-CN"/>
        </w:rPr>
      </w:pPr>
      <w:r>
        <w:rPr>
          <w:rFonts w:cs="宋体" w:asciiTheme="minorEastAsia" w:hAnsiTheme="minorEastAsia" w:eastAsiaTheme="minorEastAsia"/>
          <w:color w:val="auto"/>
          <w:highlight w:val="none"/>
          <w:lang w:val="zh-TW" w:eastAsia="zh-TW"/>
        </w:rPr>
        <w:t>致：</w:t>
      </w:r>
      <w:r>
        <w:rPr>
          <w:rFonts w:hint="eastAsia" w:cs="宋体" w:asciiTheme="minorEastAsia" w:hAnsiTheme="minorEastAsia" w:eastAsiaTheme="minorEastAsia"/>
          <w:color w:val="auto"/>
          <w:highlight w:val="none"/>
          <w:lang w:val="zh-TW" w:eastAsia="zh-CN"/>
        </w:rPr>
        <w:t>四川新宇盛项目管理集团有限公司</w:t>
      </w:r>
    </w:p>
    <w:p>
      <w:pPr>
        <w:pStyle w:val="4"/>
        <w:adjustRightInd w:val="0"/>
        <w:snapToGrid w:val="0"/>
        <w:spacing w:line="360" w:lineRule="auto"/>
        <w:rPr>
          <w:rFonts w:hint="default" w:cs="宋体" w:asciiTheme="minorEastAsia" w:hAnsiTheme="minorEastAsia" w:eastAsiaTheme="minorEastAsia"/>
          <w:color w:val="auto"/>
          <w:highlight w:val="none"/>
        </w:rPr>
      </w:pPr>
    </w:p>
    <w:p>
      <w:pPr>
        <w:pStyle w:val="4"/>
        <w:adjustRightInd w:val="0"/>
        <w:snapToGrid w:val="0"/>
        <w:spacing w:line="360" w:lineRule="auto"/>
        <w:ind w:firstLine="482"/>
        <w:rPr>
          <w:rFonts w:hint="default" w:cs="宋体" w:asciiTheme="minorEastAsia" w:hAnsiTheme="minorEastAsia" w:eastAsiaTheme="minorEastAsia"/>
          <w:bCs/>
          <w:color w:val="auto"/>
          <w:highlight w:val="none"/>
        </w:rPr>
      </w:pPr>
      <w:r>
        <w:rPr>
          <w:rFonts w:cs="宋体" w:asciiTheme="minorEastAsia" w:hAnsiTheme="minorEastAsia" w:eastAsiaTheme="minorEastAsia"/>
          <w:bCs/>
          <w:color w:val="auto"/>
          <w:highlight w:val="none"/>
          <w:lang w:val="zh-TW" w:eastAsia="zh-TW"/>
        </w:rPr>
        <w:t>本公司</w:t>
      </w:r>
      <w:r>
        <w:rPr>
          <w:rFonts w:cs="宋体" w:asciiTheme="minorEastAsia" w:hAnsiTheme="minorEastAsia" w:eastAsiaTheme="minorEastAsia"/>
          <w:bCs/>
          <w:color w:val="auto"/>
          <w:highlight w:val="none"/>
          <w:u w:val="single"/>
        </w:rPr>
        <w:t xml:space="preserve">                  </w:t>
      </w:r>
      <w:r>
        <w:rPr>
          <w:rFonts w:cs="宋体" w:asciiTheme="minorEastAsia" w:hAnsiTheme="minorEastAsia" w:eastAsiaTheme="minorEastAsia"/>
          <w:bCs/>
          <w:color w:val="auto"/>
          <w:highlight w:val="none"/>
          <w:lang w:val="zh-TW" w:eastAsia="zh-TW"/>
        </w:rPr>
        <w:t>（公司名称）参加</w:t>
      </w:r>
      <w:r>
        <w:rPr>
          <w:rFonts w:cs="宋体" w:asciiTheme="minorEastAsia" w:hAnsiTheme="minorEastAsia" w:eastAsiaTheme="minorEastAsia"/>
          <w:bCs/>
          <w:color w:val="auto"/>
          <w:highlight w:val="none"/>
          <w:u w:val="single"/>
        </w:rPr>
        <w:t xml:space="preserve">                </w:t>
      </w:r>
      <w:r>
        <w:rPr>
          <w:rFonts w:cs="宋体" w:asciiTheme="minorEastAsia" w:hAnsiTheme="minorEastAsia" w:eastAsiaTheme="minorEastAsia"/>
          <w:bCs/>
          <w:color w:val="auto"/>
          <w:highlight w:val="none"/>
          <w:lang w:val="zh-TW" w:eastAsia="zh-TW"/>
        </w:rPr>
        <w:t>（项目名称）的磋商活动，现承诺我公司在参加本次政府采购活动前三年内，在经营活动中没有重大违法记录。</w:t>
      </w:r>
    </w:p>
    <w:p>
      <w:pPr>
        <w:pStyle w:val="4"/>
        <w:adjustRightInd w:val="0"/>
        <w:snapToGrid w:val="0"/>
        <w:spacing w:line="360" w:lineRule="auto"/>
        <w:rPr>
          <w:rFonts w:hint="default" w:cs="宋体" w:asciiTheme="minorEastAsia" w:hAnsiTheme="minorEastAsia" w:eastAsiaTheme="minorEastAsia"/>
          <w:color w:val="auto"/>
          <w:highlight w:val="none"/>
        </w:rPr>
      </w:pPr>
      <w:r>
        <w:rPr>
          <w:rFonts w:cs="宋体" w:asciiTheme="minorEastAsia" w:hAnsiTheme="minorEastAsia" w:eastAsiaTheme="minorEastAsia"/>
          <w:b/>
          <w:bCs/>
          <w:color w:val="auto"/>
          <w:highlight w:val="none"/>
        </w:rPr>
        <w:t xml:space="preserve">   </w:t>
      </w:r>
      <w:r>
        <w:rPr>
          <w:rFonts w:cs="宋体" w:asciiTheme="minorEastAsia" w:hAnsiTheme="minorEastAsia" w:eastAsiaTheme="minorEastAsia"/>
          <w:color w:val="auto"/>
          <w:highlight w:val="none"/>
          <w:lang w:val="zh-TW" w:eastAsia="zh-TW"/>
        </w:rPr>
        <w:t xml:space="preserve"> 如违反以上承诺，本公司愿承担一切法律责任。</w:t>
      </w:r>
    </w:p>
    <w:p>
      <w:pPr>
        <w:pStyle w:val="4"/>
        <w:adjustRightInd w:val="0"/>
        <w:snapToGrid w:val="0"/>
        <w:spacing w:line="360" w:lineRule="auto"/>
        <w:ind w:firstLine="420"/>
        <w:rPr>
          <w:rFonts w:hint="default" w:cs="宋体" w:asciiTheme="minorEastAsia" w:hAnsiTheme="minorEastAsia" w:eastAsiaTheme="minorEastAsia"/>
          <w:color w:val="auto"/>
          <w:highlight w:val="none"/>
        </w:rPr>
      </w:pPr>
    </w:p>
    <w:p>
      <w:pPr>
        <w:pStyle w:val="4"/>
        <w:adjustRightInd w:val="0"/>
        <w:snapToGrid w:val="0"/>
        <w:spacing w:line="360" w:lineRule="auto"/>
        <w:ind w:firstLine="420"/>
        <w:rPr>
          <w:rFonts w:hint="default" w:cs="宋体" w:asciiTheme="minorEastAsia" w:hAnsiTheme="minorEastAsia" w:eastAsiaTheme="minorEastAsia"/>
          <w:color w:val="auto"/>
          <w:highlight w:val="none"/>
        </w:rPr>
      </w:pPr>
    </w:p>
    <w:p>
      <w:pPr>
        <w:pStyle w:val="4"/>
        <w:adjustRightInd w:val="0"/>
        <w:snapToGrid w:val="0"/>
        <w:spacing w:line="360" w:lineRule="auto"/>
        <w:ind w:firstLine="42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w:t>
      </w:r>
    </w:p>
    <w:p>
      <w:pPr>
        <w:pStyle w:val="4"/>
        <w:adjustRightInd w:val="0"/>
        <w:snapToGrid w:val="0"/>
        <w:spacing w:line="360" w:lineRule="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 xml:space="preserve">   </w:t>
      </w:r>
    </w:p>
    <w:p>
      <w:pPr>
        <w:pStyle w:val="4"/>
        <w:adjustRightInd w:val="0"/>
        <w:snapToGrid w:val="0"/>
        <w:spacing w:line="360" w:lineRule="auto"/>
        <w:rPr>
          <w:rFonts w:hint="default" w:cs="宋体" w:asciiTheme="minorEastAsia" w:hAnsiTheme="minorEastAsia" w:eastAsiaTheme="minorEastAsia"/>
          <w:color w:val="auto"/>
          <w:highlight w:val="none"/>
        </w:rPr>
      </w:pPr>
    </w:p>
    <w:p>
      <w:pPr>
        <w:pStyle w:val="4"/>
        <w:adjustRightInd w:val="0"/>
        <w:snapToGrid w:val="0"/>
        <w:spacing w:line="360" w:lineRule="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 xml:space="preserve">XXXXXXXXXXX </w:t>
      </w:r>
    </w:p>
    <w:p>
      <w:pPr>
        <w:pStyle w:val="4"/>
        <w:adjustRightInd w:val="0"/>
        <w:snapToGrid w:val="0"/>
        <w:spacing w:line="360" w:lineRule="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法定代表人或授权代表（签字或盖章）：</w:t>
      </w:r>
    </w:p>
    <w:p>
      <w:pPr>
        <w:pStyle w:val="4"/>
        <w:adjustRightInd w:val="0"/>
        <w:snapToGrid w:val="0"/>
        <w:spacing w:line="360" w:lineRule="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日期：</w:t>
      </w:r>
    </w:p>
    <w:p>
      <w:pPr>
        <w:pStyle w:val="4"/>
        <w:adjustRightInd w:val="0"/>
        <w:snapToGrid w:val="0"/>
        <w:spacing w:line="360" w:lineRule="auto"/>
        <w:ind w:firstLine="482"/>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br w:type="page"/>
      </w:r>
    </w:p>
    <w:p>
      <w:pPr>
        <w:pStyle w:val="7"/>
        <w:spacing w:before="0" w:beforeLines="0" w:after="0" w:afterLines="0" w:line="240" w:lineRule="auto"/>
        <w:jc w:val="center"/>
        <w:rPr>
          <w:rFonts w:asciiTheme="minorEastAsia" w:hAnsiTheme="minorEastAsia" w:eastAsiaTheme="minorEastAsia"/>
          <w:color w:val="auto"/>
          <w:sz w:val="28"/>
          <w:szCs w:val="28"/>
          <w:highlight w:val="none"/>
          <w:lang w:val="zh-TW" w:eastAsia="zh-TW"/>
        </w:rPr>
      </w:pPr>
      <w:bookmarkStart w:id="45" w:name="_Toc529356211"/>
      <w:r>
        <w:rPr>
          <w:rFonts w:asciiTheme="minorEastAsia" w:hAnsiTheme="minorEastAsia" w:eastAsiaTheme="minorEastAsia"/>
          <w:color w:val="auto"/>
          <w:sz w:val="28"/>
          <w:szCs w:val="28"/>
          <w:highlight w:val="none"/>
          <w:lang w:val="zh-TW" w:eastAsia="zh-TW"/>
        </w:rPr>
        <w:t>七、本项目参加政府采购活动的供应商在前三年内不得具有行贿犯罪记录的承诺</w:t>
      </w:r>
      <w:bookmarkEnd w:id="45"/>
    </w:p>
    <w:p>
      <w:pPr>
        <w:pStyle w:val="4"/>
        <w:spacing w:line="360" w:lineRule="auto"/>
        <w:rPr>
          <w:rFonts w:hint="default" w:cs="宋体" w:asciiTheme="minorEastAsia" w:hAnsiTheme="minorEastAsia" w:eastAsiaTheme="minorEastAsia"/>
          <w:color w:val="auto"/>
          <w:highlight w:val="none"/>
        </w:rPr>
      </w:pPr>
    </w:p>
    <w:p>
      <w:pPr>
        <w:pStyle w:val="4"/>
        <w:adjustRightInd w:val="0"/>
        <w:snapToGrid w:val="0"/>
        <w:spacing w:line="360" w:lineRule="auto"/>
        <w:rPr>
          <w:rFonts w:hint="eastAsia" w:cs="宋体" w:asciiTheme="minorEastAsia" w:hAnsiTheme="minorEastAsia" w:eastAsiaTheme="minorEastAsia"/>
          <w:color w:val="auto"/>
          <w:highlight w:val="none"/>
          <w:lang w:val="zh-TW" w:eastAsia="zh-CN"/>
        </w:rPr>
      </w:pPr>
      <w:r>
        <w:rPr>
          <w:rFonts w:cs="宋体" w:asciiTheme="minorEastAsia" w:hAnsiTheme="minorEastAsia" w:eastAsiaTheme="minorEastAsia"/>
          <w:color w:val="auto"/>
          <w:highlight w:val="none"/>
          <w:lang w:val="zh-TW" w:eastAsia="zh-TW"/>
        </w:rPr>
        <w:t>致：</w:t>
      </w:r>
      <w:r>
        <w:rPr>
          <w:rFonts w:hint="eastAsia" w:cs="宋体" w:asciiTheme="minorEastAsia" w:hAnsiTheme="minorEastAsia" w:eastAsiaTheme="minorEastAsia"/>
          <w:color w:val="auto"/>
          <w:highlight w:val="none"/>
          <w:lang w:val="zh-TW" w:eastAsia="zh-CN"/>
        </w:rPr>
        <w:t>四川新宇盛项目管理集团有限公司</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我公司承诺在参加本项目政府采购活动前三年中，我司及其现任法定代表人、主要负责人不具有行贿犯罪记录。</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本公司对上述承诺的内容事项真实性负责。如经查实上述承诺的内容事项存在虚假，我公司愿意接受以提供虚假材料谋取成交追究法律责任。</w:t>
      </w:r>
    </w:p>
    <w:p>
      <w:pPr>
        <w:pStyle w:val="4"/>
        <w:adjustRightInd w:val="0"/>
        <w:snapToGrid w:val="0"/>
        <w:spacing w:line="360" w:lineRule="auto"/>
        <w:ind w:firstLine="480"/>
        <w:rPr>
          <w:rFonts w:hint="default" w:cs="宋体" w:asciiTheme="minorEastAsia" w:hAnsiTheme="minorEastAsia" w:eastAsiaTheme="minorEastAsia"/>
          <w:color w:val="auto"/>
          <w:highlight w:val="none"/>
        </w:rPr>
      </w:pPr>
    </w:p>
    <w:p>
      <w:pPr>
        <w:pStyle w:val="4"/>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XXXXXXXX</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法定代表人或授权代表（签字或盖章）：</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日期：</w:t>
      </w:r>
    </w:p>
    <w:p>
      <w:pPr>
        <w:pStyle w:val="4"/>
        <w:adjustRightInd w:val="0"/>
        <w:snapToGrid w:val="0"/>
        <w:spacing w:line="360" w:lineRule="auto"/>
        <w:ind w:firstLine="482"/>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br w:type="page"/>
      </w:r>
    </w:p>
    <w:p>
      <w:pPr>
        <w:pStyle w:val="7"/>
        <w:spacing w:before="0" w:beforeLines="0" w:after="0" w:afterLines="0" w:line="240" w:lineRule="auto"/>
        <w:jc w:val="center"/>
        <w:rPr>
          <w:rFonts w:asciiTheme="minorEastAsia" w:hAnsiTheme="minorEastAsia" w:eastAsiaTheme="minorEastAsia"/>
          <w:color w:val="auto"/>
          <w:sz w:val="28"/>
          <w:szCs w:val="28"/>
          <w:highlight w:val="none"/>
          <w:lang w:val="zh-TW" w:eastAsia="zh-TW"/>
        </w:rPr>
      </w:pPr>
      <w:bookmarkStart w:id="46" w:name="_Toc529356212"/>
      <w:r>
        <w:rPr>
          <w:rFonts w:asciiTheme="minorEastAsia" w:hAnsiTheme="minorEastAsia" w:eastAsiaTheme="minorEastAsia"/>
          <w:color w:val="auto"/>
          <w:sz w:val="28"/>
          <w:szCs w:val="28"/>
          <w:highlight w:val="none"/>
          <w:lang w:val="zh-TW" w:eastAsia="zh-TW"/>
        </w:rPr>
        <w:t>八、供应商诚信情况的承诺</w:t>
      </w:r>
      <w:bookmarkEnd w:id="46"/>
    </w:p>
    <w:p>
      <w:pPr>
        <w:pStyle w:val="4"/>
        <w:adjustRightInd w:val="0"/>
        <w:snapToGrid w:val="0"/>
        <w:spacing w:line="360" w:lineRule="auto"/>
        <w:rPr>
          <w:rFonts w:hint="default" w:cs="宋体" w:asciiTheme="minorEastAsia" w:hAnsiTheme="minorEastAsia" w:eastAsiaTheme="minorEastAsia"/>
          <w:color w:val="auto"/>
          <w:highlight w:val="none"/>
          <w:lang w:val="zh-TW" w:eastAsia="zh-TW"/>
        </w:rPr>
      </w:pPr>
    </w:p>
    <w:p>
      <w:pPr>
        <w:pStyle w:val="4"/>
        <w:adjustRightInd w:val="0"/>
        <w:snapToGrid w:val="0"/>
        <w:spacing w:line="360" w:lineRule="auto"/>
        <w:rPr>
          <w:rFonts w:hint="eastAsia" w:asciiTheme="minorEastAsia" w:hAnsiTheme="minorEastAsia" w:eastAsiaTheme="minorEastAsia"/>
          <w:color w:val="auto"/>
          <w:highlight w:val="none"/>
          <w:lang w:val="zh-TW" w:eastAsia="zh-CN"/>
        </w:rPr>
      </w:pPr>
      <w:r>
        <w:rPr>
          <w:rFonts w:cs="宋体" w:asciiTheme="minorEastAsia" w:hAnsiTheme="minorEastAsia" w:eastAsiaTheme="minorEastAsia"/>
          <w:color w:val="auto"/>
          <w:highlight w:val="none"/>
          <w:lang w:val="zh-TW" w:eastAsia="zh-TW"/>
        </w:rPr>
        <w:t>致：</w:t>
      </w:r>
      <w:r>
        <w:rPr>
          <w:rFonts w:hint="eastAsia" w:cs="宋体" w:asciiTheme="minorEastAsia" w:hAnsiTheme="minorEastAsia" w:eastAsiaTheme="minorEastAsia"/>
          <w:color w:val="auto"/>
          <w:highlight w:val="none"/>
          <w:lang w:val="zh-TW" w:eastAsia="zh-CN"/>
        </w:rPr>
        <w:t>四川新宇盛项目管理集团有限公司</w:t>
      </w:r>
    </w:p>
    <w:p>
      <w:pPr>
        <w:pStyle w:val="4"/>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依据《四川省公共资源交易领域严重失信联合惩戒实施办法》（川发改信用规〔2019〕405 号）、《关于对政府采购领域严重违法失信主体开展联合惩戒的合作备忘录》（发改财金〔2018〕1614 号）的规定，我公司承诺在参加本项目政府采购活动中无失信行为。</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本公司对上述承诺的内容事项真实性负责。如经查实上述承诺的内容事项存在虚假，我公司愿意接受以提供虚假材料谋取成交追究法律责任。</w:t>
      </w:r>
    </w:p>
    <w:p>
      <w:pPr>
        <w:pStyle w:val="4"/>
        <w:adjustRightInd w:val="0"/>
        <w:snapToGrid w:val="0"/>
        <w:spacing w:line="360" w:lineRule="auto"/>
        <w:ind w:firstLine="480"/>
        <w:rPr>
          <w:rFonts w:hint="default" w:cs="宋体" w:asciiTheme="minorEastAsia" w:hAnsiTheme="minorEastAsia" w:eastAsiaTheme="minorEastAsia"/>
          <w:color w:val="auto"/>
          <w:highlight w:val="none"/>
        </w:rPr>
      </w:pPr>
    </w:p>
    <w:p>
      <w:pPr>
        <w:pStyle w:val="4"/>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XXXXXXXXXXX</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法定代表人或授权代表（签字或盖章）：</w:t>
      </w:r>
    </w:p>
    <w:p>
      <w:pPr>
        <w:pStyle w:val="4"/>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日期</w:t>
      </w:r>
      <w:r>
        <w:rPr>
          <w:rFonts w:cs="宋体" w:asciiTheme="minorEastAsia" w:hAnsiTheme="minorEastAsia" w:eastAsiaTheme="minorEastAsia"/>
          <w:color w:val="auto"/>
          <w:highlight w:val="none"/>
        </w:rPr>
        <w:t>:</w:t>
      </w:r>
    </w:p>
    <w:p>
      <w:pPr>
        <w:pStyle w:val="4"/>
        <w:adjustRightInd w:val="0"/>
        <w:snapToGrid w:val="0"/>
        <w:spacing w:line="360" w:lineRule="auto"/>
        <w:ind w:firstLine="482"/>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br w:type="page"/>
      </w:r>
    </w:p>
    <w:p>
      <w:pPr>
        <w:pStyle w:val="7"/>
        <w:spacing w:before="0" w:beforeLines="0" w:after="0" w:afterLines="0" w:line="240" w:lineRule="auto"/>
        <w:jc w:val="center"/>
        <w:rPr>
          <w:rFonts w:asciiTheme="minorEastAsia" w:hAnsiTheme="minorEastAsia" w:eastAsiaTheme="minorEastAsia"/>
          <w:color w:val="auto"/>
          <w:sz w:val="28"/>
          <w:szCs w:val="28"/>
          <w:highlight w:val="none"/>
          <w:lang w:val="zh-TW" w:eastAsia="zh-TW"/>
        </w:rPr>
      </w:pPr>
      <w:bookmarkStart w:id="47" w:name="_Toc529356213"/>
      <w:r>
        <w:rPr>
          <w:rFonts w:asciiTheme="minorEastAsia" w:hAnsiTheme="minorEastAsia" w:eastAsiaTheme="minorEastAsia"/>
          <w:color w:val="auto"/>
          <w:sz w:val="28"/>
          <w:szCs w:val="28"/>
          <w:highlight w:val="none"/>
          <w:lang w:val="zh-TW" w:eastAsia="zh-TW"/>
        </w:rPr>
        <w:t>九、具有良好商业信誉的承诺函</w:t>
      </w:r>
      <w:bookmarkEnd w:id="47"/>
    </w:p>
    <w:p>
      <w:pPr>
        <w:pStyle w:val="4"/>
        <w:adjustRightInd w:val="0"/>
        <w:snapToGrid w:val="0"/>
        <w:spacing w:line="360" w:lineRule="auto"/>
        <w:rPr>
          <w:rFonts w:hint="default" w:cs="宋体" w:asciiTheme="minorEastAsia" w:hAnsiTheme="minorEastAsia" w:eastAsiaTheme="minorEastAsia"/>
          <w:color w:val="auto"/>
          <w:highlight w:val="none"/>
          <w:lang w:val="zh-TW" w:eastAsia="zh-TW"/>
        </w:rPr>
      </w:pPr>
    </w:p>
    <w:p>
      <w:pPr>
        <w:pStyle w:val="4"/>
        <w:adjustRightInd w:val="0"/>
        <w:snapToGrid w:val="0"/>
        <w:spacing w:line="360" w:lineRule="auto"/>
        <w:rPr>
          <w:rFonts w:hint="eastAsia" w:cs="宋体" w:asciiTheme="minorEastAsia" w:hAnsiTheme="minorEastAsia" w:eastAsiaTheme="minorEastAsia"/>
          <w:color w:val="auto"/>
          <w:highlight w:val="none"/>
          <w:lang w:val="zh-TW" w:eastAsia="zh-CN"/>
        </w:rPr>
      </w:pPr>
      <w:r>
        <w:rPr>
          <w:rFonts w:cs="宋体" w:asciiTheme="minorEastAsia" w:hAnsiTheme="minorEastAsia" w:eastAsiaTheme="minorEastAsia"/>
          <w:color w:val="auto"/>
          <w:highlight w:val="none"/>
          <w:lang w:val="zh-TW" w:eastAsia="zh-TW"/>
        </w:rPr>
        <w:t>致：</w:t>
      </w:r>
      <w:r>
        <w:rPr>
          <w:rFonts w:hint="eastAsia" w:cs="宋体" w:asciiTheme="minorEastAsia" w:hAnsiTheme="minorEastAsia" w:eastAsiaTheme="minorEastAsia"/>
          <w:color w:val="auto"/>
          <w:highlight w:val="none"/>
          <w:lang w:val="zh-TW" w:eastAsia="zh-CN"/>
        </w:rPr>
        <w:t>四川新宇盛项目管理集团有限公司</w:t>
      </w:r>
    </w:p>
    <w:p>
      <w:pPr>
        <w:pStyle w:val="4"/>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本公司</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（公司名称）参加</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（项目名称）的磋商活动，现承诺我公司具有良好商业信誉。</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如违反以上承诺，本公司愿承担一切法律责任。</w:t>
      </w:r>
    </w:p>
    <w:p>
      <w:pPr>
        <w:pStyle w:val="4"/>
        <w:adjustRightInd w:val="0"/>
        <w:snapToGrid w:val="0"/>
        <w:spacing w:line="360" w:lineRule="auto"/>
        <w:ind w:firstLine="480"/>
        <w:rPr>
          <w:rFonts w:hint="default" w:cs="宋体" w:asciiTheme="minorEastAsia" w:hAnsiTheme="minorEastAsia" w:eastAsiaTheme="minorEastAsia"/>
          <w:color w:val="auto"/>
          <w:highlight w:val="none"/>
        </w:rPr>
      </w:pPr>
    </w:p>
    <w:p>
      <w:pPr>
        <w:pStyle w:val="4"/>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XXXXXXXXXXX</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法定代表人或授权代表（签字或盖章）：</w:t>
      </w:r>
    </w:p>
    <w:p>
      <w:pPr>
        <w:pStyle w:val="4"/>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日期</w:t>
      </w:r>
      <w:r>
        <w:rPr>
          <w:rFonts w:cs="宋体" w:asciiTheme="minorEastAsia" w:hAnsiTheme="minorEastAsia" w:eastAsiaTheme="minorEastAsia"/>
          <w:color w:val="auto"/>
          <w:highlight w:val="none"/>
        </w:rPr>
        <w:t>:</w:t>
      </w:r>
    </w:p>
    <w:p>
      <w:pPr>
        <w:pStyle w:val="4"/>
        <w:adjustRightInd w:val="0"/>
        <w:snapToGrid w:val="0"/>
        <w:spacing w:line="360" w:lineRule="auto"/>
        <w:ind w:firstLine="482"/>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br w:type="page"/>
      </w:r>
    </w:p>
    <w:p>
      <w:pPr>
        <w:pStyle w:val="7"/>
        <w:spacing w:before="0" w:beforeLines="0" w:after="0" w:afterLines="0" w:line="240" w:lineRule="auto"/>
        <w:jc w:val="center"/>
        <w:rPr>
          <w:rFonts w:asciiTheme="minorEastAsia" w:hAnsiTheme="minorEastAsia" w:eastAsiaTheme="minorEastAsia"/>
          <w:color w:val="auto"/>
          <w:sz w:val="28"/>
          <w:szCs w:val="28"/>
          <w:highlight w:val="none"/>
          <w:lang w:val="zh-TW" w:eastAsia="zh-TW"/>
        </w:rPr>
      </w:pPr>
      <w:bookmarkStart w:id="48" w:name="_Toc529356217"/>
      <w:r>
        <w:rPr>
          <w:rFonts w:asciiTheme="minorEastAsia" w:hAnsiTheme="minorEastAsia" w:eastAsiaTheme="minorEastAsia"/>
          <w:color w:val="auto"/>
          <w:sz w:val="28"/>
          <w:szCs w:val="28"/>
          <w:highlight w:val="none"/>
          <w:lang w:val="zh-TW" w:eastAsia="zh-TW"/>
        </w:rPr>
        <w:t>十、具有履行合同所必需的设备和专业技术能力、有依法缴纳税收和社会保障资金的良好记录承诺函</w:t>
      </w:r>
      <w:bookmarkEnd w:id="48"/>
    </w:p>
    <w:p>
      <w:pPr>
        <w:pStyle w:val="5"/>
        <w:spacing w:after="0" w:line="360" w:lineRule="auto"/>
        <w:rPr>
          <w:rFonts w:hint="default" w:cs="宋体" w:asciiTheme="minorEastAsia" w:hAnsiTheme="minorEastAsia" w:eastAsiaTheme="minorEastAsia"/>
          <w:b/>
          <w:bCs/>
          <w:color w:val="auto"/>
          <w:highlight w:val="none"/>
        </w:rPr>
      </w:pPr>
    </w:p>
    <w:p>
      <w:pPr>
        <w:pStyle w:val="5"/>
        <w:spacing w:after="0" w:line="360" w:lineRule="auto"/>
        <w:rPr>
          <w:rFonts w:hint="default" w:cs="宋体" w:asciiTheme="minorEastAsia" w:hAnsiTheme="minorEastAsia" w:eastAsiaTheme="minorEastAsia"/>
          <w:b/>
          <w:bCs/>
          <w:color w:val="auto"/>
          <w:highlight w:val="none"/>
        </w:rPr>
      </w:pPr>
    </w:p>
    <w:p>
      <w:pPr>
        <w:pStyle w:val="5"/>
        <w:spacing w:after="0" w:line="360" w:lineRule="auto"/>
        <w:jc w:val="center"/>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（格式自拟）</w:t>
      </w:r>
    </w:p>
    <w:p>
      <w:pPr>
        <w:pStyle w:val="5"/>
        <w:spacing w:after="0" w:line="360" w:lineRule="auto"/>
        <w:rPr>
          <w:rFonts w:hint="default" w:cs="宋体" w:asciiTheme="minorEastAsia" w:hAnsiTheme="minorEastAsia" w:eastAsiaTheme="minorEastAsia"/>
          <w:b/>
          <w:bCs/>
          <w:color w:val="auto"/>
          <w:highlight w:val="none"/>
        </w:rPr>
      </w:pPr>
    </w:p>
    <w:p>
      <w:pPr>
        <w:pStyle w:val="5"/>
        <w:spacing w:after="0" w:line="360" w:lineRule="auto"/>
        <w:rPr>
          <w:rFonts w:hint="default" w:cs="宋体" w:asciiTheme="minorEastAsia" w:hAnsiTheme="minorEastAsia" w:eastAsiaTheme="minorEastAsia"/>
          <w:b/>
          <w:bCs/>
          <w:color w:val="auto"/>
          <w:highlight w:val="none"/>
        </w:rPr>
      </w:pP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供应商名称（盖单位公章）：XXXX</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法定代表人或授权代表（签字或盖章）：</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日期：</w:t>
      </w:r>
    </w:p>
    <w:p>
      <w:pPr>
        <w:pStyle w:val="4"/>
        <w:spacing w:line="360" w:lineRule="auto"/>
        <w:ind w:right="480"/>
        <w:rPr>
          <w:rFonts w:hint="default" w:cs="宋体" w:asciiTheme="minorEastAsia" w:hAnsiTheme="minorEastAsia" w:eastAsiaTheme="minorEastAsia"/>
          <w:b/>
          <w:bCs/>
          <w:color w:val="auto"/>
          <w:highlight w:val="none"/>
        </w:rPr>
      </w:pPr>
    </w:p>
    <w:p>
      <w:pPr>
        <w:pStyle w:val="4"/>
        <w:adjustRightInd w:val="0"/>
        <w:snapToGrid w:val="0"/>
        <w:spacing w:line="360" w:lineRule="auto"/>
        <w:ind w:firstLine="482"/>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br w:type="page"/>
      </w:r>
    </w:p>
    <w:p>
      <w:pPr>
        <w:pStyle w:val="7"/>
        <w:spacing w:before="0" w:beforeLines="0" w:after="0" w:afterLines="0" w:line="240" w:lineRule="auto"/>
        <w:jc w:val="center"/>
        <w:rPr>
          <w:rFonts w:asciiTheme="minorEastAsia" w:hAnsiTheme="minorEastAsia" w:eastAsiaTheme="minorEastAsia"/>
          <w:color w:val="auto"/>
          <w:sz w:val="28"/>
          <w:szCs w:val="28"/>
          <w:highlight w:val="none"/>
          <w:lang w:val="zh-TW" w:eastAsia="zh-TW"/>
        </w:rPr>
      </w:pPr>
      <w:bookmarkStart w:id="49" w:name="_Toc529356218"/>
      <w:r>
        <w:rPr>
          <w:rFonts w:asciiTheme="minorEastAsia" w:hAnsiTheme="minorEastAsia" w:eastAsiaTheme="minorEastAsia"/>
          <w:color w:val="auto"/>
          <w:sz w:val="28"/>
          <w:szCs w:val="28"/>
          <w:highlight w:val="none"/>
          <w:lang w:val="zh-TW" w:eastAsia="zh-TW"/>
        </w:rPr>
        <w:t>十</w:t>
      </w:r>
      <w:r>
        <w:rPr>
          <w:rFonts w:hint="eastAsia" w:asciiTheme="minorEastAsia" w:hAnsiTheme="minorEastAsia" w:eastAsiaTheme="minorEastAsia"/>
          <w:color w:val="auto"/>
          <w:sz w:val="28"/>
          <w:szCs w:val="28"/>
          <w:highlight w:val="none"/>
          <w:lang w:val="zh-TW" w:eastAsia="zh-TW"/>
        </w:rPr>
        <w:t>一</w:t>
      </w:r>
      <w:r>
        <w:rPr>
          <w:rFonts w:asciiTheme="minorEastAsia" w:hAnsiTheme="minorEastAsia" w:eastAsiaTheme="minorEastAsia"/>
          <w:color w:val="auto"/>
          <w:sz w:val="28"/>
          <w:szCs w:val="28"/>
          <w:highlight w:val="none"/>
          <w:lang w:val="zh-TW" w:eastAsia="zh-TW"/>
        </w:rPr>
        <w:t>、知识产权声明函</w:t>
      </w:r>
      <w:bookmarkEnd w:id="49"/>
    </w:p>
    <w:p>
      <w:pPr>
        <w:pStyle w:val="4"/>
        <w:adjustRightInd w:val="0"/>
        <w:snapToGrid w:val="0"/>
        <w:spacing w:line="360" w:lineRule="auto"/>
        <w:rPr>
          <w:rFonts w:hint="default" w:cs="宋体" w:asciiTheme="minorEastAsia" w:hAnsiTheme="minorEastAsia" w:eastAsiaTheme="minorEastAsia"/>
          <w:color w:val="auto"/>
          <w:highlight w:val="none"/>
          <w:lang w:val="zh-TW" w:eastAsia="zh-TW"/>
        </w:rPr>
      </w:pPr>
    </w:p>
    <w:p>
      <w:pPr>
        <w:pStyle w:val="4"/>
        <w:adjustRightInd w:val="0"/>
        <w:snapToGrid w:val="0"/>
        <w:spacing w:line="360" w:lineRule="auto"/>
        <w:rPr>
          <w:rFonts w:hint="eastAsia" w:cs="宋体" w:asciiTheme="minorEastAsia" w:hAnsiTheme="minorEastAsia" w:eastAsiaTheme="minorEastAsia"/>
          <w:color w:val="auto"/>
          <w:sz w:val="21"/>
          <w:szCs w:val="21"/>
          <w:highlight w:val="none"/>
          <w:lang w:val="zh-TW" w:eastAsia="zh-CN"/>
        </w:rPr>
      </w:pPr>
      <w:r>
        <w:rPr>
          <w:rFonts w:cs="宋体" w:asciiTheme="minorEastAsia" w:hAnsiTheme="minorEastAsia" w:eastAsiaTheme="minorEastAsia"/>
          <w:color w:val="auto"/>
          <w:sz w:val="21"/>
          <w:szCs w:val="21"/>
          <w:highlight w:val="none"/>
          <w:lang w:val="zh-TW" w:eastAsia="zh-TW"/>
        </w:rPr>
        <w:t>致：</w:t>
      </w:r>
      <w:r>
        <w:rPr>
          <w:rFonts w:hint="eastAsia" w:cs="宋体" w:asciiTheme="minorEastAsia" w:hAnsiTheme="minorEastAsia" w:eastAsiaTheme="minorEastAsia"/>
          <w:color w:val="auto"/>
          <w:sz w:val="21"/>
          <w:szCs w:val="21"/>
          <w:highlight w:val="none"/>
          <w:lang w:val="zh-TW" w:eastAsia="zh-CN"/>
        </w:rPr>
        <w:t>四川新宇盛项目管理集团有限公司</w:t>
      </w:r>
    </w:p>
    <w:p>
      <w:pPr>
        <w:pStyle w:val="5"/>
        <w:adjustRightInd w:val="0"/>
        <w:snapToGrid w:val="0"/>
        <w:spacing w:after="0" w:line="360" w:lineRule="auto"/>
        <w:ind w:firstLine="480"/>
        <w:rPr>
          <w:rFonts w:hint="default"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lang w:val="zh-TW" w:eastAsia="zh-TW"/>
        </w:rPr>
        <w:t>本单位</w:t>
      </w:r>
      <w:r>
        <w:rPr>
          <w:rFonts w:cs="宋体" w:asciiTheme="minorEastAsia" w:hAnsiTheme="minorEastAsia" w:eastAsiaTheme="minorEastAsia"/>
          <w:color w:val="auto"/>
          <w:sz w:val="21"/>
          <w:szCs w:val="21"/>
          <w:highlight w:val="none"/>
          <w:u w:val="single"/>
        </w:rPr>
        <w:t xml:space="preserve">                     </w:t>
      </w:r>
      <w:r>
        <w:rPr>
          <w:rFonts w:cs="宋体" w:asciiTheme="minorEastAsia" w:hAnsiTheme="minorEastAsia" w:eastAsiaTheme="minorEastAsia"/>
          <w:color w:val="auto"/>
          <w:sz w:val="21"/>
          <w:szCs w:val="21"/>
          <w:highlight w:val="none"/>
          <w:lang w:val="zh-TW" w:eastAsia="zh-TW"/>
        </w:rPr>
        <w:t>（公司名称）参加</w:t>
      </w:r>
      <w:r>
        <w:rPr>
          <w:rFonts w:cs="宋体" w:asciiTheme="minorEastAsia" w:hAnsiTheme="minorEastAsia" w:eastAsiaTheme="minorEastAsia"/>
          <w:color w:val="auto"/>
          <w:sz w:val="21"/>
          <w:szCs w:val="21"/>
          <w:highlight w:val="none"/>
          <w:u w:val="single"/>
        </w:rPr>
        <w:t xml:space="preserve">                  </w:t>
      </w:r>
      <w:r>
        <w:rPr>
          <w:rFonts w:cs="宋体" w:asciiTheme="minorEastAsia" w:hAnsiTheme="minorEastAsia" w:eastAsiaTheme="minorEastAsia"/>
          <w:color w:val="auto"/>
          <w:sz w:val="21"/>
          <w:szCs w:val="21"/>
          <w:highlight w:val="none"/>
          <w:lang w:val="zh-TW" w:eastAsia="zh-TW"/>
        </w:rPr>
        <w:t>（项目名称）的采购活动，现承诺声明：</w:t>
      </w:r>
    </w:p>
    <w:p>
      <w:pPr>
        <w:pStyle w:val="5"/>
        <w:adjustRightInd w:val="0"/>
        <w:snapToGrid w:val="0"/>
        <w:spacing w:after="0" w:line="360" w:lineRule="auto"/>
        <w:ind w:firstLine="480"/>
        <w:rPr>
          <w:rFonts w:hint="default"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1.</w:t>
      </w:r>
      <w:r>
        <w:rPr>
          <w:rFonts w:cs="宋体" w:asciiTheme="minorEastAsia" w:hAnsiTheme="minorEastAsia" w:eastAsiaTheme="minorEastAsia"/>
          <w:color w:val="auto"/>
          <w:sz w:val="21"/>
          <w:szCs w:val="21"/>
          <w:highlight w:val="none"/>
          <w:lang w:val="zh-TW" w:eastAsia="zh-TW"/>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5"/>
        <w:adjustRightInd w:val="0"/>
        <w:snapToGrid w:val="0"/>
        <w:spacing w:after="0" w:line="360" w:lineRule="auto"/>
        <w:ind w:firstLine="480"/>
        <w:rPr>
          <w:rFonts w:hint="default"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2.</w:t>
      </w:r>
      <w:r>
        <w:rPr>
          <w:rFonts w:cs="宋体" w:asciiTheme="minorEastAsia" w:hAnsiTheme="minorEastAsia" w:eastAsiaTheme="minorEastAsia"/>
          <w:color w:val="auto"/>
          <w:sz w:val="21"/>
          <w:szCs w:val="21"/>
          <w:highlight w:val="none"/>
          <w:lang w:val="zh-TW" w:eastAsia="zh-TW"/>
        </w:rPr>
        <w:t>采购人享有本项目实施过程中产生的知识成果及知识产权。</w:t>
      </w:r>
    </w:p>
    <w:p>
      <w:pPr>
        <w:pStyle w:val="5"/>
        <w:adjustRightInd w:val="0"/>
        <w:snapToGrid w:val="0"/>
        <w:spacing w:after="0" w:line="360" w:lineRule="auto"/>
        <w:ind w:firstLine="480"/>
        <w:rPr>
          <w:rFonts w:hint="default"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3.</w:t>
      </w:r>
      <w:r>
        <w:rPr>
          <w:rFonts w:cs="宋体" w:asciiTheme="minorEastAsia" w:hAnsiTheme="minorEastAsia" w:eastAsiaTheme="minorEastAsia"/>
          <w:color w:val="auto"/>
          <w:sz w:val="21"/>
          <w:szCs w:val="21"/>
          <w:highlight w:val="none"/>
          <w:lang w:val="zh-TW" w:eastAsia="zh-TW"/>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5"/>
        <w:adjustRightInd w:val="0"/>
        <w:snapToGrid w:val="0"/>
        <w:spacing w:after="0" w:line="360" w:lineRule="auto"/>
        <w:ind w:firstLine="480"/>
        <w:rPr>
          <w:rFonts w:hint="default"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4.</w:t>
      </w:r>
      <w:r>
        <w:rPr>
          <w:rFonts w:cs="宋体" w:asciiTheme="minorEastAsia" w:hAnsiTheme="minorEastAsia" w:eastAsiaTheme="minorEastAsia"/>
          <w:color w:val="auto"/>
          <w:sz w:val="21"/>
          <w:szCs w:val="21"/>
          <w:highlight w:val="none"/>
          <w:lang w:val="zh-TW" w:eastAsia="zh-TW"/>
        </w:rPr>
        <w:t xml:space="preserve">如采用本单位所不拥有的知识产权，本单位承诺在本项目投标报价中已经包括合法获取该知识产权的相关费用。 </w:t>
      </w:r>
      <w:r>
        <w:rPr>
          <w:rFonts w:cs="宋体" w:asciiTheme="minorEastAsia" w:hAnsiTheme="minorEastAsia" w:eastAsiaTheme="minorEastAsia"/>
          <w:color w:val="auto"/>
          <w:sz w:val="21"/>
          <w:szCs w:val="21"/>
          <w:highlight w:val="none"/>
        </w:rPr>
        <w:t xml:space="preserve"> </w:t>
      </w:r>
    </w:p>
    <w:p>
      <w:pPr>
        <w:pStyle w:val="5"/>
        <w:adjustRightInd w:val="0"/>
        <w:snapToGrid w:val="0"/>
        <w:spacing w:after="0" w:line="360" w:lineRule="auto"/>
        <w:ind w:firstLine="480"/>
        <w:rPr>
          <w:rFonts w:hint="default" w:cs="宋体" w:asciiTheme="minorEastAsia" w:hAnsiTheme="minorEastAsia" w:eastAsiaTheme="minorEastAsia"/>
          <w:color w:val="auto"/>
          <w:sz w:val="21"/>
          <w:szCs w:val="21"/>
          <w:highlight w:val="none"/>
          <w:lang w:val="zh-TW" w:eastAsia="zh-TW"/>
        </w:rPr>
      </w:pPr>
      <w:r>
        <w:rPr>
          <w:rFonts w:cs="宋体" w:asciiTheme="minorEastAsia" w:hAnsiTheme="minorEastAsia" w:eastAsiaTheme="minorEastAsia"/>
          <w:color w:val="auto"/>
          <w:sz w:val="21"/>
          <w:szCs w:val="21"/>
          <w:highlight w:val="none"/>
          <w:lang w:val="zh-TW" w:eastAsia="zh-TW"/>
        </w:rPr>
        <w:t>本公司对上述承诺声明内容事项真实性负责。如经查实上述承诺声明的内容事项存在虚假或未履行，本单位愿意接受以提供虚假材料谋取成交追究法律责任。</w:t>
      </w:r>
    </w:p>
    <w:p>
      <w:pPr>
        <w:pStyle w:val="4"/>
        <w:adjustRightInd w:val="0"/>
        <w:snapToGrid w:val="0"/>
        <w:spacing w:line="360" w:lineRule="auto"/>
        <w:ind w:right="480"/>
        <w:rPr>
          <w:rFonts w:hint="default" w:cs="宋体" w:asciiTheme="minorEastAsia" w:hAnsiTheme="minorEastAsia" w:eastAsiaTheme="minorEastAsia"/>
          <w:b/>
          <w:bCs/>
          <w:color w:val="auto"/>
          <w:highlight w:val="none"/>
        </w:rPr>
      </w:pPr>
    </w:p>
    <w:p>
      <w:pPr>
        <w:pStyle w:val="4"/>
        <w:adjustRightInd w:val="0"/>
        <w:snapToGrid w:val="0"/>
        <w:spacing w:line="360" w:lineRule="auto"/>
        <w:ind w:right="480"/>
        <w:rPr>
          <w:rFonts w:hint="default" w:cs="宋体" w:asciiTheme="minorEastAsia" w:hAnsiTheme="minorEastAsia" w:eastAsiaTheme="minorEastAsia"/>
          <w:b/>
          <w:bCs/>
          <w:color w:val="auto"/>
          <w:highlight w:val="none"/>
        </w:rPr>
      </w:pPr>
    </w:p>
    <w:p>
      <w:pPr>
        <w:pStyle w:val="4"/>
        <w:adjustRightInd w:val="0"/>
        <w:snapToGrid w:val="0"/>
        <w:spacing w:line="360" w:lineRule="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供应商名称（盖单位公章）：</w:t>
      </w:r>
      <w:r>
        <w:rPr>
          <w:rFonts w:cs="宋体" w:asciiTheme="minorEastAsia" w:hAnsiTheme="minorEastAsia" w:eastAsiaTheme="minorEastAsia"/>
          <w:color w:val="auto"/>
          <w:highlight w:val="none"/>
        </w:rPr>
        <w:t xml:space="preserve">XXXXXXXXXX </w:t>
      </w:r>
    </w:p>
    <w:p>
      <w:pPr>
        <w:pStyle w:val="4"/>
        <w:adjustRightInd w:val="0"/>
        <w:snapToGrid w:val="0"/>
        <w:spacing w:line="360" w:lineRule="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法定代表人或授权代表（签字或盖章）：</w:t>
      </w:r>
    </w:p>
    <w:p>
      <w:pPr>
        <w:pStyle w:val="4"/>
        <w:adjustRightInd w:val="0"/>
        <w:snapToGrid w:val="0"/>
        <w:spacing w:line="360" w:lineRule="auto"/>
        <w:ind w:right="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日期：</w:t>
      </w:r>
    </w:p>
    <w:p>
      <w:pPr>
        <w:pStyle w:val="4"/>
        <w:adjustRightInd w:val="0"/>
        <w:snapToGrid w:val="0"/>
        <w:spacing w:line="360" w:lineRule="auto"/>
        <w:ind w:right="480"/>
        <w:rPr>
          <w:rFonts w:hint="default" w:asciiTheme="minorEastAsia" w:hAnsiTheme="minorEastAsia" w:eastAsiaTheme="minorEastAsia"/>
          <w:color w:val="auto"/>
          <w:highlight w:val="none"/>
        </w:rPr>
      </w:pPr>
      <w:r>
        <w:rPr>
          <w:rFonts w:cs="宋体" w:asciiTheme="minorEastAsia" w:hAnsiTheme="minorEastAsia" w:eastAsiaTheme="minorEastAsia"/>
          <w:b/>
          <w:bCs/>
          <w:color w:val="auto"/>
          <w:highlight w:val="none"/>
        </w:rPr>
        <w:br w:type="page"/>
      </w:r>
    </w:p>
    <w:p>
      <w:pPr>
        <w:pStyle w:val="7"/>
        <w:spacing w:before="0" w:beforeLines="0" w:after="0" w:afterLines="0" w:line="240" w:lineRule="auto"/>
        <w:jc w:val="center"/>
        <w:rPr>
          <w:rFonts w:asciiTheme="minorEastAsia" w:hAnsiTheme="minorEastAsia" w:eastAsiaTheme="minorEastAsia"/>
          <w:color w:val="auto"/>
          <w:sz w:val="28"/>
          <w:szCs w:val="28"/>
          <w:highlight w:val="none"/>
          <w:lang w:val="zh-TW" w:eastAsia="zh-TW"/>
        </w:rPr>
      </w:pPr>
      <w:bookmarkStart w:id="50" w:name="_Toc529356215"/>
      <w:r>
        <w:rPr>
          <w:rFonts w:hint="eastAsia" w:asciiTheme="minorEastAsia" w:hAnsiTheme="minorEastAsia" w:eastAsiaTheme="minorEastAsia"/>
          <w:color w:val="auto"/>
          <w:sz w:val="28"/>
          <w:szCs w:val="28"/>
          <w:highlight w:val="none"/>
          <w:lang w:val="zh-TW"/>
        </w:rPr>
        <w:t>十</w:t>
      </w:r>
      <w:r>
        <w:rPr>
          <w:rFonts w:hint="eastAsia" w:asciiTheme="minorEastAsia" w:hAnsiTheme="minorEastAsia" w:eastAsiaTheme="minorEastAsia"/>
          <w:color w:val="auto"/>
          <w:sz w:val="28"/>
          <w:szCs w:val="28"/>
          <w:highlight w:val="none"/>
        </w:rPr>
        <w:t>二</w:t>
      </w:r>
      <w:r>
        <w:rPr>
          <w:rFonts w:asciiTheme="minorEastAsia" w:hAnsiTheme="minorEastAsia" w:eastAsiaTheme="minorEastAsia"/>
          <w:color w:val="auto"/>
          <w:sz w:val="28"/>
          <w:szCs w:val="28"/>
          <w:highlight w:val="none"/>
          <w:lang w:val="zh-TW" w:eastAsia="zh-TW"/>
        </w:rPr>
        <w:t>、残疾人福利性单位声明函</w:t>
      </w:r>
      <w:bookmarkEnd w:id="50"/>
    </w:p>
    <w:p>
      <w:pPr>
        <w:pStyle w:val="5"/>
        <w:adjustRightInd w:val="0"/>
        <w:snapToGrid w:val="0"/>
        <w:spacing w:after="0" w:line="360" w:lineRule="auto"/>
        <w:ind w:firstLine="480"/>
        <w:rPr>
          <w:rFonts w:hint="default" w:cs="宋体" w:asciiTheme="minorEastAsia" w:hAnsiTheme="minorEastAsia" w:eastAsiaTheme="minorEastAsia"/>
          <w:color w:val="auto"/>
          <w:highlight w:val="none"/>
          <w:lang w:val="zh-TW" w:eastAsia="zh-TW"/>
        </w:rPr>
      </w:pPr>
    </w:p>
    <w:p>
      <w:pPr>
        <w:pStyle w:val="5"/>
        <w:adjustRightInd w:val="0"/>
        <w:snapToGrid w:val="0"/>
        <w:spacing w:after="0" w:line="360" w:lineRule="auto"/>
        <w:ind w:firstLine="480"/>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highlight w:val="none"/>
          <w:lang w:val="zh-TW" w:eastAsia="zh-TW"/>
        </w:rPr>
        <w:t>本</w:t>
      </w:r>
      <w:r>
        <w:rPr>
          <w:rFonts w:cs="宋体" w:asciiTheme="minorEastAsia" w:hAnsiTheme="minorEastAsia" w:eastAsiaTheme="minorEastAsia"/>
          <w:color w:val="auto"/>
          <w:kern w:val="2"/>
          <w:highlight w:val="none"/>
          <w:lang w:val="zh-TW" w:eastAsia="zh-TW"/>
        </w:rPr>
        <w:t>单位郑重声明，根据《财政部 民政部 中国残疾人联合会关于促进残疾人就业政府采购政策的通知》（财库〔</w:t>
      </w:r>
      <w:r>
        <w:rPr>
          <w:rFonts w:cs="宋体" w:asciiTheme="minorEastAsia" w:hAnsiTheme="minorEastAsia" w:eastAsiaTheme="minorEastAsia"/>
          <w:color w:val="auto"/>
          <w:kern w:val="2"/>
          <w:highlight w:val="none"/>
        </w:rPr>
        <w:t>2017</w:t>
      </w:r>
      <w:r>
        <w:rPr>
          <w:rFonts w:cs="宋体" w:asciiTheme="minorEastAsia" w:hAnsiTheme="minorEastAsia" w:eastAsiaTheme="minorEastAsia"/>
          <w:color w:val="auto"/>
          <w:kern w:val="2"/>
          <w:highlight w:val="none"/>
          <w:lang w:val="zh-TW" w:eastAsia="zh-TW"/>
        </w:rPr>
        <w:t xml:space="preserve">〕 </w:t>
      </w:r>
      <w:r>
        <w:rPr>
          <w:rFonts w:cs="宋体" w:asciiTheme="minorEastAsia" w:hAnsiTheme="minorEastAsia" w:eastAsiaTheme="minorEastAsia"/>
          <w:color w:val="auto"/>
          <w:kern w:val="2"/>
          <w:highlight w:val="none"/>
        </w:rPr>
        <w:t>141</w:t>
      </w:r>
      <w:r>
        <w:rPr>
          <w:rFonts w:cs="宋体" w:asciiTheme="minorEastAsia" w:hAnsiTheme="minorEastAsia" w:eastAsiaTheme="minorEastAsia"/>
          <w:color w:val="auto"/>
          <w:kern w:val="2"/>
          <w:highlight w:val="none"/>
          <w:lang w:val="zh-TW" w:eastAsia="zh-TW"/>
        </w:rPr>
        <w:t>号）的规定，本单位为符合条件的残疾人福利性单位，且本单位参加</w:t>
      </w:r>
      <w:r>
        <w:rPr>
          <w:rFonts w:cs="宋体" w:asciiTheme="minorEastAsia" w:hAnsiTheme="minorEastAsia" w:eastAsiaTheme="minorEastAsia"/>
          <w:color w:val="auto"/>
          <w:kern w:val="2"/>
          <w:highlight w:val="none"/>
        </w:rPr>
        <w:t>______</w:t>
      </w:r>
      <w:r>
        <w:rPr>
          <w:rFonts w:cs="宋体" w:asciiTheme="minorEastAsia" w:hAnsiTheme="minorEastAsia" w:eastAsiaTheme="minorEastAsia"/>
          <w:color w:val="auto"/>
          <w:kern w:val="2"/>
          <w:highlight w:val="none"/>
          <w:lang w:val="zh-TW" w:eastAsia="zh-TW"/>
        </w:rPr>
        <w:t>单位的</w:t>
      </w:r>
      <w:r>
        <w:rPr>
          <w:rFonts w:cs="宋体" w:asciiTheme="minorEastAsia" w:hAnsiTheme="minorEastAsia" w:eastAsiaTheme="minorEastAsia"/>
          <w:color w:val="auto"/>
          <w:kern w:val="2"/>
          <w:highlight w:val="none"/>
        </w:rPr>
        <w:t>______</w:t>
      </w:r>
      <w:r>
        <w:rPr>
          <w:rFonts w:cs="宋体" w:asciiTheme="minorEastAsia" w:hAnsiTheme="minorEastAsia" w:eastAsiaTheme="minorEastAsia"/>
          <w:color w:val="auto"/>
          <w:kern w:val="2"/>
          <w:highlight w:val="none"/>
          <w:lang w:val="zh-TW" w:eastAsia="zh-TW"/>
        </w:rPr>
        <w:t>项目采购活动提供本单位制造的货物（由本单位承担工程</w:t>
      </w:r>
      <w:r>
        <w:rPr>
          <w:rFonts w:cs="宋体" w:asciiTheme="minorEastAsia" w:hAnsiTheme="minorEastAsia" w:eastAsiaTheme="minorEastAsia"/>
          <w:color w:val="auto"/>
          <w:kern w:val="2"/>
          <w:highlight w:val="none"/>
        </w:rPr>
        <w:t>/</w:t>
      </w:r>
      <w:r>
        <w:rPr>
          <w:rFonts w:cs="宋体" w:asciiTheme="minorEastAsia" w:hAnsiTheme="minorEastAsia" w:eastAsiaTheme="minorEastAsia"/>
          <w:color w:val="auto"/>
          <w:kern w:val="2"/>
          <w:highlight w:val="none"/>
          <w:lang w:val="zh-TW" w:eastAsia="zh-TW"/>
        </w:rPr>
        <w:t>提供服务），或者提供其他残疾人福利性单位制造的货物（不包括使用非残疾人福利性单位注册商标的货物）。</w:t>
      </w:r>
    </w:p>
    <w:p>
      <w:pPr>
        <w:pStyle w:val="5"/>
        <w:adjustRightInd w:val="0"/>
        <w:snapToGrid w:val="0"/>
        <w:spacing w:after="0" w:line="360" w:lineRule="auto"/>
        <w:ind w:firstLine="480"/>
        <w:rPr>
          <w:rFonts w:hint="default" w:cs="宋体" w:asciiTheme="minorEastAsia" w:hAnsiTheme="minorEastAsia" w:eastAsiaTheme="minorEastAsia"/>
          <w:color w:val="auto"/>
          <w:kern w:val="2"/>
          <w:highlight w:val="none"/>
          <w:lang w:val="zh-TW" w:eastAsia="zh-TW"/>
        </w:rPr>
      </w:pPr>
      <w:r>
        <w:rPr>
          <w:rFonts w:cs="宋体" w:asciiTheme="minorEastAsia" w:hAnsiTheme="minorEastAsia" w:eastAsiaTheme="minorEastAsia"/>
          <w:color w:val="auto"/>
          <w:kern w:val="2"/>
          <w:highlight w:val="none"/>
          <w:lang w:val="zh-TW" w:eastAsia="zh-TW"/>
        </w:rPr>
        <w:t>本单位对上述声明的真实性负责。如有虚假，将依法承担相应责任。</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p>
    <w:p>
      <w:pPr>
        <w:pStyle w:val="4"/>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XXXXXXXXXXX</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法定代表人或授权代表（签字或盖章）：</w:t>
      </w:r>
    </w:p>
    <w:p>
      <w:pPr>
        <w:pStyle w:val="4"/>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日期：</w:t>
      </w:r>
      <w:r>
        <w:rPr>
          <w:rFonts w:cs="宋体" w:asciiTheme="minorEastAsia" w:hAnsiTheme="minorEastAsia" w:eastAsiaTheme="minorEastAsia"/>
          <w:color w:val="auto"/>
          <w:highlight w:val="none"/>
        </w:rPr>
        <w:t>XXXX</w:t>
      </w:r>
    </w:p>
    <w:p>
      <w:pPr>
        <w:rPr>
          <w:rFonts w:asciiTheme="minorEastAsia" w:hAnsiTheme="minorEastAsia" w:eastAsiaTheme="minorEastAsia"/>
          <w:iCs/>
          <w:color w:val="auto"/>
          <w:highlight w:val="none"/>
        </w:rPr>
      </w:pPr>
      <w:r>
        <w:rPr>
          <w:rFonts w:asciiTheme="minorEastAsia" w:hAnsiTheme="minorEastAsia" w:eastAsiaTheme="minorEastAsia"/>
          <w:iCs/>
          <w:color w:val="auto"/>
          <w:highlight w:val="none"/>
        </w:rPr>
        <w:br w:type="page"/>
      </w:r>
    </w:p>
    <w:p>
      <w:pPr>
        <w:pStyle w:val="7"/>
        <w:spacing w:before="0" w:beforeLines="0" w:after="0" w:afterLines="0" w:line="240" w:lineRule="auto"/>
        <w:jc w:val="center"/>
        <w:rPr>
          <w:rFonts w:asciiTheme="minorEastAsia" w:hAnsiTheme="minorEastAsia" w:eastAsiaTheme="minorEastAsia"/>
          <w:color w:val="auto"/>
          <w:sz w:val="28"/>
          <w:szCs w:val="28"/>
          <w:highlight w:val="none"/>
          <w:lang w:val="zh-TW" w:eastAsia="zh-TW"/>
        </w:rPr>
      </w:pPr>
      <w:r>
        <w:rPr>
          <w:rFonts w:hint="eastAsia" w:asciiTheme="minorEastAsia" w:hAnsiTheme="minorEastAsia" w:eastAsiaTheme="minorEastAsia"/>
          <w:color w:val="auto"/>
          <w:sz w:val="28"/>
          <w:szCs w:val="28"/>
          <w:highlight w:val="none"/>
          <w:lang w:val="zh-TW"/>
        </w:rPr>
        <w:t>十</w:t>
      </w:r>
      <w:r>
        <w:rPr>
          <w:rFonts w:hint="eastAsia" w:asciiTheme="minorEastAsia" w:hAnsiTheme="minorEastAsia" w:eastAsiaTheme="minorEastAsia"/>
          <w:color w:val="auto"/>
          <w:sz w:val="28"/>
          <w:szCs w:val="28"/>
          <w:highlight w:val="none"/>
          <w:lang w:val="en-US" w:eastAsia="zh-CN"/>
        </w:rPr>
        <w:t>三</w:t>
      </w:r>
      <w:r>
        <w:rPr>
          <w:rFonts w:asciiTheme="minorEastAsia" w:hAnsiTheme="minorEastAsia" w:eastAsiaTheme="minorEastAsia"/>
          <w:color w:val="auto"/>
          <w:sz w:val="28"/>
          <w:szCs w:val="28"/>
          <w:highlight w:val="none"/>
          <w:lang w:val="zh-TW" w:eastAsia="zh-TW"/>
        </w:rPr>
        <w:t>、中小企业声明函</w:t>
      </w:r>
    </w:p>
    <w:p>
      <w:pPr>
        <w:pStyle w:val="4"/>
        <w:adjustRightInd w:val="0"/>
        <w:snapToGrid w:val="0"/>
        <w:spacing w:line="360" w:lineRule="auto"/>
        <w:rPr>
          <w:rFonts w:hint="default" w:cs="宋体" w:asciiTheme="minorEastAsia" w:hAnsiTheme="minorEastAsia" w:eastAsiaTheme="minorEastAsia"/>
          <w:color w:val="auto"/>
          <w:highlight w:val="none"/>
          <w:lang w:val="zh-TW" w:eastAsia="zh-TW"/>
        </w:rPr>
      </w:pPr>
    </w:p>
    <w:p>
      <w:pPr>
        <w:widowControl/>
        <w:adjustRightInd w:val="0"/>
        <w:snapToGrid w:val="0"/>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4"/>
          <w:szCs w:val="24"/>
          <w:highlight w:val="none"/>
          <w:u w:val="single"/>
          <w:lang w:bidi="ar"/>
        </w:rPr>
        <w:t xml:space="preserve">    </w:t>
      </w:r>
      <w:r>
        <w:rPr>
          <w:rFonts w:hint="eastAsia" w:asciiTheme="minorEastAsia" w:hAnsiTheme="minorEastAsia" w:eastAsiaTheme="minorEastAsia" w:cstheme="minorEastAsia"/>
          <w:color w:val="auto"/>
          <w:sz w:val="24"/>
          <w:szCs w:val="24"/>
          <w:highlight w:val="none"/>
          <w:lang w:bidi="ar"/>
        </w:rPr>
        <w:t>（单位名称）的</w:t>
      </w:r>
      <w:r>
        <w:rPr>
          <w:rFonts w:hint="eastAsia" w:asciiTheme="minorEastAsia" w:hAnsiTheme="minorEastAsia" w:eastAsiaTheme="minorEastAsia" w:cstheme="minorEastAsia"/>
          <w:color w:val="auto"/>
          <w:sz w:val="24"/>
          <w:szCs w:val="24"/>
          <w:highlight w:val="none"/>
          <w:u w:val="single"/>
          <w:lang w:bidi="ar"/>
        </w:rPr>
        <w:t xml:space="preserve">    </w:t>
      </w:r>
      <w:r>
        <w:rPr>
          <w:rFonts w:hint="eastAsia" w:asciiTheme="minorEastAsia" w:hAnsiTheme="minorEastAsia" w:eastAsiaTheme="minorEastAsia" w:cstheme="minorEastAsia"/>
          <w:color w:val="auto"/>
          <w:sz w:val="24"/>
          <w:szCs w:val="24"/>
          <w:highlight w:val="none"/>
          <w:lang w:bidi="ar"/>
        </w:rPr>
        <w:t>（项目名称）采购活动，服务全部由符合政策要求的中小企业承接）。相关企业（含联合体中的中小企业、签订分包意向协议的中小企业）的具体情况如下：</w:t>
      </w:r>
    </w:p>
    <w:p>
      <w:pPr>
        <w:widowControl/>
        <w:adjustRightInd w:val="0"/>
        <w:snapToGrid w:val="0"/>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1.</w:t>
      </w:r>
      <w:r>
        <w:rPr>
          <w:rFonts w:hint="eastAsia" w:asciiTheme="minorEastAsia" w:hAnsiTheme="minorEastAsia" w:eastAsiaTheme="minorEastAsia" w:cstheme="minorEastAsia"/>
          <w:color w:val="auto"/>
          <w:sz w:val="24"/>
          <w:szCs w:val="24"/>
          <w:highlight w:val="none"/>
          <w:u w:val="single"/>
          <w:lang w:bidi="ar"/>
        </w:rPr>
        <w:t xml:space="preserve">    </w:t>
      </w:r>
      <w:r>
        <w:rPr>
          <w:rFonts w:hint="eastAsia" w:asciiTheme="minorEastAsia" w:hAnsiTheme="minorEastAsia" w:eastAsiaTheme="minorEastAsia" w:cstheme="minorEastAsia"/>
          <w:color w:val="auto"/>
          <w:sz w:val="24"/>
          <w:szCs w:val="24"/>
          <w:highlight w:val="none"/>
          <w:lang w:bidi="ar"/>
        </w:rPr>
        <w:t>（标的名称），属于（采购文件中明确的所属行业）；承建（承接）企业为</w:t>
      </w:r>
      <w:r>
        <w:rPr>
          <w:rFonts w:hint="eastAsia" w:asciiTheme="minorEastAsia" w:hAnsiTheme="minorEastAsia" w:eastAsiaTheme="minorEastAsia" w:cstheme="minorEastAsia"/>
          <w:color w:val="auto"/>
          <w:sz w:val="24"/>
          <w:szCs w:val="24"/>
          <w:highlight w:val="none"/>
          <w:u w:val="single"/>
          <w:lang w:bidi="ar"/>
        </w:rPr>
        <w:t xml:space="preserve">    </w:t>
      </w:r>
      <w:r>
        <w:rPr>
          <w:rFonts w:hint="eastAsia" w:asciiTheme="minorEastAsia" w:hAnsiTheme="minorEastAsia" w:eastAsiaTheme="minorEastAsia" w:cstheme="minorEastAsia"/>
          <w:color w:val="auto"/>
          <w:sz w:val="24"/>
          <w:szCs w:val="24"/>
          <w:highlight w:val="none"/>
          <w:lang w:bidi="ar"/>
        </w:rPr>
        <w:t>（企业名称），从业人员</w:t>
      </w:r>
      <w:r>
        <w:rPr>
          <w:rFonts w:hint="eastAsia" w:asciiTheme="minorEastAsia" w:hAnsiTheme="minorEastAsia" w:eastAsiaTheme="minorEastAsia" w:cstheme="minorEastAsia"/>
          <w:color w:val="auto"/>
          <w:sz w:val="24"/>
          <w:szCs w:val="24"/>
          <w:highlight w:val="none"/>
          <w:u w:val="single"/>
          <w:lang w:bidi="ar"/>
        </w:rPr>
        <w:t xml:space="preserve">    </w:t>
      </w:r>
      <w:r>
        <w:rPr>
          <w:rFonts w:hint="eastAsia" w:asciiTheme="minorEastAsia" w:hAnsiTheme="minorEastAsia" w:eastAsiaTheme="minorEastAsia" w:cstheme="minorEastAsia"/>
          <w:color w:val="auto"/>
          <w:sz w:val="24"/>
          <w:szCs w:val="24"/>
          <w:highlight w:val="none"/>
          <w:lang w:bidi="ar"/>
        </w:rPr>
        <w:t>人，营业收入为</w:t>
      </w:r>
      <w:r>
        <w:rPr>
          <w:rFonts w:hint="eastAsia" w:asciiTheme="minorEastAsia" w:hAnsiTheme="minorEastAsia" w:eastAsiaTheme="minorEastAsia" w:cstheme="minorEastAsia"/>
          <w:color w:val="auto"/>
          <w:sz w:val="24"/>
          <w:szCs w:val="24"/>
          <w:highlight w:val="none"/>
          <w:u w:val="single"/>
          <w:lang w:bidi="ar"/>
        </w:rPr>
        <w:t xml:space="preserve">     </w:t>
      </w:r>
      <w:r>
        <w:rPr>
          <w:rFonts w:hint="eastAsia" w:asciiTheme="minorEastAsia" w:hAnsiTheme="minorEastAsia" w:eastAsiaTheme="minorEastAsia" w:cstheme="minorEastAsia"/>
          <w:color w:val="auto"/>
          <w:sz w:val="24"/>
          <w:szCs w:val="24"/>
          <w:highlight w:val="none"/>
          <w:lang w:bidi="ar"/>
        </w:rPr>
        <w:t>万元，资产总额为</w:t>
      </w:r>
      <w:r>
        <w:rPr>
          <w:rFonts w:hint="eastAsia" w:asciiTheme="minorEastAsia" w:hAnsiTheme="minorEastAsia" w:eastAsiaTheme="minorEastAsia" w:cstheme="minorEastAsia"/>
          <w:color w:val="auto"/>
          <w:sz w:val="24"/>
          <w:szCs w:val="24"/>
          <w:highlight w:val="none"/>
          <w:u w:val="single"/>
          <w:lang w:bidi="ar"/>
        </w:rPr>
        <w:t xml:space="preserve">    </w:t>
      </w:r>
      <w:r>
        <w:rPr>
          <w:rFonts w:hint="eastAsia" w:asciiTheme="minorEastAsia" w:hAnsiTheme="minorEastAsia" w:eastAsiaTheme="minorEastAsia" w:cstheme="minorEastAsia"/>
          <w:color w:val="auto"/>
          <w:sz w:val="24"/>
          <w:szCs w:val="24"/>
          <w:highlight w:val="none"/>
          <w:lang w:bidi="ar"/>
        </w:rPr>
        <w:t>万元，属于（中型企业、小型企业、微型企业）；</w:t>
      </w:r>
    </w:p>
    <w:p>
      <w:pPr>
        <w:widowControl/>
        <w:adjustRightInd w:val="0"/>
        <w:snapToGrid w:val="0"/>
        <w:spacing w:line="360" w:lineRule="auto"/>
        <w:ind w:firstLine="480" w:firstLineChars="200"/>
        <w:jc w:val="left"/>
        <w:rPr>
          <w:rFonts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2.</w:t>
      </w:r>
      <w:r>
        <w:rPr>
          <w:rFonts w:hint="eastAsia" w:asciiTheme="minorEastAsia" w:hAnsiTheme="minorEastAsia" w:eastAsiaTheme="minorEastAsia" w:cstheme="minorEastAsia"/>
          <w:color w:val="auto"/>
          <w:sz w:val="24"/>
          <w:szCs w:val="24"/>
          <w:highlight w:val="none"/>
          <w:u w:val="single"/>
          <w:lang w:bidi="ar"/>
        </w:rPr>
        <w:t xml:space="preserve">    </w:t>
      </w:r>
      <w:r>
        <w:rPr>
          <w:rFonts w:hint="eastAsia" w:asciiTheme="minorEastAsia" w:hAnsiTheme="minorEastAsia" w:eastAsiaTheme="minorEastAsia" w:cstheme="minorEastAsia"/>
          <w:color w:val="auto"/>
          <w:sz w:val="24"/>
          <w:szCs w:val="24"/>
          <w:highlight w:val="none"/>
          <w:lang w:bidi="ar"/>
        </w:rPr>
        <w:t>（标的名称），属于（采购文件中明确的所属行业）；承建（承接）企业为</w:t>
      </w:r>
      <w:r>
        <w:rPr>
          <w:rFonts w:hint="eastAsia" w:asciiTheme="minorEastAsia" w:hAnsiTheme="minorEastAsia" w:eastAsiaTheme="minorEastAsia" w:cstheme="minorEastAsia"/>
          <w:color w:val="auto"/>
          <w:sz w:val="24"/>
          <w:szCs w:val="24"/>
          <w:highlight w:val="none"/>
          <w:u w:val="single"/>
          <w:lang w:bidi="ar"/>
        </w:rPr>
        <w:t xml:space="preserve">    </w:t>
      </w:r>
      <w:r>
        <w:rPr>
          <w:rFonts w:hint="eastAsia" w:asciiTheme="minorEastAsia" w:hAnsiTheme="minorEastAsia" w:eastAsiaTheme="minorEastAsia" w:cstheme="minorEastAsia"/>
          <w:color w:val="auto"/>
          <w:sz w:val="24"/>
          <w:szCs w:val="24"/>
          <w:highlight w:val="none"/>
          <w:lang w:bidi="ar"/>
        </w:rPr>
        <w:t>（企业名称），从业人员</w:t>
      </w:r>
      <w:r>
        <w:rPr>
          <w:rFonts w:hint="eastAsia" w:asciiTheme="minorEastAsia" w:hAnsiTheme="minorEastAsia" w:eastAsiaTheme="minorEastAsia" w:cstheme="minorEastAsia"/>
          <w:color w:val="auto"/>
          <w:sz w:val="24"/>
          <w:szCs w:val="24"/>
          <w:highlight w:val="none"/>
          <w:u w:val="single"/>
          <w:lang w:bidi="ar"/>
        </w:rPr>
        <w:t xml:space="preserve">    </w:t>
      </w:r>
      <w:r>
        <w:rPr>
          <w:rFonts w:hint="eastAsia" w:asciiTheme="minorEastAsia" w:hAnsiTheme="minorEastAsia" w:eastAsiaTheme="minorEastAsia" w:cstheme="minorEastAsia"/>
          <w:color w:val="auto"/>
          <w:sz w:val="24"/>
          <w:szCs w:val="24"/>
          <w:highlight w:val="none"/>
          <w:lang w:bidi="ar"/>
        </w:rPr>
        <w:t>人，营业收入为</w:t>
      </w:r>
      <w:r>
        <w:rPr>
          <w:rFonts w:hint="eastAsia" w:asciiTheme="minorEastAsia" w:hAnsiTheme="minorEastAsia" w:eastAsiaTheme="minorEastAsia" w:cstheme="minorEastAsia"/>
          <w:color w:val="auto"/>
          <w:sz w:val="24"/>
          <w:szCs w:val="24"/>
          <w:highlight w:val="none"/>
          <w:u w:val="single"/>
          <w:lang w:bidi="ar"/>
        </w:rPr>
        <w:t xml:space="preserve">     </w:t>
      </w:r>
      <w:r>
        <w:rPr>
          <w:rFonts w:hint="eastAsia" w:asciiTheme="minorEastAsia" w:hAnsiTheme="minorEastAsia" w:eastAsiaTheme="minorEastAsia" w:cstheme="minorEastAsia"/>
          <w:color w:val="auto"/>
          <w:sz w:val="24"/>
          <w:szCs w:val="24"/>
          <w:highlight w:val="none"/>
          <w:lang w:bidi="ar"/>
        </w:rPr>
        <w:t>万元，资产总额为</w:t>
      </w:r>
      <w:r>
        <w:rPr>
          <w:rFonts w:hint="eastAsia" w:asciiTheme="minorEastAsia" w:hAnsiTheme="minorEastAsia" w:eastAsiaTheme="minorEastAsia" w:cstheme="minorEastAsia"/>
          <w:color w:val="auto"/>
          <w:sz w:val="24"/>
          <w:szCs w:val="24"/>
          <w:highlight w:val="none"/>
          <w:u w:val="single"/>
          <w:lang w:bidi="ar"/>
        </w:rPr>
        <w:t xml:space="preserve">    </w:t>
      </w:r>
      <w:r>
        <w:rPr>
          <w:rFonts w:hint="eastAsia" w:asciiTheme="minorEastAsia" w:hAnsiTheme="minorEastAsia" w:eastAsiaTheme="minorEastAsia" w:cstheme="minorEastAsia"/>
          <w:color w:val="auto"/>
          <w:sz w:val="24"/>
          <w:szCs w:val="24"/>
          <w:highlight w:val="none"/>
          <w:lang w:bidi="ar"/>
        </w:rPr>
        <w:t>万元，属于（中型企业、小型企业、微型企业）；</w:t>
      </w:r>
    </w:p>
    <w:p>
      <w:pPr>
        <w:widowControl/>
        <w:adjustRightInd w:val="0"/>
        <w:snapToGrid w:val="0"/>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w:t>
      </w:r>
    </w:p>
    <w:p>
      <w:pPr>
        <w:widowControl/>
        <w:adjustRightInd w:val="0"/>
        <w:snapToGrid w:val="0"/>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以上企业，不属于大企业的分支机构，不存在控股股东为大企业的情形，也不存在与大企业的负责人为同一人的情形。</w:t>
      </w:r>
    </w:p>
    <w:p>
      <w:pPr>
        <w:widowControl/>
        <w:adjustRightInd w:val="0"/>
        <w:snapToGrid w:val="0"/>
        <w:spacing w:line="360" w:lineRule="auto"/>
        <w:ind w:firstLine="480" w:firstLineChars="200"/>
        <w:jc w:val="left"/>
        <w:rPr>
          <w:rFonts w:hint="eastAsia" w:eastAsia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bidi="ar"/>
        </w:rPr>
        <w:t>本企业对上述声明内容的真实性负责。如有虚假，将依法承担相应责任</w:t>
      </w:r>
      <w:r>
        <w:rPr>
          <w:rFonts w:hint="eastAsia" w:asciiTheme="minorEastAsia" w:hAnsiTheme="minorEastAsia" w:eastAsiaTheme="minorEastAsia" w:cstheme="minorEastAsia"/>
          <w:color w:val="auto"/>
          <w:sz w:val="24"/>
          <w:szCs w:val="24"/>
          <w:highlight w:val="none"/>
          <w:lang w:eastAsia="zh-CN" w:bidi="ar"/>
        </w:rPr>
        <w:t>。</w:t>
      </w:r>
    </w:p>
    <w:p>
      <w:pPr>
        <w:widowControl/>
        <w:adjustRightInd w:val="0"/>
        <w:snapToGrid w:val="0"/>
        <w:spacing w:line="360" w:lineRule="auto"/>
        <w:jc w:val="left"/>
        <w:rPr>
          <w:color w:val="auto"/>
          <w:sz w:val="24"/>
          <w:szCs w:val="24"/>
          <w:highlight w:val="none"/>
          <w:lang w:bidi="ar"/>
        </w:rPr>
      </w:pPr>
    </w:p>
    <w:p>
      <w:pPr>
        <w:widowControl/>
        <w:adjustRightInd w:val="0"/>
        <w:snapToGrid w:val="0"/>
        <w:spacing w:line="360" w:lineRule="auto"/>
        <w:ind w:firstLine="480" w:firstLineChars="200"/>
        <w:jc w:val="left"/>
        <w:rPr>
          <w:color w:val="auto"/>
          <w:sz w:val="24"/>
          <w:szCs w:val="24"/>
          <w:highlight w:val="none"/>
          <w:lang w:bidi="ar"/>
        </w:rPr>
      </w:pPr>
      <w:r>
        <w:rPr>
          <w:rFonts w:hint="eastAsia"/>
          <w:color w:val="auto"/>
          <w:sz w:val="24"/>
          <w:szCs w:val="24"/>
          <w:highlight w:val="none"/>
          <w:lang w:bidi="ar"/>
        </w:rPr>
        <w:t>企业名称（盖章）：</w:t>
      </w:r>
    </w:p>
    <w:p>
      <w:pPr>
        <w:widowControl/>
        <w:adjustRightInd w:val="0"/>
        <w:snapToGrid w:val="0"/>
        <w:spacing w:line="360" w:lineRule="auto"/>
        <w:ind w:firstLine="480" w:firstLineChars="200"/>
        <w:jc w:val="left"/>
        <w:rPr>
          <w:color w:val="auto"/>
          <w:sz w:val="24"/>
          <w:szCs w:val="24"/>
          <w:highlight w:val="none"/>
          <w:lang w:bidi="ar"/>
        </w:rPr>
      </w:pPr>
      <w:r>
        <w:rPr>
          <w:rFonts w:hint="eastAsia"/>
          <w:color w:val="auto"/>
          <w:sz w:val="24"/>
          <w:szCs w:val="24"/>
          <w:highlight w:val="none"/>
          <w:lang w:bidi="ar"/>
        </w:rPr>
        <w:t>日期：</w:t>
      </w:r>
    </w:p>
    <w:p>
      <w:pPr>
        <w:widowControl/>
        <w:adjustRightInd w:val="0"/>
        <w:snapToGrid w:val="0"/>
        <w:spacing w:line="360" w:lineRule="auto"/>
        <w:jc w:val="left"/>
        <w:rPr>
          <w:rFonts w:hint="eastAsia" w:asciiTheme="minorEastAsia" w:hAnsiTheme="minorEastAsia" w:eastAsiaTheme="minorEastAsia" w:cstheme="minorEastAsia"/>
          <w:color w:val="auto"/>
          <w:sz w:val="24"/>
          <w:szCs w:val="24"/>
          <w:highlight w:val="none"/>
          <w:lang w:bidi="ar"/>
        </w:rPr>
      </w:pPr>
    </w:p>
    <w:p>
      <w:pPr>
        <w:widowControl/>
        <w:adjustRightInd w:val="0"/>
        <w:snapToGrid w:val="0"/>
        <w:spacing w:line="360" w:lineRule="auto"/>
        <w:jc w:val="lef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注：1、投标人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pStyle w:val="5"/>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lang w:bidi="ar"/>
        </w:rPr>
        <w:t>3、投标人为非企业单位的，可不提供此声明。</w:t>
      </w:r>
    </w:p>
    <w:p>
      <w:pPr>
        <w:rPr>
          <w:rFonts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br w:type="page"/>
      </w:r>
    </w:p>
    <w:p>
      <w:pPr>
        <w:pStyle w:val="4"/>
        <w:spacing w:line="360" w:lineRule="auto"/>
        <w:ind w:right="480"/>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其它：</w:t>
      </w:r>
    </w:p>
    <w:p>
      <w:pPr>
        <w:pStyle w:val="4"/>
        <w:adjustRightInd w:val="0"/>
        <w:snapToGrid w:val="0"/>
        <w:spacing w:line="360" w:lineRule="auto"/>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1</w:t>
      </w:r>
      <w:r>
        <w:rPr>
          <w:rFonts w:cs="宋体" w:asciiTheme="minorEastAsia" w:hAnsiTheme="minorEastAsia" w:eastAsiaTheme="minorEastAsia"/>
          <w:b/>
          <w:bCs/>
          <w:color w:val="auto"/>
          <w:highlight w:val="none"/>
          <w:lang w:val="zh-TW" w:eastAsia="zh-TW"/>
        </w:rPr>
        <w:t>、响应文件中有关项目的其他承诺函（格式自拟，如适用）</w:t>
      </w:r>
    </w:p>
    <w:p>
      <w:pPr>
        <w:pStyle w:val="4"/>
        <w:adjustRightInd w:val="0"/>
        <w:snapToGrid w:val="0"/>
        <w:spacing w:line="360" w:lineRule="auto"/>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2</w:t>
      </w:r>
      <w:r>
        <w:rPr>
          <w:rFonts w:cs="宋体" w:asciiTheme="minorEastAsia" w:hAnsiTheme="minorEastAsia" w:eastAsiaTheme="minorEastAsia"/>
          <w:b/>
          <w:bCs/>
          <w:color w:val="auto"/>
          <w:highlight w:val="none"/>
          <w:lang w:val="zh-TW" w:eastAsia="zh-TW"/>
        </w:rPr>
        <w:t>、响应文件中有关的项目的相关证书及说明函（格式自拟，如适用）</w:t>
      </w:r>
    </w:p>
    <w:p>
      <w:pPr>
        <w:pStyle w:val="4"/>
        <w:adjustRightInd w:val="0"/>
        <w:snapToGrid w:val="0"/>
        <w:spacing w:line="360" w:lineRule="auto"/>
        <w:rPr>
          <w:rFonts w:hint="default" w:cs="宋体" w:asciiTheme="minorEastAsia" w:hAnsiTheme="minorEastAsia" w:eastAsiaTheme="minorEastAsia"/>
          <w:b/>
          <w:bCs/>
          <w:color w:val="auto"/>
          <w:highlight w:val="none"/>
        </w:rPr>
      </w:pPr>
    </w:p>
    <w:p>
      <w:pPr>
        <w:pStyle w:val="4"/>
        <w:adjustRightInd w:val="0"/>
        <w:snapToGrid w:val="0"/>
        <w:spacing w:line="360" w:lineRule="auto"/>
        <w:rPr>
          <w:rFonts w:hint="default" w:cs="宋体" w:asciiTheme="minorEastAsia" w:hAnsiTheme="minorEastAsia" w:eastAsiaTheme="minorEastAsia"/>
          <w:color w:val="auto"/>
          <w:highlight w:val="none"/>
        </w:rPr>
      </w:pPr>
    </w:p>
    <w:p>
      <w:pPr>
        <w:pStyle w:val="4"/>
        <w:adjustRightInd w:val="0"/>
        <w:snapToGrid w:val="0"/>
        <w:spacing w:line="360" w:lineRule="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注：</w:t>
      </w: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请各供应商务按照项目的服务和实施方案，自行提供说明函和相关资料。如无上述内容可不提供。</w:t>
      </w:r>
    </w:p>
    <w:p>
      <w:pPr>
        <w:pStyle w:val="4"/>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磋商文件中要求提供的其它文件、承诺或资料格式未作要求的供应商可自行拟定。</w:t>
      </w:r>
    </w:p>
    <w:p>
      <w:pPr>
        <w:pStyle w:val="4"/>
        <w:adjustRightInd w:val="0"/>
        <w:snapToGrid w:val="0"/>
        <w:spacing w:line="360" w:lineRule="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（请各供应商务必对照项目的要求，按要求提供相关资料）</w:t>
      </w:r>
    </w:p>
    <w:p>
      <w:pPr>
        <w:pStyle w:val="4"/>
        <w:adjustRightInd w:val="0"/>
        <w:snapToGrid w:val="0"/>
        <w:spacing w:line="360" w:lineRule="auto"/>
        <w:ind w:firstLine="482"/>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br w:type="page"/>
      </w:r>
    </w:p>
    <w:p>
      <w:pPr>
        <w:pStyle w:val="6"/>
        <w:spacing w:before="231" w:after="231"/>
        <w:jc w:val="center"/>
        <w:rPr>
          <w:rFonts w:hint="eastAsia" w:asciiTheme="minorEastAsia" w:hAnsiTheme="minorEastAsia" w:eastAsiaTheme="minorEastAsia"/>
          <w:color w:val="auto"/>
          <w:sz w:val="32"/>
          <w:szCs w:val="24"/>
          <w:highlight w:val="none"/>
          <w:lang w:val="zh-TW" w:eastAsia="zh-TW"/>
        </w:rPr>
      </w:pPr>
      <w:bookmarkStart w:id="51" w:name="_Toc529356219"/>
      <w:r>
        <w:rPr>
          <w:rFonts w:asciiTheme="minorEastAsia" w:hAnsiTheme="minorEastAsia" w:eastAsiaTheme="minorEastAsia"/>
          <w:color w:val="auto"/>
          <w:sz w:val="32"/>
          <w:szCs w:val="24"/>
          <w:highlight w:val="none"/>
          <w:lang w:val="zh-TW" w:eastAsia="zh-TW"/>
        </w:rPr>
        <w:t>第二部分  其他响应文件（格式）</w:t>
      </w:r>
    </w:p>
    <w:p>
      <w:pPr>
        <w:pStyle w:val="4"/>
        <w:spacing w:line="360" w:lineRule="auto"/>
        <w:jc w:val="center"/>
        <w:rPr>
          <w:rFonts w:hint="eastAsia" w:cs="宋体" w:asciiTheme="minorEastAsia" w:hAnsiTheme="minorEastAsia" w:eastAsiaTheme="minorEastAsia"/>
          <w:b/>
          <w:bCs/>
          <w:color w:val="auto"/>
          <w:sz w:val="40"/>
          <w:highlight w:val="none"/>
          <w:lang w:val="zh-TW" w:eastAsia="zh-CN"/>
        </w:rPr>
      </w:pPr>
      <w:r>
        <w:rPr>
          <w:rFonts w:hint="eastAsia" w:cs="宋体" w:asciiTheme="minorEastAsia" w:hAnsiTheme="minorEastAsia" w:eastAsiaTheme="minorEastAsia"/>
          <w:b/>
          <w:bCs/>
          <w:color w:val="auto"/>
          <w:sz w:val="40"/>
          <w:highlight w:val="none"/>
          <w:lang w:val="zh-TW" w:eastAsia="zh-CN"/>
        </w:rPr>
        <w:t>彭州市规划和自然资源局彭州市耕地后备资源调查评价项目</w:t>
      </w:r>
    </w:p>
    <w:p>
      <w:pPr>
        <w:pStyle w:val="4"/>
        <w:spacing w:line="360" w:lineRule="auto"/>
        <w:jc w:val="center"/>
        <w:rPr>
          <w:rFonts w:hint="default" w:cs="宋体" w:asciiTheme="minorEastAsia" w:hAnsiTheme="minorEastAsia" w:eastAsiaTheme="minorEastAsia"/>
          <w:b/>
          <w:bCs/>
          <w:color w:val="auto"/>
          <w:sz w:val="40"/>
          <w:highlight w:val="none"/>
          <w:lang w:val="zh-TW" w:eastAsia="zh-TW"/>
        </w:rPr>
      </w:pPr>
      <w:r>
        <w:rPr>
          <w:rFonts w:hint="eastAsia" w:cs="宋体" w:asciiTheme="minorEastAsia" w:hAnsiTheme="minorEastAsia" w:eastAsiaTheme="minorEastAsia"/>
          <w:b/>
          <w:bCs/>
          <w:color w:val="auto"/>
          <w:sz w:val="40"/>
          <w:highlight w:val="none"/>
          <w:lang w:val="en-US" w:eastAsia="zh-CN"/>
        </w:rPr>
        <w:t xml:space="preserve">其 他 </w:t>
      </w:r>
      <w:r>
        <w:rPr>
          <w:rFonts w:cs="宋体" w:asciiTheme="minorEastAsia" w:hAnsiTheme="minorEastAsia" w:eastAsiaTheme="minorEastAsia"/>
          <w:b/>
          <w:bCs/>
          <w:color w:val="auto"/>
          <w:sz w:val="40"/>
          <w:highlight w:val="none"/>
          <w:lang w:val="zh-TW" w:eastAsia="zh-TW"/>
        </w:rPr>
        <w:t>响 应 文 件</w:t>
      </w:r>
    </w:p>
    <w:p>
      <w:pPr>
        <w:pStyle w:val="4"/>
        <w:spacing w:line="360" w:lineRule="auto"/>
        <w:jc w:val="center"/>
        <w:rPr>
          <w:rFonts w:hint="default" w:cs="宋体" w:asciiTheme="minorEastAsia" w:hAnsiTheme="minorEastAsia" w:eastAsiaTheme="minorEastAsia"/>
          <w:b/>
          <w:bCs/>
          <w:color w:val="auto"/>
          <w:sz w:val="32"/>
          <w:highlight w:val="none"/>
          <w:lang w:val="zh-TW" w:eastAsia="zh-TW"/>
        </w:rPr>
      </w:pPr>
      <w:r>
        <w:rPr>
          <w:rFonts w:cs="宋体" w:asciiTheme="minorEastAsia" w:hAnsiTheme="minorEastAsia" w:eastAsiaTheme="minorEastAsia"/>
          <w:b/>
          <w:bCs/>
          <w:color w:val="auto"/>
          <w:sz w:val="32"/>
          <w:highlight w:val="none"/>
          <w:lang w:val="zh-TW" w:eastAsia="zh-TW"/>
        </w:rPr>
        <w:t>（封面）</w:t>
      </w:r>
    </w:p>
    <w:p>
      <w:pPr>
        <w:pStyle w:val="4"/>
        <w:spacing w:line="360" w:lineRule="auto"/>
        <w:jc w:val="center"/>
        <w:rPr>
          <w:rFonts w:hint="default" w:cs="宋体" w:asciiTheme="minorEastAsia" w:hAnsiTheme="minorEastAsia" w:eastAsiaTheme="minorEastAsia"/>
          <w:b/>
          <w:bCs/>
          <w:color w:val="auto"/>
          <w:sz w:val="32"/>
          <w:highlight w:val="none"/>
        </w:rPr>
      </w:pPr>
    </w:p>
    <w:p>
      <w:pPr>
        <w:pStyle w:val="4"/>
        <w:spacing w:line="360" w:lineRule="auto"/>
        <w:jc w:val="center"/>
        <w:rPr>
          <w:rFonts w:hint="default" w:cs="宋体" w:asciiTheme="minorEastAsia" w:hAnsiTheme="minorEastAsia" w:eastAsiaTheme="minorEastAsia"/>
          <w:b/>
          <w:bCs/>
          <w:color w:val="auto"/>
          <w:sz w:val="32"/>
          <w:highlight w:val="none"/>
        </w:rPr>
      </w:pPr>
    </w:p>
    <w:p>
      <w:pPr>
        <w:pStyle w:val="4"/>
        <w:spacing w:line="360" w:lineRule="auto"/>
        <w:ind w:firstLine="1970"/>
        <w:rPr>
          <w:rFonts w:hint="default" w:cs="宋体" w:asciiTheme="minorEastAsia" w:hAnsiTheme="minorEastAsia" w:eastAsiaTheme="minorEastAsia"/>
          <w:b/>
          <w:bCs/>
          <w:color w:val="auto"/>
          <w:sz w:val="32"/>
          <w:highlight w:val="none"/>
          <w:u w:val="single"/>
        </w:rPr>
      </w:pPr>
      <w:r>
        <w:rPr>
          <w:rFonts w:cs="宋体" w:asciiTheme="minorEastAsia" w:hAnsiTheme="minorEastAsia" w:eastAsiaTheme="minorEastAsia"/>
          <w:b/>
          <w:bCs/>
          <w:color w:val="auto"/>
          <w:sz w:val="32"/>
          <w:highlight w:val="none"/>
          <w:lang w:val="zh-TW" w:eastAsia="zh-TW"/>
        </w:rPr>
        <w:t>项目名称：</w:t>
      </w:r>
      <w:r>
        <w:rPr>
          <w:rFonts w:cs="宋体" w:asciiTheme="minorEastAsia" w:hAnsiTheme="minorEastAsia" w:eastAsiaTheme="minorEastAsia"/>
          <w:b/>
          <w:bCs/>
          <w:color w:val="auto"/>
          <w:sz w:val="32"/>
          <w:highlight w:val="none"/>
          <w:u w:val="single"/>
        </w:rPr>
        <w:t xml:space="preserve">               </w:t>
      </w:r>
    </w:p>
    <w:p>
      <w:pPr>
        <w:pStyle w:val="4"/>
        <w:spacing w:line="360" w:lineRule="auto"/>
        <w:ind w:firstLine="1970"/>
        <w:rPr>
          <w:rFonts w:cs="宋体" w:asciiTheme="minorEastAsia" w:hAnsiTheme="minorEastAsia" w:eastAsiaTheme="minorEastAsia"/>
          <w:b/>
          <w:bCs/>
          <w:color w:val="auto"/>
          <w:sz w:val="32"/>
          <w:highlight w:val="none"/>
          <w:u w:val="single"/>
        </w:rPr>
      </w:pPr>
      <w:r>
        <w:rPr>
          <w:rFonts w:cs="宋体" w:asciiTheme="minorEastAsia" w:hAnsiTheme="minorEastAsia" w:eastAsiaTheme="minorEastAsia"/>
          <w:b/>
          <w:bCs/>
          <w:color w:val="auto"/>
          <w:sz w:val="32"/>
          <w:highlight w:val="none"/>
          <w:lang w:val="zh-TW" w:eastAsia="zh-TW"/>
        </w:rPr>
        <w:t>项目编号：</w:t>
      </w:r>
      <w:r>
        <w:rPr>
          <w:rFonts w:cs="宋体" w:asciiTheme="minorEastAsia" w:hAnsiTheme="minorEastAsia" w:eastAsiaTheme="minorEastAsia"/>
          <w:b/>
          <w:bCs/>
          <w:color w:val="auto"/>
          <w:sz w:val="32"/>
          <w:highlight w:val="none"/>
          <w:u w:val="single"/>
        </w:rPr>
        <w:t xml:space="preserve">               </w:t>
      </w:r>
    </w:p>
    <w:p>
      <w:pPr>
        <w:pStyle w:val="4"/>
        <w:spacing w:line="360" w:lineRule="auto"/>
        <w:jc w:val="center"/>
        <w:rPr>
          <w:rFonts w:hint="default" w:cs="宋体" w:asciiTheme="minorEastAsia" w:hAnsiTheme="minorEastAsia" w:eastAsiaTheme="minorEastAsia"/>
          <w:b/>
          <w:bCs/>
          <w:color w:val="auto"/>
          <w:sz w:val="32"/>
          <w:highlight w:val="none"/>
        </w:rPr>
      </w:pPr>
    </w:p>
    <w:p>
      <w:pPr>
        <w:pStyle w:val="4"/>
        <w:spacing w:line="360" w:lineRule="auto"/>
        <w:jc w:val="center"/>
        <w:rPr>
          <w:rFonts w:hint="default" w:cs="宋体" w:asciiTheme="minorEastAsia" w:hAnsiTheme="minorEastAsia" w:eastAsiaTheme="minorEastAsia"/>
          <w:b/>
          <w:bCs/>
          <w:color w:val="auto"/>
          <w:sz w:val="32"/>
          <w:highlight w:val="none"/>
        </w:rPr>
      </w:pPr>
      <w:r>
        <w:rPr>
          <w:rFonts w:cs="宋体" w:asciiTheme="minorEastAsia" w:hAnsiTheme="minorEastAsia" w:eastAsiaTheme="minorEastAsia"/>
          <w:b/>
          <w:bCs/>
          <w:color w:val="auto"/>
          <w:sz w:val="32"/>
          <w:highlight w:val="none"/>
          <w:lang w:val="zh-TW" w:eastAsia="zh-TW"/>
        </w:rPr>
        <w:t>（正本</w:t>
      </w:r>
      <w:r>
        <w:rPr>
          <w:rFonts w:cs="宋体" w:asciiTheme="minorEastAsia" w:hAnsiTheme="minorEastAsia" w:eastAsiaTheme="minorEastAsia"/>
          <w:b/>
          <w:bCs/>
          <w:color w:val="auto"/>
          <w:sz w:val="32"/>
          <w:highlight w:val="none"/>
        </w:rPr>
        <w:t>/</w:t>
      </w:r>
      <w:r>
        <w:rPr>
          <w:rFonts w:cs="宋体" w:asciiTheme="minorEastAsia" w:hAnsiTheme="minorEastAsia" w:eastAsiaTheme="minorEastAsia"/>
          <w:b/>
          <w:bCs/>
          <w:color w:val="auto"/>
          <w:sz w:val="32"/>
          <w:highlight w:val="none"/>
          <w:lang w:val="zh-TW" w:eastAsia="zh-TW"/>
        </w:rPr>
        <w:t>副本）</w:t>
      </w:r>
    </w:p>
    <w:p>
      <w:pPr>
        <w:pStyle w:val="4"/>
        <w:spacing w:line="360" w:lineRule="auto"/>
        <w:ind w:firstLine="790"/>
        <w:rPr>
          <w:rFonts w:hint="default" w:cs="宋体" w:asciiTheme="minorEastAsia" w:hAnsiTheme="minorEastAsia" w:eastAsiaTheme="minorEastAsia"/>
          <w:b/>
          <w:bCs/>
          <w:color w:val="auto"/>
          <w:sz w:val="32"/>
          <w:highlight w:val="none"/>
          <w:u w:val="single" w:color="auto"/>
          <w:lang w:val="zh-TW" w:eastAsia="zh-TW"/>
        </w:rPr>
      </w:pPr>
      <w:r>
        <w:rPr>
          <w:rFonts w:cs="宋体" w:asciiTheme="minorEastAsia" w:hAnsiTheme="minorEastAsia" w:eastAsiaTheme="minorEastAsia"/>
          <w:b/>
          <w:bCs/>
          <w:color w:val="auto"/>
          <w:sz w:val="32"/>
          <w:highlight w:val="none"/>
          <w:lang w:val="zh-TW" w:eastAsia="zh-TW"/>
        </w:rPr>
        <w:t>供应商名称 ：</w:t>
      </w:r>
      <w:r>
        <w:rPr>
          <w:rFonts w:cs="宋体" w:asciiTheme="minorEastAsia" w:hAnsiTheme="minorEastAsia" w:eastAsiaTheme="minorEastAsia"/>
          <w:b/>
          <w:bCs/>
          <w:color w:val="auto"/>
          <w:sz w:val="32"/>
          <w:highlight w:val="none"/>
          <w:u w:val="single" w:color="auto"/>
          <w:lang w:val="zh-TW" w:eastAsia="zh-TW"/>
        </w:rPr>
        <w:t xml:space="preserve">                                </w:t>
      </w:r>
    </w:p>
    <w:p>
      <w:pPr>
        <w:pStyle w:val="4"/>
        <w:spacing w:line="360" w:lineRule="auto"/>
        <w:ind w:firstLine="790"/>
        <w:rPr>
          <w:rFonts w:hint="default" w:cs="宋体" w:asciiTheme="minorEastAsia" w:hAnsiTheme="minorEastAsia" w:eastAsiaTheme="minorEastAsia"/>
          <w:b/>
          <w:bCs/>
          <w:color w:val="auto"/>
          <w:sz w:val="32"/>
          <w:highlight w:val="none"/>
          <w:lang w:val="zh-TW" w:eastAsia="zh-TW"/>
        </w:rPr>
      </w:pPr>
      <w:r>
        <w:rPr>
          <w:rFonts w:cs="宋体" w:asciiTheme="minorEastAsia" w:hAnsiTheme="minorEastAsia" w:eastAsiaTheme="minorEastAsia"/>
          <w:b/>
          <w:bCs/>
          <w:color w:val="auto"/>
          <w:sz w:val="32"/>
          <w:highlight w:val="none"/>
          <w:lang w:val="zh-TW" w:eastAsia="zh-TW"/>
        </w:rPr>
        <w:t>法定代表人姓名：</w:t>
      </w:r>
      <w:r>
        <w:rPr>
          <w:rFonts w:cs="宋体" w:asciiTheme="minorEastAsia" w:hAnsiTheme="minorEastAsia" w:eastAsiaTheme="minorEastAsia"/>
          <w:b/>
          <w:bCs/>
          <w:color w:val="auto"/>
          <w:sz w:val="32"/>
          <w:highlight w:val="none"/>
          <w:u w:val="single" w:color="auto"/>
          <w:lang w:val="zh-TW" w:eastAsia="zh-TW"/>
        </w:rPr>
        <w:t xml:space="preserve">                             </w:t>
      </w:r>
    </w:p>
    <w:p>
      <w:pPr>
        <w:pStyle w:val="4"/>
        <w:spacing w:line="360" w:lineRule="auto"/>
        <w:ind w:firstLine="790"/>
        <w:rPr>
          <w:rFonts w:hint="default" w:cs="宋体" w:asciiTheme="minorEastAsia" w:hAnsiTheme="minorEastAsia" w:eastAsiaTheme="minorEastAsia"/>
          <w:b/>
          <w:bCs/>
          <w:color w:val="auto"/>
          <w:sz w:val="32"/>
          <w:highlight w:val="none"/>
          <w:u w:val="single" w:color="auto"/>
          <w:lang w:val="zh-TW" w:eastAsia="zh-TW"/>
        </w:rPr>
      </w:pPr>
      <w:r>
        <w:rPr>
          <w:rFonts w:cs="宋体" w:asciiTheme="minorEastAsia" w:hAnsiTheme="minorEastAsia" w:eastAsiaTheme="minorEastAsia"/>
          <w:b/>
          <w:bCs/>
          <w:color w:val="auto"/>
          <w:sz w:val="32"/>
          <w:highlight w:val="none"/>
          <w:lang w:val="zh-TW" w:eastAsia="zh-TW"/>
        </w:rPr>
        <w:t>地    址：</w:t>
      </w:r>
      <w:r>
        <w:rPr>
          <w:rFonts w:cs="宋体" w:asciiTheme="minorEastAsia" w:hAnsiTheme="minorEastAsia" w:eastAsiaTheme="minorEastAsia"/>
          <w:b/>
          <w:bCs/>
          <w:color w:val="auto"/>
          <w:sz w:val="32"/>
          <w:highlight w:val="none"/>
          <w:u w:val="single" w:color="auto"/>
          <w:lang w:val="zh-TW" w:eastAsia="zh-TW"/>
        </w:rPr>
        <w:t xml:space="preserve">                                   </w:t>
      </w:r>
    </w:p>
    <w:p>
      <w:pPr>
        <w:pStyle w:val="4"/>
        <w:spacing w:line="360" w:lineRule="auto"/>
        <w:ind w:firstLine="790"/>
        <w:rPr>
          <w:rFonts w:hint="default" w:cs="宋体" w:asciiTheme="minorEastAsia" w:hAnsiTheme="minorEastAsia" w:eastAsiaTheme="minorEastAsia"/>
          <w:b/>
          <w:bCs/>
          <w:color w:val="auto"/>
          <w:sz w:val="32"/>
          <w:highlight w:val="none"/>
          <w:lang w:val="zh-TW" w:eastAsia="zh-TW"/>
        </w:rPr>
      </w:pPr>
      <w:r>
        <w:rPr>
          <w:rFonts w:cs="宋体" w:asciiTheme="minorEastAsia" w:hAnsiTheme="minorEastAsia" w:eastAsiaTheme="minorEastAsia"/>
          <w:b/>
          <w:bCs/>
          <w:color w:val="auto"/>
          <w:sz w:val="32"/>
          <w:highlight w:val="none"/>
          <w:lang w:val="zh-TW" w:eastAsia="zh-TW"/>
        </w:rPr>
        <w:t>电    话：</w:t>
      </w:r>
      <w:r>
        <w:rPr>
          <w:rFonts w:cs="宋体" w:asciiTheme="minorEastAsia" w:hAnsiTheme="minorEastAsia" w:eastAsiaTheme="minorEastAsia"/>
          <w:b/>
          <w:bCs/>
          <w:color w:val="auto"/>
          <w:sz w:val="32"/>
          <w:highlight w:val="none"/>
          <w:u w:val="single" w:color="auto"/>
          <w:lang w:val="zh-TW" w:eastAsia="zh-TW"/>
        </w:rPr>
        <w:t xml:space="preserve">                                   </w:t>
      </w:r>
    </w:p>
    <w:p>
      <w:pPr>
        <w:pStyle w:val="4"/>
        <w:spacing w:line="360" w:lineRule="auto"/>
        <w:ind w:firstLine="790"/>
        <w:rPr>
          <w:rFonts w:hint="default" w:cs="宋体" w:asciiTheme="minorEastAsia" w:hAnsiTheme="minorEastAsia" w:eastAsiaTheme="minorEastAsia"/>
          <w:b/>
          <w:bCs/>
          <w:color w:val="auto"/>
          <w:sz w:val="32"/>
          <w:highlight w:val="none"/>
          <w:u w:val="single"/>
        </w:rPr>
      </w:pPr>
      <w:r>
        <w:rPr>
          <w:rFonts w:cs="宋体" w:asciiTheme="minorEastAsia" w:hAnsiTheme="minorEastAsia" w:eastAsiaTheme="minorEastAsia"/>
          <w:b/>
          <w:bCs/>
          <w:color w:val="auto"/>
          <w:sz w:val="32"/>
          <w:highlight w:val="none"/>
          <w:lang w:val="zh-TW" w:eastAsia="zh-TW"/>
        </w:rPr>
        <w:t>授权代表：</w:t>
      </w:r>
      <w:r>
        <w:rPr>
          <w:rFonts w:cs="宋体" w:asciiTheme="minorEastAsia" w:hAnsiTheme="minorEastAsia" w:eastAsiaTheme="minorEastAsia"/>
          <w:b/>
          <w:bCs/>
          <w:color w:val="auto"/>
          <w:sz w:val="32"/>
          <w:highlight w:val="none"/>
          <w:u w:val="single"/>
        </w:rPr>
        <w:t xml:space="preserve">                                   </w:t>
      </w:r>
    </w:p>
    <w:p>
      <w:pPr>
        <w:pStyle w:val="4"/>
        <w:spacing w:line="360" w:lineRule="auto"/>
        <w:ind w:firstLine="790"/>
        <w:rPr>
          <w:rFonts w:hint="default" w:cs="宋体" w:asciiTheme="minorEastAsia" w:hAnsiTheme="minorEastAsia" w:eastAsiaTheme="minorEastAsia"/>
          <w:b/>
          <w:bCs/>
          <w:color w:val="auto"/>
          <w:sz w:val="32"/>
          <w:highlight w:val="none"/>
          <w:lang w:val="zh-TW" w:eastAsia="zh-TW"/>
        </w:rPr>
      </w:pPr>
      <w:r>
        <w:rPr>
          <w:rFonts w:cs="宋体" w:asciiTheme="minorEastAsia" w:hAnsiTheme="minorEastAsia" w:eastAsiaTheme="minorEastAsia"/>
          <w:b/>
          <w:bCs/>
          <w:color w:val="auto"/>
          <w:sz w:val="32"/>
          <w:highlight w:val="none"/>
          <w:lang w:val="zh-TW" w:eastAsia="zh-TW"/>
        </w:rPr>
        <w:t>联系电话：</w:t>
      </w:r>
      <w:r>
        <w:rPr>
          <w:rFonts w:cs="宋体" w:asciiTheme="minorEastAsia" w:hAnsiTheme="minorEastAsia" w:eastAsiaTheme="minorEastAsia"/>
          <w:b/>
          <w:bCs/>
          <w:color w:val="auto"/>
          <w:sz w:val="32"/>
          <w:highlight w:val="none"/>
          <w:u w:val="single" w:color="auto"/>
          <w:lang w:val="zh-TW" w:eastAsia="zh-TW"/>
        </w:rPr>
        <w:t xml:space="preserve">                            </w:t>
      </w:r>
      <w:r>
        <w:rPr>
          <w:rFonts w:hint="eastAsia" w:cs="宋体" w:asciiTheme="minorEastAsia" w:hAnsiTheme="minorEastAsia" w:eastAsiaTheme="minorEastAsia"/>
          <w:b/>
          <w:bCs/>
          <w:color w:val="auto"/>
          <w:sz w:val="32"/>
          <w:highlight w:val="none"/>
          <w:u w:val="single" w:color="auto"/>
          <w:lang w:val="en-US" w:eastAsia="zh-CN"/>
        </w:rPr>
        <w:t xml:space="preserve">  </w:t>
      </w:r>
      <w:r>
        <w:rPr>
          <w:rFonts w:cs="宋体" w:asciiTheme="minorEastAsia" w:hAnsiTheme="minorEastAsia" w:eastAsiaTheme="minorEastAsia"/>
          <w:b/>
          <w:bCs/>
          <w:color w:val="auto"/>
          <w:sz w:val="32"/>
          <w:highlight w:val="none"/>
          <w:u w:val="single" w:color="auto"/>
          <w:lang w:val="zh-TW" w:eastAsia="zh-TW"/>
        </w:rPr>
        <w:t xml:space="preserve">     </w:t>
      </w:r>
    </w:p>
    <w:p>
      <w:pPr>
        <w:pStyle w:val="4"/>
        <w:spacing w:line="360" w:lineRule="auto"/>
        <w:ind w:firstLine="790"/>
        <w:rPr>
          <w:rFonts w:cs="宋体" w:asciiTheme="minorEastAsia" w:hAnsiTheme="minorEastAsia" w:eastAsiaTheme="minorEastAsia"/>
          <w:b/>
          <w:bCs/>
          <w:color w:val="auto"/>
          <w:sz w:val="32"/>
          <w:highlight w:val="none"/>
          <w:lang w:val="zh-TW" w:eastAsia="zh-TW"/>
        </w:rPr>
      </w:pPr>
      <w:r>
        <w:rPr>
          <w:rFonts w:cs="宋体" w:asciiTheme="minorEastAsia" w:hAnsiTheme="minorEastAsia" w:eastAsiaTheme="minorEastAsia"/>
          <w:b/>
          <w:bCs/>
          <w:color w:val="auto"/>
          <w:sz w:val="32"/>
          <w:highlight w:val="none"/>
          <w:lang w:val="zh-TW" w:eastAsia="zh-TW"/>
        </w:rPr>
        <w:t>日   期 ：  年  月  日</w:t>
      </w:r>
    </w:p>
    <w:bookmarkEnd w:id="51"/>
    <w:p>
      <w:pPr>
        <w:pStyle w:val="7"/>
        <w:spacing w:before="0" w:beforeLines="0" w:after="0" w:afterLines="0" w:line="240" w:lineRule="auto"/>
        <w:jc w:val="center"/>
        <w:rPr>
          <w:rFonts w:hint="eastAsia" w:asciiTheme="minorEastAsia" w:hAnsiTheme="minorEastAsia" w:eastAsiaTheme="minorEastAsia" w:cstheme="minorEastAsia"/>
          <w:color w:val="auto"/>
          <w:sz w:val="28"/>
          <w:szCs w:val="28"/>
          <w:highlight w:val="none"/>
          <w:lang w:val="zh-TW" w:eastAsia="zh-TW"/>
        </w:rPr>
      </w:pPr>
      <w:bookmarkStart w:id="52" w:name="_Toc529356220"/>
      <w:r>
        <w:rPr>
          <w:rFonts w:hint="eastAsia" w:asciiTheme="minorEastAsia" w:hAnsiTheme="minorEastAsia" w:eastAsiaTheme="minorEastAsia" w:cstheme="minorEastAsia"/>
          <w:color w:val="auto"/>
          <w:sz w:val="28"/>
          <w:szCs w:val="28"/>
          <w:highlight w:val="none"/>
          <w:lang w:val="zh-TW"/>
        </w:rPr>
        <w:t>一、</w:t>
      </w:r>
      <w:r>
        <w:rPr>
          <w:rFonts w:hint="eastAsia" w:asciiTheme="minorEastAsia" w:hAnsiTheme="minorEastAsia" w:eastAsiaTheme="minorEastAsia" w:cstheme="minorEastAsia"/>
          <w:color w:val="auto"/>
          <w:sz w:val="28"/>
          <w:szCs w:val="28"/>
          <w:highlight w:val="none"/>
          <w:lang w:val="zh-TW" w:eastAsia="zh-TW"/>
        </w:rPr>
        <w:t>报价函</w:t>
      </w:r>
      <w:bookmarkEnd w:id="52"/>
    </w:p>
    <w:p>
      <w:pPr>
        <w:pStyle w:val="4"/>
        <w:adjustRightInd w:val="0"/>
        <w:snapToGrid w:val="0"/>
        <w:spacing w:line="360" w:lineRule="auto"/>
        <w:rPr>
          <w:rFonts w:hint="eastAsia" w:asciiTheme="minorEastAsia" w:hAnsiTheme="minorEastAsia" w:eastAsiaTheme="minorEastAsia" w:cstheme="minorEastAsia"/>
          <w:color w:val="auto"/>
          <w:kern w:val="2"/>
          <w:highlight w:val="none"/>
          <w:lang w:val="zh-TW" w:eastAsia="zh-TW"/>
        </w:rPr>
      </w:pPr>
      <w:r>
        <w:rPr>
          <w:rFonts w:hint="eastAsia" w:asciiTheme="minorEastAsia" w:hAnsiTheme="minorEastAsia" w:eastAsiaTheme="minorEastAsia" w:cstheme="minorEastAsia"/>
          <w:color w:val="auto"/>
          <w:kern w:val="2"/>
          <w:highlight w:val="none"/>
          <w:lang w:val="zh-TW" w:eastAsia="zh-CN"/>
        </w:rPr>
        <w:t>四川新宇盛项目管理集团有限公司</w:t>
      </w:r>
      <w:r>
        <w:rPr>
          <w:rFonts w:hint="eastAsia" w:asciiTheme="minorEastAsia" w:hAnsiTheme="minorEastAsia" w:eastAsiaTheme="minorEastAsia" w:cstheme="minorEastAsia"/>
          <w:color w:val="auto"/>
          <w:kern w:val="2"/>
          <w:highlight w:val="none"/>
          <w:lang w:val="zh-TW" w:eastAsia="zh-TW"/>
        </w:rPr>
        <w:t>（采购代理机构名称）：</w:t>
      </w:r>
    </w:p>
    <w:p>
      <w:pPr>
        <w:pStyle w:val="4"/>
        <w:adjustRightInd w:val="0"/>
        <w:snapToGrid w:val="0"/>
        <w:spacing w:line="360" w:lineRule="auto"/>
        <w:ind w:firstLine="48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1.</w:t>
      </w:r>
      <w:r>
        <w:rPr>
          <w:rFonts w:hint="eastAsia" w:asciiTheme="minorEastAsia" w:hAnsiTheme="minorEastAsia" w:eastAsiaTheme="minorEastAsia" w:cstheme="minorEastAsia"/>
          <w:color w:val="auto"/>
          <w:kern w:val="2"/>
          <w:highlight w:val="none"/>
          <w:lang w:val="zh-TW" w:eastAsia="zh-TW"/>
        </w:rPr>
        <w:t>我方全面研究了</w:t>
      </w:r>
      <w:r>
        <w:rPr>
          <w:rFonts w:hint="eastAsia" w:asciiTheme="minorEastAsia" w:hAnsiTheme="minorEastAsia" w:eastAsiaTheme="minorEastAsia" w:cstheme="minorEastAsia"/>
          <w:color w:val="auto"/>
          <w:kern w:val="2"/>
          <w:highlight w:val="none"/>
        </w:rPr>
        <w:t>“XXXXXX”</w:t>
      </w:r>
      <w:r>
        <w:rPr>
          <w:rFonts w:hint="eastAsia" w:asciiTheme="minorEastAsia" w:hAnsiTheme="minorEastAsia" w:eastAsiaTheme="minorEastAsia" w:cstheme="minorEastAsia"/>
          <w:color w:val="auto"/>
          <w:kern w:val="2"/>
          <w:highlight w:val="none"/>
          <w:lang w:val="zh-TW" w:eastAsia="zh-TW"/>
        </w:rPr>
        <w:t>项目磋商文件（项目编号：</w:t>
      </w:r>
      <w:r>
        <w:rPr>
          <w:rFonts w:hint="eastAsia" w:asciiTheme="minorEastAsia" w:hAnsiTheme="minorEastAsia" w:eastAsiaTheme="minorEastAsia" w:cstheme="minorEastAsia"/>
          <w:color w:val="auto"/>
          <w:kern w:val="2"/>
          <w:highlight w:val="none"/>
        </w:rPr>
        <w:t>XXXX</w:t>
      </w:r>
      <w:r>
        <w:rPr>
          <w:rFonts w:hint="eastAsia" w:asciiTheme="minorEastAsia" w:hAnsiTheme="minorEastAsia" w:eastAsiaTheme="minorEastAsia" w:cstheme="minorEastAsia"/>
          <w:color w:val="auto"/>
          <w:kern w:val="2"/>
          <w:highlight w:val="none"/>
          <w:lang w:val="zh-TW" w:eastAsia="zh-TW"/>
        </w:rPr>
        <w:t>），决定参加贵单位组织的本项目磋商采购。</w:t>
      </w:r>
    </w:p>
    <w:p>
      <w:pPr>
        <w:pStyle w:val="4"/>
        <w:adjustRightInd w:val="0"/>
        <w:snapToGrid w:val="0"/>
        <w:spacing w:line="360" w:lineRule="auto"/>
        <w:ind w:firstLine="48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2.</w:t>
      </w:r>
      <w:r>
        <w:rPr>
          <w:rFonts w:hint="eastAsia" w:asciiTheme="minorEastAsia" w:hAnsiTheme="minorEastAsia" w:eastAsiaTheme="minorEastAsia" w:cstheme="minorEastAsia"/>
          <w:color w:val="auto"/>
          <w:kern w:val="2"/>
          <w:highlight w:val="none"/>
          <w:lang w:val="zh-TW" w:eastAsia="zh-TW"/>
        </w:rPr>
        <w:t>我方自愿按照磋商文件规定的各项要求向采购人提供所需</w:t>
      </w:r>
      <w:r>
        <w:rPr>
          <w:rFonts w:hint="eastAsia" w:asciiTheme="minorEastAsia" w:hAnsiTheme="minorEastAsia" w:eastAsiaTheme="minorEastAsia" w:cstheme="minorEastAsia"/>
          <w:color w:val="auto"/>
          <w:kern w:val="2"/>
          <w:highlight w:val="none"/>
        </w:rPr>
        <w:t>服务</w:t>
      </w:r>
      <w:r>
        <w:rPr>
          <w:rFonts w:hint="eastAsia" w:asciiTheme="minorEastAsia" w:hAnsiTheme="minorEastAsia" w:eastAsiaTheme="minorEastAsia" w:cstheme="minorEastAsia"/>
          <w:color w:val="auto"/>
          <w:kern w:val="2"/>
          <w:highlight w:val="none"/>
          <w:lang w:val="zh-TW" w:eastAsia="zh-CN"/>
        </w:rPr>
        <w:t>，</w:t>
      </w:r>
      <w:r>
        <w:rPr>
          <w:rFonts w:hint="eastAsia" w:asciiTheme="minorEastAsia" w:hAnsiTheme="minorEastAsia" w:eastAsiaTheme="minorEastAsia" w:cstheme="minorEastAsia"/>
          <w:color w:val="auto"/>
          <w:kern w:val="2"/>
          <w:highlight w:val="none"/>
          <w:lang w:val="zh-TW" w:eastAsia="zh-TW"/>
        </w:rPr>
        <w:t>报价为</w:t>
      </w:r>
      <w:r>
        <w:rPr>
          <w:rFonts w:hint="eastAsia" w:asciiTheme="minorEastAsia" w:hAnsiTheme="minorEastAsia" w:eastAsiaTheme="minorEastAsia" w:cstheme="minorEastAsia"/>
          <w:color w:val="auto"/>
          <w:kern w:val="2"/>
          <w:highlight w:val="none"/>
          <w:u w:val="single"/>
        </w:rPr>
        <w:t xml:space="preserve"> </w:t>
      </w:r>
      <w:r>
        <w:rPr>
          <w:rFonts w:hint="eastAsia" w:asciiTheme="minorEastAsia" w:hAnsiTheme="minorEastAsia" w:eastAsiaTheme="minorEastAsia" w:cstheme="minorEastAsia"/>
          <w:color w:val="auto"/>
          <w:kern w:val="1"/>
          <w:highlight w:val="none"/>
          <w:u w:val="single"/>
        </w:rPr>
        <w:t xml:space="preserve">           </w:t>
      </w:r>
      <w:r>
        <w:rPr>
          <w:rFonts w:hint="eastAsia" w:asciiTheme="minorEastAsia" w:hAnsiTheme="minorEastAsia" w:eastAsiaTheme="minorEastAsia" w:cstheme="minorEastAsia"/>
          <w:color w:val="auto"/>
          <w:kern w:val="1"/>
          <w:highlight w:val="none"/>
          <w:u w:val="none" w:color="auto"/>
          <w:lang w:val="en-US" w:eastAsia="zh-CN"/>
        </w:rPr>
        <w:t>万元</w:t>
      </w:r>
      <w:r>
        <w:rPr>
          <w:rFonts w:hint="eastAsia" w:asciiTheme="minorEastAsia" w:hAnsiTheme="minorEastAsia" w:eastAsiaTheme="minorEastAsia" w:cstheme="minorEastAsia"/>
          <w:color w:val="auto"/>
          <w:kern w:val="2"/>
          <w:highlight w:val="none"/>
        </w:rPr>
        <w:t>，大写</w:t>
      </w:r>
      <w:r>
        <w:rPr>
          <w:rFonts w:hint="eastAsia" w:asciiTheme="minorEastAsia" w:hAnsiTheme="minorEastAsia" w:eastAsiaTheme="minorEastAsia" w:cstheme="minorEastAsia"/>
          <w:color w:val="auto"/>
          <w:kern w:val="2"/>
          <w:highlight w:val="none"/>
          <w:u w:val="single"/>
        </w:rPr>
        <w:t xml:space="preserve"> </w:t>
      </w:r>
      <w:r>
        <w:rPr>
          <w:rFonts w:hint="eastAsia" w:asciiTheme="minorEastAsia" w:hAnsiTheme="minorEastAsia" w:eastAsiaTheme="minorEastAsia" w:cstheme="minorEastAsia"/>
          <w:color w:val="auto"/>
          <w:kern w:val="1"/>
          <w:highlight w:val="none"/>
          <w:u w:val="single"/>
        </w:rPr>
        <w:t xml:space="preserve">             </w:t>
      </w:r>
      <w:r>
        <w:rPr>
          <w:rFonts w:hint="eastAsia" w:asciiTheme="minorEastAsia" w:hAnsiTheme="minorEastAsia" w:eastAsiaTheme="minorEastAsia" w:cstheme="minorEastAsia"/>
          <w:color w:val="auto"/>
          <w:kern w:val="2"/>
          <w:highlight w:val="none"/>
          <w:lang w:val="zh-TW" w:eastAsia="zh-TW"/>
        </w:rPr>
        <w:t>。</w:t>
      </w:r>
    </w:p>
    <w:p>
      <w:pPr>
        <w:pStyle w:val="4"/>
        <w:tabs>
          <w:tab w:val="left" w:pos="2694"/>
        </w:tabs>
        <w:adjustRightInd w:val="0"/>
        <w:snapToGrid w:val="0"/>
        <w:spacing w:line="360" w:lineRule="auto"/>
        <w:ind w:firstLine="48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3.</w:t>
      </w:r>
      <w:r>
        <w:rPr>
          <w:rFonts w:hint="eastAsia" w:asciiTheme="minorEastAsia" w:hAnsiTheme="minorEastAsia" w:eastAsiaTheme="minorEastAsia" w:cstheme="minorEastAsia"/>
          <w:color w:val="auto"/>
          <w:kern w:val="2"/>
          <w:highlight w:val="none"/>
          <w:lang w:val="zh-TW" w:eastAsia="zh-TW"/>
        </w:rPr>
        <w:t>一旦我方成交，我方将严格履行政府采购合同规定的责任和义务。</w:t>
      </w:r>
    </w:p>
    <w:p>
      <w:pPr>
        <w:pStyle w:val="5"/>
        <w:adjustRightInd w:val="0"/>
        <w:snapToGrid w:val="0"/>
        <w:spacing w:after="0" w:line="360" w:lineRule="auto"/>
        <w:ind w:firstLine="48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4</w:t>
      </w:r>
      <w:r>
        <w:rPr>
          <w:rFonts w:hint="eastAsia" w:asciiTheme="minorEastAsia" w:hAnsiTheme="minorEastAsia" w:eastAsiaTheme="minorEastAsia" w:cstheme="minorEastAsia"/>
          <w:color w:val="auto"/>
          <w:kern w:val="2"/>
          <w:highlight w:val="none"/>
          <w:lang w:val="zh-TW" w:eastAsia="zh-TW"/>
        </w:rPr>
        <w:t>．我们已详细审核全部竞争性磋商文件，包括文件修改书</w:t>
      </w:r>
      <w:r>
        <w:rPr>
          <w:rFonts w:hint="eastAsia" w:asciiTheme="minorEastAsia" w:hAnsiTheme="minorEastAsia" w:eastAsiaTheme="minorEastAsia" w:cstheme="minorEastAsia"/>
          <w:color w:val="auto"/>
          <w:kern w:val="2"/>
          <w:highlight w:val="none"/>
        </w:rPr>
        <w:t>(</w:t>
      </w:r>
      <w:r>
        <w:rPr>
          <w:rFonts w:hint="eastAsia" w:asciiTheme="minorEastAsia" w:hAnsiTheme="minorEastAsia" w:eastAsiaTheme="minorEastAsia" w:cstheme="minorEastAsia"/>
          <w:color w:val="auto"/>
          <w:kern w:val="2"/>
          <w:highlight w:val="none"/>
          <w:lang w:val="zh-TW" w:eastAsia="zh-TW"/>
        </w:rPr>
        <w:t>如果有的话</w:t>
      </w:r>
      <w:r>
        <w:rPr>
          <w:rFonts w:hint="eastAsia" w:asciiTheme="minorEastAsia" w:hAnsiTheme="minorEastAsia" w:eastAsiaTheme="minorEastAsia" w:cstheme="minorEastAsia"/>
          <w:color w:val="auto"/>
          <w:kern w:val="2"/>
          <w:highlight w:val="none"/>
        </w:rPr>
        <w:t>)</w:t>
      </w:r>
      <w:r>
        <w:rPr>
          <w:rFonts w:hint="eastAsia" w:asciiTheme="minorEastAsia" w:hAnsiTheme="minorEastAsia" w:eastAsiaTheme="minorEastAsia" w:cstheme="minorEastAsia"/>
          <w:color w:val="auto"/>
          <w:kern w:val="2"/>
          <w:highlight w:val="none"/>
          <w:lang w:val="zh-TW" w:eastAsia="zh-TW"/>
        </w:rPr>
        <w:t>，参考资料及有关附件，我们完全理解并放弃提出含糊不清或误解的问题的权利。</w:t>
      </w:r>
    </w:p>
    <w:p>
      <w:pPr>
        <w:pStyle w:val="4"/>
        <w:adjustRightInd w:val="0"/>
        <w:snapToGrid w:val="0"/>
        <w:spacing w:line="360" w:lineRule="auto"/>
        <w:ind w:firstLine="48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5.</w:t>
      </w:r>
      <w:r>
        <w:rPr>
          <w:rFonts w:hint="eastAsia" w:asciiTheme="minorEastAsia" w:hAnsiTheme="minorEastAsia" w:eastAsiaTheme="minorEastAsia" w:cstheme="minorEastAsia"/>
          <w:color w:val="auto"/>
          <w:kern w:val="2"/>
          <w:highlight w:val="none"/>
          <w:lang w:val="zh-TW" w:eastAsia="zh-TW"/>
        </w:rPr>
        <w:t>我方同意本磋商文件依据《四川省公共资源交易领域严重失信联合惩戒实施办法》（川发改信用规〔2019〕405号）、《关于对政府采购领域严重违法失信主体开展联合惩戒的合作备忘录》（发改财金〔2018〕1614号）对我方可能存在的失信行为进行惩戒。</w:t>
      </w:r>
    </w:p>
    <w:p>
      <w:pPr>
        <w:pStyle w:val="4"/>
        <w:adjustRightInd w:val="0"/>
        <w:snapToGrid w:val="0"/>
        <w:spacing w:line="360" w:lineRule="auto"/>
        <w:ind w:firstLine="48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6.</w:t>
      </w:r>
      <w:r>
        <w:rPr>
          <w:rFonts w:hint="eastAsia" w:asciiTheme="minorEastAsia" w:hAnsiTheme="minorEastAsia" w:eastAsiaTheme="minorEastAsia" w:cstheme="minorEastAsia"/>
          <w:color w:val="auto"/>
          <w:kern w:val="2"/>
          <w:highlight w:val="none"/>
          <w:lang w:val="zh-TW" w:eastAsia="zh-TW"/>
        </w:rPr>
        <w:t>我方为本项目提交的响应文件正本</w:t>
      </w:r>
      <w:r>
        <w:rPr>
          <w:rFonts w:hint="eastAsia" w:asciiTheme="minorEastAsia" w:hAnsiTheme="minorEastAsia" w:eastAsiaTheme="minorEastAsia" w:cstheme="minorEastAsia"/>
          <w:color w:val="auto"/>
          <w:kern w:val="2"/>
          <w:highlight w:val="none"/>
        </w:rPr>
        <w:t>1</w:t>
      </w:r>
      <w:r>
        <w:rPr>
          <w:rFonts w:hint="eastAsia" w:asciiTheme="minorEastAsia" w:hAnsiTheme="minorEastAsia" w:eastAsiaTheme="minorEastAsia" w:cstheme="minorEastAsia"/>
          <w:color w:val="auto"/>
          <w:kern w:val="2"/>
          <w:highlight w:val="none"/>
          <w:lang w:val="zh-TW" w:eastAsia="zh-TW"/>
        </w:rPr>
        <w:t>份，副本</w:t>
      </w:r>
      <w:r>
        <w:rPr>
          <w:rFonts w:hint="eastAsia" w:asciiTheme="minorEastAsia" w:hAnsiTheme="minorEastAsia" w:eastAsiaTheme="minorEastAsia" w:cstheme="minorEastAsia"/>
          <w:color w:val="auto"/>
          <w:kern w:val="2"/>
          <w:highlight w:val="none"/>
        </w:rPr>
        <w:t>2</w:t>
      </w:r>
      <w:r>
        <w:rPr>
          <w:rFonts w:hint="eastAsia" w:asciiTheme="minorEastAsia" w:hAnsiTheme="minorEastAsia" w:eastAsiaTheme="minorEastAsia" w:cstheme="minorEastAsia"/>
          <w:color w:val="auto"/>
          <w:kern w:val="2"/>
          <w:highlight w:val="none"/>
          <w:lang w:val="zh-TW" w:eastAsia="zh-TW"/>
        </w:rPr>
        <w:t>份，用于磋商报价。</w:t>
      </w:r>
    </w:p>
    <w:p>
      <w:pPr>
        <w:pStyle w:val="4"/>
        <w:adjustRightInd w:val="0"/>
        <w:snapToGrid w:val="0"/>
        <w:spacing w:line="360" w:lineRule="auto"/>
        <w:ind w:firstLine="48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7.</w:t>
      </w:r>
      <w:r>
        <w:rPr>
          <w:rFonts w:hint="eastAsia" w:asciiTheme="minorEastAsia" w:hAnsiTheme="minorEastAsia" w:eastAsiaTheme="minorEastAsia" w:cstheme="minorEastAsia"/>
          <w:color w:val="auto"/>
          <w:kern w:val="2"/>
          <w:highlight w:val="none"/>
          <w:lang w:val="zh-TW" w:eastAsia="zh-TW"/>
        </w:rPr>
        <w:t>我方愿意提供贵单位可能另外要求的，与磋商报价有关的文件资料，并保证我方已提供和将要提供的文件资料是真实、准确的。</w:t>
      </w:r>
    </w:p>
    <w:p>
      <w:pPr>
        <w:pStyle w:val="4"/>
        <w:adjustRightInd w:val="0"/>
        <w:snapToGrid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highlight w:val="none"/>
        </w:rPr>
        <w:t>8.</w:t>
      </w:r>
      <w:r>
        <w:rPr>
          <w:rFonts w:hint="eastAsia" w:asciiTheme="minorEastAsia" w:hAnsiTheme="minorEastAsia" w:eastAsiaTheme="minorEastAsia" w:cstheme="minorEastAsia"/>
          <w:color w:val="auto"/>
          <w:highlight w:val="none"/>
          <w:lang w:val="zh-TW" w:eastAsia="zh-TW"/>
        </w:rPr>
        <w:t>如果我方成交，我方保证按照磋商文件的规定向贵方交纳成交服务费。</w:t>
      </w:r>
    </w:p>
    <w:p>
      <w:pPr>
        <w:pStyle w:val="4"/>
        <w:adjustRightInd w:val="0"/>
        <w:snapToGrid w:val="0"/>
        <w:spacing w:line="360" w:lineRule="auto"/>
        <w:ind w:firstLine="480"/>
        <w:rPr>
          <w:rFonts w:hint="eastAsia" w:asciiTheme="minorEastAsia" w:hAnsiTheme="minorEastAsia" w:eastAsiaTheme="minorEastAsia" w:cstheme="minorEastAsia"/>
          <w:color w:val="auto"/>
          <w:kern w:val="2"/>
          <w:highlight w:val="none"/>
          <w:lang w:val="zh-TW" w:eastAsia="zh-TW"/>
        </w:rPr>
      </w:pPr>
      <w:r>
        <w:rPr>
          <w:rFonts w:hint="eastAsia" w:asciiTheme="minorEastAsia" w:hAnsiTheme="minorEastAsia" w:eastAsiaTheme="minorEastAsia" w:cstheme="minorEastAsia"/>
          <w:color w:val="auto"/>
          <w:kern w:val="2"/>
          <w:highlight w:val="none"/>
        </w:rPr>
        <w:t>9.</w:t>
      </w:r>
      <w:r>
        <w:rPr>
          <w:rFonts w:hint="eastAsia" w:asciiTheme="minorEastAsia" w:hAnsiTheme="minorEastAsia" w:eastAsiaTheme="minorEastAsia" w:cstheme="minorEastAsia"/>
          <w:color w:val="auto"/>
          <w:kern w:val="2"/>
          <w:highlight w:val="none"/>
          <w:lang w:val="zh-TW" w:eastAsia="zh-TW"/>
        </w:rPr>
        <w:t>本次磋商，我方递交的响应文件有效期为</w:t>
      </w:r>
      <w:r>
        <w:rPr>
          <w:rFonts w:hint="eastAsia" w:asciiTheme="minorEastAsia" w:hAnsiTheme="minorEastAsia" w:eastAsiaTheme="minorEastAsia" w:cstheme="minorEastAsia"/>
          <w:color w:val="auto"/>
          <w:kern w:val="2"/>
          <w:highlight w:val="none"/>
          <w:lang w:eastAsia="zh-CN"/>
        </w:rPr>
        <w:t>：</w:t>
      </w:r>
      <w:r>
        <w:rPr>
          <w:rFonts w:hint="eastAsia" w:asciiTheme="minorEastAsia" w:hAnsiTheme="minorEastAsia" w:eastAsiaTheme="minorEastAsia" w:cstheme="minorEastAsia"/>
          <w:color w:val="auto"/>
          <w:kern w:val="2"/>
          <w:highlight w:val="none"/>
          <w:lang w:val="zh-TW" w:eastAsia="zh-TW"/>
        </w:rPr>
        <w:t>递交磋商响应文件截止之日起</w:t>
      </w:r>
      <w:r>
        <w:rPr>
          <w:rFonts w:hint="eastAsia" w:asciiTheme="minorEastAsia" w:hAnsiTheme="minorEastAsia" w:eastAsiaTheme="minorEastAsia" w:cstheme="minorEastAsia"/>
          <w:color w:val="auto"/>
          <w:kern w:val="2"/>
          <w:highlight w:val="none"/>
        </w:rPr>
        <w:t>90</w:t>
      </w:r>
      <w:r>
        <w:rPr>
          <w:rFonts w:hint="eastAsia" w:asciiTheme="minorEastAsia" w:hAnsiTheme="minorEastAsia" w:eastAsiaTheme="minorEastAsia" w:cstheme="minorEastAsia"/>
          <w:color w:val="auto"/>
          <w:kern w:val="2"/>
          <w:highlight w:val="none"/>
          <w:lang w:val="zh-TW" w:eastAsia="zh-TW"/>
        </w:rPr>
        <w:t>天。</w:t>
      </w:r>
    </w:p>
    <w:p>
      <w:pPr>
        <w:pStyle w:val="5"/>
        <w:rPr>
          <w:rFonts w:hint="eastAsia" w:asciiTheme="minorEastAsia" w:hAnsiTheme="minorEastAsia" w:eastAsiaTheme="minorEastAsia" w:cstheme="minorEastAsia"/>
          <w:color w:val="auto"/>
          <w:highlight w:val="none"/>
        </w:rPr>
      </w:pPr>
    </w:p>
    <w:p>
      <w:pPr>
        <w:pStyle w:val="4"/>
        <w:tabs>
          <w:tab w:val="left" w:pos="2694"/>
        </w:tabs>
        <w:adjustRightInd w:val="0"/>
        <w:snapToGrid w:val="0"/>
        <w:spacing w:line="360" w:lineRule="auto"/>
        <w:ind w:firstLine="48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lang w:val="zh-TW" w:eastAsia="zh-TW"/>
        </w:rPr>
        <w:t>供应商名称：</w:t>
      </w:r>
      <w:r>
        <w:rPr>
          <w:rFonts w:hint="eastAsia" w:asciiTheme="minorEastAsia" w:hAnsiTheme="minorEastAsia" w:eastAsiaTheme="minorEastAsia" w:cstheme="minorEastAsia"/>
          <w:color w:val="auto"/>
          <w:kern w:val="2"/>
          <w:highlight w:val="none"/>
          <w:u w:val="single"/>
        </w:rPr>
        <w:t>XXXXXXXXXXXXXXX</w:t>
      </w:r>
      <w:r>
        <w:rPr>
          <w:rFonts w:hint="eastAsia" w:asciiTheme="minorEastAsia" w:hAnsiTheme="minorEastAsia" w:eastAsiaTheme="minorEastAsia" w:cstheme="minorEastAsia"/>
          <w:color w:val="auto"/>
          <w:kern w:val="2"/>
          <w:highlight w:val="none"/>
          <w:lang w:val="zh-TW" w:eastAsia="zh-TW"/>
        </w:rPr>
        <w:t>（公章）</w:t>
      </w:r>
    </w:p>
    <w:p>
      <w:pPr>
        <w:pStyle w:val="4"/>
        <w:tabs>
          <w:tab w:val="left" w:pos="2694"/>
        </w:tabs>
        <w:adjustRightInd w:val="0"/>
        <w:snapToGrid w:val="0"/>
        <w:spacing w:line="360" w:lineRule="auto"/>
        <w:ind w:firstLine="48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lang w:val="zh-TW" w:eastAsia="zh-TW"/>
        </w:rPr>
        <w:t>地址：</w:t>
      </w:r>
      <w:r>
        <w:rPr>
          <w:rFonts w:hint="eastAsia" w:asciiTheme="minorEastAsia" w:hAnsiTheme="minorEastAsia" w:eastAsiaTheme="minorEastAsia" w:cstheme="minorEastAsia"/>
          <w:color w:val="auto"/>
          <w:kern w:val="2"/>
          <w:highlight w:val="none"/>
          <w:u w:val="single"/>
        </w:rPr>
        <w:t>XXXXXXXXXXXXXXXXXXX</w:t>
      </w:r>
      <w:r>
        <w:rPr>
          <w:rFonts w:hint="eastAsia" w:asciiTheme="minorEastAsia" w:hAnsiTheme="minorEastAsia" w:eastAsiaTheme="minorEastAsia" w:cstheme="minorEastAsia"/>
          <w:color w:val="auto"/>
          <w:kern w:val="2"/>
          <w:highlight w:val="none"/>
          <w:lang w:val="zh-TW" w:eastAsia="zh-TW"/>
        </w:rPr>
        <w:t>；</w:t>
      </w:r>
    </w:p>
    <w:p>
      <w:pPr>
        <w:pStyle w:val="4"/>
        <w:tabs>
          <w:tab w:val="left" w:pos="2694"/>
        </w:tabs>
        <w:adjustRightInd w:val="0"/>
        <w:snapToGrid w:val="0"/>
        <w:spacing w:line="360" w:lineRule="auto"/>
        <w:ind w:firstLine="48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lang w:val="zh-TW" w:eastAsia="zh-TW"/>
        </w:rPr>
        <w:t>电话：</w:t>
      </w:r>
      <w:r>
        <w:rPr>
          <w:rFonts w:hint="eastAsia" w:asciiTheme="minorEastAsia" w:hAnsiTheme="minorEastAsia" w:eastAsiaTheme="minorEastAsia" w:cstheme="minorEastAsia"/>
          <w:color w:val="auto"/>
          <w:kern w:val="2"/>
          <w:highlight w:val="none"/>
          <w:u w:val="single"/>
        </w:rPr>
        <w:t>XXXXXXXXXXXXXXXXX</w:t>
      </w:r>
      <w:r>
        <w:rPr>
          <w:rFonts w:hint="eastAsia" w:asciiTheme="minorEastAsia" w:hAnsiTheme="minorEastAsia" w:eastAsiaTheme="minorEastAsia" w:cstheme="minorEastAsia"/>
          <w:color w:val="auto"/>
          <w:kern w:val="2"/>
          <w:highlight w:val="none"/>
          <w:lang w:val="zh-TW" w:eastAsia="zh-TW"/>
        </w:rPr>
        <w:t>；</w:t>
      </w:r>
    </w:p>
    <w:p>
      <w:pPr>
        <w:pStyle w:val="4"/>
        <w:tabs>
          <w:tab w:val="left" w:pos="2694"/>
        </w:tabs>
        <w:adjustRightInd w:val="0"/>
        <w:snapToGrid w:val="0"/>
        <w:spacing w:line="360" w:lineRule="auto"/>
        <w:ind w:firstLine="48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lang w:val="zh-TW" w:eastAsia="zh-TW"/>
        </w:rPr>
        <w:t>传真：</w:t>
      </w:r>
      <w:r>
        <w:rPr>
          <w:rFonts w:hint="eastAsia" w:asciiTheme="minorEastAsia" w:hAnsiTheme="minorEastAsia" w:eastAsiaTheme="minorEastAsia" w:cstheme="minorEastAsia"/>
          <w:color w:val="auto"/>
          <w:kern w:val="2"/>
          <w:highlight w:val="none"/>
          <w:u w:val="single"/>
        </w:rPr>
        <w:t>XXXXXXXXXXXXXXXXXX</w:t>
      </w:r>
      <w:r>
        <w:rPr>
          <w:rFonts w:hint="eastAsia" w:asciiTheme="minorEastAsia" w:hAnsiTheme="minorEastAsia" w:eastAsiaTheme="minorEastAsia" w:cstheme="minorEastAsia"/>
          <w:color w:val="auto"/>
          <w:kern w:val="2"/>
          <w:highlight w:val="none"/>
          <w:lang w:val="zh-TW" w:eastAsia="zh-TW"/>
        </w:rPr>
        <w:t>；</w:t>
      </w:r>
    </w:p>
    <w:p>
      <w:pPr>
        <w:pStyle w:val="4"/>
        <w:tabs>
          <w:tab w:val="left" w:pos="2694"/>
        </w:tabs>
        <w:adjustRightInd w:val="0"/>
        <w:snapToGrid w:val="0"/>
        <w:spacing w:line="360" w:lineRule="auto"/>
        <w:ind w:firstLine="48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lang w:val="zh-TW" w:eastAsia="zh-TW"/>
        </w:rPr>
        <w:t>邮政编码：</w:t>
      </w:r>
      <w:r>
        <w:rPr>
          <w:rFonts w:hint="eastAsia" w:asciiTheme="minorEastAsia" w:hAnsiTheme="minorEastAsia" w:eastAsiaTheme="minorEastAsia" w:cstheme="minorEastAsia"/>
          <w:color w:val="auto"/>
          <w:kern w:val="2"/>
          <w:highlight w:val="none"/>
          <w:u w:val="single"/>
        </w:rPr>
        <w:t>XXXXXXXXXXXXXXX</w:t>
      </w:r>
      <w:r>
        <w:rPr>
          <w:rFonts w:hint="eastAsia" w:asciiTheme="minorEastAsia" w:hAnsiTheme="minorEastAsia" w:eastAsiaTheme="minorEastAsia" w:cstheme="minorEastAsia"/>
          <w:color w:val="auto"/>
          <w:kern w:val="2"/>
          <w:highlight w:val="none"/>
          <w:lang w:val="zh-TW" w:eastAsia="zh-TW"/>
        </w:rPr>
        <w:t>。</w:t>
      </w:r>
      <w:r>
        <w:rPr>
          <w:rFonts w:hint="eastAsia" w:asciiTheme="minorEastAsia" w:hAnsiTheme="minorEastAsia" w:eastAsiaTheme="minorEastAsia" w:cstheme="minorEastAsia"/>
          <w:color w:val="auto"/>
          <w:kern w:val="2"/>
          <w:highlight w:val="none"/>
        </w:rPr>
        <w:t xml:space="preserve"> </w:t>
      </w:r>
    </w:p>
    <w:p>
      <w:pPr>
        <w:pStyle w:val="4"/>
        <w:tabs>
          <w:tab w:val="left" w:pos="2694"/>
        </w:tabs>
        <w:adjustRightInd w:val="0"/>
        <w:snapToGrid w:val="0"/>
        <w:spacing w:line="360" w:lineRule="auto"/>
        <w:ind w:firstLine="480"/>
        <w:rPr>
          <w:rFonts w:hint="eastAsia" w:asciiTheme="minorEastAsia" w:hAnsiTheme="minorEastAsia" w:eastAsiaTheme="minorEastAsia" w:cstheme="minorEastAsia"/>
          <w:color w:val="auto"/>
          <w:kern w:val="2"/>
          <w:highlight w:val="none"/>
          <w:lang w:val="zh-TW" w:eastAsia="zh-TW"/>
        </w:rPr>
      </w:pPr>
      <w:r>
        <w:rPr>
          <w:rFonts w:hint="eastAsia" w:asciiTheme="minorEastAsia" w:hAnsiTheme="minorEastAsia" w:eastAsiaTheme="minorEastAsia" w:cstheme="minorEastAsia"/>
          <w:color w:val="auto"/>
          <w:kern w:val="2"/>
          <w:highlight w:val="none"/>
          <w:lang w:val="zh-TW" w:eastAsia="zh-TW"/>
        </w:rPr>
        <w:t>法定代表人或授权代表（签字或盖章）：</w:t>
      </w:r>
    </w:p>
    <w:p>
      <w:pPr>
        <w:pStyle w:val="4"/>
        <w:tabs>
          <w:tab w:val="left" w:pos="2694"/>
        </w:tabs>
        <w:adjustRightInd w:val="0"/>
        <w:snapToGrid w:val="0"/>
        <w:spacing w:line="360" w:lineRule="auto"/>
        <w:ind w:firstLine="480"/>
        <w:rPr>
          <w:rFonts w:hint="eastAsia" w:asciiTheme="minorEastAsia" w:hAnsiTheme="minorEastAsia" w:eastAsiaTheme="minorEastAsia" w:cstheme="minorEastAsia"/>
          <w:color w:val="auto"/>
          <w:kern w:val="2"/>
          <w:highlight w:val="none"/>
          <w:lang w:eastAsia="zh-TW"/>
        </w:rPr>
      </w:pPr>
      <w:r>
        <w:rPr>
          <w:rFonts w:hint="eastAsia" w:asciiTheme="minorEastAsia" w:hAnsiTheme="minorEastAsia" w:eastAsiaTheme="minorEastAsia" w:cstheme="minorEastAsia"/>
          <w:color w:val="auto"/>
          <w:kern w:val="2"/>
          <w:highlight w:val="none"/>
          <w:lang w:val="zh-TW" w:eastAsia="zh-TW"/>
        </w:rPr>
        <w:t>日期：</w:t>
      </w:r>
      <w:r>
        <w:rPr>
          <w:rFonts w:hint="eastAsia" w:asciiTheme="minorEastAsia" w:hAnsiTheme="minorEastAsia" w:eastAsiaTheme="minorEastAsia" w:cstheme="minorEastAsia"/>
          <w:color w:val="auto"/>
          <w:kern w:val="2"/>
          <w:highlight w:val="none"/>
          <w:lang w:eastAsia="zh-TW"/>
        </w:rPr>
        <w:t>XXXXXXXXXX</w:t>
      </w:r>
      <w:r>
        <w:rPr>
          <w:rFonts w:hint="eastAsia" w:asciiTheme="minorEastAsia" w:hAnsiTheme="minorEastAsia" w:eastAsiaTheme="minorEastAsia" w:cstheme="minorEastAsia"/>
          <w:color w:val="auto"/>
          <w:kern w:val="2"/>
          <w:highlight w:val="none"/>
          <w:lang w:eastAsia="zh-TW"/>
        </w:rPr>
        <w:br w:type="page"/>
      </w:r>
    </w:p>
    <w:p>
      <w:pPr>
        <w:pStyle w:val="7"/>
        <w:spacing w:before="0" w:beforeLines="0" w:after="0" w:afterLines="0" w:line="240" w:lineRule="auto"/>
        <w:jc w:val="center"/>
        <w:rPr>
          <w:rFonts w:hint="eastAsia" w:asciiTheme="minorEastAsia" w:hAnsiTheme="minorEastAsia" w:eastAsiaTheme="minorEastAsia" w:cstheme="minorEastAsia"/>
          <w:color w:val="auto"/>
          <w:sz w:val="28"/>
          <w:szCs w:val="28"/>
          <w:highlight w:val="none"/>
          <w:lang w:val="zh-TW"/>
        </w:rPr>
      </w:pPr>
      <w:r>
        <w:rPr>
          <w:rFonts w:hint="eastAsia" w:asciiTheme="minorEastAsia" w:hAnsiTheme="minorEastAsia" w:eastAsiaTheme="minorEastAsia" w:cstheme="minorEastAsia"/>
          <w:color w:val="auto"/>
          <w:sz w:val="28"/>
          <w:szCs w:val="28"/>
          <w:highlight w:val="none"/>
          <w:lang w:val="zh-TW" w:eastAsia="zh-TW"/>
        </w:rPr>
        <w:t>二、报价一览表</w:t>
      </w:r>
    </w:p>
    <w:p>
      <w:pPr>
        <w:pStyle w:val="4"/>
        <w:adjustRightInd w:val="0"/>
        <w:snapToGrid w:val="0"/>
        <w:spacing w:line="360" w:lineRule="auto"/>
        <w:rPr>
          <w:rFonts w:hint="eastAsia" w:asciiTheme="minorEastAsia" w:hAnsiTheme="minorEastAsia" w:eastAsiaTheme="minorEastAsia" w:cstheme="minorEastAsia"/>
          <w:b/>
          <w:bCs/>
          <w:color w:val="auto"/>
          <w:highlight w:val="none"/>
          <w:lang w:val="zh-TW" w:eastAsia="zh-TW"/>
        </w:rPr>
      </w:pPr>
      <w:r>
        <w:rPr>
          <w:rFonts w:hint="eastAsia" w:asciiTheme="minorEastAsia" w:hAnsiTheme="minorEastAsia" w:eastAsiaTheme="minorEastAsia" w:cstheme="minorEastAsia"/>
          <w:b/>
          <w:bCs/>
          <w:color w:val="auto"/>
          <w:highlight w:val="none"/>
          <w:lang w:val="zh-TW" w:eastAsia="zh-TW"/>
        </w:rPr>
        <w:t>项目名称：</w:t>
      </w:r>
    </w:p>
    <w:p>
      <w:pPr>
        <w:pStyle w:val="4"/>
        <w:adjustRightInd w:val="0"/>
        <w:snapToGrid w:val="0"/>
        <w:spacing w:line="360" w:lineRule="auto"/>
        <w:rPr>
          <w:rFonts w:hint="eastAsia" w:asciiTheme="minorEastAsia" w:hAnsiTheme="minorEastAsia" w:eastAsiaTheme="minorEastAsia" w:cstheme="minorEastAsia"/>
          <w:b/>
          <w:bCs/>
          <w:color w:val="auto"/>
          <w:highlight w:val="none"/>
          <w:lang w:val="zh-TW" w:eastAsia="zh-TW"/>
        </w:rPr>
      </w:pPr>
      <w:r>
        <w:rPr>
          <w:rFonts w:hint="eastAsia" w:asciiTheme="minorEastAsia" w:hAnsiTheme="minorEastAsia" w:eastAsiaTheme="minorEastAsia" w:cstheme="minorEastAsia"/>
          <w:b/>
          <w:bCs/>
          <w:color w:val="auto"/>
          <w:highlight w:val="none"/>
          <w:lang w:val="zh-TW" w:eastAsia="zh-TW"/>
        </w:rPr>
        <w:t>项目编号：</w:t>
      </w:r>
    </w:p>
    <w:tbl>
      <w:tblPr>
        <w:tblStyle w:val="21"/>
        <w:tblW w:w="10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652"/>
        <w:gridCol w:w="2479"/>
        <w:gridCol w:w="2076"/>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96" w:type="dxa"/>
            <w:vAlign w:val="center"/>
          </w:tcPr>
          <w:p>
            <w:pPr>
              <w:widowControl/>
              <w:spacing w:line="240" w:lineRule="auto"/>
              <w:jc w:val="center"/>
              <w:outlineLvl w:val="1"/>
              <w:rPr>
                <w:rFonts w:hint="eastAsia" w:asciiTheme="minorEastAsia" w:hAnsiTheme="minorEastAsia" w:eastAsiaTheme="minorEastAsia" w:cstheme="minorEastAsia"/>
                <w:b/>
                <w:bCs/>
                <w:color w:val="auto"/>
                <w:sz w:val="24"/>
                <w:szCs w:val="24"/>
                <w:highlight w:val="none"/>
              </w:rPr>
            </w:pPr>
            <w:bookmarkStart w:id="53" w:name="_Toc503862874"/>
            <w:r>
              <w:rPr>
                <w:rFonts w:hint="eastAsia" w:asciiTheme="minorEastAsia" w:hAnsiTheme="minorEastAsia" w:eastAsiaTheme="minorEastAsia" w:cstheme="minorEastAsia"/>
                <w:b/>
                <w:bCs/>
                <w:color w:val="auto"/>
                <w:sz w:val="24"/>
                <w:szCs w:val="24"/>
                <w:highlight w:val="none"/>
              </w:rPr>
              <w:t>序号</w:t>
            </w:r>
            <w:bookmarkEnd w:id="53"/>
          </w:p>
        </w:tc>
        <w:tc>
          <w:tcPr>
            <w:tcW w:w="2652" w:type="dxa"/>
            <w:vAlign w:val="center"/>
          </w:tcPr>
          <w:p>
            <w:pPr>
              <w:widowControl/>
              <w:spacing w:line="240" w:lineRule="auto"/>
              <w:jc w:val="center"/>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服务内容</w:t>
            </w:r>
          </w:p>
        </w:tc>
        <w:tc>
          <w:tcPr>
            <w:tcW w:w="2479" w:type="dxa"/>
            <w:vAlign w:val="center"/>
          </w:tcPr>
          <w:p>
            <w:pPr>
              <w:widowControl/>
              <w:spacing w:line="240" w:lineRule="auto"/>
              <w:jc w:val="center"/>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服务期限</w:t>
            </w:r>
          </w:p>
        </w:tc>
        <w:tc>
          <w:tcPr>
            <w:tcW w:w="2076" w:type="dxa"/>
            <w:vAlign w:val="center"/>
          </w:tcPr>
          <w:p>
            <w:pPr>
              <w:widowControl/>
              <w:spacing w:line="240" w:lineRule="auto"/>
              <w:jc w:val="center"/>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报价（</w:t>
            </w:r>
            <w:r>
              <w:rPr>
                <w:rFonts w:hint="eastAsia" w:asciiTheme="minorEastAsia" w:hAnsiTheme="minorEastAsia" w:eastAsiaTheme="minorEastAsia" w:cstheme="minorEastAsia"/>
                <w:b/>
                <w:bCs/>
                <w:color w:val="auto"/>
                <w:sz w:val="24"/>
                <w:szCs w:val="24"/>
                <w:highlight w:val="none"/>
                <w:lang w:val="en-US" w:eastAsia="zh-CN"/>
              </w:rPr>
              <w:t>万元</w:t>
            </w:r>
            <w:r>
              <w:rPr>
                <w:rFonts w:hint="eastAsia" w:asciiTheme="minorEastAsia" w:hAnsiTheme="minorEastAsia" w:eastAsiaTheme="minorEastAsia" w:cstheme="minorEastAsia"/>
                <w:b/>
                <w:bCs/>
                <w:color w:val="auto"/>
                <w:sz w:val="24"/>
                <w:szCs w:val="24"/>
                <w:highlight w:val="none"/>
              </w:rPr>
              <w:t>）</w:t>
            </w:r>
          </w:p>
        </w:tc>
        <w:tc>
          <w:tcPr>
            <w:tcW w:w="2076" w:type="dxa"/>
            <w:vAlign w:val="center"/>
          </w:tcPr>
          <w:p>
            <w:pPr>
              <w:widowControl/>
              <w:spacing w:line="240" w:lineRule="auto"/>
              <w:jc w:val="center"/>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96" w:type="dxa"/>
            <w:vAlign w:val="center"/>
          </w:tcPr>
          <w:p>
            <w:pPr>
              <w:widowControl/>
              <w:spacing w:line="240" w:lineRule="auto"/>
              <w:ind w:firstLine="470" w:firstLineChars="196"/>
              <w:jc w:val="center"/>
              <w:rPr>
                <w:rFonts w:hint="eastAsia" w:asciiTheme="minorEastAsia" w:hAnsiTheme="minorEastAsia" w:eastAsiaTheme="minorEastAsia" w:cstheme="minorEastAsia"/>
                <w:color w:val="auto"/>
                <w:sz w:val="24"/>
                <w:szCs w:val="24"/>
                <w:highlight w:val="none"/>
              </w:rPr>
            </w:pPr>
          </w:p>
        </w:tc>
        <w:tc>
          <w:tcPr>
            <w:tcW w:w="2652" w:type="dxa"/>
            <w:vAlign w:val="center"/>
          </w:tcPr>
          <w:p>
            <w:pPr>
              <w:widowControl/>
              <w:spacing w:line="240" w:lineRule="auto"/>
              <w:ind w:firstLine="470" w:firstLineChars="196"/>
              <w:jc w:val="center"/>
              <w:rPr>
                <w:rFonts w:hint="eastAsia" w:asciiTheme="minorEastAsia" w:hAnsiTheme="minorEastAsia" w:eastAsiaTheme="minorEastAsia" w:cstheme="minorEastAsia"/>
                <w:color w:val="auto"/>
                <w:sz w:val="24"/>
                <w:szCs w:val="24"/>
                <w:highlight w:val="none"/>
              </w:rPr>
            </w:pPr>
          </w:p>
        </w:tc>
        <w:tc>
          <w:tcPr>
            <w:tcW w:w="2479" w:type="dxa"/>
            <w:vAlign w:val="center"/>
          </w:tcPr>
          <w:p>
            <w:pPr>
              <w:widowControl/>
              <w:spacing w:line="240" w:lineRule="auto"/>
              <w:ind w:firstLine="470" w:firstLineChars="196"/>
              <w:jc w:val="center"/>
              <w:rPr>
                <w:rFonts w:hint="eastAsia" w:asciiTheme="minorEastAsia" w:hAnsiTheme="minorEastAsia" w:eastAsiaTheme="minorEastAsia" w:cstheme="minorEastAsia"/>
                <w:color w:val="auto"/>
                <w:sz w:val="24"/>
                <w:szCs w:val="24"/>
                <w:highlight w:val="none"/>
              </w:rPr>
            </w:pPr>
          </w:p>
        </w:tc>
        <w:tc>
          <w:tcPr>
            <w:tcW w:w="2076" w:type="dxa"/>
            <w:vAlign w:val="center"/>
          </w:tcPr>
          <w:p>
            <w:pPr>
              <w:widowControl/>
              <w:spacing w:line="240" w:lineRule="auto"/>
              <w:ind w:firstLine="470" w:firstLineChars="196"/>
              <w:jc w:val="center"/>
              <w:rPr>
                <w:rFonts w:hint="eastAsia" w:asciiTheme="minorEastAsia" w:hAnsiTheme="minorEastAsia" w:eastAsiaTheme="minorEastAsia" w:cstheme="minorEastAsia"/>
                <w:color w:val="auto"/>
                <w:sz w:val="24"/>
                <w:szCs w:val="24"/>
                <w:highlight w:val="none"/>
              </w:rPr>
            </w:pPr>
          </w:p>
        </w:tc>
        <w:tc>
          <w:tcPr>
            <w:tcW w:w="2076" w:type="dxa"/>
            <w:vAlign w:val="center"/>
          </w:tcPr>
          <w:p>
            <w:pPr>
              <w:widowControl/>
              <w:spacing w:line="240" w:lineRule="auto"/>
              <w:ind w:firstLine="470" w:firstLineChars="196"/>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0379" w:type="dxa"/>
            <w:gridSpan w:val="5"/>
            <w:tcBorders>
              <w:bottom w:val="single" w:color="auto" w:sz="4" w:space="0"/>
            </w:tcBorders>
          </w:tcPr>
          <w:p>
            <w:pPr>
              <w:widowControl/>
              <w:spacing w:line="240" w:lineRule="auto"/>
              <w:jc w:val="left"/>
              <w:outlineLvl w:val="1"/>
              <w:rPr>
                <w:rFonts w:hint="eastAsia" w:asciiTheme="minorEastAsia" w:hAnsiTheme="minorEastAsia" w:eastAsiaTheme="minorEastAsia" w:cstheme="minorEastAsia"/>
                <w:color w:val="auto"/>
                <w:sz w:val="24"/>
                <w:szCs w:val="24"/>
                <w:highlight w:val="none"/>
              </w:rPr>
            </w:pPr>
            <w:bookmarkStart w:id="54" w:name="_Toc503862886"/>
            <w:r>
              <w:rPr>
                <w:rFonts w:hint="eastAsia" w:asciiTheme="minorEastAsia" w:hAnsiTheme="minorEastAsia" w:eastAsiaTheme="minorEastAsia" w:cstheme="minorEastAsia"/>
                <w:color w:val="auto"/>
                <w:sz w:val="24"/>
                <w:szCs w:val="24"/>
                <w:highlight w:val="none"/>
              </w:rPr>
              <w:t>报价合计（</w:t>
            </w:r>
            <w:r>
              <w:rPr>
                <w:rFonts w:hint="eastAsia" w:asciiTheme="minorEastAsia" w:hAnsiTheme="minorEastAsia" w:eastAsiaTheme="minorEastAsia" w:cstheme="minorEastAsia"/>
                <w:color w:val="auto"/>
                <w:sz w:val="24"/>
                <w:szCs w:val="24"/>
                <w:highlight w:val="none"/>
                <w:lang w:val="en-US" w:eastAsia="zh-CN"/>
              </w:rPr>
              <w:t>万元</w:t>
            </w:r>
            <w:r>
              <w:rPr>
                <w:rFonts w:hint="eastAsia" w:asciiTheme="minorEastAsia" w:hAnsiTheme="minorEastAsia" w:eastAsiaTheme="minorEastAsia" w:cstheme="minorEastAsia"/>
                <w:color w:val="auto"/>
                <w:sz w:val="24"/>
                <w:szCs w:val="24"/>
                <w:highlight w:val="none"/>
              </w:rPr>
              <w:t>）：          大写：</w:t>
            </w:r>
            <w:bookmarkEnd w:id="54"/>
          </w:p>
        </w:tc>
      </w:tr>
    </w:tbl>
    <w:p>
      <w:pPr>
        <w:pStyle w:val="4"/>
        <w:spacing w:line="360" w:lineRule="auto"/>
        <w:rPr>
          <w:rFonts w:hint="eastAsia" w:asciiTheme="minorEastAsia" w:hAnsiTheme="minorEastAsia" w:eastAsiaTheme="minorEastAsia" w:cstheme="minorEastAsia"/>
          <w:color w:val="auto"/>
          <w:highlight w:val="none"/>
          <w:lang w:val="zh-TW"/>
        </w:rPr>
      </w:pPr>
    </w:p>
    <w:p>
      <w:pPr>
        <w:pStyle w:val="4"/>
        <w:adjustRightInd w:val="0"/>
        <w:snapToGrid w:val="0"/>
        <w:spacing w:line="360" w:lineRule="auto"/>
        <w:ind w:firstLine="480" w:firstLineChars="20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注</w:t>
      </w:r>
      <w:r>
        <w:rPr>
          <w:rFonts w:hint="eastAsia" w:cs="宋体" w:asciiTheme="minorEastAsia" w:hAnsiTheme="minorEastAsia" w:eastAsiaTheme="minorEastAsia"/>
          <w:color w:val="auto"/>
          <w:highlight w:val="none"/>
          <w:lang w:eastAsia="zh-CN"/>
        </w:rPr>
        <w:t>：</w:t>
      </w: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所有报价均用人民币表示</w:t>
      </w:r>
      <w:r>
        <w:rPr>
          <w:rFonts w:hint="eastAsia" w:cs="宋体" w:asciiTheme="minorEastAsia" w:hAnsiTheme="minorEastAsia" w:eastAsiaTheme="minorEastAsia"/>
          <w:color w:val="auto"/>
          <w:highlight w:val="none"/>
          <w:lang w:eastAsia="zh-CN"/>
        </w:rPr>
        <w:t>，</w:t>
      </w:r>
      <w:r>
        <w:rPr>
          <w:rFonts w:cs="宋体" w:asciiTheme="minorEastAsia" w:hAnsiTheme="minorEastAsia" w:eastAsiaTheme="minorEastAsia"/>
          <w:color w:val="auto"/>
          <w:highlight w:val="none"/>
          <w:lang w:val="zh-TW" w:eastAsia="zh-TW"/>
        </w:rPr>
        <w:t>所报价格是履行合同的固定价格。资料费、耗材费、人工费、交通费、保险、利润、税费等其他有关各项的全部费用以及采购文件规定的其他费用均应包含在报价中。</w:t>
      </w:r>
    </w:p>
    <w:p>
      <w:pPr>
        <w:pStyle w:val="4"/>
        <w:adjustRightInd w:val="0"/>
        <w:snapToGrid w:val="0"/>
        <w:spacing w:line="360" w:lineRule="auto"/>
        <w:rPr>
          <w:rFonts w:hint="default" w:cs="宋体" w:asciiTheme="minorEastAsia" w:hAnsiTheme="minorEastAsia" w:eastAsiaTheme="minorEastAsia"/>
          <w:color w:val="auto"/>
          <w:highlight w:val="none"/>
        </w:rPr>
      </w:pPr>
    </w:p>
    <w:p>
      <w:pPr>
        <w:pStyle w:val="4"/>
        <w:adjustRightInd w:val="0"/>
        <w:snapToGrid w:val="0"/>
        <w:spacing w:line="360" w:lineRule="auto"/>
        <w:ind w:firstLine="480" w:firstLineChars="20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w:t>
      </w:r>
    </w:p>
    <w:p>
      <w:pPr>
        <w:pStyle w:val="4"/>
        <w:adjustRightInd w:val="0"/>
        <w:snapToGrid w:val="0"/>
        <w:spacing w:line="360" w:lineRule="auto"/>
        <w:ind w:firstLine="480" w:firstLineChars="20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法定代表人或授权代表（签字或盖章）：</w:t>
      </w:r>
    </w:p>
    <w:p>
      <w:pPr>
        <w:pStyle w:val="4"/>
        <w:adjustRightInd w:val="0"/>
        <w:snapToGrid w:val="0"/>
        <w:spacing w:line="360" w:lineRule="auto"/>
        <w:ind w:firstLine="480" w:firstLineChars="20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日期：</w:t>
      </w:r>
      <w:r>
        <w:rPr>
          <w:rFonts w:cs="宋体" w:asciiTheme="minorEastAsia" w:hAnsiTheme="minorEastAsia" w:eastAsiaTheme="minorEastAsia"/>
          <w:color w:val="auto"/>
          <w:highlight w:val="none"/>
        </w:rPr>
        <w:t>XXXXXXX</w:t>
      </w:r>
    </w:p>
    <w:p>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pStyle w:val="7"/>
        <w:spacing w:before="0" w:beforeLines="0" w:after="0" w:afterLines="0" w:line="240" w:lineRule="auto"/>
        <w:jc w:val="center"/>
        <w:rPr>
          <w:rFonts w:asciiTheme="minorEastAsia" w:hAnsiTheme="minorEastAsia" w:eastAsiaTheme="minorEastAsia"/>
          <w:color w:val="auto"/>
          <w:sz w:val="28"/>
          <w:szCs w:val="28"/>
          <w:highlight w:val="none"/>
          <w:lang w:val="zh-TW"/>
        </w:rPr>
      </w:pPr>
      <w:r>
        <w:rPr>
          <w:rFonts w:hint="eastAsia" w:asciiTheme="minorEastAsia" w:hAnsiTheme="minorEastAsia" w:eastAsiaTheme="minorEastAsia"/>
          <w:color w:val="auto"/>
          <w:sz w:val="28"/>
          <w:szCs w:val="28"/>
          <w:highlight w:val="none"/>
        </w:rPr>
        <w:t>三</w:t>
      </w:r>
      <w:r>
        <w:rPr>
          <w:rFonts w:hint="eastAsia" w:asciiTheme="minorEastAsia" w:hAnsiTheme="minorEastAsia" w:eastAsiaTheme="minorEastAsia"/>
          <w:color w:val="auto"/>
          <w:sz w:val="28"/>
          <w:szCs w:val="28"/>
          <w:highlight w:val="none"/>
          <w:lang w:val="zh-TW" w:eastAsia="zh-TW"/>
        </w:rPr>
        <w:t>、</w:t>
      </w:r>
      <w:r>
        <w:rPr>
          <w:rFonts w:hint="eastAsia" w:asciiTheme="minorEastAsia" w:hAnsiTheme="minorEastAsia" w:eastAsiaTheme="minorEastAsia"/>
          <w:color w:val="auto"/>
          <w:sz w:val="28"/>
          <w:szCs w:val="28"/>
          <w:highlight w:val="none"/>
        </w:rPr>
        <w:t>分项报价</w:t>
      </w:r>
      <w:r>
        <w:rPr>
          <w:rFonts w:hint="eastAsia" w:asciiTheme="minorEastAsia" w:hAnsiTheme="minorEastAsia" w:eastAsiaTheme="minorEastAsia"/>
          <w:color w:val="auto"/>
          <w:sz w:val="28"/>
          <w:szCs w:val="28"/>
          <w:highlight w:val="none"/>
          <w:lang w:val="zh-TW" w:eastAsia="zh-TW"/>
        </w:rPr>
        <w:t>表</w:t>
      </w:r>
      <w:r>
        <w:rPr>
          <w:rFonts w:hint="eastAsia" w:asciiTheme="minorEastAsia" w:hAnsiTheme="minorEastAsia" w:eastAsiaTheme="minorEastAsia"/>
          <w:color w:val="auto"/>
          <w:sz w:val="28"/>
          <w:szCs w:val="28"/>
          <w:highlight w:val="none"/>
          <w:lang w:val="zh-TW"/>
        </w:rPr>
        <w:t>（</w:t>
      </w:r>
      <w:r>
        <w:rPr>
          <w:rFonts w:hint="eastAsia" w:asciiTheme="minorEastAsia" w:hAnsiTheme="minorEastAsia" w:eastAsiaTheme="minorEastAsia"/>
          <w:color w:val="auto"/>
          <w:sz w:val="28"/>
          <w:szCs w:val="28"/>
          <w:highlight w:val="none"/>
        </w:rPr>
        <w:t>可与报价一览表一致</w:t>
      </w:r>
      <w:r>
        <w:rPr>
          <w:rFonts w:hint="eastAsia" w:asciiTheme="minorEastAsia" w:hAnsiTheme="minorEastAsia" w:eastAsiaTheme="minorEastAsia"/>
          <w:color w:val="auto"/>
          <w:sz w:val="28"/>
          <w:szCs w:val="28"/>
          <w:highlight w:val="none"/>
          <w:lang w:val="zh-TW"/>
        </w:rPr>
        <w:t>）</w:t>
      </w:r>
    </w:p>
    <w:p>
      <w:pPr>
        <w:pStyle w:val="4"/>
        <w:adjustRightInd w:val="0"/>
        <w:snapToGrid w:val="0"/>
        <w:spacing w:line="360" w:lineRule="auto"/>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项目名称：</w:t>
      </w:r>
    </w:p>
    <w:tbl>
      <w:tblPr>
        <w:tblStyle w:val="21"/>
        <w:tblpPr w:leftFromText="180" w:rightFromText="180" w:vertAnchor="text" w:horzAnchor="page" w:tblpX="1613" w:tblpY="463"/>
        <w:tblOverlap w:val="never"/>
        <w:tblW w:w="10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3055"/>
        <w:gridCol w:w="2076"/>
        <w:gridCol w:w="2076"/>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096" w:type="dxa"/>
            <w:vAlign w:val="center"/>
          </w:tcPr>
          <w:p>
            <w:pPr>
              <w:widowControl/>
              <w:spacing w:line="240" w:lineRule="auto"/>
              <w:jc w:val="center"/>
              <w:outlineLvl w:val="1"/>
              <w:rPr>
                <w:b/>
                <w:bCs/>
                <w:color w:val="auto"/>
                <w:sz w:val="24"/>
                <w:szCs w:val="24"/>
                <w:highlight w:val="none"/>
              </w:rPr>
            </w:pPr>
            <w:r>
              <w:rPr>
                <w:rFonts w:hint="eastAsia"/>
                <w:b/>
                <w:bCs/>
                <w:color w:val="auto"/>
                <w:sz w:val="24"/>
                <w:szCs w:val="24"/>
                <w:highlight w:val="none"/>
              </w:rPr>
              <w:t>序号</w:t>
            </w:r>
          </w:p>
        </w:tc>
        <w:tc>
          <w:tcPr>
            <w:tcW w:w="3055" w:type="dxa"/>
            <w:vAlign w:val="center"/>
          </w:tcPr>
          <w:p>
            <w:pPr>
              <w:widowControl/>
              <w:spacing w:line="240" w:lineRule="auto"/>
              <w:jc w:val="center"/>
              <w:outlineLvl w:val="1"/>
              <w:rPr>
                <w:b/>
                <w:bCs/>
                <w:color w:val="auto"/>
                <w:sz w:val="24"/>
                <w:szCs w:val="24"/>
                <w:highlight w:val="none"/>
              </w:rPr>
            </w:pPr>
            <w:r>
              <w:rPr>
                <w:rFonts w:hint="eastAsia"/>
                <w:b/>
                <w:bCs/>
                <w:color w:val="auto"/>
                <w:sz w:val="24"/>
                <w:szCs w:val="24"/>
                <w:highlight w:val="none"/>
              </w:rPr>
              <w:t>服务内容</w:t>
            </w:r>
          </w:p>
        </w:tc>
        <w:tc>
          <w:tcPr>
            <w:tcW w:w="2076" w:type="dxa"/>
            <w:vAlign w:val="center"/>
          </w:tcPr>
          <w:p>
            <w:pPr>
              <w:widowControl/>
              <w:spacing w:line="240" w:lineRule="auto"/>
              <w:jc w:val="center"/>
              <w:outlineLvl w:val="1"/>
              <w:rPr>
                <w:b/>
                <w:bCs/>
                <w:color w:val="auto"/>
                <w:sz w:val="24"/>
                <w:szCs w:val="24"/>
                <w:highlight w:val="none"/>
              </w:rPr>
            </w:pPr>
            <w:r>
              <w:rPr>
                <w:b/>
                <w:bCs/>
                <w:color w:val="auto"/>
                <w:sz w:val="24"/>
                <w:szCs w:val="24"/>
                <w:highlight w:val="none"/>
              </w:rPr>
              <w:t>服务期限</w:t>
            </w:r>
          </w:p>
        </w:tc>
        <w:tc>
          <w:tcPr>
            <w:tcW w:w="2076" w:type="dxa"/>
            <w:vAlign w:val="center"/>
          </w:tcPr>
          <w:p>
            <w:pPr>
              <w:widowControl/>
              <w:spacing w:line="240" w:lineRule="auto"/>
              <w:jc w:val="center"/>
              <w:outlineLvl w:val="1"/>
              <w:rPr>
                <w:b/>
                <w:bCs/>
                <w:color w:val="auto"/>
                <w:sz w:val="24"/>
                <w:szCs w:val="24"/>
                <w:highlight w:val="none"/>
              </w:rPr>
            </w:pPr>
            <w:r>
              <w:rPr>
                <w:rFonts w:hint="eastAsia"/>
                <w:b/>
                <w:bCs/>
                <w:color w:val="auto"/>
                <w:sz w:val="24"/>
                <w:szCs w:val="24"/>
                <w:highlight w:val="none"/>
              </w:rPr>
              <w:t>报价（</w:t>
            </w:r>
            <w:r>
              <w:rPr>
                <w:rFonts w:hint="eastAsia"/>
                <w:b/>
                <w:bCs/>
                <w:color w:val="auto"/>
                <w:sz w:val="24"/>
                <w:szCs w:val="24"/>
                <w:highlight w:val="none"/>
                <w:lang w:val="en-US" w:eastAsia="zh-CN"/>
              </w:rPr>
              <w:t>万元</w:t>
            </w:r>
            <w:r>
              <w:rPr>
                <w:rFonts w:hint="eastAsia"/>
                <w:b/>
                <w:bCs/>
                <w:color w:val="auto"/>
                <w:sz w:val="24"/>
                <w:szCs w:val="24"/>
                <w:highlight w:val="none"/>
              </w:rPr>
              <w:t>）</w:t>
            </w:r>
          </w:p>
        </w:tc>
        <w:tc>
          <w:tcPr>
            <w:tcW w:w="2076" w:type="dxa"/>
            <w:vAlign w:val="center"/>
          </w:tcPr>
          <w:p>
            <w:pPr>
              <w:widowControl/>
              <w:spacing w:line="240" w:lineRule="auto"/>
              <w:jc w:val="center"/>
              <w:outlineLvl w:val="1"/>
              <w:rPr>
                <w:b/>
                <w:bCs/>
                <w:color w:val="auto"/>
                <w:sz w:val="24"/>
                <w:szCs w:val="24"/>
                <w:highlight w:val="none"/>
              </w:rPr>
            </w:pPr>
            <w:r>
              <w:rPr>
                <w:rFonts w:hint="eastAsia"/>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96" w:type="dxa"/>
          </w:tcPr>
          <w:p>
            <w:pPr>
              <w:widowControl/>
              <w:spacing w:line="240" w:lineRule="auto"/>
              <w:ind w:firstLine="470" w:firstLineChars="196"/>
              <w:jc w:val="left"/>
              <w:rPr>
                <w:color w:val="auto"/>
                <w:sz w:val="24"/>
                <w:szCs w:val="24"/>
                <w:highlight w:val="none"/>
              </w:rPr>
            </w:pPr>
          </w:p>
        </w:tc>
        <w:tc>
          <w:tcPr>
            <w:tcW w:w="3055" w:type="dxa"/>
            <w:vAlign w:val="center"/>
          </w:tcPr>
          <w:p>
            <w:pPr>
              <w:widowControl/>
              <w:spacing w:line="240" w:lineRule="auto"/>
              <w:ind w:firstLine="470" w:firstLineChars="196"/>
              <w:jc w:val="left"/>
              <w:rPr>
                <w:color w:val="auto"/>
                <w:sz w:val="24"/>
                <w:szCs w:val="24"/>
                <w:highlight w:val="none"/>
              </w:rPr>
            </w:pPr>
          </w:p>
        </w:tc>
        <w:tc>
          <w:tcPr>
            <w:tcW w:w="2076" w:type="dxa"/>
            <w:vAlign w:val="center"/>
          </w:tcPr>
          <w:p>
            <w:pPr>
              <w:widowControl/>
              <w:spacing w:line="240" w:lineRule="auto"/>
              <w:ind w:firstLine="470" w:firstLineChars="196"/>
              <w:jc w:val="left"/>
              <w:rPr>
                <w:color w:val="auto"/>
                <w:sz w:val="24"/>
                <w:szCs w:val="24"/>
                <w:highlight w:val="none"/>
              </w:rPr>
            </w:pPr>
          </w:p>
        </w:tc>
        <w:tc>
          <w:tcPr>
            <w:tcW w:w="2076" w:type="dxa"/>
            <w:vAlign w:val="center"/>
          </w:tcPr>
          <w:p>
            <w:pPr>
              <w:widowControl/>
              <w:spacing w:line="240" w:lineRule="auto"/>
              <w:ind w:firstLine="470" w:firstLineChars="196"/>
              <w:jc w:val="left"/>
              <w:rPr>
                <w:color w:val="auto"/>
                <w:sz w:val="24"/>
                <w:szCs w:val="24"/>
                <w:highlight w:val="none"/>
              </w:rPr>
            </w:pPr>
          </w:p>
        </w:tc>
        <w:tc>
          <w:tcPr>
            <w:tcW w:w="2076" w:type="dxa"/>
            <w:vAlign w:val="center"/>
          </w:tcPr>
          <w:p>
            <w:pPr>
              <w:widowControl/>
              <w:spacing w:line="240" w:lineRule="auto"/>
              <w:ind w:firstLine="470" w:firstLineChars="196"/>
              <w:jc w:val="lef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0379" w:type="dxa"/>
            <w:gridSpan w:val="5"/>
            <w:tcBorders>
              <w:bottom w:val="single" w:color="auto" w:sz="4" w:space="0"/>
            </w:tcBorders>
          </w:tcPr>
          <w:p>
            <w:pPr>
              <w:widowControl/>
              <w:spacing w:line="240" w:lineRule="auto"/>
              <w:jc w:val="left"/>
              <w:outlineLvl w:val="1"/>
              <w:rPr>
                <w:color w:val="auto"/>
                <w:sz w:val="24"/>
                <w:szCs w:val="24"/>
                <w:highlight w:val="none"/>
              </w:rPr>
            </w:pPr>
            <w:r>
              <w:rPr>
                <w:rFonts w:hint="eastAsia"/>
                <w:color w:val="auto"/>
                <w:sz w:val="24"/>
                <w:szCs w:val="24"/>
                <w:highlight w:val="none"/>
              </w:rPr>
              <w:t>报价合计（</w:t>
            </w:r>
            <w:r>
              <w:rPr>
                <w:rFonts w:hint="eastAsia" w:asciiTheme="minorEastAsia" w:hAnsiTheme="minorEastAsia" w:eastAsiaTheme="minorEastAsia" w:cstheme="minorEastAsia"/>
                <w:color w:val="auto"/>
                <w:sz w:val="24"/>
                <w:szCs w:val="24"/>
                <w:highlight w:val="none"/>
                <w:lang w:val="en-US" w:eastAsia="zh-CN"/>
              </w:rPr>
              <w:t>万元</w:t>
            </w:r>
            <w:r>
              <w:rPr>
                <w:rFonts w:hint="eastAsia"/>
                <w:color w:val="auto"/>
                <w:sz w:val="24"/>
                <w:szCs w:val="24"/>
                <w:highlight w:val="none"/>
              </w:rPr>
              <w:t>）：          大写：</w:t>
            </w:r>
          </w:p>
        </w:tc>
      </w:tr>
    </w:tbl>
    <w:p>
      <w:pPr>
        <w:pStyle w:val="4"/>
        <w:adjustRightInd w:val="0"/>
        <w:snapToGrid w:val="0"/>
        <w:spacing w:line="360" w:lineRule="auto"/>
        <w:rPr>
          <w:rFonts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项目编号：</w:t>
      </w:r>
    </w:p>
    <w:p>
      <w:pPr>
        <w:pStyle w:val="4"/>
        <w:spacing w:line="360" w:lineRule="auto"/>
        <w:rPr>
          <w:rFonts w:hint="default" w:cs="宋体" w:asciiTheme="minorEastAsia" w:hAnsiTheme="minorEastAsia" w:eastAsiaTheme="minorEastAsia"/>
          <w:color w:val="auto"/>
          <w:highlight w:val="none"/>
          <w:lang w:val="zh-TW"/>
        </w:rPr>
      </w:pPr>
    </w:p>
    <w:p>
      <w:pPr>
        <w:pStyle w:val="4"/>
        <w:adjustRightInd w:val="0"/>
        <w:snapToGrid w:val="0"/>
        <w:spacing w:line="360" w:lineRule="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注</w:t>
      </w:r>
      <w:r>
        <w:rPr>
          <w:rFonts w:hint="eastAsia" w:cs="宋体" w:asciiTheme="minorEastAsia" w:hAnsiTheme="minorEastAsia" w:eastAsiaTheme="minorEastAsia"/>
          <w:color w:val="auto"/>
          <w:highlight w:val="none"/>
          <w:lang w:eastAsia="zh-CN"/>
        </w:rPr>
        <w:t>：</w:t>
      </w: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所有报价均用人民币表示</w:t>
      </w:r>
      <w:r>
        <w:rPr>
          <w:rFonts w:hint="eastAsia" w:cs="宋体" w:asciiTheme="minorEastAsia" w:hAnsiTheme="minorEastAsia" w:eastAsiaTheme="minorEastAsia"/>
          <w:color w:val="auto"/>
          <w:highlight w:val="none"/>
          <w:lang w:eastAsia="zh-CN"/>
        </w:rPr>
        <w:t>，</w:t>
      </w:r>
      <w:r>
        <w:rPr>
          <w:rFonts w:cs="宋体" w:asciiTheme="minorEastAsia" w:hAnsiTheme="minorEastAsia" w:eastAsiaTheme="minorEastAsia"/>
          <w:color w:val="auto"/>
          <w:highlight w:val="none"/>
          <w:lang w:val="zh-TW" w:eastAsia="zh-TW"/>
        </w:rPr>
        <w:t>所报价格是履行合同的固定价格。资料费、耗材费、人工费、交通费、保险、利润、税费等其他有关各项的全部费用以及采购文件规定的其他费用均应包含在报价中。</w:t>
      </w:r>
    </w:p>
    <w:p>
      <w:pPr>
        <w:pStyle w:val="4"/>
        <w:adjustRightInd w:val="0"/>
        <w:snapToGrid w:val="0"/>
        <w:spacing w:line="360" w:lineRule="auto"/>
        <w:rPr>
          <w:rFonts w:hint="default" w:cs="宋体" w:asciiTheme="minorEastAsia" w:hAnsiTheme="minorEastAsia" w:eastAsiaTheme="minorEastAsia"/>
          <w:color w:val="auto"/>
          <w:highlight w:val="none"/>
        </w:rPr>
      </w:pPr>
    </w:p>
    <w:p>
      <w:pPr>
        <w:pStyle w:val="4"/>
        <w:adjustRightInd w:val="0"/>
        <w:snapToGrid w:val="0"/>
        <w:spacing w:line="360" w:lineRule="auto"/>
        <w:ind w:firstLine="480" w:firstLineChars="20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w:t>
      </w:r>
    </w:p>
    <w:p>
      <w:pPr>
        <w:pStyle w:val="4"/>
        <w:adjustRightInd w:val="0"/>
        <w:snapToGrid w:val="0"/>
        <w:spacing w:line="360" w:lineRule="auto"/>
        <w:ind w:firstLine="480" w:firstLineChars="20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法定代表人或授权代表（签字或盖章）：</w:t>
      </w:r>
    </w:p>
    <w:p>
      <w:pPr>
        <w:pStyle w:val="4"/>
        <w:adjustRightInd w:val="0"/>
        <w:snapToGrid w:val="0"/>
        <w:spacing w:line="360" w:lineRule="auto"/>
        <w:ind w:firstLine="480" w:firstLineChars="200"/>
        <w:rPr>
          <w:rFonts w:hint="default" w:asciiTheme="minorEastAsia" w:hAnsiTheme="minorEastAsia" w:eastAsiaTheme="minorEastAsia"/>
          <w:color w:val="auto"/>
          <w:highlight w:val="none"/>
          <w:lang w:eastAsia="zh-TW"/>
        </w:rPr>
      </w:pPr>
      <w:r>
        <w:rPr>
          <w:rFonts w:cs="宋体" w:asciiTheme="minorEastAsia" w:hAnsiTheme="minorEastAsia" w:eastAsiaTheme="minorEastAsia"/>
          <w:color w:val="auto"/>
          <w:highlight w:val="none"/>
          <w:lang w:val="zh-TW" w:eastAsia="zh-TW"/>
        </w:rPr>
        <w:t>日期：</w:t>
      </w:r>
      <w:r>
        <w:rPr>
          <w:rFonts w:cs="宋体" w:asciiTheme="minorEastAsia" w:hAnsiTheme="minorEastAsia" w:eastAsiaTheme="minorEastAsia"/>
          <w:color w:val="auto"/>
          <w:highlight w:val="none"/>
          <w:lang w:eastAsia="zh-TW"/>
        </w:rPr>
        <w:t>XXXXXXX</w:t>
      </w:r>
      <w:r>
        <w:rPr>
          <w:rFonts w:asciiTheme="minorEastAsia" w:hAnsiTheme="minorEastAsia" w:eastAsiaTheme="minorEastAsia"/>
          <w:color w:val="auto"/>
          <w:highlight w:val="none"/>
          <w:lang w:eastAsia="zh-TW"/>
        </w:rPr>
        <w:br w:type="page"/>
      </w:r>
    </w:p>
    <w:p>
      <w:pPr>
        <w:pStyle w:val="7"/>
        <w:spacing w:before="0" w:beforeLines="0" w:after="0" w:afterLines="0" w:line="240" w:lineRule="auto"/>
        <w:jc w:val="center"/>
        <w:rPr>
          <w:rFonts w:asciiTheme="minorEastAsia" w:hAnsiTheme="minorEastAsia" w:eastAsiaTheme="minorEastAsia"/>
          <w:color w:val="auto"/>
          <w:sz w:val="28"/>
          <w:szCs w:val="28"/>
          <w:highlight w:val="none"/>
          <w:lang w:val="zh-TW" w:eastAsia="zh-TW"/>
        </w:rPr>
      </w:pPr>
      <w:bookmarkStart w:id="55" w:name="_Toc529356223"/>
      <w:r>
        <w:rPr>
          <w:rFonts w:hint="eastAsia" w:asciiTheme="minorEastAsia" w:hAnsiTheme="minorEastAsia" w:eastAsiaTheme="minorEastAsia"/>
          <w:color w:val="auto"/>
          <w:sz w:val="28"/>
          <w:szCs w:val="28"/>
          <w:highlight w:val="none"/>
        </w:rPr>
        <w:t>四</w:t>
      </w:r>
      <w:r>
        <w:rPr>
          <w:rFonts w:hint="eastAsia" w:asciiTheme="minorEastAsia" w:hAnsiTheme="minorEastAsia" w:eastAsiaTheme="minorEastAsia"/>
          <w:color w:val="auto"/>
          <w:sz w:val="28"/>
          <w:szCs w:val="28"/>
          <w:highlight w:val="none"/>
          <w:lang w:val="zh-TW" w:eastAsia="zh-TW"/>
        </w:rPr>
        <w:t>、最终报价信</w:t>
      </w:r>
      <w:bookmarkEnd w:id="55"/>
    </w:p>
    <w:p>
      <w:pPr>
        <w:pStyle w:val="4"/>
        <w:adjustRightInd w:val="0"/>
        <w:snapToGrid w:val="0"/>
        <w:spacing w:line="360" w:lineRule="auto"/>
        <w:ind w:firstLine="482"/>
        <w:rPr>
          <w:rFonts w:hint="default" w:cs="宋体" w:asciiTheme="minorEastAsia" w:hAnsiTheme="minorEastAsia" w:eastAsiaTheme="minorEastAsia"/>
          <w:b/>
          <w:bCs/>
          <w:color w:val="auto"/>
          <w:highlight w:val="none"/>
          <w:lang w:val="zh-TW" w:eastAsia="zh-TW"/>
        </w:rPr>
      </w:pPr>
    </w:p>
    <w:p>
      <w:pPr>
        <w:pStyle w:val="4"/>
        <w:adjustRightInd w:val="0"/>
        <w:snapToGrid w:val="0"/>
        <w:spacing w:line="360" w:lineRule="auto"/>
        <w:ind w:firstLine="48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一、关于最终报价信的说明：</w:t>
      </w:r>
    </w:p>
    <w:p>
      <w:pPr>
        <w:pStyle w:val="4"/>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、响应文件中不含最终报价信；</w:t>
      </w:r>
    </w:p>
    <w:p>
      <w:pPr>
        <w:pStyle w:val="4"/>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、最终报价信需要供应商法定代表人（或授权代表）签字或加盖公章（鲜章）；</w:t>
      </w:r>
    </w:p>
    <w:p>
      <w:pPr>
        <w:pStyle w:val="4"/>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、最终报价信可以由供应商授权代表在最终报价仪式以前填写；</w:t>
      </w:r>
    </w:p>
    <w:p>
      <w:pPr>
        <w:pStyle w:val="4"/>
        <w:adjustRightInd w:val="0"/>
        <w:snapToGrid w:val="0"/>
        <w:spacing w:line="360" w:lineRule="auto"/>
        <w:ind w:firstLine="480"/>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、最终报价信应按规定密封。</w:t>
      </w:r>
    </w:p>
    <w:p>
      <w:pPr>
        <w:pStyle w:val="4"/>
        <w:adjustRightInd w:val="0"/>
        <w:snapToGrid w:val="0"/>
        <w:spacing w:line="360" w:lineRule="auto"/>
        <w:ind w:firstLine="480"/>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u w:val="single"/>
        </w:rPr>
        <w:br w:type="page"/>
      </w:r>
    </w:p>
    <w:p>
      <w:pPr>
        <w:pStyle w:val="7"/>
        <w:spacing w:before="0" w:beforeLines="0" w:after="0" w:afterLines="0" w:line="240" w:lineRule="auto"/>
        <w:jc w:val="center"/>
        <w:rPr>
          <w:rFonts w:asciiTheme="minorEastAsia" w:hAnsiTheme="minorEastAsia" w:eastAsiaTheme="minorEastAsia"/>
          <w:color w:val="auto"/>
          <w:sz w:val="28"/>
          <w:szCs w:val="28"/>
          <w:highlight w:val="none"/>
          <w:lang w:val="zh-TW" w:eastAsia="zh-TW"/>
        </w:rPr>
      </w:pPr>
      <w:bookmarkStart w:id="56" w:name="_Toc529356224"/>
      <w:r>
        <w:rPr>
          <w:rFonts w:hint="eastAsia" w:asciiTheme="minorEastAsia" w:hAnsiTheme="minorEastAsia" w:eastAsiaTheme="minorEastAsia"/>
          <w:color w:val="auto"/>
          <w:sz w:val="28"/>
          <w:szCs w:val="28"/>
          <w:highlight w:val="none"/>
        </w:rPr>
        <w:t>五</w:t>
      </w:r>
      <w:r>
        <w:rPr>
          <w:rFonts w:hint="eastAsia" w:asciiTheme="minorEastAsia" w:hAnsiTheme="minorEastAsia" w:eastAsiaTheme="minorEastAsia"/>
          <w:color w:val="auto"/>
          <w:sz w:val="28"/>
          <w:szCs w:val="28"/>
          <w:highlight w:val="none"/>
          <w:lang w:val="zh-TW" w:eastAsia="zh-TW"/>
        </w:rPr>
        <w:t>、采购项目技术（服务）、商务和合同重要条款等要求响应偏离表</w:t>
      </w:r>
      <w:bookmarkEnd w:id="56"/>
    </w:p>
    <w:p>
      <w:pPr>
        <w:pStyle w:val="4"/>
        <w:spacing w:line="360" w:lineRule="auto"/>
        <w:rPr>
          <w:rFonts w:hint="eastAsia" w:cs="宋体" w:asciiTheme="minorEastAsia" w:hAnsiTheme="minorEastAsia" w:eastAsiaTheme="minorEastAsia"/>
          <w:color w:val="auto"/>
          <w:highlight w:val="none"/>
          <w:lang w:val="en-US" w:eastAsia="zh-CN"/>
        </w:rPr>
      </w:pPr>
      <w:r>
        <w:rPr>
          <w:rFonts w:cs="宋体" w:asciiTheme="minorEastAsia" w:hAnsiTheme="minorEastAsia" w:eastAsiaTheme="minorEastAsia"/>
          <w:b/>
          <w:bCs/>
          <w:color w:val="auto"/>
          <w:highlight w:val="none"/>
          <w:lang w:val="zh-TW" w:eastAsia="zh-TW"/>
        </w:rPr>
        <w:t>项目名称：</w:t>
      </w:r>
      <w:r>
        <w:rPr>
          <w:rFonts w:cs="宋体" w:asciiTheme="minorEastAsia" w:hAnsiTheme="minorEastAsia" w:eastAsiaTheme="minorEastAsia"/>
          <w:b/>
          <w:bCs/>
          <w:color w:val="auto"/>
          <w:highlight w:val="none"/>
        </w:rPr>
        <w:t xml:space="preserve">XXXXXXXXXXXXXXX        </w:t>
      </w:r>
      <w:r>
        <w:rPr>
          <w:rFonts w:hint="eastAsia" w:cs="宋体" w:asciiTheme="minorEastAsia" w:hAnsiTheme="minorEastAsia" w:eastAsiaTheme="minorEastAsia"/>
          <w:b/>
          <w:bCs/>
          <w:color w:val="auto"/>
          <w:highlight w:val="none"/>
          <w:lang w:val="en-US" w:eastAsia="zh-CN"/>
        </w:rPr>
        <w:t xml:space="preserve">                        </w:t>
      </w:r>
      <w:r>
        <w:rPr>
          <w:rFonts w:cs="宋体" w:asciiTheme="minorEastAsia" w:hAnsiTheme="minorEastAsia" w:eastAsiaTheme="minorEastAsia"/>
          <w:b/>
          <w:bCs/>
          <w:color w:val="auto"/>
          <w:highlight w:val="none"/>
          <w:lang w:val="zh-TW" w:eastAsia="zh-TW"/>
        </w:rPr>
        <w:t>项目编号：</w:t>
      </w:r>
      <w:r>
        <w:rPr>
          <w:rFonts w:cs="宋体" w:asciiTheme="minorEastAsia" w:hAnsiTheme="minorEastAsia" w:eastAsiaTheme="minorEastAsia"/>
          <w:b/>
          <w:bCs/>
          <w:color w:val="auto"/>
          <w:highlight w:val="none"/>
        </w:rPr>
        <w:t>XXXXXXXXXXXXXX</w:t>
      </w:r>
    </w:p>
    <w:tbl>
      <w:tblPr>
        <w:tblStyle w:val="42"/>
        <w:tblW w:w="4998"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0" w:type="dxa"/>
          <w:bottom w:w="0" w:type="dxa"/>
          <w:right w:w="0" w:type="dxa"/>
        </w:tblCellMar>
      </w:tblPr>
      <w:tblGrid>
        <w:gridCol w:w="788"/>
        <w:gridCol w:w="2821"/>
        <w:gridCol w:w="2201"/>
        <w:gridCol w:w="2346"/>
        <w:gridCol w:w="174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8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highlight w:val="none"/>
              </w:rPr>
            </w:pPr>
            <w:r>
              <w:rPr>
                <w:rFonts w:ascii="宋体" w:hAnsi="宋体" w:eastAsia="宋体" w:cs="宋体"/>
                <w:b/>
                <w:bCs/>
                <w:color w:val="auto"/>
                <w:highlight w:val="none"/>
                <w:lang w:val="zh-TW" w:eastAsia="zh-TW"/>
              </w:rPr>
              <w:t>序号</w:t>
            </w:r>
          </w:p>
        </w:tc>
        <w:tc>
          <w:tcPr>
            <w:tcW w:w="142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highlight w:val="none"/>
              </w:rPr>
            </w:pPr>
            <w:r>
              <w:rPr>
                <w:rFonts w:ascii="宋体" w:hAnsi="宋体" w:eastAsia="宋体" w:cs="宋体"/>
                <w:b/>
                <w:bCs/>
                <w:color w:val="auto"/>
                <w:highlight w:val="none"/>
                <w:lang w:val="zh-TW" w:eastAsia="zh-TW"/>
              </w:rPr>
              <w:t>磋商文件条款及要求</w:t>
            </w:r>
          </w:p>
        </w:tc>
        <w:tc>
          <w:tcPr>
            <w:tcW w:w="111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highlight w:val="none"/>
              </w:rPr>
            </w:pPr>
            <w:r>
              <w:rPr>
                <w:rFonts w:ascii="宋体" w:hAnsi="宋体" w:eastAsia="宋体" w:cs="宋体"/>
                <w:b/>
                <w:bCs/>
                <w:color w:val="auto"/>
                <w:highlight w:val="none"/>
                <w:lang w:val="zh-TW" w:eastAsia="zh-TW"/>
              </w:rPr>
              <w:t>响应文件条款</w:t>
            </w:r>
          </w:p>
        </w:tc>
        <w:tc>
          <w:tcPr>
            <w:tcW w:w="118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highlight w:val="none"/>
              </w:rPr>
            </w:pPr>
            <w:r>
              <w:rPr>
                <w:rFonts w:ascii="宋体" w:hAnsi="宋体" w:eastAsia="宋体" w:cs="宋体"/>
                <w:b/>
                <w:bCs/>
                <w:color w:val="auto"/>
                <w:highlight w:val="none"/>
                <w:lang w:val="zh-TW" w:eastAsia="zh-TW"/>
              </w:rPr>
              <w:t>响应</w:t>
            </w:r>
            <w:r>
              <w:rPr>
                <w:rFonts w:ascii="宋体" w:hAnsi="宋体" w:eastAsia="宋体" w:cs="宋体"/>
                <w:b/>
                <w:bCs/>
                <w:color w:val="auto"/>
                <w:highlight w:val="none"/>
              </w:rPr>
              <w:t>/</w:t>
            </w:r>
            <w:r>
              <w:rPr>
                <w:rFonts w:ascii="宋体" w:hAnsi="宋体" w:eastAsia="宋体" w:cs="宋体"/>
                <w:b/>
                <w:bCs/>
                <w:color w:val="auto"/>
                <w:highlight w:val="none"/>
                <w:lang w:val="zh-TW" w:eastAsia="zh-TW"/>
              </w:rPr>
              <w:t>偏离</w:t>
            </w: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color w:val="auto"/>
                <w:highlight w:val="none"/>
              </w:rPr>
            </w:pPr>
            <w:r>
              <w:rPr>
                <w:rFonts w:ascii="宋体" w:hAnsi="宋体" w:eastAsia="宋体" w:cs="宋体"/>
                <w:b/>
                <w:bCs/>
                <w:color w:val="auto"/>
                <w:highlight w:val="none"/>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r>
    </w:tbl>
    <w:p>
      <w:pPr>
        <w:pStyle w:val="4"/>
        <w:adjustRightInd w:val="0"/>
        <w:snapToGrid w:val="0"/>
        <w:spacing w:line="360" w:lineRule="auto"/>
        <w:rPr>
          <w:rFonts w:cs="宋体" w:asciiTheme="minorEastAsia" w:hAnsiTheme="minorEastAsia" w:eastAsiaTheme="minorEastAsia"/>
          <w:color w:val="auto"/>
          <w:highlight w:val="none"/>
          <w:lang w:val="zh-TW" w:eastAsia="zh-TW"/>
        </w:rPr>
      </w:pPr>
    </w:p>
    <w:p>
      <w:pPr>
        <w:pStyle w:val="4"/>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cs="宋体" w:asciiTheme="minorEastAsia" w:hAnsiTheme="minorEastAsia" w:eastAsiaTheme="minorEastAsia"/>
          <w:color w:val="auto"/>
          <w:highlight w:val="none"/>
          <w:lang w:val="zh-TW" w:eastAsia="zh-TW"/>
        </w:rPr>
        <w:t>注：</w:t>
      </w:r>
      <w:r>
        <w:rPr>
          <w:rFonts w:cs="宋体" w:asciiTheme="minorEastAsia" w:hAnsiTheme="minorEastAsia" w:eastAsiaTheme="minorEastAsia"/>
          <w:color w:val="auto"/>
          <w:highlight w:val="none"/>
        </w:rPr>
        <w:t>1.</w:t>
      </w:r>
      <w:r>
        <w:rPr>
          <w:rFonts w:hint="eastAsia" w:asciiTheme="minorEastAsia" w:hAnsiTheme="minorEastAsia" w:eastAsiaTheme="minorEastAsia" w:cstheme="minorEastAsia"/>
          <w:color w:val="auto"/>
          <w:sz w:val="24"/>
          <w:szCs w:val="24"/>
          <w:highlight w:val="none"/>
          <w:lang w:val="zh-TW" w:eastAsia="zh-TW"/>
        </w:rPr>
        <w:t>供应商必须据实填写，不得虚假应答，否则将取消其报价或成交资格。如与磋商文件采购项目技术（服务）、商务和合同重要条款等要求相关条款无偏离（包括正偏离和负偏离），则无须逐条应答。如有偏离条款，请将偏离条款逐条应答。如不填写，视为完全响应</w:t>
      </w:r>
      <w:r>
        <w:rPr>
          <w:rFonts w:hint="eastAsia" w:asciiTheme="minorEastAsia" w:hAnsiTheme="minorEastAsia" w:eastAsiaTheme="minorEastAsia" w:cstheme="minorEastAsia"/>
          <w:color w:val="auto"/>
          <w:sz w:val="24"/>
          <w:szCs w:val="24"/>
          <w:highlight w:val="none"/>
          <w:lang w:val="zh-TW"/>
        </w:rPr>
        <w:t>磋商</w:t>
      </w:r>
      <w:r>
        <w:rPr>
          <w:rFonts w:hint="eastAsia" w:asciiTheme="minorEastAsia" w:hAnsiTheme="minorEastAsia" w:eastAsiaTheme="minorEastAsia" w:cstheme="minorEastAsia"/>
          <w:color w:val="auto"/>
          <w:sz w:val="24"/>
          <w:szCs w:val="24"/>
          <w:highlight w:val="none"/>
          <w:lang w:val="zh-TW" w:eastAsia="zh-TW"/>
        </w:rPr>
        <w:t>文件要求。</w:t>
      </w:r>
    </w:p>
    <w:p>
      <w:pPr>
        <w:pStyle w:val="4"/>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zh-TW" w:eastAsia="zh-TW"/>
        </w:rPr>
        <w:t>．供应商必须据实填写，不得虚假响应，其响应文件无效并按规定追究其相关责任</w:t>
      </w:r>
      <w:r>
        <w:rPr>
          <w:rFonts w:hint="eastAsia" w:asciiTheme="minorEastAsia" w:hAnsiTheme="minorEastAsia" w:eastAsiaTheme="minorEastAsia" w:cstheme="minorEastAsia"/>
          <w:color w:val="auto"/>
          <w:sz w:val="24"/>
          <w:szCs w:val="24"/>
          <w:highlight w:val="none"/>
          <w:lang w:val="zh-TW" w:eastAsia="zh-CN"/>
        </w:rPr>
        <w:t>。</w:t>
      </w:r>
    </w:p>
    <w:p>
      <w:pPr>
        <w:pStyle w:val="5"/>
        <w:rPr>
          <w:rFonts w:hint="eastAsia" w:asciiTheme="minorEastAsia" w:hAnsiTheme="minorEastAsia" w:eastAsiaTheme="minorEastAsia" w:cstheme="minorEastAsia"/>
          <w:color w:val="auto"/>
          <w:sz w:val="24"/>
          <w:szCs w:val="24"/>
          <w:highlight w:val="none"/>
          <w:lang w:eastAsia="zh-CN"/>
        </w:rPr>
      </w:pPr>
    </w:p>
    <w:p>
      <w:pPr>
        <w:pStyle w:val="4"/>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TW" w:eastAsia="zh-TW"/>
        </w:rPr>
        <w:t>供应商名称（盖章）：</w:t>
      </w:r>
      <w:r>
        <w:rPr>
          <w:rFonts w:hint="eastAsia" w:asciiTheme="minorEastAsia" w:hAnsiTheme="minorEastAsia" w:eastAsiaTheme="minorEastAsia" w:cstheme="minorEastAsia"/>
          <w:color w:val="auto"/>
          <w:sz w:val="24"/>
          <w:szCs w:val="24"/>
          <w:highlight w:val="none"/>
        </w:rPr>
        <w:t>XXXXXXX</w:t>
      </w:r>
    </w:p>
    <w:p>
      <w:pPr>
        <w:pStyle w:val="4"/>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lang w:val="zh-TW" w:eastAsia="zh-TW"/>
        </w:rPr>
      </w:pPr>
      <w:r>
        <w:rPr>
          <w:rFonts w:hint="eastAsia" w:asciiTheme="minorEastAsia" w:hAnsiTheme="minorEastAsia" w:eastAsiaTheme="minorEastAsia" w:cstheme="minorEastAsia"/>
          <w:color w:val="auto"/>
          <w:sz w:val="24"/>
          <w:szCs w:val="24"/>
          <w:highlight w:val="none"/>
          <w:lang w:val="zh-TW" w:eastAsia="zh-TW"/>
        </w:rPr>
        <w:t>法定代表人或授权代表（签字或盖章）：</w:t>
      </w:r>
    </w:p>
    <w:p>
      <w:pPr>
        <w:pStyle w:val="4"/>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TW" w:eastAsia="zh-TW"/>
        </w:rPr>
        <w:t>日期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XXXXXX</w:t>
      </w:r>
    </w:p>
    <w:p>
      <w:pPr>
        <w:pStyle w:val="5"/>
        <w:rPr>
          <w:rFonts w:hint="eastAsia" w:asciiTheme="minorEastAsia" w:hAnsiTheme="minorEastAsia" w:eastAsiaTheme="minorEastAsia" w:cstheme="minorEastAsia"/>
          <w:color w:val="auto"/>
          <w:sz w:val="24"/>
          <w:szCs w:val="24"/>
          <w:highlight w:val="none"/>
        </w:rPr>
      </w:pPr>
    </w:p>
    <w:p>
      <w:pPr>
        <w:widowControl/>
        <w:spacing w:line="360" w:lineRule="auto"/>
        <w:jc w:val="left"/>
        <w:rPr>
          <w:rFonts w:asciiTheme="minorEastAsia" w:hAnsiTheme="minorEastAsia" w:eastAsiaTheme="minorEastAsia"/>
          <w:b/>
          <w:bCs/>
          <w:color w:val="auto"/>
          <w:sz w:val="24"/>
          <w:szCs w:val="24"/>
          <w:highlight w:val="none"/>
        </w:rPr>
      </w:pPr>
      <w:r>
        <w:rPr>
          <w:rFonts w:asciiTheme="minorEastAsia" w:hAnsiTheme="minorEastAsia" w:eastAsiaTheme="minorEastAsia"/>
          <w:iCs/>
          <w:color w:val="auto"/>
          <w:sz w:val="24"/>
          <w:szCs w:val="24"/>
          <w:highlight w:val="none"/>
        </w:rPr>
        <w:br w:type="page"/>
      </w:r>
    </w:p>
    <w:p>
      <w:pPr>
        <w:pStyle w:val="7"/>
        <w:spacing w:before="0" w:beforeLines="0" w:after="0" w:afterLines="0" w:line="240" w:lineRule="auto"/>
        <w:jc w:val="center"/>
        <w:rPr>
          <w:rFonts w:asciiTheme="minorEastAsia" w:hAnsiTheme="minorEastAsia" w:eastAsiaTheme="minorEastAsia"/>
          <w:color w:val="auto"/>
          <w:sz w:val="28"/>
          <w:szCs w:val="28"/>
          <w:highlight w:val="none"/>
          <w:lang w:val="zh-TW" w:eastAsia="zh-TW"/>
        </w:rPr>
      </w:pPr>
      <w:bookmarkStart w:id="57" w:name="_Toc529356225"/>
      <w:r>
        <w:rPr>
          <w:rFonts w:hint="eastAsia" w:asciiTheme="minorEastAsia" w:hAnsiTheme="minorEastAsia" w:eastAsiaTheme="minorEastAsia"/>
          <w:color w:val="auto"/>
          <w:sz w:val="28"/>
          <w:szCs w:val="28"/>
          <w:highlight w:val="none"/>
          <w:lang w:val="zh-TW"/>
        </w:rPr>
        <w:t>五</w:t>
      </w:r>
      <w:r>
        <w:rPr>
          <w:rFonts w:hint="eastAsia" w:asciiTheme="minorEastAsia" w:hAnsiTheme="minorEastAsia" w:eastAsiaTheme="minorEastAsia"/>
          <w:color w:val="auto"/>
          <w:sz w:val="28"/>
          <w:szCs w:val="28"/>
          <w:highlight w:val="none"/>
          <w:lang w:val="zh-TW" w:eastAsia="zh-TW"/>
        </w:rPr>
        <w:t>、供应商类似项目业绩一览表</w:t>
      </w:r>
      <w:bookmarkEnd w:id="57"/>
    </w:p>
    <w:tbl>
      <w:tblPr>
        <w:tblStyle w:val="42"/>
        <w:tblW w:w="4998"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0" w:type="dxa"/>
          <w:bottom w:w="0" w:type="dxa"/>
          <w:right w:w="0" w:type="dxa"/>
        </w:tblCellMar>
      </w:tblPr>
      <w:tblGrid>
        <w:gridCol w:w="1010"/>
        <w:gridCol w:w="2022"/>
        <w:gridCol w:w="1854"/>
        <w:gridCol w:w="1630"/>
        <w:gridCol w:w="1994"/>
        <w:gridCol w:w="138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0" w:hRule="atLeast"/>
          <w:jc w:val="center"/>
        </w:trPr>
        <w:tc>
          <w:tcPr>
            <w:tcW w:w="510" w:type="pct"/>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4"/>
              <w:ind w:firstLine="120"/>
              <w:jc w:val="center"/>
              <w:rPr>
                <w:rFonts w:hint="default" w:ascii="宋体" w:hAnsi="宋体" w:eastAsia="宋体" w:cs="宋体"/>
                <w:color w:val="auto"/>
                <w:highlight w:val="none"/>
              </w:rPr>
            </w:pPr>
            <w:r>
              <w:rPr>
                <w:rFonts w:ascii="宋体" w:hAnsi="宋体" w:eastAsia="宋体" w:cs="宋体"/>
                <w:b/>
                <w:bCs/>
                <w:color w:val="auto"/>
                <w:highlight w:val="none"/>
                <w:lang w:val="zh-TW" w:eastAsia="zh-TW"/>
              </w:rPr>
              <w:t>年份</w:t>
            </w:r>
          </w:p>
        </w:tc>
        <w:tc>
          <w:tcPr>
            <w:tcW w:w="1021" w:type="pct"/>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color w:val="auto"/>
                <w:highlight w:val="none"/>
              </w:rPr>
            </w:pPr>
            <w:r>
              <w:rPr>
                <w:rFonts w:ascii="宋体" w:hAnsi="宋体" w:eastAsia="宋体" w:cs="宋体"/>
                <w:b/>
                <w:bCs/>
                <w:color w:val="auto"/>
                <w:highlight w:val="none"/>
                <w:lang w:val="zh-TW" w:eastAsia="zh-TW"/>
              </w:rPr>
              <w:t>用户名称</w:t>
            </w:r>
          </w:p>
        </w:tc>
        <w:tc>
          <w:tcPr>
            <w:tcW w:w="936" w:type="pct"/>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color w:val="auto"/>
                <w:highlight w:val="none"/>
              </w:rPr>
            </w:pPr>
            <w:r>
              <w:rPr>
                <w:rFonts w:ascii="宋体" w:hAnsi="宋体" w:eastAsia="宋体" w:cs="宋体"/>
                <w:b/>
                <w:bCs/>
                <w:color w:val="auto"/>
                <w:highlight w:val="none"/>
                <w:lang w:val="zh-TW" w:eastAsia="zh-TW"/>
              </w:rPr>
              <w:t>项目名称</w:t>
            </w:r>
          </w:p>
        </w:tc>
        <w:tc>
          <w:tcPr>
            <w:tcW w:w="823" w:type="pct"/>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color w:val="auto"/>
                <w:highlight w:val="none"/>
              </w:rPr>
            </w:pPr>
            <w:r>
              <w:rPr>
                <w:rFonts w:ascii="宋体" w:hAnsi="宋体" w:eastAsia="宋体" w:cs="宋体"/>
                <w:b/>
                <w:bCs/>
                <w:color w:val="auto"/>
                <w:highlight w:val="none"/>
                <w:lang w:val="zh-TW" w:eastAsia="zh-TW"/>
              </w:rPr>
              <w:t>完成时间</w:t>
            </w:r>
          </w:p>
        </w:tc>
        <w:tc>
          <w:tcPr>
            <w:tcW w:w="1007" w:type="pct"/>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4"/>
              <w:ind w:firstLine="120"/>
              <w:jc w:val="center"/>
              <w:rPr>
                <w:rFonts w:hint="default" w:ascii="宋体" w:hAnsi="宋体" w:eastAsia="宋体" w:cs="宋体"/>
                <w:color w:val="auto"/>
                <w:highlight w:val="none"/>
              </w:rPr>
            </w:pPr>
            <w:r>
              <w:rPr>
                <w:rFonts w:ascii="宋体" w:hAnsi="宋体" w:eastAsia="宋体" w:cs="宋体"/>
                <w:b/>
                <w:bCs/>
                <w:color w:val="auto"/>
                <w:highlight w:val="none"/>
                <w:lang w:val="zh-TW" w:eastAsia="zh-TW"/>
              </w:rPr>
              <w:t>合同金额</w:t>
            </w:r>
          </w:p>
        </w:tc>
        <w:tc>
          <w:tcPr>
            <w:tcW w:w="700" w:type="pct"/>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color w:val="auto"/>
                <w:highlight w:val="none"/>
              </w:rPr>
            </w:pPr>
            <w:r>
              <w:rPr>
                <w:rFonts w:ascii="宋体" w:hAnsi="宋体" w:eastAsia="宋体" w:cs="宋体"/>
                <w:b/>
                <w:bCs/>
                <w:color w:val="auto"/>
                <w:highlight w:val="none"/>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510" w:type="pct"/>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021"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936"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823"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007" w:type="pct"/>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700" w:type="pct"/>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510" w:type="pct"/>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021"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936"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823"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007" w:type="pct"/>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700" w:type="pct"/>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510" w:type="pct"/>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021"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936"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823"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007" w:type="pct"/>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700" w:type="pct"/>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510" w:type="pct"/>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021" w:type="pct"/>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936" w:type="pct"/>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823"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007" w:type="pct"/>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700" w:type="pct"/>
            <w:tcBorders>
              <w:top w:val="single" w:color="000000" w:sz="6"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510" w:type="pct"/>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021" w:type="pct"/>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936" w:type="pct"/>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823" w:type="pct"/>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007" w:type="pct"/>
            <w:tcBorders>
              <w:top w:val="single" w:color="000000" w:sz="6" w:space="0"/>
              <w:left w:val="single" w:color="000000" w:sz="4" w:space="0"/>
              <w:bottom w:val="single" w:color="000000" w:sz="6" w:space="0"/>
              <w:right w:val="single" w:color="auto"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700" w:type="pct"/>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510" w:type="pct"/>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021"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936"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823"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007" w:type="pct"/>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700" w:type="pct"/>
            <w:tcBorders>
              <w:top w:val="single" w:color="auto"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510" w:type="pct"/>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021"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936"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823"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007" w:type="pct"/>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700" w:type="pct"/>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510" w:type="pct"/>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021"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936"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823" w:type="pc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007" w:type="pct"/>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700" w:type="pct"/>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jc w:val="center"/>
        </w:trPr>
        <w:tc>
          <w:tcPr>
            <w:tcW w:w="510" w:type="pct"/>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021" w:type="pct"/>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936" w:type="pct"/>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823" w:type="pct"/>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007" w:type="pct"/>
            <w:tcBorders>
              <w:top w:val="single"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700" w:type="pct"/>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5" w:hRule="atLeast"/>
          <w:jc w:val="center"/>
        </w:trPr>
        <w:tc>
          <w:tcPr>
            <w:tcW w:w="510" w:type="pct"/>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021" w:type="pct"/>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936" w:type="pct"/>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823" w:type="pct"/>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1007" w:type="pct"/>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color w:val="auto"/>
                <w:sz w:val="24"/>
                <w:szCs w:val="24"/>
                <w:highlight w:val="none"/>
              </w:rPr>
            </w:pPr>
          </w:p>
        </w:tc>
      </w:tr>
    </w:tbl>
    <w:p>
      <w:pPr>
        <w:pStyle w:val="4"/>
        <w:tabs>
          <w:tab w:val="left" w:pos="555"/>
          <w:tab w:val="left" w:pos="2214"/>
          <w:tab w:val="left" w:pos="3774"/>
          <w:tab w:val="left" w:pos="4854"/>
          <w:tab w:val="left" w:pos="5934"/>
          <w:tab w:val="left" w:pos="7014"/>
          <w:tab w:val="left" w:pos="7800"/>
        </w:tabs>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注：供应商以上业绩需提供有关书面证明材料。</w:t>
      </w:r>
    </w:p>
    <w:p>
      <w:pPr>
        <w:pStyle w:val="4"/>
        <w:adjustRightInd w:val="0"/>
        <w:snapToGrid w:val="0"/>
        <w:spacing w:line="360" w:lineRule="auto"/>
        <w:rPr>
          <w:rFonts w:hint="default" w:cs="宋体" w:asciiTheme="minorEastAsia" w:hAnsiTheme="minorEastAsia" w:eastAsiaTheme="minorEastAsia"/>
          <w:color w:val="auto"/>
          <w:highlight w:val="none"/>
        </w:rPr>
      </w:pPr>
    </w:p>
    <w:p>
      <w:pPr>
        <w:pStyle w:val="4"/>
        <w:adjustRightInd w:val="0"/>
        <w:snapToGrid w:val="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供应商名称（盖单位公章）：</w:t>
      </w:r>
      <w:r>
        <w:rPr>
          <w:rFonts w:cs="宋体" w:asciiTheme="minorEastAsia" w:hAnsiTheme="minorEastAsia" w:eastAsiaTheme="minorEastAsia"/>
          <w:color w:val="auto"/>
          <w:highlight w:val="none"/>
        </w:rPr>
        <w:t>XXXX</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法定代表人或授权代表（签字或盖章）：</w:t>
      </w:r>
    </w:p>
    <w:p>
      <w:pPr>
        <w:pStyle w:val="4"/>
        <w:adjustRightInd w:val="0"/>
        <w:snapToGrid w:val="0"/>
        <w:spacing w:line="360" w:lineRule="auto"/>
        <w:ind w:firstLine="480"/>
        <w:rPr>
          <w:rFonts w:hint="default"/>
          <w:color w:val="auto"/>
          <w:highlight w:val="none"/>
        </w:rPr>
      </w:pPr>
      <w:r>
        <w:rPr>
          <w:rFonts w:cs="宋体" w:asciiTheme="minorEastAsia" w:hAnsiTheme="minorEastAsia" w:eastAsiaTheme="minorEastAsia"/>
          <w:color w:val="auto"/>
          <w:highlight w:val="none"/>
          <w:lang w:val="zh-TW" w:eastAsia="zh-TW"/>
        </w:rPr>
        <w:t>日期</w:t>
      </w:r>
      <w:r>
        <w:rPr>
          <w:rFonts w:hint="eastAsia" w:cs="宋体" w:asciiTheme="minorEastAsia" w:hAnsiTheme="minorEastAsia" w:eastAsiaTheme="minorEastAsia"/>
          <w:color w:val="auto"/>
          <w:highlight w:val="none"/>
          <w:lang w:eastAsia="zh-CN"/>
        </w:rPr>
        <w:t>：</w:t>
      </w:r>
      <w:r>
        <w:rPr>
          <w:rFonts w:cs="宋体" w:asciiTheme="minorEastAsia" w:hAnsiTheme="minorEastAsia" w:eastAsiaTheme="minorEastAsia"/>
          <w:color w:val="auto"/>
          <w:highlight w:val="none"/>
        </w:rPr>
        <w:t>XXXX</w:t>
      </w:r>
    </w:p>
    <w:p>
      <w:pPr>
        <w:widowControl/>
        <w:spacing w:line="360" w:lineRule="auto"/>
        <w:jc w:val="left"/>
        <w:rPr>
          <w:rFonts w:asciiTheme="minorEastAsia" w:hAnsiTheme="minorEastAsia" w:eastAsiaTheme="minorEastAsia"/>
          <w:color w:val="auto"/>
          <w:sz w:val="24"/>
          <w:szCs w:val="24"/>
          <w:highlight w:val="none"/>
        </w:rPr>
      </w:pPr>
      <w:bookmarkStart w:id="58" w:name="_Toc529356226"/>
      <w:r>
        <w:rPr>
          <w:rFonts w:asciiTheme="minorEastAsia" w:hAnsiTheme="minorEastAsia" w:eastAsiaTheme="minorEastAsia"/>
          <w:b/>
          <w:bCs/>
          <w:iCs/>
          <w:color w:val="auto"/>
          <w:sz w:val="24"/>
          <w:szCs w:val="24"/>
          <w:highlight w:val="none"/>
        </w:rPr>
        <w:br w:type="page"/>
      </w:r>
    </w:p>
    <w:bookmarkEnd w:id="58"/>
    <w:p>
      <w:pPr>
        <w:pStyle w:val="7"/>
        <w:spacing w:before="0" w:beforeLines="0" w:after="0" w:afterLines="0" w:line="240" w:lineRule="auto"/>
        <w:jc w:val="center"/>
        <w:rPr>
          <w:rFonts w:asciiTheme="minorEastAsia" w:hAnsiTheme="minorEastAsia" w:eastAsiaTheme="minorEastAsia"/>
          <w:color w:val="auto"/>
          <w:sz w:val="28"/>
          <w:szCs w:val="28"/>
          <w:highlight w:val="none"/>
          <w:lang w:val="zh-TW" w:eastAsia="zh-TW"/>
        </w:rPr>
      </w:pPr>
      <w:bookmarkStart w:id="59" w:name="_Toc529356227"/>
      <w:r>
        <w:rPr>
          <w:rFonts w:hint="eastAsia" w:asciiTheme="minorEastAsia" w:hAnsiTheme="minorEastAsia" w:eastAsiaTheme="minorEastAsia"/>
          <w:color w:val="auto"/>
          <w:sz w:val="28"/>
          <w:szCs w:val="28"/>
          <w:highlight w:val="none"/>
          <w:lang w:val="zh-TW"/>
        </w:rPr>
        <w:t>六</w:t>
      </w:r>
      <w:r>
        <w:rPr>
          <w:rFonts w:hint="eastAsia" w:asciiTheme="minorEastAsia" w:hAnsiTheme="minorEastAsia" w:eastAsiaTheme="minorEastAsia"/>
          <w:color w:val="auto"/>
          <w:sz w:val="28"/>
          <w:szCs w:val="28"/>
          <w:highlight w:val="none"/>
          <w:lang w:val="zh-TW" w:eastAsia="zh-TW"/>
        </w:rPr>
        <w:t>、供应商本项目管理、技术、服务人员情况表</w:t>
      </w:r>
      <w:bookmarkEnd w:id="59"/>
    </w:p>
    <w:p>
      <w:pPr>
        <w:pStyle w:val="4"/>
        <w:adjustRightInd w:val="0"/>
        <w:snapToGrid w:val="0"/>
        <w:spacing w:line="360" w:lineRule="auto"/>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项目名称：</w:t>
      </w:r>
    </w:p>
    <w:p>
      <w:pPr>
        <w:pStyle w:val="4"/>
        <w:adjustRightInd w:val="0"/>
        <w:snapToGrid w:val="0"/>
        <w:spacing w:line="360" w:lineRule="auto"/>
        <w:rPr>
          <w:rFonts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采购编号：</w:t>
      </w:r>
    </w:p>
    <w:tbl>
      <w:tblPr>
        <w:tblStyle w:val="42"/>
        <w:tblW w:w="4997" w:type="pct"/>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0" w:type="dxa"/>
          <w:bottom w:w="0" w:type="dxa"/>
          <w:right w:w="0" w:type="dxa"/>
        </w:tblCellMar>
      </w:tblPr>
      <w:tblGrid>
        <w:gridCol w:w="1098"/>
        <w:gridCol w:w="1098"/>
        <w:gridCol w:w="1098"/>
        <w:gridCol w:w="1099"/>
        <w:gridCol w:w="1099"/>
        <w:gridCol w:w="1099"/>
        <w:gridCol w:w="1099"/>
        <w:gridCol w:w="1099"/>
        <w:gridCol w:w="110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66" w:hRule="atLeast"/>
        </w:trPr>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highlight w:val="none"/>
                <w:lang w:val="zh-TW" w:eastAsia="zh-TW"/>
              </w:rPr>
              <w:t>类别</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highlight w:val="none"/>
                <w:lang w:val="zh-TW" w:eastAsia="zh-TW"/>
              </w:rPr>
              <w:t>职务</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highlight w:val="none"/>
                <w:lang w:val="zh-TW" w:eastAsia="zh-TW"/>
              </w:rPr>
              <w:t>姓名</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highlight w:val="none"/>
                <w:lang w:val="zh-TW" w:eastAsia="zh-TW"/>
              </w:rPr>
              <w:t>职称</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highlight w:val="none"/>
                <w:lang w:val="zh-TW" w:eastAsia="zh-TW"/>
              </w:rPr>
              <w:t>常住地</w:t>
            </w:r>
          </w:p>
        </w:tc>
        <w:tc>
          <w:tcPr>
            <w:tcW w:w="2223" w:type="pct"/>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highlight w:val="none"/>
                <w:lang w:val="zh-TW" w:eastAsia="zh-TW"/>
              </w:rPr>
              <w:t>资格证明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06"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40" w:lineRule="auto"/>
              <w:rPr>
                <w:color w:val="auto"/>
                <w:sz w:val="24"/>
                <w:szCs w:val="24"/>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40" w:lineRule="auto"/>
              <w:rPr>
                <w:color w:val="auto"/>
                <w:sz w:val="24"/>
                <w:szCs w:val="24"/>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40" w:lineRule="auto"/>
              <w:rPr>
                <w:color w:val="auto"/>
                <w:sz w:val="24"/>
                <w:szCs w:val="24"/>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40" w:lineRule="auto"/>
              <w:rPr>
                <w:color w:val="auto"/>
                <w:sz w:val="24"/>
                <w:szCs w:val="24"/>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highlight w:val="none"/>
                <w:lang w:val="zh-TW" w:eastAsia="zh-TW"/>
              </w:rPr>
              <w:t>证书</w:t>
            </w:r>
          </w:p>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highlight w:val="none"/>
                <w:lang w:val="zh-TW" w:eastAsia="zh-TW"/>
              </w:rPr>
              <w:t>名称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highlight w:val="none"/>
                <w:lang w:val="zh-TW" w:eastAsia="zh-TW"/>
              </w:rPr>
              <w:t>级别</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highlight w:val="none"/>
                <w:lang w:val="zh-TW" w:eastAsia="zh-TW"/>
              </w:rPr>
              <w:t>证号</w:t>
            </w:r>
          </w:p>
        </w:tc>
        <w:tc>
          <w:tcPr>
            <w:tcW w:w="55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highlight w:val="none"/>
                <w:lang w:val="zh-TW" w:eastAsia="zh-TW"/>
              </w:rPr>
              <w:t>专业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highlight w:val="none"/>
                <w:lang w:val="zh-TW" w:eastAsia="zh-TW"/>
              </w:rPr>
              <w:t>管理</w:t>
            </w:r>
          </w:p>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highlight w:val="none"/>
                <w:lang w:val="zh-TW" w:eastAsia="zh-TW"/>
              </w:rPr>
              <w:t>人员</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highlight w:val="none"/>
                <w:lang w:val="zh-TW" w:eastAsia="zh-TW"/>
              </w:rPr>
              <w:t>技术</w:t>
            </w:r>
          </w:p>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highlight w:val="none"/>
                <w:lang w:val="zh-TW" w:eastAsia="zh-TW"/>
              </w:rPr>
              <w:t>人员</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adjustRightInd w:val="0"/>
              <w:snapToGrid w:val="0"/>
              <w:jc w:val="center"/>
              <w:rPr>
                <w:rFonts w:hint="default" w:ascii="宋体" w:hAnsi="宋体" w:eastAsia="宋体" w:cs="宋体"/>
                <w:color w:val="auto"/>
                <w:highlight w:val="none"/>
              </w:rPr>
            </w:pPr>
            <w:r>
              <w:rPr>
                <w:rFonts w:ascii="宋体" w:hAnsi="宋体" w:eastAsia="宋体" w:cs="宋体"/>
                <w:color w:val="auto"/>
                <w:highlight w:val="none"/>
                <w:lang w:val="zh-TW" w:eastAsia="zh-TW"/>
              </w:rPr>
              <w:t>售后服务人员</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240" w:lineRule="auto"/>
              <w:rPr>
                <w:color w:val="auto"/>
                <w:sz w:val="24"/>
                <w:szCs w:val="24"/>
                <w:highlight w:val="none"/>
              </w:rPr>
            </w:pPr>
          </w:p>
        </w:tc>
      </w:tr>
    </w:tbl>
    <w:p>
      <w:pPr>
        <w:pStyle w:val="4"/>
        <w:spacing w:line="360" w:lineRule="auto"/>
        <w:rPr>
          <w:rFonts w:hint="default" w:cs="宋体" w:asciiTheme="minorEastAsia" w:hAnsiTheme="minorEastAsia" w:eastAsiaTheme="minorEastAsia"/>
          <w:color w:val="auto"/>
          <w:highlight w:val="none"/>
        </w:rPr>
      </w:pPr>
    </w:p>
    <w:p>
      <w:pPr>
        <w:pStyle w:val="4"/>
        <w:adjustRightInd w:val="0"/>
        <w:snapToGrid w:val="0"/>
        <w:spacing w:line="360" w:lineRule="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供应商名称（盖单位公章）：</w:t>
      </w:r>
      <w:r>
        <w:rPr>
          <w:rFonts w:cs="宋体" w:asciiTheme="minorEastAsia" w:hAnsiTheme="minorEastAsia" w:eastAsiaTheme="minorEastAsia"/>
          <w:color w:val="auto"/>
          <w:highlight w:val="none"/>
        </w:rPr>
        <w:t>XXX</w:t>
      </w:r>
    </w:p>
    <w:p>
      <w:pPr>
        <w:pStyle w:val="4"/>
        <w:adjustRightInd w:val="0"/>
        <w:snapToGrid w:val="0"/>
        <w:spacing w:line="360" w:lineRule="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法定代表人或授权代表（签字或盖章）：</w:t>
      </w:r>
    </w:p>
    <w:p>
      <w:pPr>
        <w:pStyle w:val="4"/>
        <w:adjustRightInd w:val="0"/>
        <w:snapToGrid w:val="0"/>
        <w:spacing w:line="360" w:lineRule="auto"/>
        <w:rPr>
          <w:rFonts w:hint="default" w:cs="宋体" w:asciiTheme="minorEastAsia" w:hAnsiTheme="minorEastAsia" w:eastAsiaTheme="minorEastAsia"/>
          <w:color w:val="auto"/>
          <w:highlight w:val="none"/>
          <w:lang w:eastAsia="zh-TW"/>
        </w:rPr>
      </w:pPr>
      <w:r>
        <w:rPr>
          <w:rFonts w:cs="宋体" w:asciiTheme="minorEastAsia" w:hAnsiTheme="minorEastAsia" w:eastAsiaTheme="minorEastAsia"/>
          <w:color w:val="auto"/>
          <w:highlight w:val="none"/>
          <w:lang w:val="zh-TW" w:eastAsia="zh-TW"/>
        </w:rPr>
        <w:t>日      期：</w:t>
      </w:r>
      <w:r>
        <w:rPr>
          <w:rFonts w:cs="宋体" w:asciiTheme="minorEastAsia" w:hAnsiTheme="minorEastAsia" w:eastAsiaTheme="minorEastAsia"/>
          <w:color w:val="auto"/>
          <w:highlight w:val="none"/>
          <w:lang w:eastAsia="zh-TW"/>
        </w:rPr>
        <w:t>XXX</w:t>
      </w:r>
    </w:p>
    <w:p>
      <w:pPr>
        <w:rPr>
          <w:rFonts w:asciiTheme="minorEastAsia" w:hAnsiTheme="minorEastAsia" w:eastAsiaTheme="minorEastAsia"/>
          <w:color w:val="auto"/>
          <w:highlight w:val="none"/>
          <w:lang w:eastAsia="zh-TW"/>
        </w:rPr>
      </w:pPr>
      <w:r>
        <w:rPr>
          <w:rFonts w:asciiTheme="minorEastAsia" w:hAnsiTheme="minorEastAsia" w:eastAsiaTheme="minorEastAsia"/>
          <w:color w:val="auto"/>
          <w:highlight w:val="none"/>
          <w:lang w:eastAsia="zh-TW"/>
        </w:rPr>
        <w:br w:type="page"/>
      </w:r>
    </w:p>
    <w:p>
      <w:pPr>
        <w:pStyle w:val="3"/>
        <w:spacing w:before="0" w:beforeLines="0" w:after="0" w:line="360" w:lineRule="auto"/>
        <w:rPr>
          <w:rFonts w:asciiTheme="minorEastAsia" w:hAnsiTheme="minorEastAsia" w:eastAsiaTheme="minorEastAsia"/>
          <w:color w:val="auto"/>
          <w:szCs w:val="24"/>
          <w:highlight w:val="none"/>
          <w:lang w:val="zh-TW" w:eastAsia="zh-TW"/>
        </w:rPr>
      </w:pPr>
      <w:bookmarkStart w:id="60" w:name="_Toc12983"/>
      <w:bookmarkStart w:id="61" w:name="_Toc529356229"/>
      <w:bookmarkStart w:id="62" w:name="_Toc16656"/>
      <w:r>
        <w:rPr>
          <w:rFonts w:asciiTheme="minorEastAsia" w:hAnsiTheme="minorEastAsia" w:eastAsiaTheme="minorEastAsia"/>
          <w:color w:val="auto"/>
          <w:szCs w:val="24"/>
          <w:highlight w:val="none"/>
          <w:lang w:val="zh-TW" w:eastAsia="zh-TW"/>
        </w:rPr>
        <w:t>第九章  评审方法</w:t>
      </w:r>
      <w:bookmarkEnd w:id="60"/>
      <w:bookmarkEnd w:id="61"/>
      <w:bookmarkEnd w:id="62"/>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根据《中华人民共和国政府采购法》及其实施条例和《政府采购非招标采购方式管理办法》《政府采购竞争性磋商采购方式管理暂行办法》《四川省政府采购非招标采购方式实施办法》等法律法规并结合财政部第87号令颁布的《政府采购货物和服务招标投标管理办法》与本项目特点制定本评审细则。</w:t>
      </w:r>
    </w:p>
    <w:p>
      <w:pPr>
        <w:pStyle w:val="4"/>
        <w:adjustRightInd w:val="0"/>
        <w:snapToGrid w:val="0"/>
        <w:spacing w:line="360" w:lineRule="auto"/>
        <w:ind w:firstLine="480"/>
        <w:outlineLvl w:val="1"/>
        <w:rPr>
          <w:rFonts w:hint="default" w:cs="宋体" w:asciiTheme="minorEastAsia" w:hAnsiTheme="minorEastAsia" w:eastAsiaTheme="minorEastAsia"/>
          <w:b/>
          <w:bCs/>
          <w:color w:val="auto"/>
          <w:highlight w:val="none"/>
          <w:lang w:val="zh-TW" w:eastAsia="zh-TW"/>
        </w:rPr>
      </w:pPr>
      <w:bookmarkStart w:id="63" w:name="_Toc529356230"/>
      <w:r>
        <w:rPr>
          <w:rFonts w:cs="宋体" w:asciiTheme="minorEastAsia" w:hAnsiTheme="minorEastAsia" w:eastAsiaTheme="minorEastAsia"/>
          <w:b/>
          <w:bCs/>
          <w:color w:val="auto"/>
          <w:highlight w:val="none"/>
          <w:lang w:val="zh-TW" w:eastAsia="zh-TW"/>
        </w:rPr>
        <w:t>一、评审方法和评审标准</w:t>
      </w:r>
      <w:bookmarkEnd w:id="63"/>
    </w:p>
    <w:p>
      <w:pPr>
        <w:pStyle w:val="4"/>
        <w:adjustRightInd w:val="0"/>
        <w:snapToGrid w:val="0"/>
        <w:spacing w:line="360" w:lineRule="auto"/>
        <w:ind w:firstLine="480"/>
        <w:outlineLvl w:val="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1、评审原则</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1.1磋商工作应遵循公平、公正、科学及择优的原则，并以相同的磋商程序和标准对待所有的供应商。</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1.2评审过程中遵循物有所值及维护采购人利益的原则。</w:t>
      </w:r>
    </w:p>
    <w:p>
      <w:pPr>
        <w:pStyle w:val="4"/>
        <w:adjustRightInd w:val="0"/>
        <w:snapToGrid w:val="0"/>
        <w:spacing w:line="360" w:lineRule="auto"/>
        <w:ind w:firstLine="480"/>
        <w:outlineLvl w:val="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2、评审标准</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2.1资格证明文件完整、真实、有效；</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2.2报价合理，并且最大限度满足磋商文件要求；</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w:t>
      </w: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提供的货物（服务、工程）满足磋商文件技术方面的要求；</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w:t>
      </w: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有能力提供优良的售后服务。</w:t>
      </w:r>
    </w:p>
    <w:p>
      <w:pPr>
        <w:pStyle w:val="4"/>
        <w:adjustRightInd w:val="0"/>
        <w:snapToGrid w:val="0"/>
        <w:spacing w:line="360" w:lineRule="auto"/>
        <w:ind w:firstLine="480"/>
        <w:outlineLvl w:val="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3、评审方法：</w:t>
      </w:r>
      <w:r>
        <w:rPr>
          <w:rFonts w:cs="宋体" w:asciiTheme="minorEastAsia" w:hAnsiTheme="minorEastAsia" w:eastAsiaTheme="minorEastAsia"/>
          <w:color w:val="auto"/>
          <w:highlight w:val="none"/>
          <w:lang w:val="zh-TW" w:eastAsia="zh-TW"/>
        </w:rPr>
        <w:t>综合评分法</w:t>
      </w:r>
      <w:r>
        <w:rPr>
          <w:rFonts w:cs="宋体" w:asciiTheme="minorEastAsia" w:hAnsiTheme="minorEastAsia" w:eastAsiaTheme="minorEastAsia"/>
          <w:b w:val="0"/>
          <w:bCs w:val="0"/>
          <w:color w:val="auto"/>
          <w:highlight w:val="none"/>
          <w:lang w:val="zh-TW" w:eastAsia="zh-TW"/>
        </w:rPr>
        <w:t>。</w:t>
      </w:r>
    </w:p>
    <w:p>
      <w:pPr>
        <w:pStyle w:val="4"/>
        <w:adjustRightInd w:val="0"/>
        <w:snapToGrid w:val="0"/>
        <w:spacing w:line="360" w:lineRule="auto"/>
        <w:ind w:firstLine="480"/>
        <w:outlineLvl w:val="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4、响应文件的审查和响应性的确定</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4.1.磋商小组将审查响应文件是否完整，是否有计算错误，文件是否有效地签字。</w:t>
      </w:r>
    </w:p>
    <w:p>
      <w:pPr>
        <w:pStyle w:val="4"/>
        <w:adjustRightInd w:val="0"/>
        <w:snapToGrid w:val="0"/>
        <w:spacing w:line="360" w:lineRule="auto"/>
        <w:ind w:firstLine="480"/>
        <w:outlineLvl w:val="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5、响应文件的澄清</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5.1.在评审期间，磋商小组可要求供应商对其响应文件进行澄清。有关澄清的要求和答复应以书面形式提交。供应商须按照通知的时间、地点指派专人进行答疑和澄清。</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5.2.供应商对磋商小组的询问不作答复时（供应商不能在规定时间内提供有效证明文件亦视为对磋商小组的询问不作答复），磋商小组在评审时将按有利于采购人的情形认定。</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5.3.除按本章规定的澄清，供应商不得就与其磋商有关的任何事项与采购人或采购代理机构违规联系。</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5.5.磋商小组要求供应商澄清、说明或者更正响应文件应当以书面形式作出。供应商的澄清、说明或者更正应当由法定代表人或其授权代表签字或者加盖</w:t>
      </w:r>
      <w:r>
        <w:rPr>
          <w:color w:val="auto"/>
          <w:highlight w:val="none"/>
        </w:rPr>
        <w:fldChar w:fldCharType="begin"/>
      </w:r>
      <w:r>
        <w:rPr>
          <w:color w:val="auto"/>
          <w:highlight w:val="none"/>
        </w:rPr>
        <w:instrText xml:space="preserve"> HYPERLINK "http://baike.sogou.com/lemma/ShowInnerLink.htm?lemmaId=188261&amp;ss_c=ssc.citiao.link" </w:instrText>
      </w:r>
      <w:r>
        <w:rPr>
          <w:color w:val="auto"/>
          <w:highlight w:val="none"/>
        </w:rPr>
        <w:fldChar w:fldCharType="separate"/>
      </w:r>
      <w:r>
        <w:rPr>
          <w:rFonts w:cs="宋体" w:asciiTheme="minorEastAsia" w:hAnsiTheme="minorEastAsia" w:eastAsiaTheme="minorEastAsia"/>
          <w:color w:val="auto"/>
          <w:highlight w:val="none"/>
          <w:lang w:val="zh-TW" w:eastAsia="zh-TW"/>
        </w:rPr>
        <w:t>公章</w:t>
      </w:r>
      <w:r>
        <w:rPr>
          <w:rFonts w:cs="宋体" w:asciiTheme="minorEastAsia" w:hAnsiTheme="minorEastAsia" w:eastAsiaTheme="minorEastAsia"/>
          <w:color w:val="auto"/>
          <w:highlight w:val="none"/>
          <w:lang w:val="zh-TW" w:eastAsia="zh-TW"/>
        </w:rPr>
        <w:fldChar w:fldCharType="end"/>
      </w:r>
      <w:r>
        <w:rPr>
          <w:rFonts w:cs="宋体" w:asciiTheme="minorEastAsia" w:hAnsiTheme="minorEastAsia" w:eastAsiaTheme="minorEastAsia"/>
          <w:color w:val="auto"/>
          <w:highlight w:val="none"/>
          <w:lang w:val="zh-TW" w:eastAsia="zh-TW"/>
        </w:rPr>
        <w:t>。由授权代表签字的，应当附法定代表人授权书。供应商为自然人的，应当由本人签字并附身份证明。</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5.6在评审过程中，评审委员会认为供应商的报价明显低于成本价有可能影响产品质量或者不能诚信履约的，磋商小组应当要求其在磋商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p>
      <w:pPr>
        <w:pStyle w:val="4"/>
        <w:adjustRightInd w:val="0"/>
        <w:snapToGrid w:val="0"/>
        <w:spacing w:line="360" w:lineRule="auto"/>
        <w:ind w:firstLine="482"/>
        <w:rPr>
          <w:rStyle w:val="49"/>
          <w:rFonts w:hint="default" w:cs="宋体" w:asciiTheme="minorEastAsia" w:hAnsiTheme="minorEastAsia" w:eastAsiaTheme="minorEastAsia"/>
          <w:b/>
          <w:bCs/>
          <w:color w:val="auto"/>
          <w:kern w:val="2"/>
          <w:highlight w:val="none"/>
          <w:lang w:val="zh-TW" w:eastAsia="zh-TW"/>
        </w:rPr>
      </w:pPr>
      <w:r>
        <w:rPr>
          <w:rStyle w:val="49"/>
          <w:rFonts w:cs="宋体" w:asciiTheme="minorEastAsia" w:hAnsiTheme="minorEastAsia" w:eastAsiaTheme="minorEastAsia"/>
          <w:b/>
          <w:bCs/>
          <w:color w:val="auto"/>
          <w:kern w:val="2"/>
          <w:highlight w:val="none"/>
          <w:lang w:val="zh-TW" w:eastAsia="zh-TW"/>
        </w:rPr>
        <w:t>注：评审委员会当积极履行澄清、说明或者补正的职责，不得滥用权力。供应商的响应文件可以要求澄清、说明或者补正的，不得未经澄清、说明或者补正而直接作无效投标处理。</w:t>
      </w:r>
    </w:p>
    <w:p>
      <w:pPr>
        <w:pStyle w:val="4"/>
        <w:adjustRightInd w:val="0"/>
        <w:snapToGrid w:val="0"/>
        <w:spacing w:line="360" w:lineRule="auto"/>
        <w:ind w:firstLine="480"/>
        <w:outlineLvl w:val="1"/>
        <w:rPr>
          <w:rFonts w:hint="default" w:cs="宋体" w:asciiTheme="minorEastAsia" w:hAnsiTheme="minorEastAsia" w:eastAsiaTheme="minorEastAsia"/>
          <w:b/>
          <w:bCs/>
          <w:color w:val="auto"/>
          <w:highlight w:val="none"/>
          <w:lang w:val="zh-TW" w:eastAsia="zh-TW"/>
        </w:rPr>
      </w:pPr>
      <w:bookmarkStart w:id="64" w:name="_Toc529356231"/>
      <w:r>
        <w:rPr>
          <w:rFonts w:cs="宋体" w:asciiTheme="minorEastAsia" w:hAnsiTheme="minorEastAsia" w:eastAsiaTheme="minorEastAsia"/>
          <w:b/>
          <w:bCs/>
          <w:color w:val="auto"/>
          <w:highlight w:val="none"/>
          <w:lang w:val="zh-TW" w:eastAsia="zh-TW"/>
        </w:rPr>
        <w:t>二、评审程序</w:t>
      </w:r>
      <w:bookmarkEnd w:id="64"/>
    </w:p>
    <w:p>
      <w:pPr>
        <w:pStyle w:val="4"/>
        <w:adjustRightInd w:val="0"/>
        <w:snapToGrid w:val="0"/>
        <w:spacing w:line="360" w:lineRule="auto"/>
        <w:ind w:firstLine="480"/>
        <w:outlineLvl w:val="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6、磋商小组及专家组成</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根据《中华人民共和国政府采购法》、《政府采购非招标采购方式管理办法》和《四川省政府采购非招标采购方式实施办法》等的规定并结合本次采购项目的实际情况，磋商小组由采购人的代表和有关方面的专家三人及以上的单数组成，其中专家人数不少于成员总数的三分之二，负责本次采购项目的磋商和评审工作。</w:t>
      </w:r>
    </w:p>
    <w:p>
      <w:pPr>
        <w:pStyle w:val="4"/>
        <w:adjustRightInd w:val="0"/>
        <w:snapToGrid w:val="0"/>
        <w:spacing w:line="360" w:lineRule="auto"/>
        <w:ind w:firstLine="480"/>
        <w:outlineLvl w:val="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7、磋商组织</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7.1磋商工作由采购代理机构负责组织，具体磋商事务由依法组建的磋商小组负责。</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7.2磋商小组按照磋商文件规定的磋商程序、评分方法和标准进行评审，并独立履行下列职责：</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7.2.1熟悉和理解磋商文件，确定磋商文件内容是否违反国家有关强制性规定或者磋商文件存在歧义、重大缺陷，根据需要书面要求采购人、采购代理机构对磋商文件作出解释；</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7.2.2审查供应商响应文件是否满足磋商文件要求，并作出公正评价；</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7.2.3根据需要要求供应商对响应文件中含义不明确、同类问题表述不一致或者有明显文字和计算错误的内容等作出必要的澄清、说明或者更正；</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7.2.4推荐成交供应商，或者受采购人委托确定成交供应商；</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7.2.5起草评审报告并进行签署；</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7.2.6向采购人/采购代理机构、财政部门或者其他监督部门报告非法干预评审工作的行为；</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7.2.7法律、法规和规章规定的其他职责。</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7.3磋商过程独立、保密。供应商非法干预磋商过程的，其响应文件作无效处理。</w:t>
      </w:r>
    </w:p>
    <w:p>
      <w:pPr>
        <w:pStyle w:val="4"/>
        <w:adjustRightInd w:val="0"/>
        <w:snapToGrid w:val="0"/>
        <w:spacing w:line="360" w:lineRule="auto"/>
        <w:ind w:firstLine="480"/>
        <w:outlineLvl w:val="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8、评审程序</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本项目评审程序分为资格、实质性响应评审、最后报价、综合评分、推荐成交供应商、编写磋商情况记录、评审报告。</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 在供应商递交响应文件截止时间结束后，采购代理机构组织磋商小组对递交响应文件的供应商进行资格审查，确定邀请参加磋商的供应商名单。</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8.1.1审查磋商文件和停止评审。</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8.1.2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8.1.3 本磋商文件有下列情形之一的，磋商小组应当停止评审：</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（1）磋商文件的规定存在</w:t>
      </w:r>
      <w:r>
        <w:rPr>
          <w:rFonts w:hint="eastAsia" w:cs="宋体" w:asciiTheme="minorEastAsia" w:hAnsiTheme="minorEastAsia" w:eastAsiaTheme="minorEastAsia"/>
          <w:color w:val="auto"/>
          <w:highlight w:val="none"/>
          <w:lang w:val="zh-TW" w:eastAsia="zh-CN"/>
        </w:rPr>
        <w:t>重大</w:t>
      </w:r>
      <w:r>
        <w:rPr>
          <w:rFonts w:cs="宋体" w:asciiTheme="minorEastAsia" w:hAnsiTheme="minorEastAsia" w:eastAsiaTheme="minorEastAsia"/>
          <w:color w:val="auto"/>
          <w:highlight w:val="none"/>
          <w:lang w:val="zh-TW" w:eastAsia="zh-TW"/>
        </w:rPr>
        <w:t>歧义</w:t>
      </w:r>
      <w:r>
        <w:rPr>
          <w:rFonts w:hint="eastAsia" w:cs="宋体" w:asciiTheme="minorEastAsia" w:hAnsiTheme="minorEastAsia" w:eastAsiaTheme="minorEastAsia"/>
          <w:color w:val="auto"/>
          <w:highlight w:val="none"/>
          <w:lang w:val="zh-TW" w:eastAsia="zh-CN"/>
        </w:rPr>
        <w:t>、</w:t>
      </w:r>
      <w:r>
        <w:rPr>
          <w:rFonts w:cs="宋体" w:asciiTheme="minorEastAsia" w:hAnsiTheme="minorEastAsia" w:eastAsiaTheme="minorEastAsia"/>
          <w:color w:val="auto"/>
          <w:highlight w:val="none"/>
          <w:lang w:val="zh-TW" w:eastAsia="zh-TW"/>
        </w:rPr>
        <w:t>重大缺陷的；</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（2）磋商文件明显以不合理条件对供应商实行差别待遇或者歧视待遇的；</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（3）采购项目属于国家规定的优先、强制采购范围，但是磋商文件未依法体现优先、强制采购相关规定的；</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（4）采购项目属于政府采购促进中小企业发展的范围，但是磋商文件未依法体现促进中小企业发展相关规定的；</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（5）磋商文件将供应商的资格条件列为评分因素的；</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（6）磋商文件载明的成交原则不合法的；</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（7）磋商文件有违反国家其他有关强制性规定的情形。</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8.1.4 出现上述规定应当停止评审情形的，磋商小组应当向采购人书面说明情况。除本条规定的情形外，磋商小组不得以任何方式和理由停止评审。</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8.2资格性审查。</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8.2.1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8.2.2资格性审查结束后，磋商小组应当出具资格性审查报告，没有通过资格审查的供应商，磋商小组应当在资格审查报告中说明原因。</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8.2.3采购人或者采购代理机构宣布未通过资格性审查的供应商名单时，应当告知供应商未通过审查的原因。</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8.3 通过资格性审查的供应商不足三家的，终止本次采购活动，并发布终止采购活动公告（财政部另有规定的除外）。</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8.4磋商。</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8.4.2每轮磋商开始前，磋商小组应根据磋商文件的规定，并结合各供应商的响应文件拟定磋商内容。</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8.4.3在磋商过程中，磋商小组可以根据磋商文件和磋商情况实质性变动磋商文件的技术、服务要求以及合同样例条款，但不得变动磋商文件中的其他内容。实质性变动的内容，须经采购人代表书面确认。</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8.4.4对磋商文件作出的实质性变动是磋商文件的有效组成部分，磋商小组应当及时以书面形式同时通知所有参加磋商的供应商。</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并将变更内容形成书面材料送磋商小组的，磋商小组不得拒绝，并应当给予供应商必要的时间，但是供应商变更其响应文件，应当以有利于满足磋商文件要求为原则，不得变更为不利于满足磋商文件规定，否则，其响应文件作为无效处理。供应商变更内容书面材料应当签字确认或者加盖公章，否则无效。有效的变更内容书面材料应作为响应文件的一部分。</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8.4.6磋商过程中，磋商的任何一方不得透露与磋商有关的其他供应商的技术资料、价格和其他信息。</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8.4.7磋商过程中，磋商小组发现或者知晓供应商存在违法、违纪行为的，磋商小组应当将该供应商响应文件作无效处理，不允许其提交最后报价。</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8.4.8磋商完成后，磋商小组应出具磋商情况记录表，磋商情况记录表需包含磋商内容、磋商意见、实质性变动内容等。</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8.4.9评审委员会与供应商磋商结束后，供应商响应文件仍未实质性响应磋商文件的，评审委员会应当对其响应文件按无效处理，并书面告知供应商，说明理由。</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8.5最后报价。</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8.5.1磋商文件能够详细列明采购标的的技术、服务要求的，磋商结束后，磋商小组应当要求所有实质性响应的供应商在规定时间内提交最后报价，提交最后报价的供应商不得少于三家。或磋商文件不能详细列明采购标的的技术、服务要求，需经磋商由供应商提供最终设计方案或解决方案的，磋商结束后，磋商小组应当按照少数服从多数的原则投票推荐三家以上供应商的设计方案或者解决方案，并要求其在规定时间内提交最后报价。（财政部另有规定的除外）</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8.5.3供应商进行最后报价，应当在磋商室外填写报价单，密封递交磋商小组。采购执行机构工作人员不能拆封供应商报价单。</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8.6比较与评价。由磋商小组采用综合评分法对提交最后报价的供应商的响应文件和最后报价进行综合评分，具体要求详见本章综合评分部分。</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8.7推荐成交候选供应商。磋商小组应当根据综合评分情况，按照评审得分由高到低顺序推荐三家及以上成交候选供应商，并编写磋商报告。评审得分相同的，按照最后报价由低到高的顺序推荐。评审得分且最后报价相同的，按照技术指标优劣顺序推荐。评审得分且最后报价且技术指标分项得分均相同的，成交候选供应商并列。（财政部另有规定的除外）</w:t>
      </w:r>
      <w:r>
        <w:rPr>
          <w:rFonts w:cs="宋体" w:asciiTheme="minorEastAsia" w:hAnsiTheme="minorEastAsia" w:eastAsiaTheme="minorEastAsia"/>
          <w:color w:val="auto"/>
          <w:highlight w:val="none"/>
        </w:rPr>
        <w:t>由采购人根据项目实际情况择优选择</w:t>
      </w:r>
      <w:r>
        <w:rPr>
          <w:rFonts w:cs="宋体" w:asciiTheme="minorEastAsia" w:hAnsiTheme="minorEastAsia" w:eastAsiaTheme="minorEastAsia"/>
          <w:color w:val="auto"/>
          <w:highlight w:val="none"/>
          <w:lang w:val="zh-TW" w:eastAsia="zh-TW"/>
        </w:rPr>
        <w:t>。</w:t>
      </w:r>
    </w:p>
    <w:p>
      <w:pPr>
        <w:pStyle w:val="4"/>
        <w:adjustRightInd w:val="0"/>
        <w:snapToGrid w:val="0"/>
        <w:spacing w:line="360" w:lineRule="auto"/>
        <w:ind w:firstLine="480"/>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注意，采购人按照推荐的成交候选供应商顺序确定成交供应商，不能认为采购人只能确定第一成交候选供应商为成交供应商，采购人有正当理由的，可以确定后一顺序成交候选供应商为成交供应商，依次类推。</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8.8 根据采购人确定的成交供应商，采购代理机构在四川政府采购网上发布成交公告，并自采购人确定成交之日起2个工作日内向成交供应商发出成交通知书。</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8.9采购单位不退回供应商响应文件和其他投标资料。</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8.10磋商小组复核。磋商小组评分汇总结束后，磋商小组应当进行评审复核，对拟推荐为成交候选供应商的、报价最低的、供应商资格审查未通过的、供应商响应文件作无效处理的重点复核。</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8.11采购组织单位现场复核评审结果。</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8.11.1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（1）资格性审查认定错误的；</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（2）分值汇总计算错误的；</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（3）分项评分超出评分标准范围的；</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（4）客观评分不一致的。</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存在本条上述情形的，由磋商小组自主决定是否采纳采购人或采购代理机构的书面建议，并承担独立评审责任。磋商小组采纳采购人或采购代理机构书面建议的，应当按照规定现场修改评审结果或者重新评审，并在磋商报告中详细记载有关事宜；不采纳采购人或采购代理机构书面建议的，应当书面说明理由。采购人或采购代理机构书面建议未被磋商小组采纳的，应当接照规定程序要求继续组织实施采购活动，不得擅自中止采购活动。采购人或采购代理机构认为磋商小组评审结果不合法的，应当书面报告采购项目同级财政部门。</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采购人或采购代理机构复核过程中，磋商小组成员不得离开评审现场。</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8.11.2有下列情形之一的，不得现场修改评审结果：</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（1）磋商小组已经出具磋商报告并且离开评审现场的；</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（2）采购代理机构现场复核时，复核工作人员数量不足的；</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（3）采购代理机构现场复核时，没有采购监督人员现场监督的；</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（4）采购代理机构现场复核内容超出规定范围的；</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（5）采购代理机构未提供书面建议的。</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8.12编写磋商报告。磋商小组推荐成交候选供应商后，应向采购代理机构出具磋商报告。磋商报告应当包括以下主要内容：</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（1）邀请供应商参加采购活动的具体方式和相关情况；</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（2）响应文件开启日期和地点；</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（3）获取磋商文件的供应商名单和磋商小组成员名单；</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（4）评审情况记录和说明，包括对供应商的资格审查情况、供应商响应文件审查情况、磋商情况、报价情况等；</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（5）提出的成交候选供应商的排序名单及理由：</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8.13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8.14供应商澄清、说明</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8.14.2磋商小组要求供应商澄清、说明或者更正响应文件应当以书面形式作出。供应商的澄清、说明或者更正应当由法定代表人/主要负责人/本人或其授权代表签字或者加盖公章。</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8.15终止磋商采购活动。</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出现下列情形之一的，采购人或者采购代理机构应当终止竞争性磋商采购活动，发布项目终止公告并说明原因，重新开展采购活动：</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（一）因情况变化，不再符合规定的竞争性磋商采购方式适用情形的；</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（二）出现影响采购公正的违法、违规行为的；</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（三）除《政府采购竞争性磋商采购方式管理暂行办法》第二十一条第三款规定的情形外，在采购过程中符合要求的供应商或者报价未超过采购预算的供应商不足3家的。（财政部另有规定的除外）</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（四）法律法规规定的其他情形。</w:t>
      </w:r>
    </w:p>
    <w:p>
      <w:pPr>
        <w:pStyle w:val="4"/>
        <w:adjustRightInd w:val="0"/>
        <w:snapToGrid w:val="0"/>
        <w:spacing w:line="360" w:lineRule="auto"/>
        <w:ind w:firstLine="480"/>
        <w:outlineLvl w:val="2"/>
        <w:rPr>
          <w:rFonts w:hint="eastAsia" w:asciiTheme="minorEastAsia" w:hAnsiTheme="minorEastAsia" w:eastAsiaTheme="minorEastAsia" w:cstheme="minorEastAsia"/>
          <w:b/>
          <w:bCs/>
          <w:color w:val="auto"/>
          <w:sz w:val="24"/>
          <w:szCs w:val="24"/>
          <w:highlight w:val="none"/>
          <w:lang w:val="zh-TW" w:eastAsia="zh-TW"/>
        </w:rPr>
      </w:pPr>
      <w:r>
        <w:rPr>
          <w:rFonts w:hint="eastAsia" w:asciiTheme="minorEastAsia" w:hAnsiTheme="minorEastAsia" w:eastAsiaTheme="minorEastAsia" w:cstheme="minorEastAsia"/>
          <w:b/>
          <w:bCs/>
          <w:color w:val="auto"/>
          <w:sz w:val="24"/>
          <w:szCs w:val="24"/>
          <w:highlight w:val="none"/>
          <w:lang w:val="zh-TW" w:eastAsia="zh-TW"/>
        </w:rPr>
        <w:t>9、综合评分</w:t>
      </w:r>
    </w:p>
    <w:p>
      <w:pPr>
        <w:pStyle w:val="4"/>
        <w:adjustRightInd w:val="0"/>
        <w:snapToGrid w:val="0"/>
        <w:spacing w:line="360" w:lineRule="auto"/>
        <w:ind w:firstLine="480"/>
        <w:rPr>
          <w:rFonts w:hint="eastAsia" w:asciiTheme="minorEastAsia" w:hAnsiTheme="minorEastAsia" w:eastAsiaTheme="minorEastAsia" w:cstheme="minorEastAsia"/>
          <w:color w:val="auto"/>
          <w:sz w:val="24"/>
          <w:szCs w:val="24"/>
          <w:highlight w:val="none"/>
          <w:lang w:val="zh-TW" w:eastAsia="zh-TW"/>
        </w:rPr>
      </w:pPr>
      <w:r>
        <w:rPr>
          <w:rFonts w:hint="eastAsia" w:asciiTheme="minorEastAsia" w:hAnsiTheme="minorEastAsia" w:eastAsiaTheme="minorEastAsia" w:cstheme="minorEastAsia"/>
          <w:color w:val="auto"/>
          <w:sz w:val="24"/>
          <w:szCs w:val="24"/>
          <w:highlight w:val="none"/>
          <w:lang w:val="zh-TW" w:eastAsia="zh-TW"/>
        </w:rPr>
        <w:t>9.1本次综合评分的因素是：详见综合评分明细表。</w:t>
      </w:r>
    </w:p>
    <w:p>
      <w:pPr>
        <w:pStyle w:val="4"/>
        <w:adjustRightInd w:val="0"/>
        <w:snapToGrid w:val="0"/>
        <w:spacing w:line="360" w:lineRule="auto"/>
        <w:ind w:firstLine="480"/>
        <w:rPr>
          <w:rFonts w:hint="eastAsia" w:asciiTheme="minorEastAsia" w:hAnsiTheme="minorEastAsia" w:eastAsiaTheme="minorEastAsia" w:cstheme="minorEastAsia"/>
          <w:color w:val="auto"/>
          <w:sz w:val="24"/>
          <w:szCs w:val="24"/>
          <w:highlight w:val="none"/>
          <w:lang w:val="zh-TW" w:eastAsia="zh-TW"/>
        </w:rPr>
      </w:pPr>
      <w:r>
        <w:rPr>
          <w:rFonts w:hint="eastAsia" w:asciiTheme="minorEastAsia" w:hAnsiTheme="minorEastAsia" w:eastAsiaTheme="minorEastAsia" w:cstheme="minorEastAsia"/>
          <w:color w:val="auto"/>
          <w:sz w:val="24"/>
          <w:szCs w:val="24"/>
          <w:highlight w:val="none"/>
          <w:lang w:val="zh-TW" w:eastAsia="zh-TW"/>
        </w:rPr>
        <w:t>9.2磋商小组成员应当根据自身专业情况对每个有效投标供应商的响应文件进行独立评分，加权汇总每项评分因素的得分，得出每个有效供应商的总分。采购人代表原则上对技术类评分因素独立评分。其他不能明确区分的评分因素由磋商小组成员共同评分。</w:t>
      </w:r>
    </w:p>
    <w:p>
      <w:pPr>
        <w:pStyle w:val="4"/>
        <w:adjustRightInd w:val="0"/>
        <w:snapToGrid w:val="0"/>
        <w:spacing w:line="360" w:lineRule="auto"/>
        <w:ind w:firstLine="480"/>
        <w:rPr>
          <w:rFonts w:hint="eastAsia" w:asciiTheme="minorEastAsia" w:hAnsiTheme="minorEastAsia" w:eastAsiaTheme="minorEastAsia" w:cstheme="minorEastAsia"/>
          <w:color w:val="auto"/>
          <w:sz w:val="24"/>
          <w:szCs w:val="24"/>
          <w:highlight w:val="none"/>
          <w:lang w:val="zh-TW" w:eastAsia="zh-TW"/>
        </w:rPr>
      </w:pPr>
      <w:r>
        <w:rPr>
          <w:rFonts w:hint="eastAsia" w:asciiTheme="minorEastAsia" w:hAnsiTheme="minorEastAsia" w:eastAsiaTheme="minorEastAsia" w:cstheme="minorEastAsia"/>
          <w:color w:val="auto"/>
          <w:sz w:val="24"/>
          <w:szCs w:val="24"/>
          <w:highlight w:val="none"/>
          <w:lang w:val="zh-TW" w:eastAsia="zh-TW"/>
        </w:rPr>
        <w:t>9.3综合评分明细表</w:t>
      </w:r>
    </w:p>
    <w:p>
      <w:pPr>
        <w:pStyle w:val="4"/>
        <w:adjustRightInd w:val="0"/>
        <w:snapToGrid w:val="0"/>
        <w:spacing w:line="360" w:lineRule="auto"/>
        <w:ind w:firstLine="480"/>
        <w:rPr>
          <w:rFonts w:hint="eastAsia" w:asciiTheme="minorEastAsia" w:hAnsiTheme="minorEastAsia" w:eastAsiaTheme="minorEastAsia" w:cstheme="minorEastAsia"/>
          <w:color w:val="auto"/>
          <w:sz w:val="24"/>
          <w:szCs w:val="24"/>
          <w:highlight w:val="none"/>
          <w:lang w:val="zh-TW" w:eastAsia="zh-TW"/>
        </w:rPr>
      </w:pPr>
      <w:r>
        <w:rPr>
          <w:rFonts w:hint="eastAsia" w:asciiTheme="minorEastAsia" w:hAnsiTheme="minorEastAsia" w:eastAsiaTheme="minorEastAsia" w:cstheme="minorEastAsia"/>
          <w:color w:val="auto"/>
          <w:sz w:val="24"/>
          <w:szCs w:val="24"/>
          <w:highlight w:val="none"/>
          <w:lang w:val="zh-TW" w:eastAsia="zh-TW"/>
        </w:rPr>
        <w:t>9.3.1综合评分明细表的制定以科学合理、降低评委会自由裁量权为原则</w:t>
      </w:r>
    </w:p>
    <w:p>
      <w:pPr>
        <w:pStyle w:val="4"/>
        <w:adjustRightInd w:val="0"/>
        <w:snapToGrid w:val="0"/>
        <w:spacing w:line="360" w:lineRule="auto"/>
        <w:ind w:firstLine="480"/>
        <w:rPr>
          <w:rFonts w:hint="eastAsia" w:asciiTheme="minorEastAsia" w:hAnsiTheme="minorEastAsia" w:eastAsiaTheme="minorEastAsia" w:cstheme="minorEastAsia"/>
          <w:color w:val="auto"/>
          <w:sz w:val="24"/>
          <w:szCs w:val="24"/>
          <w:highlight w:val="none"/>
          <w:lang w:val="zh-TW" w:eastAsia="zh-TW"/>
        </w:rPr>
      </w:pPr>
      <w:r>
        <w:rPr>
          <w:rFonts w:hint="eastAsia" w:asciiTheme="minorEastAsia" w:hAnsiTheme="minorEastAsia" w:eastAsiaTheme="minorEastAsia" w:cstheme="minorEastAsia"/>
          <w:color w:val="auto"/>
          <w:sz w:val="24"/>
          <w:szCs w:val="24"/>
          <w:highlight w:val="none"/>
          <w:lang w:val="zh-TW" w:eastAsia="zh-TW"/>
        </w:rPr>
        <w:t>9.3.2综合评分明细表</w:t>
      </w:r>
    </w:p>
    <w:tbl>
      <w:tblPr>
        <w:tblStyle w:val="21"/>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93"/>
        <w:gridCol w:w="900"/>
        <w:gridCol w:w="5400"/>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34" w:type="dxa"/>
            <w:noWrap w:val="0"/>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93" w:type="dxa"/>
            <w:noWrap w:val="0"/>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评分因素及权重</w:t>
            </w:r>
          </w:p>
        </w:tc>
        <w:tc>
          <w:tcPr>
            <w:tcW w:w="900" w:type="dxa"/>
            <w:noWrap w:val="0"/>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5400" w:type="dxa"/>
            <w:noWrap w:val="0"/>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851" w:type="dxa"/>
            <w:noWrap w:val="0"/>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534" w:type="dxa"/>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93" w:type="dxa"/>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00" w:type="dxa"/>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5400"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满足磋商文件要求且报价最低的供应商的价格为磋商基准价，其价格分为满分。其他供应商的价格分统一按照下列公式计算：</w:t>
            </w:r>
          </w:p>
          <w:p>
            <w:pPr>
              <w:widowControl w:val="0"/>
              <w:kinsoku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c>
          <w:tcPr>
            <w:tcW w:w="1851" w:type="dxa"/>
            <w:noWrap w:val="0"/>
            <w:vAlign w:val="center"/>
          </w:tcPr>
          <w:p>
            <w:pPr>
              <w:kinsoku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小微企业（监狱企业视同小微企业）价格扣除等政策评分按照本磋商文件磋商须知前附表规定执行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若专门面向中小企业采购则不享受价格扣除</w:t>
            </w:r>
            <w:r>
              <w:rPr>
                <w:rFonts w:hint="eastAsia" w:ascii="宋体" w:hAnsi="宋体" w:eastAsia="宋体" w:cs="宋体"/>
                <w:color w:val="auto"/>
                <w:sz w:val="21"/>
                <w:szCs w:val="21"/>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534" w:type="dxa"/>
            <w:vMerge w:val="restart"/>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3" w:type="dxa"/>
            <w:vMerge w:val="restar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val="en-US" w:eastAsia="zh-CN"/>
              </w:rPr>
              <w:t>46</w:t>
            </w:r>
            <w:r>
              <w:rPr>
                <w:rFonts w:hint="eastAsia" w:ascii="宋体" w:hAnsi="宋体" w:eastAsia="宋体" w:cs="宋体"/>
                <w:color w:val="auto"/>
                <w:sz w:val="21"/>
                <w:szCs w:val="21"/>
                <w:highlight w:val="none"/>
              </w:rPr>
              <w:t>%</w:t>
            </w:r>
          </w:p>
        </w:tc>
        <w:tc>
          <w:tcPr>
            <w:tcW w:w="900" w:type="dxa"/>
            <w:noWrap w:val="0"/>
            <w:vAlign w:val="center"/>
          </w:tcPr>
          <w:p>
            <w:pPr>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项目整体理解</w:t>
            </w:r>
          </w:p>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tc>
        <w:tc>
          <w:tcPr>
            <w:tcW w:w="5400" w:type="dxa"/>
            <w:noWrap w:val="0"/>
            <w:vAlign w:val="center"/>
          </w:tcPr>
          <w:p>
            <w:pPr>
              <w:bidi w:val="0"/>
              <w:spacing w:line="240" w:lineRule="auto"/>
              <w:ind w:firstLine="420" w:firstLineChars="20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zh-CN" w:eastAsia="zh-CN"/>
              </w:rPr>
              <w:t>项目整体理解服务方案包括但不限于</w:t>
            </w:r>
            <w:r>
              <w:rPr>
                <w:rFonts w:hint="eastAsia" w:ascii="宋体" w:hAnsi="宋体" w:eastAsia="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rPr>
              <w:t>①项目</w:t>
            </w:r>
            <w:r>
              <w:rPr>
                <w:rFonts w:hint="eastAsia" w:ascii="宋体" w:hAnsi="宋体" w:eastAsia="宋体" w:cs="宋体"/>
                <w:b w:val="0"/>
                <w:bCs w:val="0"/>
                <w:color w:val="auto"/>
                <w:sz w:val="21"/>
                <w:szCs w:val="21"/>
                <w:highlight w:val="none"/>
                <w:lang w:eastAsia="zh-CN"/>
              </w:rPr>
              <w:t>工作</w:t>
            </w:r>
            <w:r>
              <w:rPr>
                <w:rFonts w:hint="eastAsia" w:ascii="宋体" w:hAnsi="宋体" w:eastAsia="宋体" w:cs="宋体"/>
                <w:b w:val="0"/>
                <w:bCs w:val="0"/>
                <w:color w:val="auto"/>
                <w:sz w:val="21"/>
                <w:szCs w:val="21"/>
                <w:highlight w:val="none"/>
              </w:rPr>
              <w:t>背景</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②工作内容理解</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③相关政策</w:t>
            </w:r>
            <w:r>
              <w:rPr>
                <w:rFonts w:hint="eastAsia" w:ascii="宋体" w:hAnsi="宋体" w:eastAsia="宋体" w:cs="宋体"/>
                <w:b w:val="0"/>
                <w:bCs w:val="0"/>
                <w:color w:val="auto"/>
                <w:sz w:val="21"/>
                <w:szCs w:val="21"/>
                <w:highlight w:val="none"/>
                <w:lang w:eastAsia="zh-CN"/>
              </w:rPr>
              <w:t>文件了解。</w:t>
            </w:r>
          </w:p>
          <w:p>
            <w:pPr>
              <w:bidi w:val="0"/>
              <w:spacing w:line="24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eastAsia="zh-CN"/>
              </w:rPr>
              <w:t>上述内容完全满足本项目采购需求的得</w:t>
            </w:r>
            <w:r>
              <w:rPr>
                <w:rFonts w:hint="eastAsia" w:ascii="宋体" w:hAnsi="宋体" w:cs="宋体"/>
                <w:b w:val="0"/>
                <w:bCs w:val="0"/>
                <w:color w:val="auto"/>
                <w:sz w:val="21"/>
                <w:szCs w:val="21"/>
                <w:highlight w:val="none"/>
                <w:lang w:val="en-US" w:eastAsia="zh-CN"/>
              </w:rPr>
              <w:t>3分，每有一项缺失的扣1分，</w:t>
            </w:r>
            <w:r>
              <w:rPr>
                <w:rFonts w:hint="eastAsia" w:ascii="宋体" w:hAnsi="宋体" w:eastAsia="宋体" w:cs="宋体"/>
                <w:color w:val="auto"/>
                <w:sz w:val="21"/>
                <w:szCs w:val="21"/>
                <w:highlight w:val="none"/>
                <w:lang w:val="en-US" w:eastAsia="zh-CN"/>
              </w:rPr>
              <w:t>每有一项描述不详尽或不完善或与采购内容偏离的扣0.5分，扣完为止。未提供的不得分。</w:t>
            </w:r>
          </w:p>
        </w:tc>
        <w:tc>
          <w:tcPr>
            <w:tcW w:w="1851" w:type="dxa"/>
            <w:vMerge w:val="restart"/>
            <w:noWrap w:val="0"/>
            <w:vAlign w:val="center"/>
          </w:tcPr>
          <w:p>
            <w:pPr>
              <w:kinsoku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534" w:type="dxa"/>
            <w:vMerge w:val="continue"/>
            <w:noWrap w:val="0"/>
            <w:vAlign w:val="center"/>
          </w:tcPr>
          <w:p>
            <w:pPr>
              <w:spacing w:line="240" w:lineRule="auto"/>
              <w:jc w:val="center"/>
              <w:rPr>
                <w:rFonts w:hint="eastAsia" w:ascii="宋体" w:hAnsi="宋体" w:eastAsia="宋体" w:cs="宋体"/>
                <w:color w:val="auto"/>
                <w:sz w:val="21"/>
                <w:szCs w:val="21"/>
                <w:highlight w:val="none"/>
                <w:lang w:val="en-US" w:eastAsia="zh-CN"/>
              </w:rPr>
            </w:pPr>
          </w:p>
        </w:tc>
        <w:tc>
          <w:tcPr>
            <w:tcW w:w="893"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900" w:type="dxa"/>
            <w:noWrap w:val="0"/>
            <w:vAlign w:val="center"/>
          </w:tcPr>
          <w:p>
            <w:pPr>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项目评价工作基本要求6分</w:t>
            </w:r>
          </w:p>
        </w:tc>
        <w:tc>
          <w:tcPr>
            <w:tcW w:w="5400" w:type="dxa"/>
            <w:noWrap w:val="0"/>
            <w:vAlign w:val="center"/>
          </w:tcPr>
          <w:p>
            <w:pPr>
              <w:bidi w:val="0"/>
              <w:spacing w:line="240" w:lineRule="auto"/>
              <w:ind w:firstLine="420" w:firstLineChars="200"/>
              <w:jc w:val="left"/>
              <w:rPr>
                <w:rFonts w:hint="eastAsia" w:ascii="宋体" w:hAnsi="宋体" w:eastAsia="宋体" w:cs="宋体"/>
                <w:b w:val="0"/>
                <w:bCs w:val="0"/>
                <w:color w:val="auto"/>
                <w:sz w:val="21"/>
                <w:szCs w:val="21"/>
                <w:highlight w:val="none"/>
                <w:lang w:val="zh-CN" w:eastAsia="zh-CN"/>
              </w:rPr>
            </w:pPr>
            <w:r>
              <w:rPr>
                <w:rFonts w:hint="eastAsia" w:ascii="宋体" w:hAnsi="宋体" w:cs="宋体"/>
                <w:b w:val="0"/>
                <w:bCs w:val="0"/>
                <w:color w:val="auto"/>
                <w:sz w:val="21"/>
                <w:szCs w:val="21"/>
                <w:highlight w:val="none"/>
                <w:lang w:val="zh-CN"/>
              </w:rPr>
              <w:t>项目</w:t>
            </w:r>
            <w:r>
              <w:rPr>
                <w:rFonts w:hint="eastAsia" w:ascii="宋体" w:hAnsi="宋体" w:eastAsia="宋体" w:cs="宋体"/>
                <w:b w:val="0"/>
                <w:bCs w:val="0"/>
                <w:color w:val="auto"/>
                <w:sz w:val="21"/>
                <w:szCs w:val="21"/>
                <w:highlight w:val="none"/>
                <w:lang w:val="zh-CN" w:eastAsia="zh-CN"/>
              </w:rPr>
              <w:t>评价工作理解方案包括但不限于：</w:t>
            </w:r>
            <w:r>
              <w:rPr>
                <w:rFonts w:hint="eastAsia" w:ascii="宋体" w:hAnsi="宋体" w:eastAsia="宋体" w:cs="宋体"/>
                <w:b w:val="0"/>
                <w:bCs w:val="0"/>
                <w:color w:val="auto"/>
                <w:sz w:val="21"/>
                <w:szCs w:val="21"/>
                <w:highlight w:val="none"/>
                <w:lang w:val="zh-CN"/>
              </w:rPr>
              <w:t>①</w:t>
            </w:r>
            <w:r>
              <w:rPr>
                <w:rFonts w:hint="eastAsia" w:ascii="宋体" w:hAnsi="宋体" w:eastAsia="宋体" w:cs="宋体"/>
                <w:b w:val="0"/>
                <w:bCs w:val="0"/>
                <w:color w:val="auto"/>
                <w:sz w:val="21"/>
                <w:szCs w:val="21"/>
                <w:highlight w:val="none"/>
                <w:lang w:val="zh-CN" w:eastAsia="zh-CN"/>
              </w:rPr>
              <w:t>评价对象</w:t>
            </w:r>
            <w:r>
              <w:rPr>
                <w:rFonts w:hint="eastAsia" w:ascii="宋体" w:hAnsi="宋体" w:eastAsia="宋体" w:cs="宋体"/>
                <w:b w:val="0"/>
                <w:bCs w:val="0"/>
                <w:color w:val="auto"/>
                <w:sz w:val="21"/>
                <w:szCs w:val="21"/>
                <w:highlight w:val="none"/>
                <w:lang w:val="zh-CN"/>
              </w:rPr>
              <w:t>；②</w:t>
            </w:r>
            <w:r>
              <w:rPr>
                <w:rFonts w:hint="eastAsia" w:ascii="宋体" w:hAnsi="宋体" w:eastAsia="宋体" w:cs="宋体"/>
                <w:b w:val="0"/>
                <w:bCs w:val="0"/>
                <w:color w:val="auto"/>
                <w:sz w:val="21"/>
                <w:szCs w:val="21"/>
                <w:highlight w:val="none"/>
                <w:lang w:val="zh-CN" w:eastAsia="zh-CN"/>
              </w:rPr>
              <w:t>评价要求；</w:t>
            </w:r>
            <w:r>
              <w:rPr>
                <w:rFonts w:hint="eastAsia" w:ascii="宋体" w:hAnsi="宋体" w:eastAsia="宋体" w:cs="宋体"/>
                <w:b w:val="0"/>
                <w:bCs w:val="0"/>
                <w:color w:val="auto"/>
                <w:sz w:val="21"/>
                <w:szCs w:val="21"/>
                <w:highlight w:val="none"/>
                <w:lang w:val="zh-CN"/>
              </w:rPr>
              <w:t>③</w:t>
            </w:r>
            <w:r>
              <w:rPr>
                <w:rFonts w:hint="eastAsia" w:ascii="宋体" w:hAnsi="宋体" w:eastAsia="宋体" w:cs="宋体"/>
                <w:b w:val="0"/>
                <w:bCs w:val="0"/>
                <w:color w:val="auto"/>
                <w:sz w:val="21"/>
                <w:szCs w:val="21"/>
                <w:highlight w:val="none"/>
                <w:lang w:val="zh-CN" w:eastAsia="zh-CN"/>
              </w:rPr>
              <w:t>评价体系指标理解。</w:t>
            </w:r>
          </w:p>
          <w:p>
            <w:pPr>
              <w:widowControl w:val="0"/>
              <w:spacing w:line="240" w:lineRule="auto"/>
              <w:ind w:firstLine="420" w:firstLineChars="200"/>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eastAsia="zh-CN"/>
              </w:rPr>
              <w:t>上述内容完全满足本项目采购需求的得</w:t>
            </w:r>
            <w:r>
              <w:rPr>
                <w:rFonts w:hint="eastAsia" w:ascii="宋体" w:hAnsi="宋体" w:cs="宋体"/>
                <w:b w:val="0"/>
                <w:bCs w:val="0"/>
                <w:color w:val="auto"/>
                <w:sz w:val="21"/>
                <w:szCs w:val="21"/>
                <w:highlight w:val="none"/>
                <w:lang w:val="en-US" w:eastAsia="zh-CN"/>
              </w:rPr>
              <w:t>6分，每有一项缺失的扣2分，</w:t>
            </w:r>
            <w:r>
              <w:rPr>
                <w:rFonts w:hint="eastAsia" w:ascii="宋体" w:hAnsi="宋体" w:eastAsia="宋体" w:cs="宋体"/>
                <w:color w:val="auto"/>
                <w:sz w:val="21"/>
                <w:szCs w:val="21"/>
                <w:highlight w:val="none"/>
                <w:lang w:val="en-US" w:eastAsia="zh-CN"/>
              </w:rPr>
              <w:t>每有一项描述不详尽或不完善或与采购内容偏离的扣1分，扣完为止。未提供的不得分。</w:t>
            </w:r>
          </w:p>
        </w:tc>
        <w:tc>
          <w:tcPr>
            <w:tcW w:w="1851" w:type="dxa"/>
            <w:vMerge w:val="continue"/>
            <w:noWrap w:val="0"/>
            <w:vAlign w:val="center"/>
          </w:tcPr>
          <w:p>
            <w:pPr>
              <w:kinsoku w:val="0"/>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534"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893"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900" w:type="dxa"/>
            <w:noWrap w:val="0"/>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工作步骤和方法</w:t>
            </w:r>
          </w:p>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5400" w:type="dxa"/>
            <w:noWrap w:val="0"/>
            <w:vAlign w:val="center"/>
          </w:tcPr>
          <w:p>
            <w:pPr>
              <w:bidi w:val="0"/>
              <w:spacing w:line="240" w:lineRule="auto"/>
              <w:ind w:firstLine="420" w:firstLineChars="200"/>
              <w:jc w:val="left"/>
              <w:rPr>
                <w:rFonts w:hint="eastAsia" w:ascii="宋体" w:hAnsi="宋体" w:eastAsia="宋体" w:cs="宋体"/>
                <w:b w:val="0"/>
                <w:bCs w:val="0"/>
                <w:color w:val="auto"/>
                <w:sz w:val="21"/>
                <w:szCs w:val="21"/>
                <w:highlight w:val="none"/>
                <w:lang w:val="zh-CN" w:eastAsia="zh-CN"/>
              </w:rPr>
            </w:pPr>
            <w:r>
              <w:rPr>
                <w:rFonts w:hint="eastAsia" w:ascii="宋体" w:hAnsi="宋体" w:cs="宋体"/>
                <w:b w:val="0"/>
                <w:bCs w:val="0"/>
                <w:color w:val="auto"/>
                <w:sz w:val="21"/>
                <w:szCs w:val="21"/>
                <w:highlight w:val="none"/>
                <w:lang w:val="zh-CN"/>
              </w:rPr>
              <w:t>工作</w:t>
            </w:r>
            <w:r>
              <w:rPr>
                <w:rFonts w:hint="eastAsia" w:ascii="宋体" w:hAnsi="宋体" w:eastAsia="宋体" w:cs="宋体"/>
                <w:b w:val="0"/>
                <w:bCs w:val="0"/>
                <w:color w:val="auto"/>
                <w:sz w:val="21"/>
                <w:szCs w:val="21"/>
                <w:highlight w:val="none"/>
                <w:lang w:val="zh-CN" w:eastAsia="zh-CN"/>
              </w:rPr>
              <w:t>步骤和方法包括但不限于：</w:t>
            </w:r>
            <w:r>
              <w:rPr>
                <w:rFonts w:hint="eastAsia" w:ascii="宋体" w:hAnsi="宋体" w:eastAsia="宋体" w:cs="宋体"/>
                <w:b w:val="0"/>
                <w:bCs w:val="0"/>
                <w:color w:val="auto"/>
                <w:sz w:val="21"/>
                <w:szCs w:val="21"/>
                <w:highlight w:val="none"/>
                <w:lang w:val="zh-CN"/>
              </w:rPr>
              <w:t>①</w:t>
            </w:r>
            <w:r>
              <w:rPr>
                <w:rFonts w:hint="eastAsia" w:ascii="宋体" w:hAnsi="宋体" w:eastAsia="宋体" w:cs="宋体"/>
                <w:b w:val="0"/>
                <w:bCs w:val="0"/>
                <w:color w:val="auto"/>
                <w:sz w:val="21"/>
                <w:szCs w:val="21"/>
                <w:highlight w:val="none"/>
                <w:lang w:val="zh-CN" w:eastAsia="zh-CN"/>
              </w:rPr>
              <w:t>可开发耕地后备资源调查评价步骤和方法；</w:t>
            </w:r>
            <w:r>
              <w:rPr>
                <w:rFonts w:hint="eastAsia" w:ascii="宋体" w:hAnsi="宋体" w:eastAsia="宋体" w:cs="宋体"/>
                <w:b w:val="0"/>
                <w:bCs w:val="0"/>
                <w:color w:val="auto"/>
                <w:sz w:val="21"/>
                <w:szCs w:val="21"/>
                <w:highlight w:val="none"/>
                <w:lang w:val="zh-CN"/>
              </w:rPr>
              <w:t>②</w:t>
            </w:r>
            <w:r>
              <w:rPr>
                <w:rFonts w:hint="eastAsia" w:ascii="宋体" w:hAnsi="宋体" w:eastAsia="宋体" w:cs="宋体"/>
                <w:b w:val="0"/>
                <w:bCs w:val="0"/>
                <w:color w:val="auto"/>
                <w:sz w:val="21"/>
                <w:szCs w:val="21"/>
                <w:highlight w:val="none"/>
                <w:lang w:val="zh-CN" w:eastAsia="zh-CN"/>
              </w:rPr>
              <w:t>可恢复耕地资源潜力调查评价步骤和方法；</w:t>
            </w:r>
            <w:r>
              <w:rPr>
                <w:rFonts w:hint="eastAsia" w:ascii="宋体" w:hAnsi="宋体" w:eastAsia="宋体" w:cs="宋体"/>
                <w:b w:val="0"/>
                <w:bCs w:val="0"/>
                <w:color w:val="auto"/>
                <w:sz w:val="21"/>
                <w:szCs w:val="21"/>
                <w:highlight w:val="none"/>
                <w:lang w:val="zh-CN"/>
              </w:rPr>
              <w:t>③</w:t>
            </w:r>
            <w:r>
              <w:rPr>
                <w:rFonts w:hint="eastAsia" w:ascii="宋体" w:hAnsi="宋体" w:eastAsia="宋体" w:cs="宋体"/>
                <w:b w:val="0"/>
                <w:bCs w:val="0"/>
                <w:color w:val="auto"/>
                <w:sz w:val="21"/>
                <w:szCs w:val="21"/>
                <w:highlight w:val="none"/>
                <w:lang w:val="zh-CN" w:eastAsia="zh-CN"/>
              </w:rPr>
              <w:t>可垦造水田资源潜力调查评价步骤和方法；</w:t>
            </w:r>
          </w:p>
          <w:p>
            <w:pPr>
              <w:widowControl w:val="0"/>
              <w:spacing w:line="24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eastAsia="zh-CN"/>
              </w:rPr>
              <w:t>上述内容完全满足本项目采购需求的得</w:t>
            </w:r>
            <w:r>
              <w:rPr>
                <w:rFonts w:hint="eastAsia" w:ascii="宋体" w:hAnsi="宋体" w:cs="宋体"/>
                <w:b w:val="0"/>
                <w:bCs w:val="0"/>
                <w:color w:val="auto"/>
                <w:sz w:val="21"/>
                <w:szCs w:val="21"/>
                <w:highlight w:val="none"/>
                <w:lang w:val="en-US" w:eastAsia="zh-CN"/>
              </w:rPr>
              <w:t>6分，每有一项缺失的扣2分，</w:t>
            </w:r>
            <w:r>
              <w:rPr>
                <w:rFonts w:hint="eastAsia" w:ascii="宋体" w:hAnsi="宋体" w:eastAsia="宋体" w:cs="宋体"/>
                <w:color w:val="auto"/>
                <w:sz w:val="21"/>
                <w:szCs w:val="21"/>
                <w:highlight w:val="none"/>
                <w:lang w:val="en-US" w:eastAsia="zh-CN"/>
              </w:rPr>
              <w:t>每有一项描述不详尽或不完善或与采购内容偏离的扣1分，扣完为止。未提供的不得分。</w:t>
            </w:r>
          </w:p>
        </w:tc>
        <w:tc>
          <w:tcPr>
            <w:tcW w:w="1851" w:type="dxa"/>
            <w:vMerge w:val="continue"/>
            <w:noWrap w:val="0"/>
            <w:vAlign w:val="center"/>
          </w:tcPr>
          <w:p>
            <w:pPr>
              <w:kinsoku w:val="0"/>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534"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893"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900" w:type="dxa"/>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可开发耕地后备资源调查评价方案12分</w:t>
            </w:r>
          </w:p>
        </w:tc>
        <w:tc>
          <w:tcPr>
            <w:tcW w:w="5400" w:type="dxa"/>
            <w:noWrap w:val="0"/>
            <w:vAlign w:val="center"/>
          </w:tcPr>
          <w:p>
            <w:pPr>
              <w:bidi w:val="0"/>
              <w:spacing w:line="240" w:lineRule="auto"/>
              <w:ind w:firstLine="420" w:firstLineChars="200"/>
              <w:jc w:val="left"/>
              <w:rPr>
                <w:rFonts w:hint="eastAsia" w:ascii="宋体" w:hAnsi="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可开发耕地后备资源调查评价方案包括但不限于：</w:t>
            </w:r>
            <w:r>
              <w:rPr>
                <w:rFonts w:hint="eastAsia" w:ascii="宋体" w:hAnsi="宋体" w:eastAsia="宋体" w:cs="宋体"/>
                <w:b w:val="0"/>
                <w:bCs w:val="0"/>
                <w:color w:val="auto"/>
                <w:sz w:val="21"/>
                <w:szCs w:val="21"/>
                <w:highlight w:val="none"/>
                <w:lang w:val="zh-CN"/>
              </w:rPr>
              <w:t>①</w:t>
            </w:r>
            <w:r>
              <w:rPr>
                <w:rFonts w:hint="eastAsia" w:ascii="宋体" w:hAnsi="宋体" w:eastAsia="宋体" w:cs="宋体"/>
                <w:b w:val="0"/>
                <w:bCs w:val="0"/>
                <w:color w:val="auto"/>
                <w:sz w:val="21"/>
                <w:szCs w:val="21"/>
                <w:highlight w:val="none"/>
                <w:lang w:val="zh-CN" w:eastAsia="zh-CN"/>
              </w:rPr>
              <w:t>评价指标体系建立；</w:t>
            </w:r>
            <w:r>
              <w:rPr>
                <w:rFonts w:hint="eastAsia" w:ascii="宋体" w:hAnsi="宋体" w:eastAsia="宋体" w:cs="宋体"/>
                <w:b w:val="0"/>
                <w:bCs w:val="0"/>
                <w:color w:val="auto"/>
                <w:sz w:val="21"/>
                <w:szCs w:val="21"/>
                <w:highlight w:val="none"/>
                <w:lang w:val="zh-CN"/>
              </w:rPr>
              <w:t>②</w:t>
            </w:r>
            <w:r>
              <w:rPr>
                <w:rFonts w:hint="eastAsia" w:ascii="宋体" w:hAnsi="宋体" w:eastAsia="宋体" w:cs="宋体"/>
                <w:b w:val="0"/>
                <w:bCs w:val="0"/>
                <w:color w:val="auto"/>
                <w:sz w:val="21"/>
                <w:szCs w:val="21"/>
                <w:highlight w:val="none"/>
                <w:lang w:val="zh-CN" w:eastAsia="zh-CN"/>
              </w:rPr>
              <w:t>评价指标矢量化；</w:t>
            </w:r>
            <w:r>
              <w:rPr>
                <w:rFonts w:hint="eastAsia" w:ascii="宋体" w:hAnsi="宋体" w:eastAsia="宋体" w:cs="宋体"/>
                <w:b w:val="0"/>
                <w:bCs w:val="0"/>
                <w:color w:val="auto"/>
                <w:sz w:val="21"/>
                <w:szCs w:val="21"/>
                <w:highlight w:val="none"/>
                <w:lang w:val="zh-CN"/>
              </w:rPr>
              <w:t>③</w:t>
            </w:r>
            <w:r>
              <w:rPr>
                <w:rFonts w:hint="eastAsia" w:ascii="宋体" w:hAnsi="宋体" w:eastAsia="宋体" w:cs="宋体"/>
                <w:b w:val="0"/>
                <w:bCs w:val="0"/>
                <w:color w:val="auto"/>
                <w:sz w:val="21"/>
                <w:szCs w:val="21"/>
                <w:highlight w:val="none"/>
                <w:lang w:val="zh-CN" w:eastAsia="zh-CN"/>
              </w:rPr>
              <w:t>开展宜耕性评价；</w:t>
            </w:r>
            <w:r>
              <w:rPr>
                <w:rFonts w:hint="eastAsia" w:ascii="宋体" w:hAnsi="宋体" w:eastAsia="宋体" w:cs="宋体"/>
                <w:b w:val="0"/>
                <w:bCs w:val="0"/>
                <w:color w:val="auto"/>
                <w:sz w:val="21"/>
                <w:szCs w:val="21"/>
                <w:highlight w:val="none"/>
                <w:lang w:val="zh-CN"/>
              </w:rPr>
              <w:t>④</w:t>
            </w:r>
            <w:r>
              <w:rPr>
                <w:rFonts w:hint="eastAsia" w:ascii="宋体" w:hAnsi="宋体" w:eastAsia="宋体" w:cs="宋体"/>
                <w:b w:val="0"/>
                <w:bCs w:val="0"/>
                <w:color w:val="auto"/>
                <w:sz w:val="21"/>
                <w:szCs w:val="21"/>
                <w:highlight w:val="none"/>
                <w:lang w:val="zh-CN" w:eastAsia="zh-CN"/>
              </w:rPr>
              <w:t>县级成果汇总与上报；</w:t>
            </w:r>
            <w:r>
              <w:rPr>
                <w:rFonts w:hint="eastAsia" w:ascii="宋体" w:hAnsi="宋体" w:eastAsia="宋体" w:cs="宋体"/>
                <w:b w:val="0"/>
                <w:bCs w:val="0"/>
                <w:color w:val="auto"/>
                <w:sz w:val="21"/>
                <w:szCs w:val="21"/>
                <w:highlight w:val="none"/>
                <w:lang w:val="zh-CN"/>
              </w:rPr>
              <w:t>⑤</w:t>
            </w:r>
            <w:r>
              <w:rPr>
                <w:rFonts w:hint="eastAsia" w:ascii="宋体" w:hAnsi="宋体" w:eastAsia="宋体" w:cs="宋体"/>
                <w:b w:val="0"/>
                <w:bCs w:val="0"/>
                <w:color w:val="auto"/>
                <w:sz w:val="21"/>
                <w:szCs w:val="21"/>
                <w:highlight w:val="none"/>
                <w:lang w:val="zh-CN" w:eastAsia="zh-CN"/>
              </w:rPr>
              <w:t>数据库建设；⑥数据成果质量检查</w:t>
            </w:r>
            <w:r>
              <w:rPr>
                <w:rFonts w:hint="eastAsia" w:ascii="宋体" w:hAnsi="宋体" w:cs="宋体"/>
                <w:b w:val="0"/>
                <w:bCs w:val="0"/>
                <w:color w:val="auto"/>
                <w:sz w:val="21"/>
                <w:szCs w:val="21"/>
                <w:highlight w:val="none"/>
                <w:lang w:val="zh-CN" w:eastAsia="zh-CN"/>
              </w:rPr>
              <w:t>。</w:t>
            </w:r>
          </w:p>
          <w:p>
            <w:pPr>
              <w:pStyle w:val="2"/>
              <w:ind w:firstLine="420" w:firstLineChars="200"/>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eastAsia="zh-CN"/>
              </w:rPr>
              <w:t>上述内容完全满足本项目采购需求的得</w:t>
            </w:r>
            <w:r>
              <w:rPr>
                <w:rFonts w:hint="eastAsia" w:ascii="宋体" w:hAnsi="宋体" w:cs="宋体"/>
                <w:b w:val="0"/>
                <w:bCs w:val="0"/>
                <w:color w:val="auto"/>
                <w:sz w:val="21"/>
                <w:szCs w:val="21"/>
                <w:highlight w:val="none"/>
                <w:lang w:val="en-US" w:eastAsia="zh-CN"/>
              </w:rPr>
              <w:t>12分，每有一项缺失的扣2分，</w:t>
            </w:r>
            <w:r>
              <w:rPr>
                <w:rFonts w:hint="eastAsia" w:ascii="宋体" w:hAnsi="宋体" w:eastAsia="宋体" w:cs="宋体"/>
                <w:color w:val="auto"/>
                <w:sz w:val="21"/>
                <w:szCs w:val="21"/>
                <w:highlight w:val="none"/>
                <w:lang w:val="en-US" w:eastAsia="zh-CN"/>
              </w:rPr>
              <w:t>每有一项描述不详尽或不完善或与采购内容偏离的扣1分，扣完为止。未提供的不得分。</w:t>
            </w:r>
          </w:p>
        </w:tc>
        <w:tc>
          <w:tcPr>
            <w:tcW w:w="1851" w:type="dxa"/>
            <w:vMerge w:val="continue"/>
            <w:noWrap w:val="0"/>
            <w:vAlign w:val="center"/>
          </w:tcPr>
          <w:p>
            <w:pPr>
              <w:kinsoku w:val="0"/>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534"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893"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900" w:type="dxa"/>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可恢复耕地资源潜力调查评价方案8分</w:t>
            </w:r>
          </w:p>
        </w:tc>
        <w:tc>
          <w:tcPr>
            <w:tcW w:w="5400" w:type="dxa"/>
            <w:noWrap w:val="0"/>
            <w:vAlign w:val="center"/>
          </w:tcPr>
          <w:p>
            <w:pPr>
              <w:bidi w:val="0"/>
              <w:spacing w:line="240" w:lineRule="auto"/>
              <w:ind w:firstLine="420" w:firstLineChars="200"/>
              <w:jc w:val="left"/>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可恢复耕地资源潜力调查评价方案包括但不限于：</w:t>
            </w:r>
            <w:r>
              <w:rPr>
                <w:rFonts w:hint="eastAsia" w:ascii="宋体" w:hAnsi="宋体" w:eastAsia="宋体" w:cs="宋体"/>
                <w:b w:val="0"/>
                <w:bCs w:val="0"/>
                <w:color w:val="auto"/>
                <w:sz w:val="21"/>
                <w:szCs w:val="21"/>
                <w:highlight w:val="none"/>
                <w:lang w:val="zh-CN"/>
              </w:rPr>
              <w:t>①</w:t>
            </w:r>
            <w:r>
              <w:rPr>
                <w:rFonts w:hint="eastAsia" w:ascii="宋体" w:hAnsi="宋体" w:eastAsia="宋体" w:cs="宋体"/>
                <w:b w:val="0"/>
                <w:bCs w:val="0"/>
                <w:color w:val="auto"/>
                <w:sz w:val="21"/>
                <w:szCs w:val="21"/>
                <w:highlight w:val="none"/>
                <w:lang w:val="zh-CN" w:eastAsia="zh-CN"/>
              </w:rPr>
              <w:t>评价指标体系建立；</w:t>
            </w:r>
            <w:r>
              <w:rPr>
                <w:rFonts w:hint="eastAsia" w:ascii="宋体" w:hAnsi="宋体" w:eastAsia="宋体" w:cs="宋体"/>
                <w:b w:val="0"/>
                <w:bCs w:val="0"/>
                <w:color w:val="auto"/>
                <w:sz w:val="21"/>
                <w:szCs w:val="21"/>
                <w:highlight w:val="none"/>
                <w:lang w:val="zh-CN"/>
              </w:rPr>
              <w:t>②</w:t>
            </w:r>
            <w:r>
              <w:rPr>
                <w:rFonts w:hint="eastAsia" w:ascii="宋体" w:hAnsi="宋体" w:eastAsia="宋体" w:cs="宋体"/>
                <w:b w:val="0"/>
                <w:bCs w:val="0"/>
                <w:color w:val="auto"/>
                <w:sz w:val="21"/>
                <w:szCs w:val="21"/>
                <w:highlight w:val="none"/>
                <w:lang w:val="zh-CN" w:eastAsia="zh-CN"/>
              </w:rPr>
              <w:t>评价指标矢量化；</w:t>
            </w:r>
            <w:r>
              <w:rPr>
                <w:rFonts w:hint="eastAsia" w:ascii="宋体" w:hAnsi="宋体" w:eastAsia="宋体" w:cs="宋体"/>
                <w:b w:val="0"/>
                <w:bCs w:val="0"/>
                <w:color w:val="auto"/>
                <w:sz w:val="21"/>
                <w:szCs w:val="21"/>
                <w:highlight w:val="none"/>
                <w:lang w:val="zh-CN"/>
              </w:rPr>
              <w:t>③</w:t>
            </w:r>
            <w:r>
              <w:rPr>
                <w:rFonts w:hint="eastAsia" w:ascii="宋体" w:hAnsi="宋体" w:eastAsia="宋体" w:cs="宋体"/>
                <w:b w:val="0"/>
                <w:bCs w:val="0"/>
                <w:color w:val="auto"/>
                <w:sz w:val="21"/>
                <w:szCs w:val="21"/>
                <w:highlight w:val="none"/>
                <w:lang w:val="zh-CN" w:eastAsia="zh-CN"/>
              </w:rPr>
              <w:t>开展适宜性评价；</w:t>
            </w:r>
            <w:r>
              <w:rPr>
                <w:rFonts w:hint="eastAsia" w:ascii="宋体" w:hAnsi="宋体" w:eastAsia="宋体" w:cs="宋体"/>
                <w:b w:val="0"/>
                <w:bCs w:val="0"/>
                <w:color w:val="auto"/>
                <w:sz w:val="21"/>
                <w:szCs w:val="21"/>
                <w:highlight w:val="none"/>
                <w:lang w:val="zh-CN"/>
              </w:rPr>
              <w:t>④</w:t>
            </w:r>
            <w:r>
              <w:rPr>
                <w:rFonts w:hint="eastAsia" w:ascii="宋体" w:hAnsi="宋体" w:eastAsia="宋体" w:cs="宋体"/>
                <w:b w:val="0"/>
                <w:bCs w:val="0"/>
                <w:color w:val="auto"/>
                <w:sz w:val="21"/>
                <w:szCs w:val="21"/>
                <w:highlight w:val="none"/>
                <w:lang w:val="zh-CN" w:eastAsia="zh-CN"/>
              </w:rPr>
              <w:t>县级成果汇总与上报。</w:t>
            </w:r>
          </w:p>
          <w:p>
            <w:pPr>
              <w:widowControl w:val="0"/>
              <w:spacing w:line="240" w:lineRule="auto"/>
              <w:ind w:firstLine="420" w:firstLineChars="200"/>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eastAsia="zh-CN"/>
              </w:rPr>
              <w:t>上述内容完全满足本项目采购需求的得</w:t>
            </w:r>
            <w:r>
              <w:rPr>
                <w:rFonts w:hint="eastAsia" w:ascii="宋体" w:hAnsi="宋体" w:cs="宋体"/>
                <w:b w:val="0"/>
                <w:bCs w:val="0"/>
                <w:color w:val="auto"/>
                <w:sz w:val="21"/>
                <w:szCs w:val="21"/>
                <w:highlight w:val="none"/>
                <w:lang w:val="en-US" w:eastAsia="zh-CN"/>
              </w:rPr>
              <w:t>8分，每有一项缺失的扣2分，</w:t>
            </w:r>
            <w:r>
              <w:rPr>
                <w:rFonts w:hint="eastAsia" w:ascii="宋体" w:hAnsi="宋体" w:eastAsia="宋体" w:cs="宋体"/>
                <w:color w:val="auto"/>
                <w:sz w:val="21"/>
                <w:szCs w:val="21"/>
                <w:highlight w:val="none"/>
                <w:lang w:val="en-US" w:eastAsia="zh-CN"/>
              </w:rPr>
              <w:t>每有一项描述不详尽或不完善或与采购内容偏离的扣1分，扣完为止。未提供的不得分。</w:t>
            </w:r>
          </w:p>
        </w:tc>
        <w:tc>
          <w:tcPr>
            <w:tcW w:w="1851" w:type="dxa"/>
            <w:vMerge w:val="continue"/>
            <w:noWrap w:val="0"/>
            <w:vAlign w:val="center"/>
          </w:tcPr>
          <w:p>
            <w:pPr>
              <w:kinsoku w:val="0"/>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534"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893"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900" w:type="dxa"/>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可垦造水田资源潜力调查评价方案</w:t>
            </w:r>
            <w:r>
              <w:rPr>
                <w:rFonts w:hint="eastAsia" w:ascii="宋体" w:hAnsi="宋体" w:eastAsia="宋体" w:cs="宋体"/>
                <w:color w:val="auto"/>
                <w:sz w:val="21"/>
                <w:szCs w:val="21"/>
                <w:highlight w:val="none"/>
                <w:lang w:val="en-US" w:eastAsia="zh-CN"/>
              </w:rPr>
              <w:t>8分</w:t>
            </w:r>
          </w:p>
        </w:tc>
        <w:tc>
          <w:tcPr>
            <w:tcW w:w="5400" w:type="dxa"/>
            <w:noWrap w:val="0"/>
            <w:vAlign w:val="center"/>
          </w:tcPr>
          <w:p>
            <w:pPr>
              <w:bidi w:val="0"/>
              <w:spacing w:line="240" w:lineRule="auto"/>
              <w:ind w:firstLine="420" w:firstLineChars="200"/>
              <w:jc w:val="left"/>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color w:val="auto"/>
                <w:sz w:val="21"/>
                <w:szCs w:val="21"/>
                <w:highlight w:val="none"/>
                <w:lang w:eastAsia="zh-CN"/>
              </w:rPr>
              <w:t>可垦造水田资源潜力调查评价方案</w:t>
            </w:r>
            <w:r>
              <w:rPr>
                <w:rFonts w:hint="eastAsia" w:ascii="宋体" w:hAnsi="宋体" w:eastAsia="宋体" w:cs="宋体"/>
                <w:b w:val="0"/>
                <w:bCs w:val="0"/>
                <w:color w:val="auto"/>
                <w:sz w:val="21"/>
                <w:szCs w:val="21"/>
                <w:highlight w:val="none"/>
                <w:lang w:val="zh-CN" w:eastAsia="zh-CN"/>
              </w:rPr>
              <w:t>包括但不限于：</w:t>
            </w:r>
            <w:r>
              <w:rPr>
                <w:rFonts w:hint="eastAsia" w:ascii="宋体" w:hAnsi="宋体" w:eastAsia="宋体" w:cs="宋体"/>
                <w:b w:val="0"/>
                <w:bCs w:val="0"/>
                <w:color w:val="auto"/>
                <w:sz w:val="21"/>
                <w:szCs w:val="21"/>
                <w:highlight w:val="none"/>
                <w:lang w:val="zh-CN"/>
              </w:rPr>
              <w:t>①</w:t>
            </w:r>
            <w:r>
              <w:rPr>
                <w:rFonts w:hint="eastAsia" w:ascii="宋体" w:hAnsi="宋体" w:eastAsia="宋体" w:cs="宋体"/>
                <w:b w:val="0"/>
                <w:bCs w:val="0"/>
                <w:color w:val="auto"/>
                <w:sz w:val="21"/>
                <w:szCs w:val="21"/>
                <w:highlight w:val="none"/>
                <w:lang w:val="zh-CN" w:eastAsia="zh-CN"/>
              </w:rPr>
              <w:t>评价指标体系建立；</w:t>
            </w:r>
            <w:r>
              <w:rPr>
                <w:rFonts w:hint="eastAsia" w:ascii="宋体" w:hAnsi="宋体" w:eastAsia="宋体" w:cs="宋体"/>
                <w:b w:val="0"/>
                <w:bCs w:val="0"/>
                <w:color w:val="auto"/>
                <w:sz w:val="21"/>
                <w:szCs w:val="21"/>
                <w:highlight w:val="none"/>
                <w:lang w:val="zh-CN"/>
              </w:rPr>
              <w:t>②</w:t>
            </w:r>
            <w:r>
              <w:rPr>
                <w:rFonts w:hint="eastAsia" w:ascii="宋体" w:hAnsi="宋体" w:eastAsia="宋体" w:cs="宋体"/>
                <w:b w:val="0"/>
                <w:bCs w:val="0"/>
                <w:color w:val="auto"/>
                <w:sz w:val="21"/>
                <w:szCs w:val="21"/>
                <w:highlight w:val="none"/>
                <w:lang w:val="zh-CN" w:eastAsia="zh-CN"/>
              </w:rPr>
              <w:t>评价指标矢量化；</w:t>
            </w:r>
            <w:r>
              <w:rPr>
                <w:rFonts w:hint="eastAsia" w:ascii="宋体" w:hAnsi="宋体" w:eastAsia="宋体" w:cs="宋体"/>
                <w:b w:val="0"/>
                <w:bCs w:val="0"/>
                <w:color w:val="auto"/>
                <w:sz w:val="21"/>
                <w:szCs w:val="21"/>
                <w:highlight w:val="none"/>
                <w:lang w:val="zh-CN"/>
              </w:rPr>
              <w:t>③</w:t>
            </w:r>
            <w:r>
              <w:rPr>
                <w:rFonts w:hint="eastAsia" w:ascii="宋体" w:hAnsi="宋体" w:eastAsia="宋体" w:cs="宋体"/>
                <w:b w:val="0"/>
                <w:bCs w:val="0"/>
                <w:color w:val="auto"/>
                <w:sz w:val="21"/>
                <w:szCs w:val="21"/>
                <w:highlight w:val="none"/>
                <w:lang w:val="zh-CN" w:eastAsia="zh-CN"/>
              </w:rPr>
              <w:t>开展适宜性评价；</w:t>
            </w:r>
            <w:r>
              <w:rPr>
                <w:rFonts w:hint="eastAsia" w:ascii="宋体" w:hAnsi="宋体" w:eastAsia="宋体" w:cs="宋体"/>
                <w:b w:val="0"/>
                <w:bCs w:val="0"/>
                <w:color w:val="auto"/>
                <w:sz w:val="21"/>
                <w:szCs w:val="21"/>
                <w:highlight w:val="none"/>
                <w:lang w:val="zh-CN"/>
              </w:rPr>
              <w:t>④</w:t>
            </w:r>
            <w:r>
              <w:rPr>
                <w:rFonts w:hint="eastAsia" w:ascii="宋体" w:hAnsi="宋体" w:eastAsia="宋体" w:cs="宋体"/>
                <w:b w:val="0"/>
                <w:bCs w:val="0"/>
                <w:color w:val="auto"/>
                <w:sz w:val="21"/>
                <w:szCs w:val="21"/>
                <w:highlight w:val="none"/>
                <w:lang w:val="zh-CN" w:eastAsia="zh-CN"/>
              </w:rPr>
              <w:t>县级成果汇总与上报。</w:t>
            </w:r>
          </w:p>
          <w:p>
            <w:pPr>
              <w:widowControl w:val="0"/>
              <w:spacing w:line="240" w:lineRule="auto"/>
              <w:ind w:firstLine="420" w:firstLineChars="200"/>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eastAsia="zh-CN"/>
              </w:rPr>
              <w:t>上述内容完全满足本项目采购需求的得</w:t>
            </w:r>
            <w:r>
              <w:rPr>
                <w:rFonts w:hint="eastAsia" w:ascii="宋体" w:hAnsi="宋体" w:cs="宋体"/>
                <w:b w:val="0"/>
                <w:bCs w:val="0"/>
                <w:color w:val="auto"/>
                <w:sz w:val="21"/>
                <w:szCs w:val="21"/>
                <w:highlight w:val="none"/>
                <w:lang w:val="en-US" w:eastAsia="zh-CN"/>
              </w:rPr>
              <w:t>8分，每有一项缺失的扣2分，</w:t>
            </w:r>
            <w:r>
              <w:rPr>
                <w:rFonts w:hint="eastAsia" w:ascii="宋体" w:hAnsi="宋体" w:eastAsia="宋体" w:cs="宋体"/>
                <w:color w:val="auto"/>
                <w:sz w:val="21"/>
                <w:szCs w:val="21"/>
                <w:highlight w:val="none"/>
                <w:lang w:val="en-US" w:eastAsia="zh-CN"/>
              </w:rPr>
              <w:t>每有一项描述不详尽或不完善或与采购内容偏离的扣1分，扣完为止。未提供的不得分。</w:t>
            </w:r>
          </w:p>
        </w:tc>
        <w:tc>
          <w:tcPr>
            <w:tcW w:w="1851" w:type="dxa"/>
            <w:vMerge w:val="continue"/>
            <w:noWrap w:val="0"/>
            <w:vAlign w:val="center"/>
          </w:tcPr>
          <w:p>
            <w:pPr>
              <w:kinsoku w:val="0"/>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534"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893"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900" w:type="dxa"/>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工期进度安排</w:t>
            </w:r>
            <w:r>
              <w:rPr>
                <w:rFonts w:hint="eastAsia" w:ascii="宋体" w:hAnsi="宋体" w:eastAsia="宋体" w:cs="宋体"/>
                <w:color w:val="auto"/>
                <w:kern w:val="0"/>
                <w:sz w:val="21"/>
                <w:szCs w:val="21"/>
                <w:highlight w:val="none"/>
                <w:lang w:val="en-US" w:eastAsia="zh-CN"/>
              </w:rPr>
              <w:t>3分</w:t>
            </w:r>
          </w:p>
        </w:tc>
        <w:tc>
          <w:tcPr>
            <w:tcW w:w="5400" w:type="dxa"/>
            <w:noWrap w:val="0"/>
            <w:vAlign w:val="center"/>
          </w:tcPr>
          <w:p>
            <w:pPr>
              <w:bidi w:val="0"/>
              <w:spacing w:line="240" w:lineRule="auto"/>
              <w:ind w:firstLine="420" w:firstLineChars="200"/>
              <w:jc w:val="left"/>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rPr>
              <w:t>工期进度安排</w:t>
            </w:r>
            <w:r>
              <w:rPr>
                <w:rFonts w:hint="eastAsia" w:ascii="宋体" w:hAnsi="宋体" w:eastAsia="宋体" w:cs="宋体"/>
                <w:b w:val="0"/>
                <w:bCs w:val="0"/>
                <w:color w:val="auto"/>
                <w:sz w:val="21"/>
                <w:szCs w:val="21"/>
                <w:highlight w:val="none"/>
                <w:lang w:val="zh-CN" w:eastAsia="zh-CN"/>
              </w:rPr>
              <w:t>包括但不限于：</w:t>
            </w:r>
            <w:r>
              <w:rPr>
                <w:rFonts w:hint="eastAsia" w:ascii="宋体" w:hAnsi="宋体" w:eastAsia="宋体" w:cs="宋体"/>
                <w:b w:val="0"/>
                <w:bCs w:val="0"/>
                <w:color w:val="auto"/>
                <w:sz w:val="21"/>
                <w:szCs w:val="21"/>
                <w:highlight w:val="none"/>
                <w:lang w:val="zh-CN"/>
              </w:rPr>
              <w:t>①项目工期节点；</w:t>
            </w:r>
            <w:r>
              <w:rPr>
                <w:rFonts w:hint="eastAsia" w:ascii="宋体" w:hAnsi="宋体" w:eastAsia="宋体" w:cs="宋体"/>
                <w:b w:val="0"/>
                <w:bCs w:val="0"/>
                <w:color w:val="auto"/>
                <w:sz w:val="21"/>
                <w:szCs w:val="21"/>
                <w:highlight w:val="none"/>
                <w:lang w:val="zh-CN" w:eastAsia="zh-CN"/>
              </w:rPr>
              <w:t>②</w:t>
            </w:r>
            <w:r>
              <w:rPr>
                <w:rFonts w:hint="eastAsia" w:ascii="宋体" w:hAnsi="宋体" w:eastAsia="宋体" w:cs="宋体"/>
                <w:b w:val="0"/>
                <w:bCs w:val="0"/>
                <w:color w:val="auto"/>
                <w:sz w:val="21"/>
                <w:szCs w:val="21"/>
                <w:highlight w:val="none"/>
              </w:rPr>
              <w:t>进度时间</w:t>
            </w:r>
            <w:r>
              <w:rPr>
                <w:rFonts w:hint="eastAsia" w:ascii="宋体" w:hAnsi="宋体" w:eastAsia="宋体" w:cs="宋体"/>
                <w:b w:val="0"/>
                <w:bCs w:val="0"/>
                <w:color w:val="auto"/>
                <w:sz w:val="21"/>
                <w:szCs w:val="21"/>
                <w:highlight w:val="none"/>
                <w:lang w:eastAsia="zh-CN"/>
              </w:rPr>
              <w:t>安排；</w:t>
            </w:r>
            <w:r>
              <w:rPr>
                <w:rFonts w:hint="eastAsia" w:ascii="宋体" w:hAnsi="宋体" w:eastAsia="宋体" w:cs="宋体"/>
                <w:b w:val="0"/>
                <w:bCs w:val="0"/>
                <w:color w:val="auto"/>
                <w:sz w:val="21"/>
                <w:szCs w:val="21"/>
                <w:highlight w:val="none"/>
                <w:lang w:val="zh-CN"/>
              </w:rPr>
              <w:t>③</w:t>
            </w:r>
            <w:r>
              <w:rPr>
                <w:rFonts w:hint="eastAsia" w:ascii="宋体" w:hAnsi="宋体" w:eastAsia="宋体" w:cs="宋体"/>
                <w:b w:val="0"/>
                <w:bCs w:val="0"/>
                <w:color w:val="auto"/>
                <w:sz w:val="21"/>
                <w:szCs w:val="21"/>
                <w:highlight w:val="none"/>
              </w:rPr>
              <w:t>工期管理措施</w:t>
            </w:r>
            <w:r>
              <w:rPr>
                <w:rFonts w:hint="eastAsia" w:ascii="宋体" w:hAnsi="宋体" w:eastAsia="宋体" w:cs="宋体"/>
                <w:b w:val="0"/>
                <w:bCs w:val="0"/>
                <w:color w:val="auto"/>
                <w:sz w:val="21"/>
                <w:szCs w:val="21"/>
                <w:highlight w:val="none"/>
                <w:lang w:val="zh-CN" w:eastAsia="zh-CN"/>
              </w:rPr>
              <w:t>；</w:t>
            </w:r>
          </w:p>
          <w:p>
            <w:pPr>
              <w:widowControl w:val="0"/>
              <w:spacing w:line="24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zh-CN" w:eastAsia="zh-CN"/>
              </w:rPr>
              <w:t>上述内容完全满足本项目采购需求的得</w:t>
            </w:r>
            <w:r>
              <w:rPr>
                <w:rFonts w:hint="eastAsia" w:ascii="宋体" w:hAnsi="宋体" w:cs="宋体"/>
                <w:b w:val="0"/>
                <w:bCs w:val="0"/>
                <w:color w:val="auto"/>
                <w:sz w:val="21"/>
                <w:szCs w:val="21"/>
                <w:highlight w:val="none"/>
                <w:lang w:val="en-US" w:eastAsia="zh-CN"/>
              </w:rPr>
              <w:t>3分，每有一项缺失的扣1分，</w:t>
            </w:r>
            <w:r>
              <w:rPr>
                <w:rFonts w:hint="eastAsia" w:ascii="宋体" w:hAnsi="宋体" w:eastAsia="宋体" w:cs="宋体"/>
                <w:color w:val="auto"/>
                <w:sz w:val="21"/>
                <w:szCs w:val="21"/>
                <w:highlight w:val="none"/>
                <w:lang w:val="en-US" w:eastAsia="zh-CN"/>
              </w:rPr>
              <w:t>每有一项描述不详尽或不完善或与采购内容偏离的扣0.5分，扣完为止。未提供的不得分。</w:t>
            </w:r>
          </w:p>
        </w:tc>
        <w:tc>
          <w:tcPr>
            <w:tcW w:w="1851" w:type="dxa"/>
            <w:vMerge w:val="continue"/>
            <w:noWrap w:val="0"/>
            <w:vAlign w:val="center"/>
          </w:tcPr>
          <w:p>
            <w:pPr>
              <w:kinsoku w:val="0"/>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534" w:type="dxa"/>
            <w:vMerge w:val="restart"/>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3" w:type="dxa"/>
            <w:vMerge w:val="restar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质量保证及保密制度措施</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w:t>
            </w:r>
          </w:p>
        </w:tc>
        <w:tc>
          <w:tcPr>
            <w:tcW w:w="900" w:type="dxa"/>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质量保证措施6分</w:t>
            </w:r>
          </w:p>
          <w:p>
            <w:pPr>
              <w:spacing w:line="240" w:lineRule="auto"/>
              <w:jc w:val="center"/>
              <w:rPr>
                <w:rFonts w:hint="eastAsia" w:ascii="宋体" w:hAnsi="宋体" w:eastAsia="宋体" w:cs="宋体"/>
                <w:color w:val="auto"/>
                <w:sz w:val="21"/>
                <w:szCs w:val="21"/>
                <w:highlight w:val="none"/>
                <w:lang w:val="en-US" w:eastAsia="zh-CN"/>
              </w:rPr>
            </w:pPr>
          </w:p>
        </w:tc>
        <w:tc>
          <w:tcPr>
            <w:tcW w:w="5400" w:type="dxa"/>
            <w:noWrap w:val="0"/>
            <w:vAlign w:val="center"/>
          </w:tcPr>
          <w:p>
            <w:pPr>
              <w:bidi w:val="0"/>
              <w:spacing w:line="240" w:lineRule="auto"/>
              <w:ind w:firstLine="420" w:firstLineChars="200"/>
              <w:jc w:val="left"/>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质量保证措施方案包括但不限于：</w:t>
            </w:r>
            <w:r>
              <w:rPr>
                <w:rFonts w:hint="eastAsia" w:ascii="宋体" w:hAnsi="宋体" w:eastAsia="宋体" w:cs="宋体"/>
                <w:b w:val="0"/>
                <w:bCs w:val="0"/>
                <w:color w:val="auto"/>
                <w:sz w:val="21"/>
                <w:szCs w:val="21"/>
                <w:highlight w:val="none"/>
                <w:lang w:val="zh-CN"/>
              </w:rPr>
              <w:t>①质量保证管理制度</w:t>
            </w:r>
            <w:r>
              <w:rPr>
                <w:rFonts w:hint="eastAsia" w:ascii="宋体" w:hAnsi="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zh-CN" w:eastAsia="zh-CN"/>
              </w:rPr>
              <w:t>②</w:t>
            </w:r>
            <w:r>
              <w:rPr>
                <w:rFonts w:hint="eastAsia" w:ascii="宋体" w:hAnsi="宋体" w:eastAsia="宋体" w:cs="宋体"/>
                <w:b w:val="0"/>
                <w:bCs w:val="0"/>
                <w:color w:val="auto"/>
                <w:sz w:val="21"/>
                <w:szCs w:val="21"/>
                <w:highlight w:val="none"/>
              </w:rPr>
              <w:t>质量保证措施完善</w:t>
            </w:r>
            <w:r>
              <w:rPr>
                <w:rFonts w:hint="eastAsia" w:ascii="宋体" w:hAnsi="宋体" w:eastAsia="宋体" w:cs="宋体"/>
                <w:b w:val="0"/>
                <w:bCs w:val="0"/>
                <w:color w:val="auto"/>
                <w:sz w:val="21"/>
                <w:szCs w:val="21"/>
                <w:highlight w:val="none"/>
                <w:lang w:val="zh-CN"/>
              </w:rPr>
              <w:t>；③</w:t>
            </w:r>
            <w:r>
              <w:rPr>
                <w:rFonts w:hint="eastAsia" w:ascii="宋体" w:hAnsi="宋体" w:eastAsia="宋体" w:cs="宋体"/>
                <w:b w:val="0"/>
                <w:bCs w:val="0"/>
                <w:color w:val="auto"/>
                <w:sz w:val="21"/>
                <w:szCs w:val="21"/>
                <w:highlight w:val="none"/>
              </w:rPr>
              <w:t>质量保证措施设置</w:t>
            </w:r>
            <w:r>
              <w:rPr>
                <w:rFonts w:hint="eastAsia" w:ascii="宋体" w:hAnsi="宋体" w:eastAsia="宋体" w:cs="宋体"/>
                <w:b w:val="0"/>
                <w:bCs w:val="0"/>
                <w:color w:val="auto"/>
                <w:sz w:val="21"/>
                <w:szCs w:val="21"/>
                <w:highlight w:val="none"/>
                <w:lang w:val="zh-CN" w:eastAsia="zh-CN"/>
              </w:rPr>
              <w:t>；</w:t>
            </w:r>
          </w:p>
          <w:p>
            <w:pPr>
              <w:widowControl w:val="0"/>
              <w:kinsoku w:val="0"/>
              <w:spacing w:line="240" w:lineRule="auto"/>
              <w:ind w:firstLine="420" w:firstLineChars="200"/>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eastAsia="zh-CN"/>
              </w:rPr>
              <w:t>上述内容完全满足本项目采购需求的得</w:t>
            </w:r>
            <w:r>
              <w:rPr>
                <w:rFonts w:hint="eastAsia" w:ascii="宋体" w:hAnsi="宋体" w:cs="宋体"/>
                <w:b w:val="0"/>
                <w:bCs w:val="0"/>
                <w:color w:val="auto"/>
                <w:sz w:val="21"/>
                <w:szCs w:val="21"/>
                <w:highlight w:val="none"/>
                <w:lang w:val="en-US" w:eastAsia="zh-CN"/>
              </w:rPr>
              <w:t>6分，每有一项缺失的扣2分，</w:t>
            </w:r>
            <w:r>
              <w:rPr>
                <w:rFonts w:hint="eastAsia" w:ascii="宋体" w:hAnsi="宋体" w:eastAsia="宋体" w:cs="宋体"/>
                <w:color w:val="auto"/>
                <w:sz w:val="21"/>
                <w:szCs w:val="21"/>
                <w:highlight w:val="none"/>
                <w:lang w:val="en-US" w:eastAsia="zh-CN"/>
              </w:rPr>
              <w:t>每有一项描述不详尽或不完善或与采购内容偏离的扣1分，扣完为止。未提供的不得分。</w:t>
            </w:r>
          </w:p>
        </w:tc>
        <w:tc>
          <w:tcPr>
            <w:tcW w:w="1851" w:type="dxa"/>
            <w:vMerge w:val="restart"/>
            <w:noWrap w:val="0"/>
            <w:vAlign w:val="center"/>
          </w:tcPr>
          <w:p>
            <w:pPr>
              <w:kinsoku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534"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893" w:type="dxa"/>
            <w:vMerge w:val="continue"/>
            <w:noWrap w:val="0"/>
            <w:vAlign w:val="center"/>
          </w:tcPr>
          <w:p>
            <w:pPr>
              <w:spacing w:line="240" w:lineRule="auto"/>
              <w:jc w:val="center"/>
              <w:rPr>
                <w:rFonts w:hint="eastAsia" w:ascii="宋体" w:hAnsi="宋体" w:eastAsia="宋体" w:cs="宋体"/>
                <w:color w:val="auto"/>
                <w:kern w:val="0"/>
                <w:sz w:val="21"/>
                <w:szCs w:val="21"/>
                <w:highlight w:val="none"/>
              </w:rPr>
            </w:pPr>
          </w:p>
        </w:tc>
        <w:tc>
          <w:tcPr>
            <w:tcW w:w="900" w:type="dxa"/>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保密制度措施</w:t>
            </w:r>
          </w:p>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c>
          <w:tcPr>
            <w:tcW w:w="5400" w:type="dxa"/>
            <w:noWrap w:val="0"/>
            <w:vAlign w:val="center"/>
          </w:tcPr>
          <w:p>
            <w:pPr>
              <w:bidi w:val="0"/>
              <w:spacing w:line="240" w:lineRule="auto"/>
              <w:ind w:firstLine="420" w:firstLineChars="200"/>
              <w:jc w:val="left"/>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保密制度措施方案包括但不限于：</w:t>
            </w:r>
            <w:r>
              <w:rPr>
                <w:rFonts w:hint="eastAsia" w:ascii="宋体" w:hAnsi="宋体" w:eastAsia="宋体" w:cs="宋体"/>
                <w:b w:val="0"/>
                <w:bCs w:val="0"/>
                <w:color w:val="auto"/>
                <w:sz w:val="21"/>
                <w:szCs w:val="21"/>
                <w:highlight w:val="none"/>
                <w:lang w:val="zh-CN"/>
              </w:rPr>
              <w:t>①保密制度；</w:t>
            </w:r>
            <w:r>
              <w:rPr>
                <w:rFonts w:hint="eastAsia" w:ascii="宋体" w:hAnsi="宋体" w:eastAsia="宋体" w:cs="宋体"/>
                <w:b w:val="0"/>
                <w:bCs w:val="0"/>
                <w:color w:val="auto"/>
                <w:sz w:val="21"/>
                <w:szCs w:val="21"/>
                <w:highlight w:val="none"/>
                <w:lang w:val="zh-CN" w:eastAsia="zh-CN"/>
              </w:rPr>
              <w:t>②</w:t>
            </w:r>
            <w:r>
              <w:rPr>
                <w:rFonts w:hint="eastAsia" w:ascii="宋体" w:hAnsi="宋体" w:eastAsia="宋体" w:cs="宋体"/>
                <w:b w:val="0"/>
                <w:bCs w:val="0"/>
                <w:color w:val="auto"/>
                <w:sz w:val="21"/>
                <w:szCs w:val="21"/>
                <w:highlight w:val="none"/>
                <w:lang w:eastAsia="zh-CN"/>
              </w:rPr>
              <w:t>保密措施</w:t>
            </w:r>
            <w:r>
              <w:rPr>
                <w:rFonts w:hint="eastAsia" w:ascii="宋体" w:hAnsi="宋体" w:eastAsia="宋体" w:cs="宋体"/>
                <w:b w:val="0"/>
                <w:bCs w:val="0"/>
                <w:color w:val="auto"/>
                <w:sz w:val="21"/>
                <w:szCs w:val="21"/>
                <w:highlight w:val="none"/>
                <w:lang w:val="zh-CN" w:eastAsia="zh-CN"/>
              </w:rPr>
              <w:t>；</w:t>
            </w:r>
          </w:p>
          <w:p>
            <w:pPr>
              <w:widowControl w:val="0"/>
              <w:kinsoku w:val="0"/>
              <w:spacing w:line="240" w:lineRule="auto"/>
              <w:ind w:firstLine="420" w:firstLineChars="200"/>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eastAsia="zh-CN"/>
              </w:rPr>
              <w:t>上述内容完全满足本项目采购需求的得</w:t>
            </w:r>
            <w:r>
              <w:rPr>
                <w:rFonts w:hint="eastAsia" w:ascii="宋体" w:hAnsi="宋体" w:cs="宋体"/>
                <w:b w:val="0"/>
                <w:bCs w:val="0"/>
                <w:color w:val="auto"/>
                <w:sz w:val="21"/>
                <w:szCs w:val="21"/>
                <w:highlight w:val="none"/>
                <w:lang w:val="en-US" w:eastAsia="zh-CN"/>
              </w:rPr>
              <w:t>4分，每有一项缺失的扣2分，</w:t>
            </w:r>
            <w:r>
              <w:rPr>
                <w:rFonts w:hint="eastAsia" w:ascii="宋体" w:hAnsi="宋体" w:eastAsia="宋体" w:cs="宋体"/>
                <w:color w:val="auto"/>
                <w:sz w:val="21"/>
                <w:szCs w:val="21"/>
                <w:highlight w:val="none"/>
                <w:lang w:val="en-US" w:eastAsia="zh-CN"/>
              </w:rPr>
              <w:t>每有一项描述不详尽或不完善或与采购内容偏离的扣1分，扣完为止。未提供的不得分。</w:t>
            </w:r>
          </w:p>
        </w:tc>
        <w:tc>
          <w:tcPr>
            <w:tcW w:w="1851" w:type="dxa"/>
            <w:vMerge w:val="continue"/>
            <w:noWrap w:val="0"/>
            <w:vAlign w:val="center"/>
          </w:tcPr>
          <w:p>
            <w:pPr>
              <w:kinsoku w:val="0"/>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534" w:type="dxa"/>
            <w:vMerge w:val="restart"/>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3" w:type="dxa"/>
            <w:vMerge w:val="restar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履约能力</w:t>
            </w:r>
            <w:r>
              <w:rPr>
                <w:rFonts w:hint="eastAsia" w:ascii="宋体" w:hAnsi="宋体" w:eastAsia="宋体" w:cs="宋体"/>
                <w:color w:val="auto"/>
                <w:kern w:val="0"/>
                <w:sz w:val="21"/>
                <w:szCs w:val="21"/>
                <w:highlight w:val="none"/>
                <w:lang w:val="en-US" w:eastAsia="zh-CN"/>
              </w:rPr>
              <w:t>34</w:t>
            </w:r>
            <w:r>
              <w:rPr>
                <w:rFonts w:hint="eastAsia" w:ascii="宋体" w:hAnsi="宋体" w:eastAsia="宋体" w:cs="宋体"/>
                <w:color w:val="auto"/>
                <w:kern w:val="0"/>
                <w:sz w:val="21"/>
                <w:szCs w:val="21"/>
                <w:highlight w:val="none"/>
              </w:rPr>
              <w:t>%</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人员</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w:t>
            </w:r>
          </w:p>
        </w:tc>
        <w:tc>
          <w:tcPr>
            <w:tcW w:w="5400" w:type="dxa"/>
            <w:noWrap w:val="0"/>
            <w:vAlign w:val="center"/>
          </w:tcPr>
          <w:p>
            <w:pPr>
              <w:spacing w:line="24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拟派项目负责人</w:t>
            </w:r>
            <w:r>
              <w:rPr>
                <w:rFonts w:hint="eastAsia" w:ascii="宋体" w:hAnsi="宋体" w:eastAsia="宋体" w:cs="宋体"/>
                <w:b w:val="0"/>
                <w:bCs w:val="0"/>
                <w:color w:val="auto"/>
                <w:sz w:val="21"/>
                <w:szCs w:val="21"/>
                <w:highlight w:val="none"/>
                <w:lang w:eastAsia="zh-CN"/>
              </w:rPr>
              <w:t>：具有计算机</w:t>
            </w:r>
            <w:r>
              <w:rPr>
                <w:rFonts w:hint="eastAsia" w:cs="宋体"/>
                <w:b w:val="0"/>
                <w:bCs w:val="0"/>
                <w:color w:val="auto"/>
                <w:sz w:val="21"/>
                <w:szCs w:val="21"/>
                <w:highlight w:val="none"/>
                <w:lang w:eastAsia="zh-CN"/>
              </w:rPr>
              <w:t>相关专业</w:t>
            </w:r>
            <w:r>
              <w:rPr>
                <w:rFonts w:hint="eastAsia" w:ascii="宋体" w:hAnsi="宋体" w:eastAsia="宋体" w:cs="宋体"/>
                <w:b w:val="0"/>
                <w:bCs w:val="0"/>
                <w:color w:val="auto"/>
                <w:sz w:val="21"/>
                <w:szCs w:val="21"/>
                <w:highlight w:val="none"/>
                <w:lang w:eastAsia="zh-CN"/>
              </w:rPr>
              <w:t>中级及以上职称的得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分。</w:t>
            </w:r>
          </w:p>
          <w:p>
            <w:pPr>
              <w:bidi w:val="0"/>
              <w:spacing w:line="240" w:lineRule="auto"/>
              <w:ind w:firstLine="420" w:firstLineChars="20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拟派项目技术人员</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测绘类中级及以上职称的1人得2分，最</w:t>
            </w:r>
            <w:r>
              <w:rPr>
                <w:rFonts w:hint="eastAsia" w:ascii="宋体" w:hAnsi="宋体" w:eastAsia="宋体" w:cs="宋体"/>
                <w:b w:val="0"/>
                <w:bCs w:val="0"/>
                <w:color w:val="auto"/>
                <w:sz w:val="21"/>
                <w:szCs w:val="21"/>
                <w:highlight w:val="none"/>
                <w:lang w:eastAsia="zh-CN"/>
              </w:rPr>
              <w:t>多得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pPr>
              <w:bidi w:val="0"/>
              <w:spacing w:line="240" w:lineRule="auto"/>
              <w:ind w:firstLine="420" w:firstLineChars="200"/>
              <w:jc w:val="left"/>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sz w:val="21"/>
                <w:szCs w:val="21"/>
                <w:highlight w:val="none"/>
                <w:lang w:val="zh-CN"/>
              </w:rPr>
              <w:t>注：以上人员不重复计算。需提供以上相关人员有效的资格证书复印件以及为本单位人员的证明材料复印件（加盖公章）。无有效证明材料的相应项不得分。</w:t>
            </w:r>
          </w:p>
        </w:tc>
        <w:tc>
          <w:tcPr>
            <w:tcW w:w="1851" w:type="dxa"/>
            <w:vMerge w:val="restart"/>
            <w:noWrap w:val="0"/>
            <w:vAlign w:val="center"/>
          </w:tcPr>
          <w:p>
            <w:pPr>
              <w:kinsoku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534" w:type="dxa"/>
            <w:vMerge w:val="continue"/>
            <w:noWrap w:val="0"/>
            <w:vAlign w:val="center"/>
          </w:tcPr>
          <w:p>
            <w:pPr>
              <w:spacing w:line="240" w:lineRule="auto"/>
              <w:jc w:val="center"/>
              <w:rPr>
                <w:rFonts w:hint="eastAsia" w:ascii="宋体" w:hAnsi="宋体" w:eastAsia="宋体" w:cs="宋体"/>
                <w:color w:val="auto"/>
                <w:sz w:val="21"/>
                <w:szCs w:val="21"/>
                <w:highlight w:val="none"/>
                <w:lang w:val="en-US" w:eastAsia="zh-CN"/>
              </w:rPr>
            </w:pPr>
          </w:p>
        </w:tc>
        <w:tc>
          <w:tcPr>
            <w:tcW w:w="893"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900" w:type="dxa"/>
            <w:noWrap w:val="0"/>
            <w:vAlign w:val="center"/>
          </w:tcPr>
          <w:p>
            <w:pPr>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业绩</w:t>
            </w:r>
            <w:r>
              <w:rPr>
                <w:rFonts w:hint="eastAsia" w:ascii="宋体" w:hAnsi="宋体" w:eastAsia="宋体" w:cs="宋体"/>
                <w:color w:val="auto"/>
                <w:kern w:val="0"/>
                <w:sz w:val="21"/>
                <w:szCs w:val="21"/>
                <w:highlight w:val="none"/>
                <w:lang w:val="en-US" w:eastAsia="zh-CN"/>
              </w:rPr>
              <w:t>21</w:t>
            </w:r>
            <w:r>
              <w:rPr>
                <w:rFonts w:hint="eastAsia" w:ascii="宋体" w:hAnsi="宋体" w:eastAsia="宋体" w:cs="宋体"/>
                <w:color w:val="auto"/>
                <w:kern w:val="0"/>
                <w:sz w:val="21"/>
                <w:szCs w:val="21"/>
                <w:highlight w:val="none"/>
              </w:rPr>
              <w:t>分</w:t>
            </w:r>
          </w:p>
          <w:p>
            <w:pPr>
              <w:spacing w:line="240" w:lineRule="auto"/>
              <w:jc w:val="center"/>
              <w:rPr>
                <w:rFonts w:hint="eastAsia" w:ascii="宋体" w:hAnsi="宋体" w:eastAsia="宋体" w:cs="宋体"/>
                <w:color w:val="auto"/>
                <w:kern w:val="2"/>
                <w:sz w:val="21"/>
                <w:szCs w:val="21"/>
                <w:highlight w:val="none"/>
                <w:lang w:val="en-US" w:eastAsia="zh-CN" w:bidi="ar-SA"/>
              </w:rPr>
            </w:pPr>
          </w:p>
        </w:tc>
        <w:tc>
          <w:tcPr>
            <w:tcW w:w="5400" w:type="dxa"/>
            <w:noWrap w:val="0"/>
            <w:vAlign w:val="center"/>
          </w:tcPr>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供应商提供201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年1月1日以来的</w:t>
            </w:r>
            <w:r>
              <w:rPr>
                <w:rFonts w:hint="eastAsia" w:ascii="宋体" w:hAnsi="宋体" w:eastAsia="宋体" w:cs="宋体"/>
                <w:color w:val="auto"/>
                <w:sz w:val="21"/>
                <w:szCs w:val="21"/>
                <w:highlight w:val="none"/>
              </w:rPr>
              <w:t>类似与耕地保护年度变更、</w:t>
            </w:r>
            <w:r>
              <w:rPr>
                <w:rFonts w:hint="eastAsia" w:ascii="宋体" w:hAnsi="宋体" w:eastAsia="宋体" w:cs="宋体"/>
                <w:color w:val="auto"/>
                <w:sz w:val="21"/>
                <w:szCs w:val="21"/>
                <w:highlight w:val="none"/>
                <w:lang w:eastAsia="zh-CN"/>
              </w:rPr>
              <w:t>耕地后备资源调查</w:t>
            </w:r>
            <w:r>
              <w:rPr>
                <w:rFonts w:hint="eastAsia" w:ascii="宋体" w:hAnsi="宋体" w:eastAsia="宋体" w:cs="宋体"/>
                <w:color w:val="auto"/>
                <w:sz w:val="21"/>
                <w:szCs w:val="21"/>
                <w:highlight w:val="none"/>
              </w:rPr>
              <w:t>相关业绩</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每提供一个业绩得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分，最多得1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供应商提供201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年1月1日以来的</w:t>
            </w:r>
            <w:r>
              <w:rPr>
                <w:rFonts w:hint="eastAsia" w:ascii="宋体" w:hAnsi="宋体" w:eastAsia="宋体" w:cs="宋体"/>
                <w:color w:val="auto"/>
                <w:sz w:val="21"/>
                <w:szCs w:val="21"/>
                <w:highlight w:val="none"/>
              </w:rPr>
              <w:t>类似与永久基本农田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第三次全国国土调查相关业绩</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每提供一个业绩得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分，最多得6分；</w:t>
            </w:r>
          </w:p>
          <w:p>
            <w:pPr>
              <w:pStyle w:val="9"/>
              <w:spacing w:line="24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注：1、以上业绩需提供合同（或任务来源证明文件）复印件（加盖公章），未附证明材料或证明材料不齐、不能清晰反映上述内容的，不得分。</w:t>
            </w:r>
          </w:p>
          <w:p>
            <w:pPr>
              <w:widowControl w:val="0"/>
              <w:numPr>
                <w:ilvl w:val="0"/>
                <w:numId w:val="2"/>
              </w:numPr>
              <w:kinsoku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业绩时间以合同签订时间为准。</w:t>
            </w:r>
          </w:p>
          <w:p>
            <w:pPr>
              <w:pStyle w:val="10"/>
              <w:numPr>
                <w:ilvl w:val="0"/>
                <w:numId w:val="2"/>
              </w:num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分包或转包无效。</w:t>
            </w:r>
          </w:p>
        </w:tc>
        <w:tc>
          <w:tcPr>
            <w:tcW w:w="1851" w:type="dxa"/>
            <w:vMerge w:val="continue"/>
            <w:noWrap w:val="0"/>
            <w:vAlign w:val="center"/>
          </w:tcPr>
          <w:p>
            <w:pPr>
              <w:kinsoku w:val="0"/>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34"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893"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c>
          <w:tcPr>
            <w:tcW w:w="5400" w:type="dxa"/>
            <w:noWrap w:val="0"/>
            <w:vAlign w:val="center"/>
          </w:tcPr>
          <w:p>
            <w:pPr>
              <w:pStyle w:val="61"/>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供应商根据本项目配置相关设备（包含GPS、全站仪</w:t>
            </w:r>
            <w:r>
              <w:rPr>
                <w:rFonts w:hint="eastAsia" w:ascii="宋体" w:hAnsi="宋体" w:eastAsia="宋体" w:cs="宋体"/>
                <w:b w:val="0"/>
                <w:bCs w:val="0"/>
                <w:color w:val="auto"/>
                <w:sz w:val="21"/>
                <w:szCs w:val="21"/>
                <w:highlight w:val="none"/>
                <w:lang w:eastAsia="zh-CN"/>
              </w:rPr>
              <w:t>、平板电脑</w:t>
            </w:r>
            <w:r>
              <w:rPr>
                <w:rFonts w:hint="eastAsia" w:ascii="宋体" w:hAnsi="宋体" w:eastAsia="宋体" w:cs="宋体"/>
                <w:b w:val="0"/>
                <w:bCs w:val="0"/>
                <w:color w:val="auto"/>
                <w:sz w:val="21"/>
                <w:szCs w:val="21"/>
                <w:highlight w:val="none"/>
              </w:rPr>
              <w:t>），要求如下：</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1、提供GPS设备1台得1分，最高2分。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2、提供全站仪设备1台得1分，最高3分。</w:t>
            </w:r>
          </w:p>
          <w:p>
            <w:pPr>
              <w:pStyle w:val="1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3、提供平板电脑5台及以上的得1分。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注：提供以上设备购买发票复印件或有效期内的检定证书复印件</w:t>
            </w:r>
            <w:r>
              <w:rPr>
                <w:rFonts w:hint="eastAsia" w:ascii="宋体" w:hAnsi="宋体" w:eastAsia="宋体" w:cs="宋体"/>
                <w:b w:val="0"/>
                <w:bCs w:val="0"/>
                <w:color w:val="auto"/>
                <w:sz w:val="21"/>
                <w:szCs w:val="21"/>
                <w:highlight w:val="none"/>
                <w:lang w:eastAsia="zh-CN"/>
              </w:rPr>
              <w:t>（平板电脑不提供检定证书），并</w:t>
            </w:r>
            <w:r>
              <w:rPr>
                <w:rFonts w:hint="eastAsia" w:ascii="宋体" w:hAnsi="宋体" w:eastAsia="宋体" w:cs="宋体"/>
                <w:b w:val="0"/>
                <w:bCs w:val="0"/>
                <w:color w:val="auto"/>
                <w:sz w:val="21"/>
                <w:szCs w:val="21"/>
                <w:highlight w:val="none"/>
              </w:rPr>
              <w:t>加盖供应商公章</w:t>
            </w:r>
            <w:r>
              <w:rPr>
                <w:rFonts w:hint="eastAsia" w:ascii="宋体" w:hAnsi="宋体" w:eastAsia="宋体" w:cs="宋体"/>
                <w:b w:val="0"/>
                <w:bCs w:val="0"/>
                <w:color w:val="auto"/>
                <w:sz w:val="21"/>
                <w:szCs w:val="21"/>
                <w:highlight w:val="none"/>
                <w:lang w:eastAsia="zh-CN"/>
              </w:rPr>
              <w:t>。</w:t>
            </w:r>
          </w:p>
        </w:tc>
        <w:tc>
          <w:tcPr>
            <w:tcW w:w="1851" w:type="dxa"/>
            <w:vMerge w:val="continue"/>
            <w:noWrap w:val="0"/>
            <w:vAlign w:val="center"/>
          </w:tcPr>
          <w:p>
            <w:pPr>
              <w:kinsoku w:val="0"/>
              <w:spacing w:line="240" w:lineRule="auto"/>
              <w:jc w:val="center"/>
              <w:rPr>
                <w:rFonts w:hint="eastAsia" w:ascii="宋体" w:hAnsi="宋体" w:eastAsia="宋体" w:cs="宋体"/>
                <w:color w:val="auto"/>
                <w:sz w:val="21"/>
                <w:szCs w:val="21"/>
                <w:highlight w:val="none"/>
              </w:rPr>
            </w:pPr>
          </w:p>
        </w:tc>
      </w:tr>
    </w:tbl>
    <w:p>
      <w:pPr>
        <w:pStyle w:val="4"/>
        <w:adjustRightInd w:val="0"/>
        <w:snapToGrid w:val="0"/>
        <w:spacing w:line="360" w:lineRule="auto"/>
        <w:ind w:firstLine="480"/>
        <w:rPr>
          <w:rFonts w:hint="eastAsia" w:asciiTheme="minorEastAsia" w:hAnsiTheme="minorEastAsia" w:eastAsiaTheme="minorEastAsia" w:cstheme="minorEastAsia"/>
          <w:color w:val="auto"/>
          <w:sz w:val="24"/>
          <w:szCs w:val="24"/>
          <w:highlight w:val="none"/>
          <w:lang w:val="zh-TW" w:eastAsia="zh-TW"/>
        </w:rPr>
      </w:pPr>
      <w:r>
        <w:rPr>
          <w:rFonts w:hint="eastAsia" w:asciiTheme="minorEastAsia" w:hAnsiTheme="minorEastAsia" w:eastAsiaTheme="minorEastAsia" w:cstheme="minorEastAsia"/>
          <w:color w:val="auto"/>
          <w:sz w:val="24"/>
          <w:szCs w:val="24"/>
          <w:highlight w:val="none"/>
          <w:lang w:val="zh-TW" w:eastAsia="zh-TW"/>
        </w:rPr>
        <w:t>注：1）评审总得分=A1+A2+……+An。</w:t>
      </w:r>
    </w:p>
    <w:p>
      <w:pPr>
        <w:pStyle w:val="4"/>
        <w:adjustRightInd w:val="0"/>
        <w:snapToGrid w:val="0"/>
        <w:spacing w:line="360" w:lineRule="auto"/>
        <w:ind w:firstLine="960" w:firstLineChars="400"/>
        <w:rPr>
          <w:rFonts w:hint="eastAsia" w:asciiTheme="minorEastAsia" w:hAnsiTheme="minorEastAsia" w:eastAsiaTheme="minorEastAsia" w:cstheme="minorEastAsia"/>
          <w:color w:val="auto"/>
          <w:sz w:val="24"/>
          <w:szCs w:val="24"/>
          <w:highlight w:val="none"/>
          <w:lang w:val="zh-TW" w:eastAsia="zh-TW"/>
        </w:rPr>
      </w:pPr>
      <w:r>
        <w:rPr>
          <w:rFonts w:hint="eastAsia" w:asciiTheme="minorEastAsia" w:hAnsiTheme="minorEastAsia" w:eastAsiaTheme="minorEastAsia" w:cstheme="minorEastAsia"/>
          <w:color w:val="auto"/>
          <w:sz w:val="24"/>
          <w:szCs w:val="24"/>
          <w:highlight w:val="none"/>
          <w:lang w:val="zh-TW" w:eastAsia="zh-TW"/>
        </w:rPr>
        <w:t>2）评分的取值按四舍五入法，保留小数点后两位。</w:t>
      </w:r>
    </w:p>
    <w:p>
      <w:pPr>
        <w:pStyle w:val="4"/>
        <w:adjustRightInd w:val="0"/>
        <w:snapToGrid w:val="0"/>
        <w:spacing w:line="360" w:lineRule="auto"/>
        <w:ind w:firstLine="480"/>
        <w:outlineLvl w:val="2"/>
        <w:rPr>
          <w:rFonts w:hint="eastAsia" w:asciiTheme="minorEastAsia" w:hAnsiTheme="minorEastAsia" w:eastAsiaTheme="minorEastAsia" w:cstheme="minorEastAsia"/>
          <w:b/>
          <w:bCs/>
          <w:color w:val="auto"/>
          <w:sz w:val="24"/>
          <w:szCs w:val="24"/>
          <w:highlight w:val="none"/>
          <w:lang w:val="zh-TW" w:eastAsia="zh-TW"/>
        </w:rPr>
      </w:pPr>
      <w:r>
        <w:rPr>
          <w:rFonts w:hint="eastAsia" w:asciiTheme="minorEastAsia" w:hAnsiTheme="minorEastAsia" w:eastAsiaTheme="minorEastAsia" w:cstheme="minorEastAsia"/>
          <w:b/>
          <w:bCs/>
          <w:color w:val="auto"/>
          <w:sz w:val="24"/>
          <w:szCs w:val="24"/>
          <w:highlight w:val="none"/>
          <w:lang w:val="zh-TW" w:eastAsia="zh-TW"/>
        </w:rPr>
        <w:t>10、推荐成交候选供应商</w:t>
      </w:r>
    </w:p>
    <w:p>
      <w:pPr>
        <w:pStyle w:val="4"/>
        <w:adjustRightInd w:val="0"/>
        <w:snapToGrid w:val="0"/>
        <w:spacing w:line="360" w:lineRule="auto"/>
        <w:ind w:firstLine="480"/>
        <w:rPr>
          <w:rFonts w:hint="eastAsia" w:asciiTheme="minorEastAsia" w:hAnsiTheme="minorEastAsia" w:eastAsiaTheme="minorEastAsia" w:cstheme="minorEastAsia"/>
          <w:color w:val="auto"/>
          <w:sz w:val="24"/>
          <w:szCs w:val="24"/>
          <w:highlight w:val="none"/>
          <w:lang w:val="zh-TW" w:eastAsia="zh-TW"/>
        </w:rPr>
      </w:pPr>
      <w:r>
        <w:rPr>
          <w:rFonts w:hint="eastAsia" w:asciiTheme="minorEastAsia" w:hAnsiTheme="minorEastAsia" w:eastAsiaTheme="minorEastAsia" w:cstheme="minorEastAsia"/>
          <w:color w:val="auto"/>
          <w:sz w:val="24"/>
          <w:szCs w:val="24"/>
          <w:highlight w:val="none"/>
          <w:lang w:val="zh-TW" w:eastAsia="zh-TW"/>
        </w:rPr>
        <w:t>本项目采用综合评分法，供应商报价结束后，评审委员会应当根据财政部的规定，按照磋商文件规定的评审方法和标准对提交最后报价的供应商的响应文件和最后报价进行综合评分，磋商小组应当根据综合评分情况，按照评审得分由高到低顺序推荐三家及以上成交候选供应商，并编写评审报告，评审得分相同的，按照最后报价由低到高顺序推荐。评审得分且最后报价相同的，按照技术指标优劣顺序推荐。</w:t>
      </w:r>
    </w:p>
    <w:p>
      <w:pPr>
        <w:pStyle w:val="4"/>
        <w:adjustRightInd w:val="0"/>
        <w:snapToGrid w:val="0"/>
        <w:spacing w:line="360" w:lineRule="auto"/>
        <w:ind w:firstLine="480"/>
        <w:rPr>
          <w:rFonts w:hint="eastAsia" w:asciiTheme="minorEastAsia" w:hAnsiTheme="minorEastAsia" w:eastAsiaTheme="minorEastAsia" w:cstheme="minorEastAsia"/>
          <w:color w:val="auto"/>
          <w:sz w:val="24"/>
          <w:szCs w:val="24"/>
          <w:highlight w:val="none"/>
          <w:lang w:val="zh-TW" w:eastAsia="zh-TW"/>
        </w:rPr>
      </w:pPr>
      <w:r>
        <w:rPr>
          <w:rFonts w:hint="eastAsia" w:asciiTheme="minorEastAsia" w:hAnsiTheme="minorEastAsia" w:eastAsiaTheme="minorEastAsia" w:cstheme="minorEastAsia"/>
          <w:color w:val="auto"/>
          <w:sz w:val="24"/>
          <w:szCs w:val="24"/>
          <w:highlight w:val="none"/>
          <w:lang w:val="zh-TW" w:eastAsia="zh-TW"/>
        </w:rPr>
        <w:t>10.1 评审报告应当包括以下主要内容：</w:t>
      </w:r>
    </w:p>
    <w:p>
      <w:pPr>
        <w:pStyle w:val="4"/>
        <w:adjustRightInd w:val="0"/>
        <w:snapToGrid w:val="0"/>
        <w:spacing w:line="360" w:lineRule="auto"/>
        <w:ind w:firstLine="480"/>
        <w:rPr>
          <w:rFonts w:hint="eastAsia" w:asciiTheme="minorEastAsia" w:hAnsiTheme="minorEastAsia" w:eastAsiaTheme="minorEastAsia" w:cstheme="minorEastAsia"/>
          <w:color w:val="auto"/>
          <w:sz w:val="24"/>
          <w:szCs w:val="24"/>
          <w:highlight w:val="none"/>
          <w:lang w:val="zh-TW" w:eastAsia="zh-TW"/>
        </w:rPr>
      </w:pPr>
      <w:r>
        <w:rPr>
          <w:rFonts w:hint="eastAsia" w:asciiTheme="minorEastAsia" w:hAnsiTheme="minorEastAsia" w:eastAsiaTheme="minorEastAsia" w:cstheme="minorEastAsia"/>
          <w:color w:val="auto"/>
          <w:sz w:val="24"/>
          <w:szCs w:val="24"/>
          <w:highlight w:val="none"/>
          <w:lang w:val="zh-TW" w:eastAsia="zh-TW"/>
        </w:rPr>
        <w:t>10.1.1邀请供应商参加采购活动的具体方式和相关情况；</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10.1.2响应文件开启日期和地点；</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10.1.3获取磋商文件的供应商名单和磋商小组成员名单；</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10.1.4评审情况记录和说明，包括对供应商的资格审查情况、供应商响应文件评审情况、磋商情况、报价情况等；</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10.1.5提出的成交候选供应商的排序名单及理由。</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4"/>
        <w:adjustRightInd w:val="0"/>
        <w:snapToGrid w:val="0"/>
        <w:spacing w:line="360" w:lineRule="auto"/>
        <w:ind w:firstLine="480"/>
        <w:outlineLvl w:val="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11、磋商纪律及注意事项</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11.1磋商小组内部讨论的情况和意见必须保密，任何人不得以任何形式透露给供应商或与供应商有关的单位或个人。</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11.2在磋商过程中，供应商不得以任何形式对磋商小组成员进行旨在影响谈判结果的私下接触，否则将取消其参与磋商的资格。</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11.3对各供应商的商业秘密，磋商小组成员应予以保密，不得泄露给其他供应商。</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11.4 磋商小组独立评判，推荐成交候选人，并写出书面报告。</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11.5 磋商小组可根据需要对供应商进行实地考察。</w:t>
      </w:r>
    </w:p>
    <w:p>
      <w:pPr>
        <w:pStyle w:val="4"/>
        <w:adjustRightInd w:val="0"/>
        <w:snapToGrid w:val="0"/>
        <w:spacing w:line="360" w:lineRule="auto"/>
        <w:ind w:firstLine="480"/>
        <w:outlineLvl w:val="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12、磋商小组在政府采购活动中承担以下义务：</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12.1遵守评审工作纪律；</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12.2按照客观、公正、审慎的原则，根据磋商文件规定的评审程序、评审方法和评审标准进行独立评审；</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12.3不得泄露评审文件、评审情况和在评审过程中获悉的商业秘密；</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12.4及时向财政部门报告评审过程中发现的采购人、采购代理机构向评审专家做倾向性、误导性的解释或者说明，以及供应商行贿、提供虚假材料或者串通等违法行为；</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12.5发现磋商文件内容违反国家有关强制性规定或者磋商文件存在歧义、重大缺陷导致评审工作无法进行时，停止评审并向采购人或者采购代理机构书面说明情况；</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12.6及时向财政、监察等部门举报在评审过程中受到非法干预的情况；</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12.7配合答复处理供应商的询问、质疑和投诉等事项；</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12.8法律、法规和规章规定的其他义务。</w:t>
      </w:r>
    </w:p>
    <w:p>
      <w:pPr>
        <w:pStyle w:val="4"/>
        <w:adjustRightInd w:val="0"/>
        <w:snapToGrid w:val="0"/>
        <w:spacing w:line="360" w:lineRule="auto"/>
        <w:ind w:firstLine="480"/>
        <w:outlineLvl w:val="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13、评审专家在政府采购活动中应当遵守以下工作纪律：</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13.1不得参加与自己有《中华人民共和国政府采购法实施条例》第九条规定及其他相关法侓法规规定的利害关系的政府采购项目的评审活动。发现参加了与自己有利害关系的评审活动，须主动提出回避，退出评审；</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13.2评审前，应当将通讯工具或者相关电子设备交由采购代理机构统一保管；</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13.3评审过程中，不得与外界联系，因发生不可预见情况，确实需要与外界联系的，应当在监督人员监督之下办理；</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13.4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13.5在评审过程中和评审结束后，不得记录、复制或带走任何评审资料，不得向外界透露评审内容；</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13.6评审现场服从采购代理机构工作人员的管理，接受现场监督人员的合法监督；</w:t>
      </w:r>
    </w:p>
    <w:p>
      <w:pPr>
        <w:pStyle w:val="4"/>
        <w:adjustRightInd w:val="0"/>
        <w:snapToGrid w:val="0"/>
        <w:spacing w:line="360" w:lineRule="auto"/>
        <w:ind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13.7遵守有关廉洁自律规定，不得私下接触供应商，不得收受供应商及有关业务单位和个人的财物或好处，不得接受采购代理机构的请托。</w:t>
      </w:r>
    </w:p>
    <w:p>
      <w:pPr>
        <w:rPr>
          <w:rStyle w:val="49"/>
          <w:rFonts w:asciiTheme="minorEastAsia" w:hAnsiTheme="minorEastAsia" w:eastAsiaTheme="minorEastAsia"/>
          <w:color w:val="auto"/>
          <w:kern w:val="2"/>
          <w:highlight w:val="none"/>
          <w:lang w:val="zh-TW" w:eastAsia="zh-TW"/>
        </w:rPr>
      </w:pPr>
      <w:r>
        <w:rPr>
          <w:rStyle w:val="49"/>
          <w:rFonts w:asciiTheme="minorEastAsia" w:hAnsiTheme="minorEastAsia" w:eastAsiaTheme="minorEastAsia"/>
          <w:color w:val="auto"/>
          <w:kern w:val="2"/>
          <w:highlight w:val="none"/>
          <w:lang w:val="zh-TW" w:eastAsia="zh-TW"/>
        </w:rPr>
        <w:br w:type="page"/>
      </w:r>
    </w:p>
    <w:p>
      <w:pPr>
        <w:pStyle w:val="3"/>
        <w:spacing w:before="231" w:after="0" w:line="360" w:lineRule="auto"/>
        <w:rPr>
          <w:rStyle w:val="49"/>
          <w:rFonts w:asciiTheme="minorEastAsia" w:hAnsiTheme="minorEastAsia" w:eastAsiaTheme="minorEastAsia"/>
          <w:color w:val="auto"/>
          <w:szCs w:val="24"/>
          <w:highlight w:val="none"/>
        </w:rPr>
      </w:pPr>
      <w:bookmarkStart w:id="65" w:name="_Toc15048"/>
      <w:bookmarkStart w:id="66" w:name="_Toc529356232"/>
      <w:bookmarkStart w:id="67" w:name="_Toc9095"/>
      <w:r>
        <w:rPr>
          <w:rStyle w:val="48"/>
          <w:rFonts w:asciiTheme="minorEastAsia" w:hAnsiTheme="minorEastAsia" w:eastAsiaTheme="minorEastAsia"/>
          <w:color w:val="auto"/>
          <w:szCs w:val="24"/>
          <w:highlight w:val="none"/>
        </w:rPr>
        <w:t>第十章  政府采购合同</w:t>
      </w:r>
      <w:r>
        <w:rPr>
          <w:rStyle w:val="49"/>
          <w:rFonts w:asciiTheme="minorEastAsia" w:hAnsiTheme="minorEastAsia" w:eastAsiaTheme="minorEastAsia"/>
          <w:color w:val="auto"/>
          <w:szCs w:val="24"/>
          <w:highlight w:val="none"/>
        </w:rPr>
        <w:t>(</w:t>
      </w:r>
      <w:r>
        <w:rPr>
          <w:rStyle w:val="48"/>
          <w:rFonts w:asciiTheme="minorEastAsia" w:hAnsiTheme="minorEastAsia" w:eastAsiaTheme="minorEastAsia"/>
          <w:color w:val="auto"/>
          <w:szCs w:val="24"/>
          <w:highlight w:val="none"/>
        </w:rPr>
        <w:t>草案</w:t>
      </w:r>
      <w:r>
        <w:rPr>
          <w:rStyle w:val="49"/>
          <w:rFonts w:asciiTheme="minorEastAsia" w:hAnsiTheme="minorEastAsia" w:eastAsiaTheme="minorEastAsia"/>
          <w:color w:val="auto"/>
          <w:szCs w:val="24"/>
          <w:highlight w:val="none"/>
        </w:rPr>
        <w:t>)</w:t>
      </w:r>
      <w:bookmarkEnd w:id="65"/>
      <w:bookmarkEnd w:id="66"/>
      <w:bookmarkEnd w:id="67"/>
    </w:p>
    <w:p>
      <w:pPr>
        <w:pStyle w:val="2"/>
        <w:pageBreakBefore w:val="0"/>
        <w:widowControl w:val="0"/>
        <w:kinsoku/>
        <w:wordWrap/>
        <w:overflowPunct/>
        <w:topLinePunct w:val="0"/>
        <w:bidi w:val="0"/>
        <w:snapToGrid/>
        <w:spacing w:line="460" w:lineRule="exact"/>
        <w:jc w:val="center"/>
        <w:textAlignment w:val="auto"/>
        <w:rPr>
          <w:rFonts w:hint="eastAsia" w:hAnsi="宋体"/>
          <w:b/>
          <w:color w:val="auto"/>
          <w:highlight w:val="none"/>
        </w:rPr>
      </w:pPr>
      <w:r>
        <w:rPr>
          <w:rFonts w:hint="eastAsia" w:hAnsi="宋体"/>
          <w:b/>
          <w:color w:val="auto"/>
          <w:highlight w:val="none"/>
        </w:rPr>
        <w:t>（根据项目具体情况签订内容）</w:t>
      </w:r>
    </w:p>
    <w:p>
      <w:pPr>
        <w:keepNext w:val="0"/>
        <w:keepLines w:val="0"/>
        <w:pageBreakBefore w:val="0"/>
        <w:widowControl w:val="0"/>
        <w:kinsoku/>
        <w:wordWrap/>
        <w:overflowPunct/>
        <w:topLinePunct w:val="0"/>
        <w:autoSpaceDE/>
        <w:autoSpaceDN/>
        <w:bidi w:val="0"/>
        <w:snapToGrid w:val="0"/>
        <w:spacing w:after="0" w:line="360" w:lineRule="auto"/>
        <w:ind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合同编号：XXXX。</w:t>
      </w:r>
    </w:p>
    <w:p>
      <w:pPr>
        <w:keepNext w:val="0"/>
        <w:keepLines w:val="0"/>
        <w:pageBreakBefore w:val="0"/>
        <w:widowControl w:val="0"/>
        <w:kinsoku/>
        <w:wordWrap/>
        <w:overflowPunct/>
        <w:topLinePunct w:val="0"/>
        <w:autoSpaceDE/>
        <w:autoSpaceDN/>
        <w:bidi w:val="0"/>
        <w:snapToGrid w:val="0"/>
        <w:spacing w:after="0" w:line="360" w:lineRule="auto"/>
        <w:ind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签订地点：XXXX。</w:t>
      </w:r>
    </w:p>
    <w:p>
      <w:pPr>
        <w:keepNext w:val="0"/>
        <w:keepLines w:val="0"/>
        <w:pageBreakBefore w:val="0"/>
        <w:widowControl w:val="0"/>
        <w:kinsoku/>
        <w:wordWrap/>
        <w:overflowPunct/>
        <w:topLinePunct w:val="0"/>
        <w:autoSpaceDE/>
        <w:autoSpaceDN/>
        <w:bidi w:val="0"/>
        <w:snapToGrid w:val="0"/>
        <w:spacing w:after="0" w:line="360" w:lineRule="auto"/>
        <w:ind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lang w:val="en-US" w:eastAsia="zh-CN"/>
        </w:rPr>
        <w:t>2021</w:t>
      </w:r>
      <w:r>
        <w:rPr>
          <w:rFonts w:hint="eastAsia" w:ascii="宋体" w:hAnsi="宋体" w:eastAsia="宋体" w:cs="宋体"/>
          <w:color w:val="auto"/>
          <w:sz w:val="24"/>
          <w:szCs w:val="24"/>
          <w:highlight w:val="none"/>
        </w:rPr>
        <w:t>年XX月XX日。</w:t>
      </w:r>
    </w:p>
    <w:p>
      <w:pPr>
        <w:keepNext w:val="0"/>
        <w:keepLines w:val="0"/>
        <w:pageBreakBefore w:val="0"/>
        <w:widowControl w:val="0"/>
        <w:kinsoku/>
        <w:wordWrap/>
        <w:overflowPunct/>
        <w:topLinePunct w:val="0"/>
        <w:autoSpaceDE/>
        <w:autoSpaceDN/>
        <w:bidi w:val="0"/>
        <w:snapToGrid w:val="0"/>
        <w:spacing w:after="0" w:line="360" w:lineRule="auto"/>
        <w:ind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采购人（甲方）：</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snapToGrid w:val="0"/>
        <w:spacing w:after="0" w:line="360" w:lineRule="auto"/>
        <w:ind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供应商（乙方）：</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snapToGrid w:val="0"/>
        <w:spacing w:after="0" w:line="360" w:lineRule="auto"/>
        <w:ind w:right="0" w:rightChars="0"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依据《中华人民共和国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》、《中华人民共和国政府采购法》与项目行业有关的法律法规，以及XXXX项目（项目编号：XXXX）的《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文件》，乙方的《</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文件》及《</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通知书》，甲、乙双方同意签订本合同。详细技术说明及其他有关合同项目的特定信息由合同附件予以说明，合同附件及本项目的《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通知书》等均为本合同的组成部分</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项目基本情况</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合同期限</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服务内容与质量标准</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1、XXXX；</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2、XXXX</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服务费用及支付方式</w:t>
      </w:r>
    </w:p>
    <w:p>
      <w:pPr>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本项目服务费用由以下组成：</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1、XX万元；</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2、XX万元</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keepNext w:val="0"/>
        <w:keepLines w:val="0"/>
        <w:pageBreakBefore w:val="0"/>
        <w:widowControl w:val="0"/>
        <w:numPr>
          <w:ilvl w:val="0"/>
          <w:numId w:val="4"/>
        </w:numPr>
        <w:tabs>
          <w:tab w:val="left" w:pos="780"/>
        </w:tabs>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服务费支付方式</w:t>
      </w:r>
      <w:r>
        <w:rPr>
          <w:rFonts w:hint="eastAsia" w:ascii="宋体" w:hAnsi="宋体" w:eastAsia="宋体" w:cs="宋体"/>
          <w:b/>
          <w:color w:val="auto"/>
          <w:sz w:val="24"/>
          <w:szCs w:val="24"/>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知识产权</w:t>
      </w:r>
    </w:p>
    <w:p>
      <w:pPr>
        <w:keepNext w:val="0"/>
        <w:keepLines w:val="0"/>
        <w:pageBreakBefore w:val="0"/>
        <w:widowControl w:val="0"/>
        <w:tabs>
          <w:tab w:val="left" w:pos="1440"/>
        </w:tabs>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乙方应保证所提供的服务或其任何一部分均不会侵犯任何第三方的专利权、商标权或著作权。</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无产权瑕疵条款</w:t>
      </w:r>
    </w:p>
    <w:p>
      <w:pPr>
        <w:keepNext w:val="0"/>
        <w:keepLines w:val="0"/>
        <w:pageBreakBefore w:val="0"/>
        <w:widowControl w:val="0"/>
        <w:tabs>
          <w:tab w:val="left" w:pos="1440"/>
        </w:tabs>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履约保证金</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无。</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甲方的权利和义务</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2、甲方有权依据双方签订的考评办法对乙方提供的服务进行定期考评。当考评结果未达到标准时，有权依据考评办法约定的数额扣除履约保证金。</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3、负责检查监督乙方管理工作的实施及制度的执行情况。</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4、根据本合同规定，按时向乙方支付应付服务费用。</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5、国家法律、法规所规定由甲方承担的其它责任。</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乙方的权利和义务</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1、对本合同规定的委托服务范围内的项目享有管理权及服务义务。</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2、根据本合同的规定向甲方收取相关服务费用，并有权在本项目管理范围内管理及合理使用。</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3、及时向甲方通告本项目服务范围内有关服务的重大事项，及时配合处理投诉。</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Cs/>
          <w:color w:val="auto"/>
          <w:sz w:val="24"/>
          <w:szCs w:val="24"/>
          <w:highlight w:val="none"/>
        </w:rPr>
        <w:t>接受项目行业管理部门及政府有关部门的指导，接受甲方的监督。</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5、国家法律、法规所规定由乙方承担的其它责任。</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违约责任</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1、甲乙双方必须遵守本合同并执行合同中的各项规定，保证本合同的正常履行。</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不可抗力事件处理</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3、不可抗力事件延续XX天以上，双方应通过友好协商，确定是否继续履行合同。</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解决合同纠纷的方式</w:t>
      </w:r>
    </w:p>
    <w:p>
      <w:pPr>
        <w:keepNext w:val="0"/>
        <w:keepLines w:val="0"/>
        <w:pageBreakBefore w:val="0"/>
        <w:widowControl w:val="0"/>
        <w:numPr>
          <w:ilvl w:val="0"/>
          <w:numId w:val="5"/>
        </w:numPr>
        <w:tabs>
          <w:tab w:val="left" w:pos="0"/>
        </w:tabs>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在执行本合同中发生的或与本合同有关的争端，双方应通过友好协商解决，经协商在XX天内不能达成协议时</w:t>
      </w:r>
      <w:r>
        <w:rPr>
          <w:rFonts w:hint="eastAsia" w:ascii="宋体" w:hAnsi="宋体" w:eastAsia="宋体" w:cs="宋体"/>
          <w:color w:val="auto"/>
          <w:sz w:val="24"/>
          <w:szCs w:val="24"/>
          <w:highlight w:val="none"/>
          <w:lang w:eastAsia="zh-CN"/>
        </w:rPr>
        <w:t>，双方同意将争议提交采购人所在地的法院解决。</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合同生效及其他</w:t>
      </w:r>
    </w:p>
    <w:p>
      <w:pPr>
        <w:pStyle w:val="60"/>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1、合同经双方法定代表人或授权委托代理人签字并加盖单位公章后生效。</w:t>
      </w:r>
    </w:p>
    <w:p>
      <w:pPr>
        <w:pStyle w:val="60"/>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2、合同执行中涉及采购资金和采购内容修改或补充的，须经政府采购监管部门审批，并签书面补充协议报政府采购监督管理部门备案，方可作为主合同不可分割的一部分。</w:t>
      </w:r>
    </w:p>
    <w:p>
      <w:pPr>
        <w:pStyle w:val="60"/>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3、本合同一式XX份，自双方签章之日起起效。甲方XX份，乙方XX份，政府采购代理机构XX份，同级财政部门备案XX份，具有同等法律效力。</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pPr>
        <w:pStyle w:val="60"/>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文件</w:t>
      </w:r>
    </w:p>
    <w:p>
      <w:pPr>
        <w:pStyle w:val="60"/>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2、项目修改澄清文件</w:t>
      </w:r>
    </w:p>
    <w:p>
      <w:pPr>
        <w:pStyle w:val="60"/>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w:t>
      </w:r>
    </w:p>
    <w:p>
      <w:pPr>
        <w:pStyle w:val="60"/>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pPr>
        <w:pStyle w:val="60"/>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（盖章）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乙方：   （盖章）</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            法定代表人（授权代表）：</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                             账号：</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传    真：</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签约日期：XX年XX月XX日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签约日期：XX年XX月XX日</w:t>
      </w:r>
    </w:p>
    <w:p>
      <w:pPr>
        <w:adjustRightInd w:val="0"/>
        <w:snapToGrid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宋体" w:hAnsi="宋体" w:eastAsia="宋体" w:cs="宋体"/>
          <w:b/>
          <w:bCs/>
          <w:color w:val="auto"/>
          <w:sz w:val="24"/>
          <w:szCs w:val="24"/>
          <w:highlight w:val="none"/>
        </w:rPr>
        <w:t>注：其他合同专用条款在合同签定时另行约定。</w:t>
      </w:r>
    </w:p>
    <w:sectPr>
      <w:headerReference r:id="rId10" w:type="default"/>
      <w:footerReference r:id="rId11" w:type="default"/>
      <w:pgSz w:w="11900" w:h="16840"/>
      <w:pgMar w:top="1440" w:right="1080" w:bottom="1440" w:left="1080" w:header="992" w:footer="992" w:gutter="0"/>
      <w:pgNumType w:fmt="decimal"/>
      <w:cols w:space="720" w:num="1"/>
      <w:docGrid w:type="lines"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spacing w:line="240" w:lineRule="atLeast"/>
      <w:ind w:firstLine="715"/>
      <w:jc w:val="right"/>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spacing w:line="240" w:lineRule="atLeast"/>
      <w:ind w:firstLine="715"/>
      <w:jc w:val="right"/>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spacing w:line="240" w:lineRule="atLeast"/>
      <w:ind w:firstLine="715"/>
      <w:jc w:val="right"/>
      <w:rPr>
        <w:rFonts w:hint="default"/>
      </w:rPr>
    </w:pPr>
    <w:r>
      <w:rPr>
        <w:rFonts w:hint="default"/>
      </w:rPr>
      <mc:AlternateContent>
        <mc:Choice Requires="wps">
          <w:drawing>
            <wp:anchor distT="0" distB="0" distL="114300" distR="114300" simplePos="0" relativeHeight="251659264" behindDoc="1" locked="0" layoutInCell="1" allowOverlap="1">
              <wp:simplePos x="0" y="0"/>
              <wp:positionH relativeFrom="page">
                <wp:posOffset>2865120</wp:posOffset>
              </wp:positionH>
              <wp:positionV relativeFrom="page">
                <wp:posOffset>9833610</wp:posOffset>
              </wp:positionV>
              <wp:extent cx="1828800" cy="1828800"/>
              <wp:effectExtent l="0" t="0" r="0" b="0"/>
              <wp:wrapNone/>
              <wp:docPr id="4105" name="officeArt object"/>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4"/>
                          </w:pPr>
                        </w:p>
                      </w:txbxContent>
                    </wps:txbx>
                    <wps:bodyPr wrap="square" lIns="0" tIns="0" rIns="0" bIns="0" anchor="t">
                      <a:noAutofit/>
                    </wps:bodyPr>
                  </wps:wsp>
                </a:graphicData>
              </a:graphic>
            </wp:anchor>
          </w:drawing>
        </mc:Choice>
        <mc:Fallback>
          <w:pict>
            <v:rect id="officeArt object" o:spid="_x0000_s1026" o:spt="1" style="position:absolute;left:0pt;margin-left:225.6pt;margin-top:774.3pt;height:144pt;width:144pt;mso-position-horizontal-relative:page;mso-position-vertical-relative:page;z-index:-251657216;mso-width-relative:page;mso-height-relative:page;" filled="f" stroked="f" coordsize="21600,21600" o:gfxdata="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H3X90AAAANAQAADwAAAAAAAAABACAAAAAiAAAAZHJzL2Rvd25y&#10;ZXYueG1sUEsBAhQAFAAAAAgAh07iQKEZglnAAQAApgMAAA4AAAAAAAAAAQAgAAAALAEAAGRycy9l&#10;Mm9Eb2MueG1sUEsFBgAAAAAGAAYAWQEAAF4FAAAAAA==&#10;">
              <v:fill on="f" focussize="0,0"/>
              <v:stroke on="f"/>
              <v:imagedata o:title=""/>
              <o:lock v:ext="edit" aspectratio="f"/>
              <v:textbox inset="0mm,0mm,0mm,0mm">
                <w:txbxContent>
                  <w:p>
                    <w:pPr>
                      <w:pStyle w:val="14"/>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D04B0"/>
    <w:multiLevelType w:val="singleLevel"/>
    <w:tmpl w:val="B6FD04B0"/>
    <w:lvl w:ilvl="0" w:tentative="0">
      <w:start w:val="1"/>
      <w:numFmt w:val="decimal"/>
      <w:lvlText w:val="%1."/>
      <w:lvlJc w:val="left"/>
      <w:pPr>
        <w:tabs>
          <w:tab w:val="left" w:pos="312"/>
        </w:tabs>
      </w:pPr>
    </w:lvl>
  </w:abstractNum>
  <w:abstractNum w:abstractNumId="1">
    <w:nsid w:val="E2D1CDB5"/>
    <w:multiLevelType w:val="singleLevel"/>
    <w:tmpl w:val="E2D1CDB5"/>
    <w:lvl w:ilvl="0" w:tentative="0">
      <w:start w:val="2"/>
      <w:numFmt w:val="decimal"/>
      <w:suff w:val="nothing"/>
      <w:lvlText w:val="%1、"/>
      <w:lvlJc w:val="left"/>
    </w:lvl>
  </w:abstractNum>
  <w:abstractNum w:abstractNumId="2">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36E752D"/>
    <w:multiLevelType w:val="singleLevel"/>
    <w:tmpl w:val="236E752D"/>
    <w:lvl w:ilvl="0" w:tentative="0">
      <w:start w:val="1"/>
      <w:numFmt w:val="decimal"/>
      <w:suff w:val="nothing"/>
      <w:lvlText w:val="%1、"/>
      <w:lvlJc w:val="left"/>
    </w:lvl>
  </w:abstractNum>
  <w:abstractNum w:abstractNumId="4">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6414E"/>
    <w:rsid w:val="00011A5E"/>
    <w:rsid w:val="00086442"/>
    <w:rsid w:val="001018EB"/>
    <w:rsid w:val="002430A0"/>
    <w:rsid w:val="0031646A"/>
    <w:rsid w:val="004652A5"/>
    <w:rsid w:val="00560585"/>
    <w:rsid w:val="00614B56"/>
    <w:rsid w:val="0085049E"/>
    <w:rsid w:val="00C44162"/>
    <w:rsid w:val="00D372C3"/>
    <w:rsid w:val="011203DA"/>
    <w:rsid w:val="012A096E"/>
    <w:rsid w:val="012A3F31"/>
    <w:rsid w:val="012D1F11"/>
    <w:rsid w:val="01504ABB"/>
    <w:rsid w:val="02236BE0"/>
    <w:rsid w:val="027C3377"/>
    <w:rsid w:val="02AA3842"/>
    <w:rsid w:val="02EC43FC"/>
    <w:rsid w:val="03585D17"/>
    <w:rsid w:val="036975AF"/>
    <w:rsid w:val="036E7773"/>
    <w:rsid w:val="03DE56FE"/>
    <w:rsid w:val="04414CDF"/>
    <w:rsid w:val="049C7886"/>
    <w:rsid w:val="04FB09CA"/>
    <w:rsid w:val="04FC194D"/>
    <w:rsid w:val="0590259A"/>
    <w:rsid w:val="05CA71F1"/>
    <w:rsid w:val="05D46AEF"/>
    <w:rsid w:val="05F62322"/>
    <w:rsid w:val="05FF1EDE"/>
    <w:rsid w:val="06005DCF"/>
    <w:rsid w:val="065B3A11"/>
    <w:rsid w:val="0676462E"/>
    <w:rsid w:val="06824CFE"/>
    <w:rsid w:val="070A3E92"/>
    <w:rsid w:val="071D261E"/>
    <w:rsid w:val="074D0493"/>
    <w:rsid w:val="078B6F7D"/>
    <w:rsid w:val="07AF0BAB"/>
    <w:rsid w:val="08440A5E"/>
    <w:rsid w:val="09107759"/>
    <w:rsid w:val="09675E8E"/>
    <w:rsid w:val="097C64A1"/>
    <w:rsid w:val="098B1253"/>
    <w:rsid w:val="099001A7"/>
    <w:rsid w:val="09B427A6"/>
    <w:rsid w:val="09D152A3"/>
    <w:rsid w:val="09DC7B83"/>
    <w:rsid w:val="0A446491"/>
    <w:rsid w:val="0AC43A0F"/>
    <w:rsid w:val="0ACB2A5D"/>
    <w:rsid w:val="0AD9478D"/>
    <w:rsid w:val="0B026F2D"/>
    <w:rsid w:val="0BAC5D0C"/>
    <w:rsid w:val="0BD27C64"/>
    <w:rsid w:val="0C1D1E4F"/>
    <w:rsid w:val="0C470A37"/>
    <w:rsid w:val="0C544391"/>
    <w:rsid w:val="0C566CA1"/>
    <w:rsid w:val="0C763898"/>
    <w:rsid w:val="0CDF52D2"/>
    <w:rsid w:val="0D2E6977"/>
    <w:rsid w:val="0D745420"/>
    <w:rsid w:val="0DE65A87"/>
    <w:rsid w:val="0DEF1781"/>
    <w:rsid w:val="0E29677D"/>
    <w:rsid w:val="0E4D37F0"/>
    <w:rsid w:val="0E7C7854"/>
    <w:rsid w:val="0E7F0489"/>
    <w:rsid w:val="0E864AEC"/>
    <w:rsid w:val="0EF7314B"/>
    <w:rsid w:val="0F035D35"/>
    <w:rsid w:val="0F0952A5"/>
    <w:rsid w:val="0F4C1011"/>
    <w:rsid w:val="0F5E054B"/>
    <w:rsid w:val="0FD27DBB"/>
    <w:rsid w:val="101D3FB3"/>
    <w:rsid w:val="11260867"/>
    <w:rsid w:val="113E6F8B"/>
    <w:rsid w:val="11A534A0"/>
    <w:rsid w:val="11AD29EF"/>
    <w:rsid w:val="11ED4CBF"/>
    <w:rsid w:val="128047A5"/>
    <w:rsid w:val="129F41E5"/>
    <w:rsid w:val="12D34D72"/>
    <w:rsid w:val="13A12776"/>
    <w:rsid w:val="13E878EC"/>
    <w:rsid w:val="13EF385E"/>
    <w:rsid w:val="14243711"/>
    <w:rsid w:val="143E5889"/>
    <w:rsid w:val="14721AC8"/>
    <w:rsid w:val="15583BBA"/>
    <w:rsid w:val="15712520"/>
    <w:rsid w:val="159C3ECC"/>
    <w:rsid w:val="15D94420"/>
    <w:rsid w:val="163D158D"/>
    <w:rsid w:val="164D1FB6"/>
    <w:rsid w:val="169F0DC3"/>
    <w:rsid w:val="16DA44CB"/>
    <w:rsid w:val="174C70D1"/>
    <w:rsid w:val="17C451E9"/>
    <w:rsid w:val="184A4F1D"/>
    <w:rsid w:val="186C36F3"/>
    <w:rsid w:val="18747EE3"/>
    <w:rsid w:val="19237D09"/>
    <w:rsid w:val="19712814"/>
    <w:rsid w:val="19967674"/>
    <w:rsid w:val="19D57EF1"/>
    <w:rsid w:val="1A2A75FE"/>
    <w:rsid w:val="1AE54205"/>
    <w:rsid w:val="1C6C720F"/>
    <w:rsid w:val="1CDD1940"/>
    <w:rsid w:val="1D0264F6"/>
    <w:rsid w:val="1D4614EF"/>
    <w:rsid w:val="1DE54848"/>
    <w:rsid w:val="1E217F4E"/>
    <w:rsid w:val="1E367991"/>
    <w:rsid w:val="1E44420F"/>
    <w:rsid w:val="1E9854CD"/>
    <w:rsid w:val="1ED13516"/>
    <w:rsid w:val="1EDA076F"/>
    <w:rsid w:val="1EE90301"/>
    <w:rsid w:val="1F0257EE"/>
    <w:rsid w:val="1F071194"/>
    <w:rsid w:val="1F1706FA"/>
    <w:rsid w:val="1FD52516"/>
    <w:rsid w:val="201401E2"/>
    <w:rsid w:val="202E28ED"/>
    <w:rsid w:val="20700B08"/>
    <w:rsid w:val="208D11B9"/>
    <w:rsid w:val="20D26305"/>
    <w:rsid w:val="210A6A13"/>
    <w:rsid w:val="213A4BC9"/>
    <w:rsid w:val="213C25B9"/>
    <w:rsid w:val="213C7023"/>
    <w:rsid w:val="218D2893"/>
    <w:rsid w:val="21CC6F0C"/>
    <w:rsid w:val="21E63225"/>
    <w:rsid w:val="221307B6"/>
    <w:rsid w:val="22361BDB"/>
    <w:rsid w:val="2257641B"/>
    <w:rsid w:val="23090627"/>
    <w:rsid w:val="232E3794"/>
    <w:rsid w:val="233A601F"/>
    <w:rsid w:val="233B50EF"/>
    <w:rsid w:val="234A47EB"/>
    <w:rsid w:val="23697F24"/>
    <w:rsid w:val="236C4D82"/>
    <w:rsid w:val="236D613B"/>
    <w:rsid w:val="23E03E16"/>
    <w:rsid w:val="2409012E"/>
    <w:rsid w:val="24237D09"/>
    <w:rsid w:val="242A7E37"/>
    <w:rsid w:val="243F1165"/>
    <w:rsid w:val="24870DF8"/>
    <w:rsid w:val="24C42BA0"/>
    <w:rsid w:val="24DC7AB9"/>
    <w:rsid w:val="25376F94"/>
    <w:rsid w:val="25CA43BE"/>
    <w:rsid w:val="25E202AB"/>
    <w:rsid w:val="25EF71BD"/>
    <w:rsid w:val="264A1C73"/>
    <w:rsid w:val="272969E7"/>
    <w:rsid w:val="279C30D9"/>
    <w:rsid w:val="27F85D4F"/>
    <w:rsid w:val="284C0608"/>
    <w:rsid w:val="285D4D2C"/>
    <w:rsid w:val="285F1E6C"/>
    <w:rsid w:val="290267F7"/>
    <w:rsid w:val="293A48C4"/>
    <w:rsid w:val="297C60C5"/>
    <w:rsid w:val="29894061"/>
    <w:rsid w:val="29C667EC"/>
    <w:rsid w:val="2A002E31"/>
    <w:rsid w:val="2A3622A2"/>
    <w:rsid w:val="2A496D2B"/>
    <w:rsid w:val="2AF81D3E"/>
    <w:rsid w:val="2B0D1B9F"/>
    <w:rsid w:val="2B374FA9"/>
    <w:rsid w:val="2B415DBA"/>
    <w:rsid w:val="2B7002C4"/>
    <w:rsid w:val="2B9865BE"/>
    <w:rsid w:val="2C1B73BF"/>
    <w:rsid w:val="2C7B6F22"/>
    <w:rsid w:val="2E127524"/>
    <w:rsid w:val="2E602E63"/>
    <w:rsid w:val="2EE222B5"/>
    <w:rsid w:val="2F1C3088"/>
    <w:rsid w:val="2F2A7B22"/>
    <w:rsid w:val="2F8E2DE3"/>
    <w:rsid w:val="2F931C25"/>
    <w:rsid w:val="30AF0861"/>
    <w:rsid w:val="30D2527F"/>
    <w:rsid w:val="3102145C"/>
    <w:rsid w:val="31607B0A"/>
    <w:rsid w:val="31686D90"/>
    <w:rsid w:val="31D248D8"/>
    <w:rsid w:val="32174E10"/>
    <w:rsid w:val="322E7398"/>
    <w:rsid w:val="326D1F1B"/>
    <w:rsid w:val="32962953"/>
    <w:rsid w:val="32A53713"/>
    <w:rsid w:val="338C161A"/>
    <w:rsid w:val="33C044BA"/>
    <w:rsid w:val="33DF2AD6"/>
    <w:rsid w:val="343B7482"/>
    <w:rsid w:val="345307B2"/>
    <w:rsid w:val="34542008"/>
    <w:rsid w:val="34950E84"/>
    <w:rsid w:val="35070943"/>
    <w:rsid w:val="353E06A9"/>
    <w:rsid w:val="35950DDE"/>
    <w:rsid w:val="35AE6F86"/>
    <w:rsid w:val="35C73CCE"/>
    <w:rsid w:val="35E94C76"/>
    <w:rsid w:val="370462B3"/>
    <w:rsid w:val="3772655E"/>
    <w:rsid w:val="37BA6119"/>
    <w:rsid w:val="37E47573"/>
    <w:rsid w:val="383E4762"/>
    <w:rsid w:val="38957FF7"/>
    <w:rsid w:val="38BC7364"/>
    <w:rsid w:val="38CB5B78"/>
    <w:rsid w:val="38E70BC5"/>
    <w:rsid w:val="395565D8"/>
    <w:rsid w:val="39790811"/>
    <w:rsid w:val="398243B6"/>
    <w:rsid w:val="3AA31D82"/>
    <w:rsid w:val="3AEA5F48"/>
    <w:rsid w:val="3AF14C59"/>
    <w:rsid w:val="3AF7779F"/>
    <w:rsid w:val="3BC0668E"/>
    <w:rsid w:val="3DB77613"/>
    <w:rsid w:val="3DD42F73"/>
    <w:rsid w:val="3DE732CE"/>
    <w:rsid w:val="3E1C105F"/>
    <w:rsid w:val="3E2B719C"/>
    <w:rsid w:val="3E451CF2"/>
    <w:rsid w:val="3E964307"/>
    <w:rsid w:val="3EC36D70"/>
    <w:rsid w:val="3EF33108"/>
    <w:rsid w:val="3F3A6793"/>
    <w:rsid w:val="3F8A5165"/>
    <w:rsid w:val="3FF12FA0"/>
    <w:rsid w:val="3FF451F3"/>
    <w:rsid w:val="400420F8"/>
    <w:rsid w:val="400755B0"/>
    <w:rsid w:val="40254B0A"/>
    <w:rsid w:val="40363D1A"/>
    <w:rsid w:val="403A6633"/>
    <w:rsid w:val="403C38AC"/>
    <w:rsid w:val="41435FFB"/>
    <w:rsid w:val="417A2331"/>
    <w:rsid w:val="41E7236B"/>
    <w:rsid w:val="422C5941"/>
    <w:rsid w:val="42403090"/>
    <w:rsid w:val="429900BC"/>
    <w:rsid w:val="42B53981"/>
    <w:rsid w:val="43075C39"/>
    <w:rsid w:val="431B4553"/>
    <w:rsid w:val="43266756"/>
    <w:rsid w:val="43B87D7B"/>
    <w:rsid w:val="4431720C"/>
    <w:rsid w:val="44791C19"/>
    <w:rsid w:val="44E53758"/>
    <w:rsid w:val="450D06E9"/>
    <w:rsid w:val="452040E1"/>
    <w:rsid w:val="45321911"/>
    <w:rsid w:val="453472BF"/>
    <w:rsid w:val="456343B2"/>
    <w:rsid w:val="45AB4A17"/>
    <w:rsid w:val="45BA20DE"/>
    <w:rsid w:val="45CF06F5"/>
    <w:rsid w:val="4617707B"/>
    <w:rsid w:val="46622958"/>
    <w:rsid w:val="46FB1BCD"/>
    <w:rsid w:val="47673DD8"/>
    <w:rsid w:val="478612D6"/>
    <w:rsid w:val="47A9157E"/>
    <w:rsid w:val="487831AC"/>
    <w:rsid w:val="48FA429E"/>
    <w:rsid w:val="493143A9"/>
    <w:rsid w:val="49385A7C"/>
    <w:rsid w:val="49A55C10"/>
    <w:rsid w:val="49F31E3C"/>
    <w:rsid w:val="4A500AD7"/>
    <w:rsid w:val="4A6B5E22"/>
    <w:rsid w:val="4A715E0C"/>
    <w:rsid w:val="4A9C6F58"/>
    <w:rsid w:val="4AA7363C"/>
    <w:rsid w:val="4AB460C1"/>
    <w:rsid w:val="4B42401E"/>
    <w:rsid w:val="4B4C00CA"/>
    <w:rsid w:val="4BE21995"/>
    <w:rsid w:val="4BF6414E"/>
    <w:rsid w:val="4C292A18"/>
    <w:rsid w:val="4C2E58E0"/>
    <w:rsid w:val="4C4F3566"/>
    <w:rsid w:val="4C6B58B4"/>
    <w:rsid w:val="4C7F1777"/>
    <w:rsid w:val="4C8761AD"/>
    <w:rsid w:val="4CBB309E"/>
    <w:rsid w:val="4CD60AE0"/>
    <w:rsid w:val="4CED636F"/>
    <w:rsid w:val="4CF81419"/>
    <w:rsid w:val="4D895C1D"/>
    <w:rsid w:val="4DA348F7"/>
    <w:rsid w:val="4DA85E69"/>
    <w:rsid w:val="4EB65355"/>
    <w:rsid w:val="4F627C4A"/>
    <w:rsid w:val="4F9D7AE8"/>
    <w:rsid w:val="50071119"/>
    <w:rsid w:val="50386854"/>
    <w:rsid w:val="50777C59"/>
    <w:rsid w:val="50A8119A"/>
    <w:rsid w:val="50CA7443"/>
    <w:rsid w:val="50FF5F49"/>
    <w:rsid w:val="5126123E"/>
    <w:rsid w:val="512A31BB"/>
    <w:rsid w:val="513A60C4"/>
    <w:rsid w:val="5146146E"/>
    <w:rsid w:val="51C13EF4"/>
    <w:rsid w:val="51F916AE"/>
    <w:rsid w:val="51FD3B6B"/>
    <w:rsid w:val="520429D6"/>
    <w:rsid w:val="52761DD2"/>
    <w:rsid w:val="528E5A17"/>
    <w:rsid w:val="52B36128"/>
    <w:rsid w:val="532877AA"/>
    <w:rsid w:val="536A2EDC"/>
    <w:rsid w:val="53E31F95"/>
    <w:rsid w:val="542D33A9"/>
    <w:rsid w:val="54437C87"/>
    <w:rsid w:val="54547FCE"/>
    <w:rsid w:val="54FE0626"/>
    <w:rsid w:val="552600B6"/>
    <w:rsid w:val="55C77C0C"/>
    <w:rsid w:val="55F25D03"/>
    <w:rsid w:val="560D402C"/>
    <w:rsid w:val="56497471"/>
    <w:rsid w:val="56C972B0"/>
    <w:rsid w:val="571D2F07"/>
    <w:rsid w:val="57285BA1"/>
    <w:rsid w:val="575A325D"/>
    <w:rsid w:val="57603174"/>
    <w:rsid w:val="57732602"/>
    <w:rsid w:val="57A11A1B"/>
    <w:rsid w:val="57B3067B"/>
    <w:rsid w:val="5812149F"/>
    <w:rsid w:val="584B5F3B"/>
    <w:rsid w:val="58B407A8"/>
    <w:rsid w:val="58E91428"/>
    <w:rsid w:val="59084942"/>
    <w:rsid w:val="59CD03C0"/>
    <w:rsid w:val="5A6F02E2"/>
    <w:rsid w:val="5AB83464"/>
    <w:rsid w:val="5B4D7C16"/>
    <w:rsid w:val="5BA76A5F"/>
    <w:rsid w:val="5BD97C37"/>
    <w:rsid w:val="5C0B1B96"/>
    <w:rsid w:val="5C314664"/>
    <w:rsid w:val="5C6367E2"/>
    <w:rsid w:val="5C863031"/>
    <w:rsid w:val="5C964613"/>
    <w:rsid w:val="5CCF4035"/>
    <w:rsid w:val="5D264E7C"/>
    <w:rsid w:val="5D3776D9"/>
    <w:rsid w:val="5D637450"/>
    <w:rsid w:val="5D6E40DA"/>
    <w:rsid w:val="5D7B7ED5"/>
    <w:rsid w:val="5DDC206B"/>
    <w:rsid w:val="5E0119EC"/>
    <w:rsid w:val="5E750C8D"/>
    <w:rsid w:val="5E771652"/>
    <w:rsid w:val="5E910A04"/>
    <w:rsid w:val="5EC2209E"/>
    <w:rsid w:val="5ECF6553"/>
    <w:rsid w:val="5FA56C7A"/>
    <w:rsid w:val="5FCA434F"/>
    <w:rsid w:val="600069C9"/>
    <w:rsid w:val="60745C80"/>
    <w:rsid w:val="60CF60AA"/>
    <w:rsid w:val="60E541B7"/>
    <w:rsid w:val="6100230A"/>
    <w:rsid w:val="6121652B"/>
    <w:rsid w:val="612225B0"/>
    <w:rsid w:val="614F12EA"/>
    <w:rsid w:val="619C30E1"/>
    <w:rsid w:val="61D5340B"/>
    <w:rsid w:val="624E0187"/>
    <w:rsid w:val="630E43CD"/>
    <w:rsid w:val="63184ACF"/>
    <w:rsid w:val="633B1E04"/>
    <w:rsid w:val="635C4BB0"/>
    <w:rsid w:val="643B402C"/>
    <w:rsid w:val="646C710D"/>
    <w:rsid w:val="648739F8"/>
    <w:rsid w:val="64880566"/>
    <w:rsid w:val="649568C2"/>
    <w:rsid w:val="657F7632"/>
    <w:rsid w:val="658142AE"/>
    <w:rsid w:val="65B04A65"/>
    <w:rsid w:val="65C87AE1"/>
    <w:rsid w:val="65ED771D"/>
    <w:rsid w:val="661853EB"/>
    <w:rsid w:val="66706148"/>
    <w:rsid w:val="66D747B7"/>
    <w:rsid w:val="67013FD5"/>
    <w:rsid w:val="67531473"/>
    <w:rsid w:val="67744E12"/>
    <w:rsid w:val="67897A2C"/>
    <w:rsid w:val="67A2051B"/>
    <w:rsid w:val="67B554AF"/>
    <w:rsid w:val="67FD335C"/>
    <w:rsid w:val="688928CE"/>
    <w:rsid w:val="68FA2456"/>
    <w:rsid w:val="69561C38"/>
    <w:rsid w:val="69D851D0"/>
    <w:rsid w:val="6A272127"/>
    <w:rsid w:val="6A424189"/>
    <w:rsid w:val="6A7F0DD2"/>
    <w:rsid w:val="6AAF39D2"/>
    <w:rsid w:val="6AC84E49"/>
    <w:rsid w:val="6BB62702"/>
    <w:rsid w:val="6C6404F8"/>
    <w:rsid w:val="6D070195"/>
    <w:rsid w:val="6D2D3C15"/>
    <w:rsid w:val="6D691FEC"/>
    <w:rsid w:val="6E8E2867"/>
    <w:rsid w:val="6EA47692"/>
    <w:rsid w:val="6EC95AF9"/>
    <w:rsid w:val="6F352869"/>
    <w:rsid w:val="6F68082B"/>
    <w:rsid w:val="6F7945BF"/>
    <w:rsid w:val="6FCA56E4"/>
    <w:rsid w:val="70497B2A"/>
    <w:rsid w:val="704A30F9"/>
    <w:rsid w:val="709A0E52"/>
    <w:rsid w:val="71446B32"/>
    <w:rsid w:val="71D87F7C"/>
    <w:rsid w:val="72775B35"/>
    <w:rsid w:val="72F56893"/>
    <w:rsid w:val="73C43F4B"/>
    <w:rsid w:val="740638D2"/>
    <w:rsid w:val="74516D15"/>
    <w:rsid w:val="74582FEB"/>
    <w:rsid w:val="74897177"/>
    <w:rsid w:val="74CF052D"/>
    <w:rsid w:val="75064623"/>
    <w:rsid w:val="754B7C4E"/>
    <w:rsid w:val="757D7A27"/>
    <w:rsid w:val="75C6312F"/>
    <w:rsid w:val="75C716E3"/>
    <w:rsid w:val="75DF41C9"/>
    <w:rsid w:val="76165D3D"/>
    <w:rsid w:val="76425131"/>
    <w:rsid w:val="76B5297C"/>
    <w:rsid w:val="76D708FA"/>
    <w:rsid w:val="76DD37E4"/>
    <w:rsid w:val="77011666"/>
    <w:rsid w:val="772178A1"/>
    <w:rsid w:val="775240F7"/>
    <w:rsid w:val="775F64AB"/>
    <w:rsid w:val="7791622E"/>
    <w:rsid w:val="77FC0BDA"/>
    <w:rsid w:val="785553BA"/>
    <w:rsid w:val="78EC22A2"/>
    <w:rsid w:val="78F54C8A"/>
    <w:rsid w:val="79234C91"/>
    <w:rsid w:val="7A74368F"/>
    <w:rsid w:val="7AF1757B"/>
    <w:rsid w:val="7AFE1991"/>
    <w:rsid w:val="7B09542B"/>
    <w:rsid w:val="7B641665"/>
    <w:rsid w:val="7B710274"/>
    <w:rsid w:val="7B7162CB"/>
    <w:rsid w:val="7BFA04B2"/>
    <w:rsid w:val="7C4E5788"/>
    <w:rsid w:val="7C971025"/>
    <w:rsid w:val="7C9A661A"/>
    <w:rsid w:val="7CB53CBE"/>
    <w:rsid w:val="7CF506B7"/>
    <w:rsid w:val="7D0A20CA"/>
    <w:rsid w:val="7D5A2E18"/>
    <w:rsid w:val="7DA92E9B"/>
    <w:rsid w:val="7DDB00D8"/>
    <w:rsid w:val="7E5C5C45"/>
    <w:rsid w:val="7E5D41BB"/>
    <w:rsid w:val="7E726479"/>
    <w:rsid w:val="7EB550C3"/>
    <w:rsid w:val="7EE9382E"/>
    <w:rsid w:val="7F0239FF"/>
    <w:rsid w:val="7F180187"/>
    <w:rsid w:val="7FB70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paragraph" w:styleId="3">
    <w:name w:val="heading 1"/>
    <w:basedOn w:val="1"/>
    <w:next w:val="4"/>
    <w:link w:val="37"/>
    <w:qFormat/>
    <w:uiPriority w:val="0"/>
    <w:pPr>
      <w:keepNext/>
      <w:keepLines/>
      <w:spacing w:before="50" w:beforeLines="50" w:after="330" w:line="579" w:lineRule="auto"/>
      <w:jc w:val="center"/>
      <w:outlineLvl w:val="0"/>
    </w:pPr>
    <w:rPr>
      <w:rFonts w:eastAsia="黑体"/>
      <w:b/>
      <w:bCs/>
      <w:kern w:val="44"/>
      <w:sz w:val="28"/>
      <w:szCs w:val="44"/>
    </w:rPr>
  </w:style>
  <w:style w:type="paragraph" w:styleId="6">
    <w:name w:val="heading 2"/>
    <w:basedOn w:val="1"/>
    <w:next w:val="1"/>
    <w:link w:val="38"/>
    <w:unhideWhenUsed/>
    <w:qFormat/>
    <w:uiPriority w:val="0"/>
    <w:pPr>
      <w:keepNext/>
      <w:keepLines/>
      <w:spacing w:before="50" w:beforeLines="50" w:after="50" w:afterLines="50" w:line="360" w:lineRule="auto"/>
      <w:jc w:val="left"/>
      <w:outlineLvl w:val="1"/>
    </w:pPr>
    <w:rPr>
      <w:rFonts w:ascii="Cambria" w:hAnsi="Cambria" w:eastAsia="黑体"/>
      <w:b/>
      <w:bCs/>
      <w:szCs w:val="32"/>
    </w:rPr>
  </w:style>
  <w:style w:type="paragraph" w:styleId="7">
    <w:name w:val="heading 3"/>
    <w:basedOn w:val="1"/>
    <w:next w:val="1"/>
    <w:link w:val="39"/>
    <w:unhideWhenUsed/>
    <w:qFormat/>
    <w:uiPriority w:val="0"/>
    <w:pPr>
      <w:keepNext/>
      <w:keepLines/>
      <w:spacing w:before="50" w:beforeLines="50" w:after="50" w:afterLines="50" w:line="360" w:lineRule="auto"/>
      <w:outlineLvl w:val="2"/>
    </w:pPr>
    <w:rPr>
      <w:b/>
      <w:bCs/>
      <w:szCs w:val="32"/>
    </w:rPr>
  </w:style>
  <w:style w:type="paragraph" w:styleId="8">
    <w:name w:val="heading 4"/>
    <w:basedOn w:val="1"/>
    <w:next w:val="1"/>
    <w:qFormat/>
    <w:uiPriority w:val="9"/>
    <w:pPr>
      <w:keepNext/>
      <w:keepLines/>
      <w:spacing w:before="280" w:after="290" w:line="377" w:lineRule="auto"/>
      <w:ind w:left="987" w:hanging="420"/>
      <w:outlineLvl w:val="3"/>
    </w:pPr>
    <w:rPr>
      <w:rFonts w:ascii="Calibri Light" w:hAnsi="Calibri Light"/>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
    <w:name w:val="正文 A"/>
    <w:next w:val="5"/>
    <w:qFormat/>
    <w:uiPriority w:val="0"/>
    <w:rPr>
      <w:rFonts w:hint="eastAsia" w:ascii="Arial Unicode MS" w:hAnsi="Arial Unicode MS" w:eastAsia="Times New Roman" w:cs="Arial Unicode MS"/>
      <w:color w:val="000000"/>
      <w:sz w:val="24"/>
      <w:szCs w:val="24"/>
      <w:u w:color="000000"/>
      <w:lang w:val="en-US" w:eastAsia="zh-CN" w:bidi="ar-SA"/>
    </w:rPr>
  </w:style>
  <w:style w:type="paragraph" w:styleId="5">
    <w:name w:val="Body Text"/>
    <w:basedOn w:val="1"/>
    <w:next w:val="1"/>
    <w:qFormat/>
    <w:uiPriority w:val="99"/>
    <w:pPr>
      <w:spacing w:after="120"/>
    </w:pPr>
    <w:rPr>
      <w:rFonts w:hint="eastAsia" w:ascii="Arial Unicode MS" w:hAnsi="Arial Unicode MS" w:eastAsia="Times New Roman" w:cs="Arial Unicode MS"/>
      <w:sz w:val="24"/>
      <w:szCs w:val="24"/>
    </w:rPr>
  </w:style>
  <w:style w:type="paragraph" w:styleId="9">
    <w:name w:val="index 8"/>
    <w:basedOn w:val="1"/>
    <w:next w:val="1"/>
    <w:unhideWhenUsed/>
    <w:qFormat/>
    <w:uiPriority w:val="99"/>
    <w:pPr>
      <w:ind w:left="1400" w:leftChars="1400"/>
    </w:pPr>
  </w:style>
  <w:style w:type="paragraph" w:styleId="10">
    <w:name w:val="Normal Indent"/>
    <w:basedOn w:val="1"/>
    <w:next w:val="8"/>
    <w:qFormat/>
    <w:uiPriority w:val="0"/>
    <w:pPr>
      <w:ind w:firstLine="420"/>
    </w:pPr>
    <w:rPr>
      <w:rFonts w:ascii="Times New Roman" w:hAnsi="Times New Roman" w:eastAsia="Arial Unicode MS" w:cs="Arial Unicode MS"/>
      <w:kern w:val="2"/>
      <w:sz w:val="21"/>
      <w:szCs w:val="21"/>
    </w:rPr>
  </w:style>
  <w:style w:type="paragraph" w:styleId="11">
    <w:name w:val="annotation text"/>
    <w:basedOn w:val="1"/>
    <w:unhideWhenUsed/>
    <w:qFormat/>
    <w:uiPriority w:val="99"/>
    <w:pPr>
      <w:jc w:val="left"/>
    </w:pPr>
  </w:style>
  <w:style w:type="paragraph" w:styleId="12">
    <w:name w:val="Body Text Indent"/>
    <w:qFormat/>
    <w:uiPriority w:val="0"/>
    <w:pPr>
      <w:ind w:firstLine="630"/>
    </w:pPr>
    <w:rPr>
      <w:rFonts w:ascii="Times New Roman" w:hAnsi="Times New Roman" w:eastAsia="Arial Unicode MS" w:cs="Arial Unicode MS"/>
      <w:color w:val="000000"/>
      <w:sz w:val="32"/>
      <w:szCs w:val="32"/>
      <w:u w:color="000000"/>
      <w:lang w:val="en-US" w:eastAsia="zh-CN" w:bidi="ar-SA"/>
    </w:rPr>
  </w:style>
  <w:style w:type="paragraph" w:styleId="13">
    <w:name w:val="Plain Text"/>
    <w:basedOn w:val="1"/>
    <w:qFormat/>
    <w:uiPriority w:val="0"/>
    <w:rPr>
      <w:rFonts w:hint="eastAsia" w:ascii="Arial Unicode MS" w:hAnsi="Arial Unicode MS" w:eastAsia="Times New Roman" w:cs="Arial Unicode MS"/>
      <w:kern w:val="2"/>
      <w:sz w:val="21"/>
      <w:szCs w:val="21"/>
    </w:rPr>
  </w:style>
  <w:style w:type="paragraph" w:styleId="14">
    <w:name w:val="footer"/>
    <w:basedOn w:val="1"/>
    <w:qFormat/>
    <w:uiPriority w:val="99"/>
    <w:pPr>
      <w:tabs>
        <w:tab w:val="center" w:pos="4153"/>
        <w:tab w:val="right" w:pos="8306"/>
      </w:tabs>
    </w:pPr>
    <w:rPr>
      <w:rFonts w:ascii="Times New Roman" w:hAnsi="Times New Roman" w:eastAsia="Times New Roman" w:cs="Times New Roman"/>
      <w:sz w:val="18"/>
      <w:szCs w:val="18"/>
    </w:rPr>
  </w:style>
  <w:style w:type="paragraph" w:styleId="1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6">
    <w:name w:val="toc 1"/>
    <w:next w:val="1"/>
    <w:qFormat/>
    <w:uiPriority w:val="0"/>
    <w:pPr>
      <w:tabs>
        <w:tab w:val="right" w:leader="dot" w:pos="8280"/>
      </w:tabs>
      <w:adjustRightInd w:val="0"/>
      <w:snapToGrid w:val="0"/>
      <w:spacing w:line="360" w:lineRule="auto"/>
    </w:pPr>
    <w:rPr>
      <w:rFonts w:ascii="Times New Roman" w:hAnsi="Times New Roman" w:eastAsia="宋体" w:cs="Times New Roman"/>
      <w:b/>
      <w:caps/>
      <w:color w:val="000000"/>
      <w:sz w:val="24"/>
      <w:szCs w:val="22"/>
      <w:u w:color="000000"/>
      <w:lang w:val="en-US" w:eastAsia="zh-CN" w:bidi="ar-SA"/>
    </w:rPr>
  </w:style>
  <w:style w:type="paragraph" w:styleId="17">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8">
    <w:name w:val="Body Text 2"/>
    <w:qFormat/>
    <w:uiPriority w:val="0"/>
    <w:pPr>
      <w:spacing w:after="120" w:line="480" w:lineRule="auto"/>
    </w:pPr>
    <w:rPr>
      <w:rFonts w:ascii="Times New Roman" w:hAnsi="Times New Roman" w:eastAsia="Arial Unicode MS" w:cs="Arial Unicode MS"/>
      <w:color w:val="000000"/>
      <w:kern w:val="2"/>
      <w:sz w:val="21"/>
      <w:szCs w:val="21"/>
      <w:u w:color="000000"/>
      <w:lang w:val="en-US" w:eastAsia="zh-CN" w:bidi="ar-SA"/>
    </w:rPr>
  </w:style>
  <w:style w:type="paragraph" w:styleId="19">
    <w:name w:val="Normal (Web)"/>
    <w:qFormat/>
    <w:uiPriority w:val="99"/>
    <w:pPr>
      <w:spacing w:before="100" w:after="100"/>
    </w:pPr>
    <w:rPr>
      <w:rFonts w:ascii="宋体" w:hAnsi="宋体" w:eastAsia="宋体" w:cs="宋体"/>
      <w:color w:val="000000"/>
      <w:sz w:val="18"/>
      <w:szCs w:val="18"/>
      <w:u w:color="000000"/>
      <w:lang w:val="en-US" w:eastAsia="zh-CN" w:bidi="ar-SA"/>
    </w:rPr>
  </w:style>
  <w:style w:type="paragraph" w:styleId="20">
    <w:name w:val="Body Text First Indent"/>
    <w:basedOn w:val="5"/>
    <w:qFormat/>
    <w:uiPriority w:val="0"/>
    <w:pPr>
      <w:spacing w:after="0"/>
      <w:ind w:firstLine="420" w:firstLineChars="100"/>
    </w:pPr>
    <w:rPr>
      <w:rFonts w:ascii="Arial" w:hAnsi="Arial"/>
    </w:r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qFormat/>
    <w:uiPriority w:val="0"/>
  </w:style>
  <w:style w:type="character" w:styleId="26">
    <w:name w:val="FollowedHyperlink"/>
    <w:basedOn w:val="23"/>
    <w:qFormat/>
    <w:uiPriority w:val="0"/>
    <w:rPr>
      <w:color w:val="800080"/>
      <w:u w:val="none"/>
    </w:rPr>
  </w:style>
  <w:style w:type="character" w:styleId="27">
    <w:name w:val="Emphasis"/>
    <w:basedOn w:val="23"/>
    <w:qFormat/>
    <w:uiPriority w:val="0"/>
    <w:rPr>
      <w:b/>
      <w:bCs/>
    </w:rPr>
  </w:style>
  <w:style w:type="character" w:styleId="28">
    <w:name w:val="HTML Definition"/>
    <w:basedOn w:val="23"/>
    <w:qFormat/>
    <w:uiPriority w:val="0"/>
  </w:style>
  <w:style w:type="character" w:styleId="29">
    <w:name w:val="HTML Typewriter"/>
    <w:basedOn w:val="23"/>
    <w:qFormat/>
    <w:uiPriority w:val="0"/>
    <w:rPr>
      <w:rFonts w:hint="default" w:ascii="monospace" w:hAnsi="monospace" w:eastAsia="monospace" w:cs="monospace"/>
      <w:sz w:val="20"/>
      <w:bdr w:val="single" w:color="F1F1F1" w:sz="6" w:space="0"/>
      <w:shd w:val="clear" w:color="auto" w:fill="F1F1F1"/>
    </w:rPr>
  </w:style>
  <w:style w:type="character" w:styleId="30">
    <w:name w:val="HTML Acronym"/>
    <w:basedOn w:val="23"/>
    <w:qFormat/>
    <w:uiPriority w:val="0"/>
  </w:style>
  <w:style w:type="character" w:styleId="31">
    <w:name w:val="HTML Variable"/>
    <w:basedOn w:val="23"/>
    <w:qFormat/>
    <w:uiPriority w:val="0"/>
  </w:style>
  <w:style w:type="character" w:styleId="32">
    <w:name w:val="Hyperlink"/>
    <w:qFormat/>
    <w:uiPriority w:val="99"/>
    <w:rPr>
      <w:u w:val="single"/>
    </w:rPr>
  </w:style>
  <w:style w:type="character" w:styleId="33">
    <w:name w:val="HTML Code"/>
    <w:basedOn w:val="23"/>
    <w:qFormat/>
    <w:uiPriority w:val="0"/>
    <w:rPr>
      <w:rFonts w:ascii="monospace" w:hAnsi="monospace" w:eastAsia="monospace" w:cs="monospace"/>
      <w:sz w:val="20"/>
    </w:rPr>
  </w:style>
  <w:style w:type="character" w:styleId="34">
    <w:name w:val="HTML Cite"/>
    <w:basedOn w:val="23"/>
    <w:qFormat/>
    <w:uiPriority w:val="0"/>
  </w:style>
  <w:style w:type="character" w:styleId="35">
    <w:name w:val="HTML Keyboard"/>
    <w:basedOn w:val="23"/>
    <w:qFormat/>
    <w:uiPriority w:val="0"/>
    <w:rPr>
      <w:rFonts w:hint="default" w:ascii="monospace" w:hAnsi="monospace" w:eastAsia="monospace" w:cs="monospace"/>
      <w:sz w:val="20"/>
    </w:rPr>
  </w:style>
  <w:style w:type="character" w:styleId="36">
    <w:name w:val="HTML Sample"/>
    <w:basedOn w:val="23"/>
    <w:qFormat/>
    <w:uiPriority w:val="0"/>
    <w:rPr>
      <w:rFonts w:hint="default" w:ascii="monospace" w:hAnsi="monospace" w:eastAsia="monospace" w:cs="monospace"/>
    </w:rPr>
  </w:style>
  <w:style w:type="character" w:customStyle="1" w:styleId="37">
    <w:name w:val="标题 1 字符"/>
    <w:link w:val="3"/>
    <w:qFormat/>
    <w:uiPriority w:val="0"/>
    <w:rPr>
      <w:rFonts w:ascii="Times New Roman" w:hAnsi="Times New Roman" w:eastAsia="黑体"/>
      <w:b/>
      <w:bCs/>
      <w:kern w:val="44"/>
      <w:sz w:val="28"/>
      <w:szCs w:val="44"/>
    </w:rPr>
  </w:style>
  <w:style w:type="character" w:customStyle="1" w:styleId="38">
    <w:name w:val="标题 2 字符"/>
    <w:link w:val="6"/>
    <w:qFormat/>
    <w:uiPriority w:val="0"/>
    <w:rPr>
      <w:rFonts w:ascii="Cambria" w:hAnsi="Cambria" w:eastAsia="黑体"/>
      <w:b/>
      <w:bCs/>
      <w:kern w:val="2"/>
      <w:sz w:val="24"/>
      <w:szCs w:val="32"/>
    </w:rPr>
  </w:style>
  <w:style w:type="character" w:customStyle="1" w:styleId="39">
    <w:name w:val="标题 3 字符"/>
    <w:link w:val="7"/>
    <w:semiHidden/>
    <w:qFormat/>
    <w:uiPriority w:val="0"/>
    <w:rPr>
      <w:rFonts w:ascii="Times New Roman" w:hAnsi="Times New Roman" w:eastAsia="宋体"/>
      <w:b/>
      <w:bCs/>
      <w:kern w:val="2"/>
      <w:sz w:val="24"/>
      <w:szCs w:val="32"/>
    </w:rPr>
  </w:style>
  <w:style w:type="paragraph" w:customStyle="1" w:styleId="40">
    <w:name w:val="二级"/>
    <w:basedOn w:val="6"/>
    <w:qFormat/>
    <w:uiPriority w:val="0"/>
    <w:pPr>
      <w:spacing w:beforeLines="100" w:line="415" w:lineRule="auto"/>
    </w:pPr>
    <w:rPr>
      <w:rFonts w:ascii="黑体" w:hAnsi="等线 Light" w:cstheme="minorBidi"/>
      <w:color w:val="auto"/>
      <w:kern w:val="2"/>
      <w:sz w:val="30"/>
    </w:rPr>
  </w:style>
  <w:style w:type="paragraph" w:customStyle="1" w:styleId="41">
    <w:name w:val="正文首行缩进两字符"/>
    <w:qFormat/>
    <w:uiPriority w:val="0"/>
    <w:pPr>
      <w:spacing w:line="360" w:lineRule="auto"/>
      <w:ind w:firstLine="200"/>
    </w:pPr>
    <w:rPr>
      <w:rFonts w:hint="eastAsia" w:ascii="Arial Unicode MS" w:hAnsi="Arial Unicode MS" w:eastAsia="Times New Roman" w:cs="Arial Unicode MS"/>
      <w:color w:val="000000"/>
      <w:sz w:val="24"/>
      <w:szCs w:val="24"/>
      <w:u w:color="000000"/>
      <w:lang w:val="en-US" w:eastAsia="zh-CN" w:bidi="ar-SA"/>
    </w:rPr>
  </w:style>
  <w:style w:type="table" w:customStyle="1" w:styleId="42">
    <w:name w:val="Table Normal"/>
    <w:qFormat/>
    <w:uiPriority w:val="2"/>
    <w:tblPr>
      <w:tblCellMar>
        <w:top w:w="0" w:type="dxa"/>
        <w:left w:w="0" w:type="dxa"/>
        <w:bottom w:w="0" w:type="dxa"/>
        <w:right w:w="0" w:type="dxa"/>
      </w:tblCellMar>
    </w:tblPr>
  </w:style>
  <w:style w:type="paragraph" w:customStyle="1" w:styleId="43">
    <w:name w:val="样式"/>
    <w:qFormat/>
    <w:uiPriority w:val="0"/>
    <w:pPr>
      <w:widowControl w:val="0"/>
    </w:pPr>
    <w:rPr>
      <w:rFonts w:ascii="宋体" w:hAnsi="宋体" w:eastAsia="宋体" w:cs="宋体"/>
      <w:color w:val="000000"/>
      <w:sz w:val="24"/>
      <w:szCs w:val="24"/>
      <w:u w:color="000000"/>
      <w:lang w:val="en-US" w:eastAsia="zh-CN" w:bidi="ar-SA"/>
    </w:rPr>
  </w:style>
  <w:style w:type="paragraph" w:customStyle="1" w:styleId="44">
    <w:name w:val="正文文本 21"/>
    <w:basedOn w:val="1"/>
    <w:qFormat/>
    <w:uiPriority w:val="0"/>
    <w:pPr>
      <w:widowControl/>
      <w:adjustRightInd w:val="0"/>
      <w:spacing w:line="300" w:lineRule="auto"/>
      <w:jc w:val="center"/>
      <w:textAlignment w:val="baseline"/>
    </w:pPr>
    <w:rPr>
      <w:rFonts w:cs="Times New Roman"/>
      <w:color w:val="auto"/>
      <w:sz w:val="24"/>
      <w:szCs w:val="24"/>
    </w:rPr>
  </w:style>
  <w:style w:type="paragraph" w:customStyle="1" w:styleId="45">
    <w:name w:val="13、表格内居中正文"/>
    <w:basedOn w:val="1"/>
    <w:qFormat/>
    <w:uiPriority w:val="0"/>
    <w:pPr>
      <w:tabs>
        <w:tab w:val="left" w:pos="0"/>
      </w:tabs>
      <w:wordWrap w:val="0"/>
      <w:topLinePunct/>
      <w:adjustRightInd w:val="0"/>
      <w:snapToGrid w:val="0"/>
      <w:spacing w:line="360" w:lineRule="exact"/>
      <w:jc w:val="center"/>
    </w:pPr>
    <w:rPr>
      <w:rFonts w:cs="Times New Roman"/>
      <w:color w:val="auto"/>
      <w:kern w:val="2"/>
      <w:sz w:val="21"/>
      <w:szCs w:val="24"/>
    </w:rPr>
  </w:style>
  <w:style w:type="paragraph" w:customStyle="1" w:styleId="46">
    <w:name w:val="12、表格内左对齐正文"/>
    <w:basedOn w:val="1"/>
    <w:qFormat/>
    <w:uiPriority w:val="0"/>
    <w:pPr>
      <w:tabs>
        <w:tab w:val="left" w:pos="0"/>
      </w:tabs>
      <w:wordWrap w:val="0"/>
      <w:topLinePunct/>
      <w:adjustRightInd w:val="0"/>
      <w:snapToGrid w:val="0"/>
      <w:spacing w:line="360" w:lineRule="exact"/>
      <w:ind w:left="48" w:leftChars="20"/>
      <w:jc w:val="left"/>
    </w:pPr>
    <w:rPr>
      <w:rFonts w:cs="Times New Roman"/>
      <w:color w:val="auto"/>
      <w:kern w:val="2"/>
      <w:sz w:val="21"/>
      <w:szCs w:val="24"/>
    </w:rPr>
  </w:style>
  <w:style w:type="paragraph" w:customStyle="1" w:styleId="47">
    <w:name w:val="List Paragraph1"/>
    <w:basedOn w:val="1"/>
    <w:qFormat/>
    <w:uiPriority w:val="0"/>
    <w:pPr>
      <w:spacing w:line="240" w:lineRule="auto"/>
      <w:ind w:firstLine="420" w:firstLineChars="200"/>
    </w:pPr>
    <w:rPr>
      <w:rFonts w:hAnsi="Times New Roman"/>
      <w:color w:val="auto"/>
      <w:kern w:val="2"/>
      <w:sz w:val="32"/>
      <w:szCs w:val="32"/>
    </w:rPr>
  </w:style>
  <w:style w:type="character" w:customStyle="1" w:styleId="48">
    <w:name w:val="Hyperlink.0"/>
    <w:basedOn w:val="49"/>
    <w:qFormat/>
    <w:uiPriority w:val="0"/>
    <w:rPr>
      <w:rFonts w:ascii="宋体" w:hAnsi="宋体" w:eastAsia="宋体" w:cs="宋体"/>
      <w:lang w:val="zh-TW" w:eastAsia="zh-TW"/>
    </w:rPr>
  </w:style>
  <w:style w:type="character" w:customStyle="1" w:styleId="49">
    <w:name w:val="无"/>
    <w:qFormat/>
    <w:uiPriority w:val="0"/>
  </w:style>
  <w:style w:type="paragraph" w:customStyle="1" w:styleId="50">
    <w:name w:val="_Style 1"/>
    <w:basedOn w:val="1"/>
    <w:qFormat/>
    <w:uiPriority w:val="0"/>
    <w:pPr>
      <w:spacing w:line="240" w:lineRule="auto"/>
      <w:ind w:firstLine="420" w:firstLineChars="200"/>
    </w:pPr>
    <w:rPr>
      <w:rFonts w:ascii="Calibri" w:hAnsi="Calibri" w:cs="Times New Roman"/>
      <w:color w:val="auto"/>
      <w:kern w:val="2"/>
      <w:sz w:val="21"/>
      <w:szCs w:val="24"/>
    </w:rPr>
  </w:style>
  <w:style w:type="paragraph" w:customStyle="1" w:styleId="51">
    <w:name w:val="样式 首行缩进:  2 字符"/>
    <w:basedOn w:val="1"/>
    <w:qFormat/>
    <w:uiPriority w:val="0"/>
    <w:pPr>
      <w:spacing w:line="400" w:lineRule="exact"/>
      <w:ind w:firstLine="200" w:firstLineChars="200"/>
    </w:pPr>
    <w:rPr>
      <w:sz w:val="24"/>
    </w:rPr>
  </w:style>
  <w:style w:type="paragraph" w:styleId="52">
    <w:name w:val="List Paragraph"/>
    <w:basedOn w:val="1"/>
    <w:qFormat/>
    <w:uiPriority w:val="34"/>
    <w:pPr>
      <w:ind w:firstLine="420" w:firstLineChars="200"/>
    </w:pPr>
    <w:rPr>
      <w:rFonts w:ascii="等线" w:hAnsi="等线" w:eastAsia="等线"/>
    </w:rPr>
  </w:style>
  <w:style w:type="character" w:customStyle="1" w:styleId="53">
    <w:name w:val="hover"/>
    <w:basedOn w:val="23"/>
    <w:qFormat/>
    <w:uiPriority w:val="0"/>
    <w:rPr>
      <w:color w:val="2590EB"/>
    </w:rPr>
  </w:style>
  <w:style w:type="character" w:customStyle="1" w:styleId="54">
    <w:name w:val="hover1"/>
    <w:basedOn w:val="23"/>
    <w:qFormat/>
    <w:uiPriority w:val="0"/>
    <w:rPr>
      <w:color w:val="2590EB"/>
    </w:rPr>
  </w:style>
  <w:style w:type="character" w:customStyle="1" w:styleId="55">
    <w:name w:val="hover2"/>
    <w:basedOn w:val="23"/>
    <w:qFormat/>
    <w:uiPriority w:val="0"/>
  </w:style>
  <w:style w:type="character" w:customStyle="1" w:styleId="56">
    <w:name w:val="mini-outputtext1"/>
    <w:basedOn w:val="23"/>
    <w:qFormat/>
    <w:uiPriority w:val="0"/>
  </w:style>
  <w:style w:type="character" w:customStyle="1" w:styleId="57">
    <w:name w:val="hover3"/>
    <w:basedOn w:val="23"/>
    <w:qFormat/>
    <w:uiPriority w:val="0"/>
    <w:rPr>
      <w:color w:val="2590EB"/>
    </w:rPr>
  </w:style>
  <w:style w:type="character" w:customStyle="1" w:styleId="58">
    <w:name w:val="img"/>
    <w:basedOn w:val="23"/>
    <w:qFormat/>
    <w:uiPriority w:val="0"/>
  </w:style>
  <w:style w:type="character" w:customStyle="1" w:styleId="59">
    <w:name w:val="img1"/>
    <w:basedOn w:val="23"/>
    <w:qFormat/>
    <w:uiPriority w:val="0"/>
  </w:style>
  <w:style w:type="paragraph" w:customStyle="1" w:styleId="60">
    <w:name w:val="_Style 2"/>
    <w:basedOn w:val="1"/>
    <w:qFormat/>
    <w:uiPriority w:val="34"/>
    <w:pPr>
      <w:ind w:firstLine="420" w:firstLineChars="200"/>
    </w:pPr>
    <w:rPr>
      <w:rFonts w:ascii="Calibri" w:hAnsi="Calibri" w:eastAsia="宋体" w:cs="Times New Roman"/>
      <w:szCs w:val="22"/>
    </w:rPr>
  </w:style>
  <w:style w:type="paragraph" w:customStyle="1" w:styleId="61">
    <w:name w:val="表格内容"/>
    <w:basedOn w:val="1"/>
    <w:qFormat/>
    <w:uiPriority w:val="2"/>
    <w:pPr>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6760</Words>
  <Characters>38536</Characters>
  <Lines>321</Lines>
  <Paragraphs>90</Paragraphs>
  <TotalTime>14</TotalTime>
  <ScaleCrop>false</ScaleCrop>
  <LinksUpToDate>false</LinksUpToDate>
  <CharactersWithSpaces>45206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2021-08-24T07:35:00Z</dcterms:created>
  <dc:creator>Administrator</dc:creator>
  <cp:lastModifiedBy>......</cp:lastModifiedBy>
  <cp:lastPrinted>2021-04-19T08:37:00Z</cp:lastPrinted>
  <dcterms:modified xsi:type="dcterms:W3CDTF">2021-10-21T08:51:35Z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294DAF93534A4C158F094CA00CE8FDC3</vt:lpwstr>
  </property>
</Properties>
</file>