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right"/>
        <w:rPr>
          <w:rStyle w:val="17"/>
          <w:rFonts w:hint="default" w:eastAsia="宋体"/>
          <w:lang w:val="en-US" w:eastAsia="zh-CN"/>
        </w:rPr>
      </w:pPr>
      <w:r>
        <w:rPr>
          <w:rStyle w:val="17"/>
          <w:b/>
          <w:sz w:val="30"/>
          <w:szCs w:val="30"/>
        </w:rPr>
        <w:t>项目编号：</w:t>
      </w:r>
      <w:r>
        <w:rPr>
          <w:rStyle w:val="17"/>
          <w:rFonts w:hint="eastAsia"/>
          <w:b/>
          <w:sz w:val="30"/>
          <w:szCs w:val="30"/>
          <w:u w:val="single"/>
          <w:lang w:val="en-US" w:eastAsia="zh-CN"/>
        </w:rPr>
        <w:t>以实际挂网为准</w:t>
      </w:r>
    </w:p>
    <w:p>
      <w:pPr>
        <w:snapToGrid w:val="0"/>
        <w:rPr>
          <w:rStyle w:val="17"/>
        </w:rPr>
      </w:pPr>
    </w:p>
    <w:p>
      <w:pPr>
        <w:jc w:val="center"/>
        <w:rPr>
          <w:rStyle w:val="17"/>
          <w:rFonts w:hint="eastAsia" w:ascii="宋体" w:hAnsi="宋体" w:eastAsia="宋体"/>
          <w:b/>
          <w:color w:val="000000"/>
          <w:sz w:val="56"/>
          <w:szCs w:val="56"/>
          <w:lang w:eastAsia="zh-CN"/>
        </w:rPr>
      </w:pPr>
      <w:r>
        <w:rPr>
          <w:rFonts w:hint="eastAsia"/>
          <w:b/>
          <w:sz w:val="52"/>
          <w:lang w:eastAsia="zh-CN"/>
        </w:rPr>
        <w:t>金牛区智慧文旅平台系统建设采购项目</w:t>
      </w:r>
    </w:p>
    <w:p>
      <w:pPr>
        <w:tabs>
          <w:tab w:val="left" w:pos="2505"/>
          <w:tab w:val="center" w:pos="4204"/>
        </w:tabs>
        <w:snapToGrid w:val="0"/>
        <w:jc w:val="center"/>
        <w:rPr>
          <w:rStyle w:val="17"/>
          <w:rFonts w:ascii="宋体" w:hAnsi="宋体"/>
          <w:b/>
          <w:color w:val="000000"/>
          <w:sz w:val="56"/>
          <w:szCs w:val="56"/>
        </w:rPr>
      </w:pPr>
      <w:r>
        <w:rPr>
          <w:rStyle w:val="17"/>
          <w:rFonts w:ascii="宋体" w:hAnsi="宋体"/>
          <w:b/>
          <w:color w:val="000000"/>
          <w:sz w:val="56"/>
          <w:szCs w:val="56"/>
        </w:rPr>
        <w:t xml:space="preserve"> </w:t>
      </w:r>
    </w:p>
    <w:p>
      <w:pPr>
        <w:tabs>
          <w:tab w:val="left" w:pos="2505"/>
          <w:tab w:val="center" w:pos="4204"/>
        </w:tabs>
        <w:snapToGrid w:val="0"/>
        <w:jc w:val="center"/>
        <w:rPr>
          <w:rStyle w:val="17"/>
          <w:rFonts w:ascii="宋体" w:hAnsi="宋体"/>
          <w:b/>
          <w:color w:val="000000"/>
          <w:sz w:val="56"/>
          <w:szCs w:val="56"/>
        </w:rPr>
      </w:pPr>
    </w:p>
    <w:p>
      <w:pPr>
        <w:tabs>
          <w:tab w:val="left" w:pos="2505"/>
          <w:tab w:val="center" w:pos="4204"/>
        </w:tabs>
        <w:snapToGrid w:val="0"/>
        <w:jc w:val="center"/>
        <w:rPr>
          <w:rStyle w:val="17"/>
          <w:rFonts w:ascii="宋体" w:hAnsi="宋体"/>
          <w:b/>
          <w:color w:val="000000"/>
          <w:sz w:val="72"/>
          <w:szCs w:val="72"/>
        </w:rPr>
      </w:pPr>
      <w:r>
        <w:rPr>
          <w:rStyle w:val="17"/>
          <w:rFonts w:ascii="宋体" w:hAnsi="宋体"/>
          <w:b/>
          <w:color w:val="000000"/>
          <w:sz w:val="72"/>
          <w:szCs w:val="72"/>
        </w:rPr>
        <w:t>招</w:t>
      </w:r>
    </w:p>
    <w:p>
      <w:pPr>
        <w:tabs>
          <w:tab w:val="left" w:pos="2505"/>
          <w:tab w:val="center" w:pos="4204"/>
        </w:tabs>
        <w:snapToGrid w:val="0"/>
        <w:jc w:val="center"/>
        <w:rPr>
          <w:rStyle w:val="17"/>
          <w:rFonts w:ascii="宋体" w:hAnsi="宋体"/>
          <w:b/>
          <w:color w:val="000000"/>
          <w:sz w:val="72"/>
          <w:szCs w:val="72"/>
        </w:rPr>
      </w:pPr>
      <w:r>
        <w:rPr>
          <w:rStyle w:val="17"/>
          <w:rFonts w:ascii="宋体" w:hAnsi="宋体"/>
          <w:b/>
          <w:color w:val="000000"/>
          <w:sz w:val="72"/>
          <w:szCs w:val="72"/>
        </w:rPr>
        <w:t>标</w:t>
      </w:r>
    </w:p>
    <w:p>
      <w:pPr>
        <w:tabs>
          <w:tab w:val="left" w:pos="2505"/>
          <w:tab w:val="center" w:pos="4204"/>
        </w:tabs>
        <w:snapToGrid w:val="0"/>
        <w:jc w:val="center"/>
        <w:rPr>
          <w:rStyle w:val="17"/>
          <w:rFonts w:ascii="宋体" w:hAnsi="宋体"/>
          <w:b/>
          <w:color w:val="000000"/>
          <w:sz w:val="72"/>
          <w:szCs w:val="72"/>
        </w:rPr>
      </w:pPr>
      <w:r>
        <w:rPr>
          <w:rStyle w:val="17"/>
          <w:rFonts w:ascii="宋体" w:hAnsi="宋体"/>
          <w:b/>
          <w:color w:val="000000"/>
          <w:sz w:val="72"/>
          <w:szCs w:val="72"/>
        </w:rPr>
        <w:t>文</w:t>
      </w:r>
    </w:p>
    <w:p>
      <w:pPr>
        <w:tabs>
          <w:tab w:val="left" w:pos="2505"/>
          <w:tab w:val="center" w:pos="4204"/>
        </w:tabs>
        <w:snapToGrid w:val="0"/>
        <w:jc w:val="center"/>
        <w:rPr>
          <w:rStyle w:val="17"/>
          <w:rFonts w:ascii="宋体" w:hAnsi="宋体"/>
          <w:b/>
          <w:color w:val="000000"/>
          <w:sz w:val="72"/>
          <w:szCs w:val="72"/>
        </w:rPr>
      </w:pPr>
      <w:r>
        <w:rPr>
          <w:rStyle w:val="17"/>
          <w:rFonts w:ascii="宋体" w:hAnsi="宋体"/>
          <w:b/>
          <w:color w:val="000000"/>
          <w:sz w:val="72"/>
          <w:szCs w:val="72"/>
        </w:rPr>
        <w:t>件</w:t>
      </w:r>
    </w:p>
    <w:p>
      <w:pPr>
        <w:pStyle w:val="46"/>
        <w:snapToGrid w:val="0"/>
        <w:ind w:firstLine="280"/>
        <w:rPr>
          <w:rStyle w:val="17"/>
        </w:rPr>
      </w:pPr>
    </w:p>
    <w:p>
      <w:pPr>
        <w:snapToGrid w:val="0"/>
        <w:jc w:val="center"/>
        <w:rPr>
          <w:rStyle w:val="17"/>
          <w:rFonts w:ascii="宋体" w:hAnsi="宋体" w:cs="宋体"/>
          <w:b/>
          <w:bCs/>
          <w:color w:val="000000"/>
          <w:sz w:val="32"/>
          <w:szCs w:val="32"/>
        </w:rPr>
      </w:pPr>
      <w:r>
        <w:rPr>
          <w:rStyle w:val="17"/>
          <w:rFonts w:ascii="宋体" w:hAnsi="宋体" w:cs="宋体"/>
          <w:b/>
          <w:bCs/>
          <w:color w:val="000000"/>
          <w:sz w:val="32"/>
          <w:szCs w:val="32"/>
        </w:rPr>
        <w:t>采购人：成都市金牛区文化体育和旅游局</w:t>
      </w:r>
    </w:p>
    <w:p>
      <w:pPr>
        <w:snapToGrid w:val="0"/>
        <w:jc w:val="center"/>
        <w:rPr>
          <w:rStyle w:val="17"/>
        </w:rPr>
      </w:pPr>
      <w:r>
        <w:rPr>
          <w:rStyle w:val="17"/>
          <w:rFonts w:ascii="宋体" w:hAnsi="宋体"/>
          <w:b/>
          <w:color w:val="000000"/>
          <w:sz w:val="32"/>
          <w:szCs w:val="32"/>
        </w:rPr>
        <w:t>采购代理机构：四川晟越容大招标代理有限公司</w:t>
      </w:r>
    </w:p>
    <w:p>
      <w:pPr>
        <w:snapToGrid w:val="0"/>
        <w:jc w:val="center"/>
        <w:rPr>
          <w:rStyle w:val="17"/>
          <w:b/>
          <w:sz w:val="32"/>
          <w:szCs w:val="32"/>
        </w:rPr>
      </w:pPr>
      <w:r>
        <w:rPr>
          <w:rStyle w:val="17"/>
          <w:b/>
          <w:sz w:val="30"/>
          <w:szCs w:val="30"/>
        </w:rPr>
        <w:t>共同编制</w:t>
      </w:r>
    </w:p>
    <w:p>
      <w:pPr>
        <w:snapToGrid w:val="0"/>
        <w:jc w:val="center"/>
        <w:rPr>
          <w:rStyle w:val="17"/>
          <w:b/>
          <w:sz w:val="30"/>
          <w:szCs w:val="30"/>
        </w:rPr>
        <w:sectPr>
          <w:headerReference r:id="rId7" w:type="first"/>
          <w:footerReference r:id="rId10" w:type="first"/>
          <w:headerReference r:id="rId5" w:type="default"/>
          <w:footerReference r:id="rId8" w:type="default"/>
          <w:headerReference r:id="rId6" w:type="even"/>
          <w:footerReference r:id="rId9" w:type="even"/>
          <w:pgSz w:w="11907" w:h="16840"/>
          <w:pgMar w:top="1440" w:right="1474" w:bottom="1440" w:left="1474" w:header="851" w:footer="992" w:gutter="0"/>
          <w:cols w:space="425" w:num="1"/>
          <w:docGrid w:linePitch="312" w:charSpace="0"/>
        </w:sectPr>
      </w:pPr>
      <w:r>
        <w:rPr>
          <w:rStyle w:val="17"/>
          <w:b/>
          <w:sz w:val="30"/>
          <w:szCs w:val="30"/>
        </w:rPr>
        <w:t>2021年</w:t>
      </w:r>
      <w:r>
        <w:rPr>
          <w:rStyle w:val="17"/>
          <w:rFonts w:hint="eastAsia"/>
          <w:b/>
          <w:sz w:val="30"/>
          <w:szCs w:val="30"/>
          <w:lang w:val="en-US" w:eastAsia="zh-CN"/>
        </w:rPr>
        <w:t>5</w:t>
      </w:r>
      <w:r>
        <w:rPr>
          <w:rStyle w:val="17"/>
          <w:b/>
          <w:sz w:val="30"/>
          <w:szCs w:val="30"/>
        </w:rPr>
        <w:t>月</w:t>
      </w:r>
    </w:p>
    <w:p>
      <w:pPr>
        <w:snapToGrid w:val="0"/>
        <w:jc w:val="center"/>
        <w:rPr>
          <w:rStyle w:val="17"/>
          <w:rFonts w:cs="Times New Roman"/>
          <w:b/>
          <w:bCs/>
          <w:sz w:val="32"/>
          <w:szCs w:val="32"/>
          <w:lang w:val="zh-CN"/>
        </w:rPr>
      </w:pPr>
    </w:p>
    <w:p>
      <w:pPr>
        <w:snapToGrid w:val="0"/>
        <w:rPr>
          <w:rStyle w:val="17"/>
          <w:rFonts w:ascii="宋体" w:hAnsi="宋体"/>
          <w:color w:val="000000"/>
          <w:sz w:val="24"/>
        </w:rPr>
      </w:pPr>
    </w:p>
    <w:sdt>
      <w:sdtPr>
        <w:rPr>
          <w:rFonts w:ascii="宋体" w:hAnsi="宋体"/>
          <w:b/>
          <w:bCs/>
          <w:sz w:val="44"/>
          <w:szCs w:val="44"/>
        </w:rPr>
        <w:id w:val="147469701"/>
        <w15:color w:val="DBDBDB"/>
        <w:docPartObj>
          <w:docPartGallery w:val="Table of Contents"/>
          <w:docPartUnique/>
        </w:docPartObj>
      </w:sdtPr>
      <w:sdtEndPr>
        <w:rPr>
          <w:rFonts w:ascii="宋体" w:hAnsi="宋体"/>
          <w:b/>
          <w:bCs/>
          <w:color w:val="000000"/>
          <w:sz w:val="21"/>
          <w:szCs w:val="24"/>
        </w:rPr>
      </w:sdtEndPr>
      <w:sdtContent>
        <w:p>
          <w:pPr>
            <w:jc w:val="center"/>
            <w:rPr>
              <w:rFonts w:ascii="宋体" w:hAnsi="宋体"/>
              <w:b/>
              <w:bCs/>
              <w:sz w:val="44"/>
              <w:szCs w:val="44"/>
            </w:rPr>
          </w:pPr>
          <w:r>
            <w:rPr>
              <w:rFonts w:ascii="宋体" w:hAnsi="宋体"/>
              <w:b/>
              <w:bCs/>
              <w:sz w:val="44"/>
              <w:szCs w:val="44"/>
            </w:rPr>
            <w:t>目录</w:t>
          </w:r>
        </w:p>
        <w:p>
          <w:pPr>
            <w:pStyle w:val="30"/>
            <w:rPr>
              <w:rFonts w:ascii="宋体" w:hAnsi="宋体" w:eastAsia="宋体"/>
              <w:sz w:val="21"/>
            </w:rPr>
          </w:pPr>
        </w:p>
        <w:p/>
        <w:p>
          <w:pPr>
            <w:pStyle w:val="63"/>
            <w:tabs>
              <w:tab w:val="right" w:leader="dot" w:pos="8959"/>
            </w:tabs>
          </w:pPr>
          <w:r>
            <w:rPr>
              <w:rStyle w:val="17"/>
            </w:rPr>
            <w:fldChar w:fldCharType="begin"/>
          </w:r>
          <w:r>
            <w:rPr>
              <w:rStyle w:val="17"/>
              <w:rFonts w:ascii="宋体" w:hAnsi="宋体"/>
              <w:color w:val="000000"/>
              <w:kern w:val="2"/>
              <w:sz w:val="21"/>
              <w:szCs w:val="24"/>
            </w:rPr>
            <w:instrText xml:space="preserve">TOC \o "1-1" \h \u </w:instrText>
          </w:r>
          <w:r>
            <w:rPr>
              <w:rStyle w:val="17"/>
            </w:rPr>
            <w:fldChar w:fldCharType="separate"/>
          </w:r>
          <w:r>
            <w:fldChar w:fldCharType="begin"/>
          </w:r>
          <w:r>
            <w:instrText xml:space="preserve"> HYPERLINK \l "_Toc11884" </w:instrText>
          </w:r>
          <w:r>
            <w:fldChar w:fldCharType="separate"/>
          </w:r>
          <w:r>
            <w:rPr>
              <w:rFonts w:ascii="宋体" w:hAnsi="宋体"/>
              <w:kern w:val="44"/>
              <w:szCs w:val="44"/>
            </w:rPr>
            <w:t>第一章  投标邀请</w:t>
          </w:r>
          <w:r>
            <w:tab/>
          </w:r>
          <w:r>
            <w:fldChar w:fldCharType="begin"/>
          </w:r>
          <w:r>
            <w:instrText xml:space="preserve"> PAGEREF _Toc11884 \h </w:instrText>
          </w:r>
          <w:r>
            <w:fldChar w:fldCharType="separate"/>
          </w:r>
          <w:r>
            <w:t>1</w:t>
          </w:r>
          <w:r>
            <w:fldChar w:fldCharType="end"/>
          </w:r>
          <w:r>
            <w:fldChar w:fldCharType="end"/>
          </w:r>
        </w:p>
        <w:p>
          <w:pPr>
            <w:pStyle w:val="63"/>
            <w:tabs>
              <w:tab w:val="right" w:leader="dot" w:pos="8959"/>
            </w:tabs>
          </w:pPr>
          <w:r>
            <w:fldChar w:fldCharType="begin"/>
          </w:r>
          <w:r>
            <w:instrText xml:space="preserve"> HYPERLINK \l "_Toc510" </w:instrText>
          </w:r>
          <w:r>
            <w:fldChar w:fldCharType="separate"/>
          </w:r>
          <w:r>
            <w:rPr>
              <w:rFonts w:ascii="宋体" w:hAnsi="宋体" w:cs="宋体"/>
              <w:bCs/>
              <w:kern w:val="44"/>
              <w:szCs w:val="36"/>
            </w:rPr>
            <w:t xml:space="preserve">第二章 </w:t>
          </w:r>
          <w:r>
            <w:rPr>
              <w:rFonts w:hint="eastAsia" w:ascii="宋体" w:hAnsi="宋体" w:cs="宋体"/>
              <w:bCs/>
              <w:kern w:val="44"/>
              <w:szCs w:val="36"/>
            </w:rPr>
            <w:t xml:space="preserve"> </w:t>
          </w:r>
          <w:r>
            <w:rPr>
              <w:rFonts w:ascii="宋体" w:hAnsi="宋体" w:cs="宋体"/>
              <w:bCs/>
              <w:kern w:val="44"/>
              <w:szCs w:val="36"/>
            </w:rPr>
            <w:t>投标人须知</w:t>
          </w:r>
          <w:r>
            <w:tab/>
          </w:r>
          <w:r>
            <w:fldChar w:fldCharType="begin"/>
          </w:r>
          <w:r>
            <w:instrText xml:space="preserve"> PAGEREF _Toc510 \h </w:instrText>
          </w:r>
          <w:r>
            <w:fldChar w:fldCharType="separate"/>
          </w:r>
          <w:r>
            <w:t>3</w:t>
          </w:r>
          <w:r>
            <w:fldChar w:fldCharType="end"/>
          </w:r>
          <w:r>
            <w:fldChar w:fldCharType="end"/>
          </w:r>
        </w:p>
        <w:p>
          <w:pPr>
            <w:pStyle w:val="63"/>
            <w:tabs>
              <w:tab w:val="right" w:leader="dot" w:pos="8959"/>
            </w:tabs>
          </w:pPr>
          <w:r>
            <w:fldChar w:fldCharType="begin"/>
          </w:r>
          <w:r>
            <w:instrText xml:space="preserve"> HYPERLINK \l "_Toc14205" </w:instrText>
          </w:r>
          <w:r>
            <w:fldChar w:fldCharType="separate"/>
          </w:r>
          <w:r>
            <w:rPr>
              <w:rFonts w:ascii="宋体" w:hAnsi="宋体" w:cs="宋体"/>
              <w:bCs/>
              <w:kern w:val="44"/>
              <w:szCs w:val="36"/>
            </w:rPr>
            <w:t>第三章  投标文件格式</w:t>
          </w:r>
          <w:r>
            <w:tab/>
          </w:r>
          <w:r>
            <w:fldChar w:fldCharType="begin"/>
          </w:r>
          <w:r>
            <w:instrText xml:space="preserve"> PAGEREF _Toc14205 \h </w:instrText>
          </w:r>
          <w:r>
            <w:fldChar w:fldCharType="separate"/>
          </w:r>
          <w:r>
            <w:t>21</w:t>
          </w:r>
          <w:r>
            <w:fldChar w:fldCharType="end"/>
          </w:r>
          <w:r>
            <w:fldChar w:fldCharType="end"/>
          </w:r>
        </w:p>
        <w:p>
          <w:pPr>
            <w:pStyle w:val="63"/>
            <w:tabs>
              <w:tab w:val="right" w:leader="dot" w:pos="8959"/>
            </w:tabs>
          </w:pPr>
          <w:r>
            <w:fldChar w:fldCharType="begin"/>
          </w:r>
          <w:r>
            <w:instrText xml:space="preserve"> HYPERLINK \l "_Toc6093" </w:instrText>
          </w:r>
          <w:r>
            <w:fldChar w:fldCharType="separate"/>
          </w:r>
          <w:r>
            <w:rPr>
              <w:rFonts w:ascii="宋体" w:hAnsi="宋体" w:cs="宋体"/>
              <w:bCs/>
              <w:kern w:val="44"/>
              <w:szCs w:val="36"/>
            </w:rPr>
            <w:t>第四章  投标人资质性及其他类似效力要求</w:t>
          </w:r>
          <w:r>
            <w:tab/>
          </w:r>
          <w:r>
            <w:fldChar w:fldCharType="begin"/>
          </w:r>
          <w:r>
            <w:instrText xml:space="preserve"> PAGEREF _Toc6093 \h </w:instrText>
          </w:r>
          <w:r>
            <w:fldChar w:fldCharType="separate"/>
          </w:r>
          <w:r>
            <w:t>41</w:t>
          </w:r>
          <w:r>
            <w:fldChar w:fldCharType="end"/>
          </w:r>
          <w:r>
            <w:fldChar w:fldCharType="end"/>
          </w:r>
        </w:p>
        <w:p>
          <w:pPr>
            <w:pStyle w:val="63"/>
            <w:tabs>
              <w:tab w:val="right" w:leader="dot" w:pos="8959"/>
            </w:tabs>
          </w:pPr>
          <w:r>
            <w:fldChar w:fldCharType="begin"/>
          </w:r>
          <w:r>
            <w:instrText xml:space="preserve"> HYPERLINK \l "_Toc32" </w:instrText>
          </w:r>
          <w:r>
            <w:fldChar w:fldCharType="separate"/>
          </w:r>
          <w:r>
            <w:rPr>
              <w:rFonts w:ascii="宋体" w:hAnsi="宋体" w:cs="宋体"/>
              <w:bCs/>
              <w:kern w:val="44"/>
              <w:szCs w:val="36"/>
            </w:rPr>
            <w:t>第五章  投标人应当提供的资格、资质性及其他类似效力要求的相关证明材料</w:t>
          </w:r>
          <w:r>
            <w:tab/>
          </w:r>
          <w:r>
            <w:fldChar w:fldCharType="begin"/>
          </w:r>
          <w:r>
            <w:instrText xml:space="preserve"> PAGEREF _Toc32 \h </w:instrText>
          </w:r>
          <w:r>
            <w:fldChar w:fldCharType="separate"/>
          </w:r>
          <w:r>
            <w:t>42</w:t>
          </w:r>
          <w:r>
            <w:fldChar w:fldCharType="end"/>
          </w:r>
          <w:r>
            <w:fldChar w:fldCharType="end"/>
          </w:r>
        </w:p>
        <w:p>
          <w:pPr>
            <w:pStyle w:val="63"/>
            <w:tabs>
              <w:tab w:val="right" w:leader="dot" w:pos="8959"/>
            </w:tabs>
          </w:pPr>
          <w:r>
            <w:fldChar w:fldCharType="begin"/>
          </w:r>
          <w:r>
            <w:instrText xml:space="preserve"> HYPERLINK \l "_Toc18513" </w:instrText>
          </w:r>
          <w:r>
            <w:fldChar w:fldCharType="separate"/>
          </w:r>
          <w:r>
            <w:rPr>
              <w:rFonts w:ascii="宋体" w:hAnsi="宋体" w:cs="宋体"/>
              <w:bCs/>
              <w:kern w:val="44"/>
              <w:szCs w:val="36"/>
            </w:rPr>
            <w:t>第六章  招标项目技术、服务、政府采购合同内容条款及其他商务要求</w:t>
          </w:r>
          <w:r>
            <w:tab/>
          </w:r>
          <w:r>
            <w:fldChar w:fldCharType="begin"/>
          </w:r>
          <w:r>
            <w:instrText xml:space="preserve"> PAGEREF _Toc18513 \h </w:instrText>
          </w:r>
          <w:r>
            <w:fldChar w:fldCharType="separate"/>
          </w:r>
          <w:r>
            <w:t>44</w:t>
          </w:r>
          <w:r>
            <w:fldChar w:fldCharType="end"/>
          </w:r>
          <w:r>
            <w:fldChar w:fldCharType="end"/>
          </w:r>
        </w:p>
        <w:p>
          <w:pPr>
            <w:pStyle w:val="63"/>
            <w:tabs>
              <w:tab w:val="right" w:leader="dot" w:pos="8959"/>
            </w:tabs>
          </w:pPr>
          <w:r>
            <w:fldChar w:fldCharType="begin"/>
          </w:r>
          <w:r>
            <w:instrText xml:space="preserve"> HYPERLINK \l "_Toc21874" </w:instrText>
          </w:r>
          <w:r>
            <w:fldChar w:fldCharType="separate"/>
          </w:r>
          <w:r>
            <w:rPr>
              <w:rFonts w:ascii="宋体" w:hAnsi="宋体" w:cs="宋体"/>
              <w:bCs/>
              <w:kern w:val="44"/>
              <w:szCs w:val="36"/>
            </w:rPr>
            <w:t>第七章  评标办法</w:t>
          </w:r>
          <w:r>
            <w:tab/>
          </w:r>
          <w:r>
            <w:fldChar w:fldCharType="begin"/>
          </w:r>
          <w:r>
            <w:instrText xml:space="preserve"> PAGEREF _Toc21874 \h </w:instrText>
          </w:r>
          <w:r>
            <w:fldChar w:fldCharType="separate"/>
          </w:r>
          <w:r>
            <w:t>65</w:t>
          </w:r>
          <w:r>
            <w:fldChar w:fldCharType="end"/>
          </w:r>
          <w:r>
            <w:fldChar w:fldCharType="end"/>
          </w:r>
        </w:p>
        <w:p>
          <w:pPr>
            <w:pStyle w:val="63"/>
            <w:tabs>
              <w:tab w:val="right" w:leader="dot" w:pos="8959"/>
            </w:tabs>
          </w:pPr>
          <w:r>
            <w:fldChar w:fldCharType="begin"/>
          </w:r>
          <w:r>
            <w:instrText xml:space="preserve"> HYPERLINK \l "_Toc349" </w:instrText>
          </w:r>
          <w:r>
            <w:fldChar w:fldCharType="separate"/>
          </w:r>
          <w:r>
            <w:rPr>
              <w:rFonts w:ascii="宋体" w:hAnsi="宋体" w:cs="宋体"/>
              <w:bCs/>
              <w:kern w:val="44"/>
              <w:szCs w:val="36"/>
            </w:rPr>
            <w:t>第八章  合同主要条款</w:t>
          </w:r>
          <w:r>
            <w:tab/>
          </w:r>
          <w:r>
            <w:fldChar w:fldCharType="begin"/>
          </w:r>
          <w:r>
            <w:instrText xml:space="preserve"> PAGEREF _Toc349 \h </w:instrText>
          </w:r>
          <w:r>
            <w:fldChar w:fldCharType="separate"/>
          </w:r>
          <w:r>
            <w:t>77</w:t>
          </w:r>
          <w:r>
            <w:fldChar w:fldCharType="end"/>
          </w:r>
          <w:r>
            <w:fldChar w:fldCharType="end"/>
          </w:r>
        </w:p>
        <w:p>
          <w:pPr>
            <w:snapToGrid w:val="0"/>
            <w:rPr>
              <w:rStyle w:val="17"/>
              <w:rFonts w:ascii="宋体" w:hAnsi="宋体"/>
              <w:color w:val="000000"/>
            </w:rPr>
          </w:pPr>
          <w:r>
            <w:rPr>
              <w:rFonts w:ascii="宋体" w:hAnsi="宋体"/>
              <w:color w:val="000000"/>
            </w:rPr>
            <w:fldChar w:fldCharType="end"/>
          </w:r>
        </w:p>
      </w:sdtContent>
    </w:sdt>
    <w:p>
      <w:pPr>
        <w:snapToGrid w:val="0"/>
        <w:rPr>
          <w:rStyle w:val="17"/>
          <w:rFonts w:ascii="宋体" w:hAnsi="宋体"/>
          <w:color w:val="000000"/>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pPr>
    </w:p>
    <w:p>
      <w:pPr>
        <w:snapToGrid w:val="0"/>
        <w:ind w:firstLine="480" w:firstLineChars="200"/>
        <w:rPr>
          <w:rStyle w:val="17"/>
          <w:rFonts w:ascii="宋体" w:hAnsi="宋体" w:cs="宋体"/>
          <w:bCs/>
          <w:color w:val="000000"/>
          <w:sz w:val="24"/>
        </w:rPr>
        <w:sectPr>
          <w:footerReference r:id="rId11" w:type="default"/>
          <w:pgSz w:w="11907" w:h="16840"/>
          <w:pgMar w:top="1440" w:right="1474" w:bottom="1440" w:left="1474" w:header="851" w:footer="992" w:gutter="0"/>
          <w:pgNumType w:fmt="upperRoman" w:start="1"/>
          <w:cols w:space="425" w:num="1"/>
          <w:titlePg/>
          <w:docGrid w:linePitch="381" w:charSpace="0"/>
        </w:sectPr>
      </w:pPr>
    </w:p>
    <w:p>
      <w:pPr>
        <w:pStyle w:val="31"/>
        <w:snapToGrid w:val="0"/>
        <w:spacing w:line="360" w:lineRule="exact"/>
        <w:jc w:val="center"/>
        <w:outlineLvl w:val="0"/>
        <w:rPr>
          <w:rStyle w:val="17"/>
          <w:rFonts w:ascii="宋体" w:hAnsi="宋体"/>
          <w:bCs w:val="0"/>
          <w:color w:val="000000"/>
          <w:sz w:val="36"/>
        </w:rPr>
      </w:pPr>
      <w:bookmarkStart w:id="0" w:name="_Toc11884"/>
      <w:r>
        <w:rPr>
          <w:rStyle w:val="17"/>
          <w:rFonts w:ascii="宋体" w:hAnsi="宋体"/>
          <w:bCs w:val="0"/>
          <w:color w:val="000000"/>
          <w:sz w:val="36"/>
        </w:rPr>
        <w:t>第一章  投标邀请</w:t>
      </w:r>
      <w:bookmarkEnd w:id="0"/>
    </w:p>
    <w:p>
      <w:pPr>
        <w:pStyle w:val="33"/>
        <w:snapToGrid w:val="0"/>
        <w:ind w:firstLine="560"/>
        <w:rPr>
          <w:rStyle w:val="17"/>
          <w:rFonts w:ascii="宋体" w:hAnsi="宋体"/>
          <w:color w:val="000000"/>
        </w:rPr>
      </w:pPr>
    </w:p>
    <w:p>
      <w:pPr>
        <w:snapToGrid w:val="0"/>
        <w:ind w:firstLine="720" w:firstLineChars="300"/>
        <w:jc w:val="left"/>
        <w:rPr>
          <w:rStyle w:val="17"/>
          <w:rFonts w:ascii="宋体" w:hAnsi="宋体" w:cs="宋体"/>
          <w:b/>
          <w:bCs/>
          <w:color w:val="000000"/>
          <w:sz w:val="24"/>
          <w:u w:val="single" w:color="000000"/>
        </w:rPr>
      </w:pPr>
      <w:r>
        <w:rPr>
          <w:rStyle w:val="17"/>
          <w:rFonts w:ascii="宋体" w:hAnsi="宋体"/>
          <w:color w:val="000000"/>
          <w:sz w:val="24"/>
          <w:u w:val="single" w:color="000000"/>
        </w:rPr>
        <w:t xml:space="preserve"> </w:t>
      </w:r>
      <w:r>
        <w:rPr>
          <w:rStyle w:val="17"/>
          <w:rFonts w:ascii="宋体" w:hAnsi="宋体" w:cs="宋体"/>
          <w:b/>
          <w:bCs/>
          <w:color w:val="000000"/>
          <w:sz w:val="24"/>
          <w:u w:val="single" w:color="000000"/>
        </w:rPr>
        <w:t>四川晟越容大招标代理有限公司</w:t>
      </w:r>
      <w:r>
        <w:rPr>
          <w:rStyle w:val="17"/>
          <w:rFonts w:ascii="宋体" w:hAnsi="宋体"/>
          <w:color w:val="000000"/>
          <w:sz w:val="24"/>
          <w:u w:val="single" w:color="000000"/>
        </w:rPr>
        <w:t xml:space="preserve"> </w:t>
      </w:r>
      <w:r>
        <w:rPr>
          <w:rStyle w:val="17"/>
          <w:rFonts w:ascii="宋体" w:hAnsi="宋体"/>
          <w:color w:val="000000"/>
          <w:sz w:val="24"/>
        </w:rPr>
        <w:t>受</w:t>
      </w:r>
      <w:r>
        <w:rPr>
          <w:rStyle w:val="17"/>
          <w:rFonts w:ascii="宋体" w:hAnsi="宋体"/>
          <w:color w:val="000000"/>
          <w:sz w:val="24"/>
          <w:u w:val="single" w:color="000000"/>
        </w:rPr>
        <w:t xml:space="preserve"> </w:t>
      </w:r>
      <w:r>
        <w:rPr>
          <w:rStyle w:val="17"/>
          <w:rFonts w:hint="eastAsia" w:ascii="宋体" w:hAnsi="宋体" w:cs="宋体"/>
          <w:b/>
          <w:bCs/>
          <w:color w:val="000000"/>
          <w:sz w:val="24"/>
          <w:u w:val="single" w:color="000000"/>
        </w:rPr>
        <w:t>成都市金牛区文化体育和旅游局</w:t>
      </w:r>
      <w:r>
        <w:rPr>
          <w:rStyle w:val="17"/>
          <w:rFonts w:ascii="宋体" w:hAnsi="宋体" w:cs="宋体"/>
          <w:b/>
          <w:bCs/>
          <w:color w:val="000000"/>
          <w:sz w:val="24"/>
          <w:u w:val="single" w:color="000000"/>
        </w:rPr>
        <w:t xml:space="preserve"> </w:t>
      </w:r>
      <w:r>
        <w:rPr>
          <w:rStyle w:val="17"/>
          <w:rFonts w:ascii="宋体" w:hAnsi="宋体"/>
          <w:color w:val="000000"/>
          <w:sz w:val="24"/>
        </w:rPr>
        <w:t>委托，拟对</w:t>
      </w:r>
      <w:r>
        <w:rPr>
          <w:rStyle w:val="17"/>
          <w:rFonts w:ascii="宋体" w:hAnsi="宋体"/>
          <w:color w:val="000000"/>
          <w:sz w:val="24"/>
          <w:u w:val="single" w:color="000000"/>
        </w:rPr>
        <w:t xml:space="preserve"> </w:t>
      </w:r>
      <w:r>
        <w:rPr>
          <w:rStyle w:val="17"/>
          <w:rFonts w:hint="eastAsia" w:ascii="宋体" w:hAnsi="宋体" w:cs="宋体"/>
          <w:b/>
          <w:bCs/>
          <w:color w:val="000000"/>
          <w:sz w:val="24"/>
          <w:u w:val="single" w:color="000000"/>
        </w:rPr>
        <w:t>金</w:t>
      </w:r>
      <w:r>
        <w:rPr>
          <w:rStyle w:val="17"/>
          <w:rFonts w:hint="eastAsia" w:ascii="宋体" w:hAnsi="宋体" w:cs="宋体"/>
          <w:b/>
          <w:bCs/>
          <w:color w:val="000000"/>
          <w:sz w:val="24"/>
          <w:u w:val="single" w:color="000000"/>
          <w:lang w:eastAsia="zh-CN"/>
        </w:rPr>
        <w:t>牛区智慧文旅平台系统建设采购项目</w:t>
      </w:r>
      <w:r>
        <w:rPr>
          <w:rStyle w:val="17"/>
          <w:rFonts w:ascii="宋体" w:hAnsi="宋体"/>
          <w:color w:val="000000"/>
          <w:sz w:val="24"/>
          <w:u w:val="single" w:color="000000"/>
        </w:rPr>
        <w:t xml:space="preserve"> </w:t>
      </w:r>
      <w:r>
        <w:rPr>
          <w:rStyle w:val="17"/>
          <w:rFonts w:ascii="宋体" w:hAnsi="宋体"/>
          <w:color w:val="000000"/>
          <w:sz w:val="24"/>
        </w:rPr>
        <w:t>进行国内公开招标，兹邀请符合本次招标要求的供应商参加投标。</w:t>
      </w:r>
    </w:p>
    <w:p>
      <w:pPr>
        <w:snapToGrid w:val="0"/>
        <w:ind w:firstLine="482" w:firstLineChars="200"/>
        <w:rPr>
          <w:rStyle w:val="17"/>
          <w:rFonts w:ascii="宋体" w:hAnsi="宋体"/>
          <w:b/>
          <w:color w:val="000000"/>
          <w:sz w:val="24"/>
        </w:rPr>
      </w:pPr>
      <w:r>
        <w:rPr>
          <w:rStyle w:val="17"/>
          <w:rFonts w:ascii="宋体" w:hAnsi="宋体"/>
          <w:b/>
          <w:color w:val="000000"/>
          <w:sz w:val="24"/>
        </w:rPr>
        <w:t>一、项目编号：</w:t>
      </w:r>
      <w:r>
        <w:rPr>
          <w:rStyle w:val="17"/>
          <w:rFonts w:hint="eastAsia" w:ascii="宋体" w:hAnsi="宋体"/>
          <w:b/>
          <w:color w:val="000000"/>
          <w:sz w:val="24"/>
          <w:lang w:val="en-US" w:eastAsia="zh-CN"/>
        </w:rPr>
        <w:t>以实际挂网为准</w:t>
      </w:r>
      <w:r>
        <w:rPr>
          <w:rStyle w:val="17"/>
          <w:rFonts w:ascii="宋体" w:hAnsi="宋体"/>
          <w:b/>
          <w:color w:val="000000"/>
          <w:sz w:val="24"/>
        </w:rPr>
        <w:t>。</w:t>
      </w:r>
    </w:p>
    <w:p>
      <w:pPr>
        <w:snapToGrid w:val="0"/>
        <w:ind w:right="31" w:firstLine="482" w:firstLineChars="200"/>
        <w:rPr>
          <w:rStyle w:val="17"/>
          <w:rFonts w:ascii="宋体" w:hAnsi="宋体"/>
          <w:b/>
          <w:color w:val="000000"/>
          <w:sz w:val="24"/>
          <w:szCs w:val="32"/>
        </w:rPr>
      </w:pPr>
      <w:r>
        <w:rPr>
          <w:rStyle w:val="17"/>
          <w:rFonts w:ascii="宋体" w:hAnsi="宋体" w:cs="宋体"/>
          <w:b/>
          <w:bCs/>
          <w:color w:val="000000"/>
          <w:sz w:val="24"/>
        </w:rPr>
        <w:t>二、</w:t>
      </w:r>
      <w:r>
        <w:rPr>
          <w:rStyle w:val="17"/>
          <w:rFonts w:ascii="宋体" w:hAnsi="宋体"/>
          <w:b/>
          <w:color w:val="000000"/>
          <w:sz w:val="24"/>
        </w:rPr>
        <w:t>招标项目：</w:t>
      </w:r>
      <w:r>
        <w:rPr>
          <w:rStyle w:val="17"/>
          <w:rFonts w:hint="eastAsia" w:ascii="宋体" w:hAnsi="宋体"/>
          <w:b/>
          <w:color w:val="000000"/>
          <w:sz w:val="24"/>
        </w:rPr>
        <w:t>金牛区</w:t>
      </w:r>
      <w:r>
        <w:rPr>
          <w:rStyle w:val="17"/>
          <w:rFonts w:hint="eastAsia" w:ascii="宋体" w:hAnsi="宋体"/>
          <w:b/>
          <w:color w:val="000000"/>
          <w:sz w:val="24"/>
          <w:lang w:eastAsia="zh-CN"/>
        </w:rPr>
        <w:t>智慧文旅平台系统建设采购项目</w:t>
      </w:r>
      <w:r>
        <w:rPr>
          <w:rStyle w:val="17"/>
          <w:rFonts w:ascii="宋体" w:hAnsi="宋体"/>
          <w:b/>
          <w:color w:val="000000"/>
          <w:sz w:val="24"/>
          <w:szCs w:val="32"/>
        </w:rPr>
        <w:t>。</w:t>
      </w:r>
    </w:p>
    <w:p>
      <w:pPr>
        <w:snapToGrid w:val="0"/>
        <w:ind w:right="31" w:firstLine="482" w:firstLineChars="200"/>
        <w:rPr>
          <w:rStyle w:val="17"/>
          <w:rFonts w:ascii="宋体" w:hAnsi="宋体" w:cs="宋体"/>
          <w:b/>
          <w:bCs/>
          <w:color w:val="000000"/>
          <w:sz w:val="24"/>
        </w:rPr>
      </w:pPr>
      <w:r>
        <w:rPr>
          <w:rStyle w:val="17"/>
          <w:rFonts w:ascii="宋体" w:hAnsi="宋体"/>
          <w:b/>
          <w:color w:val="000000"/>
          <w:sz w:val="24"/>
          <w:szCs w:val="28"/>
        </w:rPr>
        <w:t>三、资金来源：</w:t>
      </w:r>
      <w:r>
        <w:rPr>
          <w:rStyle w:val="17"/>
          <w:rFonts w:ascii="宋体" w:hAnsi="宋体" w:cs="宋体"/>
          <w:b/>
          <w:bCs/>
          <w:color w:val="000000"/>
          <w:sz w:val="24"/>
        </w:rPr>
        <w:t>财政资金。</w:t>
      </w:r>
    </w:p>
    <w:p>
      <w:pPr>
        <w:snapToGrid w:val="0"/>
        <w:ind w:firstLine="482" w:firstLineChars="200"/>
        <w:rPr>
          <w:rStyle w:val="17"/>
          <w:rFonts w:ascii="宋体" w:hAnsi="宋体"/>
          <w:color w:val="000000"/>
          <w:sz w:val="24"/>
        </w:rPr>
      </w:pPr>
      <w:r>
        <w:rPr>
          <w:rStyle w:val="17"/>
          <w:rFonts w:ascii="宋体" w:hAnsi="宋体"/>
          <w:b/>
          <w:color w:val="000000"/>
          <w:sz w:val="24"/>
        </w:rPr>
        <w:t>四</w:t>
      </w:r>
      <w:r>
        <w:rPr>
          <w:rStyle w:val="17"/>
          <w:rFonts w:ascii="宋体" w:hAnsi="宋体" w:cs="宋体"/>
          <w:b/>
          <w:bCs/>
          <w:color w:val="000000"/>
          <w:sz w:val="24"/>
        </w:rPr>
        <w:t>、</w:t>
      </w:r>
      <w:r>
        <w:rPr>
          <w:rStyle w:val="17"/>
          <w:rFonts w:ascii="宋体" w:hAnsi="宋体"/>
          <w:b/>
          <w:color w:val="000000"/>
          <w:sz w:val="24"/>
        </w:rPr>
        <w:t>招标项目简介：</w:t>
      </w:r>
    </w:p>
    <w:p>
      <w:pPr>
        <w:snapToGrid w:val="0"/>
        <w:ind w:firstLine="480" w:firstLineChars="200"/>
        <w:rPr>
          <w:rStyle w:val="17"/>
          <w:rFonts w:ascii="宋体" w:hAnsi="宋体" w:cs="宋体"/>
          <w:bCs/>
          <w:color w:val="000000"/>
          <w:spacing w:val="8"/>
          <w:sz w:val="24"/>
        </w:rPr>
      </w:pPr>
      <w:r>
        <w:rPr>
          <w:rStyle w:val="17"/>
          <w:rFonts w:ascii="宋体" w:hAnsi="宋体" w:cs="宋体"/>
          <w:bCs/>
          <w:color w:val="000000"/>
          <w:sz w:val="24"/>
        </w:rPr>
        <w:t>详细内容请见第六章</w:t>
      </w:r>
      <w:r>
        <w:rPr>
          <w:rStyle w:val="17"/>
          <w:rFonts w:ascii="宋体" w:hAnsi="宋体" w:cs="宋体"/>
          <w:bCs/>
          <w:color w:val="000000"/>
          <w:spacing w:val="8"/>
          <w:sz w:val="24"/>
        </w:rPr>
        <w:t>。</w:t>
      </w:r>
    </w:p>
    <w:p>
      <w:pPr>
        <w:snapToGrid w:val="0"/>
        <w:spacing w:after="120" w:line="420" w:lineRule="exact"/>
        <w:ind w:firstLine="482" w:firstLineChars="200"/>
        <w:rPr>
          <w:rStyle w:val="17"/>
          <w:rFonts w:ascii="宋体" w:hAnsi="宋体" w:cs="宋体"/>
          <w:b/>
          <w:bCs/>
          <w:color w:val="000000"/>
          <w:sz w:val="24"/>
        </w:rPr>
      </w:pPr>
      <w:r>
        <w:rPr>
          <w:rStyle w:val="17"/>
          <w:rFonts w:ascii="宋体" w:hAnsi="宋体" w:cs="宋体"/>
          <w:b/>
          <w:bCs/>
          <w:color w:val="000000"/>
          <w:sz w:val="24"/>
        </w:rPr>
        <w:t>五、供应商参加本次政府采购活动，应当在提交投标文件前具备下列条件：</w:t>
      </w:r>
    </w:p>
    <w:p>
      <w:pPr>
        <w:pStyle w:val="55"/>
        <w:snapToGrid w:val="0"/>
        <w:spacing w:line="420" w:lineRule="exact"/>
        <w:ind w:firstLine="600" w:firstLineChars="250"/>
        <w:rPr>
          <w:rStyle w:val="17"/>
          <w:rFonts w:ascii="宋体" w:hAnsi="宋体" w:cs="Times New Roman"/>
          <w:color w:val="000000"/>
          <w:sz w:val="24"/>
        </w:rPr>
      </w:pPr>
      <w:r>
        <w:rPr>
          <w:rStyle w:val="17"/>
          <w:rFonts w:ascii="宋体" w:hAnsi="宋体" w:cs="Times New Roman"/>
          <w:color w:val="000000"/>
          <w:sz w:val="24"/>
        </w:rPr>
        <w:t>1、具有独立承担民事责任的能力；</w:t>
      </w:r>
    </w:p>
    <w:p>
      <w:pPr>
        <w:pStyle w:val="55"/>
        <w:snapToGrid w:val="0"/>
        <w:spacing w:line="420" w:lineRule="exact"/>
        <w:ind w:firstLine="600" w:firstLineChars="250"/>
        <w:rPr>
          <w:rStyle w:val="17"/>
          <w:rFonts w:ascii="宋体" w:hAnsi="宋体" w:cs="Times New Roman"/>
          <w:color w:val="000000"/>
          <w:sz w:val="24"/>
        </w:rPr>
      </w:pPr>
      <w:r>
        <w:rPr>
          <w:rStyle w:val="17"/>
          <w:rFonts w:ascii="宋体" w:hAnsi="宋体" w:cs="Times New Roman"/>
          <w:color w:val="000000"/>
          <w:sz w:val="24"/>
        </w:rPr>
        <w:t>2、具有良好的商业信誉和健全的财务会计制度；</w:t>
      </w:r>
    </w:p>
    <w:p>
      <w:pPr>
        <w:pStyle w:val="55"/>
        <w:snapToGrid w:val="0"/>
        <w:spacing w:line="420" w:lineRule="exact"/>
        <w:ind w:firstLine="600" w:firstLineChars="250"/>
        <w:rPr>
          <w:rStyle w:val="17"/>
          <w:rFonts w:ascii="宋体" w:hAnsi="宋体" w:cs="Times New Roman"/>
          <w:color w:val="000000"/>
          <w:sz w:val="24"/>
        </w:rPr>
      </w:pPr>
      <w:r>
        <w:rPr>
          <w:rStyle w:val="17"/>
          <w:rFonts w:ascii="宋体" w:hAnsi="宋体" w:cs="Times New Roman"/>
          <w:color w:val="000000"/>
          <w:sz w:val="24"/>
        </w:rPr>
        <w:t>3、具有履行合同所必</w:t>
      </w:r>
      <w:r>
        <w:rPr>
          <w:rStyle w:val="17"/>
          <w:rFonts w:hint="default" w:ascii="宋体" w:hAnsi="宋体" w:cs="Times New Roman"/>
          <w:color w:val="000000"/>
          <w:sz w:val="24"/>
        </w:rPr>
        <w:t>需</w:t>
      </w:r>
      <w:r>
        <w:rPr>
          <w:rStyle w:val="17"/>
          <w:rFonts w:ascii="宋体" w:hAnsi="宋体" w:cs="Times New Roman"/>
          <w:color w:val="000000"/>
          <w:sz w:val="24"/>
        </w:rPr>
        <w:t>的设备和专业技术能力；</w:t>
      </w:r>
    </w:p>
    <w:p>
      <w:pPr>
        <w:pStyle w:val="55"/>
        <w:spacing w:line="420" w:lineRule="exact"/>
        <w:ind w:firstLine="600" w:firstLineChars="250"/>
        <w:rPr>
          <w:rStyle w:val="17"/>
          <w:rFonts w:ascii="宋体" w:hAnsi="宋体" w:cs="Times New Roman"/>
          <w:color w:val="000000"/>
          <w:sz w:val="24"/>
        </w:rPr>
      </w:pPr>
      <w:r>
        <w:rPr>
          <w:rStyle w:val="17"/>
          <w:rFonts w:ascii="宋体" w:hAnsi="宋体" w:cs="Times New Roman"/>
          <w:color w:val="000000"/>
          <w:sz w:val="24"/>
        </w:rPr>
        <w:t>4、具有依法缴纳税收和社会保障资金的良好记录；</w:t>
      </w:r>
    </w:p>
    <w:p>
      <w:pPr>
        <w:pStyle w:val="55"/>
        <w:spacing w:line="420" w:lineRule="exact"/>
        <w:ind w:firstLine="600" w:firstLineChars="250"/>
        <w:rPr>
          <w:rStyle w:val="17"/>
          <w:rFonts w:ascii="宋体" w:hAnsi="宋体" w:cs="Times New Roman"/>
          <w:color w:val="000000"/>
          <w:sz w:val="24"/>
        </w:rPr>
      </w:pPr>
      <w:r>
        <w:rPr>
          <w:rStyle w:val="17"/>
          <w:rFonts w:ascii="宋体" w:hAnsi="宋体" w:cs="Times New Roman"/>
          <w:color w:val="000000"/>
          <w:sz w:val="24"/>
        </w:rPr>
        <w:t>5、参加本次政府采购活动前三年内，在经营活动中没有重大违法记录；</w:t>
      </w:r>
    </w:p>
    <w:p>
      <w:pPr>
        <w:pStyle w:val="55"/>
        <w:snapToGrid w:val="0"/>
        <w:spacing w:line="420" w:lineRule="exact"/>
        <w:ind w:firstLine="600" w:firstLineChars="250"/>
        <w:rPr>
          <w:rStyle w:val="17"/>
          <w:rFonts w:ascii="宋体" w:hAnsi="宋体" w:cs="Times New Roman"/>
          <w:color w:val="000000"/>
          <w:sz w:val="24"/>
        </w:rPr>
      </w:pPr>
      <w:r>
        <w:rPr>
          <w:rStyle w:val="17"/>
          <w:rFonts w:ascii="宋体" w:hAnsi="宋体" w:cs="Times New Roman"/>
          <w:color w:val="000000"/>
          <w:sz w:val="24"/>
        </w:rPr>
        <w:t>6、法律、行政法规规定的其他条件；</w:t>
      </w:r>
    </w:p>
    <w:p>
      <w:pPr>
        <w:pStyle w:val="55"/>
        <w:snapToGrid w:val="0"/>
        <w:spacing w:line="420" w:lineRule="exact"/>
        <w:ind w:firstLine="600" w:firstLineChars="250"/>
        <w:rPr>
          <w:rStyle w:val="17"/>
          <w:rFonts w:ascii="宋体" w:hAnsi="宋体" w:cs="Times New Roman"/>
          <w:color w:val="000000"/>
          <w:sz w:val="24"/>
        </w:rPr>
      </w:pPr>
      <w:r>
        <w:rPr>
          <w:rStyle w:val="17"/>
          <w:rFonts w:ascii="宋体" w:hAnsi="宋体" w:cs="Times New Roman"/>
          <w:color w:val="000000"/>
          <w:sz w:val="24"/>
        </w:rPr>
        <w:t>7、根据采购项目提出的特殊条件</w:t>
      </w:r>
      <w:r>
        <w:rPr>
          <w:rStyle w:val="17"/>
          <w:rFonts w:hint="default" w:ascii="宋体" w:hAnsi="宋体" w:cs="Times New Roman"/>
          <w:color w:val="000000"/>
          <w:sz w:val="24"/>
        </w:rPr>
        <w:t>：无</w:t>
      </w:r>
      <w:r>
        <w:rPr>
          <w:rStyle w:val="17"/>
          <w:rFonts w:ascii="宋体" w:hAnsi="宋体" w:cs="Times New Roman"/>
          <w:color w:val="000000"/>
          <w:sz w:val="24"/>
        </w:rPr>
        <w:t>；</w:t>
      </w:r>
    </w:p>
    <w:p>
      <w:pPr>
        <w:pStyle w:val="55"/>
        <w:snapToGrid w:val="0"/>
        <w:spacing w:line="420" w:lineRule="exact"/>
        <w:ind w:firstLine="600" w:firstLineChars="250"/>
        <w:rPr>
          <w:rStyle w:val="17"/>
          <w:rFonts w:ascii="宋体" w:hAnsi="宋体" w:cs="Times New Roman"/>
          <w:color w:val="000000"/>
          <w:sz w:val="24"/>
          <w:highlight w:val="none"/>
        </w:rPr>
      </w:pPr>
      <w:r>
        <w:rPr>
          <w:rStyle w:val="17"/>
          <w:rFonts w:ascii="宋体" w:hAnsi="宋体" w:cs="Times New Roman"/>
          <w:color w:val="000000"/>
          <w:sz w:val="24"/>
        </w:rPr>
        <w:t>8、本项目不</w:t>
      </w:r>
      <w:r>
        <w:rPr>
          <w:rStyle w:val="17"/>
          <w:rFonts w:ascii="宋体" w:hAnsi="宋体" w:cs="Times New Roman"/>
          <w:color w:val="000000"/>
          <w:sz w:val="24"/>
          <w:highlight w:val="none"/>
        </w:rPr>
        <w:t>接受联合体投标。</w:t>
      </w:r>
    </w:p>
    <w:p>
      <w:pPr>
        <w:snapToGrid w:val="0"/>
        <w:spacing w:after="50" w:line="420" w:lineRule="exact"/>
        <w:ind w:firstLine="482" w:firstLineChars="200"/>
        <w:rPr>
          <w:rStyle w:val="17"/>
          <w:rFonts w:hint="eastAsia" w:ascii="宋体" w:hAnsi="宋体" w:eastAsia="宋体"/>
          <w:b/>
          <w:color w:val="000000"/>
          <w:sz w:val="24"/>
          <w:highlight w:val="none"/>
          <w:lang w:val="en-US" w:eastAsia="zh-CN"/>
        </w:rPr>
      </w:pPr>
      <w:r>
        <w:rPr>
          <w:rStyle w:val="17"/>
          <w:rFonts w:ascii="宋体" w:hAnsi="宋体"/>
          <w:b/>
          <w:color w:val="000000"/>
          <w:sz w:val="24"/>
          <w:highlight w:val="none"/>
        </w:rPr>
        <w:t>六、招标文件发售时间、地点：</w:t>
      </w:r>
      <w:r>
        <w:rPr>
          <w:rStyle w:val="17"/>
          <w:rFonts w:hint="eastAsia" w:ascii="宋体" w:hAnsi="宋体"/>
          <w:b/>
          <w:color w:val="000000"/>
          <w:sz w:val="24"/>
          <w:highlight w:val="none"/>
          <w:lang w:val="en-US" w:eastAsia="zh-CN"/>
        </w:rPr>
        <w:t xml:space="preserve"> </w:t>
      </w:r>
    </w:p>
    <w:p>
      <w:pPr>
        <w:snapToGrid w:val="0"/>
        <w:spacing w:after="50" w:line="420" w:lineRule="exact"/>
        <w:ind w:firstLine="480" w:firstLineChars="200"/>
        <w:rPr>
          <w:rStyle w:val="17"/>
          <w:color w:val="000000"/>
          <w:sz w:val="24"/>
          <w:highlight w:val="none"/>
        </w:rPr>
      </w:pPr>
      <w:r>
        <w:rPr>
          <w:rStyle w:val="17"/>
          <w:color w:val="000000"/>
          <w:sz w:val="24"/>
          <w:highlight w:val="none"/>
        </w:rPr>
        <w:t>1、</w:t>
      </w:r>
      <w:r>
        <w:rPr>
          <w:rStyle w:val="17"/>
          <w:rFonts w:hint="eastAsia"/>
          <w:color w:val="000000"/>
          <w:sz w:val="24"/>
          <w:highlight w:val="none"/>
          <w:lang w:val="en-US" w:eastAsia="zh-CN"/>
        </w:rPr>
        <w:t>发售</w:t>
      </w:r>
      <w:r>
        <w:rPr>
          <w:rStyle w:val="17"/>
          <w:color w:val="000000"/>
          <w:sz w:val="24"/>
          <w:highlight w:val="none"/>
        </w:rPr>
        <w:t>时间：</w:t>
      </w:r>
      <w:r>
        <w:rPr>
          <w:rStyle w:val="17"/>
          <w:rFonts w:hint="eastAsia"/>
          <w:color w:val="000000"/>
          <w:sz w:val="24"/>
          <w:highlight w:val="none"/>
          <w:lang w:val="en-US" w:eastAsia="zh-CN"/>
        </w:rPr>
        <w:t>2021</w:t>
      </w:r>
      <w:r>
        <w:rPr>
          <w:rStyle w:val="17"/>
          <w:color w:val="000000"/>
          <w:sz w:val="24"/>
          <w:highlight w:val="none"/>
        </w:rPr>
        <w:t>年</w:t>
      </w:r>
      <w:r>
        <w:rPr>
          <w:rStyle w:val="17"/>
          <w:rFonts w:hint="eastAsia"/>
          <w:color w:val="000000"/>
          <w:sz w:val="24"/>
          <w:highlight w:val="none"/>
          <w:lang w:val="en-US" w:eastAsia="zh-CN"/>
        </w:rPr>
        <w:t>5</w:t>
      </w:r>
      <w:r>
        <w:rPr>
          <w:rStyle w:val="17"/>
          <w:color w:val="000000"/>
          <w:sz w:val="24"/>
          <w:highlight w:val="none"/>
        </w:rPr>
        <w:t>月</w:t>
      </w:r>
      <w:r>
        <w:rPr>
          <w:rStyle w:val="17"/>
          <w:rFonts w:hint="eastAsia"/>
          <w:color w:val="000000"/>
          <w:sz w:val="24"/>
          <w:highlight w:val="none"/>
          <w:lang w:val="en-US" w:eastAsia="zh-CN"/>
        </w:rPr>
        <w:t>11</w:t>
      </w:r>
      <w:r>
        <w:rPr>
          <w:rStyle w:val="17"/>
          <w:color w:val="000000"/>
          <w:sz w:val="24"/>
          <w:highlight w:val="none"/>
        </w:rPr>
        <w:t>日至</w:t>
      </w:r>
      <w:r>
        <w:rPr>
          <w:rStyle w:val="17"/>
          <w:rFonts w:hint="eastAsia"/>
          <w:color w:val="000000"/>
          <w:sz w:val="24"/>
          <w:highlight w:val="none"/>
          <w:lang w:val="en-US" w:eastAsia="zh-CN"/>
        </w:rPr>
        <w:t>2021</w:t>
      </w:r>
      <w:r>
        <w:rPr>
          <w:rStyle w:val="17"/>
          <w:color w:val="000000"/>
          <w:sz w:val="24"/>
          <w:highlight w:val="none"/>
        </w:rPr>
        <w:t>年</w:t>
      </w:r>
      <w:r>
        <w:rPr>
          <w:rStyle w:val="17"/>
          <w:rFonts w:hint="eastAsia"/>
          <w:color w:val="000000"/>
          <w:sz w:val="24"/>
          <w:highlight w:val="none"/>
          <w:lang w:val="en-US" w:eastAsia="zh-CN"/>
        </w:rPr>
        <w:t>5</w:t>
      </w:r>
      <w:r>
        <w:rPr>
          <w:rStyle w:val="17"/>
          <w:color w:val="000000"/>
          <w:sz w:val="24"/>
          <w:highlight w:val="none"/>
        </w:rPr>
        <w:t>月</w:t>
      </w:r>
      <w:r>
        <w:rPr>
          <w:rStyle w:val="17"/>
          <w:rFonts w:hint="eastAsia"/>
          <w:color w:val="000000"/>
          <w:sz w:val="24"/>
          <w:highlight w:val="none"/>
          <w:lang w:val="en-US" w:eastAsia="zh-CN"/>
        </w:rPr>
        <w:t>18</w:t>
      </w:r>
      <w:r>
        <w:rPr>
          <w:rStyle w:val="17"/>
          <w:color w:val="000000"/>
          <w:sz w:val="24"/>
          <w:highlight w:val="none"/>
        </w:rPr>
        <w:t>日，每天上午09时至12时，下午14时至17时（北京时间，法定节假日除外）。</w:t>
      </w:r>
    </w:p>
    <w:p>
      <w:pPr>
        <w:snapToGrid w:val="0"/>
        <w:spacing w:after="50" w:line="420" w:lineRule="exact"/>
        <w:ind w:firstLine="480" w:firstLineChars="200"/>
        <w:rPr>
          <w:rStyle w:val="17"/>
          <w:color w:val="000000"/>
          <w:sz w:val="24"/>
          <w:highlight w:val="none"/>
        </w:rPr>
      </w:pPr>
      <w:r>
        <w:rPr>
          <w:rStyle w:val="17"/>
          <w:color w:val="000000"/>
          <w:sz w:val="24"/>
          <w:highlight w:val="none"/>
        </w:rPr>
        <w:t>2、</w:t>
      </w:r>
      <w:r>
        <w:rPr>
          <w:rStyle w:val="17"/>
          <w:rFonts w:hint="eastAsia"/>
          <w:color w:val="000000"/>
          <w:sz w:val="24"/>
          <w:highlight w:val="none"/>
          <w:lang w:val="en-US" w:eastAsia="zh-CN"/>
        </w:rPr>
        <w:t>发售</w:t>
      </w:r>
      <w:r>
        <w:rPr>
          <w:rStyle w:val="17"/>
          <w:color w:val="000000"/>
          <w:sz w:val="24"/>
          <w:highlight w:val="none"/>
        </w:rPr>
        <w:t>地点：</w:t>
      </w:r>
      <w:r>
        <w:rPr>
          <w:rStyle w:val="17"/>
          <w:rFonts w:hint="eastAsia" w:cs="Times New Roman"/>
          <w:color w:val="000000"/>
          <w:sz w:val="24"/>
          <w:highlight w:val="none"/>
        </w:rPr>
        <w:t>成都市高新区吉泰五路88号香年广场T2栋3408号(</w:t>
      </w:r>
      <w:r>
        <w:rPr>
          <w:rStyle w:val="17"/>
          <w:color w:val="000000"/>
          <w:sz w:val="24"/>
          <w:highlight w:val="none"/>
        </w:rPr>
        <w:t>四川晟越容大招标代理有限公司</w:t>
      </w:r>
      <w:r>
        <w:rPr>
          <w:rStyle w:val="17"/>
          <w:rFonts w:hint="eastAsia"/>
          <w:color w:val="000000"/>
          <w:sz w:val="24"/>
          <w:highlight w:val="none"/>
        </w:rPr>
        <w:t>)</w:t>
      </w:r>
      <w:r>
        <w:rPr>
          <w:rStyle w:val="17"/>
          <w:color w:val="000000"/>
          <w:sz w:val="24"/>
          <w:highlight w:val="none"/>
        </w:rPr>
        <w:t>。</w:t>
      </w:r>
    </w:p>
    <w:p>
      <w:pPr>
        <w:snapToGrid w:val="0"/>
        <w:spacing w:after="50" w:line="420" w:lineRule="exact"/>
        <w:ind w:firstLine="480" w:firstLineChars="200"/>
        <w:rPr>
          <w:rStyle w:val="17"/>
          <w:rFonts w:hint="eastAsia" w:eastAsia="宋体"/>
          <w:color w:val="000000"/>
          <w:sz w:val="24"/>
          <w:highlight w:val="none"/>
          <w:lang w:eastAsia="zh-CN"/>
        </w:rPr>
      </w:pPr>
      <w:r>
        <w:rPr>
          <w:rStyle w:val="17"/>
          <w:color w:val="000000"/>
          <w:sz w:val="24"/>
          <w:highlight w:val="none"/>
        </w:rPr>
        <w:t>3、</w:t>
      </w:r>
      <w:r>
        <w:rPr>
          <w:rStyle w:val="17"/>
          <w:rFonts w:hint="eastAsia"/>
          <w:color w:val="000000"/>
          <w:sz w:val="24"/>
          <w:highlight w:val="none"/>
          <w:lang w:val="en-US" w:eastAsia="zh-CN"/>
        </w:rPr>
        <w:t>发售</w:t>
      </w:r>
      <w:r>
        <w:rPr>
          <w:rStyle w:val="17"/>
          <w:color w:val="000000"/>
          <w:sz w:val="24"/>
          <w:highlight w:val="none"/>
        </w:rPr>
        <w:t>方式：采购文件</w:t>
      </w:r>
      <w:r>
        <w:rPr>
          <w:rStyle w:val="17"/>
          <w:rFonts w:hint="eastAsia"/>
          <w:color w:val="000000"/>
          <w:sz w:val="24"/>
          <w:highlight w:val="none"/>
          <w:lang w:val="en-US" w:eastAsia="zh-CN"/>
        </w:rPr>
        <w:t>免费</w:t>
      </w:r>
      <w:r>
        <w:rPr>
          <w:rStyle w:val="17"/>
          <w:color w:val="000000"/>
          <w:sz w:val="24"/>
          <w:highlight w:val="none"/>
        </w:rPr>
        <w:t>提供，投标资格不能转让。①现场报名，经办人员现场提交以下资料：供应商为法人或者其他组织的，只需提供单位介绍信原件、经办人身份证明（查验原件收复印件）；供应商为自然人的，只</w:t>
      </w:r>
      <w:bookmarkStart w:id="9" w:name="_GoBack"/>
      <w:bookmarkEnd w:id="9"/>
      <w:r>
        <w:rPr>
          <w:rStyle w:val="17"/>
          <w:color w:val="000000"/>
          <w:sz w:val="24"/>
          <w:highlight w:val="none"/>
        </w:rPr>
        <w:t>需提供本人身份证明。以上资料均盖单位鲜章。现场报名地址：四川省</w:t>
      </w:r>
      <w:r>
        <w:rPr>
          <w:rStyle w:val="17"/>
          <w:rFonts w:hint="eastAsia" w:cs="Times New Roman"/>
          <w:color w:val="000000"/>
          <w:sz w:val="24"/>
          <w:highlight w:val="none"/>
        </w:rPr>
        <w:t>成都市高新区吉泰五路88号香年广场T2栋3408号</w:t>
      </w:r>
      <w:r>
        <w:rPr>
          <w:rStyle w:val="17"/>
          <w:color w:val="000000"/>
          <w:sz w:val="24"/>
          <w:highlight w:val="none"/>
        </w:rPr>
        <w:t>。②网络报名：供应商为法人或者其他组织的，须提供报名登记表、单位介绍信（本项目采购公告上下载介绍信模板）及经办人身份证复印件；供应商为自然人的，需提供本人身份证明。以上资料</w:t>
      </w:r>
      <w:r>
        <w:rPr>
          <w:rStyle w:val="17"/>
          <w:rFonts w:hint="eastAsia"/>
          <w:color w:val="000000"/>
          <w:sz w:val="24"/>
          <w:highlight w:val="none"/>
          <w:lang w:val="en-US" w:eastAsia="zh-CN"/>
        </w:rPr>
        <w:t>加</w:t>
      </w:r>
      <w:r>
        <w:rPr>
          <w:rStyle w:val="17"/>
          <w:color w:val="000000"/>
          <w:sz w:val="24"/>
          <w:highlight w:val="none"/>
        </w:rPr>
        <w:t>盖单位鲜章彩色扫描后以XX公司（公司全称）+项目名称作为文件名称发送至我公司邮箱（</w:t>
      </w:r>
      <w:r>
        <w:rPr>
          <w:rStyle w:val="17"/>
          <w:rFonts w:hint="eastAsia"/>
          <w:color w:val="000000"/>
          <w:sz w:val="24"/>
          <w:highlight w:val="none"/>
        </w:rPr>
        <w:t>10599490</w:t>
      </w:r>
      <w:r>
        <w:rPr>
          <w:rStyle w:val="17"/>
          <w:color w:val="000000"/>
          <w:sz w:val="24"/>
          <w:highlight w:val="none"/>
        </w:rPr>
        <w:t>@qq.com），由我司工作人员审核后回复报名邮件</w:t>
      </w:r>
      <w:r>
        <w:rPr>
          <w:rStyle w:val="17"/>
          <w:rFonts w:hint="eastAsia"/>
          <w:color w:val="000000"/>
          <w:sz w:val="24"/>
          <w:highlight w:val="none"/>
          <w:lang w:eastAsia="zh-CN"/>
        </w:rPr>
        <w:t>。</w:t>
      </w:r>
    </w:p>
    <w:p>
      <w:pPr>
        <w:snapToGrid w:val="0"/>
        <w:spacing w:after="50" w:line="420" w:lineRule="exact"/>
        <w:ind w:firstLine="480" w:firstLineChars="200"/>
        <w:rPr>
          <w:rStyle w:val="17"/>
          <w:rFonts w:ascii="宋体" w:hAnsi="宋体"/>
          <w:color w:val="000000"/>
          <w:sz w:val="24"/>
          <w:highlight w:val="none"/>
        </w:rPr>
      </w:pPr>
    </w:p>
    <w:p>
      <w:pPr>
        <w:snapToGrid w:val="0"/>
        <w:spacing w:after="120" w:line="420" w:lineRule="exact"/>
        <w:ind w:firstLine="482" w:firstLineChars="200"/>
        <w:rPr>
          <w:rStyle w:val="17"/>
          <w:rFonts w:ascii="宋体" w:hAnsi="宋体"/>
          <w:b/>
          <w:color w:val="000000"/>
          <w:sz w:val="24"/>
          <w:highlight w:val="none"/>
        </w:rPr>
      </w:pPr>
      <w:r>
        <w:rPr>
          <w:rStyle w:val="17"/>
          <w:rFonts w:ascii="宋体" w:hAnsi="宋体"/>
          <w:b/>
          <w:color w:val="000000"/>
          <w:sz w:val="24"/>
          <w:szCs w:val="28"/>
          <w:highlight w:val="none"/>
        </w:rPr>
        <w:t>七、</w:t>
      </w:r>
      <w:r>
        <w:rPr>
          <w:rStyle w:val="17"/>
          <w:rFonts w:ascii="宋体" w:hAnsi="宋体"/>
          <w:b/>
          <w:color w:val="000000"/>
          <w:sz w:val="24"/>
          <w:highlight w:val="none"/>
        </w:rPr>
        <w:t>投标截止时间：</w:t>
      </w:r>
      <w:r>
        <w:rPr>
          <w:rStyle w:val="17"/>
          <w:rFonts w:ascii="宋体" w:hAnsi="宋体" w:cs="宋体"/>
          <w:b/>
          <w:bCs/>
          <w:color w:val="000000"/>
          <w:sz w:val="24"/>
          <w:highlight w:val="none"/>
        </w:rPr>
        <w:t>2021年</w:t>
      </w:r>
      <w:r>
        <w:rPr>
          <w:rStyle w:val="17"/>
          <w:rFonts w:hint="eastAsia" w:ascii="宋体" w:hAnsi="宋体" w:cs="宋体"/>
          <w:b/>
          <w:bCs/>
          <w:color w:val="000000"/>
          <w:sz w:val="24"/>
          <w:highlight w:val="none"/>
        </w:rPr>
        <w:t xml:space="preserve"> </w:t>
      </w:r>
      <w:r>
        <w:rPr>
          <w:rStyle w:val="17"/>
          <w:rFonts w:hint="eastAsia" w:ascii="宋体" w:hAnsi="宋体" w:cs="宋体"/>
          <w:b/>
          <w:bCs/>
          <w:color w:val="000000"/>
          <w:sz w:val="24"/>
          <w:highlight w:val="none"/>
          <w:lang w:val="en-US" w:eastAsia="zh-CN"/>
        </w:rPr>
        <w:t>5</w:t>
      </w:r>
      <w:r>
        <w:rPr>
          <w:rStyle w:val="17"/>
          <w:rFonts w:ascii="宋体" w:hAnsi="宋体" w:cs="宋体"/>
          <w:b/>
          <w:bCs/>
          <w:color w:val="000000"/>
          <w:sz w:val="24"/>
          <w:highlight w:val="none"/>
        </w:rPr>
        <w:t>月</w:t>
      </w:r>
      <w:r>
        <w:rPr>
          <w:rStyle w:val="17"/>
          <w:rFonts w:hint="eastAsia" w:ascii="宋体" w:hAnsi="宋体" w:cs="宋体"/>
          <w:b/>
          <w:bCs/>
          <w:color w:val="000000"/>
          <w:sz w:val="24"/>
          <w:highlight w:val="none"/>
          <w:lang w:val="en-US" w:eastAsia="zh-CN"/>
        </w:rPr>
        <w:t>31</w:t>
      </w:r>
      <w:r>
        <w:rPr>
          <w:rStyle w:val="17"/>
          <w:rFonts w:ascii="宋体" w:hAnsi="宋体" w:cs="宋体"/>
          <w:b/>
          <w:bCs/>
          <w:color w:val="000000"/>
          <w:sz w:val="24"/>
          <w:highlight w:val="none"/>
        </w:rPr>
        <w:t>日</w:t>
      </w:r>
      <w:r>
        <w:rPr>
          <w:rStyle w:val="17"/>
          <w:rFonts w:hint="eastAsia" w:ascii="宋体" w:hAnsi="宋体" w:cs="宋体"/>
          <w:b/>
          <w:bCs/>
          <w:color w:val="000000"/>
          <w:sz w:val="24"/>
          <w:highlight w:val="none"/>
        </w:rPr>
        <w:t>10</w:t>
      </w:r>
      <w:r>
        <w:rPr>
          <w:rStyle w:val="17"/>
          <w:rFonts w:ascii="宋体" w:hAnsi="宋体" w:cs="宋体"/>
          <w:b/>
          <w:bCs/>
          <w:color w:val="000000"/>
          <w:sz w:val="24"/>
          <w:highlight w:val="none"/>
        </w:rPr>
        <w:t>:</w:t>
      </w:r>
      <w:r>
        <w:rPr>
          <w:rStyle w:val="17"/>
          <w:rFonts w:hint="eastAsia" w:ascii="宋体" w:hAnsi="宋体" w:cs="宋体"/>
          <w:b/>
          <w:bCs/>
          <w:color w:val="000000"/>
          <w:sz w:val="24"/>
          <w:highlight w:val="none"/>
        </w:rPr>
        <w:t>00</w:t>
      </w:r>
      <w:r>
        <w:rPr>
          <w:rStyle w:val="17"/>
          <w:rFonts w:ascii="宋体" w:hAnsi="宋体"/>
          <w:color w:val="000000"/>
          <w:sz w:val="24"/>
          <w:szCs w:val="28"/>
          <w:highlight w:val="none"/>
        </w:rPr>
        <w:t>（北京时间）。</w:t>
      </w:r>
    </w:p>
    <w:p>
      <w:pPr>
        <w:snapToGrid w:val="0"/>
        <w:spacing w:after="120" w:line="420" w:lineRule="exact"/>
        <w:ind w:firstLine="482" w:firstLineChars="200"/>
        <w:rPr>
          <w:rStyle w:val="17"/>
          <w:rFonts w:ascii="宋体" w:hAnsi="宋体"/>
          <w:color w:val="000000"/>
          <w:sz w:val="24"/>
          <w:szCs w:val="28"/>
          <w:highlight w:val="none"/>
        </w:rPr>
      </w:pPr>
      <w:r>
        <w:rPr>
          <w:rStyle w:val="17"/>
          <w:rFonts w:ascii="宋体" w:hAnsi="宋体"/>
          <w:b/>
          <w:color w:val="000000"/>
          <w:sz w:val="24"/>
          <w:highlight w:val="none"/>
        </w:rPr>
        <w:t>开标时间：</w:t>
      </w:r>
      <w:r>
        <w:rPr>
          <w:rStyle w:val="17"/>
          <w:rFonts w:ascii="宋体" w:hAnsi="宋体" w:cs="宋体"/>
          <w:b/>
          <w:bCs/>
          <w:color w:val="000000"/>
          <w:sz w:val="24"/>
          <w:highlight w:val="none"/>
        </w:rPr>
        <w:t>2021年</w:t>
      </w:r>
      <w:r>
        <w:rPr>
          <w:rStyle w:val="17"/>
          <w:rFonts w:hint="eastAsia" w:ascii="宋体" w:hAnsi="宋体" w:cs="宋体"/>
          <w:b/>
          <w:bCs/>
          <w:color w:val="000000"/>
          <w:sz w:val="24"/>
          <w:highlight w:val="none"/>
          <w:lang w:val="en-US" w:eastAsia="zh-CN"/>
        </w:rPr>
        <w:t>5</w:t>
      </w:r>
      <w:r>
        <w:rPr>
          <w:rStyle w:val="17"/>
          <w:rFonts w:ascii="宋体" w:hAnsi="宋体" w:cs="宋体"/>
          <w:b/>
          <w:bCs/>
          <w:color w:val="000000"/>
          <w:sz w:val="24"/>
          <w:highlight w:val="none"/>
        </w:rPr>
        <w:t>月</w:t>
      </w:r>
      <w:r>
        <w:rPr>
          <w:rStyle w:val="17"/>
          <w:rFonts w:hint="eastAsia" w:ascii="宋体" w:hAnsi="宋体" w:cs="宋体"/>
          <w:b/>
          <w:bCs/>
          <w:color w:val="000000"/>
          <w:sz w:val="24"/>
          <w:highlight w:val="none"/>
          <w:lang w:val="en-US" w:eastAsia="zh-CN"/>
        </w:rPr>
        <w:t>31</w:t>
      </w:r>
      <w:r>
        <w:rPr>
          <w:rStyle w:val="17"/>
          <w:rFonts w:ascii="宋体" w:hAnsi="宋体" w:cs="宋体"/>
          <w:b/>
          <w:bCs/>
          <w:color w:val="000000"/>
          <w:sz w:val="24"/>
          <w:highlight w:val="none"/>
        </w:rPr>
        <w:t>日</w:t>
      </w:r>
      <w:r>
        <w:rPr>
          <w:rStyle w:val="17"/>
          <w:rFonts w:hint="eastAsia" w:ascii="宋体" w:hAnsi="宋体" w:cs="宋体"/>
          <w:b/>
          <w:bCs/>
          <w:color w:val="000000"/>
          <w:sz w:val="24"/>
          <w:highlight w:val="none"/>
        </w:rPr>
        <w:t>10</w:t>
      </w:r>
      <w:r>
        <w:rPr>
          <w:rStyle w:val="17"/>
          <w:rFonts w:ascii="宋体" w:hAnsi="宋体" w:cs="宋体"/>
          <w:b/>
          <w:bCs/>
          <w:color w:val="000000"/>
          <w:sz w:val="24"/>
          <w:highlight w:val="none"/>
        </w:rPr>
        <w:t>:</w:t>
      </w:r>
      <w:r>
        <w:rPr>
          <w:rStyle w:val="17"/>
          <w:rFonts w:hint="eastAsia" w:ascii="宋体" w:hAnsi="宋体" w:cs="宋体"/>
          <w:b/>
          <w:bCs/>
          <w:color w:val="000000"/>
          <w:sz w:val="24"/>
          <w:highlight w:val="none"/>
        </w:rPr>
        <w:t>00</w:t>
      </w:r>
      <w:r>
        <w:rPr>
          <w:rStyle w:val="17"/>
          <w:rFonts w:ascii="宋体" w:hAnsi="宋体"/>
          <w:color w:val="000000"/>
          <w:sz w:val="24"/>
          <w:szCs w:val="28"/>
          <w:highlight w:val="none"/>
        </w:rPr>
        <w:t>（北京时间）。</w:t>
      </w:r>
    </w:p>
    <w:p>
      <w:pPr>
        <w:pStyle w:val="39"/>
        <w:snapToGrid w:val="0"/>
        <w:spacing w:after="120" w:line="420" w:lineRule="exact"/>
        <w:ind w:firstLine="480"/>
        <w:rPr>
          <w:rStyle w:val="17"/>
          <w:rFonts w:ascii="宋体" w:hAnsi="宋体"/>
          <w:color w:val="000000"/>
          <w:sz w:val="24"/>
          <w:szCs w:val="28"/>
          <w:highlight w:val="none"/>
        </w:rPr>
      </w:pPr>
      <w:r>
        <w:rPr>
          <w:rStyle w:val="17"/>
          <w:rFonts w:ascii="宋体" w:hAnsi="宋体"/>
          <w:color w:val="000000"/>
          <w:sz w:val="24"/>
          <w:szCs w:val="28"/>
          <w:highlight w:val="none"/>
        </w:rPr>
        <w:t>投标文件必须在投标截止时间前送达开标地点。逾期送达的投标文件不予接收。本次招标不接受邮寄的投标文件。</w:t>
      </w:r>
    </w:p>
    <w:p>
      <w:pPr>
        <w:snapToGrid w:val="0"/>
        <w:spacing w:after="50" w:line="420" w:lineRule="exact"/>
        <w:ind w:firstLine="489" w:firstLineChars="203"/>
        <w:rPr>
          <w:rStyle w:val="17"/>
          <w:rFonts w:ascii="宋体" w:hAnsi="宋体"/>
          <w:color w:val="000000"/>
          <w:sz w:val="24"/>
          <w:szCs w:val="28"/>
          <w:highlight w:val="none"/>
        </w:rPr>
      </w:pPr>
      <w:r>
        <w:rPr>
          <w:rStyle w:val="17"/>
          <w:rFonts w:ascii="宋体" w:hAnsi="宋体"/>
          <w:b/>
          <w:color w:val="000000"/>
          <w:sz w:val="24"/>
          <w:szCs w:val="28"/>
          <w:highlight w:val="none"/>
        </w:rPr>
        <w:t>八、开标地点：</w:t>
      </w:r>
      <w:r>
        <w:rPr>
          <w:rStyle w:val="17"/>
          <w:rFonts w:hint="eastAsia" w:ascii="宋体" w:hAnsi="宋体"/>
          <w:b/>
          <w:color w:val="000000"/>
          <w:sz w:val="24"/>
          <w:szCs w:val="28"/>
          <w:highlight w:val="none"/>
          <w:u w:val="single"/>
        </w:rPr>
        <w:t>成都市高新区吉泰五路88号香年广场T2栋3408号</w:t>
      </w:r>
      <w:r>
        <w:rPr>
          <w:rStyle w:val="17"/>
          <w:rFonts w:ascii="宋体" w:hAnsi="宋体"/>
          <w:color w:val="000000"/>
          <w:sz w:val="24"/>
          <w:szCs w:val="28"/>
          <w:highlight w:val="none"/>
        </w:rPr>
        <w:t>。</w:t>
      </w:r>
    </w:p>
    <w:p>
      <w:pPr>
        <w:pStyle w:val="55"/>
        <w:snapToGrid w:val="0"/>
        <w:spacing w:line="420" w:lineRule="exact"/>
        <w:ind w:firstLine="482"/>
        <w:rPr>
          <w:rStyle w:val="17"/>
          <w:rFonts w:ascii="宋体" w:hAnsi="宋体"/>
          <w:b/>
          <w:color w:val="000000"/>
          <w:sz w:val="24"/>
          <w:highlight w:val="none"/>
        </w:rPr>
      </w:pPr>
      <w:r>
        <w:rPr>
          <w:rStyle w:val="17"/>
          <w:rFonts w:ascii="宋体" w:hAnsi="宋体"/>
          <w:b/>
          <w:color w:val="000000"/>
          <w:sz w:val="24"/>
          <w:highlight w:val="none"/>
        </w:rPr>
        <w:t>九、本投标邀请在四川政府采购网上以公告形式发布。</w:t>
      </w:r>
    </w:p>
    <w:p>
      <w:pPr>
        <w:pStyle w:val="55"/>
        <w:snapToGrid w:val="0"/>
        <w:spacing w:line="420" w:lineRule="exact"/>
        <w:ind w:firstLine="482"/>
        <w:rPr>
          <w:rStyle w:val="17"/>
          <w:rFonts w:ascii="宋体" w:hAnsi="宋体"/>
          <w:b/>
          <w:color w:val="000000"/>
          <w:sz w:val="24"/>
          <w:highlight w:val="none"/>
        </w:rPr>
      </w:pPr>
      <w:r>
        <w:rPr>
          <w:rStyle w:val="17"/>
          <w:rFonts w:ascii="宋体" w:hAnsi="宋体"/>
          <w:b/>
          <w:color w:val="000000"/>
          <w:sz w:val="24"/>
          <w:highlight w:val="none"/>
        </w:rPr>
        <w:t>十、联系方式</w:t>
      </w:r>
    </w:p>
    <w:p>
      <w:pPr>
        <w:pStyle w:val="55"/>
        <w:snapToGrid w:val="0"/>
        <w:spacing w:line="420" w:lineRule="exact"/>
        <w:ind w:firstLineChars="0"/>
        <w:rPr>
          <w:rStyle w:val="17"/>
          <w:rFonts w:ascii="宋体" w:hAnsi="宋体" w:cs="宋体"/>
          <w:b/>
          <w:bCs/>
          <w:color w:val="000000"/>
          <w:sz w:val="24"/>
          <w:highlight w:val="none"/>
        </w:rPr>
      </w:pPr>
      <w:r>
        <w:rPr>
          <w:rStyle w:val="17"/>
          <w:rFonts w:ascii="宋体" w:hAnsi="宋体"/>
          <w:color w:val="000000"/>
          <w:sz w:val="24"/>
          <w:highlight w:val="none"/>
        </w:rPr>
        <w:t xml:space="preserve">  </w:t>
      </w:r>
      <w:r>
        <w:rPr>
          <w:rFonts w:ascii="宋体" w:hAnsi="宋体"/>
          <w:color w:val="000000"/>
          <w:sz w:val="24"/>
          <w:highlight w:val="none"/>
        </w:rPr>
        <w:tab/>
      </w:r>
      <w:r>
        <w:rPr>
          <w:rFonts w:ascii="宋体" w:hAnsi="宋体"/>
          <w:color w:val="000000"/>
          <w:sz w:val="24"/>
          <w:highlight w:val="none"/>
        </w:rPr>
        <w:t>1、</w:t>
      </w:r>
      <w:r>
        <w:rPr>
          <w:rStyle w:val="17"/>
          <w:rFonts w:ascii="宋体" w:hAnsi="宋体" w:cs="宋体"/>
          <w:bCs/>
          <w:color w:val="000000"/>
          <w:sz w:val="24"/>
          <w:highlight w:val="none"/>
        </w:rPr>
        <w:t>采购人：</w:t>
      </w:r>
      <w:r>
        <w:rPr>
          <w:rStyle w:val="17"/>
          <w:rFonts w:hint="eastAsia" w:ascii="宋体" w:hAnsi="宋体" w:cs="宋体"/>
          <w:bCs/>
          <w:color w:val="000000"/>
          <w:sz w:val="24"/>
          <w:highlight w:val="none"/>
        </w:rPr>
        <w:t>成都市金牛区文化体育和旅游局</w:t>
      </w:r>
    </w:p>
    <w:p>
      <w:pPr>
        <w:pStyle w:val="55"/>
        <w:snapToGrid w:val="0"/>
        <w:spacing w:line="420" w:lineRule="exact"/>
        <w:ind w:firstLine="480"/>
        <w:rPr>
          <w:rStyle w:val="17"/>
          <w:rFonts w:ascii="宋体" w:hAnsi="宋体"/>
          <w:color w:val="000000"/>
          <w:sz w:val="24"/>
          <w:highlight w:val="none"/>
        </w:rPr>
      </w:pPr>
      <w:r>
        <w:rPr>
          <w:rStyle w:val="17"/>
          <w:rFonts w:ascii="宋体" w:hAnsi="宋体" w:cs="宋体"/>
          <w:bCs/>
          <w:color w:val="000000"/>
          <w:sz w:val="24"/>
          <w:highlight w:val="none"/>
        </w:rPr>
        <w:t xml:space="preserve">   地    址：成都市金牛区五里墩路与五里墩支路交叉路口</w:t>
      </w:r>
      <w:r>
        <w:rPr>
          <w:rStyle w:val="17"/>
          <w:rFonts w:ascii="宋体" w:hAnsi="宋体"/>
          <w:color w:val="000000"/>
          <w:sz w:val="24"/>
          <w:highlight w:val="none"/>
        </w:rPr>
        <w:t xml:space="preserve"> </w:t>
      </w:r>
    </w:p>
    <w:p>
      <w:pPr>
        <w:pStyle w:val="55"/>
        <w:snapToGrid w:val="0"/>
        <w:spacing w:line="420" w:lineRule="exact"/>
        <w:ind w:firstLine="480"/>
        <w:rPr>
          <w:rStyle w:val="17"/>
          <w:rFonts w:hint="eastAsia" w:ascii="宋体" w:hAnsi="宋体" w:eastAsia="宋体"/>
          <w:color w:val="000000"/>
          <w:sz w:val="24"/>
          <w:lang w:eastAsia="zh-CN"/>
        </w:rPr>
      </w:pPr>
      <w:r>
        <w:rPr>
          <w:rStyle w:val="17"/>
          <w:rFonts w:ascii="宋体" w:hAnsi="宋体"/>
          <w:color w:val="000000"/>
          <w:sz w:val="24"/>
          <w:highlight w:val="none"/>
        </w:rPr>
        <w:t xml:space="preserve">   联 系 人：</w:t>
      </w:r>
      <w:r>
        <w:rPr>
          <w:rStyle w:val="17"/>
          <w:rFonts w:hint="eastAsia" w:ascii="宋体" w:hAnsi="宋体"/>
          <w:color w:val="000000"/>
          <w:sz w:val="24"/>
          <w:highlight w:val="none"/>
          <w:lang w:val="en-US" w:eastAsia="zh-CN"/>
        </w:rPr>
        <w:t>杨老</w:t>
      </w:r>
      <w:r>
        <w:rPr>
          <w:rStyle w:val="17"/>
          <w:rFonts w:hint="eastAsia" w:ascii="宋体" w:hAnsi="宋体"/>
          <w:color w:val="000000"/>
          <w:sz w:val="24"/>
          <w:lang w:val="en-US" w:eastAsia="zh-CN"/>
        </w:rPr>
        <w:t>师</w:t>
      </w:r>
    </w:p>
    <w:p>
      <w:pPr>
        <w:pStyle w:val="55"/>
        <w:snapToGrid w:val="0"/>
        <w:spacing w:line="420" w:lineRule="exact"/>
        <w:ind w:firstLine="480"/>
        <w:rPr>
          <w:rStyle w:val="17"/>
          <w:rFonts w:hint="default" w:ascii="宋体" w:hAnsi="宋体" w:eastAsia="宋体"/>
          <w:color w:val="000000"/>
          <w:sz w:val="24"/>
          <w:lang w:val="en-US" w:eastAsia="zh-CN"/>
        </w:rPr>
      </w:pPr>
      <w:r>
        <w:rPr>
          <w:rStyle w:val="17"/>
          <w:rFonts w:ascii="宋体" w:hAnsi="宋体"/>
          <w:color w:val="000000"/>
          <w:sz w:val="24"/>
        </w:rPr>
        <w:t xml:space="preserve">   联系电话：</w:t>
      </w:r>
      <w:r>
        <w:rPr>
          <w:rStyle w:val="17"/>
          <w:rFonts w:hint="eastAsia" w:ascii="宋体" w:hAnsi="宋体"/>
          <w:color w:val="000000"/>
          <w:sz w:val="24"/>
          <w:lang w:val="en-US" w:eastAsia="zh-CN"/>
        </w:rPr>
        <w:t>028-87791851</w:t>
      </w:r>
    </w:p>
    <w:p>
      <w:pPr>
        <w:pStyle w:val="55"/>
        <w:snapToGrid w:val="0"/>
        <w:ind w:firstLineChars="0"/>
        <w:rPr>
          <w:rStyle w:val="17"/>
          <w:rFonts w:ascii="宋体" w:hAnsi="宋体"/>
          <w:color w:val="000000"/>
          <w:sz w:val="24"/>
        </w:rPr>
      </w:pPr>
      <w:r>
        <w:rPr>
          <w:rStyle w:val="17"/>
          <w:rFonts w:ascii="宋体" w:hAnsi="宋体"/>
          <w:color w:val="000000"/>
          <w:sz w:val="24"/>
        </w:rPr>
        <w:t xml:space="preserve">   </w:t>
      </w:r>
    </w:p>
    <w:p>
      <w:pPr>
        <w:pStyle w:val="55"/>
        <w:snapToGrid w:val="0"/>
        <w:ind w:firstLineChars="0"/>
        <w:rPr>
          <w:rStyle w:val="17"/>
          <w:rFonts w:ascii="宋体" w:hAnsi="宋体"/>
          <w:color w:val="000000"/>
          <w:sz w:val="24"/>
        </w:rPr>
      </w:pPr>
      <w:r>
        <w:rPr>
          <w:rStyle w:val="17"/>
          <w:rFonts w:ascii="宋体" w:hAnsi="宋体"/>
          <w:color w:val="000000"/>
          <w:sz w:val="24"/>
        </w:rPr>
        <w:t xml:space="preserve">    2、采购代理机构：四川晟越容大招标代理有限公司</w:t>
      </w:r>
    </w:p>
    <w:p>
      <w:pPr>
        <w:snapToGrid w:val="0"/>
        <w:ind w:left="420" w:firstLine="420"/>
        <w:jc w:val="left"/>
        <w:rPr>
          <w:rStyle w:val="17"/>
          <w:rFonts w:ascii="宋体" w:hAnsi="宋体"/>
          <w:color w:val="000000"/>
          <w:sz w:val="24"/>
        </w:rPr>
      </w:pPr>
      <w:r>
        <w:rPr>
          <w:rStyle w:val="17"/>
          <w:rFonts w:ascii="宋体" w:hAnsi="宋体"/>
          <w:color w:val="000000"/>
          <w:sz w:val="24"/>
        </w:rPr>
        <w:t>地 址：</w:t>
      </w:r>
      <w:r>
        <w:rPr>
          <w:rStyle w:val="17"/>
          <w:rFonts w:hint="eastAsia" w:ascii="宋体" w:hAnsi="宋体"/>
          <w:color w:val="000000"/>
          <w:sz w:val="24"/>
        </w:rPr>
        <w:t>成都市高新区吉泰五路88号香年广场T2栋3408号</w:t>
      </w:r>
    </w:p>
    <w:p>
      <w:pPr>
        <w:snapToGrid w:val="0"/>
        <w:ind w:left="420" w:firstLine="420"/>
        <w:jc w:val="left"/>
        <w:rPr>
          <w:rStyle w:val="17"/>
          <w:rFonts w:ascii="宋体" w:hAnsi="宋体"/>
          <w:color w:val="000000"/>
          <w:sz w:val="24"/>
        </w:rPr>
      </w:pPr>
      <w:r>
        <w:rPr>
          <w:rStyle w:val="17"/>
          <w:rFonts w:ascii="宋体" w:hAnsi="宋体"/>
          <w:color w:val="000000"/>
          <w:sz w:val="24"/>
        </w:rPr>
        <w:t>邮 编：610000</w:t>
      </w:r>
      <w:r>
        <w:rPr>
          <w:rStyle w:val="17"/>
          <w:rFonts w:ascii="宋体" w:hAnsi="宋体"/>
          <w:color w:val="000000"/>
          <w:sz w:val="24"/>
        </w:rPr>
        <w:br w:type="textWrapping"/>
      </w:r>
      <w:r>
        <w:rPr>
          <w:rStyle w:val="17"/>
          <w:rFonts w:ascii="宋体" w:hAnsi="宋体"/>
          <w:color w:val="000000"/>
          <w:sz w:val="24"/>
        </w:rPr>
        <w:t xml:space="preserve">   </w:t>
      </w:r>
      <w:r>
        <w:rPr>
          <w:rStyle w:val="17"/>
          <w:rFonts w:hint="eastAsia" w:ascii="宋体" w:hAnsi="宋体"/>
          <w:color w:val="000000"/>
          <w:sz w:val="24"/>
        </w:rPr>
        <w:t xml:space="preserve"> </w:t>
      </w:r>
      <w:r>
        <w:rPr>
          <w:rStyle w:val="17"/>
          <w:rFonts w:ascii="宋体" w:hAnsi="宋体"/>
          <w:color w:val="000000"/>
          <w:sz w:val="24"/>
        </w:rPr>
        <w:t>联 系 人：</w:t>
      </w:r>
      <w:r>
        <w:rPr>
          <w:rStyle w:val="17"/>
          <w:rFonts w:hint="eastAsia" w:ascii="宋体" w:hAnsi="宋体"/>
          <w:color w:val="000000"/>
          <w:sz w:val="24"/>
        </w:rPr>
        <w:t>冯先生</w:t>
      </w:r>
    </w:p>
    <w:p>
      <w:pPr>
        <w:snapToGrid w:val="0"/>
        <w:spacing w:line="420" w:lineRule="exact"/>
        <w:ind w:right="420" w:firstLine="480" w:firstLineChars="200"/>
        <w:rPr>
          <w:rFonts w:ascii="宋体" w:hAnsi="宋体"/>
          <w:color w:val="000000"/>
          <w:sz w:val="24"/>
        </w:rPr>
      </w:pPr>
      <w:r>
        <w:rPr>
          <w:rStyle w:val="17"/>
          <w:rFonts w:ascii="宋体" w:hAnsi="宋体"/>
          <w:color w:val="000000"/>
          <w:sz w:val="24"/>
        </w:rPr>
        <w:t xml:space="preserve">   </w:t>
      </w:r>
      <w:r>
        <w:rPr>
          <w:rFonts w:ascii="宋体" w:hAnsi="宋体"/>
          <w:color w:val="000000"/>
          <w:sz w:val="24"/>
        </w:rPr>
        <w:t>联系电话：</w:t>
      </w:r>
      <w:r>
        <w:rPr>
          <w:rFonts w:hint="eastAsia" w:ascii="宋体" w:hAnsi="宋体"/>
          <w:color w:val="000000"/>
          <w:sz w:val="24"/>
        </w:rPr>
        <w:t>028-63927896</w:t>
      </w:r>
    </w:p>
    <w:p>
      <w:pPr>
        <w:snapToGrid w:val="0"/>
        <w:spacing w:line="420" w:lineRule="exact"/>
        <w:ind w:right="420" w:firstLine="480" w:firstLineChars="200"/>
        <w:rPr>
          <w:rStyle w:val="17"/>
          <w:rFonts w:ascii="宋体" w:hAnsi="宋体"/>
          <w:color w:val="000000"/>
          <w:sz w:val="24"/>
          <w:szCs w:val="28"/>
        </w:rPr>
      </w:pPr>
    </w:p>
    <w:p>
      <w:pPr>
        <w:snapToGrid w:val="0"/>
        <w:spacing w:line="420" w:lineRule="exact"/>
        <w:ind w:right="420" w:firstLine="480" w:firstLineChars="200"/>
        <w:rPr>
          <w:rStyle w:val="17"/>
          <w:rFonts w:ascii="宋体" w:hAnsi="宋体"/>
          <w:color w:val="000000"/>
          <w:sz w:val="24"/>
          <w:szCs w:val="28"/>
        </w:rPr>
      </w:pPr>
    </w:p>
    <w:p>
      <w:pPr>
        <w:pStyle w:val="45"/>
        <w:snapToGrid w:val="0"/>
        <w:spacing w:before="312" w:after="50" w:line="420" w:lineRule="exact"/>
        <w:rPr>
          <w:rStyle w:val="17"/>
          <w:rFonts w:hAnsi="宋体"/>
          <w:color w:val="000000"/>
          <w:sz w:val="24"/>
          <w:szCs w:val="24"/>
        </w:rPr>
      </w:pPr>
    </w:p>
    <w:p>
      <w:pPr>
        <w:pStyle w:val="45"/>
        <w:snapToGrid w:val="0"/>
        <w:spacing w:before="312" w:after="50" w:line="420" w:lineRule="exact"/>
        <w:rPr>
          <w:rStyle w:val="17"/>
          <w:rFonts w:hAnsi="宋体"/>
          <w:color w:val="000000"/>
          <w:sz w:val="24"/>
          <w:szCs w:val="24"/>
        </w:rPr>
      </w:pPr>
    </w:p>
    <w:p>
      <w:pPr>
        <w:pStyle w:val="45"/>
        <w:snapToGrid w:val="0"/>
        <w:spacing w:line="420" w:lineRule="exact"/>
        <w:rPr>
          <w:rStyle w:val="17"/>
          <w:rFonts w:hAnsi="宋体"/>
          <w:color w:val="000000"/>
          <w:sz w:val="24"/>
          <w:szCs w:val="24"/>
        </w:rPr>
        <w:sectPr>
          <w:footerReference r:id="rId12" w:type="default"/>
          <w:pgSz w:w="11910" w:h="16840"/>
          <w:pgMar w:top="1500" w:right="1440" w:bottom="1780" w:left="1680" w:header="720" w:footer="1595" w:gutter="0"/>
          <w:pgNumType w:start="1"/>
          <w:cols w:space="425" w:num="1"/>
        </w:sectPr>
      </w:pPr>
    </w:p>
    <w:p>
      <w:pPr>
        <w:pStyle w:val="31"/>
        <w:numPr>
          <w:ilvl w:val="0"/>
          <w:numId w:val="2"/>
        </w:numPr>
        <w:snapToGrid w:val="0"/>
        <w:spacing w:line="240" w:lineRule="atLeast"/>
        <w:jc w:val="center"/>
        <w:outlineLvl w:val="0"/>
        <w:rPr>
          <w:rStyle w:val="17"/>
          <w:rFonts w:ascii="宋体" w:hAnsi="宋体" w:cs="宋体"/>
          <w:color w:val="000000"/>
          <w:sz w:val="36"/>
          <w:szCs w:val="36"/>
        </w:rPr>
      </w:pPr>
      <w:bookmarkStart w:id="1" w:name="_Toc510"/>
      <w:r>
        <w:rPr>
          <w:rStyle w:val="17"/>
          <w:rFonts w:ascii="宋体" w:hAnsi="宋体" w:cs="宋体"/>
          <w:color w:val="000000"/>
          <w:sz w:val="36"/>
          <w:szCs w:val="36"/>
        </w:rPr>
        <w:t>投标人须知</w:t>
      </w:r>
      <w:bookmarkEnd w:id="1"/>
    </w:p>
    <w:p>
      <w:pPr>
        <w:pStyle w:val="32"/>
        <w:snapToGrid w:val="0"/>
        <w:spacing w:line="240" w:lineRule="atLeast"/>
        <w:jc w:val="center"/>
        <w:outlineLvl w:val="1"/>
        <w:rPr>
          <w:rStyle w:val="17"/>
        </w:rPr>
      </w:pPr>
      <w:r>
        <w:rPr>
          <w:rStyle w:val="17"/>
          <w:rFonts w:ascii="宋体" w:hAnsi="宋体" w:eastAsia="宋体" w:cs="宋体"/>
          <w:color w:val="000000"/>
        </w:rPr>
        <w:t>一、投标人须知附表</w:t>
      </w:r>
    </w:p>
    <w:tbl>
      <w:tblPr>
        <w:tblStyle w:val="14"/>
        <w:tblW w:w="9501" w:type="dxa"/>
        <w:jc w:val="center"/>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Layout w:type="fixed"/>
        <w:tblCellMar>
          <w:top w:w="0" w:type="dxa"/>
          <w:left w:w="0" w:type="dxa"/>
          <w:bottom w:w="0" w:type="dxa"/>
          <w:right w:w="0" w:type="dxa"/>
        </w:tblCellMar>
      </w:tblPr>
      <w:tblGrid>
        <w:gridCol w:w="838"/>
        <w:gridCol w:w="2552"/>
        <w:gridCol w:w="6111"/>
      </w:tblGrid>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blHeader/>
          <w:jc w:val="center"/>
        </w:trPr>
        <w:tc>
          <w:tcPr>
            <w:tcW w:w="838" w:type="dxa"/>
            <w:tcBorders>
              <w:top w:val="single" w:color="000000" w:sz="1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序号</w:t>
            </w:r>
          </w:p>
        </w:tc>
        <w:tc>
          <w:tcPr>
            <w:tcW w:w="2552" w:type="dxa"/>
            <w:tcBorders>
              <w:top w:val="single" w:color="000000" w:sz="1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条款名称</w:t>
            </w:r>
          </w:p>
        </w:tc>
        <w:tc>
          <w:tcPr>
            <w:tcW w:w="6111" w:type="dxa"/>
            <w:tcBorders>
              <w:top w:val="single" w:color="000000" w:sz="1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说明和要求</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vMerge w:val="restart"/>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w:t>
            </w:r>
          </w:p>
        </w:tc>
        <w:tc>
          <w:tcPr>
            <w:tcW w:w="2552" w:type="dxa"/>
            <w:tcBorders>
              <w:top w:val="single" w:color="000000" w:sz="8" w:space="0"/>
              <w:left w:val="single" w:color="000000" w:sz="8" w:space="0"/>
              <w:bottom w:val="single" w:color="000000" w:sz="4"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采购预算</w:t>
            </w:r>
          </w:p>
          <w:p>
            <w:pPr>
              <w:pStyle w:val="56"/>
              <w:snapToGrid w:val="0"/>
              <w:rPr>
                <w:rStyle w:val="17"/>
                <w:rFonts w:hint="eastAsia" w:ascii="Times New Roman" w:hAnsi="Times New Roman" w:eastAsia="宋体" w:cs="Times New Roman"/>
                <w:color w:val="000000"/>
                <w:kern w:val="0"/>
                <w:sz w:val="21"/>
                <w:szCs w:val="21"/>
                <w:lang w:val="en-US" w:eastAsia="zh-CN" w:bidi="ar-SA"/>
              </w:rPr>
            </w:pPr>
          </w:p>
        </w:tc>
        <w:tc>
          <w:tcPr>
            <w:tcW w:w="6111" w:type="dxa"/>
            <w:tcBorders>
              <w:top w:val="single" w:color="000000" w:sz="8" w:space="0"/>
              <w:left w:val="single" w:color="000000" w:sz="8" w:space="0"/>
              <w:bottom w:val="single" w:color="000000" w:sz="4" w:space="0"/>
              <w:right w:val="single" w:color="000000" w:sz="18" w:space="0"/>
            </w:tcBorders>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采购预算：500万元（大写：伍佰万元整）</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超过采购总预算的投标为无效投标。</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vMerge w:val="continue"/>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p>
        </w:tc>
        <w:tc>
          <w:tcPr>
            <w:tcW w:w="2552" w:type="dxa"/>
            <w:tcBorders>
              <w:top w:val="single" w:color="000000" w:sz="4"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最高限价</w:t>
            </w:r>
          </w:p>
          <w:p>
            <w:pPr>
              <w:pStyle w:val="56"/>
              <w:snapToGrid w:val="0"/>
              <w:rPr>
                <w:rStyle w:val="17"/>
                <w:rFonts w:hint="eastAsia" w:ascii="Times New Roman" w:hAnsi="Times New Roman" w:eastAsia="宋体" w:cs="Times New Roman"/>
                <w:color w:val="000000"/>
                <w:kern w:val="0"/>
                <w:sz w:val="21"/>
                <w:szCs w:val="21"/>
                <w:lang w:val="en-US" w:eastAsia="zh-CN" w:bidi="ar-SA"/>
              </w:rPr>
            </w:pPr>
          </w:p>
        </w:tc>
        <w:tc>
          <w:tcPr>
            <w:tcW w:w="6111" w:type="dxa"/>
            <w:tcBorders>
              <w:top w:val="single" w:color="000000" w:sz="4" w:space="0"/>
              <w:left w:val="single" w:color="000000" w:sz="8" w:space="0"/>
              <w:bottom w:val="single" w:color="000000" w:sz="8" w:space="0"/>
              <w:right w:val="single" w:color="000000" w:sz="18" w:space="0"/>
            </w:tcBorders>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最高限价：500万元（大写：伍佰万元整）</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超过最高限价的报价为无效投标。</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2</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低于成本价不正当竞争预防措施</w:t>
            </w:r>
          </w:p>
          <w:p>
            <w:pPr>
              <w:pStyle w:val="56"/>
              <w:snapToGrid w:val="0"/>
              <w:rPr>
                <w:rStyle w:val="17"/>
                <w:rFonts w:hint="eastAsia" w:ascii="Times New Roman" w:hAnsi="Times New Roman" w:eastAsia="宋体" w:cs="Times New Roman"/>
                <w:color w:val="000000"/>
                <w:kern w:val="0"/>
                <w:sz w:val="21"/>
                <w:szCs w:val="21"/>
                <w:lang w:val="en-US" w:eastAsia="zh-CN" w:bidi="ar-SA"/>
              </w:rPr>
            </w:pP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 在评审过程中，评标委会成员认为投标人的报价明显低于其他通过符合性审查投标人的报价（川财采【2016】53号 《四川省政府采购评审工作规程（修订）》 第三十一条 在评审过程中，供应商报价低于采购预算50%或者低于其他有效供应商报价算术平均价40%,有可能影响产品质量或者不能诚信履约的，评审委员会应当要求其在评审现场合理的时间内提供成本构成书面说明，并提交相关证明材料。），有可能影响产品质量或者不能诚信履约的，应当要求其在评标现场合理的时间内提供书面说明，必要时提交相关证明材料；投标人不能证明其报价合理性的，评标委员会应当将其作为无效投标处理。</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 xml:space="preserve"> 投标人的书面说明材料应当按照国家财务会计制度的规定要求，逐项就投标人提供的货物、工程和服务的主营业务成本、税金及附加、销售费用、管理费用、财务费用等成本构成事项详细陈述）。</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 xml:space="preserve">2. 投标人书面说明应当签字确认或者加盖公章，否则无效。书面说明的签字确认，由其法定代表人/主要负责人/本人或者其授权代表签字确认。 </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3.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或未在规定时间内递交有效书面说明书的，评标委会应当将其投标文件作为无效处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3</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小微企业价格扣除</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一、小微企业（监狱企业、残疾人福利性单位均视同小微企业）价格扣除</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1、根据《政府采购促进中小企业发展暂行办法》（财库〔2020〕46号）的规定，本项目属于专门面向中小企业采购项目，对供应商报价不再进行价格扣除。</w:t>
            </w:r>
          </w:p>
          <w:p>
            <w:pPr>
              <w:pStyle w:val="56"/>
              <w:snapToGrid w:val="0"/>
              <w:rPr>
                <w:rStyle w:val="17"/>
                <w:rFonts w:hint="eastAsia" w:ascii="Times New Roman" w:hAnsi="Times New Roman" w:eastAsia="宋体" w:cs="Times New Roman"/>
                <w:color w:val="000000"/>
                <w:kern w:val="0"/>
                <w:sz w:val="21"/>
                <w:szCs w:val="21"/>
                <w:lang w:val="zh-CN" w:eastAsia="zh-CN" w:bidi="ar-SA"/>
              </w:rPr>
            </w:pP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4</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国家节能产品政府采购政策 (如涉及)</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1.投标人所投产品属于财政部和国家发改委公布的政府采购节能产品品目清单内优先采购产品类别内的，将按照第七章《综合评分明细表》的要求进行加分；</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2.投标人所投产品中属于财政部和国家发改委公布的政府采购节能产品品目清单内强制采购产品类别内的，投标人必须选取取得认证证书的产品进行投标。</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5</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国家环境标志产品政府采购政策(如涉及)</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投标人所投产品属于财政部和生态环境部公布的政府采购环境标志产品品目清单内的，将按照第七章《综合评分明细表》的要求进行加分。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6</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国家无线局域网产品政府采购政策(如涉及)</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投标人所投产品属于财政部、国家发改委或信息产业部公布的（截止本项目采购公告发布当天）最新一期的无线局域网产品政府优先采购清单范围的，将按照第七章《综合评分明细表》的要求进行加分；</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注：财政部、国家发改委或信息产业部公布的无线局域网产品清单可在中国政府采购网（http://www.ccgp.gov.cn）、国家发展改革委网站（http://www.ndrc.gov.cn）、信息产业部网（http://www.mii.gov.cn）上自行查阅、下载。</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7</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信用查询</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采购人或采购代理机构将于资格审查时在“信用中国”（www.creditchina.gov.cn）网站、“中国政府采购网”（www.ccgp.gov.cn）网站等渠道对投标人进行信用查询，并将查询记录存档。凡被列入失信被执行人、重大税收违法案件当事人名单、政府采购严重违法失信行为记录名单的，视为存在不良信用记录，参与本项目的将被视为无效投标。（两个以上的自然人、法人或者其他组织成一个联合体，以一个投标人的身份共同参加政府采购的，将对所有联合体成员进行信用记录查询，联合体成员存在不良信用记录的，视同联合体存在不良信用记录。）</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8</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评标情况的公告</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1、</w:t>
            </w:r>
            <w:r>
              <w:rPr>
                <w:rStyle w:val="17"/>
                <w:rFonts w:hint="eastAsia" w:ascii="Times New Roman" w:hAnsi="Times New Roman" w:eastAsia="宋体" w:cs="Times New Roman"/>
                <w:color w:val="000000"/>
                <w:kern w:val="0"/>
                <w:sz w:val="21"/>
                <w:szCs w:val="21"/>
                <w:lang w:val="zh-CN" w:eastAsia="zh-CN" w:bidi="ar-SA"/>
              </w:rPr>
              <w:t>所有供应商投标文件资格性、符合性检查情况、采用综合评分法时的总得分、分项得分汇总、评标结果、中标人等将在四川政府采购网上采购结果公告栏中予以公告。</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2、根据《中华人民共和国政府采购法实施条例》第四十三条的规定，公告内容应当包括主要中标或者成交标的的名称、规格型号、数量、单价、服务要求以及评审专家名单。投标人需将投标文件中涉及商业秘密和知识产权的内容进行标注和说明，若未进行标注和说明的，视为全部内容均可公布，采购人或者采购代理机构对此不承担任何责任。</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9</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zh-CN" w:eastAsia="zh-CN" w:bidi="ar-SA"/>
              </w:rPr>
              <w:t>投标保证金</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不收取</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10</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履约保证金</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不收取</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11</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采购文件咨询</w:t>
            </w:r>
          </w:p>
        </w:tc>
        <w:tc>
          <w:tcPr>
            <w:tcW w:w="6111" w:type="dxa"/>
            <w:tcBorders>
              <w:top w:val="single" w:color="000000" w:sz="8" w:space="0"/>
              <w:left w:val="single" w:color="000000" w:sz="8" w:space="0"/>
              <w:bottom w:val="single" w:color="000000" w:sz="8" w:space="0"/>
              <w:right w:val="single" w:color="000000" w:sz="18" w:space="0"/>
            </w:tcBorders>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联系人：冯先生        联系电话：028-63927896</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4" w:space="0"/>
              <w:left w:val="single" w:color="000000" w:sz="18" w:space="0"/>
              <w:bottom w:val="single" w:color="000000" w:sz="4"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12</w:t>
            </w:r>
          </w:p>
        </w:tc>
        <w:tc>
          <w:tcPr>
            <w:tcW w:w="2552" w:type="dxa"/>
            <w:tcBorders>
              <w:top w:val="single" w:color="000000" w:sz="4" w:space="0"/>
              <w:left w:val="single" w:color="000000" w:sz="8" w:space="0"/>
              <w:bottom w:val="single" w:color="000000" w:sz="4" w:space="0"/>
              <w:right w:val="single" w:color="000000" w:sz="8" w:space="0"/>
            </w:tcBorders>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开评标工作咨询</w:t>
            </w:r>
          </w:p>
        </w:tc>
        <w:tc>
          <w:tcPr>
            <w:tcW w:w="6111" w:type="dxa"/>
            <w:tcBorders>
              <w:top w:val="single" w:color="000000" w:sz="4" w:space="0"/>
              <w:left w:val="single" w:color="000000" w:sz="8" w:space="0"/>
              <w:bottom w:val="single" w:color="000000" w:sz="4" w:space="0"/>
              <w:right w:val="single" w:color="000000" w:sz="18" w:space="0"/>
            </w:tcBorders>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联系人：冯先生        联系电话：028-63927896</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4" w:space="0"/>
              <w:left w:val="single" w:color="000000" w:sz="18" w:space="0"/>
              <w:bottom w:val="single" w:color="000000" w:sz="4"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13</w:t>
            </w:r>
          </w:p>
        </w:tc>
        <w:tc>
          <w:tcPr>
            <w:tcW w:w="2552" w:type="dxa"/>
            <w:tcBorders>
              <w:top w:val="single" w:color="000000" w:sz="4" w:space="0"/>
              <w:left w:val="single" w:color="000000" w:sz="8" w:space="0"/>
              <w:bottom w:val="single" w:color="000000" w:sz="4"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中标通知书领取</w:t>
            </w:r>
          </w:p>
        </w:tc>
        <w:tc>
          <w:tcPr>
            <w:tcW w:w="6111" w:type="dxa"/>
            <w:tcBorders>
              <w:top w:val="single" w:color="000000" w:sz="4" w:space="0"/>
              <w:left w:val="single" w:color="000000" w:sz="8" w:space="0"/>
              <w:bottom w:val="single" w:color="000000" w:sz="4"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中标公告在四川政府采购网上公告后，请中标供应商凭介绍信到四川省成都市高新区吉泰五路88号香年广场T2栋3408号领取中标通知书。</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zh-CN" w:eastAsia="zh-CN" w:bidi="ar-SA"/>
              </w:rPr>
              <w:t>联系人：</w:t>
            </w:r>
            <w:r>
              <w:rPr>
                <w:rStyle w:val="17"/>
                <w:rFonts w:hint="eastAsia" w:ascii="Times New Roman" w:hAnsi="Times New Roman" w:eastAsia="宋体" w:cs="Times New Roman"/>
                <w:color w:val="000000"/>
                <w:kern w:val="0"/>
                <w:sz w:val="21"/>
                <w:szCs w:val="21"/>
                <w:lang w:val="en-US" w:eastAsia="zh-CN" w:bidi="ar-SA"/>
              </w:rPr>
              <w:t>冯先生</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联系电话：</w:t>
            </w:r>
            <w:r>
              <w:rPr>
                <w:rStyle w:val="17"/>
                <w:rFonts w:hint="eastAsia" w:ascii="Times New Roman" w:hAnsi="Times New Roman" w:eastAsia="宋体" w:cs="Times New Roman"/>
                <w:color w:val="000000"/>
                <w:kern w:val="0"/>
                <w:sz w:val="21"/>
                <w:szCs w:val="21"/>
                <w:lang w:val="en-US" w:eastAsia="zh-CN" w:bidi="ar-SA"/>
              </w:rPr>
              <w:t>028-63927896</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zh-CN" w:eastAsia="zh-CN" w:bidi="ar-SA"/>
              </w:rPr>
              <w:t>地址：</w:t>
            </w:r>
            <w:r>
              <w:rPr>
                <w:rStyle w:val="17"/>
                <w:rFonts w:hint="eastAsia" w:ascii="Times New Roman" w:hAnsi="Times New Roman" w:eastAsia="宋体" w:cs="Times New Roman"/>
                <w:color w:val="000000"/>
                <w:kern w:val="0"/>
                <w:sz w:val="21"/>
                <w:szCs w:val="21"/>
                <w:lang w:val="en-US" w:eastAsia="zh-CN" w:bidi="ar-SA"/>
              </w:rPr>
              <w:t>四川省成都市高新区吉泰五路88号香年广场T2栋3408号</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036" w:hRule="atLeast"/>
          <w:jc w:val="center"/>
        </w:trPr>
        <w:tc>
          <w:tcPr>
            <w:tcW w:w="838" w:type="dxa"/>
            <w:tcBorders>
              <w:top w:val="single" w:color="000000" w:sz="4"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14</w:t>
            </w:r>
          </w:p>
        </w:tc>
        <w:tc>
          <w:tcPr>
            <w:tcW w:w="2552" w:type="dxa"/>
            <w:tcBorders>
              <w:top w:val="single" w:color="000000" w:sz="4" w:space="0"/>
              <w:left w:val="single" w:color="000000" w:sz="8" w:space="0"/>
              <w:bottom w:val="single" w:color="000000" w:sz="8" w:space="0"/>
              <w:right w:val="single" w:color="000000" w:sz="8" w:space="0"/>
            </w:tcBorders>
          </w:tcPr>
          <w:p>
            <w:pPr>
              <w:pStyle w:val="56"/>
              <w:snapToGrid w:val="0"/>
              <w:rPr>
                <w:rStyle w:val="17"/>
                <w:rFonts w:hint="eastAsia" w:ascii="Times New Roman" w:hAnsi="Times New Roman" w:eastAsia="宋体" w:cs="Times New Roman"/>
                <w:color w:val="000000"/>
                <w:kern w:val="0"/>
                <w:sz w:val="21"/>
                <w:szCs w:val="21"/>
                <w:lang w:val="en-US" w:eastAsia="zh-CN" w:bidi="ar-SA"/>
              </w:rPr>
            </w:pP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供应商询问</w:t>
            </w:r>
          </w:p>
        </w:tc>
        <w:tc>
          <w:tcPr>
            <w:tcW w:w="6111" w:type="dxa"/>
            <w:tcBorders>
              <w:top w:val="single" w:color="000000" w:sz="4" w:space="0"/>
              <w:left w:val="single" w:color="000000" w:sz="8" w:space="0"/>
              <w:bottom w:val="single" w:color="000000" w:sz="8" w:space="0"/>
              <w:right w:val="single" w:color="000000" w:sz="18" w:space="0"/>
            </w:tcBorders>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根据委托代理协议约定，供应商询问由四川晟越容大招标代理有限公司</w:t>
            </w:r>
            <w:r>
              <w:rPr>
                <w:rStyle w:val="17"/>
                <w:rFonts w:hint="eastAsia" w:ascii="Times New Roman" w:hAnsi="Times New Roman" w:eastAsia="宋体" w:cs="Times New Roman"/>
                <w:color w:val="000000"/>
                <w:kern w:val="0"/>
                <w:sz w:val="21"/>
                <w:szCs w:val="21"/>
                <w:lang w:val="zh-CN" w:eastAsia="zh-CN" w:bidi="ar-SA"/>
              </w:rPr>
              <w:t>负责答复。</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联系人：</w:t>
            </w:r>
            <w:r>
              <w:rPr>
                <w:rStyle w:val="17"/>
                <w:rFonts w:hint="eastAsia" w:ascii="Times New Roman" w:hAnsi="Times New Roman" w:eastAsia="宋体" w:cs="Times New Roman"/>
                <w:color w:val="000000"/>
                <w:kern w:val="0"/>
                <w:sz w:val="21"/>
                <w:szCs w:val="21"/>
                <w:lang w:val="en-US" w:eastAsia="zh-CN" w:bidi="ar-SA"/>
              </w:rPr>
              <w:t>冯先生</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联系电话：</w:t>
            </w:r>
            <w:r>
              <w:rPr>
                <w:rStyle w:val="17"/>
                <w:rFonts w:hint="eastAsia" w:ascii="Times New Roman" w:hAnsi="Times New Roman" w:eastAsia="宋体" w:cs="Times New Roman"/>
                <w:color w:val="000000"/>
                <w:kern w:val="0"/>
                <w:sz w:val="21"/>
                <w:szCs w:val="21"/>
                <w:lang w:val="en-US" w:eastAsia="zh-CN" w:bidi="ar-SA"/>
              </w:rPr>
              <w:t>028-63927896</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地址：</w:t>
            </w:r>
            <w:r>
              <w:rPr>
                <w:rStyle w:val="17"/>
                <w:rFonts w:hint="eastAsia" w:ascii="Times New Roman" w:hAnsi="Times New Roman" w:eastAsia="宋体" w:cs="Times New Roman"/>
                <w:color w:val="000000"/>
                <w:kern w:val="0"/>
                <w:sz w:val="21"/>
                <w:szCs w:val="21"/>
                <w:lang w:val="en-US" w:eastAsia="zh-CN" w:bidi="ar-SA"/>
              </w:rPr>
              <w:t>四川省成都市高新区吉泰五路88号香年广场T2栋3408号</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邮编：610000</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4"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15</w:t>
            </w:r>
          </w:p>
        </w:tc>
        <w:tc>
          <w:tcPr>
            <w:tcW w:w="2552" w:type="dxa"/>
            <w:tcBorders>
              <w:top w:val="single" w:color="000000" w:sz="4"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供应商质疑</w:t>
            </w:r>
          </w:p>
        </w:tc>
        <w:tc>
          <w:tcPr>
            <w:tcW w:w="6111" w:type="dxa"/>
            <w:tcBorders>
              <w:top w:val="single" w:color="000000" w:sz="4" w:space="0"/>
              <w:left w:val="single" w:color="000000" w:sz="8" w:space="0"/>
              <w:bottom w:val="single" w:color="000000" w:sz="8" w:space="0"/>
              <w:right w:val="single" w:color="000000" w:sz="1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根据委托代理协议约定，对于采购文件的质疑由四川晟越容大招标代理有限公司</w:t>
            </w:r>
            <w:r>
              <w:rPr>
                <w:rStyle w:val="17"/>
                <w:rFonts w:hint="eastAsia" w:ascii="Times New Roman" w:hAnsi="Times New Roman" w:eastAsia="宋体" w:cs="Times New Roman"/>
                <w:color w:val="000000"/>
                <w:kern w:val="0"/>
                <w:sz w:val="21"/>
                <w:szCs w:val="21"/>
                <w:lang w:val="zh-CN" w:eastAsia="zh-CN" w:bidi="ar-SA"/>
              </w:rPr>
              <w:t>负责答复；对于采购过程</w:t>
            </w:r>
            <w:r>
              <w:rPr>
                <w:rStyle w:val="17"/>
                <w:rFonts w:hint="eastAsia" w:ascii="Times New Roman" w:hAnsi="Times New Roman" w:eastAsia="宋体" w:cs="Times New Roman"/>
                <w:color w:val="000000"/>
                <w:kern w:val="0"/>
                <w:sz w:val="21"/>
                <w:szCs w:val="21"/>
                <w:lang w:val="en-US" w:eastAsia="zh-CN" w:bidi="ar-SA"/>
              </w:rPr>
              <w:t>由四川晟越容大招标代理有限公司</w:t>
            </w:r>
            <w:r>
              <w:rPr>
                <w:rStyle w:val="17"/>
                <w:rFonts w:hint="eastAsia" w:ascii="Times New Roman" w:hAnsi="Times New Roman" w:eastAsia="宋体" w:cs="Times New Roman"/>
                <w:color w:val="000000"/>
                <w:kern w:val="0"/>
                <w:sz w:val="21"/>
                <w:szCs w:val="21"/>
                <w:lang w:val="zh-CN" w:eastAsia="zh-CN" w:bidi="ar-SA"/>
              </w:rPr>
              <w:t>负责答复；对于采购结果</w:t>
            </w:r>
            <w:r>
              <w:rPr>
                <w:rStyle w:val="17"/>
                <w:rFonts w:hint="eastAsia" w:ascii="Times New Roman" w:hAnsi="Times New Roman" w:eastAsia="宋体" w:cs="Times New Roman"/>
                <w:color w:val="000000"/>
                <w:kern w:val="0"/>
                <w:sz w:val="21"/>
                <w:szCs w:val="21"/>
                <w:lang w:val="en-US" w:eastAsia="zh-CN" w:bidi="ar-SA"/>
              </w:rPr>
              <w:t>由四川晟越容大招标代理有限公司</w:t>
            </w:r>
            <w:r>
              <w:rPr>
                <w:rStyle w:val="17"/>
                <w:rFonts w:hint="eastAsia" w:ascii="Times New Roman" w:hAnsi="Times New Roman" w:eastAsia="宋体" w:cs="Times New Roman"/>
                <w:color w:val="000000"/>
                <w:kern w:val="0"/>
                <w:sz w:val="21"/>
                <w:szCs w:val="21"/>
                <w:lang w:val="zh-CN" w:eastAsia="zh-CN" w:bidi="ar-SA"/>
              </w:rPr>
              <w:t>负责答复</w:t>
            </w:r>
            <w:r>
              <w:rPr>
                <w:rStyle w:val="17"/>
                <w:rFonts w:hint="eastAsia" w:ascii="Times New Roman" w:hAnsi="Times New Roman" w:eastAsia="宋体" w:cs="Times New Roman"/>
                <w:color w:val="000000"/>
                <w:kern w:val="0"/>
                <w:sz w:val="21"/>
                <w:szCs w:val="21"/>
                <w:lang w:val="en-US" w:eastAsia="zh-CN" w:bidi="ar-SA"/>
              </w:rPr>
              <w:t>。</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联系人：</w:t>
            </w:r>
            <w:r>
              <w:rPr>
                <w:rStyle w:val="17"/>
                <w:rFonts w:hint="eastAsia" w:ascii="Times New Roman" w:hAnsi="Times New Roman" w:eastAsia="宋体" w:cs="Times New Roman"/>
                <w:color w:val="000000"/>
                <w:kern w:val="0"/>
                <w:sz w:val="21"/>
                <w:szCs w:val="21"/>
                <w:lang w:val="en-US" w:eastAsia="zh-CN" w:bidi="ar-SA"/>
              </w:rPr>
              <w:t>冯先生</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联系电话：</w:t>
            </w:r>
            <w:r>
              <w:rPr>
                <w:rStyle w:val="17"/>
                <w:rFonts w:hint="eastAsia" w:ascii="Times New Roman" w:hAnsi="Times New Roman" w:eastAsia="宋体" w:cs="Times New Roman"/>
                <w:color w:val="000000"/>
                <w:kern w:val="0"/>
                <w:sz w:val="21"/>
                <w:szCs w:val="21"/>
                <w:lang w:val="en-US" w:eastAsia="zh-CN" w:bidi="ar-SA"/>
              </w:rPr>
              <w:t>028-63927896</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地址：</w:t>
            </w:r>
            <w:r>
              <w:rPr>
                <w:rStyle w:val="17"/>
                <w:rFonts w:hint="eastAsia" w:ascii="Times New Roman" w:hAnsi="Times New Roman" w:eastAsia="宋体" w:cs="Times New Roman"/>
                <w:color w:val="000000"/>
                <w:kern w:val="0"/>
                <w:sz w:val="21"/>
                <w:szCs w:val="21"/>
                <w:lang w:val="en-US" w:eastAsia="zh-CN" w:bidi="ar-SA"/>
              </w:rPr>
              <w:t>四川省成都市高新区吉泰五路88号香年广场T2栋3408号</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邮编：610000</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注：</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1、对采购文件</w:t>
            </w:r>
            <w:r>
              <w:rPr>
                <w:rStyle w:val="17"/>
                <w:rFonts w:hint="eastAsia" w:ascii="Times New Roman" w:hAnsi="Times New Roman" w:eastAsia="宋体" w:cs="Times New Roman"/>
                <w:color w:val="000000"/>
                <w:kern w:val="0"/>
                <w:sz w:val="21"/>
                <w:szCs w:val="21"/>
                <w:lang w:val="zh-CN" w:eastAsia="zh-CN" w:bidi="ar-SA"/>
              </w:rPr>
              <w:t>提出质疑时间：为</w:t>
            </w:r>
            <w:r>
              <w:rPr>
                <w:rStyle w:val="17"/>
                <w:rFonts w:hint="eastAsia" w:ascii="Times New Roman" w:hAnsi="Times New Roman" w:eastAsia="宋体" w:cs="Times New Roman"/>
                <w:color w:val="000000"/>
                <w:kern w:val="0"/>
                <w:sz w:val="21"/>
                <w:szCs w:val="21"/>
                <w:lang w:val="en-US" w:eastAsia="zh-CN" w:bidi="ar-SA"/>
              </w:rPr>
              <w:t>购买采购文件</w:t>
            </w:r>
            <w:r>
              <w:rPr>
                <w:rStyle w:val="17"/>
                <w:rFonts w:hint="eastAsia" w:ascii="Times New Roman" w:hAnsi="Times New Roman" w:eastAsia="宋体" w:cs="Times New Roman"/>
                <w:color w:val="000000"/>
                <w:kern w:val="0"/>
                <w:sz w:val="21"/>
                <w:szCs w:val="21"/>
                <w:lang w:val="zh-CN" w:eastAsia="zh-CN" w:bidi="ar-SA"/>
              </w:rPr>
              <w:t>之日起七个工作日内；</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2</w:t>
            </w:r>
            <w:r>
              <w:rPr>
                <w:rStyle w:val="17"/>
                <w:rFonts w:hint="eastAsia" w:ascii="Times New Roman" w:hAnsi="Times New Roman" w:eastAsia="宋体" w:cs="Times New Roman"/>
                <w:color w:val="000000"/>
                <w:kern w:val="0"/>
                <w:sz w:val="21"/>
                <w:szCs w:val="21"/>
                <w:lang w:val="zh-CN" w:eastAsia="zh-CN" w:bidi="ar-SA"/>
              </w:rPr>
              <w:t>、对采购过程提出质疑时间：为各采购程序环节结束之日起七个工作日内；</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3</w:t>
            </w:r>
            <w:r>
              <w:rPr>
                <w:rStyle w:val="17"/>
                <w:rFonts w:hint="eastAsia" w:ascii="Times New Roman" w:hAnsi="Times New Roman" w:eastAsia="宋体" w:cs="Times New Roman"/>
                <w:color w:val="000000"/>
                <w:kern w:val="0"/>
                <w:sz w:val="21"/>
                <w:szCs w:val="21"/>
                <w:lang w:val="zh-CN" w:eastAsia="zh-CN" w:bidi="ar-SA"/>
              </w:rPr>
              <w:t>、对采购结果提出质疑时间：为中标结果公告发布次日后七个工作日内；</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4</w:t>
            </w:r>
            <w:r>
              <w:rPr>
                <w:rStyle w:val="17"/>
                <w:rFonts w:hint="eastAsia" w:ascii="Times New Roman" w:hAnsi="Times New Roman" w:eastAsia="宋体" w:cs="Times New Roman"/>
                <w:color w:val="000000"/>
                <w:kern w:val="0"/>
                <w:sz w:val="21"/>
                <w:szCs w:val="21"/>
                <w:lang w:val="zh-CN" w:eastAsia="zh-CN" w:bidi="ar-SA"/>
              </w:rPr>
              <w:t>、根据《政府采购质疑和投诉办法》的规定，供应商质疑不得超出采购文件、采购过程、采购结果的范围；</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5、1-4每个阶段的质疑应在一次质疑函中全部提出全有事项。</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16</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供应商投诉</w:t>
            </w:r>
          </w:p>
        </w:tc>
        <w:tc>
          <w:tcPr>
            <w:tcW w:w="6111" w:type="dxa"/>
            <w:tcBorders>
              <w:top w:val="single" w:color="000000" w:sz="8" w:space="0"/>
              <w:left w:val="single" w:color="000000" w:sz="8" w:space="0"/>
              <w:bottom w:val="single" w:color="000000" w:sz="8" w:space="0"/>
              <w:right w:val="single" w:color="000000" w:sz="18" w:space="0"/>
            </w:tcBorders>
          </w:tcPr>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投诉受理单位：本项目同级财政部门，即成都市金牛区财政局。</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联系电话：028-87705190</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联系地址：成都市金牛区沙湾路65号</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en-US" w:eastAsia="zh-CN" w:bidi="ar-SA"/>
              </w:rPr>
              <w:t>投诉方式：书面形式。</w:t>
            </w:r>
          </w:p>
          <w:p>
            <w:pPr>
              <w:pStyle w:val="56"/>
              <w:snapToGrid w:val="0"/>
              <w:rPr>
                <w:rStyle w:val="17"/>
                <w:rFonts w:hint="eastAsia" w:ascii="Times New Roman" w:hAnsi="Times New Roman" w:eastAsia="宋体" w:cs="Times New Roman"/>
                <w:color w:val="000000"/>
                <w:kern w:val="0"/>
                <w:sz w:val="21"/>
                <w:szCs w:val="21"/>
                <w:lang w:val="zh-CN" w:eastAsia="zh-CN" w:bidi="ar-SA"/>
              </w:rPr>
            </w:pPr>
            <w:r>
              <w:rPr>
                <w:rStyle w:val="17"/>
                <w:rFonts w:hint="eastAsia" w:ascii="Times New Roman" w:hAnsi="Times New Roman" w:eastAsia="宋体" w:cs="Times New Roman"/>
                <w:color w:val="000000"/>
                <w:kern w:val="0"/>
                <w:sz w:val="21"/>
                <w:szCs w:val="21"/>
                <w:lang w:val="zh-CN" w:eastAsia="zh-CN" w:bidi="ar-SA"/>
              </w:rPr>
              <w:t>注：根据《中华人民共和国政府采购法实施条例》等规定，供应</w:t>
            </w: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zh-CN" w:eastAsia="zh-CN" w:bidi="ar-SA"/>
              </w:rPr>
              <w:t>商投诉事项不得超出已质疑事项的范围。</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307" w:hRule="atLeast"/>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17</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政府采购合同公告备案</w:t>
            </w:r>
          </w:p>
        </w:tc>
        <w:tc>
          <w:tcPr>
            <w:tcW w:w="6111" w:type="dxa"/>
            <w:tcBorders>
              <w:top w:val="single" w:color="000000" w:sz="8" w:space="0"/>
              <w:left w:val="single" w:color="000000" w:sz="8" w:space="0"/>
              <w:bottom w:val="single" w:color="000000" w:sz="8" w:space="0"/>
              <w:right w:val="single" w:color="000000" w:sz="18" w:space="0"/>
            </w:tcBorders>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政府采购合同签订之日起2个工作日内，政府采购合同将在四川政府采购网公告备案。</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18</w:t>
            </w:r>
          </w:p>
        </w:tc>
        <w:tc>
          <w:tcPr>
            <w:tcW w:w="2552" w:type="dxa"/>
            <w:tcBorders>
              <w:top w:val="single" w:color="000000" w:sz="8" w:space="0"/>
              <w:left w:val="single" w:color="000000" w:sz="8" w:space="0"/>
              <w:bottom w:val="single" w:color="000000" w:sz="8" w:space="0"/>
              <w:right w:val="single" w:color="000000" w:sz="4"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p>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采购代理费</w:t>
            </w:r>
          </w:p>
        </w:tc>
        <w:tc>
          <w:tcPr>
            <w:tcW w:w="6111" w:type="dxa"/>
            <w:tcBorders>
              <w:top w:val="single" w:color="000000" w:sz="8" w:space="0"/>
              <w:left w:val="single" w:color="000000" w:sz="4" w:space="0"/>
              <w:bottom w:val="single" w:color="000000" w:sz="8" w:space="0"/>
              <w:right w:val="single" w:color="000000" w:sz="18" w:space="0"/>
            </w:tcBorders>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采购代理服务费收取的计算方式：中标金额100万（含）以下 1.5％记取；100万—500万部分按 1.1％记取；500万—1000万部分按0.8％记取；1000万—5000万部分按0.5%记取；5000万—1亿部分按0.25%记取；1亿—10亿部分按0.05%记取；10亿以上部分按0.01%记取。代理费按差额定率累进法计算。本次采购代理服务费按以上标准</w:t>
            </w:r>
            <w:r>
              <w:rPr>
                <w:rStyle w:val="17"/>
                <w:rFonts w:hint="eastAsia" w:ascii="Times New Roman" w:hAnsi="Times New Roman" w:cs="Times New Roman"/>
                <w:color w:val="000000"/>
                <w:kern w:val="0"/>
                <w:sz w:val="21"/>
                <w:szCs w:val="21"/>
                <w:lang w:val="en-US" w:eastAsia="zh-CN" w:bidi="ar-SA"/>
              </w:rPr>
              <w:t>收取，</w:t>
            </w:r>
            <w:r>
              <w:rPr>
                <w:rStyle w:val="17"/>
                <w:rFonts w:hint="eastAsia" w:ascii="Times New Roman" w:hAnsi="Times New Roman" w:eastAsia="宋体" w:cs="Times New Roman"/>
                <w:color w:val="000000"/>
                <w:kern w:val="0"/>
                <w:sz w:val="21"/>
                <w:szCs w:val="21"/>
                <w:lang w:val="en-US" w:eastAsia="zh-CN" w:bidi="ar-SA"/>
              </w:rPr>
              <w:t>由中标人在领取中标通知书时支付。</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19</w:t>
            </w:r>
          </w:p>
        </w:tc>
        <w:tc>
          <w:tcPr>
            <w:tcW w:w="2552" w:type="dxa"/>
            <w:tcBorders>
              <w:top w:val="single" w:color="000000" w:sz="8" w:space="0"/>
              <w:left w:val="single" w:color="000000" w:sz="8" w:space="0"/>
              <w:bottom w:val="single" w:color="000000" w:sz="8" w:space="0"/>
              <w:right w:val="single" w:color="000000" w:sz="4"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政采贷</w:t>
            </w:r>
          </w:p>
        </w:tc>
        <w:tc>
          <w:tcPr>
            <w:tcW w:w="6111" w:type="dxa"/>
            <w:tcBorders>
              <w:top w:val="single" w:color="000000" w:sz="8" w:space="0"/>
              <w:left w:val="single" w:color="000000" w:sz="4" w:space="0"/>
              <w:bottom w:val="single" w:color="000000" w:sz="8" w:space="0"/>
              <w:right w:val="single" w:color="000000" w:sz="18" w:space="0"/>
            </w:tcBorders>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zh-CN" w:eastAsia="zh-CN" w:bidi="ar-SA"/>
              </w:rPr>
              <w:t>根据《四川省财政厅关于推进四川省政府采购供应商信用融资工作的通知》(川财采[2018]123号),</w:t>
            </w:r>
            <w:r>
              <w:rPr>
                <w:rStyle w:val="17"/>
                <w:rFonts w:hint="eastAsia" w:ascii="Times New Roman" w:hAnsi="Times New Roman" w:eastAsia="宋体" w:cs="Times New Roman"/>
                <w:color w:val="000000"/>
                <w:kern w:val="0"/>
                <w:sz w:val="21"/>
                <w:szCs w:val="21"/>
                <w:lang w:val="en-US" w:eastAsia="zh-CN" w:bidi="ar-SA"/>
              </w:rPr>
              <w:t>成都地区的政府采购应按照</w:t>
            </w:r>
            <w:r>
              <w:rPr>
                <w:rStyle w:val="17"/>
                <w:rFonts w:hint="eastAsia" w:ascii="Times New Roman" w:hAnsi="Times New Roman" w:eastAsia="宋体" w:cs="Times New Roman"/>
                <w:color w:val="000000"/>
                <w:kern w:val="0"/>
                <w:sz w:val="21"/>
                <w:szCs w:val="21"/>
                <w:lang w:val="zh-CN" w:eastAsia="zh-CN" w:bidi="ar-SA"/>
              </w:rPr>
              <w:t>《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20</w:t>
            </w:r>
          </w:p>
        </w:tc>
        <w:tc>
          <w:tcPr>
            <w:tcW w:w="2552" w:type="dxa"/>
            <w:tcBorders>
              <w:top w:val="single" w:color="000000" w:sz="8" w:space="0"/>
              <w:left w:val="single" w:color="000000" w:sz="8" w:space="0"/>
              <w:bottom w:val="single" w:color="000000" w:sz="8" w:space="0"/>
              <w:right w:val="single" w:color="000000" w:sz="4" w:space="0"/>
            </w:tcBorders>
            <w:vAlign w:val="center"/>
          </w:tcPr>
          <w:p>
            <w:pPr>
              <w:pStyle w:val="56"/>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其他说明</w:t>
            </w:r>
          </w:p>
        </w:tc>
        <w:tc>
          <w:tcPr>
            <w:tcW w:w="6111" w:type="dxa"/>
            <w:tcBorders>
              <w:top w:val="single" w:color="000000" w:sz="8" w:space="0"/>
              <w:left w:val="single" w:color="000000" w:sz="4" w:space="0"/>
              <w:bottom w:val="single" w:color="000000" w:sz="8" w:space="0"/>
              <w:right w:val="single" w:color="000000" w:sz="18" w:space="0"/>
            </w:tcBorders>
          </w:tcPr>
          <w:p>
            <w:pPr>
              <w:pStyle w:val="56"/>
              <w:numPr>
                <w:ilvl w:val="0"/>
                <w:numId w:val="3"/>
              </w:numPr>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对招标文件中未明确要求在投标文件中提供承诺函、声明函或相关证明材料的实质性要求，供应商递交投标文件并被四川晟越容大招标代理有限公司接受即认为完全响应招标文件中的所有实质性要求（供应商未提供承诺函、声明函或相关证明材料不认为没有响招标文件中的实质性要求，不能作无效投标处理）。</w:t>
            </w:r>
          </w:p>
          <w:p>
            <w:pPr>
              <w:pStyle w:val="56"/>
              <w:numPr>
                <w:ilvl w:val="0"/>
                <w:numId w:val="3"/>
              </w:numPr>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投标人应在招标文件规定的投标截止时间前，将投标文件按招标文件的规定密封后送达开标地点，同时（单独）递交法定代表人身份证明书和法定代表人授权书（法定代表人参与投标和递交投标文件的情况下只需提供法定代表人身份证明书）否则投标文件不予接受。投标截止时间以后送达的投标文件将不予接收。</w:t>
            </w:r>
          </w:p>
          <w:p>
            <w:pPr>
              <w:pStyle w:val="56"/>
              <w:numPr>
                <w:ilvl w:val="0"/>
                <w:numId w:val="3"/>
              </w:numPr>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本次采购文件没有特别约定递交的材料均默认要求为纸质版本。</w:t>
            </w:r>
          </w:p>
          <w:p>
            <w:pPr>
              <w:pStyle w:val="56"/>
              <w:numPr>
                <w:ilvl w:val="0"/>
                <w:numId w:val="3"/>
              </w:numPr>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本项目不允许进口产品参与投标，如使用进口产品做无效投标处理。（进口产品是指的标的物，而不是指标的物组成的部件）</w:t>
            </w:r>
          </w:p>
          <w:p>
            <w:pPr>
              <w:pStyle w:val="56"/>
              <w:numPr>
                <w:ilvl w:val="0"/>
                <w:numId w:val="3"/>
              </w:numPr>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本项目</w:t>
            </w:r>
            <w:r>
              <w:rPr>
                <w:rStyle w:val="17"/>
                <w:rFonts w:hint="eastAsia" w:ascii="Times New Roman" w:hAnsi="Times New Roman" w:cs="Times New Roman"/>
                <w:color w:val="000000"/>
                <w:kern w:val="0"/>
                <w:sz w:val="21"/>
                <w:szCs w:val="21"/>
                <w:lang w:val="en-US" w:eastAsia="zh-CN" w:bidi="ar-SA"/>
              </w:rPr>
              <w:t>属于</w:t>
            </w:r>
            <w:r>
              <w:rPr>
                <w:rStyle w:val="17"/>
                <w:rFonts w:hint="eastAsia" w:ascii="Times New Roman" w:hAnsi="Times New Roman" w:eastAsia="宋体" w:cs="Times New Roman"/>
                <w:color w:val="000000"/>
                <w:kern w:val="0"/>
                <w:sz w:val="21"/>
                <w:szCs w:val="21"/>
                <w:lang w:val="en-US" w:eastAsia="zh-CN" w:bidi="ar-SA"/>
              </w:rPr>
              <w:t>专门面向中小企业采购。</w:t>
            </w:r>
          </w:p>
          <w:p>
            <w:pPr>
              <w:pStyle w:val="56"/>
              <w:numPr>
                <w:ilvl w:val="0"/>
                <w:numId w:val="3"/>
              </w:numPr>
              <w:snapToGrid w:val="0"/>
              <w:rPr>
                <w:rStyle w:val="17"/>
                <w:rFonts w:hint="eastAsia" w:ascii="Times New Roman" w:hAnsi="Times New Roman" w:eastAsia="宋体" w:cs="Times New Roman"/>
                <w:color w:val="000000"/>
                <w:kern w:val="0"/>
                <w:sz w:val="21"/>
                <w:szCs w:val="21"/>
                <w:lang w:val="en-US" w:eastAsia="zh-CN" w:bidi="ar-SA"/>
              </w:rPr>
            </w:pPr>
            <w:r>
              <w:rPr>
                <w:rStyle w:val="17"/>
                <w:rFonts w:hint="eastAsia" w:ascii="Times New Roman" w:hAnsi="Times New Roman" w:eastAsia="宋体" w:cs="Times New Roman"/>
                <w:color w:val="000000"/>
                <w:kern w:val="0"/>
                <w:sz w:val="21"/>
                <w:szCs w:val="21"/>
                <w:lang w:val="en-US" w:eastAsia="zh-CN" w:bidi="ar-SA"/>
              </w:rPr>
              <w:t>本项目所属行业：软件和信息技术服务业、其他未列明行业</w:t>
            </w:r>
            <w:r>
              <w:rPr>
                <w:rStyle w:val="17"/>
                <w:rFonts w:hint="eastAsia" w:ascii="Times New Roman" w:hAnsi="Times New Roman" w:cs="Times New Roman"/>
                <w:color w:val="000000"/>
                <w:kern w:val="0"/>
                <w:sz w:val="21"/>
                <w:szCs w:val="21"/>
                <w:lang w:val="en-US" w:eastAsia="zh-CN" w:bidi="ar-SA"/>
              </w:rPr>
              <w:t>。</w:t>
            </w:r>
          </w:p>
        </w:tc>
      </w:tr>
    </w:tbl>
    <w:p>
      <w:pPr>
        <w:snapToGrid w:val="0"/>
        <w:rPr>
          <w:rStyle w:val="17"/>
          <w:rFonts w:ascii="宋体" w:hAnsi="宋体"/>
          <w:color w:val="000000"/>
        </w:rPr>
      </w:pPr>
    </w:p>
    <w:p>
      <w:pPr>
        <w:pStyle w:val="32"/>
        <w:snapToGrid w:val="0"/>
        <w:spacing w:line="400" w:lineRule="exact"/>
        <w:jc w:val="center"/>
        <w:outlineLvl w:val="1"/>
        <w:rPr>
          <w:rStyle w:val="17"/>
          <w:rFonts w:ascii="宋体" w:hAnsi="宋体" w:eastAsia="宋体"/>
          <w:bCs w:val="0"/>
          <w:color w:val="000000"/>
        </w:rPr>
      </w:pPr>
      <w:r>
        <w:rPr>
          <w:rStyle w:val="17"/>
          <w:rFonts w:ascii="宋体" w:hAnsi="宋体" w:eastAsia="宋体"/>
          <w:bCs w:val="0"/>
          <w:color w:val="000000"/>
        </w:rPr>
        <w:t>二、总  则</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1.</w:t>
      </w:r>
      <w:r>
        <w:rPr>
          <w:rStyle w:val="17"/>
          <w:rFonts w:ascii="宋体" w:hAnsi="宋体" w:cs="宋体"/>
          <w:color w:val="000000"/>
        </w:rPr>
        <w:t xml:space="preserve"> </w:t>
      </w:r>
      <w:r>
        <w:rPr>
          <w:rStyle w:val="17"/>
          <w:rFonts w:ascii="宋体" w:hAnsi="宋体" w:cs="宋体"/>
          <w:color w:val="000000"/>
          <w:sz w:val="24"/>
          <w:szCs w:val="24"/>
        </w:rPr>
        <w:t>适用范围</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1.1 本招标文件仅适用于本次公开招标采购项目。</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 有关定义</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2.1 “采购人”系指依法进行政府采购的国家机关、事业单位、团体组织。本次招标的采购人是</w:t>
      </w:r>
      <w:r>
        <w:rPr>
          <w:rStyle w:val="17"/>
          <w:rFonts w:ascii="宋体" w:hAnsi="宋体"/>
          <w:color w:val="000000"/>
          <w:sz w:val="24"/>
          <w:u w:val="single" w:color="000000"/>
        </w:rPr>
        <w:t xml:space="preserve"> </w:t>
      </w:r>
      <w:r>
        <w:rPr>
          <w:rStyle w:val="17"/>
          <w:rFonts w:hint="eastAsia" w:ascii="宋体" w:hAnsi="宋体"/>
          <w:color w:val="000000"/>
          <w:sz w:val="24"/>
          <w:u w:val="single" w:color="000000"/>
        </w:rPr>
        <w:t>成都市金牛区文化体育和旅游局</w:t>
      </w:r>
      <w:r>
        <w:rPr>
          <w:rStyle w:val="17"/>
          <w:rFonts w:ascii="宋体" w:hAnsi="宋体"/>
          <w:color w:val="000000"/>
          <w:sz w:val="24"/>
          <w:u w:val="single" w:color="000000"/>
        </w:rPr>
        <w:t xml:space="preserve"> </w:t>
      </w:r>
      <w:r>
        <w:rPr>
          <w:rStyle w:val="17"/>
          <w:rFonts w:ascii="宋体" w:hAnsi="宋体"/>
          <w:color w:val="000000"/>
          <w:sz w:val="24"/>
        </w:rPr>
        <w:t>。</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2.2 “采购代理机构” 系指根据采购人的委托依法办理招标事宜的采购机构。本次招标的采购代理机构是</w:t>
      </w:r>
      <w:r>
        <w:rPr>
          <w:rStyle w:val="17"/>
          <w:rFonts w:ascii="宋体" w:hAnsi="宋体"/>
          <w:color w:val="000000"/>
          <w:sz w:val="24"/>
          <w:u w:val="single" w:color="000000"/>
        </w:rPr>
        <w:t xml:space="preserve">   四川晟越容大招标代理有限公司  </w:t>
      </w:r>
      <w:r>
        <w:rPr>
          <w:rStyle w:val="17"/>
          <w:rFonts w:ascii="宋体" w:hAnsi="宋体"/>
          <w:color w:val="000000"/>
          <w:sz w:val="24"/>
        </w:rPr>
        <w:t>（简称“招标人”）。</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2.3 “招标采购单位”系指“采购人”和“采购代理机构”的统称。</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2.4 “投标人”系指购买了招标文件拟参加投标和向采购人提供货物及相应服务的供应商。</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2.5 其他组织进行民事诉讼活动，是由其主要负责人为代表人。如果参加本次采购活动要求法定代表人签字、盖章、出席等事项的其他组织由主要负责人执行。</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 xml:space="preserve">3. 合格的投标人 </w:t>
      </w:r>
    </w:p>
    <w:p>
      <w:pPr>
        <w:tabs>
          <w:tab w:val="left" w:pos="7665"/>
        </w:tabs>
        <w:snapToGrid w:val="0"/>
        <w:spacing w:line="400" w:lineRule="exact"/>
        <w:rPr>
          <w:rStyle w:val="17"/>
          <w:rFonts w:ascii="宋体" w:hAnsi="宋体"/>
          <w:color w:val="000000"/>
          <w:sz w:val="24"/>
        </w:rPr>
      </w:pPr>
      <w:r>
        <w:rPr>
          <w:rStyle w:val="17"/>
          <w:rFonts w:ascii="宋体" w:hAnsi="宋体"/>
          <w:b/>
          <w:color w:val="000000"/>
          <w:sz w:val="24"/>
        </w:rPr>
        <w:t xml:space="preserve">    </w:t>
      </w:r>
      <w:r>
        <w:rPr>
          <w:rStyle w:val="17"/>
          <w:rFonts w:ascii="宋体" w:hAnsi="宋体"/>
          <w:color w:val="000000"/>
          <w:sz w:val="24"/>
        </w:rPr>
        <w:t>合格的投标人应具备以下条件：</w:t>
      </w:r>
    </w:p>
    <w:p>
      <w:pPr>
        <w:tabs>
          <w:tab w:val="left" w:pos="7665"/>
        </w:tabs>
        <w:snapToGrid w:val="0"/>
        <w:spacing w:line="400" w:lineRule="exact"/>
        <w:ind w:firstLine="480" w:firstLineChars="200"/>
        <w:rPr>
          <w:rStyle w:val="17"/>
          <w:rFonts w:ascii="宋体" w:hAnsi="宋体"/>
          <w:color w:val="000000"/>
          <w:spacing w:val="-4"/>
          <w:sz w:val="24"/>
        </w:rPr>
      </w:pPr>
      <w:r>
        <w:rPr>
          <w:rStyle w:val="17"/>
          <w:rFonts w:ascii="宋体" w:hAnsi="宋体"/>
          <w:color w:val="000000"/>
          <w:sz w:val="24"/>
        </w:rPr>
        <w:t>（1）本招标文件“投标邀请”第五条规定的条件</w:t>
      </w:r>
      <w:r>
        <w:rPr>
          <w:rStyle w:val="17"/>
          <w:rFonts w:ascii="宋体" w:hAnsi="宋体"/>
          <w:color w:val="000000"/>
          <w:spacing w:val="-4"/>
          <w:sz w:val="24"/>
        </w:rPr>
        <w:t>；</w:t>
      </w:r>
    </w:p>
    <w:p>
      <w:pPr>
        <w:tabs>
          <w:tab w:val="left" w:pos="7665"/>
        </w:tabs>
        <w:snapToGrid w:val="0"/>
        <w:spacing w:line="400" w:lineRule="exact"/>
        <w:rPr>
          <w:rStyle w:val="17"/>
          <w:rFonts w:ascii="宋体" w:hAnsi="宋体"/>
          <w:color w:val="000000"/>
          <w:sz w:val="24"/>
        </w:rPr>
      </w:pPr>
      <w:r>
        <w:rPr>
          <w:rStyle w:val="17"/>
          <w:rFonts w:ascii="宋体" w:hAnsi="宋体"/>
          <w:color w:val="000000"/>
          <w:sz w:val="24"/>
        </w:rPr>
        <w:t xml:space="preserve">    （2）遵守国家有关的法律、法规、规章和其他政策制度；</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（3）向采购代理机构购买了招标文件。</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 xml:space="preserve">4. 费用 </w:t>
      </w:r>
    </w:p>
    <w:p>
      <w:pPr>
        <w:tabs>
          <w:tab w:val="left" w:pos="7665"/>
        </w:tabs>
        <w:snapToGrid w:val="0"/>
        <w:spacing w:line="400" w:lineRule="exact"/>
        <w:ind w:firstLine="480"/>
        <w:rPr>
          <w:rStyle w:val="17"/>
          <w:rFonts w:ascii="宋体" w:hAnsi="宋体"/>
          <w:color w:val="000000"/>
          <w:sz w:val="24"/>
        </w:rPr>
      </w:pPr>
      <w:r>
        <w:rPr>
          <w:rStyle w:val="17"/>
          <w:rFonts w:ascii="宋体" w:hAnsi="宋体"/>
          <w:color w:val="000000"/>
          <w:sz w:val="24"/>
        </w:rPr>
        <w:t>投标人参加投标的有关费用由投标人自行承担。</w:t>
      </w:r>
    </w:p>
    <w:p>
      <w:pPr>
        <w:tabs>
          <w:tab w:val="left" w:pos="7665"/>
        </w:tabs>
        <w:snapToGrid w:val="0"/>
        <w:spacing w:line="400" w:lineRule="exact"/>
        <w:rPr>
          <w:rStyle w:val="17"/>
          <w:rFonts w:ascii="宋体" w:hAnsi="宋体"/>
          <w:color w:val="000000"/>
          <w:sz w:val="24"/>
        </w:rPr>
      </w:pP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 xml:space="preserve">5、充分、公平竞争保障措施 </w:t>
      </w:r>
    </w:p>
    <w:p>
      <w:pPr>
        <w:pStyle w:val="57"/>
        <w:snapToGrid w:val="0"/>
        <w:spacing w:line="460" w:lineRule="exact"/>
        <w:ind w:left="420" w:firstLine="482" w:firstLineChars="200"/>
        <w:rPr>
          <w:rStyle w:val="17"/>
          <w:rFonts w:hAnsi="宋体" w:cs="宋体"/>
          <w:bCs/>
          <w:sz w:val="24"/>
          <w:szCs w:val="24"/>
        </w:rPr>
      </w:pPr>
      <w:r>
        <w:rPr>
          <w:rStyle w:val="17"/>
          <w:rFonts w:hAnsi="宋体"/>
          <w:b/>
          <w:sz w:val="24"/>
          <w:szCs w:val="24"/>
        </w:rPr>
        <w:t xml:space="preserve">5.1.1 </w:t>
      </w:r>
      <w:r>
        <w:rPr>
          <w:rStyle w:val="17"/>
          <w:rFonts w:hAnsi="宋体" w:cs="宋体"/>
          <w:bCs/>
          <w:sz w:val="24"/>
          <w:szCs w:val="24"/>
        </w:rPr>
        <w:t>非单一产品采购项目中，采购人根据采购项目技术构成、产品价格比重等合理确定核心产品。多家投标人提供的任一核心产品品牌相同的，视为提供相同品牌产品。</w:t>
      </w:r>
      <w:r>
        <w:rPr>
          <w:rStyle w:val="17"/>
          <w:rFonts w:hAnsi="宋体"/>
          <w:b w:val="0"/>
          <w:bCs/>
          <w:sz w:val="24"/>
          <w:szCs w:val="24"/>
          <w:highlight w:val="none"/>
        </w:rPr>
        <w:t>本项目</w:t>
      </w:r>
      <w:r>
        <w:rPr>
          <w:rStyle w:val="17"/>
          <w:rFonts w:hint="eastAsia" w:hAnsi="宋体"/>
          <w:b w:val="0"/>
          <w:bCs/>
          <w:sz w:val="24"/>
          <w:szCs w:val="24"/>
          <w:highlight w:val="none"/>
        </w:rPr>
        <w:t>不涉及</w:t>
      </w:r>
      <w:r>
        <w:rPr>
          <w:rStyle w:val="17"/>
          <w:rFonts w:hAnsi="宋体"/>
          <w:b w:val="0"/>
          <w:bCs/>
          <w:sz w:val="24"/>
          <w:szCs w:val="24"/>
          <w:highlight w:val="none"/>
        </w:rPr>
        <w:t>核心产品</w:t>
      </w:r>
      <w:r>
        <w:rPr>
          <w:rStyle w:val="17"/>
          <w:rFonts w:hint="eastAsia" w:hAnsi="宋体"/>
          <w:b w:val="0"/>
          <w:bCs/>
          <w:sz w:val="24"/>
          <w:szCs w:val="24"/>
          <w:highlight w:val="none"/>
        </w:rPr>
        <w:t>。</w:t>
      </w:r>
    </w:p>
    <w:p>
      <w:pPr>
        <w:pStyle w:val="57"/>
        <w:snapToGrid w:val="0"/>
        <w:spacing w:line="460" w:lineRule="exact"/>
        <w:ind w:left="1" w:firstLine="482" w:firstLineChars="200"/>
        <w:rPr>
          <w:rStyle w:val="17"/>
          <w:rFonts w:hAnsi="宋体"/>
          <w:b/>
          <w:sz w:val="24"/>
          <w:szCs w:val="24"/>
        </w:rPr>
      </w:pPr>
      <w:r>
        <w:rPr>
          <w:rStyle w:val="17"/>
          <w:rFonts w:hAnsi="宋体"/>
          <w:b/>
          <w:sz w:val="24"/>
          <w:szCs w:val="24"/>
        </w:rPr>
        <w:t>5.1.2 采用最低评标价法的采购项目。</w:t>
      </w:r>
    </w:p>
    <w:p>
      <w:pPr>
        <w:pStyle w:val="57"/>
        <w:snapToGrid w:val="0"/>
        <w:spacing w:line="460" w:lineRule="exact"/>
        <w:ind w:left="1" w:firstLine="480" w:firstLineChars="200"/>
        <w:rPr>
          <w:rStyle w:val="17"/>
          <w:rFonts w:hAnsi="宋体" w:cs="宋体"/>
          <w:bCs/>
          <w:sz w:val="24"/>
          <w:szCs w:val="24"/>
        </w:rPr>
      </w:pPr>
      <w:r>
        <w:rPr>
          <w:rStyle w:val="17"/>
          <w:rFonts w:hAnsi="宋体" w:cs="宋体"/>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57"/>
        <w:snapToGrid w:val="0"/>
        <w:spacing w:line="460" w:lineRule="exact"/>
        <w:ind w:left="1" w:firstLine="482" w:firstLineChars="200"/>
        <w:rPr>
          <w:rStyle w:val="17"/>
          <w:rFonts w:hAnsi="宋体"/>
          <w:b/>
          <w:sz w:val="24"/>
          <w:szCs w:val="24"/>
        </w:rPr>
      </w:pPr>
      <w:r>
        <w:rPr>
          <w:rStyle w:val="17"/>
          <w:rFonts w:hAnsi="宋体"/>
          <w:b/>
          <w:sz w:val="24"/>
          <w:szCs w:val="24"/>
        </w:rPr>
        <w:t>5.1.3 采用综合评分法的采购项目。</w:t>
      </w:r>
    </w:p>
    <w:p>
      <w:pPr>
        <w:pStyle w:val="57"/>
        <w:snapToGrid w:val="0"/>
        <w:spacing w:line="460" w:lineRule="exact"/>
        <w:ind w:left="1" w:firstLine="480" w:firstLineChars="200"/>
        <w:rPr>
          <w:rStyle w:val="17"/>
          <w:rFonts w:hAnsi="宋体" w:cs="宋体"/>
          <w:bCs/>
          <w:sz w:val="24"/>
          <w:szCs w:val="24"/>
        </w:rPr>
      </w:pPr>
      <w:r>
        <w:rPr>
          <w:rStyle w:val="17"/>
          <w:rFonts w:hAnsi="宋体" w:cs="宋体"/>
          <w:bCs/>
          <w:sz w:val="24"/>
          <w:szCs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57"/>
        <w:snapToGrid w:val="0"/>
        <w:spacing w:line="460" w:lineRule="exact"/>
        <w:ind w:left="1" w:firstLine="482" w:firstLineChars="200"/>
        <w:rPr>
          <w:rStyle w:val="17"/>
          <w:rFonts w:hAnsi="宋体"/>
          <w:sz w:val="24"/>
        </w:rPr>
      </w:pPr>
      <w:r>
        <w:rPr>
          <w:rStyle w:val="17"/>
          <w:rFonts w:hAnsi="宋体"/>
          <w:b/>
          <w:sz w:val="24"/>
        </w:rPr>
        <w:t>5.2 利害关系供应商处理。</w:t>
      </w:r>
      <w:r>
        <w:rPr>
          <w:rStyle w:val="17"/>
          <w:rFonts w:hAnsi="宋体"/>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57"/>
        <w:snapToGrid w:val="0"/>
        <w:spacing w:line="460" w:lineRule="exact"/>
        <w:ind w:left="1" w:firstLine="482" w:firstLineChars="200"/>
        <w:rPr>
          <w:rStyle w:val="17"/>
          <w:rFonts w:hAnsi="宋体"/>
          <w:sz w:val="24"/>
        </w:rPr>
      </w:pPr>
      <w:r>
        <w:rPr>
          <w:rStyle w:val="17"/>
          <w:rFonts w:hAnsi="宋体"/>
          <w:b/>
          <w:sz w:val="24"/>
        </w:rPr>
        <w:t>5.3 前期参与供应商处理。</w:t>
      </w:r>
      <w:r>
        <w:rPr>
          <w:rStyle w:val="17"/>
          <w:rFonts w:hAnsi="宋体"/>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7"/>
        <w:snapToGrid w:val="0"/>
        <w:spacing w:line="460" w:lineRule="exact"/>
        <w:ind w:left="1" w:firstLine="482" w:firstLineChars="200"/>
        <w:rPr>
          <w:rStyle w:val="17"/>
          <w:rFonts w:hAnsi="宋体" w:cs="宋体"/>
          <w:bCs/>
          <w:sz w:val="24"/>
          <w:szCs w:val="22"/>
        </w:rPr>
      </w:pPr>
      <w:r>
        <w:rPr>
          <w:rStyle w:val="17"/>
          <w:rFonts w:hAnsi="宋体"/>
          <w:b/>
          <w:sz w:val="24"/>
          <w:szCs w:val="22"/>
        </w:rPr>
        <w:t>5.4 利害关系授权代表人处理。</w:t>
      </w:r>
      <w:r>
        <w:rPr>
          <w:rStyle w:val="17"/>
          <w:rFonts w:hAnsi="宋体" w:cs="宋体"/>
          <w:bCs/>
          <w:sz w:val="24"/>
          <w:szCs w:val="22"/>
        </w:rPr>
        <w:t>2家以上的供应商不得在同一合同项下的采购项目中，同时委托同一个自然人、同一家庭的人员、同一单位的人员作为其授权代表人，否则，其投标文件作为无效处理。</w:t>
      </w:r>
    </w:p>
    <w:p>
      <w:pPr>
        <w:pStyle w:val="32"/>
        <w:snapToGrid w:val="0"/>
        <w:spacing w:line="400" w:lineRule="exact"/>
        <w:jc w:val="center"/>
        <w:outlineLvl w:val="1"/>
        <w:rPr>
          <w:rStyle w:val="17"/>
          <w:rFonts w:ascii="宋体" w:hAnsi="宋体" w:eastAsia="宋体"/>
          <w:bCs w:val="0"/>
          <w:color w:val="000000"/>
        </w:rPr>
      </w:pPr>
      <w:r>
        <w:rPr>
          <w:rStyle w:val="17"/>
          <w:rFonts w:ascii="宋体" w:hAnsi="宋体" w:eastAsia="宋体"/>
          <w:bCs w:val="0"/>
          <w:color w:val="000000"/>
        </w:rPr>
        <w:t>三、招标文件</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6．招标文件的构成</w:t>
      </w:r>
    </w:p>
    <w:p>
      <w:pPr>
        <w:tabs>
          <w:tab w:val="left" w:pos="7665"/>
        </w:tabs>
        <w:snapToGrid w:val="0"/>
        <w:spacing w:line="400" w:lineRule="exact"/>
        <w:rPr>
          <w:rStyle w:val="17"/>
          <w:rFonts w:ascii="宋体" w:hAnsi="宋体"/>
          <w:color w:val="000000"/>
          <w:sz w:val="24"/>
        </w:rPr>
      </w:pPr>
      <w:r>
        <w:rPr>
          <w:rStyle w:val="17"/>
          <w:rFonts w:ascii="宋体" w:hAnsi="宋体"/>
          <w:color w:val="000000"/>
          <w:sz w:val="24"/>
        </w:rPr>
        <w:t xml:space="preserve">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（一）投标邀请；</w:t>
      </w:r>
    </w:p>
    <w:p>
      <w:pPr>
        <w:tabs>
          <w:tab w:val="left" w:pos="720"/>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（二）投标人须知；</w:t>
      </w:r>
    </w:p>
    <w:p>
      <w:pPr>
        <w:tabs>
          <w:tab w:val="left" w:pos="720"/>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（三）投标文件格式；</w:t>
      </w:r>
    </w:p>
    <w:p>
      <w:pPr>
        <w:tabs>
          <w:tab w:val="left" w:pos="720"/>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（四）投标人和投标产品的资格、资质性及其他类似效力要求；</w:t>
      </w:r>
    </w:p>
    <w:p>
      <w:pPr>
        <w:tabs>
          <w:tab w:val="left" w:pos="720"/>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（五）投标人应当提供的资格、资质性及其他类似效力要求的相关证明材料；</w:t>
      </w:r>
    </w:p>
    <w:p>
      <w:pPr>
        <w:tabs>
          <w:tab w:val="left" w:pos="720"/>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（六）招标项目技术、商务及其他要求；</w:t>
      </w:r>
    </w:p>
    <w:p>
      <w:pPr>
        <w:tabs>
          <w:tab w:val="left" w:pos="720"/>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（七）评标办法；</w:t>
      </w:r>
    </w:p>
    <w:p>
      <w:pPr>
        <w:tabs>
          <w:tab w:val="left" w:pos="720"/>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（八）合同主要条款。</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7. 招标文件的澄清和修改</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7.1 在投标截止时间前，招标采购单位可以对招标文件进行澄清或者修改。</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不足上述时间的，应当顺延提交投标文件、资格预审申请文件的截止时间。</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7.3 投标人认为需要对招标文件进行澄清或者修改的，可以以书面形式向招标采购单位构提出申请。</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8. 答疑会和现场考察(本项目不进行)</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napToGrid w:val="0"/>
        <w:spacing w:line="400" w:lineRule="exact"/>
        <w:ind w:firstLine="480" w:firstLineChars="200"/>
        <w:rPr>
          <w:rStyle w:val="17"/>
          <w:rFonts w:ascii="宋体" w:hAnsi="宋体"/>
          <w:color w:val="000000"/>
          <w:sz w:val="24"/>
        </w:rPr>
      </w:pPr>
      <w:r>
        <w:rPr>
          <w:rStyle w:val="17"/>
          <w:rFonts w:ascii="宋体" w:hAnsi="宋体"/>
          <w:color w:val="000000"/>
          <w:sz w:val="24"/>
        </w:rPr>
        <w:t>8.2 供应商考察现场所发生的一切费用由供应商自己承担。</w:t>
      </w:r>
    </w:p>
    <w:p>
      <w:pPr>
        <w:pStyle w:val="32"/>
        <w:snapToGrid w:val="0"/>
        <w:spacing w:line="400" w:lineRule="exact"/>
        <w:jc w:val="center"/>
        <w:outlineLvl w:val="1"/>
        <w:rPr>
          <w:rStyle w:val="17"/>
          <w:rFonts w:ascii="宋体" w:hAnsi="宋体" w:eastAsia="宋体" w:cs="宋体"/>
          <w:color w:val="000000"/>
        </w:rPr>
      </w:pPr>
      <w:r>
        <w:rPr>
          <w:rStyle w:val="17"/>
          <w:rFonts w:ascii="宋体" w:hAnsi="宋体" w:eastAsia="宋体" w:cs="宋体"/>
          <w:color w:val="000000"/>
        </w:rPr>
        <w:t>四、投标文件</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 xml:space="preserve">9．投标文件的语言 </w:t>
      </w:r>
    </w:p>
    <w:p>
      <w:pPr>
        <w:tabs>
          <w:tab w:val="left" w:pos="1134"/>
        </w:tabs>
        <w:snapToGrid w:val="0"/>
        <w:ind w:firstLine="480" w:firstLineChars="200"/>
        <w:jc w:val="left"/>
        <w:rPr>
          <w:rStyle w:val="17"/>
          <w:rFonts w:ascii="宋体" w:hAnsi="宋体"/>
          <w:color w:val="000000"/>
          <w:sz w:val="24"/>
        </w:rPr>
      </w:pPr>
      <w:r>
        <w:rPr>
          <w:rStyle w:val="17"/>
          <w:rFonts w:ascii="宋体" w:hAnsi="宋体"/>
          <w:color w:val="000000"/>
          <w:sz w:val="24"/>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tabs>
          <w:tab w:val="left" w:pos="1134"/>
        </w:tabs>
        <w:snapToGrid w:val="0"/>
        <w:ind w:firstLine="480" w:firstLineChars="200"/>
        <w:jc w:val="left"/>
        <w:rPr>
          <w:rStyle w:val="17"/>
          <w:rFonts w:ascii="宋体" w:hAnsi="宋体"/>
          <w:color w:val="000000"/>
          <w:sz w:val="24"/>
        </w:rPr>
      </w:pPr>
      <w:r>
        <w:rPr>
          <w:rStyle w:val="17"/>
          <w:rFonts w:ascii="宋体" w:hAnsi="宋体"/>
          <w:color w:val="000000"/>
          <w:sz w:val="24"/>
        </w:rPr>
        <w:t>9.2 翻译的中文资料与外文资料如果出现差异和矛盾时，以中文为准。涉嫌虚假响应的按照相关法律法规处理。</w:t>
      </w:r>
    </w:p>
    <w:p>
      <w:pPr>
        <w:pStyle w:val="34"/>
        <w:snapToGrid w:val="0"/>
        <w:spacing w:line="400" w:lineRule="exact"/>
        <w:outlineLvl w:val="2"/>
        <w:rPr>
          <w:rStyle w:val="17"/>
          <w:rFonts w:ascii="宋体" w:hAnsi="宋体" w:cs="宋体"/>
          <w:color w:val="000000"/>
          <w:sz w:val="24"/>
        </w:rPr>
      </w:pPr>
      <w:r>
        <w:rPr>
          <w:rStyle w:val="17"/>
          <w:rFonts w:ascii="宋体" w:hAnsi="宋体" w:cs="宋体"/>
          <w:color w:val="000000"/>
          <w:sz w:val="24"/>
        </w:rPr>
        <w:t>10．计量单位</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除招标文件中另有规定外，本次采购项目所有合同项下的投标均采用国家法定的计量单位。</w:t>
      </w:r>
    </w:p>
    <w:p>
      <w:pPr>
        <w:pStyle w:val="34"/>
        <w:snapToGrid w:val="0"/>
        <w:spacing w:line="400" w:lineRule="exact"/>
        <w:outlineLvl w:val="2"/>
        <w:rPr>
          <w:rStyle w:val="17"/>
          <w:rFonts w:ascii="宋体" w:hAnsi="宋体" w:cs="宋体"/>
          <w:color w:val="000000"/>
          <w:sz w:val="24"/>
        </w:rPr>
      </w:pPr>
      <w:r>
        <w:rPr>
          <w:rStyle w:val="17"/>
          <w:rFonts w:ascii="宋体" w:hAnsi="宋体" w:cs="宋体"/>
          <w:color w:val="000000"/>
          <w:sz w:val="24"/>
        </w:rPr>
        <w:t>11. 投标货币</w:t>
      </w:r>
    </w:p>
    <w:p>
      <w:pPr>
        <w:tabs>
          <w:tab w:val="left" w:pos="7665"/>
        </w:tabs>
        <w:snapToGrid w:val="0"/>
        <w:spacing w:line="400" w:lineRule="exact"/>
        <w:ind w:left="13" w:hanging="118"/>
        <w:rPr>
          <w:rStyle w:val="17"/>
          <w:rFonts w:ascii="宋体" w:hAnsi="宋体"/>
          <w:color w:val="000000"/>
          <w:sz w:val="24"/>
        </w:rPr>
      </w:pPr>
      <w:r>
        <w:rPr>
          <w:rStyle w:val="17"/>
          <w:rFonts w:ascii="宋体" w:hAnsi="宋体"/>
          <w:b/>
          <w:color w:val="000000"/>
          <w:sz w:val="24"/>
        </w:rPr>
        <w:t xml:space="preserve">    </w:t>
      </w:r>
      <w:r>
        <w:rPr>
          <w:rStyle w:val="17"/>
          <w:rFonts w:ascii="宋体" w:hAnsi="宋体"/>
          <w:color w:val="000000"/>
          <w:sz w:val="24"/>
        </w:rPr>
        <w:t xml:space="preserve"> 本次招标项目的投标均以人民币报价。</w:t>
      </w:r>
    </w:p>
    <w:p>
      <w:pPr>
        <w:pStyle w:val="34"/>
        <w:snapToGrid w:val="0"/>
        <w:spacing w:line="400" w:lineRule="exact"/>
        <w:outlineLvl w:val="2"/>
        <w:rPr>
          <w:rStyle w:val="17"/>
        </w:rPr>
      </w:pPr>
      <w:r>
        <w:rPr>
          <w:rStyle w:val="17"/>
          <w:rFonts w:ascii="宋体" w:hAnsi="宋体" w:cs="宋体"/>
          <w:color w:val="000000"/>
          <w:sz w:val="24"/>
        </w:rPr>
        <w:t>12. 联合体投标</w:t>
      </w:r>
    </w:p>
    <w:p>
      <w:pPr>
        <w:snapToGrid w:val="0"/>
        <w:spacing w:line="400" w:lineRule="exact"/>
        <w:ind w:firstLine="468" w:firstLineChars="195"/>
        <w:rPr>
          <w:rStyle w:val="17"/>
          <w:rFonts w:ascii="宋体" w:hAnsi="宋体"/>
          <w:color w:val="000000"/>
          <w:sz w:val="24"/>
        </w:rPr>
      </w:pPr>
      <w:r>
        <w:rPr>
          <w:rStyle w:val="17"/>
          <w:rFonts w:ascii="宋体" w:hAnsi="宋体"/>
          <w:color w:val="000000"/>
          <w:sz w:val="24"/>
        </w:rPr>
        <w:t>12.1 两个以上供应商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napToGrid w:val="0"/>
        <w:spacing w:line="400" w:lineRule="exact"/>
        <w:ind w:firstLine="468" w:firstLineChars="195"/>
        <w:rPr>
          <w:rStyle w:val="17"/>
          <w:rFonts w:ascii="宋体" w:hAnsi="宋体"/>
          <w:color w:val="000000"/>
          <w:sz w:val="24"/>
        </w:rPr>
      </w:pPr>
      <w:r>
        <w:rPr>
          <w:rStyle w:val="17"/>
          <w:rFonts w:ascii="宋体" w:hAnsi="宋体"/>
          <w:color w:val="000000"/>
          <w:sz w:val="24"/>
        </w:rPr>
        <w:t>12.2 联合体各方之间应当签订联合体投标协议，明确约定联合体各方承担的工作和相应的责任，并将共同联合体投标协议连同投标文件一并提交招标采购单位。</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12.3 联合体应当确定其中一个单位为投标的全权代表，负责参加投标的一切事务，并承担投标及履约中应承担的全部责任与义务。</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12.4 联合体各方应当共同与采购人签订采购合同，就采购合同约定的事项对采购人承担连带责任。</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12.5联合体中有同类资质的供应商按照联合体分工承担相同工作的，应当按照资质等级较低的供应商确定资质等级。</w:t>
      </w:r>
      <w:r>
        <w:rPr>
          <w:rStyle w:val="17"/>
          <w:rFonts w:ascii="宋体" w:hAnsi="宋体"/>
          <w:color w:val="000000"/>
          <w:sz w:val="24"/>
        </w:rPr>
        <w:br w:type="textWrapping"/>
      </w:r>
      <w:r>
        <w:rPr>
          <w:rStyle w:val="17"/>
          <w:rFonts w:ascii="宋体" w:hAnsi="宋体"/>
          <w:color w:val="000000"/>
          <w:sz w:val="24"/>
        </w:rPr>
        <w:t>　　11.6以联合体形式参加政府采购活动的，联合体各方不得再单独参加或者与其他供应商另外组成联合体参加同一合同项下的政府采购活动。</w:t>
      </w:r>
    </w:p>
    <w:p>
      <w:pPr>
        <w:pStyle w:val="34"/>
        <w:snapToGrid w:val="0"/>
        <w:spacing w:line="400" w:lineRule="exact"/>
        <w:ind w:firstLine="482" w:firstLineChars="200"/>
        <w:outlineLvl w:val="2"/>
        <w:rPr>
          <w:rStyle w:val="17"/>
          <w:rFonts w:ascii="宋体" w:hAnsi="宋体"/>
          <w:bCs w:val="0"/>
          <w:color w:val="000000"/>
          <w:sz w:val="24"/>
          <w:szCs w:val="24"/>
        </w:rPr>
      </w:pPr>
      <w:r>
        <w:rPr>
          <w:rStyle w:val="17"/>
          <w:rFonts w:ascii="宋体" w:hAnsi="宋体" w:cs="宋体"/>
          <w:color w:val="000000"/>
          <w:sz w:val="24"/>
        </w:rPr>
        <w:t xml:space="preserve">13. 知识产权 </w:t>
      </w:r>
    </w:p>
    <w:p>
      <w:pPr>
        <w:pStyle w:val="39"/>
        <w:snapToGrid w:val="0"/>
        <w:spacing w:line="400" w:lineRule="exact"/>
        <w:ind w:firstLine="480" w:firstLineChars="200"/>
        <w:rPr>
          <w:rStyle w:val="17"/>
          <w:rFonts w:ascii="宋体" w:hAnsi="宋体"/>
          <w:color w:val="000000"/>
          <w:sz w:val="24"/>
          <w:szCs w:val="24"/>
        </w:rPr>
      </w:pPr>
      <w:r>
        <w:rPr>
          <w:rStyle w:val="17"/>
          <w:rFonts w:ascii="宋体" w:hAnsi="宋体"/>
          <w:color w:val="000000"/>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39"/>
        <w:snapToGrid w:val="0"/>
        <w:spacing w:line="400" w:lineRule="exact"/>
        <w:ind w:firstLine="480" w:firstLineChars="200"/>
        <w:rPr>
          <w:rStyle w:val="17"/>
          <w:rFonts w:ascii="宋体" w:hAnsi="宋体"/>
          <w:color w:val="000000"/>
          <w:sz w:val="24"/>
          <w:szCs w:val="24"/>
        </w:rPr>
      </w:pPr>
      <w:r>
        <w:rPr>
          <w:rStyle w:val="17"/>
          <w:rFonts w:ascii="宋体" w:hAnsi="宋体"/>
          <w:color w:val="000000"/>
          <w:sz w:val="24"/>
          <w:szCs w:val="24"/>
        </w:rPr>
        <w:t>13.2 采购人享有本项目实施过程中产生的知识成果及知识产权。</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napToGrid w:val="0"/>
        <w:spacing w:line="400" w:lineRule="exact"/>
        <w:ind w:firstLine="460" w:firstLineChars="192"/>
        <w:rPr>
          <w:rStyle w:val="17"/>
          <w:rFonts w:ascii="宋体" w:hAnsi="宋体"/>
          <w:color w:val="000000"/>
          <w:sz w:val="24"/>
        </w:rPr>
      </w:pPr>
      <w:r>
        <w:rPr>
          <w:rStyle w:val="17"/>
          <w:rFonts w:ascii="宋体" w:hAnsi="宋体"/>
          <w:color w:val="000000"/>
          <w:sz w:val="24"/>
        </w:rPr>
        <w:t xml:space="preserve">13.4 如采用投标人所不拥有的知识产权，则在投标报价中必须包括合法获取该知识产权的相关费用。 </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14．投标文件的组成</w:t>
      </w:r>
    </w:p>
    <w:p>
      <w:pPr>
        <w:snapToGrid w:val="0"/>
        <w:spacing w:line="400" w:lineRule="exact"/>
        <w:ind w:firstLine="548" w:firstLineChars="196"/>
        <w:rPr>
          <w:rStyle w:val="17"/>
          <w:rFonts w:ascii="宋体" w:hAnsi="宋体"/>
          <w:color w:val="000000"/>
          <w:sz w:val="24"/>
        </w:rPr>
      </w:pPr>
      <w:r>
        <w:rPr>
          <w:rStyle w:val="17"/>
          <w:rFonts w:ascii="宋体" w:hAnsi="宋体"/>
          <w:color w:val="000000"/>
        </w:rPr>
        <w:t xml:space="preserve"> </w:t>
      </w:r>
      <w:r>
        <w:rPr>
          <w:rStyle w:val="17"/>
          <w:rFonts w:ascii="宋体" w:hAnsi="宋体"/>
          <w:color w:val="000000"/>
          <w:sz w:val="24"/>
        </w:rPr>
        <w:t>投标人应按照招标文件的规定和要求编制投标文件。投标人拟在中标后将中标项目的非主体、非关键性工作交由他人分包完成的，应当在投标文件中载明。投标人编写的投标文件应包括资格性部分和其它部分。</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资格性部分投标人应按照招标文件第五章要求提供相应的证明材料，资格性部分只用于资格审查不纳入符合性审查和综合评分明细表的评分因素的评价。</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其它部分包括以下内容（14.1到14.5）。</w:t>
      </w:r>
    </w:p>
    <w:p>
      <w:pPr>
        <w:snapToGrid w:val="0"/>
        <w:spacing w:line="400" w:lineRule="exact"/>
        <w:ind w:firstLine="472" w:firstLineChars="196"/>
        <w:rPr>
          <w:rStyle w:val="17"/>
          <w:rFonts w:ascii="宋体" w:hAnsi="宋体"/>
          <w:color w:val="000000"/>
          <w:sz w:val="24"/>
        </w:rPr>
      </w:pPr>
      <w:r>
        <w:rPr>
          <w:rStyle w:val="17"/>
          <w:rFonts w:ascii="宋体" w:hAnsi="宋体"/>
          <w:b/>
          <w:color w:val="000000"/>
          <w:sz w:val="24"/>
        </w:rPr>
        <w:t>14.1 报价部分。</w:t>
      </w:r>
      <w:r>
        <w:rPr>
          <w:rStyle w:val="17"/>
          <w:rFonts w:ascii="宋体" w:hAnsi="宋体" w:cs="宋体"/>
          <w:bCs/>
          <w:color w:val="000000"/>
          <w:sz w:val="24"/>
        </w:rPr>
        <w:t>投标人</w:t>
      </w:r>
      <w:r>
        <w:rPr>
          <w:rStyle w:val="17"/>
          <w:rFonts w:ascii="宋体" w:hAnsi="宋体"/>
          <w:color w:val="000000"/>
          <w:sz w:val="24"/>
        </w:rPr>
        <w:t>按照招标文件要求填写的“开标一览表”及“分项报价明细表”。 本次招标报价要求：</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投标人的报价是投标人响应招标项目要求的全部工作内容的价格体现，包括投标人完成本项目所需的一切费用 。</w:t>
      </w:r>
    </w:p>
    <w:p>
      <w:pPr>
        <w:pStyle w:val="34"/>
        <w:snapToGrid w:val="0"/>
        <w:spacing w:line="400" w:lineRule="exact"/>
        <w:ind w:firstLine="482" w:firstLineChars="200"/>
        <w:rPr>
          <w:rStyle w:val="17"/>
          <w:rFonts w:ascii="宋体" w:hAnsi="宋体"/>
          <w:b w:val="0"/>
          <w:bCs w:val="0"/>
          <w:color w:val="000000"/>
          <w:sz w:val="24"/>
        </w:rPr>
      </w:pPr>
      <w:r>
        <w:rPr>
          <w:rStyle w:val="17"/>
          <w:rFonts w:ascii="宋体" w:hAnsi="宋体" w:cs="宋体"/>
          <w:color w:val="000000"/>
          <w:sz w:val="24"/>
        </w:rPr>
        <w:t>14.2 技术（服务）部分。</w:t>
      </w:r>
      <w:r>
        <w:rPr>
          <w:rStyle w:val="17"/>
          <w:rFonts w:ascii="宋体" w:hAnsi="宋体"/>
          <w:b w:val="0"/>
          <w:bCs w:val="0"/>
          <w:color w:val="000000"/>
          <w:sz w:val="24"/>
        </w:rPr>
        <w:t>投标人按照招标文件要求做出的应答，主要是针对招标项目的要求做出的实质性响应和满足。投标人的服务应答包括下列内容：</w:t>
      </w:r>
    </w:p>
    <w:p>
      <w:pPr>
        <w:snapToGrid w:val="0"/>
        <w:spacing w:line="400" w:lineRule="exact"/>
        <w:ind w:firstLine="480" w:firstLineChars="200"/>
        <w:rPr>
          <w:rStyle w:val="17"/>
          <w:rFonts w:ascii="宋体" w:hAnsi="宋体" w:cs="Times New Roman"/>
          <w:color w:val="000000"/>
          <w:sz w:val="24"/>
        </w:rPr>
      </w:pPr>
      <w:r>
        <w:rPr>
          <w:rStyle w:val="17"/>
          <w:rFonts w:ascii="宋体" w:hAnsi="宋体" w:cs="Times New Roman"/>
          <w:color w:val="000000"/>
          <w:sz w:val="24"/>
        </w:rPr>
        <w:t>（1）项目实施方案；</w:t>
      </w:r>
    </w:p>
    <w:p>
      <w:pPr>
        <w:snapToGrid w:val="0"/>
        <w:spacing w:line="400" w:lineRule="exact"/>
        <w:ind w:firstLine="480" w:firstLineChars="200"/>
        <w:rPr>
          <w:rStyle w:val="17"/>
          <w:rFonts w:ascii="宋体" w:hAnsi="宋体" w:cs="Times New Roman"/>
          <w:color w:val="000000"/>
          <w:sz w:val="24"/>
        </w:rPr>
      </w:pPr>
      <w:r>
        <w:rPr>
          <w:rStyle w:val="17"/>
          <w:rFonts w:ascii="宋体" w:hAnsi="宋体" w:cs="Times New Roman"/>
          <w:color w:val="000000"/>
          <w:sz w:val="24"/>
        </w:rPr>
        <w:t>（2）投标产品技术参数表；</w:t>
      </w:r>
    </w:p>
    <w:p>
      <w:pPr>
        <w:snapToGrid w:val="0"/>
        <w:spacing w:line="400" w:lineRule="exact"/>
        <w:ind w:firstLine="480" w:firstLineChars="200"/>
        <w:rPr>
          <w:rStyle w:val="17"/>
          <w:rFonts w:ascii="宋体" w:hAnsi="宋体" w:cs="Times New Roman"/>
          <w:color w:val="000000"/>
          <w:sz w:val="24"/>
        </w:rPr>
      </w:pPr>
      <w:r>
        <w:rPr>
          <w:rStyle w:val="17"/>
          <w:rFonts w:ascii="宋体" w:hAnsi="宋体" w:cs="Times New Roman"/>
          <w:color w:val="000000"/>
          <w:sz w:val="24"/>
        </w:rPr>
        <w:t>（3）投标人认为需要提供的文件和资料以及综合评分所需的材料。</w:t>
      </w:r>
    </w:p>
    <w:p>
      <w:pPr>
        <w:pStyle w:val="34"/>
        <w:snapToGrid w:val="0"/>
        <w:spacing w:line="400" w:lineRule="exact"/>
        <w:ind w:firstLine="482" w:firstLineChars="200"/>
        <w:rPr>
          <w:rStyle w:val="17"/>
          <w:rFonts w:ascii="宋体" w:hAnsi="宋体"/>
          <w:b w:val="0"/>
          <w:bCs w:val="0"/>
          <w:color w:val="000000"/>
          <w:sz w:val="24"/>
        </w:rPr>
      </w:pPr>
      <w:r>
        <w:rPr>
          <w:rStyle w:val="17"/>
          <w:rFonts w:ascii="宋体" w:hAnsi="宋体" w:cs="宋体"/>
          <w:color w:val="000000"/>
          <w:sz w:val="24"/>
        </w:rPr>
        <w:t>14.3 商务部分。</w:t>
      </w:r>
      <w:r>
        <w:rPr>
          <w:rStyle w:val="17"/>
          <w:rFonts w:ascii="宋体" w:hAnsi="宋体"/>
          <w:b w:val="0"/>
          <w:bCs w:val="0"/>
          <w:color w:val="000000"/>
          <w:sz w:val="24"/>
        </w:rPr>
        <w:t>投标人按照招标文件要求提供的有关文件及优惠承诺。包括以下内容：</w:t>
      </w:r>
    </w:p>
    <w:p>
      <w:pPr>
        <w:snapToGrid w:val="0"/>
        <w:spacing w:line="400" w:lineRule="exact"/>
        <w:ind w:left="626" w:leftChars="169" w:hanging="153"/>
        <w:rPr>
          <w:rStyle w:val="17"/>
          <w:rFonts w:ascii="宋体" w:hAnsi="宋体"/>
          <w:color w:val="000000"/>
          <w:sz w:val="24"/>
        </w:rPr>
      </w:pPr>
      <w:r>
        <w:rPr>
          <w:rStyle w:val="17"/>
          <w:rFonts w:ascii="宋体" w:hAnsi="宋体"/>
          <w:color w:val="000000"/>
          <w:sz w:val="24"/>
        </w:rPr>
        <w:t>（1）投标函；</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（2）商务应答表；</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（3）投标人基本情况表；</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w:t>
      </w:r>
      <w:r>
        <w:rPr>
          <w:rStyle w:val="17"/>
          <w:rFonts w:hint="eastAsia" w:ascii="宋体" w:hAnsi="宋体"/>
          <w:color w:val="000000"/>
          <w:sz w:val="24"/>
        </w:rPr>
        <w:t>4</w:t>
      </w:r>
      <w:r>
        <w:rPr>
          <w:rStyle w:val="17"/>
          <w:rFonts w:ascii="宋体" w:hAnsi="宋体"/>
          <w:color w:val="000000"/>
          <w:sz w:val="24"/>
        </w:rPr>
        <w:t>）投标人类似项目业绩一览表；</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w:t>
      </w:r>
      <w:r>
        <w:rPr>
          <w:rStyle w:val="17"/>
          <w:rFonts w:hint="eastAsia" w:ascii="宋体" w:hAnsi="宋体"/>
          <w:color w:val="000000"/>
          <w:sz w:val="24"/>
        </w:rPr>
        <w:t>5</w:t>
      </w:r>
      <w:r>
        <w:rPr>
          <w:rStyle w:val="17"/>
          <w:rFonts w:ascii="宋体" w:hAnsi="宋体"/>
          <w:color w:val="000000"/>
          <w:sz w:val="24"/>
        </w:rPr>
        <w:t>）投标人本项目拟任管理、技术、服务人员情况表；</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w:t>
      </w:r>
      <w:r>
        <w:rPr>
          <w:rStyle w:val="17"/>
          <w:rFonts w:hint="eastAsia" w:ascii="宋体" w:hAnsi="宋体"/>
          <w:color w:val="000000"/>
          <w:sz w:val="24"/>
        </w:rPr>
        <w:t>6</w:t>
      </w:r>
      <w:r>
        <w:rPr>
          <w:rStyle w:val="17"/>
          <w:rFonts w:ascii="宋体" w:hAnsi="宋体"/>
          <w:color w:val="000000"/>
          <w:sz w:val="24"/>
        </w:rPr>
        <w:t>）投标人认为需要提供的文件和资料以及综合评分所需的材料。</w:t>
      </w:r>
    </w:p>
    <w:p>
      <w:pPr>
        <w:pStyle w:val="34"/>
        <w:snapToGrid w:val="0"/>
        <w:spacing w:line="400" w:lineRule="exact"/>
        <w:ind w:firstLine="482" w:firstLineChars="200"/>
        <w:rPr>
          <w:rStyle w:val="17"/>
          <w:rFonts w:ascii="宋体" w:hAnsi="宋体"/>
          <w:b w:val="0"/>
          <w:sz w:val="24"/>
          <w:szCs w:val="24"/>
        </w:rPr>
      </w:pPr>
      <w:r>
        <w:rPr>
          <w:rStyle w:val="17"/>
          <w:rFonts w:ascii="宋体" w:hAnsi="宋体" w:cs="宋体"/>
          <w:color w:val="000000"/>
          <w:sz w:val="24"/>
        </w:rPr>
        <w:t>14.4售后服务。</w:t>
      </w:r>
      <w:r>
        <w:rPr>
          <w:rStyle w:val="17"/>
          <w:rFonts w:ascii="宋体" w:hAnsi="宋体"/>
          <w:b w:val="0"/>
          <w:color w:val="000000"/>
          <w:sz w:val="24"/>
          <w:szCs w:val="24"/>
        </w:rPr>
        <w:t>投标人</w:t>
      </w:r>
      <w:r>
        <w:rPr>
          <w:rStyle w:val="17"/>
          <w:rFonts w:ascii="宋体" w:hAnsi="宋体"/>
          <w:b w:val="0"/>
          <w:bCs w:val="0"/>
          <w:color w:val="000000"/>
          <w:sz w:val="24"/>
        </w:rPr>
        <w:t>按照招标文件中后续服务作出承诺</w:t>
      </w:r>
      <w:r>
        <w:rPr>
          <w:rStyle w:val="17"/>
          <w:rFonts w:hint="eastAsia" w:ascii="宋体" w:hAnsi="宋体"/>
          <w:b w:val="0"/>
          <w:bCs w:val="0"/>
          <w:color w:val="000000"/>
          <w:sz w:val="24"/>
        </w:rPr>
        <w:t>、</w:t>
      </w:r>
      <w:r>
        <w:rPr>
          <w:rStyle w:val="17"/>
          <w:rFonts w:ascii="宋体" w:hAnsi="宋体"/>
          <w:b w:val="0"/>
          <w:color w:val="000000"/>
          <w:sz w:val="24"/>
          <w:szCs w:val="24"/>
        </w:rPr>
        <w:t>认为需要提供的文件资料以及综合评分所需的材料。</w:t>
      </w:r>
    </w:p>
    <w:p>
      <w:pPr>
        <w:snapToGrid w:val="0"/>
        <w:spacing w:line="400" w:lineRule="exact"/>
        <w:ind w:firstLine="482" w:firstLineChars="200"/>
        <w:rPr>
          <w:rStyle w:val="17"/>
          <w:rFonts w:ascii="宋体" w:hAnsi="宋体" w:cs="宋体"/>
          <w:bCs/>
          <w:color w:val="000000"/>
          <w:sz w:val="24"/>
        </w:rPr>
      </w:pPr>
      <w:r>
        <w:rPr>
          <w:rStyle w:val="17"/>
          <w:rFonts w:ascii="宋体" w:hAnsi="宋体" w:cs="宋体"/>
          <w:b/>
          <w:bCs/>
          <w:color w:val="000000"/>
          <w:sz w:val="24"/>
        </w:rPr>
        <w:t>14.5</w:t>
      </w:r>
      <w:r>
        <w:rPr>
          <w:rStyle w:val="17"/>
          <w:rFonts w:ascii="宋体" w:hAnsi="宋体" w:cs="宋体"/>
          <w:bCs/>
          <w:color w:val="000000"/>
          <w:sz w:val="24"/>
        </w:rPr>
        <w:t>投标人按照招标文件要求作出的其它应答和承诺。</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15．投标文件格式</w:t>
      </w:r>
    </w:p>
    <w:p>
      <w:pPr>
        <w:tabs>
          <w:tab w:val="left" w:pos="7665"/>
        </w:tabs>
        <w:snapToGrid w:val="0"/>
        <w:spacing w:line="400" w:lineRule="exact"/>
        <w:ind w:left="17" w:leftChars="6" w:firstLine="480" w:firstLineChars="200"/>
        <w:rPr>
          <w:rStyle w:val="17"/>
          <w:rFonts w:ascii="宋体" w:hAnsi="宋体"/>
          <w:color w:val="000000"/>
          <w:sz w:val="24"/>
        </w:rPr>
      </w:pPr>
      <w:r>
        <w:rPr>
          <w:rStyle w:val="17"/>
          <w:rFonts w:ascii="宋体" w:hAnsi="宋体"/>
          <w:color w:val="000000"/>
          <w:sz w:val="24"/>
        </w:rPr>
        <w:t>15.1 投标人应执行招标文件第三章的规定要求。</w:t>
      </w:r>
    </w:p>
    <w:p>
      <w:pPr>
        <w:tabs>
          <w:tab w:val="left" w:pos="7665"/>
        </w:tabs>
        <w:snapToGrid w:val="0"/>
        <w:spacing w:line="400" w:lineRule="exact"/>
        <w:ind w:left="17" w:leftChars="6" w:firstLine="480" w:firstLineChars="200"/>
        <w:rPr>
          <w:rStyle w:val="17"/>
          <w:rFonts w:ascii="宋体" w:hAnsi="宋体"/>
          <w:color w:val="000000"/>
          <w:sz w:val="24"/>
        </w:rPr>
      </w:pPr>
      <w:r>
        <w:rPr>
          <w:rStyle w:val="17"/>
          <w:rFonts w:ascii="宋体" w:hAnsi="宋体"/>
          <w:color w:val="000000"/>
          <w:sz w:val="24"/>
        </w:rPr>
        <w:t>15.2 对于没有格式要求的投标文件由投标人自行编写。</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 xml:space="preserve">16．投标保证金 </w:t>
      </w:r>
    </w:p>
    <w:p>
      <w:pPr>
        <w:pStyle w:val="33"/>
        <w:snapToGrid w:val="0"/>
        <w:ind w:firstLine="480"/>
        <w:rPr>
          <w:rStyle w:val="17"/>
          <w:rFonts w:ascii="宋体" w:hAnsi="宋体"/>
          <w:color w:val="000000"/>
          <w:sz w:val="24"/>
        </w:rPr>
      </w:pPr>
      <w:r>
        <w:rPr>
          <w:rStyle w:val="17"/>
          <w:rFonts w:ascii="宋体" w:hAnsi="宋体"/>
          <w:color w:val="000000"/>
          <w:sz w:val="24"/>
        </w:rPr>
        <w:t>不缴纳。</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17．投标有效期 （实质性要求）</w:t>
      </w:r>
    </w:p>
    <w:p>
      <w:pPr>
        <w:tabs>
          <w:tab w:val="left" w:pos="7665"/>
        </w:tabs>
        <w:snapToGrid w:val="0"/>
        <w:spacing w:line="400" w:lineRule="exact"/>
        <w:ind w:left="17" w:leftChars="6" w:firstLine="480" w:firstLineChars="200"/>
        <w:rPr>
          <w:rStyle w:val="17"/>
          <w:rFonts w:ascii="宋体" w:hAnsi="宋体"/>
          <w:color w:val="000000"/>
          <w:sz w:val="24"/>
        </w:rPr>
      </w:pPr>
      <w:r>
        <w:rPr>
          <w:rStyle w:val="17"/>
          <w:rFonts w:ascii="宋体" w:hAnsi="宋体"/>
          <w:color w:val="000000"/>
          <w:sz w:val="24"/>
        </w:rPr>
        <w:t>17.1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pPr>
        <w:tabs>
          <w:tab w:val="left" w:pos="7665"/>
        </w:tabs>
        <w:snapToGrid w:val="0"/>
        <w:spacing w:line="400" w:lineRule="exact"/>
        <w:ind w:left="17" w:leftChars="6" w:firstLine="360" w:firstLineChars="150"/>
        <w:rPr>
          <w:rStyle w:val="17"/>
          <w:rFonts w:ascii="宋体" w:hAnsi="宋体"/>
          <w:color w:val="000000"/>
          <w:sz w:val="24"/>
        </w:rPr>
      </w:pPr>
      <w:r>
        <w:rPr>
          <w:rStyle w:val="17"/>
          <w:rFonts w:ascii="宋体" w:hAnsi="宋体"/>
          <w:color w:val="000000"/>
          <w:sz w:val="24"/>
        </w:rPr>
        <w:t xml:space="preserve"> 17.2 因不可抗力事件或者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包括资格性部分和其它部分。</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18．投标文件的印制和签署（实质性要求）</w:t>
      </w:r>
    </w:p>
    <w:p>
      <w:pPr>
        <w:tabs>
          <w:tab w:val="left" w:pos="1080"/>
        </w:tabs>
        <w:snapToGrid w:val="0"/>
        <w:ind w:firstLine="460" w:firstLineChars="192"/>
        <w:rPr>
          <w:rStyle w:val="17"/>
          <w:rFonts w:ascii="宋体" w:hAnsi="宋体"/>
          <w:color w:val="000000"/>
          <w:sz w:val="24"/>
        </w:rPr>
      </w:pPr>
      <w:r>
        <w:rPr>
          <w:rStyle w:val="17"/>
          <w:rFonts w:ascii="宋体" w:hAnsi="宋体"/>
          <w:color w:val="000000"/>
          <w:sz w:val="24"/>
        </w:rPr>
        <w:t>18.1 投标人应按准备投标文件（资格性部分）1份、副本2份，</w:t>
      </w:r>
      <w:r>
        <w:rPr>
          <w:rFonts w:hint="eastAsia"/>
          <w:lang w:val="en-US" w:eastAsia="zh-CN"/>
        </w:rPr>
        <w:t>投</w:t>
      </w:r>
      <w:r>
        <w:rPr>
          <w:rStyle w:val="17"/>
          <w:rFonts w:ascii="宋体" w:hAnsi="宋体"/>
          <w:color w:val="000000"/>
          <w:sz w:val="24"/>
        </w:rPr>
        <w:t>标文件（其它部分）1份、副本2份，“开标一览表”1份，“电子文档”1份（电子文档应采用U盘制作包括资格性部分和其它部分，电子文档应该采用PDF格式和递交的纸质文件完全一致包括印章和签署等内容）。投标文件的正本和副本应在其封面右上角清楚地标明“正本”或“副本”字样。若正本和副本有不一致的内容，以正本书面投标文件为准。</w:t>
      </w:r>
    </w:p>
    <w:p>
      <w:pPr>
        <w:tabs>
          <w:tab w:val="left" w:pos="1095"/>
        </w:tabs>
        <w:snapToGrid w:val="0"/>
        <w:ind w:firstLine="460" w:firstLineChars="192"/>
        <w:rPr>
          <w:rStyle w:val="17"/>
          <w:rFonts w:ascii="宋体" w:hAnsi="宋体"/>
          <w:color w:val="000000"/>
          <w:sz w:val="24"/>
        </w:rPr>
      </w:pPr>
      <w:r>
        <w:rPr>
          <w:rStyle w:val="17"/>
          <w:rFonts w:ascii="宋体" w:hAnsi="宋体"/>
          <w:color w:val="000000"/>
          <w:sz w:val="24"/>
        </w:rPr>
        <w:t>18.2 投标文件的正本和副本均需打印或用不褪色、不变质的墨水书写，并由投标人的法定代表人或其授权代表人在规定签章处签字或盖章。投标文件副本可采用正本的复印件，用于开标唱标单独提交的“开标一览表”应为原件。</w:t>
      </w:r>
    </w:p>
    <w:p>
      <w:pPr>
        <w:tabs>
          <w:tab w:val="left" w:pos="1095"/>
        </w:tabs>
        <w:snapToGrid w:val="0"/>
        <w:ind w:firstLine="460" w:firstLineChars="192"/>
        <w:rPr>
          <w:rStyle w:val="17"/>
          <w:rFonts w:ascii="宋体" w:hAnsi="宋体"/>
          <w:color w:val="000000"/>
          <w:sz w:val="24"/>
        </w:rPr>
      </w:pPr>
      <w:r>
        <w:rPr>
          <w:rStyle w:val="17"/>
          <w:rFonts w:ascii="宋体" w:hAnsi="宋体"/>
          <w:color w:val="000000"/>
          <w:sz w:val="24"/>
        </w:rPr>
        <w:t>18.3 投标文件的打印和书写应清楚工整，任何行间插字、涂改或增删，必须由投标人的法定代表人/主要负责人或其授权代表人签字或盖个人印鉴。</w:t>
      </w:r>
    </w:p>
    <w:p>
      <w:pPr>
        <w:tabs>
          <w:tab w:val="left" w:pos="1080"/>
        </w:tabs>
        <w:snapToGrid w:val="0"/>
        <w:ind w:firstLine="460" w:firstLineChars="192"/>
        <w:rPr>
          <w:rStyle w:val="17"/>
          <w:rFonts w:ascii="宋体" w:hAnsi="宋体"/>
          <w:color w:val="000000"/>
          <w:sz w:val="24"/>
        </w:rPr>
      </w:pPr>
      <w:r>
        <w:rPr>
          <w:rStyle w:val="17"/>
          <w:rFonts w:ascii="宋体" w:hAnsi="宋体"/>
          <w:color w:val="000000"/>
          <w:sz w:val="24"/>
        </w:rPr>
        <w:t>18.4 投标文件正本和副本必须胶装成册并编码。</w:t>
      </w:r>
    </w:p>
    <w:p>
      <w:pPr>
        <w:tabs>
          <w:tab w:val="left" w:pos="1080"/>
        </w:tabs>
        <w:snapToGrid w:val="0"/>
        <w:ind w:firstLine="460" w:firstLineChars="192"/>
        <w:rPr>
          <w:rStyle w:val="17"/>
          <w:rFonts w:ascii="宋体" w:hAnsi="宋体"/>
          <w:color w:val="000000"/>
          <w:sz w:val="24"/>
        </w:rPr>
      </w:pPr>
      <w:r>
        <w:rPr>
          <w:rStyle w:val="17"/>
          <w:rFonts w:ascii="宋体" w:hAnsi="宋体"/>
          <w:color w:val="000000"/>
          <w:sz w:val="24"/>
        </w:rPr>
        <w:t>18.5 投标文件应根据招标文件的要求制作，签署、盖章和内容应完整。</w:t>
      </w:r>
    </w:p>
    <w:p>
      <w:pPr>
        <w:tabs>
          <w:tab w:val="left" w:pos="1080"/>
        </w:tabs>
        <w:snapToGrid w:val="0"/>
        <w:ind w:firstLine="460" w:firstLineChars="192"/>
        <w:rPr>
          <w:rStyle w:val="17"/>
          <w:rFonts w:ascii="宋体" w:hAnsi="宋体"/>
          <w:color w:val="000000"/>
          <w:sz w:val="24"/>
        </w:rPr>
      </w:pPr>
      <w:r>
        <w:rPr>
          <w:rStyle w:val="17"/>
          <w:rFonts w:ascii="宋体" w:hAnsi="宋体"/>
          <w:color w:val="000000"/>
          <w:sz w:val="24"/>
        </w:rPr>
        <w:t>18.6 投标文件的资格性和其它部分必须单独胶装成册。</w:t>
      </w:r>
    </w:p>
    <w:p>
      <w:pPr>
        <w:tabs>
          <w:tab w:val="left" w:pos="1080"/>
        </w:tabs>
        <w:snapToGrid w:val="0"/>
        <w:ind w:firstLine="463" w:firstLineChars="192"/>
        <w:rPr>
          <w:rStyle w:val="17"/>
          <w:rFonts w:ascii="宋体" w:hAnsi="宋体" w:cs="宋体"/>
          <w:b/>
          <w:bCs/>
          <w:sz w:val="24"/>
        </w:rPr>
      </w:pPr>
      <w:r>
        <w:rPr>
          <w:rStyle w:val="17"/>
          <w:rFonts w:ascii="宋体" w:hAnsi="宋体" w:cs="宋体"/>
          <w:b/>
          <w:bCs/>
          <w:sz w:val="24"/>
        </w:rPr>
        <w:t>不按18.1-18.6要求印制和签署评审委员会应对其投标文件作无效投标处理！</w:t>
      </w:r>
    </w:p>
    <w:p>
      <w:pPr>
        <w:pStyle w:val="30"/>
        <w:snapToGrid w:val="0"/>
        <w:jc w:val="left"/>
        <w:rPr>
          <w:rStyle w:val="17"/>
          <w:rFonts w:ascii="宋体" w:hAnsi="宋体" w:eastAsia="宋体"/>
          <w:sz w:val="24"/>
          <w:szCs w:val="24"/>
        </w:rPr>
      </w:pPr>
      <w:r>
        <w:rPr>
          <w:rStyle w:val="17"/>
          <w:sz w:val="24"/>
          <w:szCs w:val="24"/>
        </w:rPr>
        <w:t xml:space="preserve">  </w:t>
      </w:r>
      <w:r>
        <w:rPr>
          <w:rStyle w:val="17"/>
          <w:rFonts w:ascii="宋体" w:hAnsi="宋体" w:eastAsia="宋体"/>
          <w:sz w:val="24"/>
          <w:szCs w:val="24"/>
        </w:rPr>
        <w:t xml:space="preserve"> 18.7 投标文件统一用A4幅面纸印制，除另有规定外，逐页编码。</w:t>
      </w:r>
      <w:r>
        <w:rPr>
          <w:rStyle w:val="17"/>
          <w:rFonts w:ascii="宋体" w:hAnsi="宋体" w:eastAsia="宋体" w:cs="宋体"/>
          <w:b/>
          <w:bCs/>
          <w:sz w:val="24"/>
          <w:szCs w:val="24"/>
        </w:rPr>
        <w:t>（不作实质性要求，未按此要求</w:t>
      </w:r>
      <w:r>
        <w:rPr>
          <w:rStyle w:val="17"/>
          <w:rFonts w:hint="eastAsia" w:ascii="宋体" w:hAnsi="宋体" w:eastAsia="宋体" w:cs="宋体"/>
          <w:b/>
          <w:bCs/>
          <w:sz w:val="24"/>
          <w:szCs w:val="24"/>
        </w:rPr>
        <w:t>印制</w:t>
      </w:r>
      <w:r>
        <w:rPr>
          <w:rStyle w:val="17"/>
          <w:rFonts w:ascii="宋体" w:hAnsi="宋体" w:eastAsia="宋体" w:cs="宋体"/>
          <w:b/>
          <w:bCs/>
          <w:sz w:val="24"/>
          <w:szCs w:val="24"/>
        </w:rPr>
        <w:t>按投标文件规范扣分。）</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19.投标文件的密封和标注</w:t>
      </w:r>
    </w:p>
    <w:p>
      <w:pPr>
        <w:tabs>
          <w:tab w:val="left" w:pos="1080"/>
        </w:tabs>
        <w:snapToGrid w:val="0"/>
        <w:spacing w:line="400" w:lineRule="exact"/>
        <w:rPr>
          <w:rStyle w:val="17"/>
          <w:rFonts w:ascii="宋体" w:hAnsi="宋体"/>
          <w:color w:val="000000"/>
          <w:sz w:val="24"/>
        </w:rPr>
      </w:pPr>
      <w:r>
        <w:rPr>
          <w:rStyle w:val="17"/>
          <w:rFonts w:ascii="宋体" w:hAnsi="宋体"/>
          <w:b/>
          <w:color w:val="000000"/>
          <w:szCs w:val="28"/>
        </w:rPr>
        <w:t xml:space="preserve">  </w:t>
      </w:r>
      <w:r>
        <w:rPr>
          <w:rStyle w:val="17"/>
          <w:rFonts w:ascii="宋体" w:hAnsi="宋体"/>
          <w:color w:val="000000"/>
          <w:sz w:val="24"/>
        </w:rPr>
        <w:t>19.1投标人应在投标文件正本和所有副本的封面上注明投标人名称、项目编号、项目名称及分包号（如有分包）。</w:t>
      </w:r>
    </w:p>
    <w:p>
      <w:pPr>
        <w:tabs>
          <w:tab w:val="left" w:pos="1080"/>
        </w:tabs>
        <w:snapToGrid w:val="0"/>
        <w:spacing w:line="400" w:lineRule="exact"/>
        <w:ind w:firstLine="460" w:firstLineChars="192"/>
        <w:rPr>
          <w:rStyle w:val="17"/>
          <w:rFonts w:ascii="宋体" w:hAnsi="宋体"/>
          <w:color w:val="000000"/>
          <w:sz w:val="24"/>
        </w:rPr>
      </w:pPr>
      <w:r>
        <w:rPr>
          <w:rStyle w:val="17"/>
          <w:rFonts w:ascii="宋体" w:hAnsi="宋体"/>
          <w:color w:val="000000"/>
          <w:sz w:val="24"/>
        </w:rPr>
        <w:t>19.2 投标文件（资格性部分）包括正本、所有副本装在一个密封袋内，投标文件（其它部分）包括正本、所有副本装在一个密封袋内，投标文件的密封袋上标注按招标文件给定格式标注。</w:t>
      </w:r>
    </w:p>
    <w:p>
      <w:pPr>
        <w:tabs>
          <w:tab w:val="left" w:pos="1080"/>
        </w:tabs>
        <w:snapToGrid w:val="0"/>
        <w:spacing w:line="400" w:lineRule="exact"/>
        <w:ind w:firstLine="460" w:firstLineChars="192"/>
        <w:rPr>
          <w:rStyle w:val="17"/>
          <w:rFonts w:ascii="宋体" w:hAnsi="宋体"/>
          <w:color w:val="000000"/>
          <w:sz w:val="24"/>
        </w:rPr>
      </w:pPr>
      <w:r>
        <w:rPr>
          <w:rStyle w:val="17"/>
          <w:rFonts w:ascii="宋体" w:hAnsi="宋体"/>
          <w:color w:val="000000"/>
          <w:sz w:val="24"/>
        </w:rPr>
        <w:t>19.3 用于开标唱标单独提交的“开标一览表”，在密封袋上标注按招标文件给定的格式标注。</w:t>
      </w:r>
    </w:p>
    <w:p>
      <w:pPr>
        <w:tabs>
          <w:tab w:val="left" w:pos="1080"/>
        </w:tabs>
        <w:snapToGrid w:val="0"/>
        <w:spacing w:line="400" w:lineRule="exact"/>
        <w:ind w:firstLine="460" w:firstLineChars="192"/>
        <w:rPr>
          <w:rStyle w:val="17"/>
          <w:rFonts w:ascii="宋体" w:hAnsi="宋体"/>
          <w:color w:val="000000"/>
          <w:sz w:val="24"/>
        </w:rPr>
      </w:pPr>
      <w:r>
        <w:rPr>
          <w:rStyle w:val="17"/>
          <w:rFonts w:ascii="宋体" w:hAnsi="宋体"/>
          <w:color w:val="000000"/>
          <w:sz w:val="24"/>
        </w:rPr>
        <w:t>19.4 “电子文档”应该单独封装，密封袋上标注按招标文件给定的格式标注。</w:t>
      </w:r>
    </w:p>
    <w:p>
      <w:pPr>
        <w:tabs>
          <w:tab w:val="left" w:pos="1080"/>
        </w:tabs>
        <w:snapToGrid w:val="0"/>
        <w:spacing w:line="400" w:lineRule="exact"/>
        <w:ind w:firstLine="460" w:firstLineChars="192"/>
        <w:rPr>
          <w:rStyle w:val="17"/>
          <w:rFonts w:ascii="宋体" w:hAnsi="宋体"/>
          <w:color w:val="000000"/>
          <w:sz w:val="24"/>
        </w:rPr>
      </w:pPr>
      <w:r>
        <w:rPr>
          <w:rStyle w:val="17"/>
          <w:rFonts w:ascii="宋体" w:hAnsi="宋体"/>
          <w:color w:val="000000"/>
          <w:sz w:val="24"/>
        </w:rPr>
        <w:t>19.5所有外层密封袋的封口处应密封，并加盖密封章（投标人单位公章、投标专用章、投标专用密封章均可）。</w:t>
      </w:r>
    </w:p>
    <w:p>
      <w:pPr>
        <w:tabs>
          <w:tab w:val="left" w:pos="1080"/>
        </w:tabs>
        <w:snapToGrid w:val="0"/>
        <w:spacing w:line="400" w:lineRule="exact"/>
        <w:ind w:firstLine="460" w:firstLineChars="192"/>
        <w:rPr>
          <w:rStyle w:val="17"/>
          <w:rFonts w:ascii="宋体" w:hAnsi="宋体"/>
          <w:color w:val="000000"/>
          <w:sz w:val="24"/>
        </w:rPr>
      </w:pPr>
      <w:r>
        <w:rPr>
          <w:rStyle w:val="17"/>
          <w:rFonts w:ascii="宋体" w:hAnsi="宋体"/>
          <w:color w:val="000000"/>
          <w:sz w:val="24"/>
        </w:rPr>
        <w:t>19.6投标文件包括正本、所有副本、用于开标唱标单独提交的“开标一览表”、电子文档。</w:t>
      </w:r>
    </w:p>
    <w:p>
      <w:pPr>
        <w:tabs>
          <w:tab w:val="left" w:pos="1080"/>
        </w:tabs>
        <w:snapToGrid w:val="0"/>
        <w:spacing w:line="400" w:lineRule="exact"/>
        <w:ind w:firstLine="463" w:firstLineChars="192"/>
        <w:rPr>
          <w:rStyle w:val="17"/>
          <w:rFonts w:ascii="宋体" w:hAnsi="宋体" w:cs="宋体"/>
          <w:b/>
          <w:bCs/>
          <w:sz w:val="24"/>
        </w:rPr>
      </w:pPr>
      <w:r>
        <w:rPr>
          <w:rStyle w:val="17"/>
          <w:rFonts w:ascii="宋体" w:hAnsi="宋体" w:cs="宋体"/>
          <w:b/>
          <w:bCs/>
          <w:sz w:val="24"/>
        </w:rPr>
        <w:t>不按以上要求密封或者标注采购单位拒收其投标文件！</w:t>
      </w:r>
    </w:p>
    <w:p>
      <w:pPr>
        <w:tabs>
          <w:tab w:val="left" w:pos="1080"/>
        </w:tabs>
        <w:snapToGrid w:val="0"/>
        <w:spacing w:line="400" w:lineRule="exact"/>
        <w:ind w:firstLine="460" w:firstLineChars="192"/>
        <w:rPr>
          <w:rStyle w:val="17"/>
          <w:rFonts w:ascii="宋体" w:hAnsi="宋体"/>
          <w:color w:val="000000"/>
          <w:sz w:val="24"/>
        </w:rPr>
      </w:pP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20．投标文件的递交</w:t>
      </w:r>
    </w:p>
    <w:p>
      <w:pPr>
        <w:tabs>
          <w:tab w:val="left" w:pos="1095"/>
        </w:tabs>
        <w:snapToGrid w:val="0"/>
        <w:spacing w:line="400" w:lineRule="exact"/>
        <w:ind w:firstLine="460" w:firstLineChars="192"/>
        <w:rPr>
          <w:rStyle w:val="17"/>
          <w:rFonts w:ascii="宋体" w:hAnsi="宋体"/>
          <w:color w:val="000000"/>
          <w:sz w:val="24"/>
        </w:rPr>
      </w:pPr>
      <w:r>
        <w:rPr>
          <w:rStyle w:val="17"/>
          <w:rFonts w:ascii="宋体" w:hAnsi="宋体"/>
          <w:color w:val="000000"/>
          <w:sz w:val="24"/>
        </w:rPr>
        <w:t>20.1 投标人应在招标文件规定的投标截止时间前，将投标文件按招标文件的规定密封后送达开标地点，同时（单独）递交法定代表人身份证明书和法定代表人授权书（法定代表人参与投标和递交投标文件的情况下只需提供法定代表人身份证明书）否则投标文件不予接受。投标截止时间以后送达的投标文件将不予接收。</w:t>
      </w:r>
    </w:p>
    <w:p>
      <w:pPr>
        <w:tabs>
          <w:tab w:val="left" w:pos="1095"/>
        </w:tabs>
        <w:snapToGrid w:val="0"/>
        <w:spacing w:line="400" w:lineRule="exact"/>
        <w:ind w:firstLine="460" w:firstLineChars="192"/>
        <w:rPr>
          <w:rStyle w:val="17"/>
          <w:rFonts w:ascii="宋体" w:hAnsi="宋体"/>
          <w:color w:val="000000"/>
          <w:sz w:val="24"/>
        </w:rPr>
      </w:pPr>
      <w:r>
        <w:rPr>
          <w:rStyle w:val="17"/>
          <w:rFonts w:ascii="宋体" w:hAnsi="宋体"/>
          <w:color w:val="000000"/>
          <w:sz w:val="24"/>
        </w:rPr>
        <w:t>20.2递交投标文件时，购买招标文件的供应商名称和招标文件的文号、分包号与投标供应商名称和招标文件的文号、分包号必须一致，否则投标文件无效，但投标文件实质内容一致，只是封面文字错误的，可以在评标过程中当面予以澄清，以有效的澄清材料作为认定投标文件是否有效的依据。</w:t>
      </w:r>
    </w:p>
    <w:p>
      <w:pPr>
        <w:tabs>
          <w:tab w:val="left" w:pos="1095"/>
        </w:tabs>
        <w:snapToGrid w:val="0"/>
        <w:spacing w:line="400" w:lineRule="exact"/>
        <w:ind w:firstLine="460" w:firstLineChars="192"/>
        <w:rPr>
          <w:rStyle w:val="17"/>
          <w:rFonts w:ascii="宋体" w:hAnsi="宋体"/>
          <w:color w:val="000000"/>
          <w:sz w:val="24"/>
        </w:rPr>
      </w:pPr>
      <w:r>
        <w:rPr>
          <w:rStyle w:val="17"/>
          <w:rFonts w:ascii="宋体" w:hAnsi="宋体"/>
          <w:color w:val="000000"/>
          <w:sz w:val="24"/>
        </w:rPr>
        <w:t>20.3本次招标不接收邮寄的投标文件。</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21．投标文件的修改和撤回</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21.1 投标人在递交了投标文件后，可以修改或撤回其投标文件，但必须在规定的投标截止时间前，以书面形式通知采购代理机构。</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21.2 投标人的修改书或撤回通知书，应由其法定代表人或授权代表人签署并盖单位印章。修改书应按投标须知第19条规定进行密封和标注，并在密封袋上标注“修改”字样。</w:t>
      </w:r>
    </w:p>
    <w:p>
      <w:pPr>
        <w:snapToGrid w:val="0"/>
        <w:spacing w:line="400" w:lineRule="exact"/>
        <w:ind w:firstLine="480"/>
        <w:rPr>
          <w:rStyle w:val="17"/>
          <w:rFonts w:ascii="宋体" w:hAnsi="宋体"/>
          <w:color w:val="000000"/>
          <w:sz w:val="24"/>
        </w:rPr>
      </w:pPr>
      <w:r>
        <w:rPr>
          <w:rStyle w:val="17"/>
          <w:rFonts w:ascii="宋体" w:hAnsi="宋体"/>
          <w:color w:val="000000"/>
          <w:sz w:val="24"/>
        </w:rPr>
        <w:t>21.3 在投标截止时间之后，投标人不得对其递交的投标文件做任何修改，撤回投标的，将按照有关规定进行相应处理。</w:t>
      </w:r>
    </w:p>
    <w:p>
      <w:pPr>
        <w:pStyle w:val="32"/>
        <w:snapToGrid w:val="0"/>
        <w:spacing w:line="400" w:lineRule="exact"/>
        <w:jc w:val="center"/>
        <w:outlineLvl w:val="1"/>
        <w:rPr>
          <w:rStyle w:val="17"/>
          <w:rFonts w:ascii="宋体" w:hAnsi="宋体" w:eastAsia="宋体" w:cs="宋体"/>
          <w:color w:val="000000"/>
        </w:rPr>
      </w:pPr>
      <w:r>
        <w:rPr>
          <w:rStyle w:val="17"/>
          <w:rFonts w:ascii="宋体" w:hAnsi="宋体" w:eastAsia="宋体" w:cs="宋体"/>
          <w:color w:val="000000"/>
        </w:rPr>
        <w:t>五、开标和中标</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22．开标</w:t>
      </w:r>
    </w:p>
    <w:p>
      <w:pPr>
        <w:snapToGrid w:val="0"/>
        <w:spacing w:before="120" w:line="400" w:lineRule="exact"/>
        <w:ind w:firstLine="480" w:firstLineChars="200"/>
        <w:rPr>
          <w:rStyle w:val="17"/>
          <w:rFonts w:ascii="宋体" w:hAnsi="宋体"/>
          <w:color w:val="000000"/>
          <w:sz w:val="24"/>
        </w:rPr>
      </w:pPr>
      <w:r>
        <w:rPr>
          <w:rStyle w:val="17"/>
          <w:rFonts w:ascii="宋体" w:hAnsi="宋体"/>
          <w:color w:val="000000"/>
          <w:sz w:val="24"/>
        </w:rPr>
        <w:t>22.1 开标在招标文件规定的时间和地点公开进行，采购人、投标人须派代表参加并签到以证明其出席（没有派代表参加开标活动视为认同开标结果）。开标由采购代理机构主持，采购人代表、投标人代表参加。评标专家不参加开标活动。</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22.2 开标时，可能根据具体情况邀请有关监督管理部门对开标活动进行现场监督。</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22.3 开标时，由投标人或者其推选的代表先检查其自己递交的投标文件的密封情况，经确认无误后，由招标工作人员将投标人单独递交的“开标一览表”当众拆封，并由唱标人员按照招标文件规定的内容进行宣读。</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投标人代表确认投标文件情况，仅限于确认其自己递交的投标文件的密封情况，不代表对其他投标人的投标文件的密封情况确认。投标人代表对其他投标人的投标文件密封情况有异议的，可以当场反映开标主持人或者现场监督人员，要求开标现场记录人员予以记录，并在评标时予以认定处理，但不得干扰、阻挠开标工作的正常进行。</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22.5 投标文件中有关明细表内容与“开标一览表”不一致的，以“开标一览表”为准。对不同文字文本投标文件的解释发生异议的，以中文文本为准。</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22.6 所有投标唱标完毕，如投标人代表对宣读的“开标一览表”上的内容有异议的，应在获得开标会主持人同意后当场提出。如确实属于唱标人员宣读错了的，经现场监督人员核实后，当场予以更正。</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22.7 开标时属于下列情况之一的，将作为无效投标处理:</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（1）除本招标文件规定的情形以外，单独提交的“开标一览表”均未按格式要求签字、盖章，或提供复印件的；</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（2）没有提供用于开标的“开标一览表”的。</w:t>
      </w:r>
    </w:p>
    <w:p>
      <w:pPr>
        <w:snapToGrid w:val="0"/>
        <w:spacing w:line="400" w:lineRule="exact"/>
        <w:ind w:firstLine="480" w:firstLineChars="200"/>
        <w:rPr>
          <w:rStyle w:val="17"/>
          <w:rFonts w:ascii="宋体" w:hAnsi="宋体"/>
          <w:color w:val="000000"/>
          <w:sz w:val="24"/>
        </w:rPr>
      </w:pP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23. 开标程序</w:t>
      </w:r>
    </w:p>
    <w:p>
      <w:pPr>
        <w:snapToGrid w:val="0"/>
        <w:spacing w:line="400" w:lineRule="exact"/>
        <w:ind w:firstLine="482" w:firstLineChars="200"/>
        <w:rPr>
          <w:rStyle w:val="17"/>
          <w:rFonts w:ascii="宋体" w:hAnsi="宋体"/>
          <w:b/>
          <w:color w:val="000000"/>
          <w:sz w:val="24"/>
        </w:rPr>
      </w:pP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23.1 开标会主持人按照招标文件规定的开标时间宣布开标，按照规定要求主持开标会。开标将按以下程序进行：</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（1）宣布开标会开始。当众宣布参加开标会主持人、唱标人、会议记录人以及根据情况邀请的现场监督人等工作人员，根据“供应商签到表”宣布参加投标的供应商名单。</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（2）根据投标人或者其推选的代表对投标文件密封的检查结果，当众宣布投标文件的密封情况。</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3）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评标结果投标人在四川政府采购网上查询。</w:t>
      </w:r>
    </w:p>
    <w:p>
      <w:pPr>
        <w:snapToGrid w:val="0"/>
        <w:spacing w:line="400" w:lineRule="exact"/>
        <w:ind w:firstLine="480" w:firstLineChars="200"/>
        <w:rPr>
          <w:rStyle w:val="17"/>
          <w:rFonts w:ascii="宋体" w:hAnsi="宋体"/>
          <w:color w:val="000000"/>
          <w:sz w:val="24"/>
        </w:rPr>
      </w:pP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24．开评标过程存档</w:t>
      </w:r>
    </w:p>
    <w:p>
      <w:pPr>
        <w:snapToGrid w:val="0"/>
        <w:spacing w:line="400" w:lineRule="exact"/>
        <w:ind w:firstLine="482" w:firstLineChars="200"/>
        <w:rPr>
          <w:rStyle w:val="17"/>
          <w:rFonts w:ascii="宋体" w:hAnsi="宋体"/>
          <w:b/>
          <w:color w:val="000000"/>
          <w:sz w:val="24"/>
        </w:rPr>
      </w:pP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开标和评标过程进行全过程电子监控，并将电子监控资料存储介质留存归档。</w:t>
      </w:r>
    </w:p>
    <w:p>
      <w:pPr>
        <w:snapToGrid w:val="0"/>
        <w:spacing w:line="400" w:lineRule="exact"/>
        <w:ind w:firstLine="480" w:firstLineChars="200"/>
        <w:rPr>
          <w:rStyle w:val="17"/>
          <w:rFonts w:ascii="宋体" w:hAnsi="宋体"/>
          <w:color w:val="000000"/>
          <w:sz w:val="24"/>
        </w:rPr>
      </w:pP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25.评标情况公告</w:t>
      </w:r>
    </w:p>
    <w:p>
      <w:pPr>
        <w:snapToGrid w:val="0"/>
        <w:spacing w:line="400" w:lineRule="exact"/>
        <w:ind w:firstLine="482" w:firstLineChars="200"/>
        <w:rPr>
          <w:rStyle w:val="17"/>
          <w:rFonts w:ascii="宋体" w:hAnsi="宋体"/>
          <w:b/>
          <w:color w:val="000000"/>
          <w:sz w:val="24"/>
        </w:rPr>
      </w:pP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所有供应商投标文件资格性、符合性检查情况、采用综合评分法时的总得分和分项汇总得分情况、评标结果等将在四川政府采购网上采购结果公告栏中予以公告。</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26.中标通知书</w:t>
      </w:r>
    </w:p>
    <w:p>
      <w:pPr>
        <w:tabs>
          <w:tab w:val="left" w:pos="7665"/>
        </w:tabs>
        <w:snapToGrid w:val="0"/>
        <w:spacing w:line="400" w:lineRule="exact"/>
        <w:ind w:firstLine="480" w:firstLineChars="200"/>
        <w:rPr>
          <w:rStyle w:val="17"/>
          <w:rFonts w:ascii="宋体" w:hAnsi="宋体"/>
          <w:sz w:val="24"/>
        </w:rPr>
      </w:pPr>
      <w:r>
        <w:rPr>
          <w:rStyle w:val="17"/>
          <w:rFonts w:ascii="宋体" w:hAnsi="宋体"/>
          <w:sz w:val="24"/>
        </w:rPr>
        <w:t>26</w:t>
      </w:r>
      <w:r>
        <w:rPr>
          <w:rStyle w:val="17"/>
          <w:rFonts w:ascii="宋体" w:hAnsi="宋体" w:cs="宋体"/>
          <w:bCs/>
          <w:sz w:val="24"/>
        </w:rPr>
        <w:t>.</w:t>
      </w:r>
      <w:r>
        <w:rPr>
          <w:rStyle w:val="17"/>
          <w:rFonts w:ascii="宋体" w:hAnsi="宋体"/>
          <w:sz w:val="24"/>
        </w:rPr>
        <w:t>1 中标通知书为签订政府采购合同的依据之一，是合同的有效组成部分。</w:t>
      </w:r>
    </w:p>
    <w:p>
      <w:pPr>
        <w:tabs>
          <w:tab w:val="left" w:pos="7665"/>
        </w:tabs>
        <w:snapToGrid w:val="0"/>
        <w:spacing w:line="400" w:lineRule="exact"/>
        <w:ind w:firstLine="480"/>
        <w:rPr>
          <w:rStyle w:val="17"/>
          <w:rFonts w:ascii="宋体" w:hAnsi="宋体"/>
          <w:sz w:val="24"/>
        </w:rPr>
      </w:pPr>
      <w:r>
        <w:rPr>
          <w:rStyle w:val="17"/>
          <w:rFonts w:ascii="宋体" w:hAnsi="宋体"/>
          <w:sz w:val="24"/>
        </w:rPr>
        <w:t>26.2 中标通知书对采购人和中标人均具有法律效力。中标通知书发出后，采购人改变中标结果，或者中标人无正当理由放弃中标的，应当承担相应的法律责任。</w:t>
      </w:r>
    </w:p>
    <w:p>
      <w:pPr>
        <w:tabs>
          <w:tab w:val="left" w:pos="7665"/>
        </w:tabs>
        <w:snapToGrid w:val="0"/>
        <w:spacing w:line="400" w:lineRule="exact"/>
        <w:ind w:firstLine="480"/>
        <w:rPr>
          <w:rStyle w:val="17"/>
          <w:rFonts w:ascii="宋体" w:hAnsi="宋体"/>
          <w:sz w:val="24"/>
        </w:rPr>
      </w:pPr>
      <w:r>
        <w:rPr>
          <w:rStyle w:val="17"/>
          <w:rFonts w:ascii="宋体" w:hAnsi="宋体"/>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napToGrid w:val="0"/>
        <w:spacing w:line="400" w:lineRule="exact"/>
        <w:ind w:firstLine="480"/>
        <w:rPr>
          <w:rStyle w:val="17"/>
          <w:rFonts w:ascii="宋体" w:hAnsi="宋体"/>
          <w:sz w:val="24"/>
        </w:rPr>
      </w:pPr>
      <w:r>
        <w:rPr>
          <w:rStyle w:val="17"/>
          <w:rFonts w:ascii="宋体" w:hAnsi="宋体"/>
          <w:sz w:val="24"/>
        </w:rPr>
        <w:t>26.4中标公告发出后，中标供应商凭介绍信到采购代理机构领取中标通知书。（详见须知附表中联系方式）</w:t>
      </w:r>
    </w:p>
    <w:p>
      <w:pPr>
        <w:pStyle w:val="32"/>
        <w:snapToGrid w:val="0"/>
        <w:spacing w:line="400" w:lineRule="exact"/>
        <w:jc w:val="center"/>
        <w:outlineLvl w:val="1"/>
        <w:rPr>
          <w:rStyle w:val="17"/>
          <w:rFonts w:ascii="宋体" w:hAnsi="宋体" w:eastAsia="宋体" w:cs="宋体"/>
          <w:color w:val="000000"/>
        </w:rPr>
      </w:pPr>
      <w:r>
        <w:rPr>
          <w:rStyle w:val="17"/>
          <w:rFonts w:ascii="宋体" w:hAnsi="宋体" w:eastAsia="宋体" w:cs="宋体"/>
          <w:color w:val="000000"/>
        </w:rPr>
        <w:t>六、签订及履行合同和验收</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27. 签订合同</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27.1 中标人应在中标通知书发出之日起三十日内与采购人签订采购合同。由于中标人的原因逾期未与采购人签订采购合同的，将视为放弃中标，取消其中标资格并将按相关规定进行处理。</w:t>
      </w:r>
    </w:p>
    <w:p>
      <w:pPr>
        <w:snapToGrid w:val="0"/>
        <w:spacing w:line="400" w:lineRule="exact"/>
        <w:ind w:firstLine="420" w:firstLineChars="175"/>
        <w:rPr>
          <w:rStyle w:val="17"/>
          <w:rFonts w:ascii="宋体" w:hAnsi="宋体"/>
          <w:color w:val="000000"/>
          <w:sz w:val="24"/>
        </w:rPr>
      </w:pPr>
      <w:r>
        <w:rPr>
          <w:rStyle w:val="17"/>
          <w:rFonts w:ascii="宋体" w:hAnsi="宋体"/>
          <w:color w:val="000000"/>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pPr>
        <w:snapToGrid w:val="0"/>
        <w:spacing w:line="400" w:lineRule="exact"/>
        <w:ind w:firstLine="420" w:firstLineChars="175"/>
        <w:rPr>
          <w:rStyle w:val="17"/>
          <w:rFonts w:ascii="宋体" w:hAnsi="宋体"/>
          <w:color w:val="000000"/>
          <w:sz w:val="24"/>
        </w:rPr>
      </w:pPr>
      <w:r>
        <w:rPr>
          <w:rStyle w:val="17"/>
          <w:rFonts w:ascii="宋体" w:hAnsi="宋体"/>
          <w:color w:val="000000"/>
          <w:sz w:val="24"/>
        </w:rPr>
        <w:t>27.3 中标人因不可抗力原因不能履行采购合同或放弃中标的，采购人可以与排在中标人之后第一位的中标候选人签订采购合同，以此类推。</w:t>
      </w:r>
    </w:p>
    <w:p>
      <w:pPr>
        <w:snapToGrid w:val="0"/>
        <w:spacing w:line="400" w:lineRule="exact"/>
        <w:ind w:firstLine="420" w:firstLineChars="175"/>
        <w:rPr>
          <w:rStyle w:val="17"/>
          <w:rFonts w:ascii="宋体" w:hAnsi="宋体"/>
          <w:color w:val="000000"/>
          <w:sz w:val="24"/>
        </w:rPr>
      </w:pPr>
      <w:r>
        <w:rPr>
          <w:rStyle w:val="17"/>
          <w:rFonts w:ascii="宋体" w:hAnsi="宋体"/>
          <w:color w:val="000000"/>
          <w:sz w:val="24"/>
        </w:rPr>
        <w:t>27.4 中标人在合同签订之后2个工作日内，将签订的合同（一式六份）送四川晟越容大招标代理有限公司进行合同编号，采购合同编号一般采用项目编号。</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 xml:space="preserve">28. 合同分包 、合同转包 </w:t>
      </w:r>
    </w:p>
    <w:p>
      <w:pPr>
        <w:snapToGrid w:val="0"/>
        <w:spacing w:line="400" w:lineRule="exact"/>
        <w:ind w:firstLine="540" w:firstLineChars="225"/>
        <w:rPr>
          <w:rStyle w:val="17"/>
          <w:rFonts w:ascii="宋体" w:hAnsi="宋体"/>
          <w:color w:val="000000"/>
          <w:sz w:val="24"/>
        </w:rPr>
      </w:pPr>
      <w:r>
        <w:rPr>
          <w:rStyle w:val="17"/>
          <w:rFonts w:ascii="宋体" w:hAnsi="宋体"/>
          <w:color w:val="000000"/>
          <w:sz w:val="24"/>
        </w:rPr>
        <w:t>28.1本次不允许分包。</w:t>
      </w:r>
    </w:p>
    <w:p>
      <w:pPr>
        <w:snapToGrid w:val="0"/>
        <w:spacing w:line="400" w:lineRule="exact"/>
        <w:ind w:firstLine="540" w:firstLineChars="225"/>
        <w:rPr>
          <w:rStyle w:val="17"/>
          <w:rFonts w:ascii="宋体" w:hAnsi="宋体"/>
          <w:color w:val="000000"/>
          <w:sz w:val="24"/>
        </w:rPr>
      </w:pPr>
      <w:r>
        <w:rPr>
          <w:rStyle w:val="17"/>
          <w:rFonts w:ascii="宋体" w:hAnsi="宋体"/>
          <w:color w:val="000000"/>
          <w:sz w:val="24"/>
        </w:rPr>
        <w:t>28.2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napToGrid w:val="0"/>
        <w:spacing w:line="400" w:lineRule="exact"/>
        <w:rPr>
          <w:rStyle w:val="17"/>
          <w:rFonts w:ascii="宋体" w:hAnsi="宋体"/>
          <w:color w:val="000000"/>
          <w:sz w:val="24"/>
        </w:rPr>
      </w:pPr>
      <w:r>
        <w:rPr>
          <w:rStyle w:val="17"/>
          <w:rFonts w:ascii="宋体" w:hAnsi="宋体"/>
          <w:color w:val="000000"/>
          <w:sz w:val="24"/>
        </w:rPr>
        <w:t>中标人转包的，视同拒绝履行政府采购合同义务，将依法追究法律责任。</w:t>
      </w:r>
    </w:p>
    <w:p>
      <w:pPr>
        <w:snapToGrid w:val="0"/>
        <w:spacing w:line="400" w:lineRule="exact"/>
        <w:ind w:firstLine="540" w:firstLineChars="225"/>
        <w:rPr>
          <w:rStyle w:val="17"/>
          <w:rFonts w:ascii="宋体" w:hAnsi="宋体"/>
          <w:color w:val="000000"/>
          <w:sz w:val="24"/>
        </w:rPr>
      </w:pP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29. 补充合同</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30. 履约保证金 （如涉及）</w:t>
      </w:r>
    </w:p>
    <w:p>
      <w:pPr>
        <w:snapToGrid w:val="0"/>
        <w:spacing w:line="400" w:lineRule="exact"/>
        <w:ind w:firstLine="480" w:firstLineChars="200"/>
        <w:rPr>
          <w:rStyle w:val="17"/>
          <w:rFonts w:ascii="宋体" w:hAnsi="宋体"/>
          <w:color w:val="000000"/>
          <w:sz w:val="24"/>
          <w:u w:val="single" w:color="000000"/>
        </w:rPr>
      </w:pPr>
      <w:r>
        <w:rPr>
          <w:rStyle w:val="17"/>
          <w:rFonts w:ascii="宋体" w:hAnsi="宋体"/>
          <w:color w:val="000000"/>
          <w:sz w:val="24"/>
        </w:rPr>
        <w:t>30.1中标人应在合同签订之前交纳履约保证金。</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30.2 如果中标人在规定的合同签订时间内，没有按照招标文件的规定交纳履约保证金，且又无正当理由的，将视为放弃中标。</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31.合同公告</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32、合同备案</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采购人应当将政府采购合同副本自签订（双方当事人均已签字盖章）之日起7个工作日内通过四川政府采购网报同级财政部门备案。</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33. 履行合同</w:t>
      </w:r>
    </w:p>
    <w:p>
      <w:pPr>
        <w:snapToGrid w:val="0"/>
        <w:spacing w:line="400" w:lineRule="exact"/>
        <w:rPr>
          <w:rStyle w:val="17"/>
          <w:rFonts w:ascii="宋体" w:hAnsi="宋体"/>
          <w:color w:val="000000"/>
          <w:sz w:val="24"/>
        </w:rPr>
      </w:pPr>
      <w:r>
        <w:rPr>
          <w:rStyle w:val="17"/>
          <w:rFonts w:ascii="宋体" w:hAnsi="宋体"/>
          <w:color w:val="000000"/>
          <w:sz w:val="24"/>
        </w:rPr>
        <w:t xml:space="preserve">   33.1 中标人与采购人签订合同后，合同双方应严格执行合同条款，履行合同规定的义务，保证合同的顺利完成。</w:t>
      </w:r>
    </w:p>
    <w:p>
      <w:pPr>
        <w:snapToGrid w:val="0"/>
        <w:spacing w:line="400" w:lineRule="exact"/>
        <w:rPr>
          <w:rStyle w:val="17"/>
          <w:rFonts w:ascii="宋体" w:hAnsi="宋体"/>
          <w:color w:val="000000"/>
          <w:sz w:val="24"/>
        </w:rPr>
      </w:pPr>
      <w:r>
        <w:rPr>
          <w:rStyle w:val="17"/>
          <w:rFonts w:ascii="宋体" w:hAnsi="宋体"/>
          <w:color w:val="000000"/>
          <w:sz w:val="24"/>
        </w:rPr>
        <w:t xml:space="preserve">   33.2 在合同履行过程中，如发生合同纠纷，合同双方应按照《中华人民共和国民法典》的有关规定进行处理。</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34. 验收</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34.1本项目采购人及其委托的采购代理机构将严格按照政府采购相关法律法规的要求进行验收或</w:t>
      </w:r>
      <w:r>
        <w:rPr>
          <w:rStyle w:val="17"/>
          <w:rFonts w:hint="eastAsia" w:ascii="宋体" w:hAnsi="宋体"/>
          <w:color w:val="000000"/>
          <w:sz w:val="24"/>
        </w:rPr>
        <w:t>参照</w:t>
      </w:r>
      <w:r>
        <w:rPr>
          <w:rStyle w:val="17"/>
          <w:rFonts w:hint="eastAsia" w:ascii="宋体" w:hAnsi="宋体"/>
          <w:color w:val="000000"/>
          <w:sz w:val="24"/>
          <w:lang w:val="en-US" w:eastAsia="zh-CN"/>
        </w:rPr>
        <w:t>《财政部关于进一步加强政府采购需求和履约验收管理的指导意见》财库（2016）205号文件</w:t>
      </w:r>
      <w:r>
        <w:rPr>
          <w:rStyle w:val="17"/>
          <w:rFonts w:ascii="宋体" w:hAnsi="宋体"/>
          <w:color w:val="000000"/>
          <w:sz w:val="24"/>
        </w:rPr>
        <w:t>执行。</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34.3 验收结果合格的，中标人凭质量验收合格证明书（或者验收合格证明材料）到办理履约保证金（如涉及）的退付手续；验收结果不合格的，履约保证金将不予退还，也将不予支付采购资金，还可能会报本项目同级财政部门按照政府采购法律法规有关规定给予行政处罚或者以失信行为记入诚信档案。</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35.其它</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35.1投标人应对自己投标文件的商业秘密在投标文件进行声明。</w:t>
      </w:r>
    </w:p>
    <w:p>
      <w:pPr>
        <w:pStyle w:val="32"/>
        <w:snapToGrid w:val="0"/>
        <w:spacing w:line="400" w:lineRule="exact"/>
        <w:jc w:val="center"/>
        <w:outlineLvl w:val="1"/>
        <w:rPr>
          <w:rStyle w:val="17"/>
          <w:rFonts w:ascii="宋体" w:hAnsi="宋体" w:eastAsia="宋体" w:cs="宋体"/>
          <w:color w:val="000000"/>
        </w:rPr>
      </w:pPr>
      <w:r>
        <w:rPr>
          <w:rStyle w:val="17"/>
          <w:rFonts w:ascii="宋体" w:hAnsi="宋体" w:eastAsia="宋体" w:cs="宋体"/>
          <w:color w:val="000000"/>
        </w:rPr>
        <w:t>七、投标纪律要求</w:t>
      </w:r>
    </w:p>
    <w:p>
      <w:pPr>
        <w:pStyle w:val="34"/>
        <w:snapToGrid w:val="0"/>
        <w:spacing w:line="400" w:lineRule="exact"/>
        <w:ind w:firstLine="482" w:firstLineChars="200"/>
        <w:outlineLvl w:val="2"/>
        <w:rPr>
          <w:rStyle w:val="17"/>
          <w:rFonts w:ascii="宋体" w:hAnsi="宋体" w:cs="宋体"/>
          <w:color w:val="000000"/>
          <w:sz w:val="24"/>
        </w:rPr>
      </w:pPr>
      <w:r>
        <w:rPr>
          <w:rStyle w:val="17"/>
          <w:rFonts w:ascii="宋体" w:hAnsi="宋体" w:cs="宋体"/>
          <w:color w:val="000000"/>
          <w:sz w:val="24"/>
        </w:rPr>
        <w:t>36. 投标人不得具有的情形</w:t>
      </w:r>
    </w:p>
    <w:p>
      <w:pPr>
        <w:pStyle w:val="33"/>
        <w:snapToGrid w:val="0"/>
        <w:spacing w:line="400" w:lineRule="exact"/>
        <w:ind w:firstLine="480"/>
        <w:rPr>
          <w:rStyle w:val="17"/>
          <w:rFonts w:ascii="宋体" w:hAnsi="宋体"/>
          <w:color w:val="000000"/>
          <w:sz w:val="24"/>
        </w:rPr>
      </w:pPr>
      <w:r>
        <w:rPr>
          <w:rStyle w:val="17"/>
          <w:rFonts w:ascii="宋体" w:hAnsi="宋体"/>
          <w:color w:val="000000"/>
          <w:sz w:val="24"/>
        </w:rPr>
        <w:t>投标人参加本项目投标不得有下列情形：</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（1）提供虚假材料谋取中标；</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（2）采取不正当手段诋毁、排挤其他投标人；</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（3）与招标采购单位、其他投标人恶意串通；</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（4）向招标采购单位、评标委员会成员行贿或者提供其他不正当利益；</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（5）在招标过程中与招标采购单位进行协商谈判；</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（6）中标或者成交后无正当理由拒不与采购人签订政府采购合同；</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（7）未按照采购文件确定的事项签订政府采购合同；</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（8）将政府采购合同转包或者违规分包；</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（9）提供假冒伪劣产品；</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（10）擅自变更、中止或者终止政府采购合同；</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（11）拒绝有关部门的监督检查或者向监督检查部门提供虚假情况；</w:t>
      </w:r>
    </w:p>
    <w:p>
      <w:pPr>
        <w:snapToGrid w:val="0"/>
        <w:spacing w:line="400" w:lineRule="exact"/>
        <w:ind w:firstLine="460" w:firstLineChars="192"/>
        <w:rPr>
          <w:rStyle w:val="17"/>
          <w:rFonts w:ascii="宋体" w:hAnsi="宋体" w:eastAsia="宋体" w:cs="Times New Roman"/>
          <w:color w:val="000000"/>
          <w:sz w:val="24"/>
        </w:rPr>
      </w:pPr>
      <w:r>
        <w:rPr>
          <w:rStyle w:val="17"/>
          <w:rFonts w:ascii="宋体" w:hAnsi="宋体" w:eastAsia="宋体" w:cs="Times New Roman"/>
          <w:color w:val="000000"/>
          <w:sz w:val="24"/>
        </w:rPr>
        <w:t>（12）法律法规规定的其他情形。</w:t>
      </w:r>
    </w:p>
    <w:p>
      <w:pPr>
        <w:snapToGrid w:val="0"/>
        <w:spacing w:line="400" w:lineRule="exact"/>
        <w:ind w:firstLine="480" w:firstLineChars="200"/>
        <w:rPr>
          <w:rStyle w:val="17"/>
          <w:rFonts w:ascii="宋体" w:hAnsi="宋体"/>
          <w:color w:val="000000"/>
          <w:sz w:val="24"/>
        </w:rPr>
      </w:pPr>
      <w:r>
        <w:rPr>
          <w:rStyle w:val="17"/>
          <w:rFonts w:ascii="宋体" w:hAnsi="宋体"/>
          <w:color w:val="000000"/>
          <w:sz w:val="24"/>
        </w:rPr>
        <w:t>投标人有上述情形的，按照规定追究法律责任，具备（1）-（10）条情形之一的，同时将取消中标资格或者认定中标无效。</w:t>
      </w:r>
    </w:p>
    <w:p>
      <w:pPr>
        <w:pStyle w:val="32"/>
        <w:snapToGrid w:val="0"/>
        <w:spacing w:line="400" w:lineRule="exact"/>
        <w:jc w:val="center"/>
        <w:outlineLvl w:val="1"/>
        <w:rPr>
          <w:rStyle w:val="17"/>
          <w:rFonts w:ascii="宋体" w:hAnsi="宋体" w:eastAsia="宋体" w:cs="宋体"/>
          <w:color w:val="000000"/>
        </w:rPr>
      </w:pPr>
      <w:r>
        <w:rPr>
          <w:rStyle w:val="17"/>
          <w:rFonts w:ascii="宋体" w:hAnsi="宋体" w:eastAsia="宋体" w:cs="宋体"/>
          <w:color w:val="000000"/>
        </w:rPr>
        <w:t>八、询问、质疑和投诉</w:t>
      </w:r>
    </w:p>
    <w:p>
      <w:pPr>
        <w:pStyle w:val="32"/>
        <w:snapToGrid w:val="0"/>
        <w:spacing w:line="400" w:lineRule="exact"/>
        <w:ind w:firstLine="482" w:firstLineChars="200"/>
        <w:jc w:val="left"/>
        <w:rPr>
          <w:rStyle w:val="17"/>
          <w:rFonts w:ascii="宋体" w:hAnsi="宋体" w:eastAsia="宋体" w:cs="宋体"/>
          <w:b w:val="0"/>
          <w:color w:val="000000"/>
          <w:sz w:val="24"/>
        </w:rPr>
      </w:pPr>
      <w:r>
        <w:rPr>
          <w:rStyle w:val="17"/>
          <w:rFonts w:ascii="宋体" w:hAnsi="宋体" w:eastAsia="宋体"/>
          <w:bCs w:val="0"/>
          <w:color w:val="000000"/>
          <w:sz w:val="24"/>
        </w:rPr>
        <w:t>37．</w:t>
      </w:r>
      <w:r>
        <w:rPr>
          <w:rStyle w:val="17"/>
          <w:rFonts w:ascii="宋体" w:hAnsi="宋体" w:eastAsia="宋体" w:cs="宋体"/>
          <w:b w:val="0"/>
          <w:color w:val="000000"/>
          <w:sz w:val="24"/>
        </w:rPr>
        <w:t>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网查询）。供应商质疑函和投诉书应按照中国政府采购网（http://www.ccgp.gov.cn/）的范本编制并递交。</w:t>
      </w:r>
    </w:p>
    <w:p>
      <w:pPr>
        <w:pStyle w:val="32"/>
        <w:snapToGrid w:val="0"/>
        <w:spacing w:line="400" w:lineRule="exact"/>
        <w:jc w:val="center"/>
        <w:outlineLvl w:val="1"/>
        <w:rPr>
          <w:rStyle w:val="17"/>
          <w:rFonts w:ascii="宋体" w:hAnsi="宋体" w:eastAsia="宋体" w:cs="宋体"/>
          <w:color w:val="000000"/>
        </w:rPr>
      </w:pPr>
      <w:r>
        <w:rPr>
          <w:rStyle w:val="17"/>
          <w:rFonts w:ascii="宋体" w:hAnsi="宋体" w:eastAsia="宋体" w:cs="宋体"/>
          <w:color w:val="000000"/>
        </w:rPr>
        <w:t>九、其他</w:t>
      </w:r>
    </w:p>
    <w:p>
      <w:pPr>
        <w:snapToGrid w:val="0"/>
        <w:ind w:firstLine="482" w:firstLineChars="200"/>
        <w:jc w:val="left"/>
        <w:rPr>
          <w:rStyle w:val="17"/>
          <w:rFonts w:ascii="宋体" w:hAnsi="宋体"/>
          <w:color w:val="000000"/>
          <w:sz w:val="24"/>
        </w:rPr>
      </w:pPr>
      <w:r>
        <w:rPr>
          <w:rStyle w:val="17"/>
          <w:rFonts w:ascii="宋体" w:hAnsi="宋体"/>
          <w:b/>
          <w:color w:val="000000"/>
          <w:sz w:val="24"/>
        </w:rPr>
        <w:t>38.</w:t>
      </w:r>
      <w:r>
        <w:rPr>
          <w:rStyle w:val="17"/>
          <w:rFonts w:ascii="宋体" w:hAnsi="宋体"/>
          <w:color w:val="000000"/>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napToGrid w:val="0"/>
        <w:ind w:firstLine="480" w:firstLineChars="200"/>
        <w:jc w:val="left"/>
        <w:rPr>
          <w:rStyle w:val="17"/>
          <w:rFonts w:hint="eastAsia" w:ascii="宋体" w:hAnsi="宋体" w:cs="Times New Roman"/>
          <w:sz w:val="24"/>
        </w:rPr>
      </w:pPr>
      <w:r>
        <w:rPr>
          <w:rStyle w:val="17"/>
          <w:rFonts w:ascii="宋体" w:hAnsi="宋体" w:cs="Times New Roman"/>
          <w:color w:val="000000"/>
          <w:sz w:val="24"/>
        </w:rPr>
        <w:t>39.</w:t>
      </w:r>
      <w:r>
        <w:rPr>
          <w:rStyle w:val="17"/>
          <w:rFonts w:cs="Times New Roman"/>
          <w:color w:val="000000"/>
        </w:rPr>
        <w:t>国家或行业主管部门对采购产品的技术标准、质量标准和资格资质条件等有强制性规定的，须符合其要求。</w:t>
      </w:r>
    </w:p>
    <w:p>
      <w:pPr>
        <w:snapToGrid w:val="0"/>
        <w:spacing w:line="360" w:lineRule="atLeast"/>
        <w:jc w:val="left"/>
        <w:rPr>
          <w:rStyle w:val="17"/>
          <w:rFonts w:ascii="宋体" w:hAnsi="宋体"/>
          <w:b/>
          <w:color w:val="000000"/>
          <w:sz w:val="24"/>
        </w:rPr>
        <w:sectPr>
          <w:pgSz w:w="11910" w:h="16840"/>
          <w:pgMar w:top="1500" w:right="1440" w:bottom="1780" w:left="1680" w:header="720" w:footer="1595" w:gutter="0"/>
          <w:cols w:space="425" w:num="1"/>
        </w:sectPr>
      </w:pPr>
    </w:p>
    <w:p>
      <w:pPr>
        <w:pStyle w:val="31"/>
        <w:snapToGrid w:val="0"/>
        <w:jc w:val="center"/>
        <w:outlineLvl w:val="0"/>
        <w:rPr>
          <w:rStyle w:val="17"/>
          <w:rFonts w:ascii="宋体" w:hAnsi="宋体" w:cs="宋体"/>
          <w:color w:val="000000"/>
          <w:sz w:val="36"/>
          <w:szCs w:val="36"/>
        </w:rPr>
      </w:pPr>
      <w:bookmarkStart w:id="2" w:name="_Toc14205"/>
      <w:r>
        <w:rPr>
          <w:rStyle w:val="17"/>
          <w:rFonts w:ascii="宋体" w:hAnsi="宋体" w:cs="宋体"/>
          <w:color w:val="000000"/>
          <w:sz w:val="36"/>
          <w:szCs w:val="36"/>
        </w:rPr>
        <w:t>第三章  投标文件格式</w:t>
      </w:r>
      <w:bookmarkEnd w:id="2"/>
    </w:p>
    <w:p>
      <w:pPr>
        <w:snapToGrid w:val="0"/>
        <w:spacing w:line="360" w:lineRule="atLeast"/>
        <w:jc w:val="center"/>
        <w:rPr>
          <w:rStyle w:val="17"/>
          <w:rFonts w:ascii="宋体" w:hAnsi="宋体"/>
          <w:b/>
          <w:color w:val="000000"/>
          <w:sz w:val="24"/>
        </w:rPr>
      </w:pPr>
    </w:p>
    <w:p>
      <w:pPr>
        <w:pStyle w:val="2"/>
        <w:ind w:firstLine="480"/>
        <w:rPr>
          <w:rStyle w:val="17"/>
          <w:rFonts w:ascii="宋体" w:hAnsi="宋体"/>
          <w:color w:val="000000"/>
        </w:rPr>
      </w:pPr>
      <w:r>
        <w:rPr>
          <w:rStyle w:val="17"/>
          <w:rFonts w:ascii="宋体" w:hAnsi="宋体"/>
          <w:color w:val="000000"/>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pStyle w:val="2"/>
        <w:ind w:firstLine="480"/>
        <w:rPr>
          <w:rStyle w:val="17"/>
          <w:rFonts w:ascii="宋体" w:hAnsi="宋体"/>
          <w:color w:val="000000"/>
        </w:rPr>
      </w:pPr>
      <w:r>
        <w:rPr>
          <w:rStyle w:val="17"/>
          <w:rFonts w:ascii="宋体" w:hAnsi="宋体"/>
          <w:color w:val="000000"/>
        </w:rPr>
        <w:t>二、本章所制投标文件格式有关表格中的备注栏，由投标人根据自身投标情况作解释性说明，不作为必填项。</w:t>
      </w:r>
    </w:p>
    <w:p>
      <w:pPr>
        <w:pStyle w:val="2"/>
        <w:ind w:firstLine="480"/>
        <w:rPr>
          <w:rStyle w:val="17"/>
          <w:rFonts w:ascii="宋体" w:hAnsi="宋体"/>
          <w:color w:val="000000"/>
        </w:rPr>
      </w:pPr>
      <w:r>
        <w:rPr>
          <w:rStyle w:val="17"/>
          <w:rFonts w:ascii="宋体" w:hAnsi="宋体"/>
          <w:color w:val="000000"/>
        </w:rPr>
        <w:t>三、本章所制投标文件格式中需要填写的相关内容事项，可能会与本采购项目无关，在不改变投标文件原义、不影响本项目采购需求的情况下，投标人可以不予填写，但应当注明。</w:t>
      </w: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pacing w:line="240" w:lineRule="auto"/>
        <w:jc w:val="left"/>
        <w:textAlignment w:val="auto"/>
        <w:rPr>
          <w:rStyle w:val="17"/>
          <w:rFonts w:ascii="宋体" w:hAnsi="宋体"/>
          <w:color w:val="000000"/>
          <w:sz w:val="24"/>
        </w:rPr>
      </w:pPr>
      <w:r>
        <w:rPr>
          <w:rStyle w:val="17"/>
          <w:rFonts w:ascii="宋体" w:hAnsi="宋体"/>
          <w:color w:val="000000"/>
          <w:sz w:val="24"/>
        </w:rPr>
        <w:br w:type="page"/>
      </w:r>
    </w:p>
    <w:p>
      <w:pPr>
        <w:snapToGrid w:val="0"/>
        <w:spacing w:line="360" w:lineRule="atLeast"/>
        <w:ind w:firstLine="627" w:firstLineChars="196"/>
        <w:jc w:val="left"/>
        <w:rPr>
          <w:rStyle w:val="17"/>
          <w:rFonts w:ascii="宋体" w:hAnsi="宋体"/>
          <w:color w:val="000000"/>
          <w:sz w:val="32"/>
          <w:szCs w:val="32"/>
        </w:rPr>
      </w:pPr>
      <w:r>
        <w:rPr>
          <w:rStyle w:val="17"/>
          <w:rFonts w:ascii="宋体" w:hAnsi="宋体"/>
          <w:color w:val="000000"/>
          <w:sz w:val="32"/>
          <w:szCs w:val="32"/>
        </w:rPr>
        <w:t>格式1-1</w:t>
      </w:r>
    </w:p>
    <w:p>
      <w:pPr>
        <w:snapToGrid w:val="0"/>
        <w:spacing w:line="360" w:lineRule="atLeast"/>
        <w:ind w:firstLine="630" w:firstLineChars="196"/>
        <w:jc w:val="left"/>
        <w:rPr>
          <w:rStyle w:val="17"/>
          <w:rFonts w:ascii="宋体" w:hAnsi="宋体"/>
          <w:b/>
          <w:color w:val="000000"/>
          <w:sz w:val="32"/>
          <w:szCs w:val="32"/>
        </w:rPr>
      </w:pPr>
    </w:p>
    <w:p>
      <w:pPr>
        <w:snapToGrid w:val="0"/>
        <w:spacing w:line="360" w:lineRule="atLeast"/>
        <w:ind w:firstLine="630" w:firstLineChars="196"/>
        <w:jc w:val="center"/>
        <w:rPr>
          <w:rStyle w:val="17"/>
          <w:rFonts w:ascii="宋体" w:hAnsi="宋体"/>
          <w:b/>
          <w:color w:val="000000"/>
          <w:sz w:val="32"/>
          <w:szCs w:val="32"/>
        </w:rPr>
      </w:pPr>
      <w:r>
        <w:rPr>
          <w:rStyle w:val="17"/>
          <w:rFonts w:ascii="宋体" w:hAnsi="宋体"/>
          <w:b/>
          <w:color w:val="000000"/>
          <w:sz w:val="32"/>
          <w:szCs w:val="32"/>
        </w:rPr>
        <w:t>投标文件正本、副本封面和密封袋封格式</w:t>
      </w:r>
    </w:p>
    <w:p>
      <w:pPr>
        <w:snapToGrid w:val="0"/>
        <w:spacing w:line="360" w:lineRule="atLeast"/>
        <w:ind w:firstLine="630" w:firstLineChars="196"/>
        <w:jc w:val="center"/>
        <w:rPr>
          <w:rStyle w:val="17"/>
          <w:rFonts w:ascii="宋体" w:hAnsi="宋体"/>
          <w:b/>
          <w:color w:val="000000"/>
          <w:sz w:val="32"/>
          <w:szCs w:val="32"/>
        </w:rPr>
      </w:pPr>
      <w:r>
        <w:rPr>
          <w:rStyle w:val="17"/>
          <w:rFonts w:ascii="宋体" w:hAnsi="宋体"/>
          <w:b/>
          <w:color w:val="000000"/>
          <w:sz w:val="32"/>
          <w:szCs w:val="32"/>
        </w:rPr>
        <mc:AlternateContent>
          <mc:Choice Requires="wps">
            <w:drawing>
              <wp:anchor distT="0" distB="0" distL="114300" distR="114300" simplePos="0" relativeHeight="251660288" behindDoc="1" locked="0" layoutInCell="1" allowOverlap="1">
                <wp:simplePos x="0" y="0"/>
                <wp:positionH relativeFrom="column">
                  <wp:posOffset>4512310</wp:posOffset>
                </wp:positionH>
                <wp:positionV relativeFrom="paragraph">
                  <wp:posOffset>213360</wp:posOffset>
                </wp:positionV>
                <wp:extent cx="904875" cy="409575"/>
                <wp:effectExtent l="4445" t="4445" r="5080" b="5080"/>
                <wp:wrapNone/>
                <wp:docPr id="2" name="矩形 5"/>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5" o:spid="_x0000_s1026" o:spt="1" style="position:absolute;left:0pt;margin-left:355.3pt;margin-top:16.8pt;height:32.25pt;width:71.25pt;z-index:-251656192;mso-width-relative:page;mso-height-relative:page;" fillcolor="#FFFFFF" filled="t" stroked="t" coordsize="21600,21600" o:gfxdata="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6BZ22AAAAAkBAAAPAAAAAAAAAAEAIAAAACIAAABkcnMvZG93bnJl&#10;di54bWxQSwECFAAUAAAACACHTuJAX1JruP0BAAAoBAAADgAAAAAAAAABACAAAAAnAQAAZHJzL2Uy&#10;b0RvYy54bWxQSwUGAAAAAAYABgBZAQAAlgUAAAAA&#10;">
                <v:fill on="t" focussize="0,0"/>
                <v:stroke color="#000000" joinstyle="miter"/>
                <v:imagedata o:title=""/>
                <o:lock v:ext="edit" aspectratio="f"/>
                <v:textbox>
                  <w:txbxContent>
                    <w:p/>
                  </w:txbxContent>
                </v:textbox>
              </v:rect>
            </w:pict>
          </mc:Fallback>
        </mc:AlternateContent>
      </w:r>
    </w:p>
    <w:p>
      <w:pPr>
        <w:snapToGrid w:val="0"/>
        <w:spacing w:line="360" w:lineRule="atLeast"/>
        <w:ind w:firstLine="472" w:firstLineChars="196"/>
        <w:jc w:val="right"/>
        <w:rPr>
          <w:rStyle w:val="17"/>
          <w:rFonts w:ascii="宋体" w:hAnsi="宋体"/>
          <w:b/>
          <w:color w:val="000000"/>
          <w:sz w:val="24"/>
        </w:rPr>
      </w:pPr>
      <w:r>
        <w:rPr>
          <w:rStyle w:val="17"/>
          <w:rFonts w:ascii="宋体" w:hAnsi="宋体"/>
          <w:b/>
          <w:color w:val="000000"/>
          <w:sz w:val="24"/>
        </w:rPr>
        <w:t xml:space="preserve"> 正本/副本</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705" w:firstLineChars="196"/>
        <w:jc w:val="center"/>
        <w:rPr>
          <w:rStyle w:val="17"/>
          <w:rFonts w:ascii="宋体" w:hAnsi="宋体"/>
          <w:color w:val="000000"/>
          <w:sz w:val="36"/>
          <w:szCs w:val="36"/>
          <w:u w:val="single" w:color="000000"/>
        </w:rPr>
      </w:pPr>
      <w:r>
        <w:rPr>
          <w:rStyle w:val="17"/>
          <w:rFonts w:ascii="宋体" w:hAnsi="宋体"/>
          <w:color w:val="000000"/>
          <w:sz w:val="36"/>
          <w:szCs w:val="36"/>
        </w:rPr>
        <w:t>项目名称：</w:t>
      </w:r>
      <w:r>
        <w:rPr>
          <w:rStyle w:val="17"/>
          <w:rFonts w:ascii="宋体" w:hAnsi="宋体"/>
          <w:color w:val="000000"/>
          <w:sz w:val="36"/>
          <w:szCs w:val="36"/>
          <w:u w:val="single" w:color="000000"/>
        </w:rPr>
        <w:t>XXXXXXXXXXXXXXXXX</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jc w:val="center"/>
        <w:rPr>
          <w:rStyle w:val="17"/>
          <w:rFonts w:ascii="宋体" w:hAnsi="宋体"/>
          <w:b/>
          <w:color w:val="000000"/>
          <w:sz w:val="84"/>
          <w:szCs w:val="84"/>
        </w:rPr>
      </w:pPr>
      <w:r>
        <w:rPr>
          <w:rStyle w:val="17"/>
          <w:rFonts w:ascii="宋体" w:hAnsi="宋体"/>
          <w:b/>
          <w:color w:val="000000"/>
          <w:sz w:val="84"/>
          <w:szCs w:val="84"/>
        </w:rPr>
        <w:t>投标文件</w:t>
      </w:r>
    </w:p>
    <w:p>
      <w:pPr>
        <w:snapToGrid w:val="0"/>
        <w:spacing w:line="360" w:lineRule="atLeast"/>
        <w:jc w:val="center"/>
        <w:rPr>
          <w:rStyle w:val="17"/>
          <w:rFonts w:ascii="宋体" w:hAnsi="宋体"/>
          <w:b/>
          <w:color w:val="000000"/>
          <w:sz w:val="84"/>
          <w:szCs w:val="84"/>
        </w:rPr>
      </w:pPr>
      <w:r>
        <w:rPr>
          <w:rStyle w:val="17"/>
          <w:rFonts w:ascii="宋体" w:hAnsi="宋体"/>
          <w:b/>
          <w:color w:val="000000"/>
          <w:sz w:val="36"/>
          <w:szCs w:val="36"/>
        </w:rPr>
        <w:t>（资格性部分）</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80" w:firstLineChars="200"/>
        <w:rPr>
          <w:rStyle w:val="17"/>
          <w:rFonts w:ascii="宋体" w:hAnsi="宋体"/>
          <w:color w:val="000000"/>
          <w:sz w:val="24"/>
          <w:u w:val="single" w:color="000000"/>
        </w:rPr>
      </w:pPr>
      <w:r>
        <w:rPr>
          <w:rStyle w:val="17"/>
          <w:rFonts w:ascii="宋体" w:hAnsi="宋体"/>
          <w:color w:val="000000"/>
          <w:sz w:val="24"/>
        </w:rPr>
        <w:t>项目编号:</w:t>
      </w:r>
      <w:r>
        <w:rPr>
          <w:rStyle w:val="17"/>
          <w:rFonts w:ascii="宋体" w:hAnsi="宋体"/>
          <w:color w:val="000000"/>
          <w:sz w:val="24"/>
          <w:u w:val="single" w:color="000000"/>
        </w:rPr>
        <w:t xml:space="preserve"> XXXXXXXXXXXXXXX</w:t>
      </w:r>
    </w:p>
    <w:p>
      <w:pPr>
        <w:snapToGrid w:val="0"/>
        <w:spacing w:line="360" w:lineRule="atLeast"/>
        <w:ind w:firstLine="480" w:firstLineChars="200"/>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u w:val="single" w:color="000000"/>
        </w:rPr>
      </w:pPr>
      <w:r>
        <w:rPr>
          <w:rStyle w:val="17"/>
          <w:rFonts w:ascii="宋体" w:hAnsi="宋体"/>
          <w:color w:val="000000"/>
          <w:sz w:val="24"/>
        </w:rPr>
        <w:t>包号：</w:t>
      </w:r>
      <w:r>
        <w:rPr>
          <w:rStyle w:val="17"/>
          <w:rFonts w:ascii="宋体" w:hAnsi="宋体"/>
          <w:color w:val="000000"/>
          <w:sz w:val="24"/>
          <w:u w:val="single" w:color="000000"/>
        </w:rPr>
        <w:t>XXXXXXXXXXXXXXX</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u w:val="single" w:color="000000"/>
        </w:rPr>
      </w:pPr>
      <w:r>
        <w:rPr>
          <w:rStyle w:val="17"/>
          <w:rFonts w:ascii="宋体" w:hAnsi="宋体"/>
          <w:color w:val="000000"/>
          <w:sz w:val="24"/>
        </w:rPr>
        <w:t>投标人名称:</w:t>
      </w:r>
      <w:r>
        <w:rPr>
          <w:rStyle w:val="17"/>
          <w:rFonts w:ascii="宋体" w:hAnsi="宋体"/>
          <w:color w:val="000000"/>
          <w:sz w:val="24"/>
          <w:u w:val="single" w:color="000000"/>
        </w:rPr>
        <w:t xml:space="preserve"> XXXXXXXXXXXXXXX</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rPr>
          <w:rStyle w:val="17"/>
          <w:rFonts w:ascii="宋体" w:hAnsi="宋体"/>
          <w:color w:val="000000"/>
          <w:sz w:val="32"/>
          <w:szCs w:val="32"/>
        </w:rPr>
      </w:pPr>
      <w:r>
        <w:rPr>
          <w:rStyle w:val="17"/>
          <w:rFonts w:ascii="宋体" w:hAnsi="宋体"/>
          <w:color w:val="000000"/>
          <w:sz w:val="32"/>
          <w:szCs w:val="32"/>
        </w:rP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格式1-2</w:t>
      </w:r>
    </w:p>
    <w:p>
      <w:pPr>
        <w:snapToGrid w:val="0"/>
        <w:spacing w:line="360" w:lineRule="atLeast"/>
        <w:rPr>
          <w:rStyle w:val="17"/>
          <w:rFonts w:ascii="宋体" w:hAnsi="宋体"/>
          <w:color w:val="000000"/>
          <w:sz w:val="24"/>
        </w:rPr>
      </w:pPr>
    </w:p>
    <w:p>
      <w:pPr>
        <w:snapToGrid w:val="0"/>
        <w:spacing w:line="400" w:lineRule="exact"/>
        <w:jc w:val="center"/>
        <w:rPr>
          <w:rStyle w:val="17"/>
          <w:b/>
          <w:color w:val="000000"/>
          <w:szCs w:val="28"/>
        </w:rPr>
      </w:pPr>
      <w:r>
        <w:rPr>
          <w:rStyle w:val="17"/>
          <w:b/>
          <w:color w:val="000000"/>
          <w:szCs w:val="28"/>
        </w:rPr>
        <w:t>法定代表人身份证明书</w:t>
      </w:r>
    </w:p>
    <w:p>
      <w:pPr>
        <w:snapToGrid w:val="0"/>
        <w:spacing w:line="400" w:lineRule="exact"/>
        <w:jc w:val="center"/>
        <w:rPr>
          <w:rStyle w:val="17"/>
          <w:color w:val="000000"/>
          <w:kern w:val="0"/>
          <w:szCs w:val="21"/>
        </w:rPr>
      </w:pPr>
    </w:p>
    <w:p>
      <w:pPr>
        <w:snapToGrid w:val="0"/>
        <w:spacing w:line="400" w:lineRule="exact"/>
        <w:rPr>
          <w:rStyle w:val="17"/>
          <w:rFonts w:cs="宋体"/>
          <w:bCs/>
          <w:color w:val="000000"/>
          <w:spacing w:val="8"/>
          <w:sz w:val="24"/>
        </w:rPr>
      </w:pPr>
      <w:r>
        <w:rPr>
          <w:rStyle w:val="17"/>
          <w:rFonts w:cs="宋体"/>
          <w:bCs/>
          <w:color w:val="000000"/>
          <w:spacing w:val="8"/>
          <w:sz w:val="24"/>
        </w:rPr>
        <w:t>四川晟越容大招标代理有限公司：</w:t>
      </w:r>
    </w:p>
    <w:p>
      <w:pPr>
        <w:snapToGrid w:val="0"/>
        <w:spacing w:line="400" w:lineRule="exact"/>
        <w:ind w:firstLine="512" w:firstLineChars="200"/>
        <w:rPr>
          <w:rStyle w:val="17"/>
          <w:rFonts w:cs="宋体"/>
          <w:bCs/>
          <w:color w:val="000000"/>
          <w:spacing w:val="8"/>
          <w:sz w:val="24"/>
        </w:rPr>
      </w:pPr>
      <w:r>
        <w:rPr>
          <w:rStyle w:val="17"/>
          <w:rFonts w:cs="宋体"/>
          <w:bCs/>
          <w:color w:val="000000"/>
          <w:spacing w:val="8"/>
          <w:sz w:val="24"/>
        </w:rPr>
        <w:t>兹声明：</w:t>
      </w:r>
      <w:r>
        <w:rPr>
          <w:rStyle w:val="17"/>
          <w:rFonts w:cs="宋体"/>
          <w:bCs/>
          <w:color w:val="000000"/>
          <w:spacing w:val="8"/>
          <w:sz w:val="24"/>
          <w:u w:val="single" w:color="000000"/>
        </w:rPr>
        <w:t xml:space="preserve">          </w:t>
      </w:r>
      <w:r>
        <w:rPr>
          <w:rStyle w:val="17"/>
          <w:rFonts w:cs="宋体"/>
          <w:bCs/>
          <w:color w:val="000000"/>
          <w:spacing w:val="8"/>
          <w:sz w:val="24"/>
        </w:rPr>
        <w:t>（姓名）在我单位担任</w:t>
      </w:r>
      <w:r>
        <w:rPr>
          <w:rStyle w:val="17"/>
          <w:rFonts w:cs="宋体"/>
          <w:bCs/>
          <w:color w:val="000000"/>
          <w:spacing w:val="8"/>
          <w:sz w:val="24"/>
          <w:u w:val="single" w:color="000000"/>
        </w:rPr>
        <w:t xml:space="preserve">           </w:t>
      </w:r>
      <w:r>
        <w:rPr>
          <w:rStyle w:val="17"/>
          <w:rFonts w:cs="宋体"/>
          <w:bCs/>
          <w:color w:val="000000"/>
          <w:spacing w:val="8"/>
          <w:sz w:val="24"/>
        </w:rPr>
        <w:t>（职务），系我单位</w:t>
      </w:r>
      <w:r>
        <w:rPr>
          <w:rStyle w:val="17"/>
          <w:rFonts w:cs="宋体"/>
          <w:bCs/>
          <w:color w:val="000000"/>
          <w:spacing w:val="8"/>
          <w:sz w:val="24"/>
          <w:u w:val="single" w:color="000000"/>
        </w:rPr>
        <w:t xml:space="preserve">           </w:t>
      </w:r>
      <w:r>
        <w:rPr>
          <w:rStyle w:val="17"/>
          <w:rFonts w:cs="宋体"/>
          <w:bCs/>
          <w:color w:val="000000"/>
          <w:spacing w:val="8"/>
          <w:sz w:val="24"/>
        </w:rPr>
        <w:t>（供应商名称）的法定代表人。</w:t>
      </w:r>
    </w:p>
    <w:p>
      <w:pPr>
        <w:snapToGrid w:val="0"/>
        <w:spacing w:line="400" w:lineRule="exact"/>
        <w:ind w:firstLine="512" w:firstLineChars="200"/>
        <w:rPr>
          <w:rStyle w:val="17"/>
          <w:rFonts w:cs="宋体"/>
          <w:bCs/>
          <w:color w:val="000000"/>
          <w:spacing w:val="8"/>
          <w:sz w:val="24"/>
        </w:rPr>
      </w:pPr>
    </w:p>
    <w:p>
      <w:pPr>
        <w:snapToGrid w:val="0"/>
        <w:spacing w:line="400" w:lineRule="exact"/>
        <w:ind w:firstLine="512" w:firstLineChars="200"/>
        <w:rPr>
          <w:rStyle w:val="17"/>
          <w:rFonts w:cs="宋体"/>
          <w:bCs/>
          <w:color w:val="000000"/>
          <w:spacing w:val="8"/>
          <w:sz w:val="24"/>
        </w:rPr>
      </w:pPr>
    </w:p>
    <w:p>
      <w:pPr>
        <w:snapToGrid w:val="0"/>
        <w:spacing w:line="400" w:lineRule="exact"/>
        <w:ind w:firstLine="512" w:firstLineChars="200"/>
        <w:rPr>
          <w:rStyle w:val="17"/>
          <w:rFonts w:cs="宋体"/>
          <w:bCs/>
          <w:color w:val="000000"/>
          <w:spacing w:val="8"/>
          <w:sz w:val="24"/>
        </w:rPr>
      </w:pPr>
      <w:r>
        <w:rPr>
          <w:rStyle w:val="17"/>
          <w:rFonts w:cs="宋体"/>
          <w:bCs/>
          <w:color w:val="000000"/>
          <w:spacing w:val="8"/>
          <w:sz w:val="24"/>
        </w:rPr>
        <w:t>单位地址：</w:t>
      </w:r>
    </w:p>
    <w:p>
      <w:pPr>
        <w:snapToGrid w:val="0"/>
        <w:spacing w:line="400" w:lineRule="exact"/>
        <w:ind w:firstLine="512" w:firstLineChars="200"/>
        <w:rPr>
          <w:rStyle w:val="17"/>
          <w:rFonts w:cs="宋体"/>
          <w:bCs/>
          <w:color w:val="000000"/>
          <w:spacing w:val="8"/>
          <w:sz w:val="24"/>
        </w:rPr>
      </w:pPr>
      <w:r>
        <w:rPr>
          <w:rStyle w:val="17"/>
          <w:rFonts w:cs="宋体"/>
          <w:bCs/>
          <w:color w:val="000000"/>
          <w:spacing w:val="8"/>
          <w:sz w:val="24"/>
        </w:rPr>
        <w:t>电话：</w:t>
      </w:r>
    </w:p>
    <w:p>
      <w:pPr>
        <w:pStyle w:val="30"/>
        <w:snapToGrid w:val="0"/>
        <w:rPr>
          <w:rStyle w:val="17"/>
          <w:color w:val="000000"/>
        </w:rPr>
      </w:pPr>
    </w:p>
    <w:p>
      <w:pPr>
        <w:snapToGrid w:val="0"/>
        <w:spacing w:line="400" w:lineRule="exact"/>
        <w:ind w:firstLine="512" w:firstLineChars="200"/>
        <w:rPr>
          <w:rStyle w:val="17"/>
          <w:rFonts w:cs="宋体"/>
          <w:bCs/>
          <w:color w:val="000000"/>
          <w:spacing w:val="8"/>
          <w:sz w:val="24"/>
        </w:rPr>
      </w:pPr>
      <w:r>
        <w:rPr>
          <w:rStyle w:val="17"/>
          <w:rFonts w:cs="宋体"/>
          <w:bCs/>
          <w:color w:val="000000"/>
          <w:spacing w:val="8"/>
          <w:sz w:val="24"/>
        </w:rPr>
        <w:t>特此证明。</w:t>
      </w:r>
    </w:p>
    <w:p>
      <w:pPr>
        <w:snapToGrid w:val="0"/>
        <w:spacing w:line="400" w:lineRule="exact"/>
        <w:rPr>
          <w:rStyle w:val="17"/>
          <w:color w:val="000000"/>
          <w:sz w:val="24"/>
        </w:rPr>
      </w:pPr>
    </w:p>
    <w:p>
      <w:pPr>
        <w:snapToGrid w:val="0"/>
        <w:spacing w:line="400" w:lineRule="exact"/>
        <w:ind w:firstLine="480" w:firstLineChars="200"/>
        <w:rPr>
          <w:rStyle w:val="17"/>
          <w:color w:val="000000"/>
          <w:sz w:val="24"/>
        </w:rPr>
      </w:pPr>
    </w:p>
    <w:p>
      <w:pPr>
        <w:snapToGrid w:val="0"/>
        <w:spacing w:line="400" w:lineRule="exact"/>
        <w:ind w:firstLine="480" w:firstLineChars="200"/>
        <w:rPr>
          <w:rStyle w:val="17"/>
          <w:color w:val="000000"/>
          <w:sz w:val="24"/>
        </w:rPr>
      </w:pPr>
    </w:p>
    <w:p>
      <w:pPr>
        <w:snapToGrid w:val="0"/>
        <w:spacing w:line="400" w:lineRule="exact"/>
        <w:ind w:firstLine="480" w:firstLineChars="200"/>
        <w:rPr>
          <w:rStyle w:val="17"/>
          <w:color w:val="000000"/>
          <w:sz w:val="24"/>
        </w:rPr>
      </w:pPr>
      <w:r>
        <w:rPr>
          <w:rStyle w:val="17"/>
          <w:color w:val="000000"/>
          <w:sz w:val="24"/>
        </w:rPr>
        <w:t>法定代表人</w:t>
      </w:r>
      <w:r>
        <w:rPr>
          <w:rStyle w:val="17"/>
          <w:rFonts w:cs="宋体"/>
          <w:bCs/>
          <w:color w:val="000000"/>
          <w:spacing w:val="8"/>
          <w:sz w:val="24"/>
        </w:rPr>
        <w:t>（签字或盖法定代表人章）</w:t>
      </w:r>
      <w:r>
        <w:rPr>
          <w:rStyle w:val="17"/>
          <w:color w:val="000000"/>
          <w:sz w:val="24"/>
        </w:rPr>
        <w:t>：</w:t>
      </w:r>
    </w:p>
    <w:p>
      <w:pPr>
        <w:snapToGrid w:val="0"/>
        <w:spacing w:line="400" w:lineRule="exact"/>
        <w:ind w:firstLine="480" w:firstLineChars="200"/>
        <w:rPr>
          <w:rStyle w:val="17"/>
          <w:color w:val="000000"/>
          <w:sz w:val="24"/>
        </w:rPr>
      </w:pPr>
      <w:r>
        <w:rPr>
          <w:rStyle w:val="17"/>
          <w:color w:val="000000"/>
          <w:sz w:val="24"/>
        </w:rPr>
        <w:t>投标人名称         （盖章）</w:t>
      </w:r>
    </w:p>
    <w:p>
      <w:pPr>
        <w:snapToGrid w:val="0"/>
        <w:spacing w:line="350" w:lineRule="exact"/>
        <w:ind w:firstLine="480" w:firstLineChars="200"/>
        <w:rPr>
          <w:rStyle w:val="17"/>
          <w:color w:val="000000"/>
          <w:sz w:val="24"/>
        </w:rPr>
      </w:pPr>
      <w:r>
        <w:rPr>
          <w:rStyle w:val="17"/>
          <w:color w:val="000000"/>
          <w:sz w:val="24"/>
        </w:rPr>
        <w:t>日    期：      年      月     日</w:t>
      </w:r>
    </w:p>
    <w:p>
      <w:pPr>
        <w:snapToGrid w:val="0"/>
        <w:spacing w:line="400" w:lineRule="exact"/>
        <w:ind w:firstLine="480" w:firstLineChars="200"/>
        <w:rPr>
          <w:rStyle w:val="17"/>
          <w:color w:val="000000"/>
          <w:sz w:val="24"/>
        </w:rPr>
      </w:pPr>
    </w:p>
    <w:p>
      <w:pPr>
        <w:snapToGrid w:val="0"/>
        <w:spacing w:line="400" w:lineRule="exact"/>
        <w:ind w:firstLine="480" w:firstLineChars="200"/>
        <w:rPr>
          <w:rStyle w:val="17"/>
          <w:color w:val="000000"/>
          <w:sz w:val="24"/>
        </w:rPr>
      </w:pPr>
    </w:p>
    <w:p>
      <w:pPr>
        <w:snapToGrid w:val="0"/>
        <w:spacing w:line="400" w:lineRule="exact"/>
        <w:ind w:firstLine="480" w:firstLineChars="200"/>
        <w:rPr>
          <w:rStyle w:val="17"/>
          <w:color w:val="000000"/>
          <w:sz w:val="24"/>
        </w:rPr>
      </w:pPr>
    </w:p>
    <w:p>
      <w:pPr>
        <w:snapToGrid w:val="0"/>
        <w:spacing w:line="400" w:lineRule="exact"/>
        <w:ind w:firstLine="482" w:firstLineChars="200"/>
        <w:rPr>
          <w:rStyle w:val="17"/>
          <w:b/>
          <w:color w:val="000000"/>
          <w:sz w:val="24"/>
        </w:rPr>
      </w:pPr>
      <w:r>
        <w:rPr>
          <w:rStyle w:val="17"/>
          <w:b/>
          <w:color w:val="000000"/>
          <w:sz w:val="24"/>
        </w:rPr>
        <w:t>必须附法定代表人身份证（复印件）</w:t>
      </w:r>
    </w:p>
    <w:p>
      <w:pPr>
        <w:snapToGrid w:val="0"/>
        <w:spacing w:line="360" w:lineRule="exact"/>
        <w:rPr>
          <w:rStyle w:val="17"/>
          <w:b/>
          <w:color w:val="000000"/>
          <w:szCs w:val="28"/>
        </w:rPr>
      </w:pPr>
    </w:p>
    <w:p>
      <w:pPr>
        <w:snapToGrid w:val="0"/>
        <w:spacing w:line="360" w:lineRule="exact"/>
        <w:rPr>
          <w:rStyle w:val="17"/>
          <w:b/>
          <w:color w:val="000000"/>
          <w:szCs w:val="28"/>
        </w:rPr>
      </w:pPr>
    </w:p>
    <w:p>
      <w:pPr>
        <w:snapToGrid w:val="0"/>
        <w:spacing w:line="360" w:lineRule="exact"/>
        <w:rPr>
          <w:rStyle w:val="17"/>
          <w:b/>
          <w:color w:val="000000"/>
          <w:szCs w:val="28"/>
        </w:rPr>
      </w:pPr>
    </w:p>
    <w:p>
      <w:pPr>
        <w:snapToGrid w:val="0"/>
        <w:spacing w:line="360" w:lineRule="exact"/>
        <w:rPr>
          <w:rStyle w:val="17"/>
          <w:b/>
          <w:color w:val="000000"/>
          <w:szCs w:val="28"/>
        </w:rPr>
      </w:pPr>
    </w:p>
    <w:p>
      <w:pPr>
        <w:snapToGrid w:val="0"/>
        <w:spacing w:line="400" w:lineRule="exact"/>
        <w:ind w:left="876" w:leftChars="230" w:hanging="232"/>
        <w:jc w:val="left"/>
        <w:rPr>
          <w:rStyle w:val="17"/>
          <w:b/>
          <w:color w:val="000000"/>
          <w:kern w:val="0"/>
          <w:sz w:val="24"/>
        </w:rPr>
      </w:pPr>
      <w:r>
        <w:rPr>
          <w:rStyle w:val="17"/>
          <w:color w:val="000000"/>
          <w:kern w:val="0"/>
          <w:sz w:val="24"/>
        </w:rPr>
        <w:t>注：</w:t>
      </w:r>
      <w:r>
        <w:rPr>
          <w:rStyle w:val="17"/>
          <w:b/>
          <w:color w:val="000000"/>
          <w:kern w:val="0"/>
          <w:sz w:val="24"/>
        </w:rPr>
        <w:t>上述内容填制不完整的，视为无效投标。</w:t>
      </w: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jc w:val="left"/>
        <w:rPr>
          <w:rStyle w:val="17"/>
          <w:rFonts w:ascii="宋体" w:hAnsi="宋体"/>
          <w:color w:val="000000"/>
          <w:sz w:val="32"/>
          <w:szCs w:val="32"/>
        </w:rPr>
      </w:pPr>
      <w:r>
        <w:rPr>
          <w:sz w:val="20"/>
        </w:rP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格式1-3</w:t>
      </w:r>
    </w:p>
    <w:p>
      <w:pPr>
        <w:snapToGrid w:val="0"/>
        <w:spacing w:line="360" w:lineRule="atLeast"/>
        <w:jc w:val="left"/>
        <w:rPr>
          <w:rStyle w:val="17"/>
          <w:rFonts w:ascii="宋体" w:hAnsi="宋体"/>
          <w:color w:val="000000"/>
          <w:sz w:val="32"/>
          <w:szCs w:val="32"/>
        </w:rPr>
      </w:pPr>
    </w:p>
    <w:p>
      <w:pPr>
        <w:snapToGrid w:val="0"/>
        <w:spacing w:line="360" w:lineRule="atLeast"/>
        <w:jc w:val="center"/>
        <w:rPr>
          <w:rStyle w:val="17"/>
          <w:rFonts w:ascii="宋体" w:hAnsi="宋体"/>
          <w:b/>
          <w:color w:val="000000"/>
          <w:sz w:val="32"/>
          <w:szCs w:val="32"/>
        </w:rPr>
      </w:pPr>
      <w:r>
        <w:rPr>
          <w:rStyle w:val="17"/>
          <w:rFonts w:ascii="宋体" w:hAnsi="宋体"/>
          <w:b/>
          <w:color w:val="000000"/>
          <w:sz w:val="32"/>
          <w:szCs w:val="32"/>
        </w:rPr>
        <w:t>法定代表人授权书</w:t>
      </w: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jc w:val="left"/>
        <w:rPr>
          <w:rStyle w:val="17"/>
          <w:rFonts w:ascii="宋体" w:hAnsi="宋体"/>
          <w:color w:val="000000"/>
          <w:sz w:val="24"/>
        </w:rPr>
      </w:pPr>
      <w:r>
        <w:rPr>
          <w:rStyle w:val="17"/>
          <w:rFonts w:ascii="宋体" w:hAnsi="宋体"/>
          <w:color w:val="000000"/>
          <w:spacing w:val="8"/>
          <w:sz w:val="24"/>
        </w:rPr>
        <w:t>四川晟越容大招标代理有限公司</w:t>
      </w:r>
      <w:r>
        <w:rPr>
          <w:rStyle w:val="17"/>
          <w:rFonts w:ascii="宋体" w:hAnsi="宋体"/>
          <w:color w:val="000000"/>
          <w:sz w:val="24"/>
        </w:rPr>
        <w:t>：</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本授权声明：</w:t>
      </w:r>
      <w:r>
        <w:rPr>
          <w:rStyle w:val="17"/>
          <w:rFonts w:ascii="宋体" w:hAnsi="宋体"/>
          <w:color w:val="000000"/>
          <w:sz w:val="24"/>
          <w:u w:val="single" w:color="000000"/>
        </w:rPr>
        <w:t>XXXX XXXX（</w:t>
      </w:r>
      <w:r>
        <w:rPr>
          <w:rStyle w:val="17"/>
          <w:rFonts w:ascii="宋体" w:hAnsi="宋体"/>
          <w:color w:val="000000"/>
          <w:sz w:val="24"/>
        </w:rPr>
        <w:t>投标人名称）</w:t>
      </w:r>
      <w:r>
        <w:rPr>
          <w:rStyle w:val="17"/>
          <w:rFonts w:ascii="宋体" w:hAnsi="宋体"/>
          <w:color w:val="000000"/>
          <w:sz w:val="24"/>
          <w:u w:val="single" w:color="000000"/>
        </w:rPr>
        <w:t>XXXX</w:t>
      </w:r>
      <w:r>
        <w:rPr>
          <w:rStyle w:val="17"/>
          <w:rFonts w:ascii="宋体" w:hAnsi="宋体"/>
          <w:color w:val="000000"/>
          <w:sz w:val="24"/>
        </w:rPr>
        <w:t>（法定代表人姓名、职务）授权                        （被授权人姓名、职务）为我方 “</w:t>
      </w:r>
      <w:r>
        <w:rPr>
          <w:rStyle w:val="17"/>
          <w:rFonts w:ascii="宋体" w:hAnsi="宋体"/>
          <w:color w:val="000000"/>
          <w:sz w:val="24"/>
          <w:u w:val="single" w:color="000000"/>
        </w:rPr>
        <w:t>XXXX</w:t>
      </w:r>
      <w:r>
        <w:rPr>
          <w:rStyle w:val="17"/>
          <w:rFonts w:ascii="宋体" w:hAnsi="宋体"/>
          <w:color w:val="000000"/>
          <w:sz w:val="24"/>
        </w:rPr>
        <w:t>” 项目（项目编号：</w:t>
      </w:r>
      <w:r>
        <w:rPr>
          <w:rStyle w:val="17"/>
          <w:rFonts w:ascii="宋体" w:hAnsi="宋体"/>
          <w:color w:val="000000"/>
          <w:sz w:val="24"/>
          <w:u w:val="single" w:color="000000"/>
        </w:rPr>
        <w:t>XXXX</w:t>
      </w:r>
      <w:r>
        <w:rPr>
          <w:rStyle w:val="17"/>
          <w:rFonts w:ascii="宋体" w:hAnsi="宋体"/>
          <w:color w:val="000000"/>
          <w:sz w:val="24"/>
        </w:rPr>
        <w:t>）投标活动的合法代表，以我方名义处理该项目有关投标、签订合同以及执行合同等事宜。</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特此声明。</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(附：法定代表人身份证复印件、授权代表人身份证复印件)</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法定代表人签字或者加盖个人私章：</w:t>
      </w:r>
      <w:r>
        <w:rPr>
          <w:rStyle w:val="17"/>
          <w:rFonts w:ascii="宋体" w:hAnsi="宋体"/>
          <w:color w:val="000000"/>
          <w:sz w:val="24"/>
          <w:u w:val="single" w:color="000000"/>
        </w:rPr>
        <w:t>XXXX</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授权代表人签字：</w:t>
      </w:r>
      <w:r>
        <w:rPr>
          <w:rStyle w:val="17"/>
          <w:rFonts w:ascii="宋体" w:hAnsi="宋体"/>
          <w:color w:val="000000"/>
          <w:sz w:val="24"/>
          <w:u w:val="single" w:color="000000"/>
        </w:rPr>
        <w:t>XXXX</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投标人名称：</w:t>
      </w:r>
      <w:r>
        <w:rPr>
          <w:rStyle w:val="17"/>
          <w:rFonts w:ascii="宋体" w:hAnsi="宋体"/>
          <w:color w:val="000000"/>
          <w:sz w:val="24"/>
          <w:u w:val="single" w:color="000000"/>
        </w:rPr>
        <w:t>XXXX</w:t>
      </w:r>
      <w:r>
        <w:rPr>
          <w:rStyle w:val="17"/>
          <w:rFonts w:ascii="宋体" w:hAnsi="宋体"/>
          <w:color w:val="000000"/>
          <w:sz w:val="24"/>
        </w:rPr>
        <w:t>（盖章）。</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日    期：</w:t>
      </w:r>
      <w:r>
        <w:rPr>
          <w:rStyle w:val="17"/>
          <w:rFonts w:ascii="宋体" w:hAnsi="宋体"/>
          <w:color w:val="000000"/>
          <w:sz w:val="24"/>
          <w:u w:val="single" w:color="000000"/>
        </w:rPr>
        <w:t>XXXX</w:t>
      </w:r>
    </w:p>
    <w:p>
      <w:pPr>
        <w:snapToGrid w:val="0"/>
        <w:spacing w:line="360" w:lineRule="atLeast"/>
        <w:jc w:val="left"/>
        <w:rPr>
          <w:rStyle w:val="17"/>
          <w:rFonts w:ascii="宋体" w:hAnsi="宋体"/>
          <w:b/>
          <w:color w:val="000000"/>
          <w:sz w:val="24"/>
        </w:rPr>
      </w:pPr>
    </w:p>
    <w:p>
      <w:pPr>
        <w:snapToGrid w:val="0"/>
        <w:spacing w:line="360" w:lineRule="atLeast"/>
        <w:jc w:val="left"/>
        <w:rPr>
          <w:rStyle w:val="17"/>
          <w:rFonts w:ascii="宋体" w:hAnsi="宋体"/>
          <w:b/>
          <w:color w:val="000000"/>
          <w:sz w:val="24"/>
        </w:rPr>
      </w:pPr>
    </w:p>
    <w:p>
      <w:pPr>
        <w:snapToGrid w:val="0"/>
        <w:spacing w:line="360" w:lineRule="atLeast"/>
        <w:jc w:val="left"/>
        <w:rPr>
          <w:rStyle w:val="17"/>
          <w:rFonts w:ascii="宋体" w:hAnsi="宋体"/>
          <w:b/>
          <w:color w:val="000000"/>
          <w:sz w:val="24"/>
        </w:rPr>
      </w:pPr>
    </w:p>
    <w:p>
      <w:pPr>
        <w:snapToGrid w:val="0"/>
        <w:spacing w:line="360" w:lineRule="atLeast"/>
        <w:jc w:val="left"/>
        <w:rPr>
          <w:rStyle w:val="17"/>
          <w:rFonts w:ascii="宋体" w:hAnsi="宋体"/>
          <w:b/>
          <w:color w:val="000000"/>
          <w:sz w:val="24"/>
        </w:rPr>
      </w:pPr>
    </w:p>
    <w:p>
      <w:pPr>
        <w:snapToGrid w:val="0"/>
        <w:spacing w:line="360" w:lineRule="atLeast"/>
        <w:jc w:val="left"/>
        <w:rPr>
          <w:rStyle w:val="17"/>
          <w:rFonts w:ascii="宋体" w:hAnsi="宋体"/>
          <w:b/>
          <w:color w:val="000000"/>
          <w:sz w:val="24"/>
        </w:rPr>
      </w:pPr>
      <w:r>
        <w:rPr>
          <w:rStyle w:val="17"/>
          <w:rFonts w:ascii="宋体" w:hAnsi="宋体"/>
          <w:b/>
          <w:color w:val="000000"/>
          <w:sz w:val="24"/>
        </w:rPr>
        <w:t>注：法定代表人参加投标不需要该授权书。</w:t>
      </w:r>
    </w:p>
    <w:p>
      <w:pPr>
        <w:snapToGrid w:val="0"/>
        <w:spacing w:line="360" w:lineRule="atLeast"/>
        <w:jc w:val="left"/>
        <w:rPr>
          <w:rStyle w:val="17"/>
          <w:rFonts w:ascii="宋体" w:hAnsi="宋体"/>
          <w:b/>
          <w:color w:val="000000"/>
          <w:sz w:val="24"/>
        </w:rPr>
      </w:pPr>
    </w:p>
    <w:p>
      <w:pPr>
        <w:snapToGrid w:val="0"/>
        <w:spacing w:line="360" w:lineRule="atLeast"/>
        <w:jc w:val="left"/>
        <w:rPr>
          <w:rStyle w:val="17"/>
          <w:rFonts w:ascii="宋体" w:hAnsi="宋体"/>
          <w:b/>
          <w:color w:val="000000"/>
          <w:sz w:val="24"/>
        </w:rPr>
      </w:pPr>
    </w:p>
    <w:p>
      <w:pPr>
        <w:snapToGrid w:val="0"/>
        <w:spacing w:line="360" w:lineRule="atLeast"/>
        <w:jc w:val="left"/>
        <w:rPr>
          <w:rStyle w:val="17"/>
          <w:rFonts w:ascii="宋体" w:hAnsi="宋体"/>
          <w:b/>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rPr>
          <w:rStyle w:val="17"/>
          <w:rFonts w:ascii="宋体" w:hAnsi="宋体"/>
          <w:sz w:val="32"/>
          <w:szCs w:val="32"/>
        </w:rPr>
      </w:pPr>
      <w:r>
        <w:rPr>
          <w:sz w:val="20"/>
        </w:rPr>
        <w:br w:type="page"/>
      </w:r>
    </w:p>
    <w:p>
      <w:pPr>
        <w:snapToGrid w:val="0"/>
        <w:rPr>
          <w:rStyle w:val="17"/>
          <w:rFonts w:ascii="宋体" w:hAnsi="宋体"/>
          <w:sz w:val="32"/>
          <w:szCs w:val="32"/>
        </w:rPr>
      </w:pPr>
      <w:r>
        <w:rPr>
          <w:rStyle w:val="17"/>
          <w:rFonts w:ascii="宋体" w:hAnsi="宋体"/>
          <w:sz w:val="32"/>
          <w:szCs w:val="32"/>
        </w:rPr>
        <w:t>格式1-4</w:t>
      </w:r>
    </w:p>
    <w:p>
      <w:pPr>
        <w:snapToGrid w:val="0"/>
        <w:spacing w:line="360" w:lineRule="atLeast"/>
        <w:jc w:val="center"/>
        <w:rPr>
          <w:rStyle w:val="17"/>
          <w:rFonts w:ascii="宋体" w:hAnsi="宋体"/>
          <w:b/>
          <w:color w:val="000000"/>
          <w:sz w:val="32"/>
          <w:szCs w:val="32"/>
        </w:rPr>
      </w:pPr>
      <w:r>
        <w:rPr>
          <w:rStyle w:val="17"/>
          <w:rFonts w:ascii="宋体" w:hAnsi="宋体"/>
          <w:b/>
          <w:color w:val="000000"/>
          <w:sz w:val="32"/>
          <w:szCs w:val="32"/>
        </w:rPr>
        <w:t>承诺函</w:t>
      </w:r>
    </w:p>
    <w:p>
      <w:pPr>
        <w:snapToGrid w:val="0"/>
        <w:jc w:val="center"/>
        <w:rPr>
          <w:rStyle w:val="17"/>
          <w:rFonts w:ascii="宋体" w:hAnsi="宋体"/>
          <w:color w:val="000000"/>
          <w:sz w:val="24"/>
        </w:rPr>
      </w:pPr>
    </w:p>
    <w:p>
      <w:pPr>
        <w:snapToGrid w:val="0"/>
        <w:jc w:val="left"/>
        <w:rPr>
          <w:rStyle w:val="17"/>
          <w:rFonts w:ascii="宋体" w:hAnsi="宋体"/>
          <w:color w:val="000000"/>
          <w:sz w:val="24"/>
        </w:rPr>
      </w:pPr>
      <w:r>
        <w:rPr>
          <w:rStyle w:val="17"/>
          <w:rFonts w:ascii="宋体" w:hAnsi="宋体"/>
          <w:color w:val="000000"/>
          <w:sz w:val="24"/>
        </w:rPr>
        <w:t>四川晟越容大招标代理有限公司：</w:t>
      </w:r>
    </w:p>
    <w:p>
      <w:pPr>
        <w:snapToGrid w:val="0"/>
        <w:ind w:firstLine="480" w:firstLineChars="200"/>
        <w:jc w:val="left"/>
        <w:rPr>
          <w:rStyle w:val="17"/>
          <w:rFonts w:ascii="宋体" w:hAnsi="宋体"/>
          <w:color w:val="000000"/>
          <w:sz w:val="24"/>
        </w:rPr>
      </w:pPr>
      <w:r>
        <w:rPr>
          <w:rStyle w:val="17"/>
          <w:rFonts w:ascii="宋体" w:hAnsi="宋体"/>
          <w:color w:val="000000"/>
          <w:sz w:val="24"/>
        </w:rPr>
        <w:t>我公司作为本次采购项目的投标人，根据招标文件要求，现郑重承诺如下：</w:t>
      </w:r>
    </w:p>
    <w:p>
      <w:pPr>
        <w:snapToGrid w:val="0"/>
        <w:ind w:firstLine="480" w:firstLineChars="200"/>
        <w:jc w:val="left"/>
        <w:rPr>
          <w:rStyle w:val="17"/>
          <w:rFonts w:ascii="宋体" w:hAnsi="宋体"/>
          <w:color w:val="000000"/>
          <w:sz w:val="24"/>
        </w:rPr>
      </w:pPr>
      <w:r>
        <w:rPr>
          <w:rStyle w:val="17"/>
          <w:rFonts w:ascii="宋体" w:hAnsi="宋体"/>
          <w:color w:val="000000"/>
          <w:sz w:val="24"/>
        </w:rPr>
        <w:t>一、具备《中华人民共和国政府采购法》第二十二条第一款和本项目规定的条件：</w:t>
      </w:r>
    </w:p>
    <w:p>
      <w:pPr>
        <w:snapToGrid w:val="0"/>
        <w:ind w:firstLine="480" w:firstLineChars="200"/>
        <w:jc w:val="left"/>
        <w:rPr>
          <w:rStyle w:val="17"/>
          <w:rFonts w:ascii="宋体" w:hAnsi="宋体"/>
          <w:color w:val="000000"/>
          <w:sz w:val="24"/>
        </w:rPr>
      </w:pPr>
      <w:r>
        <w:rPr>
          <w:rStyle w:val="17"/>
          <w:rFonts w:ascii="宋体" w:hAnsi="宋体"/>
          <w:color w:val="000000"/>
          <w:sz w:val="24"/>
        </w:rPr>
        <w:t xml:space="preserve">（一）具有独立承担民事责任的能力； </w:t>
      </w:r>
      <w:r>
        <w:rPr>
          <w:rStyle w:val="17"/>
          <w:rFonts w:ascii="宋体" w:hAnsi="宋体"/>
          <w:color w:val="000000"/>
          <w:sz w:val="24"/>
        </w:rPr>
        <w:br w:type="textWrapping"/>
      </w:r>
      <w:r>
        <w:rPr>
          <w:rStyle w:val="17"/>
          <w:rFonts w:ascii="宋体" w:hAnsi="宋体"/>
          <w:color w:val="000000"/>
          <w:sz w:val="24"/>
        </w:rPr>
        <w:t xml:space="preserve">　　（二）具有良好的商业信誉和健全的财务会计制度； </w:t>
      </w:r>
      <w:r>
        <w:rPr>
          <w:rStyle w:val="17"/>
          <w:rFonts w:ascii="宋体" w:hAnsi="宋体"/>
          <w:color w:val="000000"/>
          <w:sz w:val="24"/>
        </w:rPr>
        <w:br w:type="textWrapping"/>
      </w:r>
      <w:r>
        <w:rPr>
          <w:rStyle w:val="17"/>
          <w:rFonts w:ascii="宋体" w:hAnsi="宋体"/>
          <w:color w:val="000000"/>
          <w:sz w:val="24"/>
        </w:rPr>
        <w:t xml:space="preserve">　　（三）具有履行合同所必需的设备和专业技术能力； </w:t>
      </w:r>
      <w:r>
        <w:rPr>
          <w:rStyle w:val="17"/>
          <w:rFonts w:ascii="宋体" w:hAnsi="宋体"/>
          <w:color w:val="000000"/>
          <w:sz w:val="24"/>
        </w:rPr>
        <w:br w:type="textWrapping"/>
      </w:r>
      <w:r>
        <w:rPr>
          <w:rStyle w:val="17"/>
          <w:rFonts w:ascii="宋体" w:hAnsi="宋体"/>
          <w:color w:val="000000"/>
          <w:sz w:val="24"/>
        </w:rPr>
        <w:t xml:space="preserve">　　（四）有依法缴纳税收和社会保障资金的良好记录； </w:t>
      </w:r>
      <w:r>
        <w:rPr>
          <w:rStyle w:val="17"/>
          <w:rFonts w:ascii="宋体" w:hAnsi="宋体"/>
          <w:color w:val="000000"/>
          <w:sz w:val="24"/>
        </w:rPr>
        <w:br w:type="textWrapping"/>
      </w:r>
      <w:r>
        <w:rPr>
          <w:rStyle w:val="17"/>
          <w:rFonts w:ascii="宋体" w:hAnsi="宋体"/>
          <w:color w:val="000000"/>
          <w:sz w:val="24"/>
        </w:rPr>
        <w:t>　　（五）参加政府采购活动前三年内，在经营活动中没有重大违法记录；</w:t>
      </w:r>
    </w:p>
    <w:p>
      <w:pPr>
        <w:snapToGrid w:val="0"/>
        <w:ind w:firstLine="480" w:firstLineChars="200"/>
        <w:jc w:val="left"/>
        <w:rPr>
          <w:rStyle w:val="17"/>
          <w:rFonts w:ascii="宋体" w:hAnsi="宋体"/>
          <w:color w:val="000000"/>
          <w:sz w:val="24"/>
        </w:rPr>
      </w:pPr>
      <w:r>
        <w:rPr>
          <w:rStyle w:val="17"/>
          <w:rFonts w:ascii="宋体" w:hAnsi="宋体"/>
          <w:color w:val="000000"/>
          <w:sz w:val="24"/>
        </w:rPr>
        <w:t>（六）法律、行政法规规定的其他条件；</w:t>
      </w:r>
    </w:p>
    <w:p>
      <w:pPr>
        <w:snapToGrid w:val="0"/>
        <w:ind w:firstLine="480" w:firstLineChars="200"/>
        <w:jc w:val="left"/>
        <w:rPr>
          <w:rStyle w:val="17"/>
          <w:rFonts w:ascii="宋体" w:hAnsi="宋体"/>
          <w:color w:val="000000"/>
          <w:sz w:val="24"/>
        </w:rPr>
      </w:pPr>
      <w:r>
        <w:rPr>
          <w:rStyle w:val="17"/>
          <w:rFonts w:ascii="宋体" w:hAnsi="宋体"/>
          <w:color w:val="000000"/>
          <w:sz w:val="24"/>
        </w:rPr>
        <w:t>（七）根据采购项目提出的特殊条件。</w:t>
      </w:r>
    </w:p>
    <w:p>
      <w:pPr>
        <w:snapToGrid w:val="0"/>
        <w:ind w:firstLine="480" w:firstLineChars="200"/>
        <w:jc w:val="left"/>
        <w:rPr>
          <w:rStyle w:val="17"/>
          <w:rFonts w:ascii="宋体" w:hAnsi="宋体"/>
          <w:color w:val="000000"/>
          <w:sz w:val="24"/>
        </w:rPr>
      </w:pPr>
      <w:r>
        <w:rPr>
          <w:rStyle w:val="17"/>
          <w:rFonts w:ascii="宋体" w:hAnsi="宋体"/>
          <w:color w:val="000000"/>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napToGrid w:val="0"/>
        <w:ind w:firstLine="480" w:firstLineChars="200"/>
        <w:jc w:val="left"/>
        <w:rPr>
          <w:rStyle w:val="17"/>
          <w:rFonts w:ascii="宋体" w:hAnsi="宋体"/>
          <w:color w:val="000000"/>
          <w:sz w:val="24"/>
        </w:rPr>
      </w:pPr>
      <w:r>
        <w:rPr>
          <w:rStyle w:val="17"/>
          <w:rFonts w:ascii="宋体" w:hAnsi="宋体"/>
          <w:color w:val="000000"/>
          <w:sz w:val="24"/>
        </w:rPr>
        <w:t>三、参加本次招标采购活动，不存在与单位负责人为同一人或者存在直接控股、管理关系的其他供应商参与同一合同项下的政府采购活动的行为。</w:t>
      </w:r>
    </w:p>
    <w:p>
      <w:pPr>
        <w:snapToGrid w:val="0"/>
        <w:ind w:firstLine="480" w:firstLineChars="200"/>
        <w:jc w:val="left"/>
        <w:rPr>
          <w:rStyle w:val="17"/>
          <w:rFonts w:ascii="宋体" w:hAnsi="宋体"/>
          <w:color w:val="000000"/>
          <w:sz w:val="24"/>
        </w:rPr>
      </w:pPr>
      <w:r>
        <w:rPr>
          <w:rStyle w:val="17"/>
          <w:rFonts w:ascii="宋体" w:hAnsi="宋体"/>
          <w:color w:val="000000"/>
          <w:sz w:val="24"/>
        </w:rPr>
        <w:t>四、参加本次招标采购活动，不存在和其他供应商在同一合同项下的采购项目中，同时委托同一个自然人、同一家庭的人员、同一单位的人员作为委托授权人的行为。</w:t>
      </w:r>
    </w:p>
    <w:p>
      <w:pPr>
        <w:snapToGrid w:val="0"/>
        <w:ind w:firstLine="480" w:firstLineChars="200"/>
        <w:jc w:val="left"/>
        <w:rPr>
          <w:rStyle w:val="17"/>
          <w:rFonts w:ascii="宋体" w:hAnsi="宋体"/>
          <w:color w:val="000000"/>
          <w:sz w:val="24"/>
        </w:rPr>
      </w:pPr>
      <w:r>
        <w:rPr>
          <w:rStyle w:val="17"/>
          <w:rFonts w:ascii="宋体" w:hAnsi="宋体"/>
          <w:color w:val="000000"/>
          <w:sz w:val="24"/>
        </w:rPr>
        <w:t>五、投标文件中提供的任何材料资料和技术、服务、商务等响应承诺情况都是真实的、有效的、合法的。</w:t>
      </w:r>
    </w:p>
    <w:p>
      <w:pPr>
        <w:snapToGrid w:val="0"/>
        <w:ind w:firstLine="480" w:firstLineChars="200"/>
        <w:jc w:val="left"/>
        <w:rPr>
          <w:rStyle w:val="17"/>
          <w:rFonts w:ascii="宋体" w:hAnsi="宋体"/>
          <w:color w:val="000000"/>
          <w:sz w:val="24"/>
        </w:rPr>
      </w:pPr>
      <w:r>
        <w:rPr>
          <w:rStyle w:val="17"/>
          <w:rFonts w:ascii="宋体" w:hAnsi="宋体"/>
          <w:color w:val="000000"/>
          <w:sz w:val="24"/>
        </w:rPr>
        <w:t>本公司对上述承诺的内容事项真实性负责。如经查实上述承诺的内容事项存在虚假，我公司愿意接受以提供虚假材料谋取中标追究法律责任。</w:t>
      </w:r>
    </w:p>
    <w:p>
      <w:pPr>
        <w:snapToGrid w:val="0"/>
        <w:jc w:val="left"/>
        <w:rPr>
          <w:rStyle w:val="17"/>
          <w:rFonts w:ascii="宋体" w:hAnsi="宋体"/>
          <w:color w:val="000000"/>
          <w:sz w:val="24"/>
        </w:rPr>
      </w:pPr>
      <w:r>
        <w:rPr>
          <w:rStyle w:val="17"/>
          <w:rFonts w:ascii="宋体" w:hAnsi="宋体"/>
          <w:color w:val="000000"/>
          <w:sz w:val="24"/>
        </w:rPr>
        <w:t xml:space="preserve">       </w:t>
      </w:r>
    </w:p>
    <w:p>
      <w:pPr>
        <w:snapToGrid w:val="0"/>
        <w:ind w:firstLine="470" w:firstLineChars="196"/>
        <w:jc w:val="left"/>
        <w:rPr>
          <w:rStyle w:val="17"/>
          <w:rFonts w:ascii="宋体" w:hAnsi="宋体"/>
          <w:color w:val="000000"/>
          <w:sz w:val="24"/>
        </w:rPr>
      </w:pPr>
      <w:r>
        <w:rPr>
          <w:rStyle w:val="17"/>
          <w:rFonts w:ascii="宋体" w:hAnsi="宋体"/>
          <w:color w:val="000000"/>
          <w:sz w:val="24"/>
        </w:rPr>
        <w:t>投标人名称：</w:t>
      </w:r>
      <w:r>
        <w:rPr>
          <w:rStyle w:val="17"/>
          <w:rFonts w:ascii="宋体" w:hAnsi="宋体"/>
          <w:color w:val="000000"/>
          <w:sz w:val="24"/>
          <w:u w:val="single" w:color="000000"/>
        </w:rPr>
        <w:t>XXXX</w:t>
      </w:r>
      <w:r>
        <w:rPr>
          <w:rStyle w:val="17"/>
          <w:rFonts w:ascii="宋体" w:hAnsi="宋体"/>
          <w:color w:val="000000"/>
          <w:sz w:val="24"/>
        </w:rPr>
        <w:t>（盖章）</w:t>
      </w:r>
    </w:p>
    <w:p>
      <w:pPr>
        <w:snapToGrid w:val="0"/>
        <w:ind w:firstLine="470" w:firstLineChars="196"/>
        <w:jc w:val="left"/>
        <w:rPr>
          <w:rStyle w:val="17"/>
          <w:rFonts w:ascii="宋体" w:hAnsi="宋体"/>
          <w:color w:val="000000"/>
          <w:sz w:val="24"/>
        </w:rPr>
      </w:pPr>
      <w:r>
        <w:rPr>
          <w:rStyle w:val="17"/>
          <w:rFonts w:ascii="宋体" w:hAnsi="宋体"/>
          <w:color w:val="000000"/>
          <w:sz w:val="24"/>
        </w:rPr>
        <w:t>日    期：</w:t>
      </w:r>
      <w:r>
        <w:rPr>
          <w:rStyle w:val="17"/>
          <w:rFonts w:ascii="宋体" w:hAnsi="宋体"/>
          <w:color w:val="000000"/>
          <w:sz w:val="24"/>
          <w:u w:val="single" w:color="000000"/>
        </w:rPr>
        <w:t>XXXX</w:t>
      </w:r>
      <w:r>
        <w:rPr>
          <w:sz w:val="20"/>
        </w:rPr>
        <w:br w:type="page"/>
      </w:r>
    </w:p>
    <w:p>
      <w:pPr>
        <w:snapToGrid w:val="0"/>
        <w:rPr>
          <w:rStyle w:val="17"/>
          <w:rFonts w:ascii="宋体" w:hAnsi="宋体"/>
          <w:sz w:val="32"/>
          <w:szCs w:val="32"/>
        </w:rPr>
      </w:pPr>
      <w:r>
        <w:rPr>
          <w:rStyle w:val="17"/>
          <w:rFonts w:ascii="宋体" w:hAnsi="宋体"/>
          <w:sz w:val="32"/>
          <w:szCs w:val="32"/>
        </w:rPr>
        <w:t>格式1-5</w:t>
      </w:r>
    </w:p>
    <w:p>
      <w:pPr>
        <w:snapToGrid w:val="0"/>
        <w:ind w:firstLine="790" w:firstLineChars="246"/>
        <w:jc w:val="center"/>
        <w:rPr>
          <w:rStyle w:val="17"/>
          <w:rFonts w:ascii="宋体" w:hAnsi="宋体"/>
          <w:b/>
          <w:sz w:val="32"/>
          <w:szCs w:val="32"/>
        </w:rPr>
      </w:pPr>
      <w:r>
        <w:rPr>
          <w:rStyle w:val="17"/>
          <w:rFonts w:ascii="宋体" w:hAnsi="宋体"/>
          <w:b/>
          <w:sz w:val="32"/>
          <w:szCs w:val="32"/>
        </w:rPr>
        <w:t>投标人和投标产品其他资格、资质性及其他类似效力要求的相关证明材料</w:t>
      </w:r>
    </w:p>
    <w:p>
      <w:pPr>
        <w:snapToGrid w:val="0"/>
        <w:rPr>
          <w:rStyle w:val="17"/>
          <w:rFonts w:ascii="宋体" w:hAnsi="宋体" w:cs="宋体"/>
          <w:bCs/>
          <w:sz w:val="24"/>
        </w:rPr>
      </w:pPr>
      <w:r>
        <w:rPr>
          <w:rStyle w:val="17"/>
          <w:rFonts w:ascii="宋体" w:hAnsi="宋体" w:cs="宋体"/>
          <w:bCs/>
          <w:sz w:val="24"/>
        </w:rPr>
        <w:t>注：投标人应按招标文件第五章相关要求提供佐证材料，有格式要求的从其要求，无格式要求的格式自拟。</w:t>
      </w: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napToGrid w:val="0"/>
        <w:spacing w:line="360" w:lineRule="atLeast"/>
        <w:ind w:firstLine="470" w:firstLineChars="196"/>
        <w:rPr>
          <w:rStyle w:val="17"/>
          <w:rFonts w:ascii="宋体" w:hAnsi="宋体"/>
          <w:color w:val="000000"/>
          <w:sz w:val="24"/>
        </w:rPr>
      </w:pPr>
    </w:p>
    <w:p>
      <w:pPr>
        <w:spacing w:line="240" w:lineRule="auto"/>
        <w:jc w:val="left"/>
        <w:textAlignment w:val="auto"/>
        <w:rPr>
          <w:rStyle w:val="17"/>
          <w:rFonts w:ascii="宋体" w:hAnsi="宋体"/>
          <w:color w:val="000000"/>
          <w:sz w:val="24"/>
        </w:rPr>
      </w:pPr>
      <w:r>
        <w:rPr>
          <w:rStyle w:val="17"/>
          <w:rFonts w:ascii="宋体" w:hAnsi="宋体"/>
          <w:color w:val="000000"/>
          <w:sz w:val="24"/>
        </w:rP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格式2-1</w:t>
      </w:r>
    </w:p>
    <w:p>
      <w:pPr>
        <w:snapToGrid w:val="0"/>
        <w:spacing w:line="360" w:lineRule="atLeast"/>
        <w:ind w:firstLine="627" w:firstLineChars="196"/>
        <w:jc w:val="left"/>
        <w:rPr>
          <w:rStyle w:val="17"/>
          <w:rFonts w:ascii="宋体" w:hAnsi="宋体"/>
          <w:color w:val="000000"/>
          <w:sz w:val="32"/>
          <w:szCs w:val="32"/>
        </w:rPr>
      </w:pPr>
    </w:p>
    <w:p>
      <w:pPr>
        <w:snapToGrid w:val="0"/>
        <w:spacing w:line="360" w:lineRule="atLeast"/>
        <w:ind w:firstLine="630" w:firstLineChars="196"/>
        <w:jc w:val="center"/>
        <w:rPr>
          <w:rStyle w:val="17"/>
          <w:rFonts w:ascii="宋体" w:hAnsi="宋体"/>
          <w:b/>
          <w:color w:val="000000"/>
          <w:sz w:val="32"/>
          <w:szCs w:val="32"/>
        </w:rPr>
      </w:pPr>
      <w:r>
        <w:rPr>
          <w:rStyle w:val="17"/>
          <w:rFonts w:ascii="宋体" w:hAnsi="宋体"/>
          <w:b/>
          <w:color w:val="000000"/>
          <w:sz w:val="32"/>
          <w:szCs w:val="32"/>
        </w:rPr>
        <w:t>投标文件正本、副本封面和密封袋封格式</w:t>
      </w:r>
    </w:p>
    <w:p>
      <w:pPr>
        <w:snapToGrid w:val="0"/>
        <w:spacing w:line="360" w:lineRule="atLeast"/>
        <w:ind w:firstLine="630" w:firstLineChars="196"/>
        <w:jc w:val="center"/>
        <w:rPr>
          <w:rStyle w:val="17"/>
          <w:rFonts w:ascii="宋体" w:hAnsi="宋体"/>
          <w:b/>
          <w:color w:val="000000"/>
          <w:sz w:val="32"/>
          <w:szCs w:val="32"/>
        </w:rPr>
      </w:pPr>
      <w:r>
        <w:rPr>
          <w:rStyle w:val="17"/>
          <w:rFonts w:ascii="宋体" w:hAnsi="宋体"/>
          <w:b/>
          <w:color w:val="000000"/>
          <w:sz w:val="32"/>
          <w:szCs w:val="32"/>
        </w:rPr>
        <mc:AlternateContent>
          <mc:Choice Requires="wps">
            <w:drawing>
              <wp:anchor distT="0" distB="0" distL="114300" distR="114300" simplePos="0" relativeHeight="251659264" behindDoc="1" locked="0" layoutInCell="1" allowOverlap="1">
                <wp:simplePos x="0" y="0"/>
                <wp:positionH relativeFrom="column">
                  <wp:posOffset>4415790</wp:posOffset>
                </wp:positionH>
                <wp:positionV relativeFrom="paragraph">
                  <wp:posOffset>210185</wp:posOffset>
                </wp:positionV>
                <wp:extent cx="904875" cy="409575"/>
                <wp:effectExtent l="4445" t="4445" r="5080" b="5080"/>
                <wp:wrapNone/>
                <wp:docPr id="1" name="矩形 6"/>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6" o:spid="_x0000_s1026" o:spt="1" style="position:absolute;left:0pt;margin-left:347.7pt;margin-top:16.55pt;height:32.25pt;width:71.25pt;z-index:-251657216;mso-width-relative:page;mso-height-relative:page;" fillcolor="#FFFFFF" filled="t" stroked="t" coordsize="21600,21600" o:gfxdata="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OrpfNgAAAAJAQAADwAAAAAAAAABACAAAAAiAAAAZHJzL2Rvd25y&#10;ZXYueG1sUEsBAhQAFAAAAAgAh07iQHiZPBX+AQAAKAQAAA4AAAAAAAAAAQAgAAAAJwEAAGRycy9l&#10;Mm9Eb2MueG1sUEsFBgAAAAAGAAYAWQEAAJcFAAAAAA==&#10;">
                <v:fill on="t" focussize="0,0"/>
                <v:stroke color="#000000" joinstyle="miter"/>
                <v:imagedata o:title=""/>
                <o:lock v:ext="edit" aspectratio="f"/>
                <v:textbox>
                  <w:txbxContent>
                    <w:p/>
                  </w:txbxContent>
                </v:textbox>
              </v:rect>
            </w:pict>
          </mc:Fallback>
        </mc:AlternateContent>
      </w:r>
    </w:p>
    <w:p>
      <w:pPr>
        <w:snapToGrid w:val="0"/>
        <w:spacing w:line="360" w:lineRule="atLeast"/>
        <w:ind w:firstLine="472" w:firstLineChars="196"/>
        <w:jc w:val="right"/>
        <w:rPr>
          <w:rStyle w:val="17"/>
          <w:rFonts w:ascii="宋体" w:hAnsi="宋体"/>
          <w:b/>
          <w:color w:val="000000"/>
          <w:sz w:val="24"/>
        </w:rPr>
      </w:pPr>
      <w:r>
        <w:rPr>
          <w:rStyle w:val="17"/>
          <w:rFonts w:ascii="宋体" w:hAnsi="宋体"/>
          <w:b/>
          <w:color w:val="000000"/>
          <w:sz w:val="24"/>
        </w:rPr>
        <w:t xml:space="preserve"> 正本/副本</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705" w:firstLineChars="196"/>
        <w:jc w:val="center"/>
        <w:rPr>
          <w:rStyle w:val="17"/>
          <w:rFonts w:ascii="宋体" w:hAnsi="宋体"/>
          <w:color w:val="000000"/>
          <w:sz w:val="36"/>
          <w:szCs w:val="36"/>
          <w:u w:val="single" w:color="000000"/>
        </w:rPr>
      </w:pPr>
      <w:r>
        <w:rPr>
          <w:rStyle w:val="17"/>
          <w:rFonts w:ascii="宋体" w:hAnsi="宋体"/>
          <w:color w:val="000000"/>
          <w:sz w:val="36"/>
          <w:szCs w:val="36"/>
        </w:rPr>
        <w:t>项目名称：</w:t>
      </w:r>
      <w:r>
        <w:rPr>
          <w:rStyle w:val="17"/>
          <w:rFonts w:ascii="宋体" w:hAnsi="宋体"/>
          <w:color w:val="000000"/>
          <w:sz w:val="36"/>
          <w:szCs w:val="36"/>
          <w:u w:val="single" w:color="000000"/>
        </w:rPr>
        <w:t>XXXXXXXXXXXXXXXXX</w:t>
      </w:r>
    </w:p>
    <w:p>
      <w:pPr>
        <w:snapToGrid w:val="0"/>
        <w:spacing w:line="360" w:lineRule="atLeast"/>
        <w:ind w:firstLine="1980" w:firstLineChars="550"/>
        <w:rPr>
          <w:rStyle w:val="17"/>
          <w:rFonts w:ascii="宋体" w:hAnsi="宋体"/>
          <w:color w:val="000000"/>
          <w:sz w:val="36"/>
          <w:szCs w:val="36"/>
          <w:u w:val="single" w:color="000000"/>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jc w:val="center"/>
        <w:rPr>
          <w:rStyle w:val="17"/>
          <w:rFonts w:ascii="宋体" w:hAnsi="宋体"/>
          <w:b/>
          <w:color w:val="000000"/>
          <w:sz w:val="84"/>
          <w:szCs w:val="84"/>
        </w:rPr>
      </w:pPr>
      <w:r>
        <w:rPr>
          <w:rStyle w:val="17"/>
          <w:rFonts w:ascii="宋体" w:hAnsi="宋体"/>
          <w:b/>
          <w:color w:val="000000"/>
          <w:sz w:val="84"/>
          <w:szCs w:val="84"/>
        </w:rPr>
        <w:t>投标文件</w:t>
      </w:r>
    </w:p>
    <w:p>
      <w:pPr>
        <w:snapToGrid w:val="0"/>
        <w:spacing w:line="360" w:lineRule="atLeast"/>
        <w:jc w:val="center"/>
        <w:rPr>
          <w:rStyle w:val="17"/>
          <w:rFonts w:ascii="宋体" w:hAnsi="宋体"/>
          <w:b/>
          <w:color w:val="000000"/>
          <w:sz w:val="84"/>
          <w:szCs w:val="84"/>
        </w:rPr>
      </w:pPr>
      <w:r>
        <w:rPr>
          <w:rStyle w:val="17"/>
          <w:rFonts w:ascii="宋体" w:hAnsi="宋体"/>
          <w:b/>
          <w:color w:val="000000"/>
          <w:sz w:val="36"/>
          <w:szCs w:val="36"/>
        </w:rPr>
        <w:t>（其它部分）</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80" w:firstLineChars="200"/>
        <w:rPr>
          <w:rStyle w:val="17"/>
          <w:rFonts w:ascii="宋体" w:hAnsi="宋体"/>
          <w:color w:val="000000"/>
          <w:sz w:val="24"/>
          <w:u w:val="single" w:color="000000"/>
        </w:rPr>
      </w:pPr>
      <w:r>
        <w:rPr>
          <w:rStyle w:val="17"/>
          <w:rFonts w:ascii="宋体" w:hAnsi="宋体"/>
          <w:color w:val="000000"/>
          <w:sz w:val="24"/>
        </w:rPr>
        <w:t>项目编号:</w:t>
      </w:r>
      <w:r>
        <w:rPr>
          <w:rStyle w:val="17"/>
          <w:rFonts w:ascii="宋体" w:hAnsi="宋体"/>
          <w:color w:val="000000"/>
          <w:sz w:val="24"/>
          <w:u w:val="single" w:color="000000"/>
        </w:rPr>
        <w:t xml:space="preserve"> XXXXXXXXXXXXXXX</w:t>
      </w:r>
    </w:p>
    <w:p>
      <w:pPr>
        <w:snapToGrid w:val="0"/>
        <w:spacing w:line="360" w:lineRule="atLeast"/>
        <w:ind w:firstLine="480" w:firstLineChars="200"/>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u w:val="single" w:color="000000"/>
        </w:rPr>
      </w:pPr>
      <w:r>
        <w:rPr>
          <w:rStyle w:val="17"/>
          <w:rFonts w:ascii="宋体" w:hAnsi="宋体"/>
          <w:color w:val="000000"/>
          <w:sz w:val="24"/>
        </w:rPr>
        <w:t>包号：</w:t>
      </w:r>
      <w:r>
        <w:rPr>
          <w:rStyle w:val="17"/>
          <w:rFonts w:ascii="宋体" w:hAnsi="宋体"/>
          <w:color w:val="000000"/>
          <w:sz w:val="24"/>
          <w:u w:val="single" w:color="000000"/>
        </w:rPr>
        <w:t>XXXXXXXXXXXXXXX</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u w:val="single" w:color="000000"/>
        </w:rPr>
      </w:pPr>
      <w:r>
        <w:rPr>
          <w:rStyle w:val="17"/>
          <w:rFonts w:ascii="宋体" w:hAnsi="宋体"/>
          <w:color w:val="000000"/>
          <w:sz w:val="24"/>
        </w:rPr>
        <w:t>投标人名称:</w:t>
      </w:r>
      <w:r>
        <w:rPr>
          <w:rStyle w:val="17"/>
          <w:rFonts w:ascii="宋体" w:hAnsi="宋体"/>
          <w:color w:val="000000"/>
          <w:sz w:val="24"/>
          <w:u w:val="single" w:color="000000"/>
        </w:rPr>
        <w:t xml:space="preserve"> XXXXXXXXXXXXXXX</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pacing w:line="240" w:lineRule="auto"/>
        <w:jc w:val="left"/>
        <w:textAlignment w:val="auto"/>
        <w:rPr>
          <w:rStyle w:val="17"/>
          <w:rFonts w:ascii="宋体" w:hAnsi="宋体"/>
          <w:color w:val="000000"/>
          <w:sz w:val="24"/>
        </w:rPr>
      </w:pPr>
      <w:r>
        <w:rPr>
          <w:rStyle w:val="17"/>
          <w:rFonts w:ascii="宋体" w:hAnsi="宋体"/>
          <w:color w:val="000000"/>
          <w:sz w:val="24"/>
        </w:rPr>
        <w:br w:type="page"/>
      </w:r>
    </w:p>
    <w:p>
      <w:pPr>
        <w:snapToGrid w:val="0"/>
        <w:spacing w:line="360" w:lineRule="atLeast"/>
        <w:jc w:val="left"/>
        <w:rPr>
          <w:rStyle w:val="17"/>
          <w:rFonts w:ascii="宋体" w:hAnsi="宋体"/>
          <w:color w:val="000000"/>
          <w:sz w:val="24"/>
        </w:rPr>
      </w:pPr>
      <w:r>
        <w:rPr>
          <w:rStyle w:val="17"/>
          <w:rFonts w:ascii="宋体" w:hAnsi="宋体"/>
          <w:color w:val="000000"/>
          <w:sz w:val="32"/>
          <w:szCs w:val="32"/>
        </w:rPr>
        <w:t>格式2-2</w:t>
      </w:r>
    </w:p>
    <w:p>
      <w:pPr>
        <w:pStyle w:val="32"/>
        <w:snapToGrid w:val="0"/>
        <w:spacing w:line="380" w:lineRule="exact"/>
        <w:jc w:val="center"/>
        <w:rPr>
          <w:rStyle w:val="17"/>
          <w:rFonts w:ascii="宋体" w:hAnsi="宋体" w:eastAsia="宋体" w:cs="宋体"/>
        </w:rPr>
      </w:pPr>
      <w:r>
        <w:rPr>
          <w:rStyle w:val="17"/>
          <w:rFonts w:ascii="宋体" w:hAnsi="宋体" w:eastAsia="宋体" w:cs="宋体"/>
        </w:rPr>
        <w:t>综合评分所需资料索引表</w:t>
      </w:r>
    </w:p>
    <w:tbl>
      <w:tblPr>
        <w:tblStyle w:val="14"/>
        <w:tblW w:w="85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02"/>
        <w:gridCol w:w="3704"/>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93"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sz w:val="24"/>
              </w:rPr>
            </w:pPr>
            <w:r>
              <w:rPr>
                <w:rStyle w:val="17"/>
                <w:rFonts w:ascii="宋体" w:hAnsi="宋体"/>
                <w:sz w:val="24"/>
              </w:rPr>
              <w:t>序号</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sz w:val="24"/>
              </w:rPr>
            </w:pPr>
            <w:r>
              <w:rPr>
                <w:rStyle w:val="17"/>
                <w:rFonts w:ascii="宋体" w:hAnsi="宋体"/>
                <w:sz w:val="24"/>
              </w:rPr>
              <w:t>评分因素</w:t>
            </w: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sz w:val="24"/>
              </w:rPr>
            </w:pPr>
            <w:r>
              <w:rPr>
                <w:rStyle w:val="17"/>
                <w:rFonts w:ascii="宋体" w:hAnsi="宋体"/>
                <w:sz w:val="24"/>
              </w:rPr>
              <w:t>评分具体项及提供资料要求</w:t>
            </w: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投标文件对应页码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sz w:val="24"/>
              </w:rPr>
            </w:pPr>
            <w:r>
              <w:rPr>
                <w:rStyle w:val="17"/>
                <w:rFonts w:ascii="宋体" w:hAnsi="宋体"/>
                <w:sz w:val="24"/>
              </w:rPr>
              <w:t>1</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17"/>
                <w:rFonts w:ascii="宋体" w:hAnsi="宋体"/>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sz w:val="24"/>
              </w:rPr>
            </w:pPr>
            <w:r>
              <w:rPr>
                <w:rStyle w:val="17"/>
                <w:rFonts w:ascii="宋体" w:hAnsi="宋体"/>
                <w:sz w:val="24"/>
              </w:rPr>
              <w:t>2</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17"/>
                <w:rFonts w:ascii="宋体" w:hAnsi="宋体"/>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3</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4</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5</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6</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7</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8</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9</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hint="default" w:ascii="宋体" w:hAnsi="宋体" w:eastAsia="宋体" w:cs="Times New Roman"/>
                <w:sz w:val="24"/>
                <w:lang w:val="en-US" w:eastAsia="zh-CN"/>
              </w:rPr>
            </w:pPr>
            <w:r>
              <w:rPr>
                <w:rStyle w:val="17"/>
                <w:rFonts w:hint="eastAsia" w:ascii="宋体" w:hAnsi="宋体" w:cs="Times New Roman"/>
                <w:sz w:val="24"/>
                <w:lang w:val="en-US" w:eastAsia="zh-CN"/>
              </w:rPr>
              <w:t>...</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17"/>
                <w:rFonts w:ascii="宋体" w:hAnsi="宋体" w:cs="Times New Roman"/>
                <w:sz w:val="24"/>
              </w:rPr>
            </w:pPr>
            <w:r>
              <w:rPr>
                <w:rStyle w:val="17"/>
                <w:rFonts w:ascii="宋体" w:hAnsi="宋体" w:cs="Times New Roman"/>
                <w:sz w:val="24"/>
              </w:rPr>
              <w:t>见投标文件第 页</w:t>
            </w:r>
          </w:p>
        </w:tc>
      </w:tr>
    </w:tbl>
    <w:p>
      <w:pPr>
        <w:snapToGrid w:val="0"/>
        <w:rPr>
          <w:rStyle w:val="17"/>
          <w:rFonts w:ascii="宋体" w:hAnsi="宋体"/>
        </w:rPr>
      </w:pPr>
    </w:p>
    <w:p>
      <w:pPr>
        <w:snapToGrid w:val="0"/>
        <w:rPr>
          <w:rStyle w:val="17"/>
          <w:rFonts w:ascii="宋体" w:hAnsi="宋体"/>
          <w:sz w:val="24"/>
        </w:rPr>
      </w:pPr>
      <w:r>
        <w:rPr>
          <w:rStyle w:val="17"/>
          <w:rFonts w:ascii="宋体" w:hAnsi="宋体"/>
          <w:sz w:val="24"/>
        </w:rPr>
        <w:t>注：1.如投标文件不制作本表，将在投标文件的规范性方面扣分。</w:t>
      </w:r>
    </w:p>
    <w:p>
      <w:pPr>
        <w:snapToGrid w:val="0"/>
        <w:ind w:firstLine="352" w:firstLineChars="147"/>
        <w:rPr>
          <w:rStyle w:val="17"/>
          <w:rFonts w:ascii="宋体" w:hAnsi="宋体"/>
          <w:sz w:val="24"/>
        </w:rPr>
      </w:pPr>
      <w:r>
        <w:rPr>
          <w:rStyle w:val="17"/>
          <w:rFonts w:ascii="宋体" w:hAnsi="宋体"/>
          <w:sz w:val="24"/>
        </w:rPr>
        <w:t>2. 请投标人准备好以上备查资料。</w:t>
      </w:r>
    </w:p>
    <w:p>
      <w:pPr>
        <w:snapToGrid w:val="0"/>
        <w:ind w:firstLine="352" w:firstLineChars="147"/>
        <w:rPr>
          <w:rStyle w:val="17"/>
          <w:rFonts w:ascii="宋体" w:hAnsi="宋体" w:cs="宋体"/>
          <w:bCs/>
          <w:sz w:val="24"/>
        </w:rPr>
      </w:pPr>
    </w:p>
    <w:p>
      <w:pPr>
        <w:snapToGrid w:val="0"/>
        <w:spacing w:line="360" w:lineRule="atLeast"/>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392" w:firstLineChars="196"/>
        <w:jc w:val="left"/>
        <w:rPr>
          <w:rStyle w:val="17"/>
          <w:rFonts w:ascii="宋体" w:hAnsi="宋体"/>
          <w:color w:val="000000"/>
          <w:sz w:val="32"/>
          <w:szCs w:val="32"/>
        </w:rPr>
      </w:pPr>
      <w:r>
        <w:rPr>
          <w:sz w:val="20"/>
        </w:rP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格式2-3</w:t>
      </w:r>
    </w:p>
    <w:p>
      <w:pPr>
        <w:snapToGrid w:val="0"/>
        <w:spacing w:line="360" w:lineRule="atLeast"/>
        <w:ind w:firstLine="470" w:firstLineChars="196"/>
        <w:rPr>
          <w:rStyle w:val="17"/>
          <w:rFonts w:ascii="宋体" w:hAnsi="宋体"/>
          <w:color w:val="000000"/>
          <w:sz w:val="24"/>
        </w:rPr>
      </w:pPr>
    </w:p>
    <w:p>
      <w:pPr>
        <w:snapToGrid w:val="0"/>
        <w:spacing w:line="360" w:lineRule="atLeast"/>
        <w:jc w:val="left"/>
        <w:rPr>
          <w:rStyle w:val="17"/>
          <w:rFonts w:ascii="宋体" w:hAnsi="宋体"/>
          <w:b/>
          <w:color w:val="000000"/>
          <w:sz w:val="32"/>
          <w:szCs w:val="32"/>
        </w:rPr>
      </w:pPr>
    </w:p>
    <w:p>
      <w:pPr>
        <w:snapToGrid w:val="0"/>
        <w:spacing w:line="360" w:lineRule="atLeast"/>
        <w:jc w:val="center"/>
        <w:rPr>
          <w:rStyle w:val="17"/>
          <w:rFonts w:ascii="宋体" w:hAnsi="宋体"/>
          <w:b/>
          <w:color w:val="000000"/>
          <w:sz w:val="32"/>
          <w:szCs w:val="32"/>
        </w:rPr>
      </w:pPr>
      <w:r>
        <w:rPr>
          <w:rStyle w:val="17"/>
          <w:rFonts w:ascii="宋体" w:hAnsi="宋体"/>
          <w:b/>
          <w:color w:val="000000"/>
          <w:sz w:val="32"/>
          <w:szCs w:val="32"/>
        </w:rPr>
        <w:t>投 标 函</w:t>
      </w:r>
    </w:p>
    <w:p>
      <w:pPr>
        <w:snapToGrid w:val="0"/>
        <w:spacing w:line="360" w:lineRule="atLeast"/>
        <w:jc w:val="center"/>
        <w:rPr>
          <w:rStyle w:val="17"/>
          <w:rFonts w:ascii="宋体" w:hAnsi="宋体"/>
          <w:b/>
          <w:color w:val="000000"/>
          <w:sz w:val="24"/>
        </w:rPr>
      </w:pPr>
    </w:p>
    <w:p>
      <w:pPr>
        <w:snapToGrid w:val="0"/>
        <w:jc w:val="left"/>
        <w:rPr>
          <w:rStyle w:val="17"/>
          <w:rFonts w:ascii="宋体" w:hAnsi="宋体"/>
          <w:color w:val="000000"/>
          <w:sz w:val="24"/>
        </w:rPr>
      </w:pPr>
      <w:r>
        <w:rPr>
          <w:rStyle w:val="17"/>
          <w:rFonts w:ascii="宋体" w:hAnsi="宋体"/>
          <w:color w:val="000000"/>
          <w:spacing w:val="8"/>
          <w:sz w:val="24"/>
        </w:rPr>
        <w:t>四川晟越容大招标代理有限公司</w:t>
      </w:r>
      <w:r>
        <w:rPr>
          <w:rStyle w:val="17"/>
          <w:rFonts w:ascii="宋体" w:hAnsi="宋体"/>
          <w:color w:val="000000"/>
          <w:sz w:val="24"/>
        </w:rPr>
        <w:t>：</w:t>
      </w:r>
    </w:p>
    <w:p>
      <w:pPr>
        <w:snapToGrid w:val="0"/>
        <w:ind w:firstLine="470" w:firstLineChars="196"/>
        <w:jc w:val="left"/>
        <w:rPr>
          <w:rStyle w:val="17"/>
          <w:rFonts w:ascii="宋体" w:hAnsi="宋体"/>
          <w:color w:val="000000"/>
          <w:sz w:val="24"/>
        </w:rPr>
      </w:pPr>
      <w:r>
        <w:rPr>
          <w:rStyle w:val="17"/>
          <w:rFonts w:ascii="宋体" w:hAnsi="宋体"/>
          <w:color w:val="000000"/>
          <w:sz w:val="24"/>
        </w:rPr>
        <w:t>我方全面研究了“</w:t>
      </w:r>
      <w:r>
        <w:rPr>
          <w:rStyle w:val="17"/>
          <w:rFonts w:ascii="宋体" w:hAnsi="宋体"/>
          <w:color w:val="000000"/>
          <w:sz w:val="24"/>
          <w:u w:val="single" w:color="000000"/>
        </w:rPr>
        <w:t xml:space="preserve"> XXXX</w:t>
      </w:r>
      <w:r>
        <w:rPr>
          <w:rStyle w:val="17"/>
          <w:rFonts w:ascii="宋体" w:hAnsi="宋体"/>
          <w:color w:val="000000"/>
          <w:sz w:val="24"/>
        </w:rPr>
        <w:t>”项目（项目编号：</w:t>
      </w:r>
      <w:r>
        <w:rPr>
          <w:rStyle w:val="17"/>
          <w:rFonts w:ascii="宋体" w:hAnsi="宋体"/>
          <w:color w:val="000000"/>
          <w:sz w:val="24"/>
          <w:u w:val="single" w:color="000000"/>
        </w:rPr>
        <w:t>XXXXXX</w:t>
      </w:r>
      <w:r>
        <w:rPr>
          <w:rStyle w:val="17"/>
          <w:rFonts w:ascii="宋体" w:hAnsi="宋体"/>
          <w:color w:val="000000"/>
          <w:sz w:val="24"/>
        </w:rPr>
        <w:t>）招标文件，决定参加贵单位组织的本项目投标。我方授权</w:t>
      </w:r>
      <w:r>
        <w:rPr>
          <w:rStyle w:val="17"/>
          <w:rFonts w:ascii="宋体" w:hAnsi="宋体"/>
          <w:color w:val="000000"/>
          <w:sz w:val="24"/>
          <w:u w:val="single" w:color="000000"/>
        </w:rPr>
        <w:t>XXXX（</w:t>
      </w:r>
      <w:r>
        <w:rPr>
          <w:rStyle w:val="17"/>
          <w:rFonts w:ascii="宋体" w:hAnsi="宋体"/>
          <w:color w:val="000000"/>
          <w:sz w:val="24"/>
        </w:rPr>
        <w:t>姓名、职务）代表我方</w:t>
      </w:r>
      <w:r>
        <w:rPr>
          <w:rStyle w:val="17"/>
          <w:rFonts w:ascii="宋体" w:hAnsi="宋体"/>
          <w:color w:val="000000"/>
          <w:sz w:val="24"/>
          <w:u w:val="single" w:color="000000"/>
        </w:rPr>
        <w:t>XXXX（</w:t>
      </w:r>
      <w:r>
        <w:rPr>
          <w:rStyle w:val="17"/>
          <w:rFonts w:ascii="宋体" w:hAnsi="宋体"/>
          <w:color w:val="000000"/>
          <w:sz w:val="24"/>
        </w:rPr>
        <w:t>投标人的名称）全权处理本项目投标的有关事宜。</w:t>
      </w:r>
    </w:p>
    <w:p>
      <w:pPr>
        <w:snapToGrid w:val="0"/>
        <w:ind w:firstLine="470" w:firstLineChars="196"/>
        <w:jc w:val="left"/>
        <w:rPr>
          <w:rStyle w:val="17"/>
          <w:rFonts w:ascii="宋体" w:hAnsi="宋体"/>
          <w:color w:val="000000"/>
          <w:sz w:val="24"/>
        </w:rPr>
      </w:pPr>
      <w:r>
        <w:rPr>
          <w:rStyle w:val="17"/>
          <w:rFonts w:ascii="宋体" w:hAnsi="宋体"/>
          <w:color w:val="000000"/>
          <w:sz w:val="24"/>
        </w:rPr>
        <w:t>一、我方自愿按照招标文件规定的各项要求向采购人提供所需货物，总投标价为人民币</w:t>
      </w:r>
      <w:r>
        <w:rPr>
          <w:rStyle w:val="17"/>
          <w:rFonts w:ascii="宋体" w:hAnsi="宋体"/>
          <w:color w:val="000000"/>
          <w:sz w:val="24"/>
          <w:u w:val="single" w:color="000000"/>
        </w:rPr>
        <w:t>XX</w:t>
      </w:r>
      <w:r>
        <w:rPr>
          <w:rStyle w:val="17"/>
          <w:rFonts w:ascii="宋体" w:hAnsi="宋体"/>
          <w:color w:val="000000"/>
          <w:sz w:val="24"/>
        </w:rPr>
        <w:t>万元（大写：</w:t>
      </w:r>
      <w:r>
        <w:rPr>
          <w:rStyle w:val="17"/>
          <w:rFonts w:ascii="宋体" w:hAnsi="宋体"/>
          <w:color w:val="000000"/>
          <w:sz w:val="24"/>
          <w:u w:val="single" w:color="000000"/>
        </w:rPr>
        <w:t>XXXX</w:t>
      </w:r>
      <w:r>
        <w:rPr>
          <w:rStyle w:val="17"/>
          <w:rFonts w:ascii="宋体" w:hAnsi="宋体"/>
          <w:color w:val="000000"/>
          <w:sz w:val="24"/>
        </w:rPr>
        <w:t>）。</w:t>
      </w:r>
    </w:p>
    <w:p>
      <w:pPr>
        <w:snapToGrid w:val="0"/>
        <w:ind w:firstLine="470" w:firstLineChars="196"/>
        <w:jc w:val="left"/>
        <w:rPr>
          <w:rStyle w:val="17"/>
          <w:rFonts w:ascii="宋体" w:hAnsi="宋体"/>
          <w:color w:val="000000"/>
          <w:sz w:val="24"/>
        </w:rPr>
      </w:pPr>
      <w:r>
        <w:rPr>
          <w:rStyle w:val="17"/>
          <w:rFonts w:ascii="宋体" w:hAnsi="宋体"/>
          <w:color w:val="000000"/>
          <w:sz w:val="24"/>
        </w:rPr>
        <w:t>二、一旦我方中标，我方将严格履行政府采购合同规定的责任和义务。</w:t>
      </w:r>
    </w:p>
    <w:p>
      <w:pPr>
        <w:snapToGrid w:val="0"/>
        <w:ind w:firstLine="470" w:firstLineChars="196"/>
        <w:jc w:val="left"/>
        <w:rPr>
          <w:rStyle w:val="17"/>
          <w:rFonts w:ascii="宋体" w:hAnsi="宋体"/>
          <w:color w:val="000000"/>
          <w:sz w:val="24"/>
        </w:rPr>
      </w:pPr>
      <w:r>
        <w:rPr>
          <w:rStyle w:val="17"/>
          <w:rFonts w:ascii="宋体" w:hAnsi="宋体"/>
          <w:color w:val="000000"/>
          <w:sz w:val="24"/>
        </w:rPr>
        <w:t>三、</w:t>
      </w:r>
      <w:r>
        <w:rPr>
          <w:rStyle w:val="17"/>
          <w:rFonts w:hint="eastAsia" w:ascii="宋体" w:hAnsi="宋体"/>
          <w:color w:val="000000"/>
          <w:sz w:val="24"/>
        </w:rPr>
        <w:t>我方</w:t>
      </w:r>
      <w:r>
        <w:rPr>
          <w:rStyle w:val="17"/>
          <w:rFonts w:ascii="宋体" w:hAnsi="宋体"/>
          <w:color w:val="000000"/>
          <w:sz w:val="24"/>
        </w:rPr>
        <w:t>参加政府采购活动的</w:t>
      </w:r>
      <w:r>
        <w:rPr>
          <w:rStyle w:val="17"/>
          <w:rFonts w:hint="eastAsia" w:ascii="宋体" w:hAnsi="宋体"/>
          <w:color w:val="000000"/>
          <w:sz w:val="24"/>
        </w:rPr>
        <w:t>投标</w:t>
      </w:r>
      <w:r>
        <w:rPr>
          <w:rStyle w:val="17"/>
          <w:rFonts w:ascii="宋体" w:hAnsi="宋体"/>
          <w:color w:val="000000"/>
          <w:sz w:val="24"/>
        </w:rPr>
        <w:t>人、法定代表人</w:t>
      </w:r>
      <w:r>
        <w:rPr>
          <w:rStyle w:val="17"/>
          <w:rFonts w:hint="eastAsia" w:ascii="宋体" w:hAnsi="宋体"/>
          <w:color w:val="000000"/>
          <w:sz w:val="24"/>
        </w:rPr>
        <w:t>、</w:t>
      </w:r>
      <w:r>
        <w:rPr>
          <w:rStyle w:val="17"/>
          <w:rFonts w:ascii="宋体" w:hAnsi="宋体"/>
          <w:color w:val="000000"/>
          <w:sz w:val="24"/>
        </w:rPr>
        <w:t>主要负责人近3年内</w:t>
      </w:r>
      <w:r>
        <w:rPr>
          <w:rStyle w:val="17"/>
          <w:rFonts w:hint="eastAsia" w:ascii="宋体" w:hAnsi="宋体"/>
          <w:color w:val="000000"/>
          <w:sz w:val="24"/>
        </w:rPr>
        <w:t>无</w:t>
      </w:r>
      <w:r>
        <w:rPr>
          <w:rStyle w:val="17"/>
          <w:rFonts w:ascii="宋体" w:hAnsi="宋体"/>
          <w:color w:val="000000"/>
          <w:sz w:val="24"/>
        </w:rPr>
        <w:t>行贿犯罪记录。</w:t>
      </w:r>
    </w:p>
    <w:p>
      <w:pPr>
        <w:snapToGrid w:val="0"/>
        <w:ind w:firstLine="470" w:firstLineChars="196"/>
        <w:jc w:val="left"/>
        <w:rPr>
          <w:rStyle w:val="17"/>
          <w:rFonts w:ascii="宋体" w:hAnsi="宋体"/>
          <w:color w:val="000000"/>
          <w:sz w:val="24"/>
        </w:rPr>
      </w:pPr>
      <w:r>
        <w:rPr>
          <w:rStyle w:val="17"/>
          <w:rFonts w:ascii="宋体" w:hAnsi="宋体"/>
          <w:color w:val="000000"/>
          <w:sz w:val="24"/>
        </w:rPr>
        <w:t>四、我方愿意提供贵公司可能另外要求的，与投标有关的文件资料，并保证我方已提供和将要提供的文件资料是真实、准确的。</w:t>
      </w:r>
    </w:p>
    <w:p>
      <w:pPr>
        <w:snapToGrid w:val="0"/>
        <w:ind w:firstLine="470" w:firstLineChars="196"/>
        <w:jc w:val="left"/>
        <w:rPr>
          <w:rStyle w:val="17"/>
          <w:rFonts w:ascii="宋体" w:hAnsi="宋体"/>
          <w:color w:val="000000"/>
          <w:sz w:val="24"/>
        </w:rPr>
      </w:pPr>
      <w:r>
        <w:rPr>
          <w:rStyle w:val="17"/>
          <w:rFonts w:ascii="宋体" w:hAnsi="宋体"/>
          <w:color w:val="000000"/>
          <w:sz w:val="24"/>
        </w:rPr>
        <w:t>五、投标有效期为投标截止时间届满后</w:t>
      </w:r>
      <w:r>
        <w:rPr>
          <w:rStyle w:val="17"/>
          <w:rFonts w:ascii="宋体" w:hAnsi="宋体"/>
          <w:color w:val="000000"/>
          <w:sz w:val="24"/>
          <w:u w:val="single" w:color="000000"/>
        </w:rPr>
        <w:t xml:space="preserve">    </w:t>
      </w:r>
      <w:r>
        <w:rPr>
          <w:rStyle w:val="17"/>
          <w:rFonts w:ascii="宋体" w:hAnsi="宋体"/>
          <w:color w:val="000000"/>
          <w:sz w:val="24"/>
        </w:rPr>
        <w:t>天。</w:t>
      </w:r>
    </w:p>
    <w:p>
      <w:pPr>
        <w:snapToGrid w:val="0"/>
        <w:ind w:firstLine="470" w:firstLineChars="196"/>
        <w:jc w:val="left"/>
        <w:rPr>
          <w:rStyle w:val="17"/>
          <w:rFonts w:ascii="宋体" w:hAnsi="宋体"/>
          <w:color w:val="000000"/>
          <w:sz w:val="24"/>
        </w:rPr>
      </w:pPr>
    </w:p>
    <w:p>
      <w:pPr>
        <w:snapToGrid w:val="0"/>
        <w:ind w:firstLine="470" w:firstLineChars="196"/>
        <w:jc w:val="left"/>
        <w:rPr>
          <w:rStyle w:val="17"/>
          <w:rFonts w:ascii="宋体" w:hAnsi="宋体"/>
          <w:color w:val="000000"/>
          <w:sz w:val="24"/>
        </w:rPr>
      </w:pPr>
      <w:r>
        <w:rPr>
          <w:rStyle w:val="17"/>
          <w:rFonts w:ascii="宋体" w:hAnsi="宋体"/>
          <w:color w:val="000000"/>
          <w:sz w:val="24"/>
        </w:rPr>
        <w:t>投标人名称：</w:t>
      </w:r>
      <w:r>
        <w:rPr>
          <w:rStyle w:val="17"/>
          <w:rFonts w:ascii="宋体" w:hAnsi="宋体"/>
          <w:color w:val="000000"/>
          <w:sz w:val="24"/>
          <w:u w:val="single" w:color="000000"/>
        </w:rPr>
        <w:t>XXXX</w:t>
      </w:r>
      <w:r>
        <w:rPr>
          <w:rStyle w:val="17"/>
          <w:rFonts w:ascii="宋体" w:hAnsi="宋体"/>
          <w:color w:val="000000"/>
          <w:sz w:val="24"/>
        </w:rPr>
        <w:t>（单位公章）。</w:t>
      </w:r>
    </w:p>
    <w:p>
      <w:pPr>
        <w:snapToGrid w:val="0"/>
        <w:ind w:firstLine="470" w:firstLineChars="196"/>
        <w:jc w:val="left"/>
        <w:rPr>
          <w:rStyle w:val="17"/>
          <w:rFonts w:ascii="宋体" w:hAnsi="宋体"/>
          <w:color w:val="000000"/>
          <w:sz w:val="24"/>
        </w:rPr>
      </w:pPr>
      <w:r>
        <w:rPr>
          <w:rStyle w:val="17"/>
          <w:rFonts w:ascii="宋体" w:hAnsi="宋体"/>
          <w:color w:val="000000"/>
          <w:sz w:val="24"/>
        </w:rPr>
        <w:t>法定代表人或授权代表人（签字或盖章）：</w:t>
      </w:r>
      <w:r>
        <w:rPr>
          <w:rStyle w:val="17"/>
          <w:rFonts w:ascii="宋体" w:hAnsi="宋体"/>
          <w:color w:val="000000"/>
          <w:sz w:val="24"/>
          <w:u w:val="single" w:color="000000"/>
        </w:rPr>
        <w:t>XXXX</w:t>
      </w:r>
      <w:r>
        <w:rPr>
          <w:rStyle w:val="17"/>
          <w:rFonts w:ascii="宋体" w:hAnsi="宋体"/>
          <w:color w:val="000000"/>
          <w:sz w:val="24"/>
        </w:rPr>
        <w:t>。</w:t>
      </w:r>
    </w:p>
    <w:p>
      <w:pPr>
        <w:snapToGrid w:val="0"/>
        <w:ind w:firstLine="470" w:firstLineChars="196"/>
        <w:jc w:val="left"/>
        <w:rPr>
          <w:rStyle w:val="17"/>
          <w:rFonts w:ascii="宋体" w:hAnsi="宋体"/>
          <w:color w:val="000000"/>
          <w:sz w:val="24"/>
        </w:rPr>
      </w:pPr>
      <w:r>
        <w:rPr>
          <w:rStyle w:val="17"/>
          <w:rFonts w:ascii="宋体" w:hAnsi="宋体"/>
          <w:color w:val="000000"/>
          <w:sz w:val="24"/>
        </w:rPr>
        <w:t>通讯地址：</w:t>
      </w:r>
      <w:r>
        <w:rPr>
          <w:rStyle w:val="17"/>
          <w:rFonts w:ascii="宋体" w:hAnsi="宋体"/>
          <w:color w:val="000000"/>
          <w:sz w:val="24"/>
          <w:u w:val="single" w:color="000000"/>
        </w:rPr>
        <w:t>XXXX</w:t>
      </w:r>
      <w:r>
        <w:rPr>
          <w:rStyle w:val="17"/>
          <w:rFonts w:ascii="宋体" w:hAnsi="宋体"/>
          <w:color w:val="000000"/>
          <w:sz w:val="24"/>
        </w:rPr>
        <w:t>。</w:t>
      </w:r>
    </w:p>
    <w:p>
      <w:pPr>
        <w:snapToGrid w:val="0"/>
        <w:ind w:firstLine="470" w:firstLineChars="196"/>
        <w:jc w:val="left"/>
        <w:rPr>
          <w:rStyle w:val="17"/>
          <w:rFonts w:ascii="宋体" w:hAnsi="宋体"/>
          <w:color w:val="000000"/>
          <w:sz w:val="24"/>
        </w:rPr>
      </w:pPr>
      <w:r>
        <w:rPr>
          <w:rStyle w:val="17"/>
          <w:rFonts w:ascii="宋体" w:hAnsi="宋体"/>
          <w:color w:val="000000"/>
          <w:sz w:val="24"/>
        </w:rPr>
        <w:t>邮政编码：</w:t>
      </w:r>
      <w:r>
        <w:rPr>
          <w:rStyle w:val="17"/>
          <w:rFonts w:ascii="宋体" w:hAnsi="宋体"/>
          <w:color w:val="000000"/>
          <w:sz w:val="24"/>
          <w:u w:val="single" w:color="000000"/>
        </w:rPr>
        <w:t>XXXX</w:t>
      </w:r>
      <w:r>
        <w:rPr>
          <w:rStyle w:val="17"/>
          <w:rFonts w:ascii="宋体" w:hAnsi="宋体"/>
          <w:color w:val="000000"/>
          <w:sz w:val="24"/>
        </w:rPr>
        <w:t>。</w:t>
      </w:r>
    </w:p>
    <w:p>
      <w:pPr>
        <w:snapToGrid w:val="0"/>
        <w:ind w:firstLine="470" w:firstLineChars="196"/>
        <w:jc w:val="left"/>
        <w:rPr>
          <w:rStyle w:val="17"/>
          <w:rFonts w:ascii="宋体" w:hAnsi="宋体"/>
          <w:color w:val="000000"/>
          <w:sz w:val="24"/>
        </w:rPr>
      </w:pPr>
      <w:r>
        <w:rPr>
          <w:rStyle w:val="17"/>
          <w:rFonts w:ascii="宋体" w:hAnsi="宋体"/>
          <w:color w:val="000000"/>
          <w:sz w:val="24"/>
        </w:rPr>
        <w:t>联系电话：</w:t>
      </w:r>
      <w:r>
        <w:rPr>
          <w:rStyle w:val="17"/>
          <w:rFonts w:ascii="宋体" w:hAnsi="宋体"/>
          <w:color w:val="000000"/>
          <w:sz w:val="24"/>
          <w:u w:val="single" w:color="000000"/>
        </w:rPr>
        <w:t>XXXX</w:t>
      </w:r>
      <w:r>
        <w:rPr>
          <w:rStyle w:val="17"/>
          <w:rFonts w:ascii="宋体" w:hAnsi="宋体"/>
          <w:color w:val="000000"/>
          <w:sz w:val="24"/>
        </w:rPr>
        <w:t>。</w:t>
      </w:r>
    </w:p>
    <w:p>
      <w:pPr>
        <w:snapToGrid w:val="0"/>
        <w:ind w:firstLine="470" w:firstLineChars="196"/>
        <w:jc w:val="left"/>
        <w:rPr>
          <w:rStyle w:val="17"/>
          <w:rFonts w:ascii="宋体" w:hAnsi="宋体"/>
          <w:color w:val="000000"/>
          <w:sz w:val="24"/>
        </w:rPr>
      </w:pPr>
      <w:r>
        <w:rPr>
          <w:rStyle w:val="17"/>
          <w:rFonts w:ascii="宋体" w:hAnsi="宋体"/>
          <w:color w:val="000000"/>
          <w:sz w:val="24"/>
        </w:rPr>
        <w:t>传    真：</w:t>
      </w:r>
      <w:r>
        <w:rPr>
          <w:rStyle w:val="17"/>
          <w:rFonts w:ascii="宋体" w:hAnsi="宋体"/>
          <w:color w:val="000000"/>
          <w:sz w:val="24"/>
          <w:u w:val="single" w:color="000000"/>
        </w:rPr>
        <w:t>XXXX</w:t>
      </w:r>
      <w:r>
        <w:rPr>
          <w:rStyle w:val="17"/>
          <w:rFonts w:ascii="宋体" w:hAnsi="宋体"/>
          <w:color w:val="000000"/>
          <w:sz w:val="24"/>
        </w:rPr>
        <w:t>。</w:t>
      </w:r>
    </w:p>
    <w:p>
      <w:pPr>
        <w:snapToGrid w:val="0"/>
        <w:ind w:firstLine="470" w:firstLineChars="196"/>
        <w:jc w:val="left"/>
        <w:rPr>
          <w:rStyle w:val="17"/>
          <w:rFonts w:ascii="宋体" w:hAnsi="宋体"/>
          <w:color w:val="000000"/>
          <w:sz w:val="24"/>
        </w:rPr>
      </w:pPr>
      <w:r>
        <w:rPr>
          <w:rStyle w:val="17"/>
          <w:rFonts w:ascii="宋体" w:hAnsi="宋体"/>
          <w:color w:val="000000"/>
          <w:sz w:val="24"/>
        </w:rPr>
        <w:t>日    期：</w:t>
      </w:r>
      <w:r>
        <w:rPr>
          <w:rStyle w:val="17"/>
          <w:rFonts w:ascii="宋体" w:hAnsi="宋体"/>
          <w:color w:val="000000"/>
          <w:sz w:val="24"/>
          <w:u w:val="single" w:color="000000"/>
        </w:rPr>
        <w:t>XXXX</w:t>
      </w:r>
      <w:r>
        <w:rPr>
          <w:rStyle w:val="17"/>
          <w:rFonts w:ascii="宋体" w:hAnsi="宋体"/>
          <w:color w:val="000000"/>
          <w:sz w:val="24"/>
        </w:rPr>
        <w:t>年</w:t>
      </w:r>
      <w:r>
        <w:rPr>
          <w:rStyle w:val="17"/>
          <w:rFonts w:ascii="宋体" w:hAnsi="宋体"/>
          <w:color w:val="000000"/>
          <w:sz w:val="24"/>
          <w:u w:val="single" w:color="000000"/>
        </w:rPr>
        <w:t>XX</w:t>
      </w:r>
      <w:r>
        <w:rPr>
          <w:rStyle w:val="17"/>
          <w:rFonts w:ascii="宋体" w:hAnsi="宋体"/>
          <w:color w:val="000000"/>
          <w:sz w:val="24"/>
        </w:rPr>
        <w:t>月</w:t>
      </w:r>
      <w:r>
        <w:rPr>
          <w:rStyle w:val="17"/>
          <w:rFonts w:ascii="宋体" w:hAnsi="宋体"/>
          <w:color w:val="000000"/>
          <w:sz w:val="24"/>
          <w:u w:val="single" w:color="000000"/>
        </w:rPr>
        <w:t>XX</w:t>
      </w:r>
      <w:r>
        <w:rPr>
          <w:rStyle w:val="17"/>
          <w:rFonts w:ascii="宋体" w:hAnsi="宋体"/>
          <w:color w:val="000000"/>
          <w:sz w:val="24"/>
        </w:rPr>
        <w:t>日。</w:t>
      </w: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392" w:firstLineChars="196"/>
        <w:jc w:val="left"/>
        <w:rPr>
          <w:rStyle w:val="17"/>
          <w:rFonts w:ascii="宋体" w:hAnsi="宋体"/>
          <w:color w:val="000000"/>
          <w:sz w:val="32"/>
          <w:szCs w:val="32"/>
        </w:rPr>
      </w:pPr>
      <w:r>
        <w:rPr>
          <w:sz w:val="20"/>
        </w:rP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格式2-4</w:t>
      </w:r>
    </w:p>
    <w:p>
      <w:pPr>
        <w:snapToGrid w:val="0"/>
        <w:spacing w:line="360" w:lineRule="atLeast"/>
        <w:jc w:val="left"/>
        <w:rPr>
          <w:rStyle w:val="17"/>
          <w:rFonts w:ascii="宋体" w:hAnsi="宋体"/>
          <w:b/>
          <w:color w:val="000000"/>
          <w:sz w:val="32"/>
          <w:szCs w:val="32"/>
        </w:rPr>
      </w:pPr>
    </w:p>
    <w:p>
      <w:pPr>
        <w:snapToGrid w:val="0"/>
        <w:spacing w:line="360" w:lineRule="atLeast"/>
        <w:jc w:val="center"/>
        <w:rPr>
          <w:rStyle w:val="17"/>
          <w:rFonts w:ascii="宋体" w:hAnsi="宋体"/>
          <w:b/>
          <w:color w:val="000000"/>
          <w:sz w:val="32"/>
          <w:szCs w:val="32"/>
        </w:rPr>
      </w:pPr>
      <w:r>
        <w:rPr>
          <w:rStyle w:val="17"/>
          <w:rFonts w:ascii="宋体" w:hAnsi="宋体"/>
          <w:b/>
          <w:color w:val="000000"/>
          <w:sz w:val="32"/>
          <w:szCs w:val="32"/>
        </w:rPr>
        <w:t>开标一览表</w:t>
      </w: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 xml:space="preserve">项目编号：    </w:t>
      </w:r>
    </w:p>
    <w:p>
      <w:pPr>
        <w:snapToGrid w:val="0"/>
        <w:spacing w:line="360" w:lineRule="atLeast"/>
        <w:ind w:firstLine="470" w:firstLineChars="196"/>
        <w:jc w:val="left"/>
        <w:rPr>
          <w:rStyle w:val="17"/>
          <w:rFonts w:ascii="宋体" w:hAnsi="宋体"/>
          <w:color w:val="000000"/>
          <w:sz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5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120" w:type="dxa"/>
            <w:vAlign w:val="center"/>
          </w:tcPr>
          <w:p>
            <w:pPr>
              <w:spacing w:line="360" w:lineRule="atLeast"/>
              <w:jc w:val="left"/>
              <w:outlineLvl w:val="1"/>
              <w:rPr>
                <w:rFonts w:ascii="宋体"/>
                <w:color w:val="000000"/>
                <w:sz w:val="24"/>
              </w:rPr>
            </w:pPr>
            <w:r>
              <w:rPr>
                <w:rFonts w:hint="eastAsia" w:ascii="宋体"/>
                <w:color w:val="000000"/>
                <w:sz w:val="24"/>
              </w:rPr>
              <w:t>项目名称</w:t>
            </w:r>
          </w:p>
        </w:tc>
        <w:tc>
          <w:tcPr>
            <w:tcW w:w="5690" w:type="dxa"/>
            <w:vAlign w:val="center"/>
          </w:tcPr>
          <w:p>
            <w:pPr>
              <w:spacing w:line="360" w:lineRule="atLeast"/>
              <w:jc w:val="left"/>
              <w:outlineLvl w:val="1"/>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2120" w:type="dxa"/>
          </w:tcPr>
          <w:p>
            <w:pPr>
              <w:spacing w:line="360" w:lineRule="atLeast"/>
              <w:jc w:val="left"/>
              <w:outlineLvl w:val="1"/>
              <w:rPr>
                <w:rFonts w:ascii="宋体"/>
                <w:color w:val="000000"/>
                <w:sz w:val="24"/>
              </w:rPr>
            </w:pPr>
            <w:r>
              <w:rPr>
                <w:rFonts w:hint="eastAsia" w:ascii="宋体"/>
                <w:color w:val="000000"/>
                <w:sz w:val="24"/>
              </w:rPr>
              <w:t>包号</w:t>
            </w:r>
          </w:p>
        </w:tc>
        <w:tc>
          <w:tcPr>
            <w:tcW w:w="5690" w:type="dxa"/>
            <w:vAlign w:val="center"/>
          </w:tcPr>
          <w:p>
            <w:pPr>
              <w:spacing w:line="360" w:lineRule="atLeast"/>
              <w:ind w:firstLine="470" w:firstLineChars="196"/>
              <w:jc w:val="left"/>
              <w:outlineLvl w:val="1"/>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120" w:type="dxa"/>
          </w:tcPr>
          <w:p>
            <w:pPr>
              <w:spacing w:line="360" w:lineRule="atLeast"/>
              <w:jc w:val="left"/>
              <w:outlineLvl w:val="1"/>
              <w:rPr>
                <w:rFonts w:ascii="宋体"/>
                <w:color w:val="000000"/>
                <w:sz w:val="24"/>
              </w:rPr>
            </w:pPr>
            <w:r>
              <w:rPr>
                <w:rFonts w:hint="eastAsia" w:ascii="宋体"/>
                <w:color w:val="000000"/>
                <w:sz w:val="24"/>
              </w:rPr>
              <w:t>投标报价</w:t>
            </w:r>
          </w:p>
        </w:tc>
        <w:tc>
          <w:tcPr>
            <w:tcW w:w="5690" w:type="dxa"/>
            <w:vAlign w:val="center"/>
          </w:tcPr>
          <w:p>
            <w:pPr>
              <w:spacing w:line="360" w:lineRule="atLeast"/>
              <w:jc w:val="left"/>
              <w:outlineLvl w:val="1"/>
              <w:rPr>
                <w:rFonts w:ascii="宋体"/>
                <w:color w:val="000000"/>
                <w:sz w:val="24"/>
              </w:rPr>
            </w:pPr>
            <w:r>
              <w:rPr>
                <w:rFonts w:hint="eastAsia"/>
                <w:bCs/>
                <w:color w:val="000000"/>
                <w:sz w:val="24"/>
              </w:rPr>
              <w:t>人民币</w:t>
            </w:r>
            <w:r>
              <w:rPr>
                <w:rFonts w:hint="eastAsia"/>
                <w:bCs/>
                <w:color w:val="000000"/>
                <w:sz w:val="24"/>
                <w:u w:val="single"/>
              </w:rPr>
              <w:t xml:space="preserve">      </w:t>
            </w:r>
            <w:r>
              <w:rPr>
                <w:rFonts w:hint="eastAsia"/>
                <w:bCs/>
                <w:color w:val="000000"/>
                <w:sz w:val="24"/>
              </w:rPr>
              <w:t>元（大写：</w:t>
            </w:r>
            <w:r>
              <w:rPr>
                <w:rFonts w:hint="eastAsia"/>
                <w:bCs/>
                <w:color w:val="000000"/>
                <w:sz w:val="24"/>
                <w:u w:val="single"/>
              </w:rPr>
              <w:t xml:space="preserve">       </w:t>
            </w:r>
            <w:r>
              <w:rPr>
                <w:rFonts w:hint="eastAsia"/>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120" w:type="dxa"/>
          </w:tcPr>
          <w:p>
            <w:pPr>
              <w:spacing w:line="360" w:lineRule="atLeast"/>
              <w:jc w:val="left"/>
              <w:outlineLvl w:val="1"/>
              <w:rPr>
                <w:rFonts w:ascii="宋体"/>
                <w:color w:val="000000"/>
                <w:sz w:val="24"/>
              </w:rPr>
            </w:pPr>
            <w:r>
              <w:rPr>
                <w:rFonts w:hint="eastAsia" w:ascii="宋体"/>
                <w:color w:val="000000"/>
                <w:sz w:val="24"/>
              </w:rPr>
              <w:t>备注</w:t>
            </w:r>
          </w:p>
        </w:tc>
        <w:tc>
          <w:tcPr>
            <w:tcW w:w="5690" w:type="dxa"/>
            <w:vAlign w:val="center"/>
          </w:tcPr>
          <w:p>
            <w:pPr>
              <w:spacing w:line="360" w:lineRule="atLeast"/>
              <w:ind w:firstLine="470" w:firstLineChars="196"/>
              <w:jc w:val="left"/>
              <w:outlineLvl w:val="1"/>
              <w:rPr>
                <w:rFonts w:ascii="宋体"/>
                <w:color w:val="000000"/>
                <w:sz w:val="24"/>
              </w:rPr>
            </w:pPr>
          </w:p>
        </w:tc>
      </w:tr>
    </w:tbl>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 xml:space="preserve">                                                             </w:t>
      </w:r>
    </w:p>
    <w:p>
      <w:pPr>
        <w:snapToGrid w:val="0"/>
        <w:spacing w:line="360" w:lineRule="atLeast"/>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 xml:space="preserve">注：1. 报价合计应是最终用户验收合格后的总价，包括设备运输、保险、代理、安装调试、培训、税费、系统集成费用和招标文件规定的其它费用。 </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2.“开标一览表”为多页的，每页均需由法定代表人或授权代表人签字并盖投标人印章。</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3、“开标一览表”以包为单位填写。</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投标人名称：XXXX（盖章）。</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法定代表人或授权代表人（签字）：XXXX。</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投标日期：XXXX。</w:t>
      </w:r>
    </w:p>
    <w:p>
      <w:pPr>
        <w:spacing w:line="240" w:lineRule="auto"/>
        <w:jc w:val="left"/>
        <w:textAlignment w:val="auto"/>
        <w:rPr>
          <w:szCs w:val="21"/>
        </w:rPr>
      </w:pPr>
      <w: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格式2-5</w:t>
      </w:r>
    </w:p>
    <w:p>
      <w:pPr>
        <w:snapToGrid w:val="0"/>
        <w:spacing w:line="360" w:lineRule="atLeast"/>
        <w:jc w:val="center"/>
        <w:rPr>
          <w:rStyle w:val="17"/>
          <w:rFonts w:ascii="宋体" w:hAnsi="宋体"/>
          <w:b/>
          <w:color w:val="000000"/>
          <w:sz w:val="32"/>
          <w:szCs w:val="32"/>
        </w:rPr>
      </w:pPr>
      <w:r>
        <w:rPr>
          <w:rStyle w:val="17"/>
          <w:rFonts w:ascii="宋体" w:hAnsi="宋体"/>
          <w:b/>
          <w:color w:val="000000"/>
          <w:sz w:val="32"/>
          <w:szCs w:val="32"/>
        </w:rPr>
        <w:t>分项报价明细表</w:t>
      </w:r>
    </w:p>
    <w:p>
      <w:pPr>
        <w:snapToGrid w:val="0"/>
        <w:spacing w:line="360" w:lineRule="atLeast"/>
        <w:ind w:firstLine="470" w:firstLineChars="196"/>
        <w:jc w:val="left"/>
        <w:rPr>
          <w:rStyle w:val="17"/>
          <w:rFonts w:ascii="宋体" w:hAnsi="宋体" w:cs="Times New Roman"/>
          <w:sz w:val="24"/>
        </w:rPr>
      </w:pPr>
      <w:r>
        <w:rPr>
          <w:rStyle w:val="17"/>
          <w:rFonts w:hint="eastAsia" w:ascii="宋体" w:hAnsi="宋体" w:cs="Times New Roman"/>
          <w:sz w:val="24"/>
        </w:rPr>
        <w:t>项目编号：</w:t>
      </w:r>
    </w:p>
    <w:p>
      <w:pPr>
        <w:snapToGrid w:val="0"/>
        <w:spacing w:line="360" w:lineRule="atLeast"/>
        <w:ind w:firstLine="470" w:firstLineChars="196"/>
        <w:jc w:val="left"/>
      </w:pPr>
      <w:r>
        <w:rPr>
          <w:rStyle w:val="17"/>
          <w:rFonts w:hint="eastAsia" w:ascii="宋体" w:hAnsi="宋体" w:cs="Times New Roman"/>
          <w:sz w:val="24"/>
        </w:rPr>
        <w:t>包号：</w:t>
      </w:r>
    </w:p>
    <w:tbl>
      <w:tblPr>
        <w:tblStyle w:val="14"/>
        <w:tblW w:w="4994" w:type="pct"/>
        <w:tblInd w:w="0" w:type="dxa"/>
        <w:shd w:val="clear" w:color="auto" w:fill="auto"/>
        <w:tblLayout w:type="autofit"/>
        <w:tblCellMar>
          <w:top w:w="0" w:type="dxa"/>
          <w:left w:w="108" w:type="dxa"/>
          <w:bottom w:w="0" w:type="dxa"/>
          <w:right w:w="108" w:type="dxa"/>
        </w:tblCellMar>
      </w:tblPr>
      <w:tblGrid>
        <w:gridCol w:w="2224"/>
        <w:gridCol w:w="2113"/>
        <w:gridCol w:w="782"/>
        <w:gridCol w:w="692"/>
        <w:gridCol w:w="675"/>
        <w:gridCol w:w="675"/>
        <w:gridCol w:w="675"/>
        <w:gridCol w:w="676"/>
      </w:tblGrid>
      <w:tr>
        <w:tblPrEx>
          <w:shd w:val="clear" w:color="auto" w:fill="auto"/>
          <w:tblCellMar>
            <w:top w:w="0" w:type="dxa"/>
            <w:left w:w="108" w:type="dxa"/>
            <w:bottom w:w="0" w:type="dxa"/>
            <w:right w:w="108" w:type="dxa"/>
          </w:tblCellMar>
        </w:tblPrEx>
        <w:trPr>
          <w:trHeight w:val="324" w:hRule="atLeast"/>
        </w:trPr>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板块</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系统</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品牌</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型号</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单价</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总价</w:t>
            </w:r>
          </w:p>
        </w:tc>
      </w:tr>
      <w:tr>
        <w:tblPrEx>
          <w:shd w:val="clear" w:color="auto" w:fill="auto"/>
        </w:tblPrEx>
        <w:trPr>
          <w:trHeight w:val="312" w:hRule="atLeast"/>
        </w:trPr>
        <w:tc>
          <w:tcPr>
            <w:tcW w:w="1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全域旅游监测指挥平台</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产业数据统计分析</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微软雅黑" w:hAnsi="微软雅黑" w:eastAsia="微软雅黑" w:cs="微软雅黑"/>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1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sz w:val="22"/>
                <w:szCs w:val="22"/>
                <w:u w:val="none"/>
              </w:rPr>
              <w:t>应急指挥平台</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微软雅黑" w:hAnsi="微软雅黑" w:eastAsia="微软雅黑" w:cs="微软雅黑"/>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shd w:val="clear" w:color="auto" w:fill="auto"/>
        </w:tblPrEx>
        <w:trPr>
          <w:trHeight w:val="312" w:hRule="atLeast"/>
        </w:trPr>
        <w:tc>
          <w:tcPr>
            <w:tcW w:w="1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sz w:val="22"/>
                <w:szCs w:val="22"/>
                <w:u w:val="none"/>
              </w:rPr>
              <w:t>上联上级云控制中心</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运营监测系统</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文旅宣传营销服务平台</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1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舆情系统</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旅游大数据平台</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汇聚数据及建立专项数据库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shd w:val="clear" w:color="auto" w:fill="auto"/>
        </w:tblPrEx>
        <w:trPr>
          <w:trHeight w:val="312" w:hRule="atLeast"/>
        </w:trPr>
        <w:tc>
          <w:tcPr>
            <w:tcW w:w="1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接入第三方数据</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13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基础支撑</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云资源</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1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网络</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1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运维</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1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微软雅黑" w:hAnsi="微软雅黑" w:eastAsia="微软雅黑" w:cs="微软雅黑"/>
                <w:i w:val="0"/>
                <w:iCs w:val="0"/>
                <w:color w:val="000000"/>
                <w:sz w:val="22"/>
                <w:szCs w:val="22"/>
                <w:u w:val="none"/>
              </w:rPr>
            </w:pP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其他</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rPr>
                <w:rFonts w:hint="eastAsia" w:ascii="宋体" w:hAnsi="宋体" w:eastAsia="宋体" w:cs="宋体"/>
                <w:i w:val="0"/>
                <w:iCs w:val="0"/>
                <w:color w:val="000000"/>
                <w:sz w:val="22"/>
                <w:szCs w:val="22"/>
                <w:u w:val="none"/>
              </w:rPr>
            </w:pPr>
          </w:p>
        </w:tc>
      </w:tr>
    </w:tbl>
    <w:p>
      <w:pPr>
        <w:snapToGrid w:val="0"/>
        <w:spacing w:line="360" w:lineRule="atLeast"/>
        <w:ind w:firstLine="470" w:firstLineChars="196"/>
        <w:jc w:val="left"/>
        <w:rPr>
          <w:rStyle w:val="17"/>
          <w:rFonts w:ascii="宋体" w:hAnsi="宋体" w:cs="Times New Roman"/>
          <w:sz w:val="24"/>
        </w:rPr>
      </w:pPr>
      <w:r>
        <w:rPr>
          <w:rStyle w:val="17"/>
          <w:rFonts w:hint="eastAsia" w:ascii="宋体" w:hAnsi="宋体" w:cs="Times New Roman"/>
          <w:sz w:val="24"/>
        </w:rPr>
        <w:t>注：1.投标人必须详细报出投标总价的各个组成部分的报价，格式</w:t>
      </w:r>
      <w:r>
        <w:rPr>
          <w:rStyle w:val="17"/>
          <w:rFonts w:hint="eastAsia" w:ascii="宋体" w:hAnsi="宋体" w:cs="Times New Roman"/>
          <w:sz w:val="24"/>
          <w:lang w:val="en-US" w:eastAsia="zh-CN"/>
        </w:rPr>
        <w:t>可</w:t>
      </w:r>
      <w:r>
        <w:rPr>
          <w:rStyle w:val="17"/>
          <w:rFonts w:hint="eastAsia" w:ascii="宋体" w:hAnsi="宋体" w:cs="Times New Roman"/>
          <w:sz w:val="24"/>
        </w:rPr>
        <w:t xml:space="preserve">自拟。    </w:t>
      </w:r>
    </w:p>
    <w:p>
      <w:pPr>
        <w:snapToGrid w:val="0"/>
        <w:spacing w:line="360" w:lineRule="atLeast"/>
        <w:ind w:firstLine="470" w:firstLineChars="196"/>
        <w:jc w:val="left"/>
        <w:rPr>
          <w:rStyle w:val="17"/>
          <w:rFonts w:ascii="宋体" w:hAnsi="宋体" w:cs="Times New Roman"/>
          <w:sz w:val="24"/>
        </w:rPr>
      </w:pPr>
      <w:r>
        <w:rPr>
          <w:rStyle w:val="17"/>
          <w:rFonts w:hint="eastAsia" w:ascii="宋体" w:hAnsi="宋体" w:cs="Times New Roman"/>
          <w:sz w:val="24"/>
        </w:rPr>
        <w:t xml:space="preserve">   2.报价合计为单价合计。</w:t>
      </w:r>
      <w:r>
        <w:rPr>
          <w:rStyle w:val="17"/>
          <w:rFonts w:hint="eastAsia" w:ascii="宋体" w:hAnsi="宋体" w:cs="Times New Roman"/>
          <w:sz w:val="24"/>
        </w:rPr>
        <w:br w:type="textWrapping"/>
      </w:r>
      <w:r>
        <w:rPr>
          <w:rStyle w:val="17"/>
          <w:rFonts w:hint="eastAsia" w:ascii="宋体" w:hAnsi="宋体" w:cs="Times New Roman"/>
          <w:sz w:val="24"/>
        </w:rPr>
        <w:t xml:space="preserve">       3.“分项报价明细表”各分项报价合计应当与“开标一览表”报价合计相等。</w:t>
      </w:r>
    </w:p>
    <w:p>
      <w:pPr>
        <w:snapToGrid w:val="0"/>
        <w:spacing w:line="360" w:lineRule="atLeast"/>
        <w:ind w:firstLine="470" w:firstLineChars="196"/>
        <w:jc w:val="left"/>
        <w:rPr>
          <w:rStyle w:val="17"/>
          <w:rFonts w:ascii="宋体" w:hAnsi="宋体" w:cs="Times New Roman"/>
          <w:sz w:val="24"/>
        </w:rPr>
      </w:pPr>
      <w:r>
        <w:rPr>
          <w:rStyle w:val="17"/>
          <w:rFonts w:hint="eastAsia" w:ascii="宋体" w:hAnsi="宋体" w:cs="Times New Roman"/>
          <w:sz w:val="24"/>
        </w:rPr>
        <w:t>投标人名称：XXXX（盖章）。</w:t>
      </w:r>
    </w:p>
    <w:p>
      <w:pPr>
        <w:snapToGrid w:val="0"/>
        <w:spacing w:line="360" w:lineRule="atLeast"/>
        <w:ind w:firstLine="470" w:firstLineChars="196"/>
        <w:jc w:val="left"/>
        <w:rPr>
          <w:rStyle w:val="17"/>
          <w:rFonts w:ascii="宋体" w:hAnsi="宋体" w:cs="Times New Roman"/>
          <w:sz w:val="24"/>
        </w:rPr>
      </w:pPr>
      <w:r>
        <w:rPr>
          <w:rStyle w:val="17"/>
          <w:rFonts w:hint="eastAsia" w:ascii="宋体" w:hAnsi="宋体" w:cs="Times New Roman"/>
          <w:sz w:val="24"/>
        </w:rPr>
        <w:t>法定代表人或授权代表人（签字）：XXXX。</w:t>
      </w:r>
    </w:p>
    <w:p>
      <w:pPr>
        <w:snapToGrid w:val="0"/>
        <w:spacing w:line="360" w:lineRule="atLeast"/>
        <w:ind w:firstLine="470" w:firstLineChars="196"/>
        <w:jc w:val="left"/>
        <w:rPr>
          <w:rStyle w:val="17"/>
          <w:rFonts w:ascii="宋体" w:hAnsi="宋体" w:cs="Times New Roman"/>
          <w:sz w:val="24"/>
        </w:rPr>
      </w:pPr>
      <w:r>
        <w:rPr>
          <w:rStyle w:val="17"/>
          <w:rFonts w:hint="eastAsia" w:ascii="宋体" w:hAnsi="宋体" w:cs="Times New Roman"/>
          <w:sz w:val="24"/>
        </w:rPr>
        <w:t>投标日期：XXXX。</w:t>
      </w:r>
    </w:p>
    <w:p>
      <w:pPr>
        <w:spacing w:line="240" w:lineRule="auto"/>
        <w:jc w:val="left"/>
        <w:textAlignment w:val="auto"/>
        <w:rPr>
          <w:rStyle w:val="17"/>
          <w:rFonts w:ascii="宋体" w:hAnsi="宋体" w:cs="Times New Roman"/>
          <w:sz w:val="24"/>
        </w:rPr>
      </w:pPr>
      <w:r>
        <w:rPr>
          <w:rStyle w:val="17"/>
          <w:rFonts w:ascii="宋体" w:hAnsi="宋体" w:cs="Times New Roman"/>
          <w:sz w:val="24"/>
        </w:rP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格式2-6</w:t>
      </w:r>
    </w:p>
    <w:p>
      <w:pPr>
        <w:snapToGrid w:val="0"/>
        <w:spacing w:line="360" w:lineRule="atLeast"/>
        <w:jc w:val="center"/>
        <w:rPr>
          <w:rStyle w:val="17"/>
          <w:rFonts w:ascii="宋体" w:hAnsi="宋体"/>
          <w:b/>
          <w:color w:val="000000"/>
          <w:sz w:val="32"/>
          <w:szCs w:val="32"/>
        </w:rPr>
      </w:pPr>
      <w:r>
        <w:rPr>
          <w:rStyle w:val="17"/>
          <w:rFonts w:ascii="宋体" w:hAnsi="宋体"/>
          <w:b/>
          <w:color w:val="000000"/>
          <w:sz w:val="32"/>
          <w:szCs w:val="32"/>
        </w:rPr>
        <w:t>商务应答表</w:t>
      </w: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 xml:space="preserve">项目编号：                                            </w:t>
      </w:r>
    </w:p>
    <w:tbl>
      <w:tblPr>
        <w:tblStyle w:val="14"/>
        <w:tblW w:w="8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956"/>
        <w:gridCol w:w="1516"/>
        <w:gridCol w:w="4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序号</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包号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招标要求</w:t>
            </w:r>
          </w:p>
        </w:tc>
        <w:tc>
          <w:tcPr>
            <w:tcW w:w="485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投标应答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51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485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51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485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51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485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51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485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bl>
    <w:p>
      <w:pPr>
        <w:snapToGrid w:val="0"/>
        <w:spacing w:line="360" w:lineRule="atLeast"/>
        <w:ind w:firstLine="470" w:firstLineChars="196"/>
        <w:jc w:val="left"/>
        <w:rPr>
          <w:rStyle w:val="17"/>
          <w:rFonts w:ascii="宋体" w:hAnsi="宋体"/>
          <w:sz w:val="24"/>
        </w:rPr>
      </w:pPr>
      <w:r>
        <w:rPr>
          <w:rStyle w:val="17"/>
          <w:rFonts w:ascii="宋体" w:hAnsi="宋体"/>
          <w:color w:val="000000"/>
          <w:sz w:val="24"/>
        </w:rPr>
        <w:t>注：</w:t>
      </w:r>
      <w:r>
        <w:rPr>
          <w:rStyle w:val="17"/>
          <w:rFonts w:ascii="宋体" w:hAnsi="宋体"/>
          <w:sz w:val="24"/>
        </w:rPr>
        <w:t>供应商的投标应答如和</w:t>
      </w:r>
      <w:r>
        <w:rPr>
          <w:rStyle w:val="17"/>
          <w:rFonts w:ascii="宋体" w:hAnsi="宋体" w:cs="宋体"/>
          <w:b/>
          <w:bCs/>
          <w:sz w:val="24"/>
        </w:rPr>
        <w:t>第六章全部商务要求</w:t>
      </w:r>
      <w:r>
        <w:rPr>
          <w:rStyle w:val="17"/>
          <w:rFonts w:ascii="宋体" w:hAnsi="宋体"/>
          <w:sz w:val="24"/>
        </w:rPr>
        <w:t>没有偏离可以不予填写（视为完全响应）如有任何正负偏离请于明确此表格。</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投标人名称：</w:t>
      </w:r>
      <w:r>
        <w:rPr>
          <w:rStyle w:val="17"/>
          <w:rFonts w:ascii="宋体" w:hAnsi="宋体"/>
          <w:color w:val="000000"/>
          <w:sz w:val="24"/>
          <w:u w:val="single" w:color="000000"/>
        </w:rPr>
        <w:t>XXXX</w:t>
      </w:r>
      <w:r>
        <w:rPr>
          <w:rStyle w:val="17"/>
          <w:rFonts w:ascii="宋体" w:hAnsi="宋体"/>
          <w:color w:val="000000"/>
          <w:sz w:val="24"/>
        </w:rPr>
        <w:t>（盖章）</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 xml:space="preserve">投标日期: </w:t>
      </w:r>
      <w:r>
        <w:rPr>
          <w:rStyle w:val="17"/>
          <w:rFonts w:ascii="宋体" w:hAnsi="宋体"/>
          <w:color w:val="000000"/>
          <w:sz w:val="24"/>
          <w:u w:val="single" w:color="000000"/>
        </w:rPr>
        <w:t>XXXX</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pStyle w:val="46"/>
        <w:snapToGrid w:val="0"/>
        <w:ind w:firstLine="280"/>
        <w:rPr>
          <w:rStyle w:val="17"/>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rPr>
          <w:rStyle w:val="17"/>
          <w:rFonts w:ascii="宋体" w:hAnsi="宋体"/>
          <w:color w:val="000000"/>
          <w:sz w:val="32"/>
          <w:szCs w:val="32"/>
        </w:rPr>
      </w:pPr>
      <w:r>
        <w:rPr>
          <w:rStyle w:val="17"/>
          <w:rFonts w:ascii="宋体" w:hAnsi="宋体"/>
          <w:color w:val="000000"/>
          <w:sz w:val="32"/>
          <w:szCs w:val="32"/>
        </w:rPr>
        <w:br w:type="page"/>
      </w:r>
    </w:p>
    <w:p>
      <w:pPr>
        <w:snapToGrid w:val="0"/>
        <w:spacing w:line="360" w:lineRule="atLeast"/>
        <w:ind w:firstLine="627" w:firstLineChars="196"/>
        <w:jc w:val="left"/>
        <w:rPr>
          <w:rStyle w:val="17"/>
          <w:rFonts w:ascii="宋体" w:hAnsi="宋体"/>
          <w:color w:val="000000"/>
          <w:sz w:val="32"/>
          <w:szCs w:val="32"/>
        </w:rPr>
      </w:pPr>
      <w:r>
        <w:rPr>
          <w:rStyle w:val="17"/>
          <w:rFonts w:ascii="宋体" w:hAnsi="宋体"/>
          <w:color w:val="000000"/>
          <w:sz w:val="32"/>
          <w:szCs w:val="32"/>
        </w:rPr>
        <w:t>格式2-7</w:t>
      </w:r>
    </w:p>
    <w:p>
      <w:pPr>
        <w:snapToGrid w:val="0"/>
        <w:spacing w:line="360" w:lineRule="atLeast"/>
        <w:jc w:val="center"/>
        <w:rPr>
          <w:rStyle w:val="17"/>
          <w:rFonts w:ascii="宋体" w:hAnsi="宋体"/>
          <w:b/>
          <w:color w:val="000000"/>
          <w:sz w:val="32"/>
          <w:szCs w:val="32"/>
        </w:rPr>
      </w:pPr>
      <w:r>
        <w:rPr>
          <w:rStyle w:val="17"/>
          <w:rFonts w:ascii="宋体" w:hAnsi="宋体"/>
          <w:b/>
          <w:color w:val="000000"/>
          <w:sz w:val="32"/>
          <w:szCs w:val="32"/>
        </w:rPr>
        <w:t>投标人基本情况表</w:t>
      </w:r>
    </w:p>
    <w:p>
      <w:pPr>
        <w:snapToGrid w:val="0"/>
        <w:spacing w:line="360" w:lineRule="atLeast"/>
        <w:ind w:firstLine="472" w:firstLineChars="196"/>
        <w:jc w:val="left"/>
        <w:rPr>
          <w:rStyle w:val="17"/>
          <w:rFonts w:ascii="宋体" w:hAnsi="宋体"/>
          <w:b/>
          <w:color w:val="000000"/>
          <w:sz w:val="24"/>
        </w:rPr>
      </w:pPr>
    </w:p>
    <w:tbl>
      <w:tblPr>
        <w:tblStyle w:val="14"/>
        <w:tblW w:w="9239"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0" w:type="dxa"/>
          <w:bottom w:w="0" w:type="dxa"/>
          <w:right w:w="0" w:type="dxa"/>
        </w:tblCellMar>
      </w:tblPr>
      <w:tblGrid>
        <w:gridCol w:w="1711"/>
        <w:gridCol w:w="1076"/>
        <w:gridCol w:w="1393"/>
        <w:gridCol w:w="1403"/>
        <w:gridCol w:w="1484"/>
        <w:gridCol w:w="178"/>
        <w:gridCol w:w="778"/>
        <w:gridCol w:w="1216"/>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515" w:hRule="atLeast"/>
          <w:jc w:val="center"/>
        </w:trPr>
        <w:tc>
          <w:tcPr>
            <w:tcW w:w="1711" w:type="dxa"/>
            <w:tcBorders>
              <w:top w:val="single" w:color="000000" w:sz="18"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投标人名称</w:t>
            </w:r>
          </w:p>
        </w:tc>
        <w:tc>
          <w:tcPr>
            <w:tcW w:w="7528" w:type="dxa"/>
            <w:gridSpan w:val="7"/>
            <w:tcBorders>
              <w:top w:val="single" w:color="000000" w:sz="18"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85"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注册地址</w:t>
            </w:r>
          </w:p>
        </w:tc>
        <w:tc>
          <w:tcPr>
            <w:tcW w:w="3872" w:type="dxa"/>
            <w:gridSpan w:val="3"/>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邮政编码</w:t>
            </w:r>
          </w:p>
        </w:tc>
        <w:tc>
          <w:tcPr>
            <w:tcW w:w="2172" w:type="dxa"/>
            <w:gridSpan w:val="3"/>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4" w:hRule="atLeast"/>
          <w:jc w:val="center"/>
        </w:trPr>
        <w:tc>
          <w:tcPr>
            <w:tcW w:w="1711" w:type="dxa"/>
            <w:vMerge w:val="restart"/>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联系方式</w:t>
            </w:r>
          </w:p>
        </w:tc>
        <w:tc>
          <w:tcPr>
            <w:tcW w:w="1076"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联系人</w:t>
            </w:r>
          </w:p>
        </w:tc>
        <w:tc>
          <w:tcPr>
            <w:tcW w:w="2796"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电话</w:t>
            </w:r>
          </w:p>
        </w:tc>
        <w:tc>
          <w:tcPr>
            <w:tcW w:w="2172" w:type="dxa"/>
            <w:gridSpan w:val="3"/>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381" w:hRule="atLeast"/>
          <w:jc w:val="center"/>
        </w:trPr>
        <w:tc>
          <w:tcPr>
            <w:tcW w:w="1711" w:type="dxa"/>
            <w:vMerge w:val="continue"/>
            <w:tcBorders>
              <w:top w:val="single" w:color="000000" w:sz="6" w:space="0"/>
              <w:left w:val="single" w:color="000000" w:sz="18" w:space="0"/>
              <w:bottom w:val="single" w:color="000000" w:sz="6" w:space="0"/>
              <w:right w:val="single" w:color="000000" w:sz="6" w:space="0"/>
            </w:tcBorders>
            <w:vAlign w:val="center"/>
          </w:tcPr>
          <w:p>
            <w:pPr>
              <w:snapToGrid w:val="0"/>
              <w:rPr>
                <w:rStyle w:val="17"/>
                <w:rFonts w:ascii="宋体" w:hAnsi="宋体"/>
                <w:color w:val="000000"/>
              </w:rPr>
            </w:pPr>
          </w:p>
        </w:tc>
        <w:tc>
          <w:tcPr>
            <w:tcW w:w="1076"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传真</w:t>
            </w:r>
          </w:p>
        </w:tc>
        <w:tc>
          <w:tcPr>
            <w:tcW w:w="2796"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网址</w:t>
            </w:r>
          </w:p>
        </w:tc>
        <w:tc>
          <w:tcPr>
            <w:tcW w:w="2172" w:type="dxa"/>
            <w:gridSpan w:val="3"/>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4"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组织结构</w:t>
            </w:r>
          </w:p>
        </w:tc>
        <w:tc>
          <w:tcPr>
            <w:tcW w:w="7528" w:type="dxa"/>
            <w:gridSpan w:val="7"/>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85"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法定代表人</w:t>
            </w:r>
          </w:p>
        </w:tc>
        <w:tc>
          <w:tcPr>
            <w:tcW w:w="1076"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姓名</w:t>
            </w:r>
          </w:p>
        </w:tc>
        <w:tc>
          <w:tcPr>
            <w:tcW w:w="139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0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技术职称</w:t>
            </w: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956"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电话</w:t>
            </w:r>
          </w:p>
        </w:tc>
        <w:tc>
          <w:tcPr>
            <w:tcW w:w="1216" w:type="dxa"/>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64"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技术负责人</w:t>
            </w:r>
          </w:p>
        </w:tc>
        <w:tc>
          <w:tcPr>
            <w:tcW w:w="1076"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姓名</w:t>
            </w:r>
          </w:p>
        </w:tc>
        <w:tc>
          <w:tcPr>
            <w:tcW w:w="139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0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技术职称</w:t>
            </w: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956"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电话</w:t>
            </w:r>
          </w:p>
        </w:tc>
        <w:tc>
          <w:tcPr>
            <w:tcW w:w="1216" w:type="dxa"/>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4"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成立时间</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5059" w:type="dxa"/>
            <w:gridSpan w:val="5"/>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747"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企业资质等级</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03" w:type="dxa"/>
            <w:vMerge w:val="restart"/>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其中</w:t>
            </w: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项目经理</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747"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营业执照号</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rPr>
                <w:rStyle w:val="17"/>
                <w:rFonts w:ascii="宋体" w:hAnsi="宋体"/>
                <w:color w:val="000000"/>
              </w:rPr>
            </w:pP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高级职称人员</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747"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注册资金</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rPr>
                <w:rStyle w:val="17"/>
                <w:rFonts w:ascii="宋体" w:hAnsi="宋体"/>
                <w:color w:val="000000"/>
              </w:rPr>
            </w:pP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中级职称人员</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747"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开户银行</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rPr>
                <w:rStyle w:val="17"/>
                <w:rFonts w:ascii="宋体" w:hAnsi="宋体"/>
                <w:color w:val="000000"/>
              </w:rPr>
            </w:pP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初级职称人员</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4"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账号</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rPr>
                <w:rStyle w:val="17"/>
                <w:rFonts w:ascii="宋体" w:hAnsi="宋体"/>
                <w:color w:val="000000"/>
              </w:rPr>
            </w:pP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rPr>
                <w:rStyle w:val="17"/>
                <w:rFonts w:ascii="宋体" w:hAnsi="宋体"/>
                <w:color w:val="000000"/>
                <w:sz w:val="24"/>
              </w:rPr>
            </w:pPr>
            <w:r>
              <w:rPr>
                <w:rStyle w:val="17"/>
                <w:rFonts w:ascii="宋体" w:hAnsi="宋体"/>
                <w:color w:val="000000"/>
                <w:sz w:val="24"/>
              </w:rPr>
              <w:t>技工</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2499"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经营范围</w:t>
            </w:r>
          </w:p>
        </w:tc>
        <w:tc>
          <w:tcPr>
            <w:tcW w:w="7528" w:type="dxa"/>
            <w:gridSpan w:val="7"/>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1151" w:hRule="atLeast"/>
          <w:jc w:val="center"/>
        </w:trPr>
        <w:tc>
          <w:tcPr>
            <w:tcW w:w="1711" w:type="dxa"/>
            <w:tcBorders>
              <w:top w:val="single" w:color="000000" w:sz="6" w:space="0"/>
              <w:left w:val="single" w:color="000000" w:sz="18" w:space="0"/>
              <w:bottom w:val="single" w:color="000000" w:sz="18" w:space="0"/>
              <w:right w:val="single" w:color="000000" w:sz="6" w:space="0"/>
            </w:tcBorders>
          </w:tcPr>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备注</w:t>
            </w:r>
          </w:p>
        </w:tc>
        <w:tc>
          <w:tcPr>
            <w:tcW w:w="7528" w:type="dxa"/>
            <w:gridSpan w:val="7"/>
            <w:tcBorders>
              <w:top w:val="single" w:color="000000" w:sz="6" w:space="0"/>
              <w:left w:val="single" w:color="000000" w:sz="6" w:space="0"/>
              <w:bottom w:val="single" w:color="000000" w:sz="18" w:space="0"/>
              <w:right w:val="single" w:color="000000" w:sz="18" w:space="0"/>
            </w:tcBorders>
          </w:tcPr>
          <w:p>
            <w:pPr>
              <w:snapToGrid w:val="0"/>
              <w:spacing w:line="360" w:lineRule="atLeast"/>
              <w:ind w:firstLine="470" w:firstLineChars="196"/>
              <w:jc w:val="left"/>
              <w:rPr>
                <w:rStyle w:val="17"/>
                <w:rFonts w:ascii="宋体" w:hAnsi="宋体"/>
                <w:color w:val="000000"/>
                <w:sz w:val="24"/>
              </w:rPr>
            </w:pPr>
          </w:p>
        </w:tc>
      </w:tr>
    </w:tbl>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投标人名称：</w:t>
      </w:r>
      <w:r>
        <w:rPr>
          <w:rStyle w:val="17"/>
          <w:rFonts w:ascii="宋体" w:hAnsi="宋体"/>
          <w:color w:val="000000"/>
          <w:sz w:val="24"/>
          <w:u w:val="single" w:color="000000"/>
        </w:rPr>
        <w:t>XXXX</w:t>
      </w:r>
      <w:r>
        <w:rPr>
          <w:rStyle w:val="17"/>
          <w:rFonts w:ascii="宋体" w:hAnsi="宋体"/>
          <w:color w:val="000000"/>
          <w:sz w:val="24"/>
        </w:rPr>
        <w:t>（盖章）</w:t>
      </w:r>
    </w:p>
    <w:p>
      <w:pPr>
        <w:snapToGrid w:val="0"/>
        <w:spacing w:line="360" w:lineRule="atLeast"/>
        <w:ind w:firstLine="470" w:firstLineChars="196"/>
        <w:jc w:val="left"/>
        <w:rPr>
          <w:rStyle w:val="17"/>
          <w:rFonts w:ascii="宋体" w:hAnsi="宋体"/>
          <w:color w:val="000000"/>
          <w:sz w:val="24"/>
          <w:u w:val="single" w:color="000000"/>
        </w:rPr>
      </w:pPr>
      <w:r>
        <w:rPr>
          <w:rStyle w:val="17"/>
          <w:rFonts w:ascii="宋体" w:hAnsi="宋体"/>
          <w:color w:val="000000"/>
          <w:sz w:val="24"/>
        </w:rPr>
        <w:t xml:space="preserve">投标日期: </w:t>
      </w:r>
      <w:r>
        <w:rPr>
          <w:rStyle w:val="17"/>
          <w:rFonts w:ascii="宋体" w:hAnsi="宋体"/>
          <w:color w:val="000000"/>
          <w:sz w:val="24"/>
          <w:u w:val="single" w:color="000000"/>
        </w:rPr>
        <w:t>XXXX</w:t>
      </w:r>
      <w:r>
        <w:rPr>
          <w:rStyle w:val="17"/>
          <w:rFonts w:ascii="宋体" w:hAnsi="宋体"/>
          <w:color w:val="000000"/>
          <w:sz w:val="24"/>
          <w:u w:val="single" w:color="000000"/>
        </w:rPr>
        <w:br w:type="page"/>
      </w:r>
    </w:p>
    <w:p>
      <w:pPr>
        <w:snapToGrid w:val="0"/>
        <w:spacing w:line="360" w:lineRule="atLeast"/>
        <w:ind w:firstLine="627" w:firstLineChars="196"/>
        <w:jc w:val="left"/>
        <w:rPr>
          <w:rStyle w:val="17"/>
          <w:rFonts w:ascii="宋体" w:hAnsi="宋体"/>
          <w:color w:val="000000"/>
          <w:sz w:val="32"/>
          <w:szCs w:val="32"/>
        </w:rPr>
      </w:pPr>
      <w:r>
        <w:rPr>
          <w:rStyle w:val="17"/>
          <w:rFonts w:ascii="宋体" w:hAnsi="宋体"/>
          <w:color w:val="000000"/>
          <w:sz w:val="32"/>
          <w:szCs w:val="32"/>
        </w:rPr>
        <w:t>格式2-8</w:t>
      </w:r>
    </w:p>
    <w:p>
      <w:pPr>
        <w:snapToGrid w:val="0"/>
        <w:spacing w:line="360" w:lineRule="atLeast"/>
        <w:jc w:val="center"/>
        <w:rPr>
          <w:rStyle w:val="17"/>
          <w:rFonts w:ascii="宋体" w:hAnsi="宋体"/>
          <w:b/>
          <w:color w:val="000000"/>
          <w:sz w:val="36"/>
          <w:szCs w:val="36"/>
        </w:rPr>
      </w:pPr>
      <w:r>
        <w:rPr>
          <w:rStyle w:val="17"/>
          <w:rFonts w:ascii="宋体" w:hAnsi="宋体"/>
          <w:b/>
          <w:color w:val="000000"/>
          <w:sz w:val="36"/>
          <w:szCs w:val="36"/>
        </w:rPr>
        <w:t>投标人类似项目业绩一览表</w:t>
      </w:r>
    </w:p>
    <w:p>
      <w:pPr>
        <w:snapToGrid w:val="0"/>
        <w:spacing w:line="360" w:lineRule="atLeast"/>
        <w:ind w:firstLine="472" w:firstLineChars="196"/>
        <w:jc w:val="left"/>
        <w:rPr>
          <w:rStyle w:val="17"/>
          <w:rFonts w:ascii="宋体" w:hAnsi="宋体"/>
          <w:b/>
          <w:color w:val="000000"/>
          <w:sz w:val="24"/>
        </w:rPr>
      </w:pPr>
    </w:p>
    <w:tbl>
      <w:tblPr>
        <w:tblStyle w:val="14"/>
        <w:tblW w:w="8057"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720"/>
        <w:gridCol w:w="1440"/>
        <w:gridCol w:w="1320"/>
        <w:gridCol w:w="1161"/>
        <w:gridCol w:w="1260"/>
        <w:gridCol w:w="9"/>
        <w:gridCol w:w="1356"/>
        <w:gridCol w:w="9"/>
        <w:gridCol w:w="78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20" w:type="dxa"/>
            <w:tcBorders>
              <w:top w:val="single" w:color="000000" w:sz="4" w:space="0"/>
              <w:left w:val="single" w:color="000000" w:sz="4" w:space="0"/>
              <w:bottom w:val="single" w:color="000000" w:sz="6" w:space="0"/>
              <w:right w:val="single" w:color="000000" w:sz="6"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年份</w:t>
            </w:r>
          </w:p>
        </w:tc>
        <w:tc>
          <w:tcPr>
            <w:tcW w:w="1440" w:type="dxa"/>
            <w:tcBorders>
              <w:top w:val="single" w:color="000000" w:sz="4" w:space="0"/>
              <w:left w:val="single" w:color="000000" w:sz="6" w:space="0"/>
              <w:bottom w:val="single" w:color="000000" w:sz="6" w:space="0"/>
              <w:right w:val="single" w:color="000000" w:sz="6"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用户名称</w:t>
            </w:r>
          </w:p>
        </w:tc>
        <w:tc>
          <w:tcPr>
            <w:tcW w:w="1320" w:type="dxa"/>
            <w:tcBorders>
              <w:top w:val="single" w:color="000000" w:sz="4" w:space="0"/>
              <w:left w:val="single" w:color="000000" w:sz="6" w:space="0"/>
              <w:bottom w:val="single" w:color="000000" w:sz="6" w:space="0"/>
              <w:right w:val="single" w:color="000000" w:sz="6"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项目名称</w:t>
            </w:r>
          </w:p>
        </w:tc>
        <w:tc>
          <w:tcPr>
            <w:tcW w:w="1161" w:type="dxa"/>
            <w:tcBorders>
              <w:top w:val="single" w:color="000000" w:sz="4" w:space="0"/>
              <w:left w:val="single" w:color="000000" w:sz="6" w:space="0"/>
              <w:bottom w:val="single" w:color="000000" w:sz="6" w:space="0"/>
              <w:right w:val="single" w:color="000000" w:sz="6"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完成时间</w:t>
            </w:r>
          </w:p>
        </w:tc>
        <w:tc>
          <w:tcPr>
            <w:tcW w:w="1260" w:type="dxa"/>
            <w:tcBorders>
              <w:top w:val="single" w:color="000000" w:sz="4" w:space="0"/>
              <w:left w:val="single" w:color="000000" w:sz="6" w:space="0"/>
              <w:bottom w:val="single" w:color="000000" w:sz="6" w:space="0"/>
              <w:right w:val="single" w:color="000000" w:sz="6"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合同金额</w:t>
            </w:r>
          </w:p>
        </w:tc>
        <w:tc>
          <w:tcPr>
            <w:tcW w:w="1374" w:type="dxa"/>
            <w:gridSpan w:val="3"/>
            <w:tcBorders>
              <w:top w:val="single" w:color="000000" w:sz="4" w:space="0"/>
              <w:left w:val="single" w:color="000000" w:sz="6" w:space="0"/>
              <w:bottom w:val="single" w:color="000000" w:sz="6"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是否通过验收</w:t>
            </w:r>
          </w:p>
        </w:tc>
        <w:tc>
          <w:tcPr>
            <w:tcW w:w="782" w:type="dxa"/>
            <w:tcBorders>
              <w:top w:val="single" w:color="000000" w:sz="4" w:space="0"/>
              <w:left w:val="single" w:color="000000" w:sz="4" w:space="0"/>
              <w:bottom w:val="single" w:color="000000" w:sz="6"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74" w:type="dxa"/>
            <w:gridSpan w:val="3"/>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74" w:type="dxa"/>
            <w:gridSpan w:val="3"/>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74" w:type="dxa"/>
            <w:gridSpan w:val="3"/>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74" w:type="dxa"/>
            <w:gridSpan w:val="3"/>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269"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65"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9" w:type="dxa"/>
            <w:gridSpan w:val="2"/>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56"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91"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9" w:type="dxa"/>
            <w:gridSpan w:val="2"/>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56"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91"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9" w:type="dxa"/>
            <w:gridSpan w:val="2"/>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56"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91"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510" w:hRule="atLeast"/>
          <w:jc w:val="center"/>
        </w:trPr>
        <w:tc>
          <w:tcPr>
            <w:tcW w:w="720" w:type="dxa"/>
            <w:tcBorders>
              <w:top w:val="single" w:color="000000" w:sz="6"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6"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6"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6"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9" w:type="dxa"/>
            <w:gridSpan w:val="2"/>
            <w:tcBorders>
              <w:top w:val="single" w:color="000000" w:sz="6"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56" w:type="dxa"/>
            <w:tcBorders>
              <w:top w:val="single" w:color="000000" w:sz="6"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91" w:type="dxa"/>
            <w:gridSpan w:val="2"/>
            <w:tcBorders>
              <w:top w:val="single" w:color="000000" w:sz="6"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15" w:hRule="atLeast"/>
          <w:jc w:val="center"/>
        </w:trPr>
        <w:tc>
          <w:tcPr>
            <w:tcW w:w="720" w:type="dxa"/>
            <w:tcBorders>
              <w:top w:val="single" w:color="000000" w:sz="4"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9" w:type="dxa"/>
            <w:gridSpan w:val="2"/>
            <w:tcBorders>
              <w:top w:val="single" w:color="000000" w:sz="4"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15" w:hRule="atLeast"/>
          <w:jc w:val="center"/>
        </w:trPr>
        <w:tc>
          <w:tcPr>
            <w:tcW w:w="720" w:type="dxa"/>
            <w:tcBorders>
              <w:top w:val="single" w:color="000000" w:sz="4"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9" w:type="dxa"/>
            <w:gridSpan w:val="2"/>
            <w:tcBorders>
              <w:top w:val="single" w:color="000000" w:sz="4"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50" w:hRule="atLeast"/>
          <w:jc w:val="center"/>
        </w:trPr>
        <w:tc>
          <w:tcPr>
            <w:tcW w:w="720" w:type="dxa"/>
            <w:tcBorders>
              <w:top w:val="single" w:color="000000" w:sz="4"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9" w:type="dxa"/>
            <w:gridSpan w:val="2"/>
            <w:tcBorders>
              <w:top w:val="single" w:color="000000" w:sz="4"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35" w:hRule="atLeast"/>
          <w:jc w:val="center"/>
        </w:trPr>
        <w:tc>
          <w:tcPr>
            <w:tcW w:w="720" w:type="dxa"/>
            <w:tcBorders>
              <w:top w:val="single" w:color="000000" w:sz="4"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44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32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161"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17"/>
                <w:rFonts w:ascii="宋体" w:hAnsi="宋体"/>
                <w:color w:val="000000"/>
                <w:sz w:val="24"/>
              </w:rPr>
            </w:pPr>
          </w:p>
        </w:tc>
        <w:tc>
          <w:tcPr>
            <w:tcW w:w="1269" w:type="dxa"/>
            <w:gridSpan w:val="2"/>
            <w:tcBorders>
              <w:top w:val="single" w:color="000000" w:sz="4"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17"/>
                <w:rFonts w:ascii="宋体" w:hAnsi="宋体"/>
                <w:color w:val="000000"/>
                <w:sz w:val="24"/>
              </w:rPr>
            </w:pPr>
          </w:p>
        </w:tc>
      </w:tr>
    </w:tbl>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注：投标人（仅限于投标人自己实施的）以上业绩需提供有关书面证明材料</w:t>
      </w:r>
      <w:r>
        <w:rPr>
          <w:rStyle w:val="17"/>
          <w:rFonts w:hint="eastAsia" w:ascii="宋体" w:hAnsi="宋体"/>
          <w:color w:val="000000"/>
          <w:sz w:val="24"/>
        </w:rPr>
        <w:t>，详细要求见第七章评标办法</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jc w:val="left"/>
        <w:rPr>
          <w:rStyle w:val="17"/>
          <w:rFonts w:ascii="宋体" w:hAnsi="宋体"/>
          <w:color w:val="000000"/>
          <w:sz w:val="24"/>
        </w:rPr>
      </w:pPr>
      <w:r>
        <w:rPr>
          <w:rStyle w:val="17"/>
          <w:rFonts w:ascii="宋体" w:hAnsi="宋体"/>
          <w:color w:val="000000"/>
          <w:sz w:val="24"/>
        </w:rPr>
        <w:t>投标人名称：</w:t>
      </w:r>
      <w:r>
        <w:rPr>
          <w:rStyle w:val="17"/>
          <w:rFonts w:ascii="宋体" w:hAnsi="宋体"/>
          <w:color w:val="000000"/>
          <w:sz w:val="24"/>
          <w:u w:val="single" w:color="000000"/>
        </w:rPr>
        <w:t>XXXX</w:t>
      </w:r>
      <w:r>
        <w:rPr>
          <w:rStyle w:val="17"/>
          <w:rFonts w:ascii="宋体" w:hAnsi="宋体"/>
          <w:color w:val="000000"/>
          <w:sz w:val="24"/>
        </w:rPr>
        <w:t>（盖章）</w:t>
      </w:r>
    </w:p>
    <w:p>
      <w:pPr>
        <w:snapToGrid w:val="0"/>
        <w:spacing w:line="360" w:lineRule="atLeast"/>
        <w:jc w:val="left"/>
        <w:rPr>
          <w:rStyle w:val="17"/>
          <w:rFonts w:ascii="宋体" w:hAnsi="宋体"/>
          <w:color w:val="000000"/>
          <w:sz w:val="24"/>
        </w:rPr>
      </w:pPr>
      <w:r>
        <w:rPr>
          <w:rStyle w:val="17"/>
          <w:rFonts w:ascii="宋体" w:hAnsi="宋体"/>
          <w:color w:val="000000"/>
          <w:sz w:val="24"/>
        </w:rPr>
        <w:t xml:space="preserve">投标日期: </w:t>
      </w:r>
      <w:r>
        <w:rPr>
          <w:rStyle w:val="17"/>
          <w:rFonts w:ascii="宋体" w:hAnsi="宋体"/>
          <w:color w:val="000000"/>
          <w:sz w:val="24"/>
          <w:u w:val="single" w:color="000000"/>
        </w:rPr>
        <w:t>XXXX</w:t>
      </w: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pacing w:line="240" w:lineRule="auto"/>
        <w:jc w:val="left"/>
        <w:textAlignment w:val="auto"/>
        <w:rPr>
          <w:rStyle w:val="17"/>
          <w:rFonts w:ascii="宋体" w:hAnsi="宋体"/>
          <w:color w:val="000000"/>
          <w:sz w:val="32"/>
          <w:szCs w:val="32"/>
        </w:rPr>
      </w:pPr>
      <w:r>
        <w:rPr>
          <w:rStyle w:val="17"/>
          <w:rFonts w:ascii="宋体" w:hAnsi="宋体"/>
          <w:color w:val="000000"/>
          <w:sz w:val="32"/>
          <w:szCs w:val="32"/>
        </w:rPr>
        <w:br w:type="page"/>
      </w:r>
    </w:p>
    <w:p>
      <w:pPr>
        <w:snapToGrid w:val="0"/>
        <w:spacing w:line="360" w:lineRule="atLeast"/>
        <w:ind w:firstLine="627" w:firstLineChars="196"/>
        <w:jc w:val="left"/>
        <w:rPr>
          <w:rStyle w:val="17"/>
          <w:rFonts w:ascii="宋体" w:hAnsi="宋体"/>
          <w:color w:val="000000"/>
          <w:sz w:val="32"/>
          <w:szCs w:val="32"/>
        </w:rPr>
      </w:pPr>
      <w:r>
        <w:rPr>
          <w:rStyle w:val="17"/>
          <w:rFonts w:ascii="宋体" w:hAnsi="宋体"/>
          <w:color w:val="000000"/>
          <w:sz w:val="32"/>
          <w:szCs w:val="32"/>
        </w:rPr>
        <w:t>格式2-9</w:t>
      </w:r>
    </w:p>
    <w:p>
      <w:pPr>
        <w:snapToGrid w:val="0"/>
        <w:spacing w:line="360" w:lineRule="atLeast"/>
        <w:jc w:val="center"/>
        <w:rPr>
          <w:rStyle w:val="17"/>
          <w:rFonts w:ascii="宋体" w:hAnsi="宋体"/>
          <w:b/>
          <w:color w:val="000000"/>
          <w:sz w:val="32"/>
          <w:szCs w:val="32"/>
        </w:rPr>
      </w:pPr>
    </w:p>
    <w:p>
      <w:pPr>
        <w:snapToGrid w:val="0"/>
        <w:spacing w:line="360" w:lineRule="atLeast"/>
        <w:jc w:val="center"/>
        <w:rPr>
          <w:rStyle w:val="17"/>
          <w:rFonts w:ascii="宋体" w:hAnsi="宋体"/>
          <w:b/>
          <w:color w:val="000000"/>
          <w:sz w:val="32"/>
          <w:szCs w:val="32"/>
        </w:rPr>
      </w:pPr>
      <w:r>
        <w:rPr>
          <w:rStyle w:val="17"/>
          <w:rFonts w:ascii="宋体" w:hAnsi="宋体"/>
          <w:b/>
          <w:color w:val="000000"/>
          <w:sz w:val="32"/>
          <w:szCs w:val="32"/>
        </w:rPr>
        <w:t>投标人本项目拟任管理、技术、服务人员情况表</w:t>
      </w: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color w:val="000000"/>
          <w:sz w:val="24"/>
        </w:rPr>
      </w:pPr>
      <w:r>
        <w:rPr>
          <w:rStyle w:val="17"/>
          <w:rFonts w:ascii="宋体" w:hAnsi="宋体"/>
          <w:b/>
          <w:color w:val="000000"/>
          <w:sz w:val="24"/>
        </w:rPr>
        <w:t xml:space="preserve">    </w:t>
      </w:r>
      <w:r>
        <w:rPr>
          <w:rStyle w:val="17"/>
          <w:rFonts w:ascii="宋体" w:hAnsi="宋体"/>
          <w:color w:val="000000"/>
          <w:sz w:val="24"/>
        </w:rPr>
        <w:t>项目编号：</w:t>
      </w:r>
    </w:p>
    <w:tbl>
      <w:tblPr>
        <w:tblStyle w:val="14"/>
        <w:tblW w:w="75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
        <w:gridCol w:w="946"/>
        <w:gridCol w:w="668"/>
        <w:gridCol w:w="807"/>
        <w:gridCol w:w="807"/>
        <w:gridCol w:w="851"/>
        <w:gridCol w:w="960"/>
        <w:gridCol w:w="847"/>
        <w:gridCol w:w="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类别</w:t>
            </w:r>
          </w:p>
        </w:tc>
        <w:tc>
          <w:tcPr>
            <w:tcW w:w="94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拟任本项目职务</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姓名</w:t>
            </w:r>
          </w:p>
        </w:tc>
        <w:tc>
          <w:tcPr>
            <w:tcW w:w="807"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职称</w:t>
            </w:r>
          </w:p>
        </w:tc>
        <w:tc>
          <w:tcPr>
            <w:tcW w:w="807"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常住地</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center"/>
              <w:rPr>
                <w:rStyle w:val="17"/>
                <w:rFonts w:ascii="宋体" w:hAnsi="宋体"/>
                <w:color w:val="000000"/>
                <w:sz w:val="24"/>
              </w:rPr>
            </w:pPr>
            <w:r>
              <w:rPr>
                <w:rStyle w:val="17"/>
                <w:rFonts w:ascii="宋体" w:hAnsi="宋体"/>
                <w:color w:val="000000"/>
                <w:sz w:val="24"/>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rPr>
            </w:pPr>
          </w:p>
        </w:tc>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rPr>
            </w:pPr>
          </w:p>
        </w:tc>
        <w:tc>
          <w:tcPr>
            <w:tcW w:w="80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rPr>
            </w:pPr>
          </w:p>
        </w:tc>
        <w:tc>
          <w:tcPr>
            <w:tcW w:w="80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证书</w:t>
            </w:r>
          </w:p>
          <w:p>
            <w:pPr>
              <w:snapToGrid w:val="0"/>
              <w:spacing w:line="360" w:lineRule="atLeast"/>
              <w:jc w:val="center"/>
              <w:rPr>
                <w:rStyle w:val="17"/>
                <w:rFonts w:ascii="宋体" w:hAnsi="宋体"/>
                <w:color w:val="000000"/>
                <w:sz w:val="24"/>
              </w:rPr>
            </w:pPr>
            <w:r>
              <w:rPr>
                <w:rStyle w:val="17"/>
                <w:rFonts w:ascii="宋体" w:hAnsi="宋体"/>
                <w:color w:val="000000"/>
                <w:sz w:val="24"/>
              </w:rPr>
              <w:t>名称</w:t>
            </w:r>
          </w:p>
        </w:tc>
        <w:tc>
          <w:tcPr>
            <w:tcW w:w="9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级别</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证号</w:t>
            </w:r>
          </w:p>
        </w:tc>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1" w:hRule="atLeast"/>
          <w:jc w:val="center"/>
        </w:trPr>
        <w:tc>
          <w:tcPr>
            <w:tcW w:w="954" w:type="dxa"/>
            <w:vMerge w:val="restart"/>
            <w:tcBorders>
              <w:top w:val="single" w:color="000000" w:sz="4" w:space="0"/>
              <w:left w:val="single" w:color="000000" w:sz="4" w:space="0"/>
              <w:bottom w:val="single" w:color="000000" w:sz="4" w:space="0"/>
              <w:right w:val="single" w:color="000000" w:sz="4" w:space="0"/>
            </w:tcBorders>
          </w:tcPr>
          <w:p>
            <w:pPr>
              <w:snapToGrid w:val="0"/>
              <w:spacing w:line="360" w:lineRule="atLeast"/>
              <w:jc w:val="center"/>
              <w:rPr>
                <w:rStyle w:val="17"/>
                <w:rFonts w:ascii="宋体" w:hAnsi="宋体"/>
                <w:color w:val="000000"/>
                <w:sz w:val="24"/>
              </w:rPr>
            </w:pPr>
            <w:r>
              <w:rPr>
                <w:rStyle w:val="17"/>
                <w:rFonts w:ascii="宋体" w:hAnsi="宋体"/>
                <w:color w:val="000000"/>
                <w:sz w:val="24"/>
              </w:rPr>
              <w:t>管理</w:t>
            </w:r>
          </w:p>
          <w:p>
            <w:pPr>
              <w:snapToGrid w:val="0"/>
              <w:spacing w:line="360" w:lineRule="atLeast"/>
              <w:jc w:val="center"/>
              <w:rPr>
                <w:rStyle w:val="17"/>
                <w:rFonts w:ascii="宋体" w:hAnsi="宋体"/>
                <w:color w:val="000000"/>
                <w:sz w:val="24"/>
              </w:rPr>
            </w:pPr>
            <w:r>
              <w:rPr>
                <w:rStyle w:val="17"/>
                <w:rFonts w:ascii="宋体" w:hAnsi="宋体"/>
                <w:color w:val="000000"/>
                <w:sz w:val="24"/>
              </w:rPr>
              <w:t>人员</w:t>
            </w: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17"/>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1"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17"/>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restart"/>
            <w:tcBorders>
              <w:top w:val="single" w:color="000000" w:sz="4" w:space="0"/>
              <w:left w:val="single" w:color="000000" w:sz="4" w:space="0"/>
              <w:bottom w:val="single" w:color="000000" w:sz="4" w:space="0"/>
              <w:right w:val="single" w:color="000000" w:sz="4" w:space="0"/>
            </w:tcBorders>
          </w:tcPr>
          <w:p>
            <w:pPr>
              <w:snapToGrid w:val="0"/>
              <w:spacing w:line="360" w:lineRule="atLeast"/>
              <w:jc w:val="center"/>
              <w:rPr>
                <w:rStyle w:val="17"/>
                <w:rFonts w:ascii="宋体" w:hAnsi="宋体"/>
                <w:color w:val="000000"/>
                <w:sz w:val="24"/>
              </w:rPr>
            </w:pPr>
            <w:r>
              <w:rPr>
                <w:rStyle w:val="17"/>
                <w:rFonts w:ascii="宋体" w:hAnsi="宋体"/>
                <w:color w:val="000000"/>
                <w:sz w:val="24"/>
              </w:rPr>
              <w:t>技术</w:t>
            </w:r>
          </w:p>
          <w:p>
            <w:pPr>
              <w:snapToGrid w:val="0"/>
              <w:spacing w:line="360" w:lineRule="atLeast"/>
              <w:jc w:val="center"/>
              <w:rPr>
                <w:rStyle w:val="17"/>
                <w:rFonts w:ascii="宋体" w:hAnsi="宋体"/>
                <w:color w:val="000000"/>
                <w:sz w:val="24"/>
              </w:rPr>
            </w:pPr>
            <w:r>
              <w:rPr>
                <w:rStyle w:val="17"/>
                <w:rFonts w:ascii="宋体" w:hAnsi="宋体"/>
                <w:color w:val="000000"/>
                <w:sz w:val="24"/>
              </w:rPr>
              <w:t>人员</w:t>
            </w: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1"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17"/>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17"/>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1" w:hRule="atLeast"/>
          <w:jc w:val="center"/>
        </w:trPr>
        <w:tc>
          <w:tcPr>
            <w:tcW w:w="954" w:type="dxa"/>
            <w:vMerge w:val="restart"/>
            <w:tcBorders>
              <w:top w:val="single" w:color="000000" w:sz="4" w:space="0"/>
              <w:left w:val="single" w:color="000000" w:sz="4" w:space="0"/>
              <w:bottom w:val="single" w:color="000000" w:sz="4" w:space="0"/>
              <w:right w:val="single" w:color="000000" w:sz="4" w:space="0"/>
            </w:tcBorders>
          </w:tcPr>
          <w:p>
            <w:pPr>
              <w:snapToGrid w:val="0"/>
              <w:spacing w:line="360" w:lineRule="atLeast"/>
              <w:jc w:val="center"/>
              <w:rPr>
                <w:rStyle w:val="17"/>
                <w:rFonts w:ascii="宋体" w:hAnsi="宋体"/>
                <w:color w:val="000000"/>
                <w:sz w:val="24"/>
              </w:rPr>
            </w:pPr>
            <w:r>
              <w:rPr>
                <w:rStyle w:val="17"/>
                <w:rFonts w:ascii="宋体" w:hAnsi="宋体"/>
                <w:color w:val="000000"/>
                <w:sz w:val="24"/>
              </w:rPr>
              <w:t>售后服务人员</w:t>
            </w: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17"/>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17"/>
                <w:rFonts w:ascii="宋体" w:hAnsi="宋体"/>
                <w:color w:val="000000"/>
                <w:sz w:val="24"/>
              </w:rPr>
            </w:pPr>
          </w:p>
        </w:tc>
      </w:tr>
    </w:tbl>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投标人名称：</w:t>
      </w:r>
      <w:r>
        <w:rPr>
          <w:rStyle w:val="17"/>
          <w:rFonts w:ascii="宋体" w:hAnsi="宋体"/>
          <w:color w:val="000000"/>
          <w:sz w:val="24"/>
          <w:u w:val="single" w:color="000000"/>
        </w:rPr>
        <w:t>XXXX</w:t>
      </w:r>
      <w:r>
        <w:rPr>
          <w:rStyle w:val="17"/>
          <w:rFonts w:ascii="宋体" w:hAnsi="宋体"/>
          <w:color w:val="000000"/>
          <w:sz w:val="24"/>
        </w:rPr>
        <w:t>（盖章）</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投标日期:</w:t>
      </w:r>
      <w:r>
        <w:rPr>
          <w:rStyle w:val="17"/>
          <w:rFonts w:ascii="宋体" w:hAnsi="宋体"/>
          <w:color w:val="000000"/>
          <w:sz w:val="24"/>
          <w:u w:val="single" w:color="000000"/>
        </w:rPr>
        <w:t>XXXX</w:t>
      </w: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pacing w:line="240" w:lineRule="auto"/>
        <w:jc w:val="left"/>
        <w:textAlignment w:val="auto"/>
        <w:rPr>
          <w:rStyle w:val="17"/>
          <w:rFonts w:ascii="宋体" w:hAnsi="宋体"/>
          <w:color w:val="000000"/>
          <w:sz w:val="32"/>
          <w:szCs w:val="32"/>
        </w:rPr>
      </w:pPr>
      <w:r>
        <w:rPr>
          <w:rStyle w:val="17"/>
          <w:rFonts w:ascii="宋体" w:hAnsi="宋体"/>
          <w:color w:val="000000"/>
          <w:sz w:val="32"/>
          <w:szCs w:val="32"/>
        </w:rPr>
        <w:br w:type="page"/>
      </w:r>
    </w:p>
    <w:p>
      <w:pPr>
        <w:snapToGrid w:val="0"/>
        <w:spacing w:line="360" w:lineRule="atLeast"/>
        <w:ind w:firstLine="627" w:firstLineChars="196"/>
        <w:jc w:val="left"/>
        <w:rPr>
          <w:rStyle w:val="17"/>
          <w:rFonts w:ascii="宋体" w:hAnsi="宋体"/>
          <w:color w:val="000000"/>
          <w:sz w:val="32"/>
          <w:szCs w:val="32"/>
        </w:rPr>
      </w:pPr>
      <w:r>
        <w:rPr>
          <w:rStyle w:val="17"/>
          <w:rFonts w:ascii="宋体" w:hAnsi="宋体"/>
          <w:color w:val="000000"/>
          <w:sz w:val="32"/>
          <w:szCs w:val="32"/>
        </w:rPr>
        <w:t>格式2-10</w:t>
      </w:r>
    </w:p>
    <w:p>
      <w:pPr>
        <w:snapToGrid w:val="0"/>
        <w:spacing w:line="360" w:lineRule="atLeast"/>
        <w:jc w:val="center"/>
        <w:rPr>
          <w:rStyle w:val="17"/>
          <w:rFonts w:ascii="宋体" w:hAnsi="宋体"/>
          <w:b/>
          <w:color w:val="000000"/>
          <w:sz w:val="32"/>
          <w:szCs w:val="32"/>
        </w:rPr>
      </w:pPr>
      <w:r>
        <w:rPr>
          <w:rStyle w:val="17"/>
          <w:rFonts w:ascii="宋体" w:hAnsi="宋体"/>
          <w:b/>
          <w:color w:val="000000"/>
          <w:sz w:val="32"/>
          <w:szCs w:val="32"/>
        </w:rPr>
        <w:t>投标产品技术参数表</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 xml:space="preserve">项目编号：                                </w:t>
      </w:r>
    </w:p>
    <w:tbl>
      <w:tblPr>
        <w:tblStyle w:val="14"/>
        <w:tblW w:w="7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1429"/>
        <w:gridCol w:w="1705"/>
        <w:gridCol w:w="2284"/>
        <w:gridCol w:w="1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序号</w:t>
            </w:r>
          </w:p>
        </w:tc>
        <w:tc>
          <w:tcPr>
            <w:tcW w:w="142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17"/>
                <w:rFonts w:ascii="宋体" w:hAnsi="宋体"/>
                <w:color w:val="000000"/>
                <w:sz w:val="24"/>
              </w:rPr>
            </w:pPr>
            <w:r>
              <w:rPr>
                <w:rStyle w:val="17"/>
                <w:rFonts w:ascii="宋体" w:hAnsi="宋体"/>
                <w:color w:val="000000"/>
                <w:sz w:val="24"/>
              </w:rPr>
              <w:t>名称</w:t>
            </w: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招标文件要求</w:t>
            </w:r>
          </w:p>
        </w:tc>
        <w:tc>
          <w:tcPr>
            <w:tcW w:w="228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投标产品技术参数</w:t>
            </w:r>
          </w:p>
        </w:tc>
        <w:tc>
          <w:tcPr>
            <w:tcW w:w="170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17"/>
                <w:rFonts w:ascii="宋体" w:hAnsi="宋体"/>
                <w:color w:val="000000"/>
                <w:sz w:val="24"/>
              </w:rPr>
            </w:pPr>
            <w:r>
              <w:rPr>
                <w:rStyle w:val="17"/>
                <w:rFonts w:ascii="宋体" w:hAnsi="宋体"/>
                <w:color w:val="000000"/>
                <w:sz w:val="24"/>
              </w:rPr>
              <w:t>有无正负偏离，偏离影响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17"/>
                <w:rFonts w:ascii="宋体" w:hAnsi="宋体"/>
                <w:color w:val="000000"/>
                <w:sz w:val="24"/>
              </w:rPr>
            </w:pPr>
          </w:p>
        </w:tc>
      </w:tr>
    </w:tbl>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 xml:space="preserve">                            </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注： 供应商应该把与采购文件有正负偏离的地方列入此表，如没有偏离不用列出（没有列入视为完全响应）。</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投标人名称：</w:t>
      </w:r>
      <w:r>
        <w:rPr>
          <w:rStyle w:val="17"/>
          <w:rFonts w:ascii="宋体" w:hAnsi="宋体"/>
          <w:color w:val="000000"/>
          <w:sz w:val="24"/>
          <w:u w:val="single" w:color="000000"/>
        </w:rPr>
        <w:t>XXXX（</w:t>
      </w:r>
      <w:r>
        <w:rPr>
          <w:rStyle w:val="17"/>
          <w:rFonts w:ascii="宋体" w:hAnsi="宋体"/>
          <w:color w:val="000000"/>
          <w:sz w:val="24"/>
        </w:rPr>
        <w:t>盖章）</w:t>
      </w:r>
    </w:p>
    <w:p>
      <w:pPr>
        <w:snapToGrid w:val="0"/>
        <w:spacing w:line="360" w:lineRule="atLeast"/>
        <w:ind w:firstLine="470" w:firstLineChars="196"/>
        <w:jc w:val="left"/>
        <w:rPr>
          <w:rStyle w:val="17"/>
          <w:rFonts w:ascii="宋体" w:hAnsi="宋体"/>
          <w:color w:val="000000"/>
          <w:sz w:val="24"/>
        </w:rPr>
      </w:pPr>
      <w:r>
        <w:rPr>
          <w:rStyle w:val="17"/>
          <w:rFonts w:ascii="宋体" w:hAnsi="宋体"/>
          <w:color w:val="000000"/>
          <w:sz w:val="24"/>
        </w:rPr>
        <w:t xml:space="preserve">投标日期: </w:t>
      </w:r>
      <w:r>
        <w:rPr>
          <w:rStyle w:val="17"/>
          <w:rFonts w:ascii="宋体" w:hAnsi="宋体"/>
          <w:color w:val="000000"/>
          <w:sz w:val="24"/>
          <w:u w:val="single" w:color="000000"/>
        </w:rPr>
        <w:t>XXXX</w:t>
      </w: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napToGrid w:val="0"/>
        <w:spacing w:line="360" w:lineRule="atLeast"/>
        <w:ind w:firstLine="472" w:firstLineChars="196"/>
        <w:jc w:val="left"/>
        <w:rPr>
          <w:rStyle w:val="17"/>
          <w:rFonts w:ascii="宋体" w:hAnsi="宋体"/>
          <w:b/>
          <w:color w:val="000000"/>
          <w:sz w:val="24"/>
        </w:rPr>
      </w:pPr>
    </w:p>
    <w:p>
      <w:pPr>
        <w:spacing w:line="240" w:lineRule="auto"/>
        <w:jc w:val="left"/>
        <w:textAlignment w:val="auto"/>
        <w:rPr>
          <w:rStyle w:val="17"/>
          <w:rFonts w:ascii="宋体" w:hAnsi="宋体"/>
          <w:color w:val="000000"/>
          <w:sz w:val="32"/>
          <w:szCs w:val="32"/>
        </w:rPr>
      </w:pPr>
      <w:r>
        <w:rPr>
          <w:rStyle w:val="17"/>
          <w:rFonts w:ascii="宋体" w:hAnsi="宋体"/>
          <w:color w:val="000000"/>
          <w:sz w:val="32"/>
          <w:szCs w:val="32"/>
        </w:rP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格式2-11</w:t>
      </w:r>
    </w:p>
    <w:p>
      <w:pPr>
        <w:snapToGrid w:val="0"/>
        <w:spacing w:line="360" w:lineRule="atLeast"/>
        <w:jc w:val="center"/>
        <w:rPr>
          <w:rStyle w:val="17"/>
          <w:rFonts w:ascii="宋体" w:hAnsi="宋体"/>
          <w:b/>
          <w:sz w:val="32"/>
          <w:szCs w:val="32"/>
        </w:rPr>
      </w:pPr>
      <w:r>
        <w:rPr>
          <w:rStyle w:val="17"/>
          <w:rFonts w:ascii="宋体" w:hAnsi="宋体"/>
          <w:b/>
          <w:sz w:val="32"/>
          <w:szCs w:val="32"/>
        </w:rPr>
        <w:t>中小企业声明函</w:t>
      </w:r>
    </w:p>
    <w:p>
      <w:pPr>
        <w:pStyle w:val="2"/>
        <w:ind w:firstLine="480"/>
        <w:rPr>
          <w:rStyle w:val="17"/>
        </w:rPr>
      </w:pPr>
      <w:r>
        <w:rPr>
          <w:rStyle w:val="17"/>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2"/>
        <w:ind w:firstLine="480"/>
        <w:rPr>
          <w:rStyle w:val="17"/>
        </w:rPr>
      </w:pPr>
      <w:r>
        <w:rPr>
          <w:rStyle w:val="17"/>
        </w:rPr>
        <w:t xml:space="preserve">1. （标的名称） ，属于（采购文件中明确的所属行业）行业；制造商为（企业名称），从业人员 </w:t>
      </w:r>
      <w:r>
        <w:tab/>
      </w:r>
      <w:r>
        <w:rPr>
          <w:rStyle w:val="17"/>
        </w:rPr>
        <w:t xml:space="preserve">人，营业收入为 </w:t>
      </w:r>
      <w:r>
        <w:tab/>
      </w:r>
      <w:r>
        <w:rPr>
          <w:rStyle w:val="17"/>
        </w:rPr>
        <w:t xml:space="preserve">万元，资产总额为 </w:t>
      </w:r>
      <w:r>
        <w:tab/>
      </w:r>
      <w:r>
        <w:rPr>
          <w:rStyle w:val="17"/>
        </w:rPr>
        <w:t>万元</w:t>
      </w:r>
      <w:r>
        <w:rPr>
          <w:rStyle w:val="17"/>
          <w:rFonts w:hint="eastAsia" w:ascii="宋体" w:hAnsi="宋体" w:cs="宋体"/>
        </w:rPr>
        <w:t>①</w:t>
      </w:r>
      <w:r>
        <w:rPr>
          <w:rStyle w:val="17"/>
        </w:rPr>
        <w:t>，属于（中型企业、小型企业、微型企业）；</w:t>
      </w:r>
    </w:p>
    <w:p>
      <w:pPr>
        <w:pStyle w:val="2"/>
        <w:ind w:firstLine="480"/>
        <w:rPr>
          <w:rStyle w:val="17"/>
        </w:rPr>
      </w:pPr>
      <w:r>
        <w:rPr>
          <w:rStyle w:val="17"/>
        </w:rPr>
        <w:t xml:space="preserve"> 2.（标的名称） ，属于（采购文件中明确的所属行业）行业；制造商为（企业名称），从业人员 </w:t>
      </w:r>
      <w:r>
        <w:tab/>
      </w:r>
      <w:r>
        <w:rPr>
          <w:rStyle w:val="17"/>
        </w:rPr>
        <w:t xml:space="preserve">人，营业收入为 </w:t>
      </w:r>
      <w:r>
        <w:tab/>
      </w:r>
      <w:r>
        <w:rPr>
          <w:rStyle w:val="17"/>
        </w:rPr>
        <w:t xml:space="preserve">万元，资产总额为 </w:t>
      </w:r>
      <w:r>
        <w:tab/>
      </w:r>
      <w:r>
        <w:rPr>
          <w:rStyle w:val="17"/>
        </w:rPr>
        <w:t>万元，属于（中型企业、小型企业、微型企业）；</w:t>
      </w:r>
    </w:p>
    <w:p>
      <w:pPr>
        <w:pStyle w:val="2"/>
        <w:ind w:firstLine="480"/>
        <w:rPr>
          <w:rStyle w:val="17"/>
        </w:rPr>
      </w:pPr>
      <w:r>
        <w:rPr>
          <w:rStyle w:val="17"/>
        </w:rPr>
        <w:t>……</w:t>
      </w:r>
    </w:p>
    <w:p>
      <w:pPr>
        <w:pStyle w:val="2"/>
        <w:ind w:firstLine="480"/>
        <w:rPr>
          <w:rStyle w:val="17"/>
        </w:rPr>
      </w:pPr>
      <w:r>
        <w:rPr>
          <w:rStyle w:val="17"/>
        </w:rPr>
        <w:t>以上企业，不属于大企业的分支机构，不存在控股股东为大企业的情形，也不存在与大企业的负责人为同一人的情形。</w:t>
      </w:r>
    </w:p>
    <w:p>
      <w:pPr>
        <w:pStyle w:val="2"/>
        <w:ind w:firstLine="480"/>
        <w:rPr>
          <w:rStyle w:val="17"/>
        </w:rPr>
      </w:pPr>
      <w:r>
        <w:rPr>
          <w:rStyle w:val="17"/>
        </w:rPr>
        <w:t>本企业对上述声明内容的真实性负责。如有虚假，将依法承担相应责任。</w:t>
      </w:r>
    </w:p>
    <w:p>
      <w:pPr>
        <w:pStyle w:val="2"/>
        <w:ind w:firstLine="480"/>
        <w:rPr>
          <w:rStyle w:val="17"/>
        </w:rPr>
      </w:pPr>
      <w:r>
        <w:rPr>
          <w:rStyle w:val="17"/>
        </w:rPr>
        <w:t>企业名称（盖章）：</w:t>
      </w:r>
    </w:p>
    <w:p>
      <w:pPr>
        <w:pStyle w:val="2"/>
        <w:ind w:firstLine="480"/>
        <w:rPr>
          <w:rStyle w:val="17"/>
        </w:rPr>
      </w:pPr>
      <w:r>
        <w:rPr>
          <w:rStyle w:val="17"/>
        </w:rPr>
        <w:t>日期：</w:t>
      </w:r>
    </w:p>
    <w:p>
      <w:pPr>
        <w:snapToGrid w:val="0"/>
        <w:spacing w:before="312" w:beforeAutospacing="1" w:after="312" w:afterAutospacing="1" w:line="432" w:lineRule="auto"/>
        <w:jc w:val="left"/>
        <w:rPr>
          <w:rStyle w:val="17"/>
          <w:rFonts w:ascii="宋体"/>
          <w:sz w:val="18"/>
        </w:rPr>
      </w:pPr>
      <w:r>
        <w:rPr>
          <w:rStyle w:val="17"/>
          <w:rFonts w:ascii="宋体"/>
          <w:sz w:val="18"/>
        </w:rPr>
        <w:t>注：</w:t>
      </w:r>
      <w:r>
        <w:rPr>
          <w:rStyle w:val="17"/>
          <w:rFonts w:ascii="Calibri" w:hAnsi="Calibri"/>
          <w:sz w:val="18"/>
        </w:rPr>
        <w:t>①</w:t>
      </w:r>
      <w:r>
        <w:rPr>
          <w:rStyle w:val="17"/>
          <w:rFonts w:ascii="宋体"/>
          <w:sz w:val="18"/>
        </w:rPr>
        <w:t>从业人员、营业收入、资产总额填报上一年度数据，无上一年度数据的新成立企业可不填报</w:t>
      </w:r>
      <w:r>
        <w:rPr>
          <w:rStyle w:val="17"/>
          <w:rFonts w:ascii="宋体"/>
          <w:sz w:val="18"/>
        </w:rPr>
        <w:br w:type="page"/>
      </w:r>
    </w:p>
    <w:p>
      <w:pPr>
        <w:snapToGrid w:val="0"/>
        <w:spacing w:before="312" w:beforeAutospacing="1" w:after="312" w:afterAutospacing="1" w:line="432" w:lineRule="auto"/>
        <w:jc w:val="left"/>
        <w:rPr>
          <w:rStyle w:val="17"/>
          <w:rFonts w:ascii="宋体" w:hAnsi="宋体"/>
          <w:sz w:val="24"/>
        </w:rPr>
      </w:pPr>
      <w:r>
        <w:rPr>
          <w:rStyle w:val="17"/>
          <w:rFonts w:ascii="宋体" w:hAnsi="宋体"/>
          <w:color w:val="000000"/>
          <w:sz w:val="32"/>
          <w:szCs w:val="32"/>
        </w:rPr>
        <w:t>格式2-12</w:t>
      </w:r>
    </w:p>
    <w:p>
      <w:pPr>
        <w:snapToGrid w:val="0"/>
        <w:spacing w:line="300" w:lineRule="exact"/>
        <w:rPr>
          <w:rStyle w:val="17"/>
          <w:rFonts w:ascii="宋体" w:hAnsi="宋体"/>
          <w:sz w:val="24"/>
        </w:rPr>
      </w:pPr>
    </w:p>
    <w:p>
      <w:pPr>
        <w:snapToGrid w:val="0"/>
        <w:spacing w:line="360" w:lineRule="atLeast"/>
        <w:jc w:val="center"/>
        <w:rPr>
          <w:rStyle w:val="17"/>
          <w:rFonts w:ascii="宋体" w:hAnsi="宋体"/>
          <w:b/>
          <w:sz w:val="32"/>
          <w:szCs w:val="32"/>
        </w:rPr>
      </w:pPr>
      <w:r>
        <w:rPr>
          <w:rStyle w:val="17"/>
          <w:rFonts w:ascii="宋体" w:hAnsi="宋体"/>
          <w:b/>
          <w:sz w:val="32"/>
          <w:szCs w:val="32"/>
        </w:rPr>
        <w:t>残疾人福利性单位声明函</w:t>
      </w:r>
    </w:p>
    <w:p>
      <w:pPr>
        <w:snapToGrid w:val="0"/>
        <w:spacing w:line="360" w:lineRule="atLeast"/>
        <w:jc w:val="center"/>
        <w:rPr>
          <w:rStyle w:val="17"/>
          <w:rFonts w:ascii="宋体" w:hAnsi="宋体"/>
          <w:color w:val="333333"/>
          <w:sz w:val="19"/>
          <w:szCs w:val="19"/>
        </w:rPr>
      </w:pPr>
      <w:r>
        <w:rPr>
          <w:rStyle w:val="17"/>
          <w:rFonts w:ascii="宋体" w:hAnsi="宋体"/>
          <w:color w:val="333333"/>
          <w:sz w:val="19"/>
          <w:szCs w:val="19"/>
        </w:rPr>
        <w:t> </w:t>
      </w:r>
    </w:p>
    <w:p>
      <w:pPr>
        <w:snapToGrid w:val="0"/>
        <w:spacing w:line="400" w:lineRule="exact"/>
        <w:ind w:firstLine="380" w:firstLineChars="200"/>
        <w:rPr>
          <w:rStyle w:val="17"/>
          <w:rFonts w:ascii="宋体" w:hAnsi="宋体"/>
          <w:spacing w:val="6"/>
          <w:sz w:val="24"/>
        </w:rPr>
      </w:pPr>
      <w:r>
        <w:rPr>
          <w:rStyle w:val="17"/>
          <w:rFonts w:ascii="宋体" w:hAnsi="宋体"/>
          <w:color w:val="333333"/>
          <w:sz w:val="19"/>
          <w:szCs w:val="19"/>
        </w:rPr>
        <w:t> </w:t>
      </w:r>
      <w:r>
        <w:rPr>
          <w:rStyle w:val="17"/>
          <w:rFonts w:ascii="宋体" w:hAnsi="宋体"/>
          <w:spacing w:val="6"/>
          <w:sz w:val="24"/>
        </w:rPr>
        <w:t>本单位郑重声明，根据《财政部 民政部 中国残疾人联合会关于促进残疾人就业政府采购政策的通知》（财库</w:t>
      </w:r>
      <w:r>
        <w:rPr>
          <w:rStyle w:val="17"/>
          <w:rFonts w:ascii="宋体" w:hAnsi="宋体"/>
          <w:sz w:val="24"/>
        </w:rPr>
        <w:t>〔2017〕 141</w:t>
      </w:r>
      <w:r>
        <w:rPr>
          <w:rStyle w:val="17"/>
          <w:rFonts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00" w:lineRule="exact"/>
        <w:ind w:firstLine="504" w:firstLineChars="200"/>
        <w:jc w:val="left"/>
        <w:rPr>
          <w:rStyle w:val="17"/>
          <w:rFonts w:ascii="宋体" w:hAnsi="宋体"/>
          <w:color w:val="000000"/>
          <w:kern w:val="0"/>
          <w:sz w:val="24"/>
        </w:rPr>
      </w:pPr>
      <w:r>
        <w:rPr>
          <w:rStyle w:val="17"/>
          <w:rFonts w:ascii="宋体" w:hAnsi="宋体"/>
          <w:spacing w:val="6"/>
          <w:sz w:val="24"/>
        </w:rPr>
        <w:t>本单位对上述声明的真实性负责。如有虚假，将依法承担相应责任。</w:t>
      </w:r>
    </w:p>
    <w:p>
      <w:pPr>
        <w:snapToGrid w:val="0"/>
        <w:spacing w:line="400" w:lineRule="exact"/>
        <w:jc w:val="left"/>
        <w:rPr>
          <w:rStyle w:val="17"/>
          <w:rFonts w:ascii="宋体" w:hAnsi="宋体"/>
          <w:color w:val="000000"/>
          <w:kern w:val="0"/>
          <w:sz w:val="24"/>
        </w:rPr>
      </w:pPr>
    </w:p>
    <w:p>
      <w:pPr>
        <w:snapToGrid w:val="0"/>
        <w:spacing w:line="400" w:lineRule="exact"/>
        <w:jc w:val="left"/>
        <w:rPr>
          <w:rStyle w:val="17"/>
          <w:rFonts w:ascii="宋体" w:hAnsi="宋体"/>
          <w:color w:val="000000"/>
          <w:kern w:val="0"/>
          <w:sz w:val="24"/>
        </w:rPr>
      </w:pPr>
    </w:p>
    <w:p>
      <w:pPr>
        <w:snapToGrid w:val="0"/>
        <w:spacing w:line="400" w:lineRule="exact"/>
        <w:jc w:val="left"/>
        <w:rPr>
          <w:rStyle w:val="17"/>
          <w:rFonts w:ascii="宋体" w:hAnsi="宋体"/>
          <w:color w:val="000000"/>
          <w:kern w:val="0"/>
          <w:sz w:val="24"/>
        </w:rPr>
      </w:pPr>
    </w:p>
    <w:p>
      <w:pPr>
        <w:snapToGrid w:val="0"/>
        <w:spacing w:line="400" w:lineRule="exact"/>
        <w:jc w:val="left"/>
        <w:rPr>
          <w:rStyle w:val="17"/>
          <w:rFonts w:ascii="宋体" w:hAnsi="宋体"/>
          <w:color w:val="000000"/>
          <w:kern w:val="0"/>
          <w:sz w:val="24"/>
        </w:rPr>
      </w:pPr>
    </w:p>
    <w:p>
      <w:pPr>
        <w:snapToGrid w:val="0"/>
        <w:ind w:firstLine="480" w:firstLineChars="200"/>
        <w:jc w:val="left"/>
        <w:rPr>
          <w:rStyle w:val="17"/>
          <w:rFonts w:ascii="宋体" w:hAnsi="宋体"/>
          <w:color w:val="000000"/>
          <w:sz w:val="24"/>
        </w:rPr>
      </w:pPr>
      <w:r>
        <w:rPr>
          <w:rStyle w:val="17"/>
          <w:rFonts w:ascii="宋体" w:hAnsi="宋体"/>
          <w:color w:val="000000"/>
          <w:sz w:val="24"/>
        </w:rPr>
        <w:t>单位名称：XXXX（盖单位公章）</w:t>
      </w:r>
    </w:p>
    <w:p>
      <w:pPr>
        <w:snapToGrid w:val="0"/>
        <w:ind w:firstLine="480" w:firstLineChars="200"/>
        <w:jc w:val="left"/>
        <w:rPr>
          <w:rStyle w:val="17"/>
          <w:rFonts w:ascii="宋体" w:hAnsi="宋体"/>
          <w:color w:val="000000"/>
          <w:sz w:val="24"/>
        </w:rPr>
      </w:pPr>
      <w:r>
        <w:rPr>
          <w:rStyle w:val="17"/>
          <w:rFonts w:ascii="宋体" w:hAnsi="宋体"/>
          <w:color w:val="000000"/>
          <w:sz w:val="24"/>
        </w:rPr>
        <w:t>日期：XXXX</w:t>
      </w:r>
    </w:p>
    <w:p>
      <w:pPr>
        <w:snapToGrid w:val="0"/>
        <w:rPr>
          <w:rStyle w:val="17"/>
          <w:rFonts w:ascii="宋体" w:hAnsi="宋体"/>
          <w:color w:val="000000"/>
          <w:sz w:val="32"/>
          <w:szCs w:val="32"/>
        </w:rPr>
      </w:pPr>
    </w:p>
    <w:p>
      <w:pPr>
        <w:snapToGrid w:val="0"/>
        <w:spacing w:line="360" w:lineRule="atLeast"/>
        <w:jc w:val="left"/>
        <w:rPr>
          <w:rStyle w:val="17"/>
          <w:rFonts w:ascii="宋体" w:hAnsi="宋体"/>
          <w:color w:val="000000"/>
          <w:sz w:val="24"/>
        </w:rPr>
      </w:pPr>
      <w:r>
        <w:rPr>
          <w:rStyle w:val="17"/>
          <w:rFonts w:ascii="宋体" w:hAnsi="宋体"/>
          <w:color w:val="000000"/>
          <w:sz w:val="24"/>
        </w:rPr>
        <w:t>注：供应商为非残疾人福利性单位，不提供此声明</w:t>
      </w:r>
    </w:p>
    <w:p>
      <w:pPr>
        <w:snapToGrid w:val="0"/>
        <w:spacing w:line="300" w:lineRule="exact"/>
        <w:rPr>
          <w:rStyle w:val="17"/>
          <w:rFonts w:ascii="宋体" w:hAnsi="宋体"/>
          <w:sz w:val="24"/>
        </w:rPr>
      </w:pPr>
    </w:p>
    <w:p>
      <w:pPr>
        <w:snapToGrid w:val="0"/>
        <w:spacing w:line="360" w:lineRule="atLeast"/>
        <w:jc w:val="left"/>
        <w:rPr>
          <w:rStyle w:val="17"/>
          <w:rFonts w:ascii="宋体" w:hAnsi="宋体"/>
          <w:color w:val="000000"/>
          <w:sz w:val="32"/>
          <w:szCs w:val="32"/>
        </w:rPr>
      </w:pPr>
    </w:p>
    <w:p>
      <w:pPr>
        <w:snapToGrid w:val="0"/>
        <w:spacing w:line="360" w:lineRule="atLeast"/>
        <w:jc w:val="left"/>
        <w:rPr>
          <w:rStyle w:val="17"/>
          <w:rFonts w:ascii="宋体" w:hAnsi="宋体"/>
          <w:color w:val="000000"/>
          <w:sz w:val="32"/>
          <w:szCs w:val="32"/>
        </w:rPr>
      </w:pPr>
    </w:p>
    <w:p>
      <w:pPr>
        <w:snapToGrid w:val="0"/>
        <w:spacing w:line="360" w:lineRule="atLeast"/>
        <w:jc w:val="left"/>
        <w:rPr>
          <w:rStyle w:val="17"/>
          <w:rFonts w:ascii="宋体" w:hAnsi="宋体"/>
          <w:color w:val="000000"/>
          <w:sz w:val="32"/>
          <w:szCs w:val="32"/>
        </w:rPr>
      </w:pPr>
    </w:p>
    <w:p>
      <w:pPr>
        <w:snapToGrid w:val="0"/>
        <w:spacing w:line="360" w:lineRule="atLeast"/>
        <w:jc w:val="left"/>
        <w:rPr>
          <w:rStyle w:val="17"/>
          <w:rFonts w:ascii="宋体" w:hAnsi="宋体"/>
          <w:color w:val="000000"/>
          <w:sz w:val="32"/>
          <w:szCs w:val="32"/>
        </w:rPr>
      </w:pPr>
    </w:p>
    <w:p>
      <w:pPr>
        <w:snapToGrid w:val="0"/>
        <w:spacing w:line="360" w:lineRule="atLeast"/>
        <w:jc w:val="left"/>
        <w:rPr>
          <w:rStyle w:val="17"/>
          <w:rFonts w:ascii="宋体" w:hAnsi="宋体"/>
          <w:color w:val="000000"/>
          <w:sz w:val="32"/>
          <w:szCs w:val="32"/>
        </w:rPr>
      </w:pPr>
    </w:p>
    <w:p>
      <w:pPr>
        <w:snapToGrid w:val="0"/>
        <w:spacing w:line="360" w:lineRule="atLeast"/>
        <w:jc w:val="left"/>
        <w:rPr>
          <w:rStyle w:val="17"/>
          <w:rFonts w:ascii="宋体" w:hAnsi="宋体"/>
          <w:color w:val="000000"/>
          <w:sz w:val="32"/>
          <w:szCs w:val="32"/>
        </w:rPr>
      </w:pPr>
    </w:p>
    <w:p>
      <w:pPr>
        <w:snapToGrid w:val="0"/>
        <w:spacing w:line="360" w:lineRule="atLeast"/>
        <w:jc w:val="left"/>
        <w:rPr>
          <w:rStyle w:val="17"/>
          <w:rFonts w:ascii="宋体" w:hAnsi="宋体"/>
          <w:color w:val="000000"/>
          <w:sz w:val="32"/>
          <w:szCs w:val="32"/>
        </w:rPr>
      </w:pPr>
    </w:p>
    <w:p>
      <w:pPr>
        <w:snapToGrid w:val="0"/>
        <w:spacing w:line="360" w:lineRule="atLeast"/>
        <w:jc w:val="left"/>
        <w:rPr>
          <w:rStyle w:val="17"/>
          <w:rFonts w:ascii="宋体" w:hAnsi="宋体"/>
          <w:color w:val="000000"/>
          <w:sz w:val="32"/>
          <w:szCs w:val="32"/>
        </w:rPr>
      </w:pPr>
    </w:p>
    <w:p>
      <w:pPr>
        <w:rPr>
          <w:rStyle w:val="17"/>
          <w:rFonts w:ascii="宋体" w:hAnsi="宋体"/>
          <w:color w:val="000000"/>
          <w:sz w:val="32"/>
          <w:szCs w:val="32"/>
        </w:rPr>
      </w:pPr>
      <w:r>
        <w:rPr>
          <w:rStyle w:val="17"/>
          <w:rFonts w:ascii="宋体" w:hAnsi="宋体"/>
          <w:color w:val="000000"/>
          <w:sz w:val="32"/>
          <w:szCs w:val="32"/>
        </w:rP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格式3-1</w:t>
      </w:r>
    </w:p>
    <w:p>
      <w:pPr>
        <w:snapToGrid w:val="0"/>
        <w:spacing w:line="360" w:lineRule="atLeast"/>
        <w:ind w:firstLine="630" w:firstLineChars="196"/>
        <w:jc w:val="center"/>
        <w:rPr>
          <w:rStyle w:val="17"/>
          <w:rFonts w:ascii="宋体" w:hAnsi="宋体"/>
          <w:b/>
          <w:color w:val="000000"/>
          <w:sz w:val="32"/>
          <w:szCs w:val="32"/>
        </w:rPr>
      </w:pPr>
      <w:r>
        <w:rPr>
          <w:rStyle w:val="17"/>
          <w:rFonts w:ascii="宋体" w:hAnsi="宋体"/>
          <w:b/>
          <w:color w:val="000000"/>
          <w:sz w:val="32"/>
          <w:szCs w:val="32"/>
        </w:rPr>
        <w:t>开标一览表密封袋封格式</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705" w:firstLineChars="196"/>
        <w:jc w:val="center"/>
        <w:rPr>
          <w:rStyle w:val="17"/>
          <w:rFonts w:ascii="宋体" w:hAnsi="宋体"/>
          <w:color w:val="000000"/>
          <w:sz w:val="36"/>
          <w:szCs w:val="36"/>
          <w:u w:val="single" w:color="000000"/>
        </w:rPr>
      </w:pPr>
      <w:r>
        <w:rPr>
          <w:rStyle w:val="17"/>
          <w:rFonts w:ascii="宋体" w:hAnsi="宋体"/>
          <w:color w:val="000000"/>
          <w:sz w:val="36"/>
          <w:szCs w:val="36"/>
        </w:rPr>
        <w:t>项目名称：</w:t>
      </w:r>
      <w:r>
        <w:rPr>
          <w:rStyle w:val="17"/>
          <w:rFonts w:ascii="宋体" w:hAnsi="宋体"/>
          <w:color w:val="000000"/>
          <w:sz w:val="36"/>
          <w:szCs w:val="36"/>
          <w:u w:val="single" w:color="000000"/>
        </w:rPr>
        <w:t>XXXXXXXXXXXXXXXXX</w:t>
      </w:r>
    </w:p>
    <w:p>
      <w:pPr>
        <w:snapToGrid w:val="0"/>
        <w:spacing w:line="360" w:lineRule="atLeast"/>
        <w:ind w:firstLine="470" w:firstLineChars="196"/>
        <w:jc w:val="left"/>
        <w:rPr>
          <w:rStyle w:val="17"/>
          <w:rFonts w:ascii="宋体" w:hAnsi="宋体"/>
          <w:color w:val="000000"/>
          <w:sz w:val="24"/>
        </w:rPr>
      </w:pPr>
    </w:p>
    <w:p>
      <w:pPr>
        <w:pStyle w:val="30"/>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1653" w:firstLineChars="196"/>
        <w:jc w:val="center"/>
        <w:rPr>
          <w:rStyle w:val="17"/>
          <w:rFonts w:ascii="宋体" w:hAnsi="宋体"/>
          <w:b/>
          <w:color w:val="000000"/>
          <w:sz w:val="84"/>
          <w:szCs w:val="84"/>
        </w:rPr>
      </w:pPr>
      <w:r>
        <w:rPr>
          <w:rStyle w:val="17"/>
          <w:rFonts w:ascii="宋体" w:hAnsi="宋体"/>
          <w:b/>
          <w:color w:val="000000"/>
          <w:sz w:val="84"/>
          <w:szCs w:val="84"/>
        </w:rPr>
        <w:t>开标一览表</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80" w:firstLineChars="200"/>
        <w:rPr>
          <w:rStyle w:val="17"/>
          <w:rFonts w:ascii="宋体" w:hAnsi="宋体"/>
          <w:color w:val="000000"/>
          <w:sz w:val="24"/>
          <w:u w:val="single" w:color="000000"/>
        </w:rPr>
      </w:pPr>
      <w:r>
        <w:rPr>
          <w:rStyle w:val="17"/>
          <w:rFonts w:ascii="宋体" w:hAnsi="宋体"/>
          <w:color w:val="000000"/>
          <w:sz w:val="24"/>
        </w:rPr>
        <w:t>项目编号:</w:t>
      </w:r>
      <w:r>
        <w:rPr>
          <w:rStyle w:val="17"/>
          <w:rFonts w:ascii="宋体" w:hAnsi="宋体"/>
          <w:color w:val="000000"/>
          <w:sz w:val="24"/>
          <w:u w:val="single" w:color="000000"/>
        </w:rPr>
        <w:t xml:space="preserve"> XXXXXXXXXXXXXXX</w:t>
      </w:r>
    </w:p>
    <w:p>
      <w:pPr>
        <w:snapToGrid w:val="0"/>
        <w:spacing w:line="360" w:lineRule="atLeast"/>
        <w:ind w:firstLine="480" w:firstLineChars="200"/>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u w:val="single" w:color="000000"/>
        </w:rPr>
      </w:pPr>
      <w:r>
        <w:rPr>
          <w:rStyle w:val="17"/>
          <w:rFonts w:ascii="宋体" w:hAnsi="宋体"/>
          <w:color w:val="000000"/>
          <w:sz w:val="24"/>
        </w:rPr>
        <w:t>包号：</w:t>
      </w:r>
      <w:r>
        <w:rPr>
          <w:rStyle w:val="17"/>
          <w:rFonts w:ascii="宋体" w:hAnsi="宋体"/>
          <w:color w:val="000000"/>
          <w:sz w:val="24"/>
          <w:u w:val="single" w:color="000000"/>
        </w:rPr>
        <w:t>XXXXXXXXXXXXXXX</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u w:val="single" w:color="000000"/>
        </w:rPr>
      </w:pPr>
      <w:r>
        <w:rPr>
          <w:rStyle w:val="17"/>
          <w:rFonts w:ascii="宋体" w:hAnsi="宋体"/>
          <w:color w:val="000000"/>
          <w:sz w:val="24"/>
        </w:rPr>
        <w:t>投标人名称:</w:t>
      </w:r>
      <w:r>
        <w:rPr>
          <w:rStyle w:val="17"/>
          <w:rFonts w:ascii="宋体" w:hAnsi="宋体"/>
          <w:color w:val="000000"/>
          <w:sz w:val="24"/>
          <w:u w:val="single" w:color="000000"/>
        </w:rPr>
        <w:t xml:space="preserve"> XXXXXXXXXXXXXXX</w:t>
      </w: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rPr>
          <w:rStyle w:val="17"/>
          <w:rFonts w:ascii="宋体" w:hAnsi="宋体"/>
          <w:color w:val="000000"/>
          <w:sz w:val="32"/>
          <w:szCs w:val="32"/>
        </w:rPr>
      </w:pPr>
      <w:r>
        <w:rPr>
          <w:rStyle w:val="17"/>
          <w:rFonts w:ascii="宋体" w:hAnsi="宋体"/>
          <w:color w:val="000000"/>
          <w:sz w:val="32"/>
          <w:szCs w:val="32"/>
        </w:rPr>
        <w:br w:type="page"/>
      </w:r>
    </w:p>
    <w:p>
      <w:pPr>
        <w:snapToGrid w:val="0"/>
        <w:spacing w:line="360" w:lineRule="atLeast"/>
        <w:jc w:val="left"/>
        <w:rPr>
          <w:rStyle w:val="17"/>
          <w:rFonts w:ascii="宋体" w:hAnsi="宋体"/>
          <w:color w:val="000000"/>
          <w:sz w:val="32"/>
          <w:szCs w:val="32"/>
        </w:rPr>
      </w:pPr>
      <w:r>
        <w:rPr>
          <w:rStyle w:val="17"/>
          <w:rFonts w:ascii="宋体" w:hAnsi="宋体"/>
          <w:color w:val="000000"/>
          <w:sz w:val="32"/>
          <w:szCs w:val="32"/>
        </w:rPr>
        <w:t>格式3-2</w:t>
      </w:r>
    </w:p>
    <w:p>
      <w:pPr>
        <w:snapToGrid w:val="0"/>
        <w:spacing w:line="360" w:lineRule="atLeast"/>
        <w:ind w:firstLine="630" w:firstLineChars="196"/>
        <w:jc w:val="center"/>
        <w:rPr>
          <w:rStyle w:val="17"/>
          <w:rFonts w:ascii="宋体" w:hAnsi="宋体"/>
          <w:b/>
          <w:color w:val="000000"/>
          <w:sz w:val="32"/>
          <w:szCs w:val="32"/>
        </w:rPr>
      </w:pPr>
      <w:r>
        <w:rPr>
          <w:rStyle w:val="17"/>
          <w:rFonts w:ascii="宋体" w:hAnsi="宋体"/>
          <w:b/>
          <w:color w:val="000000"/>
          <w:sz w:val="32"/>
          <w:szCs w:val="32"/>
        </w:rPr>
        <w:t>电子文档密封袋封格式</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705" w:firstLineChars="196"/>
        <w:jc w:val="center"/>
        <w:rPr>
          <w:rStyle w:val="17"/>
          <w:rFonts w:ascii="宋体" w:hAnsi="宋体"/>
          <w:color w:val="000000"/>
          <w:sz w:val="36"/>
          <w:szCs w:val="36"/>
          <w:u w:val="single" w:color="000000"/>
        </w:rPr>
      </w:pPr>
      <w:r>
        <w:rPr>
          <w:rStyle w:val="17"/>
          <w:rFonts w:ascii="宋体" w:hAnsi="宋体"/>
          <w:color w:val="000000"/>
          <w:sz w:val="36"/>
          <w:szCs w:val="36"/>
        </w:rPr>
        <w:t>项目名称：</w:t>
      </w:r>
      <w:r>
        <w:rPr>
          <w:rStyle w:val="17"/>
          <w:rFonts w:ascii="宋体" w:hAnsi="宋体"/>
          <w:color w:val="000000"/>
          <w:sz w:val="36"/>
          <w:szCs w:val="36"/>
          <w:u w:val="single" w:color="000000"/>
        </w:rPr>
        <w:t>XXXXXXXXXXXXXXXXX</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pStyle w:val="30"/>
      </w:pPr>
    </w:p>
    <w:p>
      <w:pPr>
        <w:snapToGrid w:val="0"/>
        <w:spacing w:line="360" w:lineRule="atLeast"/>
        <w:ind w:firstLine="1653" w:firstLineChars="196"/>
        <w:jc w:val="center"/>
        <w:rPr>
          <w:rStyle w:val="17"/>
          <w:rFonts w:ascii="宋体" w:hAnsi="宋体"/>
          <w:color w:val="000000"/>
          <w:sz w:val="24"/>
        </w:rPr>
      </w:pPr>
      <w:r>
        <w:rPr>
          <w:rStyle w:val="17"/>
          <w:rFonts w:ascii="宋体" w:hAnsi="宋体"/>
          <w:b/>
          <w:color w:val="000000"/>
          <w:sz w:val="84"/>
          <w:szCs w:val="84"/>
        </w:rPr>
        <w:t>电子文档</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80" w:firstLineChars="200"/>
        <w:rPr>
          <w:rStyle w:val="17"/>
          <w:rFonts w:ascii="宋体" w:hAnsi="宋体"/>
          <w:color w:val="000000"/>
          <w:sz w:val="24"/>
          <w:u w:val="single" w:color="000000"/>
        </w:rPr>
      </w:pPr>
      <w:r>
        <w:rPr>
          <w:rStyle w:val="17"/>
          <w:rFonts w:ascii="宋体" w:hAnsi="宋体"/>
          <w:color w:val="000000"/>
          <w:sz w:val="24"/>
        </w:rPr>
        <w:t>项目编号:</w:t>
      </w:r>
      <w:r>
        <w:rPr>
          <w:rStyle w:val="17"/>
          <w:rFonts w:ascii="宋体" w:hAnsi="宋体"/>
          <w:color w:val="000000"/>
          <w:sz w:val="24"/>
          <w:u w:val="single" w:color="000000"/>
        </w:rPr>
        <w:t xml:space="preserve"> XXXXXXXXXXXXXXX</w:t>
      </w:r>
    </w:p>
    <w:p>
      <w:pPr>
        <w:snapToGrid w:val="0"/>
        <w:spacing w:line="360" w:lineRule="atLeast"/>
        <w:ind w:firstLine="480" w:firstLineChars="200"/>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u w:val="single" w:color="000000"/>
        </w:rPr>
      </w:pPr>
      <w:r>
        <w:rPr>
          <w:rStyle w:val="17"/>
          <w:rFonts w:ascii="宋体" w:hAnsi="宋体"/>
          <w:color w:val="000000"/>
          <w:sz w:val="24"/>
        </w:rPr>
        <w:t>包号：</w:t>
      </w:r>
      <w:r>
        <w:rPr>
          <w:rStyle w:val="17"/>
          <w:rFonts w:ascii="宋体" w:hAnsi="宋体"/>
          <w:color w:val="000000"/>
          <w:sz w:val="24"/>
          <w:u w:val="single" w:color="000000"/>
        </w:rPr>
        <w:t>XXXXXXXXXXXXXXX</w:t>
      </w:r>
    </w:p>
    <w:p>
      <w:pPr>
        <w:snapToGrid w:val="0"/>
        <w:spacing w:line="360" w:lineRule="atLeast"/>
        <w:ind w:firstLine="470" w:firstLineChars="196"/>
        <w:jc w:val="left"/>
        <w:rPr>
          <w:rStyle w:val="17"/>
          <w:rFonts w:ascii="宋体" w:hAnsi="宋体"/>
          <w:color w:val="000000"/>
          <w:sz w:val="24"/>
        </w:rPr>
      </w:pPr>
    </w:p>
    <w:p>
      <w:pPr>
        <w:snapToGrid w:val="0"/>
        <w:spacing w:line="360" w:lineRule="atLeast"/>
        <w:ind w:firstLine="470" w:firstLineChars="196"/>
        <w:jc w:val="left"/>
        <w:rPr>
          <w:rStyle w:val="17"/>
          <w:rFonts w:ascii="宋体" w:hAnsi="宋体"/>
          <w:color w:val="000000"/>
          <w:sz w:val="24"/>
          <w:u w:val="single" w:color="000000"/>
        </w:rPr>
      </w:pPr>
      <w:r>
        <w:rPr>
          <w:rStyle w:val="17"/>
          <w:rFonts w:ascii="宋体" w:hAnsi="宋体"/>
          <w:color w:val="000000"/>
          <w:sz w:val="24"/>
        </w:rPr>
        <w:t>投标人名称:</w:t>
      </w:r>
      <w:r>
        <w:rPr>
          <w:rStyle w:val="17"/>
          <w:rFonts w:ascii="宋体" w:hAnsi="宋体"/>
          <w:color w:val="000000"/>
          <w:sz w:val="24"/>
          <w:u w:val="single" w:color="000000"/>
        </w:rPr>
        <w:t xml:space="preserve"> XXXXXXXXXXXXXXX</w:t>
      </w: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snapToGrid w:val="0"/>
        <w:spacing w:line="360" w:lineRule="atLeast"/>
        <w:ind w:firstLine="470" w:firstLineChars="196"/>
        <w:jc w:val="left"/>
        <w:rPr>
          <w:rStyle w:val="17"/>
          <w:rFonts w:ascii="宋体" w:hAnsi="宋体"/>
          <w:color w:val="000000"/>
          <w:sz w:val="24"/>
          <w:u w:val="single" w:color="000000"/>
        </w:rPr>
      </w:pPr>
    </w:p>
    <w:p>
      <w:pPr>
        <w:rPr>
          <w:rStyle w:val="17"/>
          <w:rFonts w:ascii="宋体" w:hAnsi="宋体" w:cs="宋体"/>
          <w:b/>
          <w:bCs/>
          <w:color w:val="000000"/>
          <w:kern w:val="44"/>
          <w:sz w:val="36"/>
          <w:szCs w:val="36"/>
        </w:rPr>
      </w:pPr>
      <w:r>
        <w:rPr>
          <w:rStyle w:val="17"/>
          <w:rFonts w:ascii="宋体" w:hAnsi="宋体" w:cs="宋体"/>
          <w:b/>
          <w:bCs/>
          <w:color w:val="000000"/>
          <w:kern w:val="44"/>
          <w:sz w:val="36"/>
          <w:szCs w:val="36"/>
        </w:rPr>
        <w:br w:type="page"/>
      </w:r>
    </w:p>
    <w:p>
      <w:pPr>
        <w:pStyle w:val="31"/>
        <w:snapToGrid w:val="0"/>
        <w:spacing w:line="360" w:lineRule="auto"/>
        <w:jc w:val="center"/>
        <w:outlineLvl w:val="0"/>
        <w:rPr>
          <w:rStyle w:val="17"/>
          <w:rFonts w:ascii="宋体" w:hAnsi="宋体" w:cs="宋体"/>
          <w:color w:val="000000"/>
          <w:sz w:val="36"/>
          <w:szCs w:val="36"/>
        </w:rPr>
      </w:pPr>
      <w:bookmarkStart w:id="3" w:name="_Toc6093"/>
      <w:r>
        <w:rPr>
          <w:rStyle w:val="17"/>
          <w:rFonts w:ascii="宋体" w:hAnsi="宋体" w:cs="宋体"/>
          <w:color w:val="000000"/>
          <w:sz w:val="36"/>
          <w:szCs w:val="36"/>
        </w:rPr>
        <w:t>第四章  投标人资质性及其他类似效力要求</w:t>
      </w:r>
      <w:bookmarkEnd w:id="3"/>
    </w:p>
    <w:p>
      <w:pPr>
        <w:pStyle w:val="32"/>
        <w:snapToGrid w:val="0"/>
        <w:spacing w:line="360" w:lineRule="exact"/>
        <w:outlineLvl w:val="1"/>
        <w:rPr>
          <w:rStyle w:val="17"/>
          <w:rFonts w:ascii="宋体" w:hAnsi="宋体" w:eastAsia="宋体" w:cs="宋体"/>
          <w:sz w:val="24"/>
          <w:szCs w:val="24"/>
        </w:rPr>
      </w:pPr>
      <w:r>
        <w:rPr>
          <w:rStyle w:val="17"/>
          <w:rFonts w:ascii="宋体" w:hAnsi="宋体" w:eastAsia="宋体" w:cs="宋体"/>
          <w:sz w:val="24"/>
          <w:szCs w:val="24"/>
        </w:rPr>
        <w:t>一、投标人资格、资质性及其他类似效力要求</w:t>
      </w:r>
    </w:p>
    <w:p>
      <w:pPr>
        <w:pStyle w:val="55"/>
        <w:snapToGrid w:val="0"/>
        <w:spacing w:line="420" w:lineRule="exact"/>
        <w:ind w:firstLineChars="0"/>
        <w:rPr>
          <w:rStyle w:val="17"/>
          <w:rFonts w:ascii="宋体" w:hAnsi="宋体" w:cs="宋体"/>
          <w:b/>
          <w:bCs/>
          <w:sz w:val="24"/>
        </w:rPr>
      </w:pPr>
      <w:r>
        <w:rPr>
          <w:rStyle w:val="17"/>
          <w:rFonts w:ascii="宋体" w:hAnsi="宋体" w:cs="宋体"/>
          <w:b/>
          <w:bCs/>
          <w:sz w:val="24"/>
        </w:rPr>
        <w:t>（一）资格要求：</w:t>
      </w:r>
    </w:p>
    <w:p>
      <w:pPr>
        <w:pStyle w:val="55"/>
        <w:snapToGrid w:val="0"/>
        <w:spacing w:line="420" w:lineRule="exact"/>
        <w:ind w:firstLine="600" w:firstLineChars="250"/>
        <w:rPr>
          <w:rStyle w:val="17"/>
          <w:rFonts w:ascii="宋体" w:hAnsi="宋体"/>
          <w:color w:val="000000"/>
          <w:sz w:val="24"/>
        </w:rPr>
      </w:pPr>
      <w:r>
        <w:rPr>
          <w:rStyle w:val="17"/>
          <w:rFonts w:ascii="宋体" w:hAnsi="宋体"/>
          <w:color w:val="000000"/>
          <w:sz w:val="24"/>
        </w:rPr>
        <w:t>1、具有独立承担民事责任的能力；</w:t>
      </w:r>
    </w:p>
    <w:p>
      <w:pPr>
        <w:tabs>
          <w:tab w:val="left" w:pos="7665"/>
        </w:tabs>
        <w:snapToGrid w:val="0"/>
        <w:spacing w:line="400" w:lineRule="exact"/>
        <w:ind w:firstLine="600" w:firstLineChars="250"/>
        <w:rPr>
          <w:rStyle w:val="17"/>
          <w:rFonts w:ascii="宋体" w:hAnsi="宋体"/>
          <w:color w:val="000000"/>
          <w:sz w:val="24"/>
        </w:rPr>
      </w:pPr>
      <w:r>
        <w:rPr>
          <w:rStyle w:val="17"/>
          <w:rFonts w:ascii="宋体" w:hAnsi="宋体"/>
          <w:color w:val="000000"/>
          <w:sz w:val="24"/>
        </w:rPr>
        <w:t>2、具有良好的商业信誉和健全的财务会计制度；</w:t>
      </w:r>
    </w:p>
    <w:p>
      <w:pPr>
        <w:tabs>
          <w:tab w:val="left" w:pos="7665"/>
        </w:tabs>
        <w:snapToGrid w:val="0"/>
        <w:spacing w:line="400" w:lineRule="exact"/>
        <w:ind w:firstLine="600" w:firstLineChars="250"/>
        <w:rPr>
          <w:rStyle w:val="17"/>
          <w:rFonts w:ascii="宋体" w:hAnsi="宋体"/>
          <w:color w:val="000000"/>
          <w:sz w:val="24"/>
        </w:rPr>
      </w:pPr>
      <w:r>
        <w:rPr>
          <w:rStyle w:val="17"/>
          <w:rFonts w:ascii="宋体" w:hAnsi="宋体"/>
          <w:color w:val="000000"/>
          <w:sz w:val="24"/>
        </w:rPr>
        <w:t>3、具有履行合同所必</w:t>
      </w:r>
      <w:r>
        <w:rPr>
          <w:rStyle w:val="17"/>
          <w:rFonts w:hint="eastAsia" w:ascii="宋体" w:hAnsi="宋体"/>
          <w:color w:val="000000"/>
          <w:sz w:val="24"/>
        </w:rPr>
        <w:t>需</w:t>
      </w:r>
      <w:r>
        <w:rPr>
          <w:rStyle w:val="17"/>
          <w:rFonts w:ascii="宋体" w:hAnsi="宋体"/>
          <w:color w:val="000000"/>
          <w:sz w:val="24"/>
        </w:rPr>
        <w:t>的设备和专业技术能力；</w:t>
      </w:r>
    </w:p>
    <w:p>
      <w:pPr>
        <w:tabs>
          <w:tab w:val="left" w:pos="7665"/>
        </w:tabs>
        <w:snapToGrid w:val="0"/>
        <w:spacing w:line="400" w:lineRule="exact"/>
        <w:ind w:firstLine="600" w:firstLineChars="250"/>
        <w:rPr>
          <w:rStyle w:val="17"/>
          <w:rFonts w:ascii="宋体" w:hAnsi="宋体"/>
          <w:color w:val="000000"/>
          <w:sz w:val="24"/>
        </w:rPr>
      </w:pPr>
      <w:r>
        <w:rPr>
          <w:rStyle w:val="17"/>
          <w:rFonts w:ascii="宋体" w:hAnsi="宋体"/>
          <w:color w:val="000000"/>
          <w:sz w:val="24"/>
        </w:rPr>
        <w:t>4、具有依法缴纳税收和社会保障资金的良好记录；</w:t>
      </w:r>
    </w:p>
    <w:p>
      <w:pPr>
        <w:tabs>
          <w:tab w:val="left" w:pos="7665"/>
        </w:tabs>
        <w:snapToGrid w:val="0"/>
        <w:spacing w:line="400" w:lineRule="exact"/>
        <w:ind w:firstLine="600" w:firstLineChars="250"/>
        <w:rPr>
          <w:rStyle w:val="17"/>
          <w:rFonts w:ascii="宋体" w:hAnsi="宋体"/>
          <w:color w:val="000000"/>
          <w:sz w:val="24"/>
        </w:rPr>
      </w:pPr>
      <w:r>
        <w:rPr>
          <w:rStyle w:val="17"/>
          <w:rFonts w:ascii="宋体" w:hAnsi="宋体"/>
          <w:color w:val="000000"/>
          <w:sz w:val="24"/>
        </w:rPr>
        <w:t>5、参加本次政府采购活动前三年内，在经营活动中没有重大违法记录；</w:t>
      </w:r>
    </w:p>
    <w:p>
      <w:pPr>
        <w:pStyle w:val="55"/>
        <w:snapToGrid w:val="0"/>
        <w:spacing w:line="420" w:lineRule="exact"/>
        <w:ind w:firstLine="600" w:firstLineChars="250"/>
        <w:rPr>
          <w:rStyle w:val="17"/>
          <w:rFonts w:ascii="宋体" w:hAnsi="宋体"/>
          <w:color w:val="000000"/>
          <w:sz w:val="24"/>
        </w:rPr>
      </w:pPr>
      <w:r>
        <w:rPr>
          <w:rStyle w:val="17"/>
          <w:rFonts w:ascii="宋体" w:hAnsi="宋体"/>
          <w:color w:val="000000"/>
          <w:sz w:val="24"/>
        </w:rPr>
        <w:t>6、法律、行政法规规定的其他条件；</w:t>
      </w:r>
    </w:p>
    <w:p>
      <w:pPr>
        <w:pStyle w:val="55"/>
        <w:snapToGrid w:val="0"/>
        <w:spacing w:line="420" w:lineRule="exact"/>
        <w:ind w:firstLine="600" w:firstLineChars="250"/>
        <w:rPr>
          <w:rStyle w:val="17"/>
          <w:rFonts w:ascii="宋体" w:hAnsi="宋体"/>
          <w:color w:val="000000"/>
          <w:sz w:val="24"/>
          <w:highlight w:val="none"/>
        </w:rPr>
      </w:pPr>
      <w:r>
        <w:rPr>
          <w:rStyle w:val="17"/>
          <w:rFonts w:ascii="宋体" w:hAnsi="宋体"/>
          <w:color w:val="000000"/>
          <w:sz w:val="24"/>
          <w:highlight w:val="none"/>
        </w:rPr>
        <w:t>7、根据采购项目提出的特殊条件</w:t>
      </w:r>
      <w:r>
        <w:rPr>
          <w:rStyle w:val="17"/>
          <w:rFonts w:hint="eastAsia" w:ascii="宋体" w:hAnsi="宋体"/>
          <w:color w:val="000000"/>
          <w:sz w:val="24"/>
          <w:highlight w:val="none"/>
        </w:rPr>
        <w:t>：无</w:t>
      </w:r>
    </w:p>
    <w:p>
      <w:pPr>
        <w:pStyle w:val="55"/>
        <w:snapToGrid w:val="0"/>
        <w:spacing w:line="420" w:lineRule="exact"/>
        <w:ind w:firstLine="840" w:firstLineChars="350"/>
        <w:rPr>
          <w:rStyle w:val="17"/>
          <w:rFonts w:ascii="宋体" w:hAnsi="宋体"/>
          <w:color w:val="000000"/>
          <w:sz w:val="24"/>
        </w:rPr>
      </w:pPr>
    </w:p>
    <w:p>
      <w:pPr>
        <w:pStyle w:val="32"/>
        <w:snapToGrid w:val="0"/>
        <w:spacing w:line="360" w:lineRule="exact"/>
        <w:outlineLvl w:val="1"/>
        <w:rPr>
          <w:rStyle w:val="17"/>
          <w:rFonts w:ascii="宋体" w:hAnsi="宋体" w:eastAsia="宋体" w:cs="宋体"/>
          <w:sz w:val="24"/>
          <w:szCs w:val="24"/>
        </w:rPr>
      </w:pPr>
      <w:r>
        <w:rPr>
          <w:rStyle w:val="17"/>
          <w:rFonts w:ascii="宋体" w:hAnsi="宋体" w:eastAsia="宋体" w:cs="宋体"/>
          <w:sz w:val="24"/>
          <w:szCs w:val="24"/>
        </w:rPr>
        <w:t>（二）资质性要求：</w:t>
      </w:r>
    </w:p>
    <w:p>
      <w:pPr>
        <w:pStyle w:val="2"/>
        <w:ind w:firstLine="480"/>
        <w:rPr>
          <w:rStyle w:val="17"/>
          <w:rFonts w:ascii="宋体" w:hAnsi="宋体" w:cs="宋体"/>
          <w:szCs w:val="24"/>
        </w:rPr>
      </w:pPr>
      <w:r>
        <w:rPr>
          <w:rStyle w:val="17"/>
          <w:rFonts w:hint="eastAsia" w:ascii="宋体" w:hAnsi="宋体" w:cs="宋体"/>
          <w:szCs w:val="24"/>
        </w:rPr>
        <w:t>无。</w:t>
      </w:r>
    </w:p>
    <w:p>
      <w:pPr>
        <w:pStyle w:val="32"/>
        <w:snapToGrid w:val="0"/>
        <w:spacing w:line="360" w:lineRule="exact"/>
        <w:outlineLvl w:val="1"/>
        <w:rPr>
          <w:rStyle w:val="17"/>
          <w:rFonts w:ascii="宋体" w:hAnsi="宋体" w:eastAsia="宋体" w:cs="宋体"/>
          <w:sz w:val="24"/>
          <w:szCs w:val="24"/>
        </w:rPr>
      </w:pPr>
      <w:r>
        <w:rPr>
          <w:rStyle w:val="17"/>
          <w:rFonts w:ascii="宋体" w:hAnsi="宋体" w:eastAsia="宋体" w:cs="宋体"/>
          <w:sz w:val="24"/>
          <w:szCs w:val="24"/>
        </w:rPr>
        <w:t>（三）其他类似效力要求：</w:t>
      </w:r>
    </w:p>
    <w:p>
      <w:pPr>
        <w:pStyle w:val="55"/>
        <w:snapToGrid w:val="0"/>
        <w:spacing w:line="420" w:lineRule="exact"/>
        <w:ind w:firstLineChars="0"/>
        <w:rPr>
          <w:rStyle w:val="17"/>
          <w:rFonts w:ascii="宋体" w:hAnsi="宋体"/>
          <w:b/>
          <w:sz w:val="24"/>
        </w:rPr>
      </w:pPr>
      <w:r>
        <w:rPr>
          <w:rStyle w:val="17"/>
          <w:rFonts w:ascii="宋体" w:hAnsi="宋体"/>
          <w:sz w:val="24"/>
        </w:rPr>
        <w:t>（1）授权参加本次投标活动的供应商代表证明材料。</w:t>
      </w:r>
    </w:p>
    <w:p>
      <w:pPr>
        <w:pStyle w:val="55"/>
        <w:snapToGrid w:val="0"/>
        <w:spacing w:line="420" w:lineRule="exact"/>
        <w:ind w:firstLine="840" w:firstLineChars="350"/>
        <w:rPr>
          <w:rStyle w:val="17"/>
          <w:rFonts w:ascii="宋体" w:hAnsi="宋体"/>
          <w:color w:val="000000"/>
          <w:sz w:val="24"/>
        </w:rPr>
      </w:pPr>
    </w:p>
    <w:p>
      <w:pPr>
        <w:pStyle w:val="55"/>
        <w:snapToGrid w:val="0"/>
        <w:spacing w:line="420" w:lineRule="exact"/>
        <w:ind w:firstLineChars="0"/>
        <w:rPr>
          <w:rStyle w:val="17"/>
          <w:rFonts w:ascii="宋体" w:hAnsi="宋体"/>
          <w:b/>
          <w:color w:val="000000"/>
          <w:sz w:val="24"/>
        </w:rPr>
      </w:pPr>
      <w:r>
        <w:rPr>
          <w:rStyle w:val="17"/>
          <w:rFonts w:ascii="宋体" w:hAnsi="宋体"/>
          <w:b/>
          <w:color w:val="000000"/>
          <w:sz w:val="24"/>
        </w:rPr>
        <w:t>注：1、第五条所指的重大违法记录是指投标人因违法经营受到刑事处罚或者责令停产停业、吊销许可证或者执照、较大数额罚款行政处罚；</w:t>
      </w:r>
    </w:p>
    <w:p>
      <w:pPr>
        <w:pStyle w:val="55"/>
        <w:snapToGrid w:val="0"/>
        <w:spacing w:line="420" w:lineRule="exact"/>
        <w:ind w:firstLine="472" w:firstLineChars="196"/>
        <w:rPr>
          <w:rStyle w:val="17"/>
          <w:rFonts w:ascii="宋体" w:hAnsi="宋体"/>
          <w:b/>
          <w:color w:val="000000"/>
          <w:sz w:val="24"/>
        </w:rPr>
      </w:pPr>
      <w:r>
        <w:rPr>
          <w:rStyle w:val="17"/>
          <w:rFonts w:ascii="宋体" w:hAnsi="宋体"/>
          <w:b/>
          <w:color w:val="000000"/>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napToGrid w:val="0"/>
        <w:rPr>
          <w:rStyle w:val="17"/>
          <w:rFonts w:ascii="宋体" w:hAnsi="宋体"/>
          <w:color w:val="000000"/>
        </w:rPr>
      </w:pPr>
    </w:p>
    <w:p>
      <w:pPr>
        <w:snapToGrid w:val="0"/>
        <w:rPr>
          <w:rStyle w:val="17"/>
          <w:rFonts w:ascii="宋体" w:hAnsi="宋体"/>
          <w:color w:val="000000"/>
        </w:rPr>
      </w:pPr>
    </w:p>
    <w:p>
      <w:pPr>
        <w:snapToGrid w:val="0"/>
        <w:rPr>
          <w:rStyle w:val="17"/>
          <w:rFonts w:ascii="宋体" w:hAnsi="宋体"/>
          <w:color w:val="000000"/>
        </w:rPr>
      </w:pPr>
    </w:p>
    <w:p>
      <w:pPr>
        <w:snapToGrid w:val="0"/>
        <w:rPr>
          <w:rStyle w:val="17"/>
          <w:rFonts w:ascii="宋体" w:hAnsi="宋体"/>
          <w:color w:val="000000"/>
        </w:rPr>
      </w:pPr>
    </w:p>
    <w:p>
      <w:pPr>
        <w:snapToGrid w:val="0"/>
        <w:rPr>
          <w:rStyle w:val="17"/>
          <w:rFonts w:ascii="宋体" w:hAnsi="宋体"/>
          <w:color w:val="000000"/>
        </w:rPr>
      </w:pPr>
    </w:p>
    <w:p>
      <w:pPr>
        <w:pStyle w:val="31"/>
        <w:snapToGrid w:val="0"/>
        <w:jc w:val="center"/>
        <w:outlineLvl w:val="0"/>
        <w:rPr>
          <w:rStyle w:val="17"/>
          <w:rFonts w:ascii="宋体" w:hAnsi="宋体" w:cs="宋体"/>
          <w:color w:val="000000"/>
          <w:sz w:val="36"/>
          <w:szCs w:val="36"/>
        </w:rPr>
      </w:pPr>
      <w:bookmarkStart w:id="4" w:name="_Toc32"/>
      <w:r>
        <w:rPr>
          <w:rStyle w:val="17"/>
          <w:rFonts w:ascii="宋体" w:hAnsi="宋体" w:cs="宋体"/>
          <w:color w:val="000000"/>
          <w:sz w:val="36"/>
          <w:szCs w:val="36"/>
        </w:rPr>
        <w:t>第五章  投标人应当提供的资格、资质性及其他类似效力要求的相关证明材料</w:t>
      </w:r>
      <w:bookmarkEnd w:id="4"/>
    </w:p>
    <w:p>
      <w:pPr>
        <w:pStyle w:val="32"/>
        <w:snapToGrid w:val="0"/>
        <w:spacing w:line="360" w:lineRule="exact"/>
        <w:outlineLvl w:val="1"/>
        <w:rPr>
          <w:rStyle w:val="17"/>
          <w:rFonts w:ascii="宋体" w:hAnsi="宋体" w:eastAsia="宋体" w:cs="宋体"/>
          <w:sz w:val="24"/>
          <w:szCs w:val="24"/>
        </w:rPr>
      </w:pPr>
      <w:r>
        <w:rPr>
          <w:rStyle w:val="17"/>
          <w:rFonts w:ascii="宋体" w:hAnsi="宋体" w:eastAsia="宋体" w:cs="宋体"/>
          <w:sz w:val="24"/>
          <w:szCs w:val="24"/>
        </w:rPr>
        <w:t>一、应当提供的投标人资格、资质性及其他类似效力要求的相关证明材料</w:t>
      </w:r>
    </w:p>
    <w:p>
      <w:pPr>
        <w:snapToGrid w:val="0"/>
        <w:outlineLvl w:val="2"/>
        <w:rPr>
          <w:rStyle w:val="17"/>
          <w:rFonts w:ascii="宋体" w:hAnsi="宋体"/>
          <w:b/>
          <w:color w:val="000000"/>
          <w:sz w:val="24"/>
        </w:rPr>
      </w:pPr>
      <w:r>
        <w:rPr>
          <w:rStyle w:val="17"/>
          <w:rFonts w:ascii="宋体" w:hAnsi="宋体"/>
          <w:b/>
          <w:color w:val="000000"/>
          <w:sz w:val="24"/>
        </w:rPr>
        <w:t>(一) 具有独立承担民事责任的能力提供以下证明材料：</w:t>
      </w:r>
    </w:p>
    <w:p>
      <w:pPr>
        <w:snapToGrid w:val="0"/>
        <w:ind w:firstLine="480" w:firstLineChars="200"/>
        <w:rPr>
          <w:rStyle w:val="17"/>
          <w:rFonts w:ascii="宋体" w:hAnsi="宋体"/>
          <w:color w:val="000000"/>
          <w:sz w:val="24"/>
        </w:rPr>
      </w:pPr>
      <w:r>
        <w:rPr>
          <w:rStyle w:val="17"/>
          <w:rFonts w:ascii="宋体" w:hAnsi="宋体"/>
          <w:color w:val="000000"/>
          <w:sz w:val="24"/>
        </w:rPr>
        <w:t>营业执照、税务登记证及组织机构代码证三证齐全[注：对于已完成“三证合一”登记制度改革的，须提供由工商部门核发的已加载法人和其他组织统一社会信用代码的营业执照；事业单位提供法人证书、组织机构代码证；自然人提供身份证。（复印件）</w:t>
      </w:r>
    </w:p>
    <w:p>
      <w:pPr>
        <w:snapToGrid w:val="0"/>
        <w:outlineLvl w:val="2"/>
        <w:rPr>
          <w:rStyle w:val="17"/>
          <w:rFonts w:ascii="宋体" w:hAnsi="宋体"/>
          <w:b/>
          <w:color w:val="000000"/>
          <w:sz w:val="24"/>
        </w:rPr>
      </w:pPr>
      <w:r>
        <w:rPr>
          <w:rStyle w:val="17"/>
          <w:rFonts w:ascii="宋体" w:hAnsi="宋体"/>
          <w:b/>
          <w:color w:val="000000"/>
          <w:sz w:val="24"/>
        </w:rPr>
        <w:t>(二) 具有良好的商业信誉和健全的财务会计制度提供以下证明材料：</w:t>
      </w:r>
    </w:p>
    <w:p>
      <w:pPr>
        <w:snapToGrid w:val="0"/>
        <w:ind w:left="560" w:leftChars="200"/>
        <w:jc w:val="left"/>
        <w:rPr>
          <w:rStyle w:val="17"/>
          <w:color w:val="000000"/>
          <w:sz w:val="24"/>
        </w:rPr>
      </w:pPr>
      <w:r>
        <w:rPr>
          <w:rStyle w:val="17"/>
          <w:color w:val="000000"/>
          <w:sz w:val="24"/>
        </w:rPr>
        <w:t>1、提供投标人具有良好的商业信誉承诺函（原件）。</w:t>
      </w:r>
    </w:p>
    <w:p>
      <w:pPr>
        <w:snapToGrid w:val="0"/>
        <w:ind w:firstLine="480" w:firstLineChars="200"/>
        <w:jc w:val="left"/>
        <w:rPr>
          <w:rStyle w:val="17"/>
          <w:color w:val="000000"/>
          <w:sz w:val="24"/>
        </w:rPr>
      </w:pPr>
      <w:r>
        <w:rPr>
          <w:rStyle w:val="17"/>
          <w:color w:val="000000"/>
          <w:sz w:val="24"/>
        </w:rPr>
        <w:t>2、供应商提供20</w:t>
      </w:r>
      <w:r>
        <w:rPr>
          <w:rStyle w:val="17"/>
          <w:rFonts w:hint="eastAsia"/>
          <w:color w:val="000000"/>
          <w:sz w:val="24"/>
          <w:lang w:val="en-US" w:eastAsia="zh-CN"/>
        </w:rPr>
        <w:t>20</w:t>
      </w:r>
      <w:r>
        <w:rPr>
          <w:rStyle w:val="17"/>
          <w:color w:val="000000"/>
          <w:sz w:val="24"/>
        </w:rPr>
        <w:t>年</w:t>
      </w:r>
      <w:r>
        <w:rPr>
          <w:rStyle w:val="17"/>
          <w:rFonts w:hint="eastAsia"/>
          <w:color w:val="000000"/>
          <w:sz w:val="24"/>
          <w:lang w:val="en-US" w:eastAsia="zh-CN"/>
        </w:rPr>
        <w:t>的年度</w:t>
      </w:r>
      <w:r>
        <w:rPr>
          <w:rStyle w:val="17"/>
          <w:color w:val="000000"/>
          <w:sz w:val="24"/>
        </w:rPr>
        <w:t>经审计的财务报告（复印件）</w:t>
      </w:r>
      <w:r>
        <w:rPr>
          <w:rStyle w:val="17"/>
          <w:rFonts w:hint="eastAsia"/>
          <w:color w:val="000000"/>
          <w:sz w:val="24"/>
          <w:lang w:val="en-US" w:eastAsia="zh-CN"/>
        </w:rPr>
        <w:t>或财务报表（至少包含资产负债表）</w:t>
      </w:r>
      <w:r>
        <w:rPr>
          <w:rStyle w:val="17"/>
          <w:color w:val="000000"/>
          <w:sz w:val="24"/>
        </w:rPr>
        <w:t>；如属于新成立的公司不能提供经审计的财务报告的，或非公司性质的供应商，可提供自定的财务会计制度复印件</w:t>
      </w:r>
      <w:r>
        <w:rPr>
          <w:rStyle w:val="17"/>
          <w:rFonts w:hint="eastAsia"/>
          <w:color w:val="000000"/>
          <w:sz w:val="24"/>
          <w:lang w:val="en-US" w:eastAsia="zh-CN"/>
        </w:rPr>
        <w:t>或备案章程复印件</w:t>
      </w:r>
      <w:r>
        <w:rPr>
          <w:rStyle w:val="17"/>
          <w:rFonts w:hint="eastAsia"/>
          <w:color w:val="000000"/>
          <w:sz w:val="24"/>
        </w:rPr>
        <w:t>；</w:t>
      </w:r>
    </w:p>
    <w:p>
      <w:pPr>
        <w:snapToGrid w:val="0"/>
        <w:outlineLvl w:val="2"/>
        <w:rPr>
          <w:rStyle w:val="17"/>
          <w:rFonts w:ascii="宋体" w:hAnsi="宋体"/>
          <w:b/>
          <w:color w:val="000000"/>
          <w:sz w:val="24"/>
        </w:rPr>
      </w:pPr>
      <w:r>
        <w:rPr>
          <w:rStyle w:val="17"/>
          <w:rFonts w:ascii="宋体" w:hAnsi="宋体"/>
          <w:b/>
          <w:color w:val="000000"/>
          <w:sz w:val="24"/>
        </w:rPr>
        <w:t>(三) 具有履行合同所必</w:t>
      </w:r>
      <w:r>
        <w:rPr>
          <w:rStyle w:val="17"/>
          <w:rFonts w:hint="eastAsia" w:ascii="宋体" w:hAnsi="宋体"/>
          <w:b/>
          <w:color w:val="000000"/>
          <w:sz w:val="24"/>
        </w:rPr>
        <w:t>需</w:t>
      </w:r>
      <w:r>
        <w:rPr>
          <w:rStyle w:val="17"/>
          <w:rFonts w:ascii="宋体" w:hAnsi="宋体"/>
          <w:b/>
          <w:color w:val="000000"/>
          <w:sz w:val="24"/>
        </w:rPr>
        <w:t>的设备和专业技术能力的证明材料：</w:t>
      </w:r>
    </w:p>
    <w:p>
      <w:pPr>
        <w:snapToGrid w:val="0"/>
        <w:ind w:left="280" w:leftChars="100"/>
        <w:rPr>
          <w:rStyle w:val="17"/>
          <w:rFonts w:ascii="宋体" w:hAnsi="宋体"/>
          <w:color w:val="000000"/>
          <w:sz w:val="24"/>
        </w:rPr>
      </w:pPr>
      <w:r>
        <w:rPr>
          <w:rStyle w:val="17"/>
          <w:rFonts w:ascii="宋体" w:hAnsi="宋体"/>
          <w:color w:val="000000"/>
          <w:sz w:val="24"/>
        </w:rPr>
        <w:t>1、提供投标人具有履行合同所必</w:t>
      </w:r>
      <w:r>
        <w:rPr>
          <w:rStyle w:val="17"/>
          <w:rFonts w:hint="eastAsia" w:ascii="宋体" w:hAnsi="宋体"/>
          <w:color w:val="000000"/>
          <w:sz w:val="24"/>
        </w:rPr>
        <w:t>需</w:t>
      </w:r>
      <w:r>
        <w:rPr>
          <w:rStyle w:val="17"/>
          <w:rFonts w:ascii="宋体" w:hAnsi="宋体"/>
          <w:color w:val="000000"/>
          <w:sz w:val="24"/>
        </w:rPr>
        <w:t>的设备和专业技术能力的承诺函；（原件）</w:t>
      </w:r>
    </w:p>
    <w:p>
      <w:pPr>
        <w:snapToGrid w:val="0"/>
        <w:outlineLvl w:val="2"/>
        <w:rPr>
          <w:rStyle w:val="17"/>
          <w:rFonts w:ascii="宋体" w:hAnsi="宋体"/>
          <w:b/>
          <w:color w:val="000000"/>
          <w:sz w:val="24"/>
        </w:rPr>
      </w:pPr>
      <w:r>
        <w:rPr>
          <w:rStyle w:val="17"/>
          <w:rFonts w:ascii="宋体" w:hAnsi="宋体"/>
          <w:b/>
          <w:color w:val="000000"/>
          <w:sz w:val="24"/>
        </w:rPr>
        <w:t>(四) 有依法缴纳税收和社会保障资金的良好记录的证明材料：</w:t>
      </w:r>
    </w:p>
    <w:p>
      <w:pPr>
        <w:snapToGrid w:val="0"/>
        <w:ind w:left="280" w:leftChars="100"/>
        <w:rPr>
          <w:rStyle w:val="17"/>
          <w:rFonts w:ascii="宋体" w:hAnsi="宋体"/>
          <w:color w:val="000000"/>
          <w:sz w:val="24"/>
        </w:rPr>
      </w:pPr>
      <w:r>
        <w:rPr>
          <w:rStyle w:val="17"/>
          <w:rFonts w:ascii="宋体" w:hAnsi="宋体"/>
          <w:color w:val="000000"/>
          <w:sz w:val="24"/>
        </w:rPr>
        <w:t>1、 缴纳税收的证明材料：</w:t>
      </w:r>
    </w:p>
    <w:p>
      <w:pPr>
        <w:snapToGrid w:val="0"/>
        <w:ind w:firstLine="480" w:firstLineChars="200"/>
        <w:rPr>
          <w:rStyle w:val="17"/>
          <w:rFonts w:ascii="宋体" w:hAnsi="宋体"/>
          <w:color w:val="000000"/>
          <w:sz w:val="24"/>
        </w:rPr>
      </w:pPr>
      <w:r>
        <w:rPr>
          <w:rStyle w:val="17"/>
          <w:rFonts w:ascii="宋体" w:hAnsi="宋体"/>
          <w:color w:val="000000"/>
          <w:sz w:val="24"/>
        </w:rPr>
        <w:t>投标人 2021年 1月1日至今任意一个月缴纳税收的银行电子回单或者税务部门出具的纳税证明或完税证明的复印件</w:t>
      </w:r>
      <w:r>
        <w:rPr>
          <w:rStyle w:val="17"/>
          <w:rFonts w:hint="eastAsia" w:ascii="宋体" w:hAnsi="宋体"/>
          <w:color w:val="000000"/>
          <w:sz w:val="24"/>
        </w:rPr>
        <w:t>或提供承诺函</w:t>
      </w:r>
    </w:p>
    <w:p>
      <w:pPr>
        <w:snapToGrid w:val="0"/>
        <w:ind w:firstLine="240" w:firstLineChars="100"/>
        <w:rPr>
          <w:rStyle w:val="17"/>
          <w:rFonts w:ascii="宋体" w:hAnsi="宋体"/>
          <w:color w:val="000000"/>
          <w:sz w:val="24"/>
        </w:rPr>
      </w:pPr>
      <w:r>
        <w:rPr>
          <w:rStyle w:val="17"/>
          <w:rFonts w:ascii="宋体" w:hAnsi="宋体"/>
          <w:color w:val="000000"/>
          <w:sz w:val="24"/>
        </w:rPr>
        <w:t>2、 缴纳社会保障资金的证明材料：</w:t>
      </w:r>
    </w:p>
    <w:p>
      <w:pPr>
        <w:snapToGrid w:val="0"/>
        <w:ind w:firstLine="480" w:firstLineChars="200"/>
        <w:rPr>
          <w:rStyle w:val="17"/>
          <w:rFonts w:ascii="宋体" w:hAnsi="宋体"/>
          <w:color w:val="000000"/>
          <w:sz w:val="24"/>
        </w:rPr>
      </w:pPr>
      <w:r>
        <w:rPr>
          <w:rStyle w:val="17"/>
          <w:rFonts w:ascii="宋体" w:hAnsi="宋体"/>
          <w:color w:val="000000"/>
          <w:sz w:val="24"/>
        </w:rPr>
        <w:t>投标人 2021年 1月1日至今任意一个月缴纳社保的银行电子回单或社保部门出具的社缴纳证明材料复印件</w:t>
      </w:r>
      <w:r>
        <w:rPr>
          <w:rStyle w:val="17"/>
          <w:rFonts w:hint="eastAsia" w:ascii="宋体" w:hAnsi="宋体"/>
          <w:color w:val="000000"/>
          <w:sz w:val="24"/>
        </w:rPr>
        <w:t>或提供承诺函</w:t>
      </w:r>
    </w:p>
    <w:p>
      <w:pPr>
        <w:snapToGrid w:val="0"/>
        <w:outlineLvl w:val="2"/>
        <w:rPr>
          <w:rStyle w:val="17"/>
          <w:rFonts w:ascii="宋体" w:hAnsi="宋体"/>
          <w:b/>
          <w:color w:val="000000"/>
          <w:sz w:val="24"/>
        </w:rPr>
      </w:pPr>
      <w:r>
        <w:rPr>
          <w:rStyle w:val="17"/>
          <w:rFonts w:ascii="宋体" w:hAnsi="宋体"/>
          <w:b/>
          <w:color w:val="000000"/>
          <w:sz w:val="24"/>
        </w:rPr>
        <w:t>(五) 参加政府采购活动前三年内，在经营活动中没有重大违法记录提供以下证明材料：</w:t>
      </w:r>
    </w:p>
    <w:p>
      <w:pPr>
        <w:snapToGrid w:val="0"/>
        <w:ind w:firstLine="480" w:firstLineChars="200"/>
        <w:rPr>
          <w:rStyle w:val="17"/>
          <w:rFonts w:ascii="宋体" w:hAnsi="宋体"/>
          <w:color w:val="000000"/>
          <w:sz w:val="24"/>
        </w:rPr>
      </w:pPr>
      <w:r>
        <w:rPr>
          <w:rStyle w:val="17"/>
          <w:rFonts w:ascii="宋体" w:hAnsi="宋体"/>
          <w:color w:val="000000"/>
          <w:sz w:val="24"/>
        </w:rPr>
        <w:t>提供投标人对本次采购项目的“承诺函”。（原件）</w:t>
      </w:r>
    </w:p>
    <w:p>
      <w:pPr>
        <w:snapToGrid w:val="0"/>
        <w:rPr>
          <w:rStyle w:val="17"/>
          <w:rFonts w:ascii="宋体" w:hAnsi="宋体"/>
          <w:color w:val="000000"/>
          <w:sz w:val="24"/>
        </w:rPr>
      </w:pPr>
    </w:p>
    <w:p>
      <w:pPr>
        <w:snapToGrid w:val="0"/>
        <w:outlineLvl w:val="2"/>
        <w:rPr>
          <w:rStyle w:val="17"/>
          <w:rFonts w:ascii="宋体" w:hAnsi="宋体"/>
          <w:b/>
          <w:color w:val="000000"/>
          <w:sz w:val="24"/>
        </w:rPr>
      </w:pPr>
      <w:r>
        <w:rPr>
          <w:rStyle w:val="17"/>
          <w:rFonts w:ascii="宋体" w:hAnsi="宋体"/>
          <w:b/>
          <w:color w:val="000000"/>
          <w:sz w:val="24"/>
        </w:rPr>
        <w:t>（六）根据采购项目提出的特殊条件：</w:t>
      </w:r>
    </w:p>
    <w:p>
      <w:pPr>
        <w:snapToGrid w:val="0"/>
        <w:ind w:firstLine="480" w:firstLineChars="200"/>
        <w:rPr>
          <w:rStyle w:val="17"/>
          <w:rFonts w:ascii="宋体" w:hAnsi="宋体"/>
          <w:color w:val="000000"/>
          <w:sz w:val="24"/>
          <w:highlight w:val="none"/>
        </w:rPr>
      </w:pPr>
      <w:r>
        <w:rPr>
          <w:rStyle w:val="17"/>
          <w:rFonts w:hint="eastAsia" w:ascii="宋体" w:hAnsi="宋体"/>
          <w:color w:val="000000"/>
          <w:sz w:val="24"/>
          <w:highlight w:val="none"/>
        </w:rPr>
        <w:t>无</w:t>
      </w:r>
    </w:p>
    <w:p>
      <w:pPr>
        <w:snapToGrid w:val="0"/>
        <w:outlineLvl w:val="1"/>
        <w:rPr>
          <w:rStyle w:val="17"/>
          <w:rFonts w:ascii="宋体" w:hAnsi="宋体" w:cs="宋体"/>
          <w:b/>
          <w:bCs/>
          <w:sz w:val="24"/>
        </w:rPr>
      </w:pPr>
      <w:r>
        <w:rPr>
          <w:rStyle w:val="17"/>
          <w:rFonts w:ascii="宋体" w:hAnsi="宋体" w:cs="宋体"/>
          <w:b/>
          <w:bCs/>
          <w:sz w:val="24"/>
        </w:rPr>
        <w:t>二</w:t>
      </w:r>
      <w:r>
        <w:rPr>
          <w:rStyle w:val="17"/>
          <w:rFonts w:ascii="宋体" w:hAnsi="宋体"/>
          <w:color w:val="000000"/>
          <w:sz w:val="24"/>
        </w:rPr>
        <w:t>、</w:t>
      </w:r>
      <w:r>
        <w:rPr>
          <w:rStyle w:val="17"/>
          <w:rFonts w:ascii="宋体" w:hAnsi="宋体" w:cs="宋体"/>
          <w:b/>
          <w:bCs/>
          <w:sz w:val="24"/>
        </w:rPr>
        <w:t>资质性要求相关证明材料：</w:t>
      </w:r>
    </w:p>
    <w:p>
      <w:pPr>
        <w:pStyle w:val="2"/>
        <w:ind w:firstLine="482"/>
        <w:rPr>
          <w:rStyle w:val="17"/>
          <w:rFonts w:ascii="宋体" w:hAnsi="宋体" w:cs="宋体"/>
          <w:b/>
          <w:bCs/>
        </w:rPr>
      </w:pPr>
      <w:r>
        <w:rPr>
          <w:rStyle w:val="17"/>
          <w:rFonts w:ascii="宋体" w:hAnsi="宋体" w:cs="宋体"/>
          <w:b/>
          <w:bCs/>
        </w:rPr>
        <w:t>无</w:t>
      </w:r>
    </w:p>
    <w:p>
      <w:pPr>
        <w:snapToGrid w:val="0"/>
        <w:outlineLvl w:val="1"/>
        <w:rPr>
          <w:rStyle w:val="17"/>
          <w:rFonts w:ascii="宋体" w:hAnsi="宋体" w:cs="宋体"/>
          <w:b/>
          <w:bCs/>
          <w:sz w:val="24"/>
        </w:rPr>
      </w:pPr>
      <w:r>
        <w:rPr>
          <w:rStyle w:val="17"/>
          <w:rFonts w:ascii="宋体" w:hAnsi="宋体" w:cs="宋体"/>
          <w:b/>
          <w:bCs/>
          <w:sz w:val="24"/>
        </w:rPr>
        <w:t>三、其他类似效力要求相关证明材料：</w:t>
      </w:r>
    </w:p>
    <w:p>
      <w:pPr>
        <w:pStyle w:val="2"/>
        <w:ind w:left="0" w:leftChars="0" w:firstLine="0" w:firstLineChars="0"/>
        <w:rPr>
          <w:rStyle w:val="17"/>
          <w:rFonts w:ascii="宋体" w:hAnsi="宋体"/>
          <w:highlight w:val="yellow"/>
        </w:rPr>
      </w:pPr>
      <w:r>
        <w:rPr>
          <w:rStyle w:val="17"/>
          <w:rFonts w:ascii="宋体" w:hAnsi="宋体"/>
        </w:rPr>
        <w:t>（1）法定代表人身份证明书；</w:t>
      </w:r>
    </w:p>
    <w:p>
      <w:pPr>
        <w:snapToGrid w:val="0"/>
        <w:rPr>
          <w:rStyle w:val="17"/>
          <w:rFonts w:ascii="宋体" w:hAnsi="宋体"/>
          <w:sz w:val="24"/>
        </w:rPr>
      </w:pPr>
      <w:r>
        <w:rPr>
          <w:rStyle w:val="17"/>
          <w:rFonts w:ascii="宋体" w:hAnsi="宋体"/>
          <w:sz w:val="24"/>
        </w:rPr>
        <w:t>（2）法定代表人授权书（法定代表人代表本单位投标可以不提供。）</w:t>
      </w:r>
    </w:p>
    <w:p>
      <w:pPr>
        <w:snapToGrid w:val="0"/>
        <w:rPr>
          <w:rStyle w:val="17"/>
          <w:rFonts w:ascii="宋体" w:hAnsi="宋体"/>
          <w:b/>
          <w:color w:val="000000"/>
          <w:sz w:val="24"/>
        </w:rPr>
      </w:pPr>
      <w:r>
        <w:rPr>
          <w:rStyle w:val="17"/>
          <w:rFonts w:ascii="宋体" w:hAnsi="宋体"/>
          <w:b/>
          <w:color w:val="000000"/>
          <w:sz w:val="24"/>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numPr>
          <w:ilvl w:val="0"/>
          <w:numId w:val="4"/>
        </w:numPr>
        <w:snapToGrid w:val="0"/>
        <w:ind w:firstLine="472" w:firstLineChars="196"/>
        <w:rPr>
          <w:rStyle w:val="17"/>
          <w:rFonts w:ascii="宋体" w:hAnsi="宋体"/>
          <w:b/>
          <w:color w:val="000000"/>
          <w:sz w:val="24"/>
        </w:rPr>
      </w:pPr>
      <w:r>
        <w:rPr>
          <w:rStyle w:val="17"/>
          <w:rFonts w:ascii="宋体" w:hAnsi="宋体"/>
          <w:b/>
          <w:color w:val="000000"/>
          <w:sz w:val="24"/>
        </w:rPr>
        <w:t>本章要求提供的相关证明材料应当结合采购项目具体情况和投标人的组织机构性质确定，不得一概而论；</w:t>
      </w:r>
    </w:p>
    <w:p>
      <w:pPr>
        <w:numPr>
          <w:ilvl w:val="0"/>
          <w:numId w:val="4"/>
        </w:numPr>
        <w:snapToGrid w:val="0"/>
        <w:ind w:firstLine="472" w:firstLineChars="196"/>
        <w:rPr>
          <w:rStyle w:val="17"/>
          <w:rFonts w:ascii="宋体" w:hAnsi="宋体"/>
          <w:b/>
          <w:color w:val="000000"/>
          <w:sz w:val="24"/>
        </w:rPr>
      </w:pPr>
      <w:r>
        <w:rPr>
          <w:rStyle w:val="17"/>
          <w:rFonts w:ascii="宋体" w:hAnsi="宋体"/>
          <w:b/>
          <w:color w:val="000000"/>
          <w:sz w:val="24"/>
        </w:rPr>
        <w:t>以上要求提供复印件的，均需加盖投标人法人印章（公章）。</w:t>
      </w:r>
    </w:p>
    <w:p>
      <w:pPr>
        <w:snapToGrid w:val="0"/>
        <w:rPr>
          <w:rStyle w:val="17"/>
          <w:rFonts w:ascii="宋体" w:hAnsi="宋体"/>
          <w:b/>
          <w:color w:val="000000"/>
          <w:sz w:val="24"/>
        </w:rPr>
      </w:pPr>
    </w:p>
    <w:p>
      <w:pPr>
        <w:snapToGrid w:val="0"/>
        <w:rPr>
          <w:rStyle w:val="17"/>
          <w:rFonts w:ascii="宋体" w:hAnsi="宋体"/>
          <w:b/>
          <w:color w:val="000000"/>
          <w:sz w:val="24"/>
        </w:rPr>
      </w:pPr>
    </w:p>
    <w:p>
      <w:pPr>
        <w:snapToGrid w:val="0"/>
        <w:rPr>
          <w:rStyle w:val="17"/>
          <w:rFonts w:ascii="宋体" w:hAnsi="宋体"/>
          <w:b/>
          <w:color w:val="000000"/>
          <w:sz w:val="24"/>
        </w:rPr>
      </w:pPr>
    </w:p>
    <w:p>
      <w:pPr>
        <w:snapToGrid w:val="0"/>
        <w:rPr>
          <w:rStyle w:val="17"/>
          <w:rFonts w:ascii="宋体" w:hAnsi="宋体"/>
          <w:b/>
          <w:color w:val="000000"/>
          <w:sz w:val="24"/>
        </w:rPr>
      </w:pPr>
    </w:p>
    <w:p>
      <w:pPr>
        <w:pStyle w:val="31"/>
        <w:snapToGrid w:val="0"/>
        <w:spacing w:line="400" w:lineRule="exact"/>
        <w:jc w:val="center"/>
        <w:rPr>
          <w:rStyle w:val="17"/>
          <w:rFonts w:ascii="宋体" w:hAnsi="宋体" w:cs="宋体"/>
          <w:color w:val="000000"/>
          <w:sz w:val="36"/>
          <w:szCs w:val="36"/>
        </w:rPr>
      </w:pPr>
      <w:r>
        <w:rPr>
          <w:b w:val="0"/>
          <w:sz w:val="20"/>
        </w:rPr>
        <w:br w:type="page"/>
      </w:r>
    </w:p>
    <w:p>
      <w:pPr>
        <w:pStyle w:val="31"/>
        <w:snapToGrid w:val="0"/>
        <w:spacing w:line="400" w:lineRule="exact"/>
        <w:jc w:val="center"/>
        <w:outlineLvl w:val="0"/>
        <w:rPr>
          <w:rStyle w:val="17"/>
          <w:rFonts w:ascii="宋体" w:hAnsi="宋体" w:cs="宋体"/>
          <w:color w:val="000000"/>
          <w:sz w:val="36"/>
          <w:szCs w:val="36"/>
        </w:rPr>
      </w:pPr>
      <w:bookmarkStart w:id="5" w:name="_Toc18513"/>
      <w:r>
        <w:rPr>
          <w:rStyle w:val="17"/>
          <w:rFonts w:ascii="宋体" w:hAnsi="宋体" w:cs="宋体"/>
          <w:color w:val="000000"/>
          <w:sz w:val="36"/>
          <w:szCs w:val="36"/>
        </w:rPr>
        <w:t>第六章  招标项目技术、服务、政府采购合同内容条款及其他商务要求</w:t>
      </w:r>
      <w:bookmarkEnd w:id="5"/>
    </w:p>
    <w:p>
      <w:pPr>
        <w:snapToGrid w:val="0"/>
        <w:rPr>
          <w:rStyle w:val="17"/>
          <w:rFonts w:ascii="宋体" w:hAnsi="宋体"/>
          <w:color w:val="000000"/>
        </w:rPr>
      </w:pPr>
    </w:p>
    <w:p>
      <w:pPr>
        <w:outlineLvl w:val="1"/>
        <w:rPr>
          <w:rStyle w:val="17"/>
          <w:rFonts w:ascii="宋体" w:hAnsi="宋体" w:cs="宋体"/>
          <w:b/>
          <w:bCs/>
          <w:color w:val="000000"/>
          <w:szCs w:val="28"/>
          <w:highlight w:val="none"/>
        </w:rPr>
      </w:pPr>
      <w:r>
        <w:rPr>
          <w:rStyle w:val="17"/>
          <w:rFonts w:ascii="宋体" w:hAnsi="宋体" w:cs="宋体"/>
          <w:b/>
          <w:bCs/>
          <w:color w:val="000000"/>
          <w:szCs w:val="28"/>
          <w:highlight w:val="none"/>
        </w:rPr>
        <w:t>1. 项目概述</w:t>
      </w:r>
    </w:p>
    <w:p>
      <w:pPr>
        <w:pStyle w:val="2"/>
        <w:ind w:firstLine="480"/>
      </w:pPr>
      <w:r>
        <w:t>2018年起，四川省委省政府决定在全省开展天府旅游名县建设工作，到2022年，全省将命名50个“天府旅游名县”。对创建成功的县（市、区），省财政将一次性给予3000万元奖励，用于完善地方旅游公共服务设施、推动特色旅游产品建设等，并优先保障旅游公共服务建设用地需求，支持培育和打造休闲农业与乡村旅游、文化旅游和红色旅游等新业态旅游产品等。开展天府旅游名县创建工作，是省委、省政府着眼于建设旅游经济强省，实施“一干多支”发展战略，推动旅游高质量发展的重要举措。对于突出县域特色和比较优势，发挥旅游产业综合带动功能，培育县域旅游品牌，完善县域旅游公共服务功能、增强县域经济活力，构建县域现代化产业体系，推动城乡融合发展、区域协调发展，促进乡村振兴和支撑旅游强省、经济强省建设具有重要意义。</w:t>
      </w:r>
    </w:p>
    <w:p>
      <w:pPr>
        <w:pStyle w:val="2"/>
        <w:ind w:firstLine="480"/>
      </w:pPr>
      <w:r>
        <w:rPr>
          <w:rFonts w:hint="eastAsia"/>
        </w:rPr>
        <w:t>通过项目建设，将全区文旅数据进行整合，开启全区文旅资源的数字化工作，全面引导各个景区、文化场馆、社区场所进行数字化改造，利用信息化手段为游客提供更多的文旅资讯服务，提高全区文旅信息化水平。</w:t>
      </w:r>
    </w:p>
    <w:p>
      <w:pPr>
        <w:pStyle w:val="2"/>
        <w:ind w:firstLine="480"/>
      </w:pPr>
      <w:r>
        <w:rPr>
          <w:rFonts w:hint="eastAsia"/>
        </w:rPr>
        <w:t>以《天府旅游名县考核评分细则（试行）》信息化相关要求为指导，利用云计算、大数据等多种先进技术，整合加快推进金牛区文旅产业数据资源的梳理、汇聚与叠加应用，构建区级全域旅游大数据应用体系，与市区智慧治理体系相融合，进一步推动大数据国家战略在金牛区全域旅游发展中的创新实践和落地实施，促进旅游业同大数据技术深度融合，用数据发展金牛旅游产业，用数据支撑旅游政务决策，用数据加强旅游市场监管，用数据提升游客服务质量，开启以大数据应用为核心框架的“旅游+”新时代。实现金牛区全域智慧旅游建设，在满足评分要求的同时，完善金牛区信息化基础设施，整体提升金牛区全域旅游综合管理和运营保障能力，推进金牛区文旅信息融合，以文促旅、以旅彰文，有效助力金牛区天府旅游名县验收成功，申报天府旅游名县创建成功，进而以点带线引领区域全域旅游产业发展！</w:t>
      </w:r>
    </w:p>
    <w:p>
      <w:pPr>
        <w:outlineLvl w:val="1"/>
        <w:rPr>
          <w:rFonts w:ascii="宋体" w:hAnsi="宋体" w:cs="宋体"/>
          <w:b/>
          <w:bCs/>
          <w:color w:val="000000"/>
          <w:szCs w:val="28"/>
          <w:highlight w:val="none"/>
        </w:rPr>
      </w:pPr>
      <w:r>
        <w:rPr>
          <w:rStyle w:val="17"/>
          <w:rFonts w:ascii="宋体" w:hAnsi="宋体" w:cs="宋体"/>
          <w:b/>
          <w:bCs/>
          <w:color w:val="000000"/>
          <w:szCs w:val="28"/>
          <w:highlight w:val="none"/>
        </w:rPr>
        <w:t xml:space="preserve">2. </w:t>
      </w:r>
      <w:r>
        <w:rPr>
          <w:rStyle w:val="17"/>
          <w:rFonts w:hint="eastAsia" w:ascii="宋体" w:hAnsi="宋体" w:cs="宋体"/>
          <w:b/>
          <w:bCs/>
          <w:color w:val="000000"/>
          <w:szCs w:val="28"/>
          <w:highlight w:val="none"/>
        </w:rPr>
        <w:t>技术</w:t>
      </w:r>
      <w:r>
        <w:rPr>
          <w:rStyle w:val="17"/>
          <w:rFonts w:ascii="宋体" w:hAnsi="宋体" w:cs="宋体"/>
          <w:b/>
          <w:bCs/>
          <w:color w:val="000000"/>
          <w:szCs w:val="28"/>
          <w:highlight w:val="none"/>
        </w:rPr>
        <w:t>要求</w:t>
      </w:r>
    </w:p>
    <w:p>
      <w:pPr>
        <w:pStyle w:val="61"/>
        <w:snapToGrid w:val="0"/>
        <w:spacing w:line="360" w:lineRule="auto"/>
        <w:ind w:firstLine="321" w:firstLineChars="100"/>
        <w:outlineLvl w:val="2"/>
      </w:pPr>
      <w:r>
        <w:rPr>
          <w:rStyle w:val="17"/>
          <w:rFonts w:hint="eastAsia"/>
          <w:b/>
          <w:bCs/>
          <w:sz w:val="32"/>
          <w:szCs w:val="32"/>
        </w:rPr>
        <w:t>2.1全域旅游监测指挥服务</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2.1.1产业数据统计分析</w:t>
      </w:r>
    </w:p>
    <w:p>
      <w:pPr>
        <w:pStyle w:val="2"/>
        <w:ind w:firstLine="480"/>
      </w:pPr>
      <w:r>
        <w:rPr>
          <w:rFonts w:hint="eastAsia"/>
        </w:rPr>
        <w:t>综合展示客流综合发布、文化场馆及景区监控、应急状态、应急事件、预警信息、数据接入情况等数据，以便管理部门能对文化事业及旅游产业运行情况、应急事件发生及处理等的综合情况有全面的了解。主要包括如下内容：</w:t>
      </w:r>
    </w:p>
    <w:p>
      <w:pPr>
        <w:pStyle w:val="2"/>
        <w:numPr>
          <w:ilvl w:val="0"/>
          <w:numId w:val="5"/>
        </w:numPr>
        <w:ind w:firstLineChars="0"/>
      </w:pPr>
      <w:r>
        <w:rPr>
          <w:rFonts w:hint="eastAsia"/>
        </w:rPr>
        <w:t>文旅产业发展统计分析模型：通过构建旅游专项市场统计模型结合本平台实现全面科学地反映旅游业的发展情况。</w:t>
      </w:r>
    </w:p>
    <w:p>
      <w:pPr>
        <w:pStyle w:val="2"/>
        <w:numPr>
          <w:ilvl w:val="0"/>
          <w:numId w:val="5"/>
        </w:numPr>
        <w:ind w:firstLineChars="0"/>
      </w:pPr>
      <w:r>
        <w:rPr>
          <w:rFonts w:hint="eastAsia"/>
        </w:rPr>
        <w:t>文旅市场监管统计分析模型：通过构建金牛区市场监督统计分析模型，以帮助旅游部门全面了解行业现状，调整监督策略，实现重点布控，重点监督，保证旅游行业健康发展。</w:t>
      </w:r>
    </w:p>
    <w:p>
      <w:pPr>
        <w:pStyle w:val="2"/>
        <w:ind w:firstLine="480"/>
        <w:rPr>
          <w:rStyle w:val="17"/>
          <w:b/>
          <w:bCs/>
          <w:szCs w:val="28"/>
        </w:rPr>
      </w:pPr>
      <w:r>
        <w:rPr>
          <w:rFonts w:hint="eastAsia"/>
        </w:rPr>
        <w:t>游客画像统计分析模型：通过构建旅游目的地游客画像模型，对游客行为特征及其时空分布规律的研究，实现如游客年龄段、游客偏好、出行方式等统计分析。</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2.1.2应急指挥平台</w:t>
      </w:r>
    </w:p>
    <w:p>
      <w:pPr>
        <w:pStyle w:val="2"/>
        <w:ind w:firstLine="480"/>
      </w:pPr>
      <w:r>
        <w:rPr>
          <w:rFonts w:hint="eastAsia"/>
        </w:rPr>
        <w:t>通过平台建设，实现对文旅行业应急事件数据的收集分析、预测预警；应急指挥的跟踪研判、辅助决策；应急资源的组织协调和管理控制等应急指挥全业务链流程掌控，有效提高各类文旅突发事件应急处置能力，保障公众和文旅企业运行安全，营造良好的地区文旅生态环境。主要包括如下内容：</w:t>
      </w:r>
    </w:p>
    <w:p>
      <w:pPr>
        <w:pStyle w:val="2"/>
        <w:numPr>
          <w:ilvl w:val="0"/>
          <w:numId w:val="6"/>
        </w:numPr>
        <w:ind w:firstLineChars="0"/>
      </w:pPr>
      <w:r>
        <w:rPr>
          <w:rFonts w:hint="eastAsia"/>
        </w:rPr>
        <w:t>景区视频监控管理：整合全区相关视频资源，构建一体化视频监控体系，应用于指挥大屏、移动设备和触摸屏等多媒体平台。</w:t>
      </w:r>
    </w:p>
    <w:p>
      <w:pPr>
        <w:pStyle w:val="2"/>
        <w:numPr>
          <w:ilvl w:val="0"/>
          <w:numId w:val="6"/>
        </w:numPr>
        <w:ind w:firstLineChars="0"/>
      </w:pPr>
      <w:r>
        <w:rPr>
          <w:rFonts w:hint="eastAsia"/>
        </w:rPr>
        <w:t>景区实时人流监测分析：基于多种技术进行景区实时人流监测，实时动态的掌握景区（景点）运行状况、实现景区人流流量控制监控。实时同步对接成都市文旅大数据平台景区资源目录，开展周边核心景区资源客流对比分析，辅助管理部门开展游客分流。</w:t>
      </w:r>
    </w:p>
    <w:p>
      <w:pPr>
        <w:pStyle w:val="2"/>
        <w:numPr>
          <w:ilvl w:val="0"/>
          <w:numId w:val="6"/>
        </w:numPr>
        <w:ind w:firstLineChars="0"/>
      </w:pPr>
      <w:r>
        <w:rPr>
          <w:rFonts w:hint="eastAsia"/>
        </w:rPr>
        <w:t>景区实时游客语音播报：景区实时游客语音播报系统根据平台数据交换与治理实现多系统数据整合对接，在平台通过语音播报的形式进行展示。</w:t>
      </w:r>
    </w:p>
    <w:p>
      <w:pPr>
        <w:pStyle w:val="2"/>
        <w:numPr>
          <w:ilvl w:val="0"/>
          <w:numId w:val="6"/>
        </w:numPr>
        <w:ind w:firstLineChars="0"/>
      </w:pPr>
      <w:r>
        <w:rPr>
          <w:rFonts w:hint="eastAsia"/>
        </w:rPr>
        <w:t>景区承载量预警：通过实时监控、疏导分流、预警上报、应急预案等对景区流量进行控制，建立景区流量控制联动系统维护景区正常管理服务秩序，保障游客舒适、安全、有序出行。</w:t>
      </w:r>
    </w:p>
    <w:p>
      <w:pPr>
        <w:pStyle w:val="2"/>
        <w:numPr>
          <w:ilvl w:val="0"/>
          <w:numId w:val="6"/>
        </w:numPr>
        <w:ind w:firstLineChars="0"/>
      </w:pPr>
      <w:r>
        <w:rPr>
          <w:rFonts w:hint="eastAsia"/>
        </w:rPr>
        <w:t>旅游安全调度管理：旅游安全调度应具备监控与调度双向交互功能，真正意义上实现看得见、呼的上、管的到，实现与市文旅大数据文旅执法体系的深度融合安全调度应实现基于GIS地理信息的执法监管大数据，包含WEB管理端与APP端两大应用。</w:t>
      </w:r>
    </w:p>
    <w:p>
      <w:pPr>
        <w:pStyle w:val="2"/>
        <w:numPr>
          <w:ilvl w:val="0"/>
          <w:numId w:val="6"/>
        </w:numPr>
        <w:ind w:firstLineChars="0"/>
      </w:pPr>
      <w:r>
        <w:rPr>
          <w:rFonts w:hint="eastAsia"/>
        </w:rPr>
        <w:t>景区交通态势查询：平台应以GIS技术为基础，构建景区智慧交通一张图，实时反映景区周围的交通状况。</w:t>
      </w:r>
    </w:p>
    <w:p>
      <w:pPr>
        <w:pStyle w:val="2"/>
        <w:numPr>
          <w:ilvl w:val="0"/>
          <w:numId w:val="6"/>
        </w:numPr>
        <w:ind w:firstLineChars="0"/>
      </w:pPr>
      <w:r>
        <w:rPr>
          <w:rFonts w:hint="eastAsia"/>
        </w:rPr>
        <w:t>金牛旅游景区电子围栏：运用电子围栏技术的数据采集体系，全面解决开放式景区等自然景观游客统计问题。</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2.1.3上联上级云控制中心</w:t>
      </w:r>
    </w:p>
    <w:p>
      <w:pPr>
        <w:pStyle w:val="2"/>
        <w:ind w:firstLine="480"/>
      </w:pPr>
      <w:r>
        <w:rPr>
          <w:rFonts w:hint="eastAsia"/>
        </w:rPr>
        <w:t>平台建设完成后，将构建上联云控制中心，对接上级部门平台（如成都市旅游大数据平台），实现市级下钻到区县级平台进行数据查看，保证市区县平台的互联互通。</w:t>
      </w:r>
    </w:p>
    <w:p>
      <w:pPr>
        <w:spacing w:before="72" w:after="72" w:line="500" w:lineRule="exact"/>
      </w:pPr>
    </w:p>
    <w:p>
      <w:pPr>
        <w:pStyle w:val="61"/>
        <w:snapToGrid w:val="0"/>
        <w:spacing w:line="360" w:lineRule="auto"/>
        <w:ind w:firstLine="321" w:firstLineChars="100"/>
        <w:jc w:val="both"/>
        <w:outlineLvl w:val="2"/>
        <w:rPr>
          <w:rStyle w:val="17"/>
          <w:b/>
          <w:bCs/>
          <w:sz w:val="32"/>
          <w:szCs w:val="32"/>
        </w:rPr>
      </w:pPr>
      <w:r>
        <w:rPr>
          <w:rStyle w:val="17"/>
          <w:rFonts w:hint="eastAsia"/>
          <w:b/>
          <w:bCs/>
          <w:sz w:val="32"/>
          <w:szCs w:val="32"/>
        </w:rPr>
        <w:t>2.2文旅运营监测服务</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2.2.1文旅宣传营销服务平台</w:t>
      </w:r>
    </w:p>
    <w:p>
      <w:pPr>
        <w:pStyle w:val="2"/>
        <w:ind w:firstLine="480"/>
      </w:pPr>
      <w:r>
        <w:rPr>
          <w:rFonts w:hint="eastAsia"/>
        </w:rPr>
        <w:t>建立金牛文旅服务总入口。利用互联网大数据、云计算及人工智能等先进技术，为游客提供“吃、住、行、游、购、娱”等全方位智旅服务，为政府切实解决游客投诉、强迫消费、价格欺诈等问题提供及时响应平台，为金牛旅游发展决策提供数据支撑，强化旅游市场监管。通过平台的建设，真正体现“游客旅游体验自由自在，政府管理服务无处不在”的核心理念，以创新精神推动金牛旅游产业的转型升级和快速发展。“一部手机游金牛”服务平台，立足金牛旅游资源，通过“互联网＋旅游＋品质＋服务”的深度融合，树立良好品牌形象。</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2.2.2舆情系统</w:t>
      </w:r>
    </w:p>
    <w:p>
      <w:pPr>
        <w:pStyle w:val="2"/>
        <w:ind w:firstLine="480"/>
      </w:pPr>
      <w:r>
        <w:rPr>
          <w:rFonts w:hint="eastAsia"/>
        </w:rPr>
        <w:t>舆情系统通过对人工智能技术进行关键词进行配置，来实现对相关数据的采集、挖掘和分析，以期实现管理者及时掌握生产经营中发生的网络舆情情况和存在的矛盾、问题，听取游客通过网络提出的意见和建议，汇总展示经营管理取得的阶段性成果的功能。</w:t>
      </w:r>
    </w:p>
    <w:p>
      <w:pPr>
        <w:pStyle w:val="61"/>
        <w:snapToGrid w:val="0"/>
        <w:spacing w:line="360" w:lineRule="auto"/>
        <w:ind w:firstLine="281" w:firstLineChars="100"/>
        <w:jc w:val="both"/>
        <w:rPr>
          <w:rStyle w:val="17"/>
          <w:b/>
          <w:bCs/>
          <w:sz w:val="28"/>
          <w:szCs w:val="28"/>
        </w:rPr>
      </w:pPr>
    </w:p>
    <w:p>
      <w:pPr>
        <w:pStyle w:val="61"/>
        <w:snapToGrid w:val="0"/>
        <w:spacing w:line="360" w:lineRule="auto"/>
        <w:ind w:firstLine="321" w:firstLineChars="100"/>
        <w:jc w:val="both"/>
        <w:outlineLvl w:val="2"/>
        <w:rPr>
          <w:rStyle w:val="17"/>
          <w:b/>
          <w:bCs/>
          <w:sz w:val="32"/>
          <w:szCs w:val="32"/>
        </w:rPr>
      </w:pPr>
      <w:r>
        <w:rPr>
          <w:rStyle w:val="17"/>
          <w:rFonts w:hint="eastAsia"/>
          <w:b/>
          <w:bCs/>
          <w:sz w:val="32"/>
          <w:szCs w:val="32"/>
        </w:rPr>
        <w:t>2.3旅游大数据服务</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2.3.1汇聚数据及建立专题库</w:t>
      </w:r>
    </w:p>
    <w:p>
      <w:pPr>
        <w:pStyle w:val="2"/>
        <w:ind w:firstLine="480"/>
      </w:pPr>
      <w:r>
        <w:rPr>
          <w:rFonts w:hint="eastAsia"/>
        </w:rPr>
        <w:t>构建旅游大数据资源体系，采集整合涉旅相关数据，建立起全域客流管理、游客行为分析、旅游精准营销、旅游精细服务等重点领域大数据应用资源库，有效支撑全域旅游规划布局、旅游市场综合监管、全域客流管理与需求洞察、游客行为分析、旅游精准营销与服务的业务。主要包括如下内容：</w:t>
      </w:r>
    </w:p>
    <w:p>
      <w:pPr>
        <w:pStyle w:val="2"/>
        <w:numPr>
          <w:ilvl w:val="0"/>
          <w:numId w:val="7"/>
        </w:numPr>
        <w:ind w:firstLineChars="0"/>
      </w:pPr>
      <w:r>
        <w:rPr>
          <w:rFonts w:hint="eastAsia"/>
        </w:rPr>
        <w:t>数据接入：平台应提供开放性数据接入接口，可以自主选择数据进行接入，支持第三方应用系统接入本平台。</w:t>
      </w:r>
    </w:p>
    <w:p>
      <w:pPr>
        <w:pStyle w:val="2"/>
        <w:numPr>
          <w:ilvl w:val="0"/>
          <w:numId w:val="7"/>
        </w:numPr>
        <w:ind w:firstLineChars="0"/>
      </w:pPr>
      <w:r>
        <w:rPr>
          <w:rFonts w:hint="eastAsia"/>
        </w:rPr>
        <w:t>数据管理：平台应实现业务系统数据整合与统一管理，为业务单位、涉旅企业提供便捷、快速的第三方数据接口平台。</w:t>
      </w:r>
    </w:p>
    <w:p>
      <w:pPr>
        <w:pStyle w:val="2"/>
        <w:numPr>
          <w:ilvl w:val="0"/>
          <w:numId w:val="7"/>
        </w:numPr>
        <w:ind w:firstLineChars="0"/>
      </w:pPr>
      <w:r>
        <w:rPr>
          <w:rFonts w:hint="eastAsia"/>
        </w:rPr>
        <w:t>数据开放中心：通过平台专题库进行市级数据管理共享接入，构建区级数据的数据共享开放渠道。</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2.3.2接入第三方数据</w:t>
      </w:r>
    </w:p>
    <w:p>
      <w:pPr>
        <w:pStyle w:val="2"/>
        <w:ind w:firstLine="480"/>
      </w:pPr>
      <w:r>
        <w:rPr>
          <w:rFonts w:hint="eastAsia"/>
        </w:rPr>
        <w:t>提供平台数据，包括：</w:t>
      </w:r>
      <w:r>
        <w:rPr>
          <w:rFonts w:hint="eastAsia"/>
          <w:lang w:val="en-US" w:eastAsia="zh-CN"/>
        </w:rPr>
        <w:t>旅游人口基础数据、游客消费数据、景区人口监测数据、住宿监测数据、旅游团队监测数据。</w:t>
      </w:r>
    </w:p>
    <w:p>
      <w:pPr>
        <w:pStyle w:val="61"/>
        <w:snapToGrid w:val="0"/>
        <w:spacing w:line="360" w:lineRule="auto"/>
        <w:ind w:firstLine="321" w:firstLineChars="100"/>
        <w:jc w:val="both"/>
        <w:outlineLvl w:val="2"/>
        <w:rPr>
          <w:rStyle w:val="17"/>
          <w:b/>
          <w:bCs/>
          <w:sz w:val="32"/>
          <w:szCs w:val="32"/>
        </w:rPr>
      </w:pPr>
      <w:r>
        <w:rPr>
          <w:rStyle w:val="17"/>
          <w:rFonts w:hint="eastAsia"/>
          <w:b/>
          <w:bCs/>
          <w:sz w:val="32"/>
          <w:szCs w:val="32"/>
        </w:rPr>
        <w:t>2.4基础支撑服务</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2.4.1云资源</w:t>
      </w:r>
    </w:p>
    <w:p>
      <w:pPr>
        <w:pStyle w:val="2"/>
        <w:ind w:firstLine="480"/>
        <w:rPr>
          <w:rFonts w:hint="default" w:eastAsia="宋体"/>
          <w:lang w:val="en-US" w:eastAsia="zh-CN"/>
        </w:rPr>
      </w:pPr>
      <w:r>
        <w:rPr>
          <w:rFonts w:hint="eastAsia"/>
          <w:lang w:val="en-US" w:eastAsia="zh-CN"/>
        </w:rPr>
        <w:t>根据金牛区智慧文旅平台系统建设的具体情况提供各类采购人所需</w:t>
      </w:r>
      <w:r>
        <w:rPr>
          <w:rFonts w:hint="eastAsia"/>
        </w:rPr>
        <w:t>云资源</w:t>
      </w:r>
      <w:r>
        <w:rPr>
          <w:rFonts w:hint="eastAsia"/>
          <w:lang w:eastAsia="zh-CN"/>
        </w:rPr>
        <w:t>，</w:t>
      </w:r>
      <w:r>
        <w:rPr>
          <w:rFonts w:hint="eastAsia"/>
          <w:lang w:val="en-US" w:eastAsia="zh-CN"/>
        </w:rPr>
        <w:t>包括但不限于各类文化、旅游等云资源。</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2.4.2网络环境</w:t>
      </w:r>
    </w:p>
    <w:p>
      <w:pPr>
        <w:pStyle w:val="2"/>
        <w:ind w:firstLine="480"/>
        <w:rPr>
          <w:rFonts w:hint="eastAsia" w:eastAsia="宋体"/>
          <w:lang w:eastAsia="zh-CN"/>
        </w:rPr>
      </w:pPr>
      <w:r>
        <w:rPr>
          <w:rFonts w:hint="eastAsia"/>
        </w:rPr>
        <w:t>行业监控、产业数据分析、应急指挥系统、舆情系统、旅游大数据平台</w:t>
      </w:r>
      <w:r>
        <w:rPr>
          <w:rFonts w:hint="eastAsia"/>
          <w:lang w:val="en-US" w:eastAsia="zh-CN"/>
        </w:rPr>
        <w:t>要求</w:t>
      </w:r>
      <w:r>
        <w:rPr>
          <w:rFonts w:hint="eastAsia"/>
        </w:rPr>
        <w:t>部署在政务外网环境中</w:t>
      </w:r>
      <w:r>
        <w:rPr>
          <w:rFonts w:hint="eastAsia"/>
          <w:lang w:eastAsia="zh-CN"/>
        </w:rPr>
        <w:t>，</w:t>
      </w:r>
      <w:r>
        <w:rPr>
          <w:rFonts w:hint="eastAsia"/>
          <w:lang w:val="en-US" w:eastAsia="zh-CN"/>
        </w:rPr>
        <w:t>与</w:t>
      </w:r>
      <w:r>
        <w:rPr>
          <w:rFonts w:hint="eastAsia"/>
        </w:rPr>
        <w:t>金牛城市大脑所处云网络一致，方便数据互通，安全性较高。</w:t>
      </w:r>
    </w:p>
    <w:p>
      <w:pPr>
        <w:pStyle w:val="61"/>
        <w:snapToGrid w:val="0"/>
        <w:spacing w:line="360" w:lineRule="auto"/>
        <w:ind w:firstLine="281" w:firstLineChars="100"/>
        <w:jc w:val="both"/>
        <w:rPr>
          <w:rStyle w:val="17"/>
          <w:b/>
          <w:bCs/>
          <w:sz w:val="28"/>
          <w:szCs w:val="28"/>
        </w:rPr>
      </w:pPr>
      <w:r>
        <w:rPr>
          <w:rStyle w:val="17"/>
          <w:rFonts w:hint="eastAsia"/>
          <w:b/>
          <w:bCs/>
          <w:sz w:val="28"/>
          <w:szCs w:val="28"/>
        </w:rPr>
        <w:t>2.4.3运维服务</w:t>
      </w:r>
    </w:p>
    <w:p>
      <w:pPr>
        <w:pStyle w:val="2"/>
        <w:ind w:firstLine="480"/>
        <w:rPr>
          <w:rFonts w:hint="eastAsia"/>
        </w:rPr>
      </w:pPr>
      <w:r>
        <w:rPr>
          <w:rFonts w:hint="eastAsia"/>
        </w:rPr>
        <w:t>采用科学的方法提高整个系统的运维水平，</w:t>
      </w:r>
      <w:bookmarkStart w:id="6" w:name="_Hlk60056693"/>
      <w:r>
        <w:rPr>
          <w:rFonts w:hint="eastAsia"/>
        </w:rPr>
        <w:t>负责</w:t>
      </w:r>
      <w:bookmarkEnd w:id="6"/>
      <w:r>
        <w:rPr>
          <w:rFonts w:hint="eastAsia"/>
        </w:rPr>
        <w:t>各子系统平台的统一维护、分时响应、快速恢复。同时为确保整个项目运行服务及管理工作更加高效的开展，需要完成相关人员培训、日常维护、应急保障、模拟演练、备品备件管理、资产管理和文档管理等。</w:t>
      </w:r>
    </w:p>
    <w:p>
      <w:pPr>
        <w:pStyle w:val="2"/>
        <w:rPr>
          <w:rFonts w:hint="default"/>
          <w:lang w:val="en-US" w:eastAsia="zh-CN"/>
        </w:rPr>
      </w:pPr>
    </w:p>
    <w:p>
      <w:pPr>
        <w:snapToGrid w:val="0"/>
        <w:spacing w:line="320" w:lineRule="exact"/>
        <w:ind w:firstLine="149" w:firstLineChars="50"/>
        <w:outlineLvl w:val="2"/>
        <w:rPr>
          <w:rStyle w:val="17"/>
          <w:rFonts w:ascii="宋体" w:hAnsi="宋体"/>
          <w:b/>
          <w:color w:val="000000"/>
          <w:spacing w:val="8"/>
          <w:szCs w:val="28"/>
          <w:highlight w:val="none"/>
        </w:rPr>
      </w:pPr>
      <w:r>
        <w:rPr>
          <w:rStyle w:val="17"/>
          <w:rFonts w:hint="eastAsia" w:ascii="宋体" w:hAnsi="宋体"/>
          <w:b/>
          <w:color w:val="000000"/>
          <w:spacing w:val="8"/>
          <w:szCs w:val="28"/>
          <w:highlight w:val="none"/>
          <w:lang w:val="en-US" w:eastAsia="zh-CN"/>
        </w:rPr>
        <w:t>3</w:t>
      </w:r>
      <w:r>
        <w:rPr>
          <w:rStyle w:val="17"/>
          <w:rFonts w:ascii="宋体" w:hAnsi="宋体"/>
          <w:b/>
          <w:color w:val="000000"/>
          <w:spacing w:val="8"/>
          <w:szCs w:val="28"/>
          <w:highlight w:val="none"/>
        </w:rPr>
        <w:t>.商务要求、合同主要条款（实质性要求）</w:t>
      </w:r>
    </w:p>
    <w:p>
      <w:pPr>
        <w:snapToGrid w:val="0"/>
        <w:spacing w:line="320" w:lineRule="exact"/>
        <w:ind w:firstLine="148" w:firstLineChars="50"/>
        <w:rPr>
          <w:rStyle w:val="17"/>
          <w:rFonts w:ascii="宋体" w:hAnsi="宋体" w:cs="宋体"/>
          <w:bCs/>
          <w:color w:val="000000"/>
          <w:spacing w:val="8"/>
          <w:szCs w:val="28"/>
          <w:highlight w:val="yellow"/>
        </w:rPr>
      </w:pPr>
    </w:p>
    <w:p>
      <w:pPr>
        <w:pStyle w:val="2"/>
        <w:ind w:firstLine="480"/>
        <w:rPr>
          <w:rStyle w:val="17"/>
        </w:rPr>
      </w:pPr>
      <w:r>
        <w:rPr>
          <w:rStyle w:val="17"/>
        </w:rPr>
        <w:t>（1）履约时</w:t>
      </w:r>
      <w:r>
        <w:rPr>
          <w:rStyle w:val="17"/>
          <w:highlight w:val="none"/>
        </w:rPr>
        <w:t xml:space="preserve">间：自合同签订之日起 </w:t>
      </w:r>
      <w:r>
        <w:rPr>
          <w:rStyle w:val="17"/>
          <w:rFonts w:hint="eastAsia"/>
          <w:highlight w:val="none"/>
          <w:lang w:val="en-US" w:eastAsia="zh-CN"/>
        </w:rPr>
        <w:t>90</w:t>
      </w:r>
      <w:r>
        <w:rPr>
          <w:rStyle w:val="17"/>
          <w:highlight w:val="none"/>
        </w:rPr>
        <w:t xml:space="preserve"> 天</w:t>
      </w:r>
      <w:r>
        <w:rPr>
          <w:rStyle w:val="17"/>
          <w:rFonts w:hint="eastAsia"/>
          <w:highlight w:val="none"/>
        </w:rPr>
        <w:t>完成</w:t>
      </w:r>
      <w:r>
        <w:rPr>
          <w:rStyle w:val="17"/>
          <w:highlight w:val="none"/>
        </w:rPr>
        <w:t>。</w:t>
      </w:r>
    </w:p>
    <w:p>
      <w:pPr>
        <w:pStyle w:val="2"/>
        <w:ind w:firstLine="480"/>
        <w:rPr>
          <w:rFonts w:hint="eastAsia"/>
          <w:lang w:val="en-US" w:eastAsia="zh-CN"/>
        </w:rPr>
      </w:pPr>
      <w:r>
        <w:rPr>
          <w:rStyle w:val="17"/>
        </w:rPr>
        <w:t>（2）</w:t>
      </w:r>
      <w:r>
        <w:rPr>
          <w:rFonts w:hint="eastAsia" w:ascii="宋体" w:hAnsi="宋体"/>
          <w:bCs/>
        </w:rPr>
        <w:t>付款方式：</w:t>
      </w:r>
      <w:r>
        <w:rPr>
          <w:rFonts w:hint="eastAsia"/>
          <w:lang w:val="en-US" w:eastAsia="zh-CN"/>
        </w:rPr>
        <w:t>合同中约定。</w:t>
      </w:r>
    </w:p>
    <w:p>
      <w:pPr>
        <w:ind w:firstLine="480" w:firstLineChars="200"/>
        <w:rPr>
          <w:rFonts w:hint="default" w:ascii="宋体" w:hAnsi="宋体" w:eastAsia="宋体" w:cstheme="minorBidi"/>
          <w:bCs/>
          <w:kern w:val="2"/>
          <w:sz w:val="24"/>
          <w:szCs w:val="21"/>
          <w:lang w:val="en-US" w:eastAsia="zh-CN" w:bidi="ar-SA"/>
        </w:rPr>
      </w:pPr>
      <w:r>
        <w:rPr>
          <w:rFonts w:hint="eastAsia" w:ascii="宋体" w:hAnsi="宋体" w:eastAsia="宋体" w:cstheme="minorBidi"/>
          <w:bCs/>
          <w:kern w:val="2"/>
          <w:sz w:val="24"/>
          <w:szCs w:val="21"/>
          <w:lang w:val="en-US" w:eastAsia="zh-CN" w:bidi="ar-SA"/>
        </w:rPr>
        <w:t>（3）服务期限：三年</w:t>
      </w:r>
      <w:r>
        <w:rPr>
          <w:rFonts w:hint="eastAsia" w:ascii="宋体" w:hAnsi="宋体" w:cstheme="minorBidi"/>
          <w:bCs/>
          <w:kern w:val="2"/>
          <w:sz w:val="24"/>
          <w:szCs w:val="21"/>
          <w:lang w:val="en-US" w:eastAsia="zh-CN" w:bidi="ar-SA"/>
        </w:rPr>
        <w:t>。</w:t>
      </w:r>
    </w:p>
    <w:p>
      <w:pPr>
        <w:pStyle w:val="2"/>
        <w:ind w:firstLine="480"/>
        <w:rPr>
          <w:rStyle w:val="17"/>
        </w:rPr>
      </w:pPr>
      <w:r>
        <w:rPr>
          <w:rStyle w:val="17"/>
        </w:rPr>
        <w:t>（</w:t>
      </w:r>
      <w:r>
        <w:rPr>
          <w:rStyle w:val="17"/>
          <w:rFonts w:hint="eastAsia"/>
          <w:lang w:val="en-US" w:eastAsia="zh-CN"/>
        </w:rPr>
        <w:t>4</w:t>
      </w:r>
      <w:r>
        <w:rPr>
          <w:rStyle w:val="17"/>
        </w:rPr>
        <w:t>）质量要求：符合招投标文件的质量要求和技术指标，符合国家相关规范和标准。</w:t>
      </w:r>
    </w:p>
    <w:p>
      <w:pPr>
        <w:pStyle w:val="2"/>
        <w:ind w:firstLine="480"/>
        <w:rPr>
          <w:rStyle w:val="17"/>
        </w:rPr>
      </w:pPr>
      <w:r>
        <w:rPr>
          <w:rStyle w:val="17"/>
        </w:rPr>
        <w:t>（</w:t>
      </w:r>
      <w:r>
        <w:rPr>
          <w:rStyle w:val="17"/>
          <w:rFonts w:hint="eastAsia"/>
          <w:lang w:val="en-US" w:eastAsia="zh-CN"/>
        </w:rPr>
        <w:t>5</w:t>
      </w:r>
      <w:r>
        <w:rPr>
          <w:rStyle w:val="17"/>
        </w:rPr>
        <w:t>）验收方式及标准：</w:t>
      </w:r>
    </w:p>
    <w:p>
      <w:pPr>
        <w:pStyle w:val="2"/>
        <w:ind w:firstLine="480"/>
        <w:rPr>
          <w:rStyle w:val="17"/>
        </w:rPr>
      </w:pPr>
      <w:r>
        <w:rPr>
          <w:rStyle w:val="17"/>
          <w:rFonts w:hint="eastAsia" w:ascii="宋体" w:hAnsi="宋体" w:cs="宋体"/>
        </w:rPr>
        <w:t>①</w:t>
      </w:r>
      <w:r>
        <w:rPr>
          <w:rStyle w:val="17"/>
        </w:rPr>
        <w:t>按国家有关规定以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pStyle w:val="2"/>
        <w:ind w:firstLine="480"/>
        <w:rPr>
          <w:rStyle w:val="17"/>
        </w:rPr>
      </w:pPr>
      <w:r>
        <w:rPr>
          <w:rStyle w:val="17"/>
          <w:rFonts w:hint="eastAsia" w:ascii="宋体" w:hAnsi="宋体" w:cs="宋体"/>
        </w:rPr>
        <w:t>②</w:t>
      </w:r>
      <w:r>
        <w:rPr>
          <w:rStyle w:val="17"/>
        </w:rPr>
        <w:t>验收时如发现所交付的</w:t>
      </w:r>
      <w:r>
        <w:rPr>
          <w:rStyle w:val="17"/>
          <w:rFonts w:hint="eastAsia"/>
        </w:rPr>
        <w:t>信息化平台有</w:t>
      </w:r>
      <w:r>
        <w:rPr>
          <w:rStyle w:val="17"/>
        </w:rPr>
        <w:t>其它不符合标准及本合同规定之情形者，采购人应做出详尽的现场记录，或由采购人与供应商双方签署备忘录，此现场记录或备忘录可用作补充、缺失和</w:t>
      </w:r>
      <w:r>
        <w:rPr>
          <w:rStyle w:val="17"/>
          <w:rFonts w:hint="eastAsia"/>
        </w:rPr>
        <w:t>更新平台部分</w:t>
      </w:r>
      <w:r>
        <w:rPr>
          <w:rStyle w:val="17"/>
        </w:rPr>
        <w:t>的有效证据，由此产生的时间延误与有关费用由供应商承担，验收期限相应顺延。</w:t>
      </w:r>
    </w:p>
    <w:p>
      <w:pPr>
        <w:pStyle w:val="2"/>
        <w:ind w:firstLine="480"/>
        <w:rPr>
          <w:rStyle w:val="17"/>
        </w:rPr>
      </w:pPr>
      <w:r>
        <w:rPr>
          <w:rStyle w:val="17"/>
          <w:rFonts w:hint="eastAsia" w:ascii="宋体" w:hAnsi="宋体" w:cs="宋体"/>
        </w:rPr>
        <w:t>③</w:t>
      </w:r>
      <w:r>
        <w:rPr>
          <w:rStyle w:val="17"/>
        </w:rPr>
        <w:t>如质量终验合格，双方签署质量验收报告。</w:t>
      </w:r>
    </w:p>
    <w:p>
      <w:pPr>
        <w:pStyle w:val="2"/>
        <w:ind w:firstLine="480"/>
        <w:rPr>
          <w:rStyle w:val="17"/>
        </w:rPr>
      </w:pPr>
      <w:r>
        <w:rPr>
          <w:rStyle w:val="17"/>
          <w:rFonts w:hint="eastAsia" w:ascii="宋体" w:hAnsi="宋体" w:cs="宋体"/>
        </w:rPr>
        <w:t>④</w:t>
      </w:r>
      <w:r>
        <w:rPr>
          <w:rStyle w:val="17"/>
        </w:rPr>
        <w:t>其他未尽事宜应参照</w:t>
      </w:r>
      <w:r>
        <w:rPr>
          <w:rStyle w:val="17"/>
          <w:rFonts w:hint="eastAsia"/>
          <w:lang w:val="en-US" w:eastAsia="zh-CN"/>
        </w:rPr>
        <w:t>《财政部关于进一步加强政府采购需求和履约验收管理的指导意见》财库（2016）205号文件</w:t>
      </w:r>
      <w:r>
        <w:rPr>
          <w:rStyle w:val="17"/>
        </w:rPr>
        <w:t>的要求进行。</w:t>
      </w:r>
    </w:p>
    <w:p>
      <w:pPr>
        <w:snapToGrid w:val="0"/>
        <w:spacing w:line="300" w:lineRule="exact"/>
        <w:ind w:firstLine="512" w:firstLineChars="200"/>
        <w:rPr>
          <w:rStyle w:val="17"/>
          <w:rFonts w:ascii="宋体" w:hAnsi="宋体" w:cs="宋体"/>
          <w:bCs/>
          <w:color w:val="000000"/>
          <w:spacing w:val="8"/>
          <w:sz w:val="24"/>
        </w:rPr>
      </w:pPr>
    </w:p>
    <w:p>
      <w:pPr>
        <w:pStyle w:val="31"/>
        <w:snapToGrid w:val="0"/>
        <w:spacing w:line="400" w:lineRule="exact"/>
        <w:jc w:val="center"/>
        <w:outlineLvl w:val="0"/>
        <w:rPr>
          <w:rStyle w:val="17"/>
          <w:rFonts w:ascii="宋体" w:hAnsi="宋体" w:cs="宋体"/>
          <w:color w:val="000000"/>
          <w:sz w:val="36"/>
          <w:szCs w:val="36"/>
        </w:rPr>
        <w:sectPr>
          <w:footerReference r:id="rId13" w:type="default"/>
          <w:pgSz w:w="11906" w:h="16838"/>
          <w:pgMar w:top="1440" w:right="1800" w:bottom="1440" w:left="1800" w:header="851" w:footer="992" w:gutter="0"/>
          <w:cols w:space="425" w:num="1"/>
          <w:docGrid w:type="lines" w:linePitch="312" w:charSpace="0"/>
        </w:sectPr>
      </w:pPr>
      <w:bookmarkStart w:id="7" w:name="_Toc21874"/>
    </w:p>
    <w:p>
      <w:pPr>
        <w:pStyle w:val="31"/>
        <w:snapToGrid w:val="0"/>
        <w:spacing w:line="400" w:lineRule="exact"/>
        <w:jc w:val="center"/>
        <w:outlineLvl w:val="0"/>
        <w:rPr>
          <w:rStyle w:val="17"/>
          <w:rFonts w:ascii="宋体" w:hAnsi="宋体" w:cs="宋体"/>
          <w:color w:val="000000"/>
          <w:sz w:val="36"/>
          <w:szCs w:val="36"/>
        </w:rPr>
      </w:pPr>
      <w:r>
        <w:rPr>
          <w:rStyle w:val="17"/>
          <w:rFonts w:ascii="宋体" w:hAnsi="宋体" w:cs="宋体"/>
          <w:color w:val="000000"/>
          <w:sz w:val="36"/>
          <w:szCs w:val="36"/>
        </w:rPr>
        <w:t>第七章  评标办法</w:t>
      </w:r>
      <w:bookmarkEnd w:id="7"/>
    </w:p>
    <w:p>
      <w:pPr>
        <w:snapToGrid w:val="0"/>
        <w:spacing w:line="400" w:lineRule="exact"/>
        <w:ind w:firstLine="482" w:firstLineChars="200"/>
        <w:outlineLvl w:val="1"/>
        <w:rPr>
          <w:rStyle w:val="17"/>
          <w:rFonts w:ascii="宋体" w:hAnsi="宋体"/>
          <w:b/>
          <w:bCs/>
          <w:color w:val="000000"/>
          <w:sz w:val="24"/>
        </w:rPr>
      </w:pPr>
      <w:r>
        <w:rPr>
          <w:rStyle w:val="17"/>
          <w:rFonts w:ascii="宋体" w:hAnsi="宋体"/>
          <w:b/>
          <w:bCs/>
          <w:color w:val="000000"/>
          <w:sz w:val="24"/>
        </w:rPr>
        <w:t>1.总则</w:t>
      </w:r>
    </w:p>
    <w:p>
      <w:pPr>
        <w:pStyle w:val="2"/>
        <w:ind w:firstLine="480"/>
        <w:rPr>
          <w:rStyle w:val="17"/>
          <w:rFonts w:ascii="宋体" w:hAnsi="宋体"/>
          <w:color w:val="000000"/>
        </w:rPr>
      </w:pPr>
      <w:r>
        <w:rPr>
          <w:rStyle w:val="17"/>
          <w:rFonts w:ascii="宋体" w:hAnsi="宋体"/>
          <w:color w:val="000000"/>
        </w:rPr>
        <w:t>1.1 根据《中华人民共和国政府采购法》、《中华人民共和国政府采购法实施条例》、《政府采购货物和服务招标投标管理办法》等法律制度，结合采购项目特点制定本评标办法。</w:t>
      </w:r>
    </w:p>
    <w:p>
      <w:pPr>
        <w:pStyle w:val="2"/>
        <w:ind w:firstLine="480"/>
        <w:rPr>
          <w:rStyle w:val="17"/>
          <w:rFonts w:ascii="宋体" w:hAnsi="宋体"/>
          <w:color w:val="000000"/>
        </w:rPr>
      </w:pPr>
      <w:r>
        <w:rPr>
          <w:rStyle w:val="17"/>
          <w:rFonts w:ascii="宋体" w:hAnsi="宋体"/>
          <w:color w:val="000000"/>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pStyle w:val="2"/>
        <w:ind w:firstLine="480"/>
        <w:rPr>
          <w:rStyle w:val="17"/>
          <w:rFonts w:ascii="宋体" w:hAnsi="宋体"/>
          <w:color w:val="000000"/>
        </w:rPr>
      </w:pPr>
      <w:r>
        <w:rPr>
          <w:rStyle w:val="17"/>
          <w:rFonts w:ascii="宋体" w:hAnsi="宋体"/>
          <w:color w:val="000000"/>
        </w:rPr>
        <w:t>合格投标人不足三家的，不得评标。</w:t>
      </w:r>
    </w:p>
    <w:p>
      <w:pPr>
        <w:pStyle w:val="2"/>
        <w:ind w:firstLine="480"/>
        <w:rPr>
          <w:rStyle w:val="17"/>
          <w:rFonts w:ascii="宋体" w:hAnsi="宋体"/>
          <w:color w:val="000000"/>
        </w:rPr>
      </w:pPr>
      <w:r>
        <w:rPr>
          <w:rStyle w:val="17"/>
          <w:rFonts w:ascii="宋体" w:hAnsi="宋体"/>
          <w:color w:val="000000"/>
        </w:rPr>
        <w:t>评标工作由采购代理机构负责组织，具体评标事务由采购代理机构依法组建的评标委员会负责。评标委员会由采购人代表和有关技术、经济、法律等方面的专家组成。</w:t>
      </w:r>
    </w:p>
    <w:p>
      <w:pPr>
        <w:pStyle w:val="2"/>
        <w:ind w:firstLine="480"/>
        <w:rPr>
          <w:rStyle w:val="17"/>
          <w:rFonts w:ascii="宋体" w:hAnsi="宋体"/>
          <w:color w:val="000000"/>
        </w:rPr>
      </w:pPr>
      <w:r>
        <w:rPr>
          <w:rStyle w:val="17"/>
          <w:rFonts w:ascii="宋体" w:hAnsi="宋体"/>
          <w:color w:val="000000"/>
        </w:rPr>
        <w:t>1.3 评标工作应遵循公平、公正、科学及择优的原则，并以相同的评标程序和标准对待所有的投标人。</w:t>
      </w:r>
    </w:p>
    <w:p>
      <w:pPr>
        <w:pStyle w:val="2"/>
        <w:ind w:firstLine="480"/>
        <w:rPr>
          <w:rStyle w:val="17"/>
          <w:rFonts w:ascii="宋体" w:hAnsi="宋体"/>
          <w:color w:val="000000"/>
        </w:rPr>
      </w:pPr>
      <w:r>
        <w:rPr>
          <w:rStyle w:val="17"/>
          <w:rFonts w:ascii="宋体" w:hAnsi="宋体"/>
          <w:color w:val="000000"/>
        </w:rPr>
        <w:t>1.4 评标委员会按照招标文件规定的评标方法和标准进行评标，并独立履行下列职责：</w:t>
      </w:r>
    </w:p>
    <w:p>
      <w:pPr>
        <w:pStyle w:val="2"/>
        <w:ind w:firstLine="480"/>
        <w:rPr>
          <w:rStyle w:val="17"/>
          <w:rFonts w:ascii="宋体" w:hAnsi="宋体"/>
          <w:color w:val="000000"/>
        </w:rPr>
      </w:pPr>
      <w:r>
        <w:rPr>
          <w:rStyle w:val="17"/>
          <w:rFonts w:ascii="宋体" w:hAnsi="宋体"/>
          <w:color w:val="000000"/>
        </w:rPr>
        <w:t>（一）审查招标文件内容是否违反国家有关强制性规定或者招标文件存在歧义、重大缺陷；</w:t>
      </w:r>
    </w:p>
    <w:p>
      <w:pPr>
        <w:pStyle w:val="2"/>
        <w:ind w:firstLine="480"/>
        <w:rPr>
          <w:rStyle w:val="17"/>
          <w:rFonts w:ascii="宋体" w:hAnsi="宋体"/>
          <w:color w:val="000000"/>
        </w:rPr>
      </w:pPr>
      <w:r>
        <w:rPr>
          <w:rStyle w:val="17"/>
          <w:rFonts w:ascii="宋体" w:hAnsi="宋体"/>
          <w:color w:val="000000"/>
        </w:rPr>
        <w:t>（二）审查供应商投标文件是否满足招标文件要求，并作出公正评价；</w:t>
      </w:r>
    </w:p>
    <w:p>
      <w:pPr>
        <w:pStyle w:val="2"/>
        <w:ind w:firstLine="480"/>
        <w:rPr>
          <w:rStyle w:val="17"/>
          <w:rFonts w:ascii="宋体" w:hAnsi="宋体"/>
          <w:color w:val="000000"/>
        </w:rPr>
      </w:pPr>
      <w:r>
        <w:rPr>
          <w:rStyle w:val="17"/>
          <w:rFonts w:ascii="宋体" w:hAnsi="宋体"/>
          <w:color w:val="000000"/>
        </w:rPr>
        <w:t>（三）根据需要要求供应商对投标文件有关事项作出澄清、说明或者纠正；</w:t>
      </w:r>
    </w:p>
    <w:p>
      <w:pPr>
        <w:pStyle w:val="2"/>
        <w:ind w:firstLine="480"/>
        <w:rPr>
          <w:rStyle w:val="17"/>
          <w:rFonts w:ascii="宋体" w:hAnsi="宋体"/>
          <w:color w:val="000000"/>
        </w:rPr>
      </w:pPr>
      <w:r>
        <w:rPr>
          <w:rStyle w:val="17"/>
          <w:rFonts w:ascii="宋体" w:hAnsi="宋体"/>
          <w:color w:val="000000"/>
        </w:rPr>
        <w:t>（四）推荐中标候选供应商名单；</w:t>
      </w:r>
    </w:p>
    <w:p>
      <w:pPr>
        <w:pStyle w:val="2"/>
        <w:ind w:firstLine="480"/>
        <w:rPr>
          <w:rStyle w:val="17"/>
          <w:rFonts w:ascii="宋体" w:hAnsi="宋体"/>
          <w:color w:val="000000"/>
        </w:rPr>
      </w:pPr>
      <w:r>
        <w:rPr>
          <w:rStyle w:val="17"/>
          <w:rFonts w:ascii="宋体" w:hAnsi="宋体"/>
          <w:color w:val="000000"/>
        </w:rPr>
        <w:t>（五）起草评标报告并进行签署。</w:t>
      </w:r>
    </w:p>
    <w:p>
      <w:pPr>
        <w:pStyle w:val="2"/>
        <w:ind w:firstLine="480"/>
        <w:rPr>
          <w:rStyle w:val="17"/>
          <w:rFonts w:ascii="宋体" w:hAnsi="宋体"/>
          <w:color w:val="000000"/>
        </w:rPr>
      </w:pPr>
      <w:r>
        <w:rPr>
          <w:rStyle w:val="17"/>
          <w:rFonts w:ascii="宋体" w:hAnsi="宋体"/>
          <w:color w:val="000000"/>
        </w:rPr>
        <w:t>（六）向招标采购单位、财政部门或者其他监督部门报告非法干预评标工作的行为；</w:t>
      </w:r>
    </w:p>
    <w:p>
      <w:pPr>
        <w:pStyle w:val="2"/>
        <w:ind w:firstLine="480"/>
        <w:rPr>
          <w:rStyle w:val="17"/>
          <w:rFonts w:ascii="宋体" w:hAnsi="宋体"/>
          <w:color w:val="000000"/>
        </w:rPr>
      </w:pPr>
      <w:r>
        <w:rPr>
          <w:rStyle w:val="17"/>
          <w:rFonts w:ascii="宋体" w:hAnsi="宋体"/>
          <w:color w:val="000000"/>
        </w:rPr>
        <w:t>（七）法律、法规和规章规定的其他职责。</w:t>
      </w:r>
    </w:p>
    <w:p>
      <w:pPr>
        <w:pStyle w:val="2"/>
        <w:ind w:firstLine="480"/>
        <w:rPr>
          <w:rStyle w:val="17"/>
          <w:rFonts w:ascii="宋体" w:hAnsi="宋体"/>
          <w:color w:val="000000"/>
        </w:rPr>
      </w:pPr>
      <w:r>
        <w:rPr>
          <w:rStyle w:val="17"/>
          <w:rFonts w:ascii="宋体" w:hAnsi="宋体"/>
          <w:color w:val="000000"/>
        </w:rPr>
        <w:t>1.5 评标过程独立、保密。投标人非法干预评标评标过程的行为将导致其投标文件作为无效处理。</w:t>
      </w:r>
    </w:p>
    <w:p>
      <w:pPr>
        <w:pStyle w:val="2"/>
        <w:ind w:firstLine="480"/>
        <w:rPr>
          <w:rStyle w:val="17"/>
          <w:rFonts w:ascii="宋体" w:hAnsi="宋体"/>
          <w:color w:val="000000"/>
        </w:rPr>
      </w:pPr>
      <w:r>
        <w:rPr>
          <w:rStyle w:val="17"/>
          <w:rFonts w:ascii="宋体" w:hAnsi="宋体"/>
          <w:color w:val="000000"/>
        </w:rPr>
        <w:t>1.6评标委员会评价投标文件的响应性，对于投标人而言，除评标委员会要求其澄清、说明或者纠正而提供的资料外，仅依据投标文件本身的内容，不寻求其他外部证据。</w:t>
      </w:r>
    </w:p>
    <w:p>
      <w:pPr>
        <w:snapToGrid w:val="0"/>
        <w:spacing w:line="400" w:lineRule="exact"/>
        <w:ind w:firstLine="480" w:firstLineChars="200"/>
        <w:rPr>
          <w:rStyle w:val="17"/>
          <w:rFonts w:ascii="宋体" w:hAnsi="宋体"/>
          <w:color w:val="000000"/>
          <w:sz w:val="24"/>
        </w:rPr>
      </w:pPr>
    </w:p>
    <w:p>
      <w:pPr>
        <w:snapToGrid w:val="0"/>
        <w:spacing w:line="400" w:lineRule="exact"/>
        <w:ind w:firstLine="482" w:firstLineChars="200"/>
        <w:outlineLvl w:val="1"/>
        <w:rPr>
          <w:rStyle w:val="17"/>
          <w:rFonts w:ascii="宋体" w:hAnsi="宋体"/>
          <w:b/>
          <w:bCs/>
          <w:color w:val="000000"/>
          <w:sz w:val="24"/>
        </w:rPr>
      </w:pPr>
      <w:r>
        <w:rPr>
          <w:rStyle w:val="17"/>
          <w:rFonts w:ascii="宋体" w:hAnsi="宋体"/>
          <w:b/>
          <w:bCs/>
          <w:color w:val="000000"/>
          <w:sz w:val="24"/>
        </w:rPr>
        <w:t>2</w:t>
      </w:r>
      <w:r>
        <w:rPr>
          <w:rStyle w:val="17"/>
          <w:rFonts w:hint="eastAsia" w:ascii="宋体" w:hAnsi="宋体"/>
          <w:b/>
          <w:bCs/>
          <w:color w:val="000000"/>
          <w:sz w:val="24"/>
        </w:rPr>
        <w:t>.</w:t>
      </w:r>
      <w:r>
        <w:rPr>
          <w:rStyle w:val="17"/>
          <w:rFonts w:ascii="宋体" w:hAnsi="宋体"/>
          <w:b/>
          <w:bCs/>
          <w:color w:val="000000"/>
          <w:sz w:val="24"/>
        </w:rPr>
        <w:t>评标方法</w:t>
      </w:r>
    </w:p>
    <w:p>
      <w:pPr>
        <w:snapToGrid w:val="0"/>
        <w:spacing w:line="400" w:lineRule="exact"/>
        <w:ind w:firstLine="480" w:firstLineChars="200"/>
        <w:rPr>
          <w:rStyle w:val="17"/>
          <w:rFonts w:ascii="宋体" w:hAnsi="宋体"/>
          <w:color w:val="000000"/>
          <w:sz w:val="24"/>
        </w:rPr>
      </w:pPr>
    </w:p>
    <w:p>
      <w:pPr>
        <w:pStyle w:val="2"/>
        <w:ind w:firstLine="480"/>
        <w:rPr>
          <w:rStyle w:val="17"/>
          <w:rFonts w:ascii="宋体" w:hAnsi="宋体"/>
          <w:color w:val="000000"/>
        </w:rPr>
      </w:pPr>
      <w:r>
        <w:rPr>
          <w:rStyle w:val="17"/>
          <w:rFonts w:ascii="宋体" w:hAnsi="宋体"/>
          <w:color w:val="000000"/>
        </w:rPr>
        <w:t>本项目评标方法为：综合评分法。</w:t>
      </w:r>
    </w:p>
    <w:p>
      <w:pPr>
        <w:snapToGrid w:val="0"/>
        <w:spacing w:line="400" w:lineRule="exact"/>
        <w:ind w:firstLine="480" w:firstLineChars="200"/>
        <w:rPr>
          <w:rStyle w:val="17"/>
          <w:rFonts w:ascii="宋体" w:hAnsi="宋体"/>
          <w:color w:val="000000"/>
          <w:sz w:val="24"/>
        </w:rPr>
      </w:pPr>
    </w:p>
    <w:p>
      <w:pPr>
        <w:snapToGrid w:val="0"/>
        <w:spacing w:line="400" w:lineRule="exact"/>
        <w:ind w:firstLine="482" w:firstLineChars="200"/>
        <w:outlineLvl w:val="1"/>
        <w:rPr>
          <w:rStyle w:val="17"/>
          <w:rFonts w:ascii="宋体" w:hAnsi="宋体"/>
          <w:b/>
          <w:bCs/>
          <w:color w:val="000000"/>
          <w:sz w:val="24"/>
        </w:rPr>
      </w:pPr>
      <w:r>
        <w:rPr>
          <w:rStyle w:val="17"/>
          <w:rFonts w:ascii="宋体" w:hAnsi="宋体"/>
          <w:b/>
          <w:bCs/>
          <w:color w:val="000000"/>
          <w:sz w:val="24"/>
        </w:rPr>
        <w:t>3</w:t>
      </w:r>
      <w:r>
        <w:rPr>
          <w:rStyle w:val="17"/>
          <w:rFonts w:hint="eastAsia" w:ascii="宋体" w:hAnsi="宋体"/>
          <w:b/>
          <w:bCs/>
          <w:color w:val="000000"/>
          <w:sz w:val="24"/>
        </w:rPr>
        <w:t>.</w:t>
      </w:r>
      <w:r>
        <w:rPr>
          <w:rStyle w:val="17"/>
          <w:rFonts w:ascii="宋体" w:hAnsi="宋体"/>
          <w:b/>
          <w:bCs/>
          <w:color w:val="000000"/>
          <w:sz w:val="24"/>
        </w:rPr>
        <w:t>评标程序</w:t>
      </w:r>
    </w:p>
    <w:p>
      <w:pPr>
        <w:pStyle w:val="2"/>
        <w:ind w:firstLine="480"/>
        <w:rPr>
          <w:rStyle w:val="17"/>
          <w:rFonts w:ascii="宋体" w:hAnsi="宋体"/>
          <w:color w:val="000000"/>
        </w:rPr>
      </w:pPr>
      <w:r>
        <w:rPr>
          <w:rStyle w:val="17"/>
          <w:rFonts w:ascii="宋体" w:hAnsi="宋体"/>
          <w:color w:val="000000"/>
        </w:rPr>
        <w:t>3.1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pPr>
        <w:pStyle w:val="2"/>
        <w:ind w:firstLine="480"/>
        <w:rPr>
          <w:rStyle w:val="17"/>
          <w:rFonts w:ascii="宋体" w:hAnsi="宋体"/>
          <w:color w:val="000000"/>
        </w:rPr>
      </w:pPr>
      <w:r>
        <w:rPr>
          <w:rStyle w:val="17"/>
          <w:rFonts w:ascii="宋体" w:hAnsi="宋体"/>
          <w:color w:val="000000"/>
        </w:rPr>
        <w:t>3.2资格性审查。</w:t>
      </w:r>
    </w:p>
    <w:p>
      <w:pPr>
        <w:pStyle w:val="2"/>
        <w:ind w:firstLine="480"/>
        <w:rPr>
          <w:rStyle w:val="17"/>
          <w:rFonts w:ascii="宋体" w:hAnsi="宋体"/>
          <w:color w:val="000000"/>
        </w:rPr>
      </w:pPr>
      <w:r>
        <w:rPr>
          <w:rStyle w:val="17"/>
          <w:rFonts w:ascii="宋体" w:hAnsi="宋体"/>
          <w:color w:val="000000"/>
        </w:rPr>
        <w:t>由采购人或采购代理机构组成资格审查委员会进行审查，出具资格审查报告。</w:t>
      </w:r>
    </w:p>
    <w:p>
      <w:pPr>
        <w:pStyle w:val="2"/>
        <w:ind w:firstLine="480"/>
        <w:rPr>
          <w:rStyle w:val="17"/>
          <w:rFonts w:ascii="宋体" w:hAnsi="宋体"/>
          <w:color w:val="000000"/>
        </w:rPr>
      </w:pPr>
      <w:r>
        <w:rPr>
          <w:rStyle w:val="17"/>
          <w:rFonts w:ascii="宋体" w:hAnsi="宋体"/>
          <w:color w:val="000000"/>
        </w:rPr>
        <w:t>3.3符合性审查。</w:t>
      </w:r>
    </w:p>
    <w:p>
      <w:pPr>
        <w:pStyle w:val="2"/>
        <w:ind w:firstLine="480"/>
        <w:rPr>
          <w:rStyle w:val="17"/>
          <w:rFonts w:ascii="宋体" w:hAnsi="宋体"/>
          <w:color w:val="000000"/>
        </w:rPr>
      </w:pPr>
      <w:r>
        <w:rPr>
          <w:rStyle w:val="17"/>
          <w:rFonts w:ascii="宋体" w:hAnsi="宋体"/>
          <w:color w:val="000000"/>
        </w:rPr>
        <w:t>3.3.1评标委员会依据招标文件的实质性要求，对符合资格的投标文件进行审查，以确定其是否满足招标文件的实质性要求。</w:t>
      </w:r>
    </w:p>
    <w:p>
      <w:pPr>
        <w:pStyle w:val="2"/>
        <w:ind w:firstLine="480"/>
        <w:rPr>
          <w:rStyle w:val="17"/>
          <w:rFonts w:ascii="宋体" w:hAnsi="宋体" w:cs="宋体"/>
          <w:b/>
          <w:bCs/>
          <w:color w:val="000000"/>
        </w:rPr>
      </w:pPr>
      <w:r>
        <w:rPr>
          <w:rStyle w:val="17"/>
          <w:rFonts w:ascii="宋体" w:hAnsi="宋体"/>
          <w:color w:val="000000"/>
        </w:rPr>
        <w:t>3.3.2评标委员会对投标文件密封、签署、盖章、投标文件的组成要求的全部内容（见</w:t>
      </w:r>
      <w:r>
        <w:rPr>
          <w:rStyle w:val="17"/>
          <w:rFonts w:ascii="宋体" w:hAnsi="宋体" w:cs="宋体"/>
          <w:bCs/>
          <w:color w:val="000000"/>
        </w:rPr>
        <w:t>第二章  投标人须知14．投标文件的组成</w:t>
      </w:r>
      <w:r>
        <w:rPr>
          <w:rStyle w:val="17"/>
          <w:rFonts w:ascii="宋体" w:hAnsi="宋体"/>
          <w:color w:val="000000"/>
        </w:rPr>
        <w:t>）及其他有关事项进行符合性检查过程中，评判投标文件是否满足招标文件的实质性要求，必须以招标文件的明确规定作为依据，否则，不能对投标文件作为无效处理。投标文件（包括单独递交的开标一览表）有下列情形的，本项目不作为实质性要求进行规定：</w:t>
      </w:r>
    </w:p>
    <w:p>
      <w:pPr>
        <w:pStyle w:val="2"/>
        <w:ind w:firstLine="480"/>
        <w:rPr>
          <w:rStyle w:val="17"/>
          <w:rFonts w:ascii="宋体" w:hAnsi="宋体"/>
          <w:color w:val="000000"/>
        </w:rPr>
      </w:pPr>
      <w:r>
        <w:rPr>
          <w:rStyle w:val="17"/>
          <w:rFonts w:ascii="宋体" w:hAnsi="宋体"/>
          <w:color w:val="000000"/>
        </w:rPr>
        <w:t>（一）除招标文件明确要求加盖单位(法人)公章的以外，其他地方以相关专用章加盖的；</w:t>
      </w:r>
    </w:p>
    <w:p>
      <w:pPr>
        <w:pStyle w:val="2"/>
        <w:ind w:firstLine="480"/>
        <w:rPr>
          <w:rStyle w:val="17"/>
          <w:rFonts w:ascii="宋体" w:hAnsi="宋体"/>
          <w:color w:val="000000"/>
        </w:rPr>
      </w:pPr>
      <w:r>
        <w:rPr>
          <w:rStyle w:val="17"/>
          <w:rFonts w:ascii="宋体" w:hAnsi="宋体"/>
          <w:color w:val="000000"/>
        </w:rPr>
        <w:t>（二）其他不影响采购项目实质性要求的情形。</w:t>
      </w:r>
    </w:p>
    <w:p>
      <w:pPr>
        <w:pStyle w:val="2"/>
        <w:ind w:firstLine="480"/>
        <w:rPr>
          <w:rStyle w:val="17"/>
          <w:rFonts w:ascii="宋体" w:hAnsi="宋体"/>
          <w:color w:val="000000"/>
        </w:rPr>
      </w:pPr>
      <w:r>
        <w:rPr>
          <w:rStyle w:val="17"/>
          <w:rFonts w:ascii="宋体" w:hAnsi="宋体"/>
          <w:color w:val="000000"/>
        </w:rPr>
        <w:t>3.3.3除政府采购法律制度规定的情形外，本项目投标人或者其投标文件有下列情形之一的，作为无效投标处理：</w:t>
      </w:r>
    </w:p>
    <w:p>
      <w:pPr>
        <w:pStyle w:val="2"/>
        <w:ind w:firstLine="480"/>
        <w:rPr>
          <w:rStyle w:val="17"/>
          <w:rFonts w:ascii="宋体" w:hAnsi="宋体"/>
          <w:color w:val="000000"/>
        </w:rPr>
      </w:pPr>
      <w:r>
        <w:rPr>
          <w:rStyle w:val="17"/>
          <w:rFonts w:ascii="宋体" w:hAnsi="宋体"/>
          <w:color w:val="000000"/>
        </w:rPr>
        <w:t>（一）投标文件正副本数量不足的；</w:t>
      </w:r>
    </w:p>
    <w:p>
      <w:pPr>
        <w:pStyle w:val="2"/>
        <w:ind w:firstLine="480"/>
        <w:rPr>
          <w:rStyle w:val="17"/>
          <w:rFonts w:ascii="宋体" w:hAnsi="宋体"/>
          <w:color w:val="000000"/>
        </w:rPr>
      </w:pPr>
      <w:r>
        <w:rPr>
          <w:rStyle w:val="17"/>
          <w:rFonts w:ascii="宋体" w:hAnsi="宋体"/>
          <w:color w:val="000000"/>
        </w:rPr>
        <w:t>（二）投标文件组成明显不符合招标文件的规定要求，影响评标委员会评判的；</w:t>
      </w:r>
    </w:p>
    <w:p>
      <w:pPr>
        <w:pStyle w:val="2"/>
        <w:ind w:firstLine="480"/>
        <w:rPr>
          <w:rStyle w:val="17"/>
          <w:rFonts w:ascii="宋体" w:hAnsi="宋体"/>
          <w:color w:val="000000"/>
        </w:rPr>
      </w:pPr>
      <w:r>
        <w:rPr>
          <w:rStyle w:val="17"/>
          <w:rFonts w:ascii="宋体" w:hAnsi="宋体"/>
          <w:color w:val="000000"/>
        </w:rPr>
        <w:t>（三）投标文件的格式、语言、计量单位、报价货币、知识产权、投标有效期等不符合招标文件的规定，影响评标委员会评判的；</w:t>
      </w:r>
    </w:p>
    <w:p>
      <w:pPr>
        <w:pStyle w:val="2"/>
        <w:ind w:firstLine="480"/>
        <w:rPr>
          <w:rStyle w:val="17"/>
          <w:rFonts w:ascii="宋体" w:hAnsi="宋体"/>
          <w:color w:val="000000"/>
        </w:rPr>
      </w:pPr>
      <w:r>
        <w:rPr>
          <w:rStyle w:val="17"/>
          <w:rFonts w:ascii="宋体" w:hAnsi="宋体"/>
          <w:color w:val="000000"/>
        </w:rPr>
        <w:t>（四）投标报价不符合招标文件规定的价格标底和其他报价规定的；</w:t>
      </w:r>
    </w:p>
    <w:p>
      <w:pPr>
        <w:pStyle w:val="2"/>
        <w:ind w:firstLine="480"/>
        <w:rPr>
          <w:rStyle w:val="17"/>
          <w:rFonts w:ascii="宋体" w:hAnsi="宋体"/>
          <w:color w:val="000000"/>
        </w:rPr>
      </w:pPr>
      <w:r>
        <w:rPr>
          <w:rStyle w:val="17"/>
          <w:rFonts w:ascii="宋体" w:hAnsi="宋体"/>
          <w:color w:val="000000"/>
        </w:rPr>
        <w:t>（五）招标文件有明确要求，但投标文件未载明或者载明的采购项目履约时间、方式、数量与招标文件要求不一致的。</w:t>
      </w:r>
    </w:p>
    <w:p>
      <w:pPr>
        <w:pStyle w:val="2"/>
        <w:ind w:firstLine="480"/>
        <w:rPr>
          <w:rStyle w:val="17"/>
          <w:rFonts w:ascii="宋体" w:hAnsi="宋体"/>
          <w:color w:val="000000"/>
        </w:rPr>
      </w:pPr>
      <w:r>
        <w:rPr>
          <w:rStyle w:val="17"/>
          <w:rFonts w:ascii="宋体" w:hAnsi="宋体"/>
          <w:color w:val="000000"/>
        </w:rPr>
        <w:t>3.4比较与评价。按招标文件中规定的评标方法和标准，对未作无效投标处理的投标文件进行技术、服务、商务等方面评估，综合比较与评价。</w:t>
      </w:r>
    </w:p>
    <w:p>
      <w:pPr>
        <w:pStyle w:val="2"/>
        <w:ind w:firstLine="480"/>
        <w:rPr>
          <w:rStyle w:val="17"/>
          <w:rFonts w:ascii="宋体" w:hAnsi="宋体"/>
          <w:color w:val="000000"/>
        </w:rPr>
      </w:pPr>
      <w:r>
        <w:rPr>
          <w:rStyle w:val="17"/>
          <w:rFonts w:ascii="宋体" w:hAnsi="宋体"/>
          <w:color w:val="000000"/>
        </w:rPr>
        <w:t>3.5复核。评分汇总结束后，评标委员会应当进行复核，特别要对拟推荐为中标候选供应商的、报价最低的、投标文件被认定为无效的进行重点复核。</w:t>
      </w:r>
    </w:p>
    <w:p>
      <w:pPr>
        <w:pStyle w:val="2"/>
        <w:ind w:firstLine="480"/>
        <w:rPr>
          <w:rStyle w:val="17"/>
          <w:rFonts w:ascii="宋体" w:hAnsi="宋体"/>
          <w:color w:val="000000"/>
        </w:rPr>
      </w:pPr>
      <w:r>
        <w:rPr>
          <w:rStyle w:val="17"/>
          <w:rFonts w:ascii="宋体" w:hAnsi="宋体"/>
          <w:color w:val="000000"/>
        </w:rPr>
        <w:t>3.6推荐中标候选供应商。中标候选供应商数量应当根据招标文件的规定确定，但必须按顺序排列中标候选供应商。评标结果按评标后得分由高到低顺序排列。得分相同的，按投标报价由低到高顺序排列。得分且投标报价相同的并列。投标文件满足招标文件全部实质性要求且按照评标因素的量化指标评标得分最高的供应商为中标候选人。</w:t>
      </w:r>
    </w:p>
    <w:p>
      <w:pPr>
        <w:pStyle w:val="2"/>
        <w:ind w:firstLine="480"/>
        <w:rPr>
          <w:rStyle w:val="17"/>
          <w:rFonts w:ascii="宋体" w:hAnsi="宋体"/>
          <w:color w:val="000000"/>
        </w:rPr>
      </w:pPr>
      <w:r>
        <w:rPr>
          <w:rStyle w:val="17"/>
          <w:rFonts w:ascii="宋体" w:hAnsi="宋体"/>
          <w:color w:val="000000"/>
        </w:rPr>
        <w:t>3.7出具评标报告。评标委员会推荐中标候选供应商后，应当向招标采购单位出具评标报告。评标报告应当包括下列内容：</w:t>
      </w:r>
    </w:p>
    <w:p>
      <w:pPr>
        <w:pStyle w:val="2"/>
        <w:ind w:firstLine="480"/>
        <w:rPr>
          <w:rStyle w:val="17"/>
          <w:rFonts w:ascii="宋体" w:hAnsi="宋体"/>
          <w:color w:val="000000"/>
        </w:rPr>
      </w:pPr>
      <w:r>
        <w:rPr>
          <w:rStyle w:val="17"/>
          <w:rFonts w:ascii="宋体" w:hAnsi="宋体"/>
          <w:color w:val="000000"/>
        </w:rPr>
        <w:t>（一）招标公告刊登的媒体名称、开标日期和地点；</w:t>
      </w:r>
    </w:p>
    <w:p>
      <w:pPr>
        <w:pStyle w:val="2"/>
        <w:ind w:firstLine="480"/>
        <w:rPr>
          <w:rStyle w:val="17"/>
          <w:rFonts w:ascii="宋体" w:hAnsi="宋体"/>
          <w:color w:val="000000"/>
        </w:rPr>
      </w:pPr>
      <w:r>
        <w:rPr>
          <w:rStyle w:val="17"/>
          <w:rFonts w:ascii="宋体" w:hAnsi="宋体"/>
          <w:color w:val="000000"/>
        </w:rPr>
        <w:t>（二）获取招标文件的投标人名单和评标委员会成员名单；</w:t>
      </w:r>
    </w:p>
    <w:p>
      <w:pPr>
        <w:pStyle w:val="2"/>
        <w:ind w:firstLine="480"/>
        <w:rPr>
          <w:rStyle w:val="17"/>
          <w:rFonts w:ascii="宋体" w:hAnsi="宋体"/>
          <w:color w:val="000000"/>
        </w:rPr>
      </w:pPr>
      <w:r>
        <w:rPr>
          <w:rStyle w:val="17"/>
          <w:rFonts w:ascii="宋体" w:hAnsi="宋体"/>
          <w:color w:val="000000"/>
        </w:rPr>
        <w:t>（三）评标方法和标准；</w:t>
      </w:r>
    </w:p>
    <w:p>
      <w:pPr>
        <w:pStyle w:val="2"/>
        <w:ind w:firstLine="480"/>
        <w:rPr>
          <w:rStyle w:val="17"/>
          <w:rFonts w:ascii="宋体" w:hAnsi="宋体"/>
          <w:color w:val="000000"/>
        </w:rPr>
      </w:pPr>
      <w:r>
        <w:rPr>
          <w:rStyle w:val="17"/>
          <w:rFonts w:ascii="宋体" w:hAnsi="宋体"/>
          <w:color w:val="000000"/>
        </w:rPr>
        <w:t>（四）开标记录和评标情况及说明，包括无效投标人名单及原因；</w:t>
      </w:r>
    </w:p>
    <w:p>
      <w:pPr>
        <w:pStyle w:val="2"/>
        <w:ind w:firstLine="480"/>
        <w:rPr>
          <w:rStyle w:val="17"/>
          <w:rFonts w:ascii="宋体" w:hAnsi="宋体"/>
          <w:color w:val="000000"/>
        </w:rPr>
      </w:pPr>
      <w:r>
        <w:rPr>
          <w:rStyle w:val="17"/>
          <w:rFonts w:ascii="宋体" w:hAnsi="宋体"/>
          <w:color w:val="000000"/>
        </w:rPr>
        <w:t>（五）评标结果和中标候选供应商排序表；</w:t>
      </w:r>
    </w:p>
    <w:p>
      <w:pPr>
        <w:pStyle w:val="2"/>
        <w:ind w:firstLine="480"/>
        <w:rPr>
          <w:rStyle w:val="17"/>
          <w:rFonts w:ascii="宋体" w:hAnsi="宋体"/>
          <w:color w:val="000000"/>
        </w:rPr>
      </w:pPr>
      <w:r>
        <w:rPr>
          <w:rStyle w:val="17"/>
          <w:rFonts w:ascii="宋体" w:hAnsi="宋体"/>
          <w:color w:val="000000"/>
        </w:rPr>
        <w:t>（六）评标委员会授标建议。</w:t>
      </w:r>
    </w:p>
    <w:p>
      <w:pPr>
        <w:pStyle w:val="2"/>
        <w:ind w:firstLine="480"/>
        <w:rPr>
          <w:rStyle w:val="17"/>
          <w:rFonts w:ascii="宋体" w:hAnsi="宋体"/>
          <w:color w:val="000000"/>
        </w:rPr>
      </w:pPr>
      <w:r>
        <w:rPr>
          <w:rStyle w:val="17"/>
          <w:rFonts w:ascii="宋体" w:hAnsi="宋体"/>
          <w:color w:val="000000"/>
        </w:rPr>
        <w:t>评标委员会成员应当在评标报告中签字确认，对评标过程和结果有不同意见的，应当在评标报告中写明并说明理由。签字但不写明不同意见或者不说明理由的，视同无意见。拒不签字又不另行书面说明其不同意见和理由的，视同同意评标结果。</w:t>
      </w:r>
    </w:p>
    <w:p>
      <w:pPr>
        <w:pStyle w:val="2"/>
        <w:ind w:firstLine="480"/>
        <w:rPr>
          <w:rStyle w:val="17"/>
          <w:rFonts w:ascii="宋体" w:hAnsi="宋体"/>
          <w:color w:val="000000"/>
        </w:rPr>
      </w:pPr>
      <w:r>
        <w:rPr>
          <w:rStyle w:val="17"/>
          <w:rFonts w:ascii="宋体" w:hAnsi="宋体"/>
          <w:color w:val="000000"/>
        </w:rPr>
        <w:t>3.8评标争议处理规则。评标委员会成员在评标过程中，对于符合性检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2"/>
        <w:ind w:firstLine="480"/>
        <w:rPr>
          <w:rStyle w:val="17"/>
          <w:rFonts w:ascii="宋体" w:hAnsi="宋体"/>
          <w:color w:val="000000"/>
        </w:rPr>
      </w:pPr>
      <w:r>
        <w:rPr>
          <w:rStyle w:val="17"/>
          <w:rFonts w:ascii="宋体" w:hAnsi="宋体"/>
          <w:color w:val="000000"/>
        </w:rPr>
        <w:t>3.9供应商应当书面澄清、说明或者纠正。</w:t>
      </w:r>
    </w:p>
    <w:p>
      <w:pPr>
        <w:pStyle w:val="2"/>
        <w:ind w:firstLine="480"/>
        <w:rPr>
          <w:rStyle w:val="17"/>
          <w:rFonts w:ascii="宋体" w:hAnsi="宋体"/>
          <w:color w:val="000000"/>
        </w:rPr>
      </w:pPr>
      <w:r>
        <w:rPr>
          <w:rStyle w:val="17"/>
          <w:rFonts w:ascii="宋体" w:hAnsi="宋体"/>
          <w:color w:val="000000"/>
        </w:rPr>
        <w:t>3.9.1在评标过程中，评标委员会对投标文件中含义不明确、同类问题表述不一致或者有明显文字和计算错误的内容，应当以书面形式（须由评标委员会全体成员签字）要求供应商作出必要的书面澄清、说明或者纠正，并给予供应商必要的反馈时间。</w:t>
      </w:r>
    </w:p>
    <w:p>
      <w:pPr>
        <w:pStyle w:val="2"/>
        <w:ind w:firstLine="480"/>
        <w:rPr>
          <w:rStyle w:val="17"/>
          <w:rFonts w:ascii="宋体" w:hAnsi="宋体"/>
          <w:color w:val="000000"/>
        </w:rPr>
      </w:pPr>
      <w:r>
        <w:rPr>
          <w:rStyle w:val="17"/>
          <w:rFonts w:ascii="宋体" w:hAnsi="宋体"/>
          <w:color w:val="000000"/>
        </w:rPr>
        <w:t>3.9.2供应商应当书面澄清、说明或者纠正，并加盖公章或签字确认（供应商为法人的，应当由其法定代表人或者授权代表人签字确认；供应商为其他组织的，应当由其主要负责人或者授权代表人签字确认；供应商为自然人的，应当由其本人或者授权代表人签字确认），否则无效。澄清、说明或者纠正不影响投标文件的效力，有效的澄清、说明或者纠正材料，是投标文件的组成部分。</w:t>
      </w:r>
    </w:p>
    <w:p>
      <w:pPr>
        <w:pStyle w:val="2"/>
        <w:ind w:firstLine="480"/>
        <w:rPr>
          <w:rStyle w:val="17"/>
          <w:rFonts w:ascii="宋体" w:hAnsi="宋体"/>
          <w:color w:val="000000"/>
        </w:rPr>
      </w:pPr>
      <w:r>
        <w:rPr>
          <w:rStyle w:val="17"/>
          <w:rFonts w:ascii="宋体" w:hAnsi="宋体"/>
          <w:color w:val="000000"/>
        </w:rPr>
        <w:t>3.9.3澄清、说明或者纠正应当具备投标文件基本符合采购文件要求、不超出招标文件的范围、不实质改变投标文件的内容、不影响供应商公平竞争。本项目下列内容不得澄清：</w:t>
      </w:r>
    </w:p>
    <w:p>
      <w:pPr>
        <w:pStyle w:val="2"/>
        <w:ind w:firstLine="480"/>
        <w:rPr>
          <w:rStyle w:val="17"/>
          <w:rFonts w:ascii="宋体" w:hAnsi="宋体"/>
          <w:color w:val="000000"/>
        </w:rPr>
      </w:pPr>
      <w:r>
        <w:rPr>
          <w:rStyle w:val="17"/>
          <w:rFonts w:ascii="宋体" w:hAnsi="宋体"/>
          <w:color w:val="000000"/>
        </w:rPr>
        <w:t>（一）开标时未宣读的投标价格、价格折扣和招标文件允许提供的备选投标方案等实质内容；</w:t>
      </w:r>
    </w:p>
    <w:p>
      <w:pPr>
        <w:pStyle w:val="2"/>
        <w:ind w:firstLine="480"/>
        <w:rPr>
          <w:rStyle w:val="17"/>
          <w:rFonts w:ascii="宋体" w:hAnsi="宋体"/>
          <w:color w:val="000000"/>
        </w:rPr>
      </w:pPr>
      <w:r>
        <w:rPr>
          <w:rStyle w:val="17"/>
          <w:rFonts w:ascii="宋体" w:hAnsi="宋体"/>
          <w:color w:val="000000"/>
        </w:rPr>
        <w:t>（二）供应商投标文件中不响应招标文件规定的技术参数指标和商务应答；</w:t>
      </w:r>
    </w:p>
    <w:p>
      <w:pPr>
        <w:pStyle w:val="2"/>
        <w:ind w:firstLine="480"/>
        <w:rPr>
          <w:rStyle w:val="17"/>
          <w:rFonts w:ascii="宋体" w:hAnsi="宋体"/>
          <w:color w:val="000000"/>
        </w:rPr>
      </w:pPr>
      <w:r>
        <w:rPr>
          <w:rStyle w:val="17"/>
          <w:rFonts w:ascii="宋体" w:hAnsi="宋体"/>
          <w:color w:val="000000"/>
        </w:rPr>
        <w:t>（三）供应商投标文件中未提供的证明其是否符合招标文件资格性、符合性规定要求的相关材料。</w:t>
      </w:r>
    </w:p>
    <w:p>
      <w:pPr>
        <w:pStyle w:val="2"/>
        <w:ind w:firstLine="480"/>
        <w:rPr>
          <w:rStyle w:val="17"/>
          <w:rFonts w:ascii="宋体" w:hAnsi="宋体"/>
          <w:color w:val="000000"/>
        </w:rPr>
      </w:pPr>
      <w:r>
        <w:rPr>
          <w:rStyle w:val="17"/>
          <w:rFonts w:ascii="宋体" w:hAnsi="宋体"/>
          <w:color w:val="000000"/>
        </w:rPr>
        <w:t>3.9.4 本项目采购过程中，投标文件出现下列情况的，不需要供应商澄清、说明或者纠正，按照以下原则处理：</w:t>
      </w:r>
    </w:p>
    <w:p>
      <w:pPr>
        <w:pStyle w:val="2"/>
        <w:ind w:firstLine="480"/>
        <w:rPr>
          <w:rStyle w:val="17"/>
          <w:rFonts w:ascii="宋体" w:hAnsi="宋体"/>
          <w:color w:val="000000"/>
        </w:rPr>
      </w:pPr>
      <w:r>
        <w:rPr>
          <w:rStyle w:val="17"/>
          <w:rFonts w:ascii="宋体" w:hAnsi="宋体"/>
          <w:color w:val="000000"/>
        </w:rPr>
        <w:t>（一）投标文件的大写金额和小写金额不一致的，以大写金额为准，但大写金额出现文字错误，导致金额无法判断的除外；</w:t>
      </w:r>
    </w:p>
    <w:p>
      <w:pPr>
        <w:pStyle w:val="2"/>
        <w:ind w:firstLine="480"/>
        <w:rPr>
          <w:rStyle w:val="17"/>
          <w:rFonts w:ascii="宋体" w:hAnsi="宋体"/>
          <w:color w:val="000000"/>
        </w:rPr>
      </w:pPr>
      <w:r>
        <w:rPr>
          <w:rStyle w:val="17"/>
          <w:rFonts w:ascii="宋体" w:hAnsi="宋体"/>
          <w:color w:val="000000"/>
        </w:rPr>
        <w:t>（二）总价金额与按单价汇总金额不一致的，以单价汇总金额计算结果为准，但是单价金额出现计算错误、明显人为工作失误的除外；</w:t>
      </w:r>
    </w:p>
    <w:p>
      <w:pPr>
        <w:pStyle w:val="2"/>
        <w:ind w:firstLine="480"/>
        <w:rPr>
          <w:rStyle w:val="17"/>
          <w:rFonts w:ascii="宋体" w:hAnsi="宋体"/>
          <w:color w:val="000000"/>
        </w:rPr>
      </w:pPr>
      <w:r>
        <w:rPr>
          <w:rStyle w:val="17"/>
          <w:rFonts w:ascii="宋体" w:hAnsi="宋体"/>
          <w:color w:val="000000"/>
        </w:rPr>
        <w:t>（三）单价金额小数点有明显错位的，应以总价为准，并修改单价；</w:t>
      </w:r>
    </w:p>
    <w:p>
      <w:pPr>
        <w:pStyle w:val="2"/>
        <w:ind w:firstLine="480"/>
        <w:rPr>
          <w:rStyle w:val="17"/>
          <w:rFonts w:ascii="宋体" w:hAnsi="宋体"/>
          <w:color w:val="000000"/>
        </w:rPr>
      </w:pPr>
      <w:r>
        <w:rPr>
          <w:rStyle w:val="17"/>
          <w:rFonts w:ascii="宋体" w:hAnsi="宋体"/>
          <w:color w:val="000000"/>
        </w:rPr>
        <w:t>（四）对不同语言文本投标文件的解释发生异议的，以中文文本为准。</w:t>
      </w:r>
    </w:p>
    <w:p>
      <w:pPr>
        <w:pStyle w:val="2"/>
        <w:ind w:firstLine="480"/>
        <w:rPr>
          <w:rStyle w:val="17"/>
          <w:rFonts w:ascii="宋体" w:hAnsi="宋体"/>
          <w:color w:val="000000"/>
        </w:rPr>
      </w:pPr>
      <w:r>
        <w:rPr>
          <w:rStyle w:val="17"/>
          <w:rFonts w:ascii="宋体" w:hAnsi="宋体"/>
          <w:color w:val="000000"/>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2"/>
        <w:ind w:firstLine="482"/>
        <w:rPr>
          <w:rStyle w:val="17"/>
          <w:rFonts w:ascii="宋体" w:hAnsi="宋体"/>
          <w:b/>
          <w:color w:val="000000"/>
        </w:rPr>
      </w:pPr>
      <w:r>
        <w:rPr>
          <w:rStyle w:val="17"/>
          <w:rFonts w:ascii="宋体" w:hAnsi="宋体"/>
          <w:b/>
          <w:color w:val="000000"/>
        </w:rPr>
        <w:t>注：评标委员会成员应当积极履行澄清、说明或者纠正的职责，不得将应当澄清、说明或者纠正的投标文件作无效投标处理。</w:t>
      </w:r>
    </w:p>
    <w:p>
      <w:pPr>
        <w:pStyle w:val="2"/>
        <w:ind w:firstLine="480"/>
        <w:rPr>
          <w:rStyle w:val="17"/>
          <w:rFonts w:ascii="宋体" w:hAnsi="宋体"/>
          <w:color w:val="000000"/>
        </w:rPr>
      </w:pPr>
      <w:r>
        <w:rPr>
          <w:rStyle w:val="17"/>
          <w:rFonts w:ascii="宋体" w:hAnsi="宋体"/>
          <w:color w:val="000000"/>
        </w:rPr>
        <w:t>3.10低于成本价投标处理。在评标过程中，评标委员会认为供应商的报价明显低于成本，有可能影响产品质量或者不能诚信履约的，应当要求其在评标现场合理的时间内提供书面说明，并提交相关证明材料。供应商不能证明其报价合理性的，评标委员会应当将其投标文件作为无效处理。</w:t>
      </w:r>
    </w:p>
    <w:p>
      <w:pPr>
        <w:pStyle w:val="2"/>
        <w:ind w:firstLine="480"/>
        <w:rPr>
          <w:rStyle w:val="17"/>
          <w:rFonts w:ascii="宋体" w:hAnsi="宋体"/>
          <w:color w:val="000000"/>
        </w:rPr>
      </w:pPr>
      <w:r>
        <w:rPr>
          <w:rStyle w:val="17"/>
          <w:rFonts w:ascii="宋体" w:hAnsi="宋体"/>
          <w:color w:val="000000"/>
        </w:rPr>
        <w:t>3.11招标采购单位现场复核评标结果。</w:t>
      </w:r>
    </w:p>
    <w:p>
      <w:pPr>
        <w:pStyle w:val="2"/>
        <w:ind w:firstLine="480"/>
        <w:rPr>
          <w:rStyle w:val="17"/>
          <w:rFonts w:ascii="宋体" w:hAnsi="宋体"/>
          <w:color w:val="000000"/>
        </w:rPr>
      </w:pPr>
      <w:r>
        <w:rPr>
          <w:rStyle w:val="17"/>
          <w:rFonts w:ascii="宋体" w:hAnsi="宋体"/>
          <w:color w:val="000000"/>
        </w:rPr>
        <w:t>3.11.1评标委员会出具评标报告后，招标采购单位应当及时组织2名以上的工作人员，在采购现场监督人员的监督之下，依据有关的政策制度和采购文件对评标结果进行复核，出具复核报告，存在下列情形之一的，应当根据情况要求评标委员会现场修改评标结果或者重新评标：</w:t>
      </w:r>
    </w:p>
    <w:p>
      <w:pPr>
        <w:pStyle w:val="2"/>
        <w:ind w:firstLine="480"/>
        <w:rPr>
          <w:rStyle w:val="17"/>
          <w:rFonts w:ascii="宋体" w:hAnsi="宋体"/>
          <w:color w:val="000000"/>
        </w:rPr>
      </w:pPr>
      <w:r>
        <w:rPr>
          <w:rStyle w:val="17"/>
          <w:rFonts w:ascii="宋体" w:hAnsi="宋体"/>
          <w:color w:val="000000"/>
        </w:rPr>
        <w:t>（一）符合性检查认定错误的；</w:t>
      </w:r>
    </w:p>
    <w:p>
      <w:pPr>
        <w:pStyle w:val="2"/>
        <w:ind w:firstLine="480"/>
        <w:rPr>
          <w:rStyle w:val="17"/>
          <w:rFonts w:ascii="宋体" w:hAnsi="宋体"/>
          <w:color w:val="000000"/>
        </w:rPr>
      </w:pPr>
      <w:r>
        <w:rPr>
          <w:rStyle w:val="17"/>
          <w:rFonts w:ascii="宋体" w:hAnsi="宋体"/>
          <w:color w:val="000000"/>
        </w:rPr>
        <w:t>（二）评分分值汇总错误的；</w:t>
      </w:r>
    </w:p>
    <w:p>
      <w:pPr>
        <w:pStyle w:val="2"/>
        <w:ind w:firstLine="480"/>
        <w:rPr>
          <w:rStyle w:val="17"/>
          <w:rFonts w:ascii="宋体" w:hAnsi="宋体"/>
          <w:color w:val="000000"/>
        </w:rPr>
      </w:pPr>
      <w:r>
        <w:rPr>
          <w:rStyle w:val="17"/>
          <w:rFonts w:ascii="宋体" w:hAnsi="宋体"/>
          <w:color w:val="000000"/>
        </w:rPr>
        <w:t>（三）分项评分超出评分标准范围的；</w:t>
      </w:r>
    </w:p>
    <w:p>
      <w:pPr>
        <w:pStyle w:val="2"/>
        <w:ind w:firstLine="480"/>
        <w:rPr>
          <w:rStyle w:val="17"/>
          <w:rFonts w:ascii="宋体" w:hAnsi="宋体"/>
          <w:color w:val="000000"/>
        </w:rPr>
      </w:pPr>
      <w:r>
        <w:rPr>
          <w:rStyle w:val="17"/>
          <w:rFonts w:ascii="宋体" w:hAnsi="宋体"/>
          <w:color w:val="000000"/>
        </w:rPr>
        <w:t>（四）客观评分不符合评分标准的。</w:t>
      </w:r>
    </w:p>
    <w:p>
      <w:pPr>
        <w:pStyle w:val="2"/>
        <w:ind w:firstLine="480"/>
        <w:rPr>
          <w:rStyle w:val="17"/>
          <w:rFonts w:ascii="宋体" w:hAnsi="宋体"/>
          <w:color w:val="000000"/>
        </w:rPr>
      </w:pPr>
      <w:r>
        <w:rPr>
          <w:rStyle w:val="17"/>
          <w:rFonts w:ascii="宋体" w:hAnsi="宋体"/>
          <w:color w:val="000000"/>
        </w:rPr>
        <w:t>存在本条上述情形的，评标委员会应当按照规定现场修改评标结果或者重新评标，重新出具评标报告，并在评标报告中详细记载有关事宜。原有的评标报告自动无效，但应当留存归档。</w:t>
      </w:r>
    </w:p>
    <w:p>
      <w:pPr>
        <w:pStyle w:val="2"/>
        <w:ind w:firstLine="480"/>
        <w:rPr>
          <w:rStyle w:val="17"/>
          <w:rFonts w:ascii="宋体" w:hAnsi="宋体"/>
          <w:color w:val="000000"/>
        </w:rPr>
      </w:pPr>
      <w:r>
        <w:rPr>
          <w:rStyle w:val="17"/>
          <w:rFonts w:ascii="宋体" w:hAnsi="宋体"/>
          <w:color w:val="000000"/>
        </w:rPr>
        <w:t>3.11.2招标采购单位复核过程中，评标委员会不得离开评标现场。</w:t>
      </w:r>
    </w:p>
    <w:p>
      <w:pPr>
        <w:pStyle w:val="2"/>
        <w:ind w:firstLine="480"/>
        <w:rPr>
          <w:rStyle w:val="17"/>
          <w:rFonts w:ascii="宋体" w:hAnsi="宋体"/>
          <w:color w:val="000000"/>
        </w:rPr>
      </w:pPr>
      <w:r>
        <w:rPr>
          <w:rStyle w:val="17"/>
          <w:rFonts w:ascii="宋体" w:hAnsi="宋体"/>
          <w:color w:val="000000"/>
        </w:rPr>
        <w:t>3.11.3存在本条3.11.1规定情形，招标采购单位现场复核工作人员要求评标委员会成员现场修改评标结果或者重新评标，评标委员会拒不修改评标结果或者重新评标的，招标采购单位不得发放评标报酬，并及时书面报告采购项目同级财政部门依法处理，采购活动中止进行。</w:t>
      </w:r>
    </w:p>
    <w:p>
      <w:pPr>
        <w:snapToGrid w:val="0"/>
        <w:spacing w:line="400" w:lineRule="exact"/>
        <w:ind w:firstLine="482" w:firstLineChars="200"/>
        <w:outlineLvl w:val="1"/>
        <w:rPr>
          <w:rStyle w:val="17"/>
          <w:rFonts w:ascii="宋体" w:hAnsi="宋体"/>
          <w:b/>
          <w:bCs/>
          <w:color w:val="000000"/>
          <w:sz w:val="24"/>
        </w:rPr>
      </w:pPr>
      <w:r>
        <w:rPr>
          <w:rStyle w:val="17"/>
          <w:rFonts w:hint="eastAsia" w:ascii="宋体" w:hAnsi="宋体"/>
          <w:b/>
          <w:bCs/>
          <w:color w:val="000000"/>
          <w:sz w:val="24"/>
        </w:rPr>
        <w:t>4.</w:t>
      </w:r>
      <w:r>
        <w:rPr>
          <w:rStyle w:val="17"/>
          <w:rFonts w:ascii="宋体" w:hAnsi="宋体"/>
          <w:b/>
          <w:bCs/>
          <w:color w:val="000000"/>
          <w:sz w:val="24"/>
        </w:rPr>
        <w:t>评标细则及标准</w:t>
      </w:r>
    </w:p>
    <w:p>
      <w:pPr>
        <w:snapToGrid w:val="0"/>
        <w:spacing w:line="400" w:lineRule="exact"/>
        <w:rPr>
          <w:rStyle w:val="17"/>
          <w:rFonts w:ascii="宋体" w:hAnsi="宋体"/>
          <w:color w:val="000000"/>
          <w:sz w:val="24"/>
        </w:rPr>
      </w:pPr>
    </w:p>
    <w:p>
      <w:pPr>
        <w:pStyle w:val="39"/>
        <w:tabs>
          <w:tab w:val="left" w:pos="600"/>
        </w:tabs>
        <w:snapToGrid w:val="0"/>
        <w:spacing w:line="400" w:lineRule="exact"/>
        <w:ind w:firstLine="480" w:firstLineChars="200"/>
        <w:rPr>
          <w:rStyle w:val="17"/>
          <w:rFonts w:hint="eastAsia" w:ascii="宋体" w:hAnsi="宋体" w:eastAsia="宋体"/>
          <w:color w:val="000000"/>
          <w:sz w:val="24"/>
          <w:szCs w:val="24"/>
          <w:lang w:eastAsia="zh-CN"/>
        </w:rPr>
      </w:pPr>
      <w:r>
        <w:rPr>
          <w:rStyle w:val="17"/>
          <w:rFonts w:ascii="宋体" w:hAnsi="宋体"/>
          <w:color w:val="000000"/>
          <w:sz w:val="24"/>
        </w:rPr>
        <w:t>4.1</w:t>
      </w:r>
      <w:r>
        <w:rPr>
          <w:rStyle w:val="17"/>
          <w:rFonts w:ascii="宋体" w:hAnsi="宋体"/>
          <w:color w:val="000000"/>
          <w:sz w:val="24"/>
          <w:szCs w:val="24"/>
        </w:rPr>
        <w:t>综合评分明细表</w:t>
      </w:r>
      <w:r>
        <w:rPr>
          <w:rStyle w:val="17"/>
          <w:rFonts w:hint="eastAsia" w:ascii="宋体" w:hAnsi="宋体"/>
          <w:color w:val="000000"/>
          <w:sz w:val="24"/>
          <w:szCs w:val="24"/>
          <w:lang w:eastAsia="zh-CN"/>
        </w:rPr>
        <w:t>（</w:t>
      </w:r>
      <w:r>
        <w:rPr>
          <w:rStyle w:val="17"/>
          <w:rFonts w:hint="eastAsia" w:ascii="宋体" w:hAnsi="宋体"/>
          <w:color w:val="000000"/>
          <w:sz w:val="24"/>
          <w:szCs w:val="24"/>
          <w:lang w:val="en-US" w:eastAsia="zh-CN"/>
        </w:rPr>
        <w:t>100分制</w:t>
      </w:r>
      <w:r>
        <w:rPr>
          <w:rStyle w:val="17"/>
          <w:rFonts w:hint="eastAsia" w:ascii="宋体" w:hAnsi="宋体"/>
          <w:color w:val="000000"/>
          <w:sz w:val="24"/>
          <w:szCs w:val="24"/>
          <w:lang w:eastAsia="zh-CN"/>
        </w:rPr>
        <w:t>）</w:t>
      </w:r>
    </w:p>
    <w:p>
      <w:pPr>
        <w:pStyle w:val="39"/>
        <w:tabs>
          <w:tab w:val="left" w:pos="600"/>
        </w:tabs>
        <w:snapToGrid w:val="0"/>
        <w:spacing w:line="400" w:lineRule="exact"/>
        <w:ind w:firstLine="480" w:firstLineChars="200"/>
        <w:rPr>
          <w:rStyle w:val="17"/>
          <w:rFonts w:ascii="宋体" w:hAnsi="宋体"/>
          <w:color w:val="000000"/>
          <w:sz w:val="24"/>
          <w:szCs w:val="24"/>
        </w:rPr>
      </w:pPr>
    </w:p>
    <w:tbl>
      <w:tblPr>
        <w:tblStyle w:val="14"/>
        <w:tblW w:w="8331" w:type="dxa"/>
        <w:tblInd w:w="-15" w:type="dxa"/>
        <w:tblLayout w:type="autofit"/>
        <w:tblCellMar>
          <w:top w:w="0" w:type="dxa"/>
          <w:left w:w="0" w:type="dxa"/>
          <w:bottom w:w="0" w:type="dxa"/>
          <w:right w:w="0" w:type="dxa"/>
        </w:tblCellMar>
      </w:tblPr>
      <w:tblGrid>
        <w:gridCol w:w="327"/>
        <w:gridCol w:w="750"/>
        <w:gridCol w:w="592"/>
        <w:gridCol w:w="6180"/>
        <w:gridCol w:w="482"/>
      </w:tblGrid>
      <w:tr>
        <w:tblPrEx>
          <w:tblCellMar>
            <w:top w:w="0" w:type="dxa"/>
            <w:left w:w="0" w:type="dxa"/>
            <w:bottom w:w="0" w:type="dxa"/>
            <w:right w:w="0" w:type="dxa"/>
          </w:tblCellMar>
        </w:tblPrEx>
        <w:trPr>
          <w:trHeight w:val="660"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b/>
                <w:color w:val="000000"/>
                <w:szCs w:val="21"/>
                <w:highlight w:val="none"/>
              </w:rPr>
            </w:pPr>
            <w:r>
              <w:rPr>
                <w:rStyle w:val="17"/>
                <w:rFonts w:ascii="宋体" w:hAnsi="宋体"/>
                <w:b/>
                <w:color w:val="000000"/>
                <w:kern w:val="0"/>
                <w:szCs w:val="21"/>
                <w:highlight w:val="none"/>
              </w:rPr>
              <w:t>序号</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b/>
                <w:color w:val="000000"/>
                <w:szCs w:val="21"/>
                <w:highlight w:val="none"/>
              </w:rPr>
            </w:pPr>
            <w:r>
              <w:rPr>
                <w:rStyle w:val="17"/>
                <w:rFonts w:ascii="宋体" w:hAnsi="宋体"/>
                <w:b/>
                <w:color w:val="000000"/>
                <w:kern w:val="0"/>
                <w:szCs w:val="21"/>
                <w:highlight w:val="none"/>
              </w:rPr>
              <w:t>评分因素</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b/>
                <w:color w:val="000000"/>
                <w:szCs w:val="21"/>
                <w:highlight w:val="none"/>
              </w:rPr>
            </w:pPr>
            <w:r>
              <w:rPr>
                <w:rStyle w:val="17"/>
                <w:rFonts w:ascii="宋体" w:hAnsi="宋体"/>
                <w:b/>
                <w:color w:val="000000"/>
                <w:kern w:val="0"/>
                <w:szCs w:val="21"/>
                <w:highlight w:val="none"/>
              </w:rPr>
              <w:t>分值</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b/>
                <w:color w:val="000000"/>
                <w:szCs w:val="21"/>
                <w:highlight w:val="none"/>
              </w:rPr>
            </w:pPr>
            <w:r>
              <w:rPr>
                <w:rStyle w:val="17"/>
                <w:rFonts w:ascii="宋体" w:hAnsi="宋体"/>
                <w:b/>
                <w:color w:val="000000"/>
                <w:kern w:val="0"/>
                <w:szCs w:val="21"/>
                <w:highlight w:val="none"/>
              </w:rPr>
              <w:t>评分标准</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b/>
                <w:color w:val="000000"/>
                <w:szCs w:val="21"/>
                <w:highlight w:val="none"/>
              </w:rPr>
            </w:pPr>
            <w:r>
              <w:rPr>
                <w:rStyle w:val="17"/>
                <w:rFonts w:ascii="宋体" w:hAnsi="宋体"/>
                <w:b/>
                <w:color w:val="000000"/>
                <w:kern w:val="0"/>
                <w:szCs w:val="21"/>
                <w:highlight w:val="none"/>
              </w:rPr>
              <w:t>备注</w:t>
            </w:r>
          </w:p>
        </w:tc>
      </w:tr>
      <w:tr>
        <w:tblPrEx>
          <w:tblCellMar>
            <w:top w:w="0" w:type="dxa"/>
            <w:left w:w="0" w:type="dxa"/>
            <w:bottom w:w="0" w:type="dxa"/>
            <w:right w:w="0" w:type="dxa"/>
          </w:tblCellMar>
        </w:tblPrEx>
        <w:trPr>
          <w:trHeight w:val="2132"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szCs w:val="21"/>
              </w:rPr>
            </w:pPr>
            <w:r>
              <w:rPr>
                <w:rStyle w:val="17"/>
                <w:rFonts w:ascii="宋体" w:hAnsi="宋体"/>
                <w:color w:val="000000"/>
                <w:kern w:val="0"/>
                <w:szCs w:val="21"/>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szCs w:val="21"/>
              </w:rPr>
            </w:pPr>
            <w:r>
              <w:rPr>
                <w:rStyle w:val="17"/>
                <w:rFonts w:ascii="宋体" w:hAnsi="宋体"/>
                <w:color w:val="000000"/>
                <w:kern w:val="0"/>
                <w:szCs w:val="21"/>
              </w:rPr>
              <w:t>报价</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szCs w:val="21"/>
              </w:rPr>
            </w:pPr>
            <w:r>
              <w:rPr>
                <w:rStyle w:val="17"/>
                <w:rFonts w:hint="eastAsia" w:ascii="宋体" w:hAnsi="宋体"/>
                <w:color w:val="000000"/>
                <w:kern w:val="0"/>
                <w:szCs w:val="21"/>
                <w:lang w:val="en-US" w:eastAsia="zh-CN"/>
              </w:rPr>
              <w:t>1</w:t>
            </w:r>
            <w:r>
              <w:rPr>
                <w:rStyle w:val="17"/>
                <w:rFonts w:ascii="宋体" w:hAnsi="宋体"/>
                <w:color w:val="000000"/>
                <w:kern w:val="0"/>
                <w:szCs w:val="21"/>
              </w:rPr>
              <w:t>0分</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ind w:firstLine="560" w:firstLineChars="200"/>
              <w:textAlignment w:val="center"/>
              <w:rPr>
                <w:rStyle w:val="17"/>
                <w:rFonts w:ascii="宋体" w:hAnsi="宋体"/>
                <w:color w:val="000000"/>
                <w:szCs w:val="21"/>
              </w:rPr>
            </w:pPr>
            <w:r>
              <w:rPr>
                <w:rStyle w:val="17"/>
                <w:rFonts w:ascii="宋体" w:hAnsi="宋体"/>
                <w:color w:val="000000"/>
                <w:kern w:val="0"/>
                <w:szCs w:val="21"/>
              </w:rPr>
              <w:t>以本次有效的最低投标报价为基准价，其价格分为满分。其他投标人的价格分统一按照下列公式计算：投标报价得分=(评标基准价／投标报价)×</w:t>
            </w:r>
            <w:r>
              <w:rPr>
                <w:rStyle w:val="17"/>
                <w:rFonts w:hint="eastAsia" w:ascii="宋体" w:hAnsi="宋体"/>
                <w:color w:val="000000"/>
                <w:kern w:val="0"/>
                <w:szCs w:val="21"/>
                <w:lang w:val="en-US" w:eastAsia="zh-CN"/>
              </w:rPr>
              <w:t>1</w:t>
            </w:r>
            <w:r>
              <w:rPr>
                <w:rStyle w:val="17"/>
                <w:rFonts w:ascii="宋体" w:hAnsi="宋体"/>
                <w:color w:val="000000"/>
                <w:kern w:val="0"/>
                <w:szCs w:val="21"/>
              </w:rPr>
              <w:t>0。</w:t>
            </w:r>
            <w:r>
              <w:rPr>
                <w:rStyle w:val="17"/>
                <w:rFonts w:ascii="宋体" w:hAnsi="宋体"/>
                <w:color w:val="000000"/>
                <w:kern w:val="0"/>
                <w:szCs w:val="21"/>
              </w:rPr>
              <w:br w:type="textWrapping"/>
            </w:r>
            <w:r>
              <w:rPr>
                <w:rStyle w:val="17"/>
                <w:rFonts w:ascii="宋体" w:hAnsi="宋体"/>
                <w:color w:val="000000"/>
                <w:kern w:val="0"/>
                <w:szCs w:val="21"/>
              </w:rPr>
              <w:t>注：1.按财库〔2020〕46号文规定，对小型和微型企业（残疾人福利性单位和监狱型企业视为同小微企业）产品的价格扣除，价格扣除比例按照本招标文件规定执行。</w:t>
            </w:r>
            <w:r>
              <w:rPr>
                <w:rStyle w:val="17"/>
                <w:rFonts w:ascii="宋体" w:hAnsi="宋体"/>
                <w:color w:val="000000"/>
                <w:kern w:val="0"/>
                <w:szCs w:val="21"/>
              </w:rPr>
              <w:br w:type="textWrapping"/>
            </w:r>
            <w:r>
              <w:rPr>
                <w:rStyle w:val="17"/>
                <w:rFonts w:ascii="宋体" w:hAnsi="宋体"/>
                <w:color w:val="000000"/>
                <w:kern w:val="0"/>
                <w:szCs w:val="21"/>
              </w:rPr>
              <w:t>2.参加政府采购活动的中小企业应当提供《中小企业声明函》、《残疾人福利性单位声明函》原件或相关主管部门出具的相关证明材料，参加政府采购活动的监狱企业应当提供由省级以上监狱管理局、戒毒管理局（含新疆生产建设兵团）出具的属于监狱企业的证明文件。</w:t>
            </w:r>
            <w:r>
              <w:rPr>
                <w:rStyle w:val="17"/>
                <w:rFonts w:ascii="宋体" w:hAnsi="宋体"/>
                <w:color w:val="000000"/>
                <w:kern w:val="0"/>
                <w:szCs w:val="21"/>
              </w:rPr>
              <w:br w:type="textWrapping"/>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17"/>
                <w:rFonts w:ascii="宋体" w:hAnsi="宋体"/>
                <w:color w:val="000000"/>
                <w:szCs w:val="21"/>
              </w:rPr>
            </w:pPr>
          </w:p>
        </w:tc>
      </w:tr>
      <w:tr>
        <w:tblPrEx>
          <w:tblCellMar>
            <w:top w:w="0" w:type="dxa"/>
            <w:left w:w="0" w:type="dxa"/>
            <w:bottom w:w="0" w:type="dxa"/>
            <w:right w:w="0" w:type="dxa"/>
          </w:tblCellMar>
        </w:tblPrEx>
        <w:trPr>
          <w:trHeight w:val="90"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szCs w:val="21"/>
              </w:rPr>
            </w:pPr>
            <w:r>
              <w:rPr>
                <w:rStyle w:val="17"/>
                <w:rFonts w:ascii="宋体" w:hAnsi="宋体"/>
                <w:color w:val="000000"/>
                <w:kern w:val="0"/>
                <w:szCs w:val="21"/>
              </w:rPr>
              <w:t>2</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ascii="宋体" w:hAnsi="宋体"/>
                <w:color w:val="000000"/>
                <w:kern w:val="0"/>
                <w:szCs w:val="21"/>
              </w:rPr>
              <w:t>技术</w:t>
            </w:r>
          </w:p>
          <w:p>
            <w:pPr>
              <w:snapToGrid w:val="0"/>
              <w:jc w:val="center"/>
              <w:textAlignment w:val="center"/>
              <w:rPr>
                <w:rStyle w:val="17"/>
                <w:rFonts w:ascii="宋体" w:hAnsi="宋体"/>
                <w:color w:val="000000"/>
                <w:kern w:val="0"/>
                <w:szCs w:val="21"/>
              </w:rPr>
            </w:pPr>
            <w:r>
              <w:rPr>
                <w:rStyle w:val="17"/>
                <w:rFonts w:ascii="宋体" w:hAnsi="宋体"/>
                <w:color w:val="000000"/>
                <w:kern w:val="0"/>
                <w:szCs w:val="21"/>
              </w:rPr>
              <w:t>应答</w:t>
            </w:r>
          </w:p>
          <w:p>
            <w:pPr>
              <w:snapToGrid w:val="0"/>
              <w:jc w:val="center"/>
              <w:textAlignment w:val="center"/>
              <w:rPr>
                <w:rStyle w:val="17"/>
                <w:rFonts w:ascii="宋体" w:hAnsi="宋体"/>
                <w:color w:val="000000"/>
                <w:szCs w:val="21"/>
              </w:rPr>
            </w:pP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szCs w:val="21"/>
              </w:rPr>
            </w:pPr>
            <w:r>
              <w:rPr>
                <w:rStyle w:val="17"/>
                <w:rFonts w:hint="eastAsia" w:ascii="宋体" w:hAnsi="宋体"/>
                <w:color w:val="000000"/>
                <w:kern w:val="0"/>
                <w:szCs w:val="21"/>
                <w:lang w:val="en-US" w:eastAsia="zh-CN"/>
              </w:rPr>
              <w:t>40</w:t>
            </w:r>
            <w:r>
              <w:rPr>
                <w:rStyle w:val="17"/>
                <w:rFonts w:ascii="宋体" w:hAnsi="宋体"/>
                <w:color w:val="000000"/>
                <w:kern w:val="0"/>
                <w:szCs w:val="21"/>
              </w:rPr>
              <w:t>分</w:t>
            </w:r>
          </w:p>
        </w:tc>
        <w:tc>
          <w:tcPr>
            <w:tcW w:w="6180"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val="0"/>
              <w:jc w:val="left"/>
              <w:textAlignment w:val="center"/>
              <w:rPr>
                <w:rFonts w:hint="eastAsia"/>
                <w:lang w:val="en-US" w:eastAsia="zh-CN"/>
              </w:rPr>
            </w:pPr>
            <w:r>
              <w:t>供</w:t>
            </w:r>
            <w:r>
              <w:rPr>
                <w:rFonts w:hint="eastAsia"/>
                <w:lang w:val="en-US" w:eastAsia="zh-CN"/>
              </w:rPr>
              <w:t>应商完全响应并满足招标技术要求的得30分，每有一条负偏离的扣3分，扣完为止</w:t>
            </w:r>
          </w:p>
          <w:p>
            <w:pPr>
              <w:numPr>
                <w:ilvl w:val="0"/>
                <w:numId w:val="8"/>
              </w:numPr>
              <w:snapToGrid w:val="0"/>
              <w:jc w:val="left"/>
              <w:textAlignment w:val="center"/>
              <w:rPr>
                <w:rFonts w:hint="default"/>
                <w:lang w:val="en-US" w:eastAsia="zh-CN"/>
              </w:rPr>
            </w:pPr>
            <w:r>
              <w:rPr>
                <w:rFonts w:hint="eastAsia"/>
                <w:lang w:val="en-US" w:eastAsia="zh-CN"/>
              </w:rPr>
              <w:t>投标人所投产品具备以</w:t>
            </w:r>
            <w:r>
              <w:rPr>
                <w:rFonts w:hint="eastAsia"/>
                <w:highlight w:val="none"/>
                <w:lang w:val="en-US" w:eastAsia="zh-CN"/>
              </w:rPr>
              <w:t>下软件著作权，</w:t>
            </w:r>
            <w:r>
              <w:rPr>
                <w:rFonts w:hint="eastAsia"/>
                <w:lang w:val="en-US" w:eastAsia="zh-CN"/>
              </w:rPr>
              <w:t>每有1个得2分，共8分。</w:t>
            </w:r>
          </w:p>
          <w:p>
            <w:pPr>
              <w:numPr>
                <w:ilvl w:val="0"/>
                <w:numId w:val="9"/>
              </w:numPr>
              <w:snapToGrid w:val="0"/>
              <w:jc w:val="left"/>
              <w:textAlignment w:val="center"/>
              <w:rPr>
                <w:rFonts w:hint="eastAsia"/>
                <w:lang w:val="en-US" w:eastAsia="zh-CN"/>
              </w:rPr>
            </w:pPr>
            <w:r>
              <w:rPr>
                <w:rFonts w:hint="eastAsia"/>
                <w:lang w:val="en-US" w:eastAsia="zh-CN"/>
              </w:rPr>
              <w:t>具备“大数据治理”类计算机软件著作权（提供登记证书复印件并加盖投标人公章）。</w:t>
            </w:r>
          </w:p>
          <w:p>
            <w:pPr>
              <w:numPr>
                <w:ilvl w:val="0"/>
                <w:numId w:val="0"/>
              </w:numPr>
              <w:snapToGrid w:val="0"/>
              <w:jc w:val="left"/>
              <w:textAlignment w:val="center"/>
              <w:rPr>
                <w:rFonts w:hint="eastAsia"/>
                <w:lang w:val="en-US" w:eastAsia="zh-CN"/>
              </w:rPr>
            </w:pPr>
            <w:r>
              <w:rPr>
                <w:rFonts w:hint="eastAsia"/>
                <w:lang w:val="en-US" w:eastAsia="zh-CN"/>
              </w:rPr>
              <w:t>2、具备“大数据分析”类计算机软件著作权（提供登记证书复印件并加盖投标人公章）。</w:t>
            </w:r>
          </w:p>
          <w:p>
            <w:pPr>
              <w:snapToGrid w:val="0"/>
              <w:jc w:val="left"/>
              <w:textAlignment w:val="center"/>
              <w:rPr>
                <w:rFonts w:hint="eastAsia"/>
                <w:lang w:val="en-US" w:eastAsia="zh-CN"/>
              </w:rPr>
            </w:pPr>
            <w:r>
              <w:rPr>
                <w:rFonts w:hint="eastAsia"/>
                <w:lang w:val="en-US" w:eastAsia="zh-CN"/>
              </w:rPr>
              <w:t>3、具备“旅游公共服务平台”类计算机软件著作权（提供登记证书复印件并加盖投标人公章）。</w:t>
            </w:r>
          </w:p>
          <w:p>
            <w:pPr>
              <w:snapToGrid w:val="0"/>
              <w:jc w:val="left"/>
              <w:textAlignment w:val="center"/>
              <w:rPr>
                <w:rFonts w:hint="eastAsia"/>
                <w:lang w:val="en-US" w:eastAsia="zh-CN"/>
              </w:rPr>
            </w:pPr>
            <w:r>
              <w:rPr>
                <w:rFonts w:hint="eastAsia"/>
                <w:lang w:val="en-US" w:eastAsia="zh-CN"/>
              </w:rPr>
              <w:t>4、具备“智能解说”类计算机软件著作权（提供登记证书复印件并加盖投标人公章）。</w:t>
            </w:r>
          </w:p>
          <w:p>
            <w:pPr>
              <w:snapToGrid w:val="0"/>
              <w:jc w:val="left"/>
              <w:textAlignment w:val="center"/>
              <w:rPr>
                <w:rFonts w:hint="default"/>
                <w:lang w:val="en-US" w:eastAsia="zh-CN"/>
              </w:rPr>
            </w:pPr>
            <w:r>
              <w:rPr>
                <w:rFonts w:hint="eastAsia"/>
                <w:lang w:val="en-US" w:eastAsia="zh-CN"/>
              </w:rPr>
              <w:t>三、投标人提供以下承诺函，每提供一个承诺函得1分，共2分。</w:t>
            </w:r>
          </w:p>
          <w:p>
            <w:pPr>
              <w:rPr>
                <w:rFonts w:hint="default" w:eastAsia="宋体"/>
                <w:lang w:val="en-US" w:eastAsia="zh-CN"/>
              </w:rPr>
            </w:pPr>
            <w:r>
              <w:rPr>
                <w:rFonts w:hint="eastAsia"/>
                <w:lang w:val="en-US" w:eastAsia="zh-CN"/>
              </w:rPr>
              <w:t>承诺函1：投标人承诺</w:t>
            </w:r>
            <w:r>
              <w:rPr>
                <w:rFonts w:hint="eastAsia"/>
              </w:rPr>
              <w:t>平台建设完成后，将构建上联云控制中心，对接上级部门平台（成都市旅游大数据平台），实现市级下钻到区县级平台进行数据查看</w:t>
            </w:r>
            <w:r>
              <w:rPr>
                <w:rFonts w:hint="eastAsia"/>
                <w:lang w:eastAsia="zh-CN"/>
              </w:rPr>
              <w:t>，</w:t>
            </w:r>
            <w:r>
              <w:rPr>
                <w:rFonts w:hint="eastAsia"/>
                <w:lang w:val="en-US" w:eastAsia="zh-CN"/>
              </w:rPr>
              <w:t>以及接入区级城市大脑，实现数据互联互通。</w:t>
            </w:r>
          </w:p>
          <w:p>
            <w:pPr>
              <w:bidi w:val="0"/>
              <w:rPr>
                <w:rFonts w:hint="default" w:eastAsia="宋体"/>
                <w:lang w:val="en-US" w:eastAsia="zh-CN"/>
              </w:rPr>
            </w:pPr>
            <w:r>
              <w:rPr>
                <w:rFonts w:hint="eastAsia"/>
                <w:lang w:val="en-US" w:eastAsia="zh-CN"/>
              </w:rPr>
              <w:t>承诺函2：投标人承诺系统安全按照等保二级要求建设。</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17"/>
                <w:rFonts w:ascii="宋体" w:hAnsi="宋体"/>
                <w:color w:val="000000"/>
                <w:szCs w:val="21"/>
              </w:rPr>
            </w:pPr>
          </w:p>
        </w:tc>
      </w:tr>
      <w:tr>
        <w:tblPrEx>
          <w:tblCellMar>
            <w:top w:w="0" w:type="dxa"/>
            <w:left w:w="0" w:type="dxa"/>
            <w:bottom w:w="0" w:type="dxa"/>
            <w:right w:w="0" w:type="dxa"/>
          </w:tblCellMar>
        </w:tblPrEx>
        <w:trPr>
          <w:trHeight w:val="1380"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rPr>
              <w:t>3</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rPr>
              <w:t>项目实施方案</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rPr>
              <w:t>10分</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17"/>
                <w:rFonts w:ascii="宋体" w:hAnsi="宋体"/>
                <w:color w:val="000000"/>
                <w:kern w:val="0"/>
                <w:szCs w:val="21"/>
              </w:rPr>
            </w:pPr>
            <w:r>
              <w:rPr>
                <w:rFonts w:hint="eastAsia" w:ascii="宋体" w:hAnsi="宋体" w:cs="宋体"/>
                <w:color w:val="000000"/>
                <w:kern w:val="0"/>
                <w:szCs w:val="21"/>
              </w:rPr>
              <w:t>投标人针对本项目所提供的</w:t>
            </w:r>
            <w:r>
              <w:rPr>
                <w:rStyle w:val="17"/>
                <w:rFonts w:hint="eastAsia" w:ascii="宋体" w:hAnsi="宋体"/>
                <w:color w:val="000000"/>
                <w:kern w:val="0"/>
                <w:szCs w:val="21"/>
              </w:rPr>
              <w:t>项目实施</w:t>
            </w:r>
            <w:r>
              <w:rPr>
                <w:rFonts w:hint="eastAsia" w:ascii="宋体" w:hAnsi="宋体" w:cs="宋体"/>
                <w:color w:val="000000"/>
                <w:kern w:val="0"/>
                <w:szCs w:val="21"/>
              </w:rPr>
              <w:t>方案:①</w:t>
            </w:r>
            <w:r>
              <w:rPr>
                <w:rFonts w:hint="eastAsia" w:ascii="宋体" w:hAnsi="宋体" w:cs="宋体"/>
                <w:color w:val="000000"/>
                <w:kern w:val="0"/>
                <w:szCs w:val="21"/>
                <w:lang w:val="en-US" w:eastAsia="zh-CN"/>
              </w:rPr>
              <w:t>施工组织</w:t>
            </w:r>
            <w:r>
              <w:rPr>
                <w:rFonts w:hint="eastAsia" w:ascii="宋体" w:hAnsi="宋体" w:cs="宋体"/>
                <w:color w:val="000000"/>
                <w:kern w:val="0"/>
                <w:szCs w:val="21"/>
              </w:rPr>
              <w:t>②</w:t>
            </w:r>
            <w:r>
              <w:rPr>
                <w:rFonts w:hint="eastAsia"/>
              </w:rPr>
              <w:t>项目建设与运行管理</w:t>
            </w:r>
            <w:r>
              <w:rPr>
                <w:rFonts w:hint="eastAsia" w:ascii="宋体" w:hAnsi="宋体" w:cs="宋体"/>
                <w:color w:val="000000"/>
                <w:kern w:val="0"/>
                <w:szCs w:val="21"/>
              </w:rPr>
              <w:t>③</w:t>
            </w:r>
            <w:r>
              <w:rPr>
                <w:rFonts w:hint="eastAsia"/>
              </w:rPr>
              <w:t>人员配置和培训</w:t>
            </w:r>
            <w:r>
              <w:rPr>
                <w:rFonts w:hint="eastAsia" w:ascii="宋体" w:hAnsi="宋体" w:cs="宋体"/>
                <w:color w:val="000000"/>
                <w:kern w:val="0"/>
                <w:szCs w:val="21"/>
              </w:rPr>
              <w:t>④</w:t>
            </w:r>
            <w:r>
              <w:rPr>
                <w:rFonts w:hint="eastAsia"/>
              </w:rPr>
              <w:t>风险及效益分析⑤建设周期</w:t>
            </w:r>
            <w:r>
              <w:rPr>
                <w:rFonts w:hint="eastAsia" w:ascii="宋体" w:hAnsi="宋体" w:cs="宋体"/>
                <w:color w:val="000000"/>
                <w:kern w:val="0"/>
                <w:szCs w:val="21"/>
              </w:rPr>
              <w:t>。以上5项内容完善，对项目需求理解透彻，提供完整的、科学的实施方案的得 10 分；以上方面中每有一项存在缺陷(缺陷为分析内容与实际情况不符或存在偏差或过于简略或存在无关的内容或不满足要求)的扣 1 分；每有一项缺失的扣2分，扣完为止。</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17"/>
                <w:rFonts w:ascii="宋体" w:hAnsi="宋体"/>
                <w:color w:val="000000"/>
                <w:szCs w:val="21"/>
              </w:rPr>
            </w:pPr>
          </w:p>
        </w:tc>
      </w:tr>
      <w:tr>
        <w:tblPrEx>
          <w:tblCellMar>
            <w:top w:w="0" w:type="dxa"/>
            <w:left w:w="0" w:type="dxa"/>
            <w:bottom w:w="0" w:type="dxa"/>
            <w:right w:w="0" w:type="dxa"/>
          </w:tblCellMar>
        </w:tblPrEx>
        <w:trPr>
          <w:trHeight w:val="2256"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rPr>
              <w:t>项目总体设计方案</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lang w:val="en-US" w:eastAsia="zh-CN"/>
              </w:rPr>
              <w:t>5</w:t>
            </w:r>
            <w:r>
              <w:rPr>
                <w:rStyle w:val="17"/>
                <w:rFonts w:hint="eastAsia" w:ascii="宋体" w:hAnsi="宋体"/>
                <w:color w:val="000000"/>
                <w:kern w:val="0"/>
                <w:szCs w:val="21"/>
              </w:rPr>
              <w:t>分</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textAlignment w:val="center"/>
              <w:rPr>
                <w:rFonts w:ascii="宋体" w:hAnsi="宋体" w:cs="宋体"/>
                <w:color w:val="000000"/>
                <w:kern w:val="0"/>
                <w:szCs w:val="21"/>
              </w:rPr>
            </w:pPr>
            <w:r>
              <w:rPr>
                <w:rFonts w:hint="eastAsia" w:ascii="宋体" w:hAnsi="宋体" w:cs="宋体"/>
                <w:color w:val="000000"/>
                <w:kern w:val="0"/>
                <w:szCs w:val="21"/>
              </w:rPr>
              <w:t>投标人针对本项目所提供的</w:t>
            </w:r>
            <w:r>
              <w:rPr>
                <w:rStyle w:val="17"/>
                <w:rFonts w:hint="eastAsia" w:ascii="宋体" w:hAnsi="宋体"/>
                <w:color w:val="000000"/>
                <w:kern w:val="0"/>
                <w:szCs w:val="21"/>
              </w:rPr>
              <w:t>项目总体设计</w:t>
            </w:r>
            <w:r>
              <w:rPr>
                <w:rFonts w:hint="eastAsia" w:ascii="宋体" w:hAnsi="宋体" w:cs="宋体"/>
                <w:color w:val="000000"/>
                <w:kern w:val="0"/>
                <w:szCs w:val="21"/>
              </w:rPr>
              <w:t>方案:①总体建设目标②总体建设思路③</w:t>
            </w:r>
            <w:r>
              <w:rPr>
                <w:rFonts w:hint="eastAsia"/>
              </w:rPr>
              <w:t>总体设计原则</w:t>
            </w:r>
            <w:r>
              <w:rPr>
                <w:rFonts w:hint="eastAsia" w:ascii="宋体" w:hAnsi="宋体" w:cs="宋体"/>
                <w:color w:val="000000"/>
                <w:kern w:val="0"/>
                <w:szCs w:val="21"/>
              </w:rPr>
              <w:t>④</w:t>
            </w:r>
            <w:r>
              <w:rPr>
                <w:rFonts w:hint="eastAsia"/>
              </w:rPr>
              <w:t>系统逻辑架构及关键技术</w:t>
            </w:r>
            <w:r>
              <w:rPr>
                <w:rFonts w:hint="eastAsia"/>
                <w:lang w:val="en-US" w:eastAsia="zh-CN"/>
              </w:rPr>
              <w:t>⑤</w:t>
            </w:r>
            <w:r>
              <w:rPr>
                <w:rFonts w:hint="eastAsia"/>
              </w:rPr>
              <w:t>总体架构</w:t>
            </w:r>
            <w:r>
              <w:rPr>
                <w:rFonts w:hint="eastAsia" w:ascii="宋体" w:hAnsi="宋体" w:cs="宋体"/>
                <w:color w:val="000000"/>
                <w:kern w:val="0"/>
                <w:szCs w:val="21"/>
              </w:rPr>
              <w:t>。以上</w:t>
            </w:r>
            <w:r>
              <w:rPr>
                <w:rFonts w:hint="eastAsia" w:ascii="宋体" w:hAnsi="宋体" w:cs="宋体"/>
                <w:color w:val="000000"/>
                <w:kern w:val="0"/>
                <w:szCs w:val="21"/>
                <w:lang w:val="en-US" w:eastAsia="zh-CN"/>
              </w:rPr>
              <w:t>5</w:t>
            </w:r>
            <w:r>
              <w:rPr>
                <w:rFonts w:hint="eastAsia" w:ascii="宋体" w:hAnsi="宋体" w:cs="宋体"/>
                <w:color w:val="000000"/>
                <w:kern w:val="0"/>
                <w:szCs w:val="21"/>
              </w:rPr>
              <w:t xml:space="preserve">项内容完善，对项目需求理解透彻，提供完整的、科学的实施方案的得 </w:t>
            </w:r>
            <w:r>
              <w:rPr>
                <w:rFonts w:hint="eastAsia" w:ascii="宋体" w:hAnsi="宋体" w:cs="宋体"/>
                <w:color w:val="000000"/>
                <w:kern w:val="0"/>
                <w:szCs w:val="21"/>
                <w:lang w:val="en-US" w:eastAsia="zh-CN"/>
              </w:rPr>
              <w:t>5</w:t>
            </w:r>
            <w:r>
              <w:rPr>
                <w:rFonts w:hint="eastAsia" w:ascii="宋体" w:hAnsi="宋体" w:cs="宋体"/>
                <w:color w:val="000000"/>
                <w:kern w:val="0"/>
                <w:szCs w:val="21"/>
              </w:rPr>
              <w:t xml:space="preserve"> 分；以上方面中每有一项存在缺陷(缺陷为分析内容与实际情况不符或存在偏差或过于简略或存在无关的内容或不满足要求)的扣 </w:t>
            </w:r>
            <w:r>
              <w:rPr>
                <w:rFonts w:hint="eastAsia" w:ascii="宋体" w:hAnsi="宋体" w:cs="宋体"/>
                <w:color w:val="000000"/>
                <w:kern w:val="0"/>
                <w:szCs w:val="21"/>
                <w:lang w:val="en-US" w:eastAsia="zh-CN"/>
              </w:rPr>
              <w:t>0.5</w:t>
            </w:r>
            <w:r>
              <w:rPr>
                <w:rFonts w:hint="eastAsia" w:ascii="宋体" w:hAnsi="宋体" w:cs="宋体"/>
                <w:color w:val="000000"/>
                <w:kern w:val="0"/>
                <w:szCs w:val="21"/>
              </w:rPr>
              <w:t xml:space="preserve"> 分；每有一项缺失的扣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分，扣完为止。</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17"/>
                <w:rFonts w:ascii="宋体" w:hAnsi="宋体"/>
                <w:color w:val="000000"/>
                <w:szCs w:val="21"/>
              </w:rPr>
            </w:pPr>
          </w:p>
        </w:tc>
      </w:tr>
      <w:tr>
        <w:tblPrEx>
          <w:tblCellMar>
            <w:top w:w="0" w:type="dxa"/>
            <w:left w:w="0" w:type="dxa"/>
            <w:bottom w:w="0" w:type="dxa"/>
            <w:right w:w="0" w:type="dxa"/>
          </w:tblCellMar>
        </w:tblPrEx>
        <w:trPr>
          <w:trHeight w:val="2123"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Fonts w:hint="eastAsia" w:ascii="宋体" w:hAnsi="宋体" w:cs="宋体"/>
                <w:color w:val="000000"/>
                <w:kern w:val="0"/>
                <w:szCs w:val="21"/>
              </w:rPr>
              <w:t>现场演示</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lang w:val="en-US" w:eastAsia="zh-CN"/>
              </w:rPr>
              <w:t>12</w:t>
            </w:r>
            <w:r>
              <w:rPr>
                <w:rStyle w:val="17"/>
                <w:rFonts w:hint="eastAsia" w:ascii="宋体" w:hAnsi="宋体"/>
                <w:color w:val="000000"/>
                <w:kern w:val="0"/>
                <w:szCs w:val="21"/>
              </w:rPr>
              <w:t>分</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textAlignment w:val="center"/>
              <w:rPr>
                <w:rFonts w:hint="eastAsia"/>
              </w:rPr>
            </w:pPr>
            <w:r>
              <w:rPr>
                <w:rFonts w:hint="eastAsia"/>
              </w:rPr>
              <w:t>供应商对提供的信息化建设系统进行现场演示，包括但不限于以下内容①产业数据统计分析②</w:t>
            </w:r>
            <w:r>
              <w:rPr>
                <w:rFonts w:hint="eastAsia"/>
                <w:lang w:val="en-US" w:eastAsia="zh-CN"/>
              </w:rPr>
              <w:t>应急指挥</w:t>
            </w:r>
            <w:r>
              <w:rPr>
                <w:rFonts w:hint="eastAsia"/>
              </w:rPr>
              <w:t>系统③文旅宣传营销服务平台</w:t>
            </w:r>
            <w:r>
              <w:rPr>
                <w:rFonts w:hint="eastAsia"/>
                <w:lang w:eastAsia="zh-CN"/>
              </w:rPr>
              <w:t>，</w:t>
            </w:r>
            <w:r>
              <w:rPr>
                <w:rFonts w:hint="eastAsia"/>
              </w:rPr>
              <w:t>以上</w:t>
            </w:r>
            <w:r>
              <w:rPr>
                <w:rFonts w:hint="eastAsia"/>
                <w:lang w:val="en-US" w:eastAsia="zh-CN"/>
              </w:rPr>
              <w:t>3</w:t>
            </w:r>
            <w:r>
              <w:rPr>
                <w:rFonts w:hint="eastAsia"/>
              </w:rPr>
              <w:t>点均进行演示且内容完善和真实，符合本项目实际情况的得</w:t>
            </w:r>
            <w:r>
              <w:rPr>
                <w:rFonts w:hint="eastAsia"/>
                <w:lang w:val="en-US" w:eastAsia="zh-CN"/>
              </w:rPr>
              <w:t>12</w:t>
            </w:r>
            <w:r>
              <w:rPr>
                <w:rFonts w:hint="eastAsia"/>
              </w:rPr>
              <w:t>分，每缺少一项或有一项不满足项目要求或不符合项目实际情况扣</w:t>
            </w:r>
            <w:r>
              <w:rPr>
                <w:rFonts w:hint="eastAsia"/>
                <w:lang w:val="en-US" w:eastAsia="zh-CN"/>
              </w:rPr>
              <w:t>4</w:t>
            </w:r>
            <w:r>
              <w:rPr>
                <w:rFonts w:hint="eastAsia"/>
              </w:rPr>
              <w:t>分，扣完为止。</w:t>
            </w:r>
          </w:p>
          <w:p>
            <w:pPr>
              <w:snapToGrid w:val="0"/>
              <w:textAlignment w:val="center"/>
              <w:rPr>
                <w:rFonts w:hint="eastAsia"/>
                <w:highlight w:val="none"/>
                <w:lang w:val="en-US" w:eastAsia="zh-CN"/>
              </w:rPr>
            </w:pPr>
            <w:r>
              <w:rPr>
                <w:rFonts w:hint="eastAsia"/>
                <w:highlight w:val="none"/>
                <w:lang w:val="en-US" w:eastAsia="zh-CN"/>
              </w:rPr>
              <w:t>演示时间不超过</w:t>
            </w:r>
            <w:r>
              <w:rPr>
                <w:rFonts w:hint="eastAsia"/>
                <w:color w:val="auto"/>
                <w:highlight w:val="none"/>
                <w:lang w:val="en-US" w:eastAsia="zh-CN"/>
              </w:rPr>
              <w:t>15</w:t>
            </w:r>
            <w:r>
              <w:rPr>
                <w:rFonts w:hint="eastAsia"/>
                <w:highlight w:val="none"/>
                <w:lang w:val="en-US" w:eastAsia="zh-CN"/>
              </w:rPr>
              <w:t>分钟。</w:t>
            </w:r>
          </w:p>
          <w:p>
            <w:pPr>
              <w:snapToGrid w:val="0"/>
              <w:textAlignment w:val="center"/>
              <w:rPr>
                <w:rFonts w:hint="default" w:ascii="宋体" w:hAnsi="宋体" w:eastAsia="宋体" w:cs="宋体"/>
                <w:color w:val="000000"/>
                <w:kern w:val="0"/>
                <w:szCs w:val="21"/>
                <w:lang w:val="en-US" w:eastAsia="zh-CN"/>
              </w:rPr>
            </w:pPr>
            <w:r>
              <w:rPr>
                <w:rFonts w:hint="eastAsia"/>
                <w:highlight w:val="none"/>
                <w:lang w:val="en-US" w:eastAsia="zh-CN"/>
              </w:rPr>
              <w:t>说明：不接受视频演示、PPT演示。</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17"/>
                <w:rFonts w:ascii="宋体" w:hAnsi="宋体"/>
                <w:color w:val="000000"/>
                <w:szCs w:val="21"/>
              </w:rPr>
            </w:pPr>
          </w:p>
        </w:tc>
      </w:tr>
      <w:tr>
        <w:tblPrEx>
          <w:tblCellMar>
            <w:top w:w="0" w:type="dxa"/>
            <w:left w:w="0" w:type="dxa"/>
            <w:bottom w:w="0" w:type="dxa"/>
            <w:right w:w="0" w:type="dxa"/>
          </w:tblCellMar>
        </w:tblPrEx>
        <w:trPr>
          <w:trHeight w:val="1437" w:hRule="atLeast"/>
        </w:trPr>
        <w:tc>
          <w:tcPr>
            <w:tcW w:w="327" w:type="dxa"/>
            <w:vMerge w:val="restart"/>
            <w:tcBorders>
              <w:top w:val="single" w:color="000000" w:sz="4" w:space="0"/>
              <w:left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rPr>
              <w:t>7</w:t>
            </w:r>
          </w:p>
        </w:tc>
        <w:tc>
          <w:tcPr>
            <w:tcW w:w="750" w:type="dxa"/>
            <w:vMerge w:val="restart"/>
            <w:tcBorders>
              <w:top w:val="single" w:color="000000" w:sz="4" w:space="0"/>
              <w:left w:val="single" w:color="000000" w:sz="4" w:space="0"/>
              <w:right w:val="single" w:color="000000" w:sz="4" w:space="0"/>
            </w:tcBorders>
            <w:vAlign w:val="center"/>
          </w:tcPr>
          <w:p>
            <w:pPr>
              <w:snapToGrid w:val="0"/>
              <w:jc w:val="center"/>
              <w:textAlignment w:val="center"/>
              <w:rPr>
                <w:rFonts w:ascii="宋体" w:hAnsi="宋体" w:cs="宋体"/>
                <w:color w:val="000000"/>
                <w:kern w:val="0"/>
                <w:szCs w:val="21"/>
              </w:rPr>
            </w:pPr>
            <w:r>
              <w:rPr>
                <w:rFonts w:hint="eastAsia" w:ascii="宋体" w:hAnsi="宋体" w:cs="宋体"/>
                <w:color w:val="000000"/>
                <w:kern w:val="0"/>
                <w:szCs w:val="21"/>
              </w:rPr>
              <w:t>履约能力</w:t>
            </w:r>
          </w:p>
        </w:tc>
        <w:tc>
          <w:tcPr>
            <w:tcW w:w="592" w:type="dxa"/>
            <w:vMerge w:val="restart"/>
            <w:tcBorders>
              <w:top w:val="single" w:color="000000" w:sz="4" w:space="0"/>
              <w:left w:val="single" w:color="000000" w:sz="4" w:space="0"/>
              <w:right w:val="single" w:color="000000" w:sz="4" w:space="0"/>
            </w:tcBorders>
            <w:vAlign w:val="center"/>
          </w:tcPr>
          <w:p>
            <w:pPr>
              <w:snapToGrid w:val="0"/>
              <w:jc w:val="center"/>
              <w:textAlignment w:val="center"/>
              <w:rPr>
                <w:rStyle w:val="17"/>
                <w:rFonts w:ascii="宋体" w:hAnsi="宋体"/>
                <w:color w:val="000000"/>
                <w:kern w:val="0"/>
                <w:szCs w:val="21"/>
              </w:rPr>
            </w:pPr>
            <w:r>
              <w:rPr>
                <w:rStyle w:val="17"/>
                <w:rFonts w:hint="eastAsia" w:ascii="宋体" w:hAnsi="宋体"/>
                <w:color w:val="000000"/>
                <w:kern w:val="0"/>
                <w:szCs w:val="21"/>
                <w:lang w:val="en-US" w:eastAsia="zh-CN"/>
              </w:rPr>
              <w:t>16</w:t>
            </w:r>
            <w:r>
              <w:rPr>
                <w:rStyle w:val="17"/>
                <w:rFonts w:hint="eastAsia" w:ascii="宋体" w:hAnsi="宋体"/>
                <w:color w:val="000000"/>
                <w:kern w:val="0"/>
                <w:szCs w:val="21"/>
              </w:rPr>
              <w:t>分</w:t>
            </w:r>
          </w:p>
        </w:tc>
        <w:tc>
          <w:tcPr>
            <w:tcW w:w="6180" w:type="dxa"/>
            <w:vMerge w:val="restart"/>
            <w:tcBorders>
              <w:top w:val="single" w:color="000000" w:sz="4" w:space="0"/>
              <w:left w:val="single" w:color="000000" w:sz="4" w:space="0"/>
              <w:right w:val="single" w:color="000000" w:sz="4" w:space="0"/>
            </w:tcBorders>
            <w:vAlign w:val="center"/>
          </w:tcPr>
          <w:p>
            <w:pPr>
              <w:snapToGrid w:val="0"/>
              <w:textAlignment w:val="center"/>
            </w:pPr>
            <w:r>
              <w:rPr>
                <w:rFonts w:hint="eastAsia"/>
              </w:rPr>
              <w:t>投标人提供相关</w:t>
            </w:r>
            <w:r>
              <w:rPr>
                <w:rFonts w:hint="eastAsia"/>
                <w:lang w:val="en-US" w:eastAsia="zh-CN"/>
              </w:rPr>
              <w:t>类似</w:t>
            </w:r>
            <w:r>
              <w:rPr>
                <w:rFonts w:hint="eastAsia"/>
              </w:rPr>
              <w:t>项目的业绩合同，提供一项得</w:t>
            </w:r>
            <w:r>
              <w:rPr>
                <w:rFonts w:hint="eastAsia"/>
                <w:lang w:val="en-US" w:eastAsia="zh-CN"/>
              </w:rPr>
              <w:t>4</w:t>
            </w:r>
            <w:r>
              <w:rPr>
                <w:rFonts w:hint="eastAsia"/>
              </w:rPr>
              <w:t>分，满分</w:t>
            </w:r>
            <w:r>
              <w:rPr>
                <w:rFonts w:hint="eastAsia"/>
                <w:lang w:val="en-US" w:eastAsia="zh-CN"/>
              </w:rPr>
              <w:t>16</w:t>
            </w:r>
            <w:r>
              <w:rPr>
                <w:rFonts w:hint="eastAsia"/>
              </w:rPr>
              <w:t>分，不提供不得分。</w:t>
            </w:r>
          </w:p>
          <w:p>
            <w:pPr>
              <w:pStyle w:val="2"/>
              <w:ind w:left="0" w:leftChars="0" w:firstLine="0" w:firstLineChars="0"/>
              <w:jc w:val="both"/>
            </w:pPr>
            <w:r>
              <w:rPr>
                <w:rFonts w:hint="eastAsia" w:ascii="Times New Roman" w:hAnsi="Times New Roman" w:eastAsia="宋体" w:cstheme="minorBidi"/>
                <w:kern w:val="2"/>
                <w:sz w:val="28"/>
                <w:szCs w:val="24"/>
                <w:lang w:val="en-US" w:eastAsia="zh-CN" w:bidi="ar-SA"/>
              </w:rPr>
              <w:t>注：提供合同复印件并加盖公章</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17"/>
                <w:rFonts w:ascii="宋体" w:hAnsi="宋体"/>
                <w:color w:val="000000"/>
                <w:szCs w:val="21"/>
              </w:rPr>
            </w:pPr>
          </w:p>
        </w:tc>
      </w:tr>
      <w:tr>
        <w:tblPrEx>
          <w:tblCellMar>
            <w:top w:w="0" w:type="dxa"/>
            <w:left w:w="0" w:type="dxa"/>
            <w:bottom w:w="0" w:type="dxa"/>
            <w:right w:w="0" w:type="dxa"/>
          </w:tblCellMar>
        </w:tblPrEx>
        <w:trPr>
          <w:trHeight w:val="1437" w:hRule="atLeast"/>
        </w:trPr>
        <w:tc>
          <w:tcPr>
            <w:tcW w:w="327" w:type="dxa"/>
            <w:vMerge w:val="continue"/>
            <w:tcBorders>
              <w:left w:val="single" w:color="000000" w:sz="4" w:space="0"/>
              <w:bottom w:val="single" w:color="000000" w:sz="4" w:space="0"/>
              <w:right w:val="single" w:color="000000" w:sz="4" w:space="0"/>
            </w:tcBorders>
            <w:vAlign w:val="center"/>
          </w:tcPr>
          <w:p>
            <w:pPr>
              <w:snapToGrid w:val="0"/>
              <w:jc w:val="center"/>
              <w:textAlignment w:val="center"/>
              <w:rPr>
                <w:rStyle w:val="17"/>
                <w:rFonts w:hint="eastAsia" w:ascii="宋体" w:hAnsi="宋体"/>
                <w:color w:val="000000"/>
                <w:kern w:val="0"/>
                <w:szCs w:val="21"/>
              </w:rPr>
            </w:pPr>
          </w:p>
        </w:tc>
        <w:tc>
          <w:tcPr>
            <w:tcW w:w="750" w:type="dxa"/>
            <w:vMerge w:val="continue"/>
            <w:tcBorders>
              <w:left w:val="single" w:color="000000" w:sz="4" w:space="0"/>
              <w:bottom w:val="single" w:color="000000" w:sz="4" w:space="0"/>
              <w:right w:val="single" w:color="000000" w:sz="4" w:space="0"/>
            </w:tcBorders>
            <w:vAlign w:val="center"/>
          </w:tcPr>
          <w:p>
            <w:pPr>
              <w:snapToGrid w:val="0"/>
              <w:jc w:val="center"/>
              <w:textAlignment w:val="center"/>
              <w:rPr>
                <w:rFonts w:hint="eastAsia" w:ascii="宋体" w:hAnsi="宋体" w:cs="宋体"/>
                <w:color w:val="000000"/>
                <w:kern w:val="0"/>
                <w:szCs w:val="21"/>
              </w:rPr>
            </w:pPr>
          </w:p>
        </w:tc>
        <w:tc>
          <w:tcPr>
            <w:tcW w:w="592" w:type="dxa"/>
            <w:vMerge w:val="continue"/>
            <w:tcBorders>
              <w:left w:val="single" w:color="000000" w:sz="4" w:space="0"/>
              <w:bottom w:val="single" w:color="000000" w:sz="4" w:space="0"/>
              <w:right w:val="single" w:color="000000" w:sz="4" w:space="0"/>
            </w:tcBorders>
            <w:vAlign w:val="center"/>
          </w:tcPr>
          <w:p>
            <w:pPr>
              <w:snapToGrid w:val="0"/>
              <w:jc w:val="center"/>
              <w:textAlignment w:val="center"/>
              <w:rPr>
                <w:rStyle w:val="17"/>
                <w:rFonts w:hint="default" w:ascii="宋体" w:hAnsi="宋体"/>
                <w:color w:val="000000"/>
                <w:kern w:val="0"/>
                <w:szCs w:val="21"/>
                <w:lang w:val="en-US" w:eastAsia="zh-CN"/>
              </w:rPr>
            </w:pPr>
          </w:p>
        </w:tc>
        <w:tc>
          <w:tcPr>
            <w:tcW w:w="6180" w:type="dxa"/>
            <w:vMerge w:val="continue"/>
            <w:tcBorders>
              <w:left w:val="single" w:color="000000" w:sz="4" w:space="0"/>
              <w:bottom w:val="single" w:color="000000" w:sz="4" w:space="0"/>
              <w:right w:val="single" w:color="000000" w:sz="4" w:space="0"/>
            </w:tcBorders>
            <w:vAlign w:val="center"/>
          </w:tcPr>
          <w:p>
            <w:pPr>
              <w:pStyle w:val="2"/>
              <w:jc w:val="both"/>
              <w:rPr>
                <w:rFonts w:hint="default" w:ascii="Times New Roman" w:hAnsi="Times New Roman" w:eastAsia="宋体" w:cstheme="minorBidi"/>
                <w:kern w:val="2"/>
                <w:sz w:val="28"/>
                <w:szCs w:val="24"/>
                <w:lang w:val="en-US" w:eastAsia="zh-CN" w:bidi="ar-SA"/>
              </w:rPr>
            </w:pP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17"/>
                <w:rFonts w:ascii="宋体" w:hAnsi="宋体"/>
                <w:color w:val="000000"/>
                <w:szCs w:val="21"/>
              </w:rPr>
            </w:pPr>
          </w:p>
        </w:tc>
      </w:tr>
      <w:tr>
        <w:tblPrEx>
          <w:tblCellMar>
            <w:top w:w="0" w:type="dxa"/>
            <w:left w:w="0" w:type="dxa"/>
            <w:bottom w:w="0" w:type="dxa"/>
            <w:right w:w="0" w:type="dxa"/>
          </w:tblCellMar>
        </w:tblPrEx>
        <w:trPr>
          <w:trHeight w:val="1437"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hint="eastAsia" w:ascii="宋体" w:hAnsi="宋体" w:eastAsia="宋体"/>
                <w:color w:val="000000"/>
                <w:kern w:val="0"/>
                <w:szCs w:val="21"/>
                <w:lang w:val="en-US" w:eastAsia="zh-CN"/>
              </w:rPr>
            </w:pPr>
            <w:r>
              <w:rPr>
                <w:rStyle w:val="17"/>
                <w:rFonts w:hint="eastAsia" w:ascii="宋体" w:hAnsi="宋体"/>
                <w:color w:val="000000"/>
                <w:kern w:val="0"/>
                <w:szCs w:val="21"/>
                <w:lang w:val="en-US" w:eastAsia="zh-CN"/>
              </w:rPr>
              <w:t>8</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both"/>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投标人综合实力</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hint="default" w:ascii="宋体" w:hAnsi="宋体"/>
                <w:color w:val="000000"/>
                <w:kern w:val="0"/>
                <w:szCs w:val="21"/>
                <w:lang w:val="en-US" w:eastAsia="zh-CN"/>
              </w:rPr>
            </w:pPr>
            <w:r>
              <w:rPr>
                <w:rStyle w:val="17"/>
                <w:rFonts w:hint="eastAsia" w:ascii="宋体" w:hAnsi="宋体"/>
                <w:color w:val="000000"/>
                <w:kern w:val="0"/>
                <w:szCs w:val="21"/>
                <w:lang w:val="en-US" w:eastAsia="zh-CN"/>
              </w:rPr>
              <w:t>6分</w:t>
            </w:r>
          </w:p>
        </w:tc>
        <w:tc>
          <w:tcPr>
            <w:tcW w:w="6180"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both"/>
              <w:rPr>
                <w:rFonts w:hint="default" w:eastAsia="宋体"/>
                <w:sz w:val="21"/>
                <w:szCs w:val="24"/>
                <w:lang w:val="en-US" w:eastAsia="zh-CN"/>
              </w:rPr>
            </w:pPr>
            <w:r>
              <w:rPr>
                <w:rStyle w:val="17"/>
                <w:rFonts w:hint="eastAsia" w:ascii="宋体" w:hAnsi="宋体" w:eastAsia="宋体" w:cs="Times New Roman"/>
                <w:color w:val="000000"/>
                <w:kern w:val="0"/>
                <w:sz w:val="28"/>
                <w:szCs w:val="21"/>
                <w:highlight w:val="none"/>
                <w:lang w:val="en-US" w:eastAsia="zh-CN" w:bidi="ar-SA"/>
              </w:rPr>
              <w:t>投标人</w:t>
            </w:r>
            <w:r>
              <w:rPr>
                <w:rStyle w:val="17"/>
                <w:rFonts w:hint="eastAsia" w:ascii="宋体" w:hAnsi="宋体" w:cs="Times New Roman"/>
                <w:color w:val="000000"/>
                <w:kern w:val="0"/>
                <w:sz w:val="28"/>
                <w:szCs w:val="21"/>
                <w:highlight w:val="none"/>
                <w:lang w:val="en-US" w:eastAsia="zh-CN" w:bidi="ar-SA"/>
              </w:rPr>
              <w:t>具有</w:t>
            </w:r>
            <w:r>
              <w:rPr>
                <w:rStyle w:val="17"/>
                <w:rFonts w:hint="eastAsia" w:ascii="宋体" w:hAnsi="宋体" w:eastAsia="宋体" w:cs="Times New Roman"/>
                <w:color w:val="000000"/>
                <w:kern w:val="0"/>
                <w:sz w:val="28"/>
                <w:szCs w:val="21"/>
                <w:highlight w:val="none"/>
                <w:lang w:val="en-US" w:eastAsia="zh-CN" w:bidi="ar-SA"/>
              </w:rPr>
              <w:t>增值电信业务经营许可证和质</w:t>
            </w:r>
            <w:r>
              <w:rPr>
                <w:rStyle w:val="17"/>
                <w:rFonts w:hint="eastAsia" w:ascii="宋体" w:hAnsi="宋体" w:eastAsia="宋体" w:cs="Times New Roman"/>
                <w:color w:val="000000"/>
                <w:kern w:val="0"/>
                <w:sz w:val="28"/>
                <w:szCs w:val="21"/>
                <w:lang w:val="en-US" w:eastAsia="zh-CN" w:bidi="ar-SA"/>
              </w:rPr>
              <w:t>量管理体系认证</w:t>
            </w:r>
            <w:r>
              <w:rPr>
                <w:rStyle w:val="17"/>
                <w:rFonts w:hint="eastAsia" w:ascii="宋体" w:hAnsi="宋体" w:cs="Times New Roman"/>
                <w:color w:val="000000"/>
                <w:kern w:val="0"/>
                <w:sz w:val="28"/>
                <w:szCs w:val="21"/>
                <w:lang w:val="en-US" w:eastAsia="zh-CN" w:bidi="ar-SA"/>
              </w:rPr>
              <w:t>证书的得6分</w:t>
            </w:r>
            <w:r>
              <w:rPr>
                <w:rStyle w:val="17"/>
                <w:rFonts w:hint="eastAsia" w:ascii="宋体" w:hAnsi="宋体" w:eastAsia="宋体" w:cs="Times New Roman"/>
                <w:color w:val="000000"/>
                <w:kern w:val="0"/>
                <w:sz w:val="28"/>
                <w:szCs w:val="21"/>
                <w:lang w:val="en-US" w:eastAsia="zh-CN" w:bidi="ar-SA"/>
              </w:rPr>
              <w:t>，每有一项缺失的扣3分，扣完为止。</w:t>
            </w:r>
            <w:r>
              <w:rPr>
                <w:rStyle w:val="17"/>
                <w:rFonts w:hint="eastAsia" w:ascii="宋体" w:hAnsi="宋体" w:cs="Times New Roman"/>
                <w:color w:val="000000"/>
                <w:kern w:val="0"/>
                <w:sz w:val="28"/>
                <w:szCs w:val="21"/>
                <w:lang w:val="en-US" w:eastAsia="zh-CN" w:bidi="ar-SA"/>
              </w:rPr>
              <w:t>提供许可证和认证证书复印件。</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17"/>
                <w:rFonts w:ascii="宋体" w:hAnsi="宋体"/>
                <w:color w:val="000000"/>
                <w:szCs w:val="21"/>
              </w:rPr>
            </w:pPr>
          </w:p>
        </w:tc>
      </w:tr>
      <w:tr>
        <w:tblPrEx>
          <w:tblCellMar>
            <w:top w:w="0" w:type="dxa"/>
            <w:left w:w="0" w:type="dxa"/>
            <w:bottom w:w="0" w:type="dxa"/>
            <w:right w:w="0" w:type="dxa"/>
          </w:tblCellMar>
        </w:tblPrEx>
        <w:trPr>
          <w:trHeight w:val="1720"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szCs w:val="21"/>
              </w:rPr>
            </w:pPr>
            <w:r>
              <w:rPr>
                <w:rStyle w:val="17"/>
                <w:rFonts w:hint="eastAsia" w:ascii="宋体" w:hAnsi="宋体"/>
                <w:color w:val="000000"/>
                <w:kern w:val="0"/>
                <w:szCs w:val="21"/>
                <w:lang w:val="en-US" w:eastAsia="zh-CN"/>
              </w:rPr>
              <w:t>9</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szCs w:val="21"/>
              </w:rPr>
            </w:pPr>
            <w:r>
              <w:rPr>
                <w:rStyle w:val="17"/>
                <w:rFonts w:ascii="宋体" w:hAnsi="宋体"/>
                <w:color w:val="000000"/>
                <w:kern w:val="0"/>
                <w:szCs w:val="21"/>
              </w:rPr>
              <w:t>投标文件的规范性</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17"/>
                <w:rFonts w:ascii="宋体" w:hAnsi="宋体"/>
                <w:color w:val="000000"/>
                <w:szCs w:val="21"/>
              </w:rPr>
            </w:pPr>
            <w:r>
              <w:rPr>
                <w:rStyle w:val="17"/>
                <w:rFonts w:hint="eastAsia" w:ascii="宋体" w:hAnsi="宋体"/>
                <w:color w:val="000000"/>
                <w:kern w:val="0"/>
                <w:szCs w:val="21"/>
                <w:lang w:val="en-US" w:eastAsia="zh-CN"/>
              </w:rPr>
              <w:t>1</w:t>
            </w:r>
            <w:r>
              <w:rPr>
                <w:rStyle w:val="17"/>
                <w:rFonts w:ascii="宋体" w:hAnsi="宋体"/>
                <w:color w:val="000000"/>
                <w:kern w:val="0"/>
                <w:szCs w:val="21"/>
              </w:rPr>
              <w:t>分</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textAlignment w:val="center"/>
            </w:pPr>
            <w:r>
              <w:rPr>
                <w:rStyle w:val="17"/>
                <w:rFonts w:ascii="宋体" w:hAnsi="宋体"/>
                <w:color w:val="000000"/>
                <w:kern w:val="0"/>
                <w:szCs w:val="21"/>
              </w:rPr>
              <w:t>投标文件制作规范，没有细微偏差情形的得</w:t>
            </w:r>
            <w:r>
              <w:rPr>
                <w:rStyle w:val="17"/>
                <w:rFonts w:hint="eastAsia" w:ascii="宋体" w:hAnsi="宋体"/>
                <w:color w:val="000000"/>
                <w:kern w:val="0"/>
                <w:szCs w:val="21"/>
                <w:lang w:val="en-US" w:eastAsia="zh-CN"/>
              </w:rPr>
              <w:t>1</w:t>
            </w:r>
            <w:r>
              <w:rPr>
                <w:rStyle w:val="17"/>
                <w:rFonts w:ascii="宋体" w:hAnsi="宋体"/>
                <w:color w:val="000000"/>
                <w:kern w:val="0"/>
                <w:szCs w:val="21"/>
              </w:rPr>
              <w:t>分；有细微偏差扣0.5分/项，扣完为止。</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17"/>
                <w:rFonts w:ascii="宋体" w:hAnsi="宋体"/>
                <w:color w:val="000000"/>
                <w:szCs w:val="21"/>
              </w:rPr>
            </w:pPr>
          </w:p>
        </w:tc>
      </w:tr>
    </w:tbl>
    <w:p>
      <w:pPr>
        <w:pStyle w:val="39"/>
        <w:tabs>
          <w:tab w:val="left" w:pos="600"/>
        </w:tabs>
        <w:snapToGrid w:val="0"/>
        <w:spacing w:line="400" w:lineRule="exact"/>
        <w:ind w:firstLine="0"/>
        <w:rPr>
          <w:rStyle w:val="17"/>
          <w:rFonts w:ascii="宋体" w:hAnsi="宋体"/>
          <w:color w:val="000000"/>
          <w:sz w:val="24"/>
          <w:szCs w:val="24"/>
        </w:rPr>
      </w:pPr>
    </w:p>
    <w:p>
      <w:pPr>
        <w:snapToGrid w:val="0"/>
        <w:spacing w:line="400" w:lineRule="exact"/>
        <w:ind w:firstLine="482" w:firstLineChars="200"/>
        <w:outlineLvl w:val="1"/>
        <w:rPr>
          <w:rStyle w:val="17"/>
          <w:rFonts w:ascii="宋体" w:hAnsi="宋体"/>
          <w:b/>
          <w:bCs/>
          <w:color w:val="000000"/>
          <w:sz w:val="24"/>
        </w:rPr>
      </w:pPr>
      <w:r>
        <w:rPr>
          <w:rStyle w:val="17"/>
          <w:rFonts w:ascii="宋体" w:hAnsi="宋体"/>
          <w:b/>
          <w:bCs/>
          <w:color w:val="000000"/>
          <w:sz w:val="24"/>
        </w:rPr>
        <w:t>5</w:t>
      </w:r>
      <w:r>
        <w:rPr>
          <w:rStyle w:val="17"/>
          <w:rFonts w:hint="eastAsia" w:ascii="宋体" w:hAnsi="宋体"/>
          <w:b/>
          <w:bCs/>
          <w:color w:val="000000"/>
          <w:sz w:val="24"/>
        </w:rPr>
        <w:t>.</w:t>
      </w:r>
      <w:r>
        <w:rPr>
          <w:rStyle w:val="17"/>
          <w:rFonts w:ascii="宋体" w:hAnsi="宋体"/>
          <w:b/>
          <w:bCs/>
          <w:color w:val="000000"/>
          <w:sz w:val="24"/>
        </w:rPr>
        <w:t>废 标</w:t>
      </w:r>
    </w:p>
    <w:p>
      <w:pPr>
        <w:pStyle w:val="2"/>
        <w:ind w:firstLine="480"/>
        <w:rPr>
          <w:rStyle w:val="17"/>
          <w:rFonts w:ascii="宋体" w:hAnsi="宋体"/>
          <w:color w:val="000000"/>
        </w:rPr>
      </w:pPr>
      <w:r>
        <w:rPr>
          <w:rStyle w:val="17"/>
          <w:rFonts w:ascii="宋体" w:hAnsi="宋体"/>
          <w:color w:val="000000"/>
        </w:rPr>
        <w:t>5.1本次政府采购活动中，出现下列情形之一的，予以废标：</w:t>
      </w:r>
    </w:p>
    <w:p>
      <w:pPr>
        <w:pStyle w:val="2"/>
        <w:ind w:firstLine="480"/>
        <w:rPr>
          <w:rStyle w:val="17"/>
          <w:rFonts w:ascii="宋体" w:hAnsi="宋体"/>
          <w:color w:val="000000"/>
        </w:rPr>
      </w:pPr>
      <w:r>
        <w:rPr>
          <w:rStyle w:val="17"/>
          <w:rFonts w:ascii="宋体" w:hAnsi="宋体"/>
          <w:color w:val="000000"/>
        </w:rPr>
        <w:t>（1）符合专业条件的供应商或者对招标文件作实质响应的供应商不足三家的；</w:t>
      </w:r>
    </w:p>
    <w:p>
      <w:pPr>
        <w:pStyle w:val="2"/>
        <w:ind w:firstLine="480"/>
        <w:rPr>
          <w:rStyle w:val="17"/>
          <w:rFonts w:ascii="宋体" w:hAnsi="宋体"/>
          <w:color w:val="000000"/>
        </w:rPr>
      </w:pPr>
      <w:r>
        <w:rPr>
          <w:rStyle w:val="17"/>
          <w:rFonts w:ascii="宋体" w:hAnsi="宋体"/>
          <w:color w:val="000000"/>
        </w:rPr>
        <w:t>（2）出现影响采购公正的违法、违规行为的；</w:t>
      </w:r>
    </w:p>
    <w:p>
      <w:pPr>
        <w:pStyle w:val="2"/>
        <w:ind w:firstLine="480"/>
        <w:rPr>
          <w:rStyle w:val="17"/>
          <w:rFonts w:ascii="宋体" w:hAnsi="宋体"/>
          <w:color w:val="000000"/>
        </w:rPr>
      </w:pPr>
      <w:r>
        <w:rPr>
          <w:rStyle w:val="17"/>
          <w:rFonts w:ascii="宋体" w:hAnsi="宋体"/>
          <w:color w:val="000000"/>
        </w:rPr>
        <w:t>（3）投标人的报价均超过了采购预算，采购人不能支付的；</w:t>
      </w:r>
    </w:p>
    <w:p>
      <w:pPr>
        <w:pStyle w:val="2"/>
        <w:ind w:firstLine="480"/>
        <w:rPr>
          <w:rStyle w:val="17"/>
          <w:rFonts w:ascii="宋体" w:hAnsi="宋体"/>
          <w:color w:val="000000"/>
        </w:rPr>
      </w:pPr>
      <w:r>
        <w:rPr>
          <w:rStyle w:val="17"/>
          <w:rFonts w:ascii="宋体" w:hAnsi="宋体"/>
          <w:color w:val="000000"/>
        </w:rPr>
        <w:t>（4）因重大变故，采购任务取消的。</w:t>
      </w:r>
    </w:p>
    <w:p>
      <w:pPr>
        <w:pStyle w:val="2"/>
        <w:ind w:firstLine="480"/>
        <w:rPr>
          <w:rStyle w:val="17"/>
          <w:rFonts w:ascii="宋体" w:hAnsi="宋体"/>
          <w:color w:val="000000"/>
        </w:rPr>
      </w:pPr>
      <w:r>
        <w:rPr>
          <w:rStyle w:val="17"/>
          <w:rFonts w:ascii="宋体" w:hAnsi="宋体"/>
          <w:color w:val="000000"/>
        </w:rPr>
        <w:t>废标后，采购代理机构应在四川政府采购网上公告，并公告废标的情形。投标人需要知晓导致废标情形的具体原因和理由的，可以通过书面形式询问招标采购单位。</w:t>
      </w:r>
    </w:p>
    <w:p>
      <w:pPr>
        <w:pStyle w:val="2"/>
        <w:ind w:firstLine="480"/>
        <w:rPr>
          <w:rStyle w:val="17"/>
          <w:rFonts w:ascii="宋体" w:hAnsi="宋体"/>
          <w:color w:val="000000"/>
        </w:rPr>
      </w:pPr>
      <w:r>
        <w:rPr>
          <w:rStyle w:val="17"/>
          <w:rFonts w:ascii="宋体" w:hAnsi="宋体"/>
          <w:color w:val="000000"/>
        </w:rPr>
        <w:t>5.2对于废标的采购项目，评标委员会应当对招标文件是否存在倾向性和歧视性、是否存在不合理条款进行论证，并出具书面论证意见。</w:t>
      </w:r>
    </w:p>
    <w:p>
      <w:pPr>
        <w:pStyle w:val="2"/>
        <w:ind w:firstLine="480"/>
        <w:rPr>
          <w:rStyle w:val="17"/>
          <w:rFonts w:ascii="宋体" w:hAnsi="宋体"/>
          <w:color w:val="000000"/>
        </w:rPr>
      </w:pPr>
    </w:p>
    <w:p>
      <w:pPr>
        <w:pStyle w:val="2"/>
        <w:ind w:firstLine="482"/>
        <w:outlineLvl w:val="1"/>
        <w:rPr>
          <w:rStyle w:val="17"/>
          <w:rFonts w:ascii="宋体" w:hAnsi="宋体"/>
          <w:b/>
          <w:bCs/>
          <w:color w:val="000000"/>
        </w:rPr>
      </w:pPr>
      <w:r>
        <w:rPr>
          <w:rStyle w:val="17"/>
          <w:rFonts w:ascii="宋体" w:hAnsi="宋体"/>
          <w:b/>
          <w:bCs/>
          <w:color w:val="000000"/>
        </w:rPr>
        <w:t>6</w:t>
      </w:r>
      <w:r>
        <w:rPr>
          <w:rStyle w:val="17"/>
          <w:rFonts w:hint="eastAsia" w:ascii="宋体" w:hAnsi="宋体"/>
          <w:b/>
          <w:bCs/>
          <w:color w:val="000000"/>
        </w:rPr>
        <w:t>.</w:t>
      </w:r>
      <w:r>
        <w:rPr>
          <w:rStyle w:val="17"/>
          <w:rFonts w:ascii="宋体" w:hAnsi="宋体"/>
          <w:b/>
          <w:bCs/>
          <w:color w:val="000000"/>
        </w:rPr>
        <w:t>定标</w:t>
      </w:r>
    </w:p>
    <w:p>
      <w:pPr>
        <w:pStyle w:val="2"/>
        <w:ind w:firstLine="480"/>
        <w:rPr>
          <w:rStyle w:val="17"/>
          <w:rFonts w:ascii="宋体" w:hAnsi="宋体"/>
          <w:color w:val="000000"/>
        </w:rPr>
      </w:pPr>
      <w:r>
        <w:rPr>
          <w:rStyle w:val="17"/>
          <w:rFonts w:ascii="宋体" w:hAnsi="宋体"/>
          <w:color w:val="000000"/>
        </w:rPr>
        <w:t>6.1. 定标原则：本项目根据评委会推荐的中标候选人名单，按顺序确定中标人。</w:t>
      </w:r>
    </w:p>
    <w:p>
      <w:pPr>
        <w:pStyle w:val="2"/>
        <w:ind w:firstLine="480"/>
        <w:rPr>
          <w:rStyle w:val="17"/>
          <w:rFonts w:ascii="宋体" w:hAnsi="宋体"/>
          <w:color w:val="000000"/>
        </w:rPr>
      </w:pPr>
      <w:r>
        <w:rPr>
          <w:rStyle w:val="17"/>
          <w:rFonts w:ascii="宋体" w:hAnsi="宋体"/>
          <w:color w:val="000000"/>
        </w:rPr>
        <w:t>6.2. 定标程序</w:t>
      </w:r>
    </w:p>
    <w:p>
      <w:pPr>
        <w:pStyle w:val="2"/>
        <w:ind w:firstLine="480"/>
        <w:rPr>
          <w:rStyle w:val="17"/>
          <w:rFonts w:ascii="宋体" w:hAnsi="宋体"/>
          <w:color w:val="000000"/>
        </w:rPr>
      </w:pPr>
      <w:r>
        <w:rPr>
          <w:rStyle w:val="17"/>
          <w:rFonts w:ascii="宋体" w:hAnsi="宋体"/>
          <w:color w:val="000000"/>
        </w:rPr>
        <w:t>6.2.1 评委会将评标情况写出书面报告，推荐三名中标候选人，并按照综合得分高低标明排列顺序。综合得分相同的，按投标报价由低到高顺序排列。得分且投标报价相同的，按技术指标优劣顺序排列。</w:t>
      </w:r>
    </w:p>
    <w:p>
      <w:pPr>
        <w:pStyle w:val="2"/>
        <w:ind w:firstLine="480"/>
        <w:rPr>
          <w:rStyle w:val="17"/>
          <w:rFonts w:ascii="宋体" w:hAnsi="宋体"/>
          <w:color w:val="000000"/>
        </w:rPr>
      </w:pPr>
      <w:r>
        <w:rPr>
          <w:rStyle w:val="17"/>
          <w:rFonts w:ascii="宋体" w:hAnsi="宋体"/>
          <w:color w:val="000000"/>
        </w:rPr>
        <w:t>6.2.2 招标人在评标结束后2个工作日内将评标报告送采购人。</w:t>
      </w:r>
    </w:p>
    <w:p>
      <w:pPr>
        <w:pStyle w:val="2"/>
        <w:ind w:firstLine="480"/>
        <w:rPr>
          <w:rStyle w:val="17"/>
          <w:rFonts w:ascii="宋体" w:hAnsi="宋体"/>
          <w:color w:val="000000"/>
        </w:rPr>
      </w:pPr>
      <w:r>
        <w:rPr>
          <w:rStyle w:val="17"/>
          <w:rFonts w:ascii="宋体" w:hAnsi="宋体"/>
          <w:color w:val="000000"/>
        </w:rPr>
        <w:t>6.2.3 采购人在收到评标报告后5个工作日内，按照评标报告中推荐的中标候选人顺序确定中标人。</w:t>
      </w:r>
    </w:p>
    <w:p>
      <w:pPr>
        <w:pStyle w:val="2"/>
        <w:ind w:firstLine="480"/>
        <w:rPr>
          <w:rStyle w:val="17"/>
          <w:rFonts w:ascii="宋体" w:hAnsi="宋体"/>
          <w:color w:val="000000"/>
        </w:rPr>
      </w:pPr>
      <w:r>
        <w:rPr>
          <w:rStyle w:val="17"/>
          <w:rFonts w:ascii="宋体" w:hAnsi="宋体"/>
          <w:color w:val="000000"/>
        </w:rPr>
        <w:t>注意，采购人按照推荐的中标候选人顺序确定中标人，不能认为采购人只能确定第一中标候选人为中标人，采购人有正当理由的，可以确定后一顺序中标候选人为中标人，依次类推。</w:t>
      </w:r>
    </w:p>
    <w:p>
      <w:pPr>
        <w:pStyle w:val="2"/>
        <w:ind w:firstLine="480"/>
        <w:rPr>
          <w:rStyle w:val="17"/>
          <w:rFonts w:ascii="宋体" w:hAnsi="宋体"/>
          <w:color w:val="000000"/>
        </w:rPr>
      </w:pPr>
      <w:r>
        <w:rPr>
          <w:rStyle w:val="17"/>
          <w:rFonts w:ascii="宋体" w:hAnsi="宋体"/>
          <w:color w:val="000000"/>
        </w:rPr>
        <w:t>6.2.4 根据采购人确定的中标人，招标人在四川政府采购网上发布中标公告，并自采购人确定中标之日起2个工作日内向中标人发出中标通知书。</w:t>
      </w:r>
    </w:p>
    <w:p>
      <w:pPr>
        <w:pStyle w:val="2"/>
        <w:ind w:firstLine="480"/>
        <w:rPr>
          <w:rStyle w:val="17"/>
          <w:rFonts w:ascii="宋体" w:hAnsi="宋体"/>
          <w:color w:val="000000"/>
        </w:rPr>
      </w:pPr>
      <w:r>
        <w:rPr>
          <w:rStyle w:val="17"/>
          <w:rFonts w:ascii="宋体" w:hAnsi="宋体"/>
          <w:color w:val="000000"/>
        </w:rPr>
        <w:t>6.2.5 招标采购单位不退回投标人投标文件和其他投标资料。</w:t>
      </w:r>
    </w:p>
    <w:p>
      <w:pPr>
        <w:snapToGrid w:val="0"/>
        <w:spacing w:line="400" w:lineRule="exact"/>
        <w:ind w:firstLine="482" w:firstLineChars="200"/>
        <w:outlineLvl w:val="1"/>
        <w:rPr>
          <w:rStyle w:val="17"/>
          <w:rFonts w:ascii="宋体" w:hAnsi="宋体"/>
          <w:b/>
          <w:bCs/>
          <w:color w:val="000000"/>
          <w:sz w:val="24"/>
        </w:rPr>
      </w:pPr>
      <w:r>
        <w:rPr>
          <w:rStyle w:val="17"/>
          <w:rFonts w:ascii="宋体" w:hAnsi="宋体"/>
          <w:b/>
          <w:bCs/>
          <w:color w:val="000000"/>
          <w:sz w:val="24"/>
        </w:rPr>
        <w:t>7. 评标专家在政府采购活动中承担以下义务：</w:t>
      </w:r>
    </w:p>
    <w:p>
      <w:pPr>
        <w:pStyle w:val="2"/>
        <w:ind w:firstLine="480"/>
        <w:rPr>
          <w:rStyle w:val="17"/>
        </w:rPr>
      </w:pPr>
      <w:r>
        <w:rPr>
          <w:rStyle w:val="17"/>
        </w:rPr>
        <w:t>（一）遵守评标工作纪律；</w:t>
      </w:r>
    </w:p>
    <w:p>
      <w:pPr>
        <w:pStyle w:val="2"/>
        <w:ind w:firstLine="480"/>
        <w:rPr>
          <w:rStyle w:val="17"/>
        </w:rPr>
      </w:pPr>
      <w:r>
        <w:rPr>
          <w:rStyle w:val="17"/>
        </w:rPr>
        <w:t>（二）按照客观、公正、审慎的原则，根据招标文件规定的评标程序、评标方法和评标标准进行独立评标；</w:t>
      </w:r>
    </w:p>
    <w:p>
      <w:pPr>
        <w:pStyle w:val="2"/>
        <w:ind w:firstLine="480"/>
        <w:rPr>
          <w:rStyle w:val="17"/>
        </w:rPr>
      </w:pPr>
      <w:r>
        <w:rPr>
          <w:rStyle w:val="17"/>
        </w:rPr>
        <w:t>（三）不得泄露评标文件、评标情况和在评标过程中获悉的商业秘密；</w:t>
      </w:r>
    </w:p>
    <w:p>
      <w:pPr>
        <w:pStyle w:val="2"/>
        <w:ind w:firstLine="480"/>
        <w:rPr>
          <w:rStyle w:val="17"/>
        </w:rPr>
      </w:pPr>
      <w:r>
        <w:rPr>
          <w:rStyle w:val="17"/>
        </w:rPr>
        <w:t>（四）及时向财政部门报告评标过程中发现的采购人、采购代理机构向评标专家做倾向性、误导性的解释或者说明，以及供应商行贿、提供虚假材料或者串通等违法行为；</w:t>
      </w:r>
    </w:p>
    <w:p>
      <w:pPr>
        <w:pStyle w:val="2"/>
        <w:ind w:firstLine="480"/>
        <w:rPr>
          <w:rStyle w:val="17"/>
        </w:rPr>
      </w:pPr>
      <w:r>
        <w:rPr>
          <w:rStyle w:val="17"/>
        </w:rPr>
        <w:t>（五）发现招标文件内容违反国家有关强制性规定或者采购文件存在歧义、重大缺陷导致评标工作无法进行时，停止评标并向采购人或者采购代理机构书面说明情况；</w:t>
      </w:r>
    </w:p>
    <w:p>
      <w:pPr>
        <w:pStyle w:val="2"/>
        <w:ind w:firstLine="480"/>
        <w:rPr>
          <w:rStyle w:val="17"/>
        </w:rPr>
      </w:pPr>
      <w:r>
        <w:rPr>
          <w:rStyle w:val="17"/>
        </w:rPr>
        <w:t>（六）及时向财政、监察等部门举报在评标过程中受到的非法干预情况；</w:t>
      </w:r>
    </w:p>
    <w:p>
      <w:pPr>
        <w:pStyle w:val="2"/>
        <w:ind w:firstLine="480"/>
        <w:rPr>
          <w:rStyle w:val="17"/>
        </w:rPr>
      </w:pPr>
      <w:r>
        <w:rPr>
          <w:rStyle w:val="17"/>
        </w:rPr>
        <w:t>（七）配合答复处理供应商的询问、质疑和投诉等事项；</w:t>
      </w:r>
    </w:p>
    <w:p>
      <w:pPr>
        <w:pStyle w:val="2"/>
        <w:ind w:firstLine="480"/>
        <w:rPr>
          <w:rStyle w:val="17"/>
        </w:rPr>
      </w:pPr>
      <w:r>
        <w:rPr>
          <w:rStyle w:val="17"/>
        </w:rPr>
        <w:t>（八）法律、法规和规章规定的其他义务。</w:t>
      </w:r>
    </w:p>
    <w:p>
      <w:pPr>
        <w:pStyle w:val="2"/>
        <w:ind w:firstLine="480"/>
        <w:rPr>
          <w:rStyle w:val="17"/>
        </w:rPr>
      </w:pPr>
      <w:r>
        <w:rPr>
          <w:rStyle w:val="17"/>
        </w:rPr>
        <w:t>8.评标专家在政府采购活动中应当遵守以下工作纪律：</w:t>
      </w:r>
    </w:p>
    <w:p>
      <w:pPr>
        <w:pStyle w:val="2"/>
        <w:ind w:firstLine="480"/>
        <w:rPr>
          <w:rStyle w:val="17"/>
        </w:rPr>
      </w:pPr>
      <w:r>
        <w:rPr>
          <w:rStyle w:val="17"/>
        </w:rPr>
        <w:t>（一）不得参加与自己有《中华人民共和国政府采购法实施条例》第九条规定的利害关系的政府采购项目的评标活动。发现参加了与自己有利害关系的评标活动，须主动提出回避，退出评标；</w:t>
      </w:r>
    </w:p>
    <w:p>
      <w:pPr>
        <w:pStyle w:val="2"/>
        <w:ind w:firstLine="480"/>
        <w:rPr>
          <w:rStyle w:val="17"/>
        </w:rPr>
      </w:pPr>
      <w:r>
        <w:rPr>
          <w:rStyle w:val="17"/>
        </w:rPr>
        <w:t>招标采购活动中参加招标文件咨询、论证或者编制的，除采购人代表以外，不得参加该政府采购项目的评标活动；</w:t>
      </w:r>
    </w:p>
    <w:p>
      <w:pPr>
        <w:pStyle w:val="2"/>
        <w:ind w:firstLine="480"/>
        <w:rPr>
          <w:rStyle w:val="17"/>
        </w:rPr>
      </w:pPr>
      <w:r>
        <w:rPr>
          <w:rStyle w:val="17"/>
        </w:rPr>
        <w:t>（二）评标前，应当将通讯工具或者相关电子设备交由招标采购单位统一保管；</w:t>
      </w:r>
    </w:p>
    <w:p>
      <w:pPr>
        <w:pStyle w:val="2"/>
        <w:ind w:firstLine="480"/>
        <w:rPr>
          <w:rStyle w:val="17"/>
        </w:rPr>
      </w:pPr>
      <w:r>
        <w:rPr>
          <w:rStyle w:val="17"/>
        </w:rPr>
        <w:t>（三）评标过程中，不得与外界联系，因发生不可预见情况，确实需要与外界联系的，应当在监督人员监督之下办理；</w:t>
      </w:r>
    </w:p>
    <w:p>
      <w:pPr>
        <w:pStyle w:val="2"/>
        <w:ind w:firstLine="480"/>
        <w:rPr>
          <w:rStyle w:val="17"/>
        </w:rPr>
      </w:pPr>
      <w:r>
        <w:rPr>
          <w:rStyle w:val="17"/>
        </w:rPr>
        <w:t>（四）评标过程中，不得发表影响评标公正的倾向性、歧视性言论，不得征询或者接受采购人的倾向性意见，不得明示或暗示供应商在澄清时表达与其投标文件原义不同的意见，不得以招标文件没有规定的评标方法和标准作为评标的依据，不得修改或者细化评标程序、评标方法、评标因素和评标标准，不得协商评分，不得违反规定的评标格式评分和撰写评标意见，不得拒绝对自己的评标意见签字确认；</w:t>
      </w:r>
    </w:p>
    <w:p>
      <w:pPr>
        <w:pStyle w:val="2"/>
        <w:ind w:firstLine="480"/>
        <w:rPr>
          <w:rStyle w:val="17"/>
        </w:rPr>
      </w:pPr>
      <w:r>
        <w:rPr>
          <w:rStyle w:val="17"/>
        </w:rPr>
        <w:t>（五）在评标过程中和评标结束后，不得记录、复制或带走任何评标资料，不得向外界透露评标内容；</w:t>
      </w:r>
    </w:p>
    <w:p>
      <w:pPr>
        <w:pStyle w:val="2"/>
        <w:ind w:firstLine="480"/>
        <w:rPr>
          <w:rStyle w:val="17"/>
        </w:rPr>
      </w:pPr>
      <w:r>
        <w:rPr>
          <w:rStyle w:val="17"/>
        </w:rPr>
        <w:t>（六）评标现场服从招标采购单位工作人员的管理，接受现场监督人员的合法监督；</w:t>
      </w:r>
    </w:p>
    <w:p>
      <w:pPr>
        <w:pStyle w:val="2"/>
        <w:ind w:firstLine="480"/>
        <w:rPr>
          <w:rStyle w:val="17"/>
        </w:rPr>
      </w:pPr>
      <w:r>
        <w:rPr>
          <w:rStyle w:val="17"/>
        </w:rPr>
        <w:t>（七）遵守有关廉洁自律规定，不得私下接触供应商，不得收受供应商及有关业务单位和个人的财物或好处，不得接受招标采购单位的请托。</w:t>
      </w:r>
    </w:p>
    <w:p>
      <w:pPr>
        <w:pStyle w:val="31"/>
        <w:snapToGrid w:val="0"/>
        <w:spacing w:line="400" w:lineRule="exact"/>
        <w:jc w:val="center"/>
        <w:outlineLvl w:val="0"/>
        <w:rPr>
          <w:rStyle w:val="17"/>
          <w:rFonts w:ascii="宋体" w:hAnsi="宋体" w:cs="宋体"/>
          <w:color w:val="000000"/>
          <w:sz w:val="36"/>
          <w:szCs w:val="36"/>
        </w:rPr>
        <w:sectPr>
          <w:pgSz w:w="11906" w:h="16838"/>
          <w:pgMar w:top="1440" w:right="1800" w:bottom="1440" w:left="1800" w:header="851" w:footer="992" w:gutter="0"/>
          <w:cols w:space="425" w:num="1"/>
          <w:docGrid w:type="lines" w:linePitch="312" w:charSpace="0"/>
        </w:sectPr>
      </w:pPr>
      <w:bookmarkStart w:id="8" w:name="_Toc349"/>
    </w:p>
    <w:p>
      <w:pPr>
        <w:pStyle w:val="31"/>
        <w:snapToGrid w:val="0"/>
        <w:spacing w:line="400" w:lineRule="exact"/>
        <w:jc w:val="center"/>
        <w:outlineLvl w:val="0"/>
        <w:rPr>
          <w:rStyle w:val="17"/>
          <w:rFonts w:ascii="宋体" w:hAnsi="宋体" w:cs="宋体"/>
          <w:color w:val="000000"/>
          <w:sz w:val="36"/>
          <w:szCs w:val="36"/>
        </w:rPr>
      </w:pPr>
      <w:r>
        <w:rPr>
          <w:rStyle w:val="17"/>
          <w:rFonts w:ascii="宋体" w:hAnsi="宋体" w:cs="宋体"/>
          <w:color w:val="000000"/>
          <w:sz w:val="36"/>
          <w:szCs w:val="36"/>
        </w:rPr>
        <w:t>第八章  合同主要条款</w:t>
      </w:r>
      <w:bookmarkEnd w:id="8"/>
    </w:p>
    <w:p>
      <w:pPr>
        <w:snapToGrid w:val="0"/>
        <w:spacing w:line="400" w:lineRule="exact"/>
        <w:rPr>
          <w:rStyle w:val="17"/>
          <w:rFonts w:ascii="宋体" w:hAnsi="宋体"/>
          <w:color w:val="000000"/>
        </w:rPr>
      </w:pPr>
    </w:p>
    <w:p>
      <w:pPr>
        <w:snapToGrid w:val="0"/>
        <w:ind w:firstLine="480" w:firstLineChars="200"/>
        <w:rPr>
          <w:rStyle w:val="17"/>
          <w:rFonts w:ascii="宋体" w:hAnsi="宋体"/>
          <w:sz w:val="24"/>
        </w:rPr>
      </w:pPr>
      <w:r>
        <w:rPr>
          <w:rStyle w:val="17"/>
          <w:rFonts w:ascii="宋体" w:hAnsi="宋体"/>
          <w:sz w:val="24"/>
        </w:rPr>
        <w:t>合同编号：</w:t>
      </w:r>
      <w:r>
        <w:rPr>
          <w:rStyle w:val="17"/>
          <w:rFonts w:ascii="宋体" w:hAnsi="宋体"/>
          <w:color w:val="000000"/>
        </w:rPr>
        <w:t>（</w:t>
      </w:r>
      <w:r>
        <w:rPr>
          <w:rStyle w:val="17"/>
          <w:rFonts w:ascii="宋体" w:hAnsi="宋体"/>
          <w:color w:val="000000"/>
          <w:sz w:val="24"/>
        </w:rPr>
        <w:t>采购合同编号一般采用项目编号</w:t>
      </w:r>
      <w:r>
        <w:rPr>
          <w:rStyle w:val="17"/>
          <w:rFonts w:ascii="宋体" w:hAnsi="宋体"/>
          <w:color w:val="000000"/>
        </w:rPr>
        <w:t>）</w:t>
      </w:r>
      <w:r>
        <w:rPr>
          <w:rStyle w:val="17"/>
          <w:rFonts w:ascii="宋体" w:hAnsi="宋体"/>
          <w:color w:val="000000"/>
          <w:szCs w:val="21"/>
        </w:rPr>
        <w:t>。</w:t>
      </w:r>
    </w:p>
    <w:p>
      <w:pPr>
        <w:snapToGrid w:val="0"/>
        <w:ind w:firstLine="480" w:firstLineChars="200"/>
        <w:rPr>
          <w:rStyle w:val="17"/>
          <w:rFonts w:ascii="宋体" w:hAnsi="宋体"/>
          <w:sz w:val="24"/>
        </w:rPr>
      </w:pPr>
      <w:r>
        <w:rPr>
          <w:rStyle w:val="17"/>
          <w:rFonts w:ascii="宋体" w:hAnsi="宋体"/>
          <w:sz w:val="24"/>
        </w:rPr>
        <w:t>签订地点：</w:t>
      </w:r>
      <w:r>
        <w:rPr>
          <w:rStyle w:val="17"/>
          <w:rFonts w:ascii="宋体" w:hAnsi="宋体"/>
          <w:color w:val="000000"/>
          <w:szCs w:val="21"/>
        </w:rPr>
        <w:t>XXXX。</w:t>
      </w:r>
    </w:p>
    <w:p>
      <w:pPr>
        <w:snapToGrid w:val="0"/>
        <w:ind w:firstLine="480" w:firstLineChars="200"/>
        <w:rPr>
          <w:rStyle w:val="17"/>
          <w:rFonts w:ascii="宋体" w:hAnsi="宋体"/>
          <w:sz w:val="24"/>
        </w:rPr>
      </w:pPr>
      <w:r>
        <w:rPr>
          <w:rStyle w:val="17"/>
          <w:rFonts w:ascii="宋体" w:hAnsi="宋体"/>
          <w:sz w:val="24"/>
        </w:rPr>
        <w:t>签订时间：</w:t>
      </w:r>
      <w:r>
        <w:rPr>
          <w:rStyle w:val="17"/>
          <w:rFonts w:ascii="宋体" w:hAnsi="宋体"/>
          <w:color w:val="000000"/>
          <w:szCs w:val="21"/>
        </w:rPr>
        <w:t>XXXX</w:t>
      </w:r>
      <w:r>
        <w:rPr>
          <w:rStyle w:val="17"/>
          <w:rFonts w:ascii="宋体" w:hAnsi="宋体"/>
          <w:sz w:val="24"/>
        </w:rPr>
        <w:t>年</w:t>
      </w:r>
      <w:r>
        <w:rPr>
          <w:rStyle w:val="17"/>
          <w:rFonts w:ascii="宋体" w:hAnsi="宋体"/>
          <w:color w:val="000000"/>
          <w:szCs w:val="21"/>
        </w:rPr>
        <w:t>XX</w:t>
      </w:r>
      <w:r>
        <w:rPr>
          <w:rStyle w:val="17"/>
          <w:rFonts w:ascii="宋体" w:hAnsi="宋体"/>
          <w:sz w:val="24"/>
        </w:rPr>
        <w:t>月</w:t>
      </w:r>
      <w:r>
        <w:rPr>
          <w:rStyle w:val="17"/>
          <w:rFonts w:ascii="宋体" w:hAnsi="宋体"/>
          <w:color w:val="000000"/>
          <w:szCs w:val="21"/>
        </w:rPr>
        <w:t>XX</w:t>
      </w:r>
      <w:r>
        <w:rPr>
          <w:rStyle w:val="17"/>
          <w:rFonts w:ascii="宋体" w:hAnsi="宋体"/>
          <w:sz w:val="24"/>
        </w:rPr>
        <w:t>日。</w:t>
      </w:r>
    </w:p>
    <w:p>
      <w:pPr>
        <w:snapToGrid w:val="0"/>
        <w:ind w:firstLine="480" w:firstLineChars="200"/>
        <w:rPr>
          <w:rStyle w:val="17"/>
          <w:rFonts w:ascii="宋体" w:hAnsi="宋体"/>
          <w:sz w:val="24"/>
        </w:rPr>
      </w:pPr>
      <w:r>
        <w:rPr>
          <w:rStyle w:val="17"/>
          <w:rFonts w:ascii="宋体" w:hAnsi="宋体"/>
          <w:sz w:val="24"/>
        </w:rPr>
        <w:t>采购人（甲方）：</w:t>
      </w:r>
      <w:r>
        <w:rPr>
          <w:rStyle w:val="17"/>
          <w:rFonts w:ascii="宋体" w:hAnsi="宋体"/>
          <w:sz w:val="24"/>
          <w:u w:val="single"/>
        </w:rPr>
        <w:t xml:space="preserve">                              </w:t>
      </w:r>
    </w:p>
    <w:p>
      <w:pPr>
        <w:snapToGrid w:val="0"/>
        <w:ind w:firstLine="480" w:firstLineChars="200"/>
        <w:rPr>
          <w:rStyle w:val="17"/>
          <w:rFonts w:ascii="宋体" w:hAnsi="宋体"/>
          <w:sz w:val="24"/>
        </w:rPr>
      </w:pPr>
      <w:r>
        <w:rPr>
          <w:rStyle w:val="17"/>
          <w:rFonts w:ascii="宋体" w:hAnsi="宋体"/>
          <w:sz w:val="24"/>
        </w:rPr>
        <w:t>供应商（乙方）：</w:t>
      </w:r>
      <w:r>
        <w:rPr>
          <w:rStyle w:val="17"/>
          <w:rFonts w:ascii="宋体" w:hAnsi="宋体"/>
          <w:sz w:val="24"/>
          <w:u w:val="single"/>
        </w:rPr>
        <w:t xml:space="preserve">                              </w:t>
      </w:r>
      <w:r>
        <w:rPr>
          <w:rStyle w:val="17"/>
          <w:rFonts w:ascii="宋体" w:hAnsi="宋体"/>
        </w:rPr>
        <w:t xml:space="preserve">                                       </w:t>
      </w:r>
    </w:p>
    <w:p>
      <w:pPr>
        <w:snapToGrid w:val="0"/>
        <w:spacing w:line="400" w:lineRule="exact"/>
        <w:rPr>
          <w:rStyle w:val="17"/>
          <w:rFonts w:ascii="宋体" w:hAnsi="宋体"/>
          <w:sz w:val="24"/>
        </w:rPr>
      </w:pPr>
    </w:p>
    <w:p>
      <w:pPr>
        <w:pStyle w:val="54"/>
        <w:snapToGrid w:val="0"/>
        <w:ind w:firstLine="480"/>
        <w:rPr>
          <w:rStyle w:val="17"/>
          <w:rFonts w:ascii="宋体" w:hAnsi="宋体"/>
        </w:rPr>
      </w:pPr>
      <w:r>
        <w:rPr>
          <w:rStyle w:val="17"/>
          <w:rFonts w:ascii="宋体" w:hAnsi="宋体"/>
        </w:rPr>
        <w:t>根据《中华人民共和国政府采购法》、《中华人民共和国民法典》及</w:t>
      </w:r>
      <w:r>
        <w:rPr>
          <w:rStyle w:val="17"/>
          <w:rFonts w:ascii="宋体" w:hAnsi="宋体"/>
          <w:color w:val="000000"/>
          <w:szCs w:val="21"/>
        </w:rPr>
        <w:t>四川晟越容大招标代理有限公司</w:t>
      </w:r>
      <w:r>
        <w:rPr>
          <w:rStyle w:val="17"/>
          <w:rFonts w:ascii="宋体" w:hAnsi="宋体"/>
          <w:u w:val="single"/>
        </w:rPr>
        <w:t xml:space="preserve">         </w:t>
      </w:r>
      <w:r>
        <w:rPr>
          <w:rStyle w:val="17"/>
          <w:rFonts w:ascii="宋体" w:hAnsi="宋体"/>
        </w:rPr>
        <w:t>采购项目（项目编号：</w:t>
      </w:r>
      <w:r>
        <w:rPr>
          <w:rStyle w:val="17"/>
          <w:rFonts w:ascii="宋体" w:hAnsi="宋体"/>
          <w:color w:val="000000"/>
          <w:szCs w:val="21"/>
        </w:rPr>
        <w:t>XX</w:t>
      </w:r>
      <w:r>
        <w:rPr>
          <w:rStyle w:val="17"/>
          <w:rFonts w:ascii="宋体" w:hAnsi="宋体"/>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32"/>
        <w:snapToGrid w:val="0"/>
        <w:spacing w:line="400" w:lineRule="exact"/>
        <w:ind w:firstLine="482" w:firstLineChars="200"/>
        <w:rPr>
          <w:rStyle w:val="17"/>
          <w:rFonts w:hint="eastAsia" w:ascii="宋体" w:hAnsi="宋体" w:eastAsia="宋体" w:cs="宋体"/>
          <w:sz w:val="24"/>
          <w:szCs w:val="24"/>
          <w:lang w:eastAsia="zh-CN"/>
        </w:rPr>
      </w:pPr>
      <w:r>
        <w:rPr>
          <w:rStyle w:val="17"/>
          <w:rFonts w:ascii="宋体" w:hAnsi="宋体" w:eastAsia="宋体" w:cs="宋体"/>
          <w:sz w:val="24"/>
          <w:szCs w:val="24"/>
        </w:rPr>
        <w:t>一、合同</w:t>
      </w:r>
      <w:r>
        <w:rPr>
          <w:rStyle w:val="17"/>
          <w:rFonts w:hint="eastAsia" w:ascii="宋体" w:hAnsi="宋体" w:eastAsia="宋体" w:cs="宋体"/>
          <w:sz w:val="24"/>
          <w:szCs w:val="24"/>
          <w:lang w:val="en-US" w:eastAsia="zh-CN"/>
        </w:rPr>
        <w:t>服务</w:t>
      </w:r>
    </w:p>
    <w:tbl>
      <w:tblPr>
        <w:tblStyle w:val="14"/>
        <w:tblW w:w="9030" w:type="dxa"/>
        <w:tblInd w:w="-10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575"/>
        <w:gridCol w:w="1050"/>
        <w:gridCol w:w="720"/>
        <w:gridCol w:w="900"/>
        <w:gridCol w:w="1080"/>
        <w:gridCol w:w="1185"/>
        <w:gridCol w:w="1260"/>
        <w:gridCol w:w="12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3" w:hRule="atLeast"/>
        </w:trPr>
        <w:tc>
          <w:tcPr>
            <w:tcW w:w="157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40" w:firstLineChars="100"/>
              <w:rPr>
                <w:rStyle w:val="17"/>
                <w:rFonts w:ascii="宋体" w:hAnsi="宋体"/>
                <w:sz w:val="24"/>
              </w:rPr>
            </w:pPr>
            <w:r>
              <w:rPr>
                <w:rStyle w:val="17"/>
                <w:rFonts w:hint="eastAsia" w:ascii="宋体" w:hAnsi="宋体"/>
                <w:sz w:val="24"/>
                <w:lang w:val="en-US" w:eastAsia="zh-CN"/>
              </w:rPr>
              <w:t>服务名称</w:t>
            </w: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规格</w:t>
            </w:r>
          </w:p>
          <w:p>
            <w:pPr>
              <w:snapToGrid w:val="0"/>
              <w:spacing w:line="400" w:lineRule="exact"/>
              <w:jc w:val="center"/>
              <w:rPr>
                <w:rStyle w:val="17"/>
                <w:rFonts w:ascii="宋体" w:hAnsi="宋体"/>
                <w:sz w:val="24"/>
              </w:rPr>
            </w:pPr>
            <w:r>
              <w:rPr>
                <w:rStyle w:val="17"/>
                <w:rFonts w:ascii="宋体" w:hAnsi="宋体"/>
                <w:sz w:val="24"/>
              </w:rPr>
              <w:t>型号</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17"/>
                <w:rFonts w:ascii="宋体" w:hAnsi="宋体"/>
                <w:sz w:val="24"/>
              </w:rPr>
            </w:pPr>
            <w:r>
              <w:rPr>
                <w:rStyle w:val="17"/>
                <w:rFonts w:ascii="宋体" w:hAnsi="宋体"/>
                <w:sz w:val="24"/>
              </w:rPr>
              <w:t>单位</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120" w:firstLineChars="50"/>
              <w:rPr>
                <w:rStyle w:val="17"/>
                <w:rFonts w:ascii="宋体" w:hAnsi="宋体"/>
                <w:sz w:val="24"/>
              </w:rPr>
            </w:pPr>
            <w:r>
              <w:rPr>
                <w:rStyle w:val="17"/>
                <w:rFonts w:ascii="宋体" w:hAnsi="宋体"/>
                <w:sz w:val="24"/>
              </w:rPr>
              <w:t>数量</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120" w:firstLineChars="50"/>
              <w:jc w:val="center"/>
              <w:rPr>
                <w:rStyle w:val="17"/>
                <w:rFonts w:ascii="宋体" w:hAnsi="宋体"/>
                <w:sz w:val="24"/>
              </w:rPr>
            </w:pPr>
            <w:r>
              <w:rPr>
                <w:rStyle w:val="17"/>
                <w:rFonts w:ascii="宋体" w:hAnsi="宋体"/>
                <w:sz w:val="24"/>
              </w:rPr>
              <w:t>单价</w:t>
            </w:r>
          </w:p>
          <w:p>
            <w:pPr>
              <w:snapToGrid w:val="0"/>
              <w:spacing w:line="400" w:lineRule="exact"/>
              <w:jc w:val="center"/>
              <w:rPr>
                <w:rStyle w:val="17"/>
                <w:rFonts w:ascii="宋体" w:hAnsi="宋体"/>
                <w:sz w:val="24"/>
              </w:rPr>
            </w:pPr>
            <w:r>
              <w:rPr>
                <w:rStyle w:val="17"/>
                <w:rFonts w:ascii="宋体" w:hAnsi="宋体"/>
                <w:sz w:val="24"/>
              </w:rPr>
              <w:t>（万元）</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40" w:firstLineChars="100"/>
              <w:rPr>
                <w:rStyle w:val="17"/>
                <w:rFonts w:ascii="宋体" w:hAnsi="宋体"/>
                <w:sz w:val="24"/>
              </w:rPr>
            </w:pPr>
            <w:r>
              <w:rPr>
                <w:rStyle w:val="17"/>
                <w:rFonts w:ascii="宋体" w:hAnsi="宋体"/>
                <w:sz w:val="24"/>
              </w:rPr>
              <w:t>总价</w:t>
            </w:r>
          </w:p>
          <w:p>
            <w:pPr>
              <w:snapToGrid w:val="0"/>
              <w:spacing w:line="400" w:lineRule="exact"/>
              <w:rPr>
                <w:rStyle w:val="17"/>
                <w:rFonts w:ascii="宋体" w:hAnsi="宋体"/>
                <w:sz w:val="24"/>
              </w:rPr>
            </w:pPr>
            <w:r>
              <w:rPr>
                <w:rStyle w:val="17"/>
                <w:rFonts w:ascii="宋体" w:hAnsi="宋体"/>
                <w:sz w:val="24"/>
              </w:rPr>
              <w:t>（万元）</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随机</w:t>
            </w:r>
          </w:p>
          <w:p>
            <w:pPr>
              <w:snapToGrid w:val="0"/>
              <w:spacing w:line="400" w:lineRule="exact"/>
              <w:jc w:val="center"/>
              <w:rPr>
                <w:rStyle w:val="17"/>
                <w:rFonts w:ascii="宋体" w:hAnsi="宋体"/>
                <w:sz w:val="24"/>
              </w:rPr>
            </w:pPr>
            <w:r>
              <w:rPr>
                <w:rStyle w:val="17"/>
                <w:rFonts w:ascii="宋体" w:hAnsi="宋体"/>
                <w:sz w:val="24"/>
              </w:rPr>
              <w:t>配件</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120" w:firstLineChars="50"/>
              <w:rPr>
                <w:rStyle w:val="17"/>
                <w:rFonts w:ascii="宋体" w:hAnsi="宋体"/>
                <w:sz w:val="24"/>
              </w:rPr>
            </w:pPr>
            <w:r>
              <w:rPr>
                <w:rStyle w:val="17"/>
                <w:rFonts w:hint="eastAsia" w:ascii="宋体" w:hAnsi="宋体"/>
                <w:sz w:val="24"/>
                <w:lang w:val="en-US" w:eastAsia="zh-CN"/>
              </w:rPr>
              <w:t>服务</w:t>
            </w:r>
            <w:r>
              <w:rPr>
                <w:rStyle w:val="17"/>
                <w:rFonts w:ascii="宋体" w:hAnsi="宋体"/>
                <w:sz w:val="24"/>
              </w:rPr>
              <w:t>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7" w:hRule="atLeast"/>
        </w:trPr>
        <w:tc>
          <w:tcPr>
            <w:tcW w:w="157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7" w:hRule="atLeast"/>
        </w:trPr>
        <w:tc>
          <w:tcPr>
            <w:tcW w:w="157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ascii="宋体" w:hAnsi="宋体"/>
                <w:sz w:val="24"/>
              </w:rPr>
            </w:pPr>
            <w:r>
              <w:rPr>
                <w:rStyle w:val="17"/>
                <w:rFonts w:ascii="宋体" w:hAnsi="宋体"/>
                <w:sz w:val="24"/>
              </w:rPr>
              <w:t> </w:t>
            </w:r>
          </w:p>
        </w:tc>
      </w:tr>
    </w:tbl>
    <w:p>
      <w:pPr>
        <w:pStyle w:val="32"/>
        <w:snapToGrid w:val="0"/>
        <w:spacing w:line="400" w:lineRule="exact"/>
        <w:ind w:firstLine="482" w:firstLineChars="200"/>
        <w:rPr>
          <w:rStyle w:val="17"/>
          <w:rFonts w:ascii="宋体" w:hAnsi="宋体" w:eastAsia="宋体" w:cs="宋体"/>
          <w:sz w:val="24"/>
          <w:szCs w:val="24"/>
        </w:rPr>
      </w:pPr>
      <w:r>
        <w:rPr>
          <w:rStyle w:val="17"/>
          <w:rFonts w:ascii="宋体" w:hAnsi="宋体" w:eastAsia="宋体" w:cs="宋体"/>
          <w:sz w:val="24"/>
          <w:szCs w:val="24"/>
        </w:rPr>
        <w:t>二、合同总价</w:t>
      </w:r>
    </w:p>
    <w:p>
      <w:pPr>
        <w:pStyle w:val="33"/>
        <w:snapToGrid w:val="0"/>
        <w:spacing w:line="400" w:lineRule="exact"/>
        <w:ind w:firstLine="420" w:firstLineChars="175"/>
        <w:rPr>
          <w:rStyle w:val="17"/>
          <w:rFonts w:ascii="宋体" w:hAnsi="宋体"/>
          <w:sz w:val="24"/>
        </w:rPr>
      </w:pPr>
      <w:r>
        <w:rPr>
          <w:rStyle w:val="17"/>
          <w:rFonts w:ascii="宋体" w:hAnsi="宋体"/>
          <w:sz w:val="24"/>
        </w:rPr>
        <w:t>合同总价为人民币大写：</w:t>
      </w:r>
      <w:r>
        <w:rPr>
          <w:rStyle w:val="17"/>
          <w:rFonts w:ascii="宋体" w:hAnsi="宋体"/>
          <w:sz w:val="24"/>
          <w:u w:val="single"/>
        </w:rPr>
        <w:t xml:space="preserve">                </w:t>
      </w:r>
      <w:r>
        <w:rPr>
          <w:rStyle w:val="17"/>
          <w:rFonts w:ascii="宋体" w:hAnsi="宋体"/>
          <w:sz w:val="24"/>
        </w:rPr>
        <w:t>元，即RMB￥</w:t>
      </w:r>
      <w:r>
        <w:rPr>
          <w:rStyle w:val="17"/>
          <w:rFonts w:ascii="宋体" w:hAnsi="宋体"/>
          <w:sz w:val="24"/>
          <w:u w:val="single"/>
        </w:rPr>
        <w:t xml:space="preserve">        </w:t>
      </w:r>
      <w:r>
        <w:rPr>
          <w:rStyle w:val="17"/>
          <w:rFonts w:ascii="宋体" w:hAnsi="宋体"/>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32"/>
        <w:snapToGrid w:val="0"/>
        <w:spacing w:line="400" w:lineRule="exact"/>
        <w:ind w:firstLine="482" w:firstLineChars="200"/>
        <w:rPr>
          <w:rStyle w:val="17"/>
          <w:rFonts w:ascii="宋体" w:hAnsi="宋体" w:eastAsia="宋体" w:cs="宋体"/>
          <w:sz w:val="24"/>
          <w:szCs w:val="24"/>
        </w:rPr>
      </w:pPr>
      <w:r>
        <w:rPr>
          <w:rStyle w:val="17"/>
          <w:rFonts w:ascii="宋体" w:hAnsi="宋体" w:eastAsia="宋体" w:cs="宋体"/>
          <w:sz w:val="24"/>
          <w:szCs w:val="24"/>
        </w:rPr>
        <w:t>三、质量要求</w:t>
      </w:r>
    </w:p>
    <w:p>
      <w:pPr>
        <w:pStyle w:val="54"/>
        <w:snapToGrid w:val="0"/>
        <w:ind w:firstLine="480"/>
        <w:rPr>
          <w:rStyle w:val="17"/>
          <w:rFonts w:ascii="宋体" w:hAnsi="宋体"/>
        </w:rPr>
      </w:pPr>
      <w:r>
        <w:rPr>
          <w:rStyle w:val="17"/>
          <w:rFonts w:ascii="宋体" w:hAnsi="宋体"/>
        </w:rPr>
        <w:t>1、乙方须提供全新的货物且权属清楚，不得侵害他人的知识产权。</w:t>
      </w:r>
    </w:p>
    <w:p>
      <w:pPr>
        <w:pStyle w:val="54"/>
        <w:snapToGrid w:val="0"/>
        <w:ind w:firstLine="480"/>
        <w:rPr>
          <w:rStyle w:val="17"/>
          <w:rFonts w:ascii="宋体" w:hAnsi="宋体"/>
        </w:rPr>
      </w:pPr>
      <w:r>
        <w:rPr>
          <w:rStyle w:val="17"/>
          <w:rFonts w:ascii="宋体" w:hAnsi="宋体"/>
        </w:rPr>
        <w:t>2、货物必须符合或优于国家（行业）</w:t>
      </w:r>
      <w:r>
        <w:rPr>
          <w:rStyle w:val="17"/>
          <w:rFonts w:ascii="宋体" w:hAnsi="宋体"/>
          <w:u w:val="single"/>
        </w:rPr>
        <w:t xml:space="preserve">          </w:t>
      </w:r>
      <w:r>
        <w:rPr>
          <w:rStyle w:val="17"/>
          <w:rFonts w:ascii="宋体" w:hAnsi="宋体"/>
        </w:rPr>
        <w:t>标准，以及本项目招标文件的质量要求和技术指标与出厂标准。</w:t>
      </w:r>
    </w:p>
    <w:p>
      <w:pPr>
        <w:pStyle w:val="54"/>
        <w:snapToGrid w:val="0"/>
        <w:ind w:firstLine="480"/>
        <w:rPr>
          <w:rStyle w:val="17"/>
          <w:rFonts w:ascii="宋体" w:hAnsi="宋体"/>
        </w:rPr>
      </w:pPr>
      <w:r>
        <w:rPr>
          <w:rStyle w:val="17"/>
          <w:rFonts w:ascii="宋体" w:hAnsi="宋体"/>
        </w:rPr>
        <w:t>3、乙方须在本合同签订之日起</w:t>
      </w:r>
      <w:r>
        <w:rPr>
          <w:rStyle w:val="17"/>
          <w:rFonts w:ascii="宋体" w:hAnsi="宋体"/>
          <w:u w:val="single"/>
        </w:rPr>
        <w:t xml:space="preserve">   </w:t>
      </w:r>
      <w:r>
        <w:rPr>
          <w:rStyle w:val="17"/>
          <w:rFonts w:ascii="宋体" w:hAnsi="宋体"/>
        </w:rPr>
        <w:t>日内送交货物成品样品给甲方确认，在甲方出具样品确认书并封存成品样品外观尺寸后，乙方才能按样生产，并以此样品作为验收样品；每台货物上均应有产品质量检验合格标志。</w:t>
      </w:r>
    </w:p>
    <w:p>
      <w:pPr>
        <w:pStyle w:val="54"/>
        <w:snapToGrid w:val="0"/>
        <w:ind w:firstLine="480"/>
        <w:rPr>
          <w:rStyle w:val="17"/>
          <w:rFonts w:ascii="宋体" w:hAnsi="宋体"/>
        </w:rPr>
      </w:pPr>
      <w:r>
        <w:rPr>
          <w:rStyle w:val="17"/>
          <w:rFonts w:ascii="宋体" w:hAnsi="宋体"/>
        </w:rPr>
        <w:t>4、货物制造质量出现问题，乙方应负责三包（包修、包换、包退），费用由乙方负担，甲方有权到乙方生产场地检查货物质量和生产进度。</w:t>
      </w:r>
    </w:p>
    <w:p>
      <w:pPr>
        <w:pStyle w:val="54"/>
        <w:snapToGrid w:val="0"/>
        <w:ind w:firstLine="480"/>
        <w:rPr>
          <w:rStyle w:val="17"/>
          <w:rFonts w:ascii="宋体" w:hAnsi="宋体"/>
        </w:rPr>
      </w:pPr>
      <w:r>
        <w:rPr>
          <w:rStyle w:val="17"/>
          <w:rFonts w:ascii="宋体" w:hAnsi="宋体"/>
        </w:rPr>
        <w:t>5、货到现场后由于甲方保管不当造成的质量问题，乙方亦应负责修理，但费用由甲方负担。</w:t>
      </w:r>
    </w:p>
    <w:p>
      <w:pPr>
        <w:pStyle w:val="32"/>
        <w:snapToGrid w:val="0"/>
        <w:spacing w:line="400" w:lineRule="exact"/>
        <w:ind w:firstLine="482" w:firstLineChars="200"/>
        <w:rPr>
          <w:rStyle w:val="17"/>
          <w:rFonts w:ascii="宋体" w:hAnsi="宋体" w:eastAsia="宋体" w:cs="宋体"/>
          <w:sz w:val="24"/>
          <w:szCs w:val="24"/>
        </w:rPr>
      </w:pPr>
      <w:r>
        <w:rPr>
          <w:rStyle w:val="17"/>
          <w:rFonts w:ascii="宋体" w:hAnsi="宋体" w:eastAsia="宋体" w:cs="宋体"/>
          <w:sz w:val="24"/>
          <w:szCs w:val="24"/>
        </w:rPr>
        <w:t>四、交货及验收</w:t>
      </w:r>
    </w:p>
    <w:p>
      <w:pPr>
        <w:pStyle w:val="54"/>
        <w:snapToGrid w:val="0"/>
        <w:ind w:firstLine="480"/>
        <w:rPr>
          <w:rStyle w:val="17"/>
          <w:rFonts w:ascii="宋体" w:hAnsi="宋体"/>
        </w:rPr>
      </w:pPr>
      <w:r>
        <w:rPr>
          <w:rStyle w:val="17"/>
          <w:rFonts w:ascii="宋体" w:hAnsi="宋体"/>
        </w:rPr>
        <w:t>1、乙方交货期限为合同签订生效后的</w:t>
      </w:r>
      <w:r>
        <w:rPr>
          <w:rStyle w:val="17"/>
          <w:rFonts w:ascii="宋体" w:hAnsi="宋体"/>
          <w:color w:val="000000"/>
          <w:szCs w:val="21"/>
        </w:rPr>
        <w:t>XX</w:t>
      </w:r>
      <w:r>
        <w:rPr>
          <w:rStyle w:val="17"/>
          <w:rFonts w:ascii="宋体" w:hAnsi="宋体"/>
        </w:rPr>
        <w:t>日内，在合同签订生效之日起</w:t>
      </w:r>
      <w:r>
        <w:rPr>
          <w:rStyle w:val="17"/>
          <w:rFonts w:ascii="宋体" w:hAnsi="宋体"/>
          <w:color w:val="000000"/>
          <w:szCs w:val="21"/>
        </w:rPr>
        <w:t>XX</w:t>
      </w:r>
      <w:r>
        <w:rPr>
          <w:rStyle w:val="17"/>
          <w:rFonts w:ascii="宋体" w:hAnsi="宋体"/>
        </w:rPr>
        <w:t>天内交货到甲方指定地点，随即在</w:t>
      </w:r>
      <w:r>
        <w:rPr>
          <w:rStyle w:val="17"/>
          <w:rFonts w:ascii="宋体" w:hAnsi="宋体"/>
          <w:color w:val="000000"/>
          <w:szCs w:val="21"/>
        </w:rPr>
        <w:t>XX</w:t>
      </w:r>
      <w:r>
        <w:rPr>
          <w:rStyle w:val="17"/>
          <w:rFonts w:ascii="宋体" w:hAnsi="宋体"/>
        </w:rPr>
        <w:t>日内全部完成安装调试验收合格交付使用，并且最迟应在</w:t>
      </w:r>
      <w:r>
        <w:rPr>
          <w:rStyle w:val="17"/>
          <w:rFonts w:ascii="宋体" w:hAnsi="宋体"/>
          <w:color w:val="000000"/>
          <w:szCs w:val="21"/>
        </w:rPr>
        <w:t>XX</w:t>
      </w:r>
      <w:r>
        <w:rPr>
          <w:rStyle w:val="17"/>
          <w:rFonts w:ascii="宋体" w:hAnsi="宋体"/>
        </w:rPr>
        <w:t>年</w:t>
      </w:r>
      <w:r>
        <w:rPr>
          <w:rStyle w:val="17"/>
          <w:rFonts w:ascii="宋体" w:hAnsi="宋体"/>
          <w:color w:val="000000"/>
          <w:szCs w:val="21"/>
        </w:rPr>
        <w:t>XX</w:t>
      </w:r>
      <w:r>
        <w:rPr>
          <w:rStyle w:val="17"/>
          <w:rFonts w:ascii="宋体" w:hAnsi="宋体"/>
        </w:rPr>
        <w:t>月</w:t>
      </w:r>
      <w:r>
        <w:rPr>
          <w:rStyle w:val="17"/>
          <w:rFonts w:ascii="宋体" w:hAnsi="宋体"/>
          <w:color w:val="000000"/>
          <w:szCs w:val="21"/>
        </w:rPr>
        <w:t>XX</w:t>
      </w:r>
      <w:r>
        <w:rPr>
          <w:rStyle w:val="17"/>
          <w:rFonts w:ascii="宋体" w:hAnsi="宋体"/>
        </w:rPr>
        <w:t>日前全部完成安装调试验收合格交付使用(如由于采购人的原因造成合同延迟签订或验收的，时间顺延)。交货验收时须提供产品质检部门从同类产品中抽样检查合格的检测报告。</w:t>
      </w:r>
    </w:p>
    <w:p>
      <w:pPr>
        <w:pStyle w:val="54"/>
        <w:snapToGrid w:val="0"/>
        <w:ind w:firstLine="480"/>
        <w:rPr>
          <w:rStyle w:val="17"/>
          <w:rFonts w:ascii="宋体" w:hAnsi="宋体"/>
        </w:rPr>
      </w:pPr>
      <w:r>
        <w:rPr>
          <w:rStyle w:val="17"/>
          <w:rFonts w:ascii="宋体" w:hAnsi="宋体"/>
        </w:rPr>
        <w:t>2、验收由甲方组织，乙方配合进行：</w:t>
      </w:r>
    </w:p>
    <w:p>
      <w:pPr>
        <w:pStyle w:val="54"/>
        <w:snapToGrid w:val="0"/>
        <w:ind w:firstLine="480"/>
        <w:rPr>
          <w:rStyle w:val="17"/>
          <w:rFonts w:ascii="宋体" w:hAnsi="宋体"/>
        </w:rPr>
      </w:pPr>
      <w:r>
        <w:rPr>
          <w:rStyle w:val="17"/>
          <w:rFonts w:ascii="宋体" w:hAnsi="宋体"/>
        </w:rPr>
        <w:t>(1) 货物在乙方通知安装调试完毕后</w:t>
      </w:r>
      <w:r>
        <w:rPr>
          <w:rStyle w:val="17"/>
          <w:rFonts w:ascii="宋体" w:hAnsi="宋体"/>
          <w:u w:val="single"/>
        </w:rPr>
        <w:t xml:space="preserve">    </w:t>
      </w:r>
      <w:r>
        <w:rPr>
          <w:rStyle w:val="17"/>
          <w:rFonts w:ascii="宋体" w:hAnsi="宋体"/>
        </w:rPr>
        <w:t>日内初步验收。初步验收合格后，进入</w:t>
      </w:r>
      <w:r>
        <w:rPr>
          <w:rStyle w:val="17"/>
          <w:rFonts w:ascii="宋体" w:hAnsi="宋体"/>
          <w:u w:val="single"/>
        </w:rPr>
        <w:t xml:space="preserve">    </w:t>
      </w:r>
      <w:r>
        <w:rPr>
          <w:rStyle w:val="17"/>
          <w:rFonts w:ascii="宋体" w:hAnsi="宋体"/>
        </w:rPr>
        <w:t>试用期；试用期间发生重大质量问题，修复后试用相应顺延；试用期结束后</w:t>
      </w:r>
      <w:r>
        <w:rPr>
          <w:rStyle w:val="17"/>
          <w:rFonts w:ascii="宋体" w:hAnsi="宋体"/>
          <w:u w:val="single"/>
        </w:rPr>
        <w:t xml:space="preserve">    </w:t>
      </w:r>
      <w:r>
        <w:rPr>
          <w:rStyle w:val="17"/>
          <w:rFonts w:ascii="宋体" w:hAnsi="宋体"/>
        </w:rPr>
        <w:t>日内完成最终验收；</w:t>
      </w:r>
    </w:p>
    <w:p>
      <w:pPr>
        <w:pStyle w:val="54"/>
        <w:snapToGrid w:val="0"/>
        <w:ind w:firstLine="480"/>
        <w:rPr>
          <w:rStyle w:val="17"/>
          <w:rFonts w:ascii="宋体" w:hAnsi="宋体"/>
        </w:rPr>
      </w:pPr>
      <w:r>
        <w:rPr>
          <w:rStyle w:val="17"/>
          <w:rFonts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54"/>
        <w:snapToGrid w:val="0"/>
        <w:ind w:firstLine="480"/>
        <w:rPr>
          <w:rStyle w:val="17"/>
          <w:rFonts w:ascii="宋体" w:hAnsi="宋体"/>
        </w:rPr>
      </w:pPr>
      <w:r>
        <w:rPr>
          <w:rStyle w:val="17"/>
          <w:rFonts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54"/>
        <w:snapToGrid w:val="0"/>
        <w:ind w:firstLine="480"/>
        <w:rPr>
          <w:rStyle w:val="17"/>
          <w:rFonts w:ascii="宋体" w:hAnsi="宋体"/>
        </w:rPr>
      </w:pPr>
      <w:r>
        <w:rPr>
          <w:rStyle w:val="17"/>
          <w:rFonts w:ascii="宋体" w:hAnsi="宋体"/>
        </w:rPr>
        <w:t>(4) 如质量验收合格，双方签署质量验收报告。</w:t>
      </w:r>
    </w:p>
    <w:p>
      <w:pPr>
        <w:pStyle w:val="54"/>
        <w:snapToGrid w:val="0"/>
        <w:ind w:firstLine="480"/>
        <w:rPr>
          <w:rStyle w:val="17"/>
          <w:rFonts w:ascii="宋体" w:hAnsi="宋体"/>
        </w:rPr>
      </w:pPr>
      <w:r>
        <w:rPr>
          <w:rStyle w:val="17"/>
          <w:rFonts w:ascii="宋体" w:hAnsi="宋体"/>
        </w:rPr>
        <w:t>3、货物安装完成后</w:t>
      </w:r>
      <w:r>
        <w:rPr>
          <w:rStyle w:val="17"/>
          <w:rFonts w:ascii="宋体" w:hAnsi="宋体"/>
          <w:u w:val="single"/>
        </w:rPr>
        <w:t xml:space="preserve">     </w:t>
      </w:r>
      <w:r>
        <w:rPr>
          <w:rStyle w:val="17"/>
          <w:rFonts w:ascii="宋体" w:hAnsi="宋体"/>
        </w:rPr>
        <w:t>日内，甲方无故不进行验收工作并已使用货物的，视同已安装调试完成并验收合格。</w:t>
      </w:r>
    </w:p>
    <w:p>
      <w:pPr>
        <w:pStyle w:val="54"/>
        <w:snapToGrid w:val="0"/>
        <w:ind w:firstLine="480"/>
        <w:rPr>
          <w:rStyle w:val="17"/>
          <w:rFonts w:ascii="宋体" w:hAnsi="宋体"/>
        </w:rPr>
      </w:pPr>
      <w:r>
        <w:rPr>
          <w:rStyle w:val="17"/>
          <w:rFonts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54"/>
        <w:snapToGrid w:val="0"/>
        <w:ind w:firstLine="480"/>
        <w:rPr>
          <w:rStyle w:val="17"/>
          <w:rFonts w:ascii="宋体" w:hAnsi="宋体"/>
        </w:rPr>
      </w:pPr>
      <w:r>
        <w:rPr>
          <w:rStyle w:val="17"/>
          <w:rFonts w:ascii="宋体" w:hAnsi="宋体"/>
        </w:rPr>
        <w:t>5、如货物经乙方</w:t>
      </w:r>
      <w:r>
        <w:rPr>
          <w:rStyle w:val="17"/>
          <w:rFonts w:ascii="宋体" w:hAnsi="宋体"/>
          <w:u w:val="single"/>
        </w:rPr>
        <w:t xml:space="preserve">   </w:t>
      </w:r>
      <w:r>
        <w:rPr>
          <w:rStyle w:val="17"/>
          <w:rFonts w:ascii="宋体" w:hAnsi="宋体"/>
        </w:rPr>
        <w:t>次维修仍不能达到合同约定的质量标准，甲方有权退货，并视作乙方不能交付货物而须支付违约赔偿金给甲方，甲方还可依法追究乙方的违约责任。 </w:t>
      </w:r>
    </w:p>
    <w:p>
      <w:pPr>
        <w:pStyle w:val="54"/>
        <w:snapToGrid w:val="0"/>
        <w:ind w:firstLine="480"/>
        <w:rPr>
          <w:rStyle w:val="17"/>
          <w:rFonts w:ascii="宋体" w:hAnsi="宋体"/>
        </w:rPr>
      </w:pPr>
      <w:r>
        <w:rPr>
          <w:rStyle w:val="17"/>
          <w:rFonts w:ascii="宋体" w:hAnsi="宋体"/>
        </w:rPr>
        <w:t>6、其他未尽事宜应参照</w:t>
      </w:r>
      <w:r>
        <w:rPr>
          <w:rStyle w:val="17"/>
          <w:rFonts w:hint="eastAsia" w:ascii="宋体" w:hAnsi="宋体"/>
          <w:lang w:val="en-US" w:eastAsia="zh-CN"/>
        </w:rPr>
        <w:t>《财政部关于进一步加强政府采购需求和履约验收管理的指导意见》财库（2016）205号文件</w:t>
      </w:r>
      <w:r>
        <w:rPr>
          <w:rStyle w:val="17"/>
          <w:rFonts w:ascii="宋体" w:hAnsi="宋体"/>
        </w:rPr>
        <w:t>的要求进行。</w:t>
      </w:r>
    </w:p>
    <w:p>
      <w:pPr>
        <w:pStyle w:val="32"/>
        <w:snapToGrid w:val="0"/>
        <w:spacing w:line="400" w:lineRule="exact"/>
        <w:ind w:firstLine="482" w:firstLineChars="200"/>
        <w:rPr>
          <w:rStyle w:val="17"/>
          <w:rFonts w:ascii="宋体" w:hAnsi="宋体" w:eastAsia="宋体" w:cs="宋体"/>
          <w:sz w:val="24"/>
          <w:szCs w:val="24"/>
        </w:rPr>
      </w:pPr>
      <w:r>
        <w:rPr>
          <w:rStyle w:val="17"/>
          <w:rFonts w:ascii="宋体" w:hAnsi="宋体" w:eastAsia="宋体" w:cs="宋体"/>
          <w:sz w:val="24"/>
          <w:szCs w:val="24"/>
        </w:rPr>
        <w:t>五、付款方式</w:t>
      </w:r>
    </w:p>
    <w:p>
      <w:pPr>
        <w:pStyle w:val="54"/>
        <w:snapToGrid w:val="0"/>
        <w:ind w:firstLine="480"/>
        <w:rPr>
          <w:rStyle w:val="17"/>
          <w:rFonts w:ascii="宋体" w:hAnsi="宋体"/>
          <w:highlight w:val="yellow"/>
        </w:rPr>
      </w:pPr>
      <w:r>
        <w:rPr>
          <w:rFonts w:hint="eastAsia" w:ascii="宋体" w:hAnsi="宋体"/>
          <w:bCs/>
        </w:rPr>
        <w:t>付款方式：</w:t>
      </w:r>
      <w:r>
        <w:rPr>
          <w:rFonts w:hint="eastAsia" w:ascii="宋体" w:hAnsi="宋体"/>
          <w:bCs/>
          <w:lang w:val="en-US" w:eastAsia="zh-CN"/>
        </w:rPr>
        <w:t>XXX</w:t>
      </w:r>
      <w:r>
        <w:rPr>
          <w:rFonts w:hint="eastAsia" w:ascii="宋体" w:hAnsi="宋体"/>
          <w:bCs/>
        </w:rPr>
        <w:t>。</w:t>
      </w:r>
    </w:p>
    <w:p>
      <w:pPr>
        <w:pStyle w:val="32"/>
        <w:snapToGrid w:val="0"/>
        <w:spacing w:line="400" w:lineRule="exact"/>
        <w:ind w:firstLine="482" w:firstLineChars="200"/>
        <w:rPr>
          <w:rStyle w:val="17"/>
          <w:rFonts w:ascii="宋体" w:hAnsi="宋体" w:eastAsia="宋体" w:cs="宋体"/>
          <w:sz w:val="24"/>
          <w:szCs w:val="24"/>
        </w:rPr>
      </w:pPr>
      <w:r>
        <w:rPr>
          <w:rStyle w:val="17"/>
          <w:rFonts w:ascii="宋体" w:hAnsi="宋体" w:eastAsia="宋体" w:cs="宋体"/>
          <w:sz w:val="24"/>
          <w:szCs w:val="24"/>
        </w:rPr>
        <w:t>六、售后服务</w:t>
      </w:r>
    </w:p>
    <w:p>
      <w:pPr>
        <w:pStyle w:val="54"/>
        <w:snapToGrid w:val="0"/>
        <w:ind w:firstLine="480"/>
        <w:rPr>
          <w:rStyle w:val="17"/>
          <w:rFonts w:ascii="宋体" w:hAnsi="宋体"/>
        </w:rPr>
      </w:pPr>
      <w:r>
        <w:rPr>
          <w:rStyle w:val="17"/>
          <w:rFonts w:ascii="宋体" w:hAnsi="宋体"/>
        </w:rPr>
        <w:t>1、质保期为验收合格后</w:t>
      </w:r>
      <w:r>
        <w:rPr>
          <w:rStyle w:val="17"/>
          <w:rFonts w:ascii="宋体" w:hAnsi="宋体"/>
          <w:color w:val="000000"/>
          <w:szCs w:val="21"/>
        </w:rPr>
        <w:t>XX</w:t>
      </w:r>
      <w:r>
        <w:rPr>
          <w:rStyle w:val="17"/>
          <w:rFonts w:ascii="宋体" w:hAnsi="宋体"/>
        </w:rPr>
        <w:t>年，质保期内出现质量问题，乙方在接到通知后</w:t>
      </w:r>
      <w:r>
        <w:rPr>
          <w:rStyle w:val="17"/>
          <w:rFonts w:ascii="宋体" w:hAnsi="宋体"/>
          <w:u w:val="single"/>
        </w:rPr>
        <w:t xml:space="preserve">   </w:t>
      </w:r>
      <w:r>
        <w:rPr>
          <w:rStyle w:val="17"/>
          <w:rFonts w:ascii="宋体" w:hAnsi="宋体"/>
        </w:rPr>
        <w:t>小时内响应到场，</w:t>
      </w:r>
      <w:r>
        <w:rPr>
          <w:rStyle w:val="17"/>
          <w:rFonts w:ascii="宋体" w:hAnsi="宋体"/>
          <w:u w:val="single"/>
        </w:rPr>
        <w:t xml:space="preserve">    </w:t>
      </w:r>
      <w:r>
        <w:rPr>
          <w:rStyle w:val="17"/>
          <w:rFonts w:ascii="宋体" w:hAnsi="宋体"/>
        </w:rPr>
        <w:t>小时内完成维修或更换，并承担修理调换的费用；如货物经乙方</w:t>
      </w:r>
      <w:r>
        <w:rPr>
          <w:rStyle w:val="17"/>
          <w:rFonts w:ascii="宋体" w:hAnsi="宋体"/>
          <w:u w:val="single"/>
        </w:rPr>
        <w:t xml:space="preserve">   </w:t>
      </w:r>
      <w:r>
        <w:rPr>
          <w:rStyle w:val="17"/>
          <w:rFonts w:ascii="宋体" w:hAnsi="宋体"/>
        </w:rPr>
        <w:t>次维修仍不能达到本合同约定的质量标准，视作乙方未能按时交货，甲方有权退货并追究乙方的违约责任。货到现场后由于甲方保管不当造成的问题，乙方亦应负责修复，但费用由甲方负担。</w:t>
      </w:r>
    </w:p>
    <w:p>
      <w:pPr>
        <w:pStyle w:val="54"/>
        <w:snapToGrid w:val="0"/>
        <w:ind w:firstLine="480"/>
        <w:rPr>
          <w:rStyle w:val="17"/>
          <w:rFonts w:ascii="宋体" w:hAnsi="宋体"/>
        </w:rPr>
      </w:pPr>
      <w:r>
        <w:rPr>
          <w:rStyle w:val="17"/>
          <w:rFonts w:ascii="宋体" w:hAnsi="宋体"/>
        </w:rPr>
        <w:t>2、乙方须指派专人负责与甲方联系售后服务事宜。 </w:t>
      </w:r>
    </w:p>
    <w:p>
      <w:pPr>
        <w:pStyle w:val="32"/>
        <w:snapToGrid w:val="0"/>
        <w:spacing w:line="400" w:lineRule="exact"/>
        <w:ind w:firstLine="482" w:firstLineChars="200"/>
        <w:rPr>
          <w:rStyle w:val="17"/>
          <w:rFonts w:ascii="宋体" w:hAnsi="宋体" w:eastAsia="宋体" w:cs="宋体"/>
          <w:sz w:val="24"/>
          <w:szCs w:val="24"/>
        </w:rPr>
      </w:pPr>
      <w:r>
        <w:rPr>
          <w:rStyle w:val="17"/>
          <w:rFonts w:ascii="宋体" w:hAnsi="宋体" w:eastAsia="宋体" w:cs="宋体"/>
          <w:sz w:val="24"/>
          <w:szCs w:val="24"/>
        </w:rPr>
        <w:t>七、违约责任</w:t>
      </w:r>
    </w:p>
    <w:p>
      <w:pPr>
        <w:pStyle w:val="54"/>
        <w:snapToGrid w:val="0"/>
        <w:ind w:firstLine="480"/>
        <w:rPr>
          <w:rStyle w:val="17"/>
          <w:rFonts w:ascii="宋体" w:hAnsi="宋体"/>
        </w:rPr>
      </w:pPr>
      <w:r>
        <w:rPr>
          <w:rStyle w:val="17"/>
          <w:rFonts w:ascii="宋体" w:hAnsi="宋体"/>
        </w:rPr>
        <w:t>1、甲方违约责任</w:t>
      </w:r>
    </w:p>
    <w:p>
      <w:pPr>
        <w:pStyle w:val="54"/>
        <w:snapToGrid w:val="0"/>
        <w:ind w:firstLine="480"/>
        <w:rPr>
          <w:rStyle w:val="17"/>
          <w:rFonts w:ascii="宋体" w:hAnsi="宋体"/>
        </w:rPr>
      </w:pPr>
      <w:r>
        <w:rPr>
          <w:rStyle w:val="17"/>
          <w:rFonts w:ascii="宋体" w:hAnsi="宋体"/>
        </w:rPr>
        <w:t>（1） 甲方无正当理由拒收货物的，甲方应偿付合同总价百分之</w:t>
      </w:r>
      <w:r>
        <w:rPr>
          <w:rStyle w:val="17"/>
          <w:rFonts w:ascii="宋体" w:hAnsi="宋体"/>
          <w:u w:val="single"/>
        </w:rPr>
        <w:t xml:space="preserve">  </w:t>
      </w:r>
      <w:r>
        <w:rPr>
          <w:rStyle w:val="17"/>
          <w:rFonts w:ascii="宋体" w:hAnsi="宋体"/>
        </w:rPr>
        <w:t>的违约金；</w:t>
      </w:r>
    </w:p>
    <w:p>
      <w:pPr>
        <w:pStyle w:val="54"/>
        <w:snapToGrid w:val="0"/>
        <w:ind w:firstLine="480"/>
        <w:rPr>
          <w:rStyle w:val="17"/>
          <w:rFonts w:ascii="宋体" w:hAnsi="宋体"/>
        </w:rPr>
      </w:pPr>
      <w:r>
        <w:rPr>
          <w:rStyle w:val="17"/>
          <w:rFonts w:ascii="宋体" w:hAnsi="宋体"/>
        </w:rPr>
        <w:t>（2） 甲方逾期支付货款的，除应及时付足货款外，应向乙方偿付欠款总额万分之</w:t>
      </w:r>
      <w:r>
        <w:rPr>
          <w:rStyle w:val="17"/>
          <w:rFonts w:ascii="宋体" w:hAnsi="宋体"/>
          <w:u w:val="single"/>
        </w:rPr>
        <w:t xml:space="preserve">  </w:t>
      </w:r>
      <w:r>
        <w:rPr>
          <w:rStyle w:val="17"/>
          <w:rFonts w:ascii="宋体" w:hAnsi="宋体"/>
        </w:rPr>
        <w:t xml:space="preserve"> /天的违约金；逾期付款超过</w:t>
      </w:r>
      <w:r>
        <w:rPr>
          <w:rStyle w:val="17"/>
          <w:rFonts w:ascii="宋体" w:hAnsi="宋体"/>
          <w:u w:val="single"/>
        </w:rPr>
        <w:t xml:space="preserve">  </w:t>
      </w:r>
      <w:r>
        <w:rPr>
          <w:rStyle w:val="17"/>
          <w:rFonts w:ascii="宋体" w:hAnsi="宋体"/>
        </w:rPr>
        <w:t>天的，乙方有权终止合同；</w:t>
      </w:r>
    </w:p>
    <w:p>
      <w:pPr>
        <w:pStyle w:val="54"/>
        <w:snapToGrid w:val="0"/>
        <w:ind w:firstLine="480"/>
        <w:rPr>
          <w:rStyle w:val="17"/>
          <w:rFonts w:ascii="宋体" w:hAnsi="宋体"/>
        </w:rPr>
      </w:pPr>
      <w:r>
        <w:rPr>
          <w:rStyle w:val="17"/>
          <w:rFonts w:ascii="宋体" w:hAnsi="宋体"/>
        </w:rPr>
        <w:t>（3） 甲方偿付的违约金不足以弥补乙方损失的，还应按乙方损失尚未弥补的部分，支付赔偿金给乙方。</w:t>
      </w:r>
    </w:p>
    <w:p>
      <w:pPr>
        <w:pStyle w:val="54"/>
        <w:snapToGrid w:val="0"/>
        <w:ind w:firstLine="480"/>
        <w:rPr>
          <w:rStyle w:val="17"/>
          <w:rFonts w:ascii="宋体" w:hAnsi="宋体"/>
        </w:rPr>
      </w:pPr>
      <w:r>
        <w:rPr>
          <w:rStyle w:val="17"/>
          <w:rFonts w:ascii="宋体" w:hAnsi="宋体"/>
        </w:rPr>
        <w:t>2、乙方违约责任</w:t>
      </w:r>
    </w:p>
    <w:p>
      <w:pPr>
        <w:pStyle w:val="54"/>
        <w:snapToGrid w:val="0"/>
        <w:ind w:firstLine="480"/>
        <w:rPr>
          <w:rStyle w:val="17"/>
          <w:rFonts w:ascii="宋体" w:hAnsi="宋体"/>
        </w:rPr>
      </w:pPr>
      <w:r>
        <w:rPr>
          <w:rStyle w:val="17"/>
          <w:rFonts w:ascii="宋体" w:hAnsi="宋体"/>
        </w:rPr>
        <w:t>（1）乙方交付的货物质量不符合合同规定的，乙方应向甲方支付合同总价的百分之</w:t>
      </w:r>
      <w:r>
        <w:rPr>
          <w:rStyle w:val="17"/>
          <w:rFonts w:ascii="宋体" w:hAnsi="宋体"/>
          <w:u w:val="single"/>
        </w:rPr>
        <w:t xml:space="preserve">  </w:t>
      </w:r>
      <w:r>
        <w:rPr>
          <w:rStyle w:val="17"/>
          <w:rFonts w:ascii="宋体" w:hAnsi="宋体"/>
        </w:rPr>
        <w:t>的违约金，并须在合同规定的交货时间内更换合格的货物给甲方，否则，视作乙方不能交付货物而违约，按本条本款下述第“（2）”项规定由乙方偿付违约赔偿金给甲方。</w:t>
      </w:r>
    </w:p>
    <w:p>
      <w:pPr>
        <w:pStyle w:val="54"/>
        <w:snapToGrid w:val="0"/>
        <w:ind w:firstLine="480"/>
        <w:rPr>
          <w:rStyle w:val="17"/>
          <w:rFonts w:ascii="宋体" w:hAnsi="宋体"/>
        </w:rPr>
      </w:pPr>
      <w:r>
        <w:rPr>
          <w:rStyle w:val="17"/>
          <w:rFonts w:ascii="宋体" w:hAnsi="宋体"/>
        </w:rPr>
        <w:t>（2）乙方不能交付货物或逾期交付货物而违约的，除应及时交足货物外，应向甲方偿付逾期交货部分货款总额的万分之</w:t>
      </w:r>
      <w:r>
        <w:rPr>
          <w:rStyle w:val="17"/>
          <w:rFonts w:ascii="宋体" w:hAnsi="宋体"/>
          <w:u w:val="single"/>
        </w:rPr>
        <w:t xml:space="preserve">  </w:t>
      </w:r>
      <w:r>
        <w:rPr>
          <w:rStyle w:val="17"/>
          <w:rFonts w:ascii="宋体" w:hAnsi="宋体"/>
        </w:rPr>
        <w:t xml:space="preserve"> /天的违约金；逾期交货超过</w:t>
      </w:r>
      <w:r>
        <w:rPr>
          <w:rStyle w:val="17"/>
          <w:rFonts w:ascii="宋体" w:hAnsi="宋体"/>
          <w:color w:val="000000"/>
          <w:szCs w:val="21"/>
        </w:rPr>
        <w:t>XX</w:t>
      </w:r>
      <w:r>
        <w:rPr>
          <w:rStyle w:val="17"/>
          <w:rFonts w:ascii="宋体" w:hAnsi="宋体"/>
        </w:rPr>
        <w:t>天，甲方有权终止合同，乙方则应按合同总价的百分之</w:t>
      </w:r>
      <w:r>
        <w:rPr>
          <w:rStyle w:val="17"/>
          <w:rFonts w:ascii="宋体" w:hAnsi="宋体"/>
          <w:u w:val="single"/>
        </w:rPr>
        <w:t xml:space="preserve">  </w:t>
      </w:r>
      <w:r>
        <w:rPr>
          <w:rStyle w:val="17"/>
          <w:rFonts w:ascii="宋体" w:hAnsi="宋体"/>
        </w:rPr>
        <w:t>的款额向甲方偿付赔偿金，并须全额退还甲方已经付给乙方的货款及其利息。</w:t>
      </w:r>
    </w:p>
    <w:p>
      <w:pPr>
        <w:pStyle w:val="54"/>
        <w:snapToGrid w:val="0"/>
        <w:ind w:firstLine="480"/>
        <w:rPr>
          <w:rStyle w:val="17"/>
          <w:rFonts w:ascii="宋体" w:hAnsi="宋体"/>
        </w:rPr>
      </w:pPr>
      <w:r>
        <w:rPr>
          <w:rStyle w:val="17"/>
          <w:rFonts w:ascii="宋体" w:hAnsi="宋体"/>
        </w:rPr>
        <w:t>（3）乙方货物经甲方送交具有法定资格条件的质量技术监督机构检测后，如检测结果认定货物质量不符合本合同规定标准的，则视为乙方没有按时交货而违约，乙方须在</w:t>
      </w:r>
      <w:r>
        <w:rPr>
          <w:rStyle w:val="17"/>
          <w:rFonts w:ascii="宋体" w:hAnsi="宋体"/>
          <w:u w:val="single"/>
        </w:rPr>
        <w:t xml:space="preserve">   </w:t>
      </w:r>
      <w:r>
        <w:rPr>
          <w:rStyle w:val="17"/>
          <w:rFonts w:ascii="宋体" w:hAnsi="宋体"/>
        </w:rPr>
        <w:t>天内无条件更换合格的货物，如逾期不能更换合格的货物，甲方有权终止本合同，乙方应另付合同总价的百分之</w:t>
      </w:r>
      <w:r>
        <w:rPr>
          <w:rStyle w:val="17"/>
          <w:rFonts w:ascii="宋体" w:hAnsi="宋体"/>
          <w:u w:val="single"/>
        </w:rPr>
        <w:t xml:space="preserve">   </w:t>
      </w:r>
      <w:r>
        <w:rPr>
          <w:rStyle w:val="17"/>
          <w:rFonts w:ascii="宋体" w:hAnsi="宋体"/>
        </w:rPr>
        <w:t>的赔偿金给甲方。</w:t>
      </w:r>
    </w:p>
    <w:p>
      <w:pPr>
        <w:pStyle w:val="54"/>
        <w:snapToGrid w:val="0"/>
        <w:ind w:firstLine="480"/>
        <w:rPr>
          <w:rStyle w:val="17"/>
          <w:rFonts w:ascii="宋体" w:hAnsi="宋体"/>
        </w:rPr>
      </w:pPr>
      <w:r>
        <w:rPr>
          <w:rStyle w:val="17"/>
          <w:rFonts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Style w:val="17"/>
          <w:rFonts w:ascii="宋体" w:hAnsi="宋体"/>
          <w:u w:val="single"/>
        </w:rPr>
        <w:t xml:space="preserve">   </w:t>
      </w:r>
      <w:r>
        <w:rPr>
          <w:rStyle w:val="17"/>
          <w:rFonts w:ascii="宋体" w:hAnsi="宋体"/>
        </w:rPr>
        <w:t>向甲方支付违约金并赔偿因此给甲方造成的一切损失。</w:t>
      </w:r>
    </w:p>
    <w:p>
      <w:pPr>
        <w:pStyle w:val="54"/>
        <w:snapToGrid w:val="0"/>
        <w:ind w:firstLine="480"/>
        <w:rPr>
          <w:rStyle w:val="17"/>
          <w:rFonts w:ascii="宋体" w:hAnsi="宋体"/>
        </w:rPr>
      </w:pPr>
      <w:r>
        <w:rPr>
          <w:rStyle w:val="17"/>
          <w:rFonts w:ascii="宋体" w:hAnsi="宋体"/>
        </w:rPr>
        <w:t>（5）乙方偿付的违约金不足以弥补甲方损失的，还应按甲方损失尚未弥补的部分，支付赔偿金给甲方。</w:t>
      </w:r>
    </w:p>
    <w:p>
      <w:pPr>
        <w:pStyle w:val="32"/>
        <w:snapToGrid w:val="0"/>
        <w:spacing w:line="400" w:lineRule="exact"/>
        <w:ind w:firstLine="482" w:firstLineChars="200"/>
        <w:rPr>
          <w:rStyle w:val="17"/>
          <w:rFonts w:ascii="宋体" w:hAnsi="宋体" w:eastAsia="宋体" w:cs="宋体"/>
          <w:sz w:val="24"/>
          <w:szCs w:val="24"/>
        </w:rPr>
      </w:pPr>
      <w:r>
        <w:rPr>
          <w:rStyle w:val="17"/>
          <w:rFonts w:ascii="宋体" w:hAnsi="宋体" w:eastAsia="宋体" w:cs="宋体"/>
          <w:sz w:val="24"/>
          <w:szCs w:val="24"/>
        </w:rPr>
        <w:t>八、争议解决办法</w:t>
      </w:r>
    </w:p>
    <w:p>
      <w:pPr>
        <w:pStyle w:val="54"/>
        <w:snapToGrid w:val="0"/>
        <w:ind w:firstLine="480"/>
        <w:rPr>
          <w:rStyle w:val="17"/>
          <w:rFonts w:ascii="宋体" w:hAnsi="宋体"/>
        </w:rPr>
      </w:pPr>
      <w:r>
        <w:rPr>
          <w:rStyle w:val="17"/>
          <w:rFonts w:ascii="宋体" w:hAnsi="宋体"/>
        </w:rPr>
        <w:t>1、因货物的质量问题发生争议，由质量技术监督部门或其指定的质量鉴定机构进行质量鉴定。货物符合标准的，鉴定费由甲方承担；货物不符合质量标准的，鉴定费由乙方承担。</w:t>
      </w:r>
    </w:p>
    <w:p>
      <w:pPr>
        <w:pStyle w:val="54"/>
        <w:snapToGrid w:val="0"/>
        <w:ind w:firstLine="480"/>
        <w:rPr>
          <w:rStyle w:val="17"/>
          <w:rFonts w:ascii="宋体" w:hAnsi="宋体"/>
        </w:rPr>
      </w:pPr>
      <w:r>
        <w:rPr>
          <w:rStyle w:val="17"/>
          <w:rFonts w:ascii="宋体" w:hAnsi="宋体"/>
        </w:rPr>
        <w:t>2、合同履行期间,若双方发生争议，可协商或由有关部门调解解决，协商或调解不成的，由当事人依法维护其合法权益。</w:t>
      </w:r>
    </w:p>
    <w:p>
      <w:pPr>
        <w:pStyle w:val="32"/>
        <w:snapToGrid w:val="0"/>
        <w:spacing w:line="400" w:lineRule="exact"/>
        <w:ind w:firstLine="482" w:firstLineChars="200"/>
        <w:rPr>
          <w:rStyle w:val="17"/>
          <w:rFonts w:ascii="宋体" w:hAnsi="宋体" w:eastAsia="宋体" w:cs="宋体"/>
          <w:sz w:val="24"/>
          <w:szCs w:val="24"/>
        </w:rPr>
      </w:pPr>
      <w:r>
        <w:rPr>
          <w:rStyle w:val="17"/>
          <w:rFonts w:ascii="宋体" w:hAnsi="宋体" w:eastAsia="宋体" w:cs="宋体"/>
          <w:sz w:val="24"/>
          <w:szCs w:val="24"/>
        </w:rPr>
        <w:t>九、其他</w:t>
      </w:r>
    </w:p>
    <w:p>
      <w:pPr>
        <w:pStyle w:val="54"/>
        <w:snapToGrid w:val="0"/>
        <w:ind w:firstLine="480"/>
        <w:rPr>
          <w:rStyle w:val="17"/>
          <w:rFonts w:ascii="宋体" w:hAnsi="宋体"/>
        </w:rPr>
      </w:pPr>
      <w:r>
        <w:rPr>
          <w:rStyle w:val="17"/>
          <w:rFonts w:ascii="宋体" w:hAnsi="宋体"/>
        </w:rPr>
        <w:t>1、如有未尽事宜，由双方依法订立补充合同。</w:t>
      </w:r>
    </w:p>
    <w:p>
      <w:pPr>
        <w:pStyle w:val="54"/>
        <w:snapToGrid w:val="0"/>
        <w:ind w:firstLine="480"/>
        <w:rPr>
          <w:rStyle w:val="17"/>
          <w:rFonts w:ascii="宋体" w:hAnsi="宋体"/>
        </w:rPr>
      </w:pPr>
      <w:r>
        <w:rPr>
          <w:rStyle w:val="17"/>
          <w:rFonts w:ascii="宋体" w:hAnsi="宋体"/>
        </w:rPr>
        <w:t>2、本合同一式六份，自双方签章之日起生效。甲方三份，乙方、政府采购管理部门、采购代理机构各一份。</w:t>
      </w:r>
    </w:p>
    <w:p>
      <w:pPr>
        <w:snapToGrid w:val="0"/>
        <w:spacing w:line="400" w:lineRule="exact"/>
        <w:rPr>
          <w:rStyle w:val="17"/>
          <w:rFonts w:ascii="宋体" w:hAnsi="宋体"/>
          <w:sz w:val="24"/>
        </w:rPr>
      </w:pPr>
    </w:p>
    <w:p>
      <w:pPr>
        <w:snapToGrid w:val="0"/>
        <w:spacing w:line="400" w:lineRule="exact"/>
        <w:ind w:firstLine="480" w:firstLineChars="200"/>
        <w:rPr>
          <w:rStyle w:val="17"/>
          <w:rFonts w:ascii="宋体" w:hAnsi="宋体"/>
          <w:sz w:val="24"/>
        </w:rPr>
      </w:pPr>
      <w:r>
        <w:rPr>
          <w:rStyle w:val="17"/>
          <w:rFonts w:ascii="宋体" w:hAnsi="宋体"/>
          <w:sz w:val="24"/>
        </w:rPr>
        <w:t xml:space="preserve">甲方：   （盖章）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乙方：   （盖章）</w:t>
      </w:r>
    </w:p>
    <w:p>
      <w:pPr>
        <w:snapToGrid w:val="0"/>
        <w:spacing w:line="400" w:lineRule="exact"/>
        <w:ind w:firstLine="480" w:firstLineChars="200"/>
        <w:rPr>
          <w:rStyle w:val="17"/>
          <w:rFonts w:ascii="宋体" w:hAnsi="宋体"/>
          <w:sz w:val="24"/>
        </w:rPr>
      </w:pPr>
      <w:r>
        <w:rPr>
          <w:rStyle w:val="17"/>
          <w:rFonts w:ascii="宋体" w:hAnsi="宋体"/>
          <w:sz w:val="24"/>
        </w:rPr>
        <w:t>法定代表人（授权代表）：            法定代表人（授权代表）：</w:t>
      </w:r>
    </w:p>
    <w:p>
      <w:pPr>
        <w:snapToGrid w:val="0"/>
        <w:spacing w:line="400" w:lineRule="exact"/>
        <w:ind w:firstLine="480" w:firstLineChars="200"/>
        <w:rPr>
          <w:rStyle w:val="17"/>
          <w:rFonts w:ascii="宋体" w:hAnsi="宋体"/>
          <w:sz w:val="24"/>
        </w:rPr>
      </w:pPr>
      <w:r>
        <w:rPr>
          <w:rStyle w:val="17"/>
          <w:rFonts w:ascii="宋体" w:hAnsi="宋体"/>
          <w:sz w:val="24"/>
        </w:rPr>
        <w:t>地    址：                         地    址：</w:t>
      </w:r>
    </w:p>
    <w:p>
      <w:pPr>
        <w:snapToGrid w:val="0"/>
        <w:spacing w:line="400" w:lineRule="exact"/>
        <w:ind w:firstLine="480" w:firstLineChars="200"/>
        <w:rPr>
          <w:rStyle w:val="17"/>
          <w:rFonts w:ascii="宋体" w:hAnsi="宋体"/>
          <w:sz w:val="24"/>
        </w:rPr>
      </w:pPr>
      <w:r>
        <w:rPr>
          <w:rStyle w:val="17"/>
          <w:rFonts w:ascii="宋体" w:hAnsi="宋体"/>
          <w:sz w:val="24"/>
        </w:rPr>
        <w:t>开户银行：                         开户银行：</w:t>
      </w:r>
    </w:p>
    <w:p>
      <w:pPr>
        <w:snapToGrid w:val="0"/>
        <w:spacing w:line="400" w:lineRule="exact"/>
        <w:ind w:firstLine="480" w:firstLineChars="200"/>
        <w:rPr>
          <w:rStyle w:val="17"/>
          <w:rFonts w:ascii="宋体" w:hAnsi="宋体"/>
          <w:sz w:val="24"/>
        </w:rPr>
      </w:pPr>
      <w:r>
        <w:rPr>
          <w:rStyle w:val="17"/>
          <w:rFonts w:ascii="宋体" w:hAnsi="宋体"/>
          <w:sz w:val="24"/>
        </w:rPr>
        <w:t>账号：                             账号：</w:t>
      </w:r>
    </w:p>
    <w:p>
      <w:pPr>
        <w:snapToGrid w:val="0"/>
        <w:spacing w:line="400" w:lineRule="exact"/>
        <w:ind w:firstLine="480" w:firstLineChars="200"/>
        <w:rPr>
          <w:rStyle w:val="17"/>
          <w:rFonts w:ascii="宋体" w:hAnsi="宋体"/>
          <w:sz w:val="24"/>
        </w:rPr>
      </w:pPr>
      <w:r>
        <w:rPr>
          <w:rStyle w:val="17"/>
          <w:rFonts w:ascii="宋体" w:hAnsi="宋体"/>
          <w:sz w:val="24"/>
        </w:rPr>
        <w:t>电    话：                         电    话：</w:t>
      </w:r>
    </w:p>
    <w:p>
      <w:pPr>
        <w:snapToGrid w:val="0"/>
        <w:spacing w:line="400" w:lineRule="exact"/>
        <w:ind w:firstLine="480" w:firstLineChars="200"/>
        <w:rPr>
          <w:rStyle w:val="17"/>
          <w:rFonts w:ascii="宋体" w:hAnsi="宋体"/>
          <w:sz w:val="24"/>
        </w:rPr>
      </w:pPr>
      <w:r>
        <w:rPr>
          <w:rStyle w:val="17"/>
          <w:rFonts w:ascii="宋体" w:hAnsi="宋体"/>
          <w:sz w:val="24"/>
        </w:rPr>
        <w:t>传    真：                         传    真：</w:t>
      </w:r>
    </w:p>
    <w:p>
      <w:pPr>
        <w:snapToGrid w:val="0"/>
        <w:spacing w:line="400" w:lineRule="exact"/>
        <w:ind w:firstLine="480" w:firstLineChars="200"/>
        <w:rPr>
          <w:rStyle w:val="17"/>
          <w:rFonts w:ascii="宋体" w:hAnsi="宋体"/>
          <w:color w:val="000000"/>
          <w:sz w:val="24"/>
        </w:rPr>
      </w:pPr>
      <w:r>
        <w:rPr>
          <w:rStyle w:val="17"/>
          <w:rFonts w:ascii="宋体" w:hAnsi="宋体"/>
          <w:sz w:val="24"/>
        </w:rPr>
        <w:t>签约日期：</w:t>
      </w:r>
      <w:r>
        <w:rPr>
          <w:rStyle w:val="17"/>
          <w:rFonts w:ascii="宋体" w:hAnsi="宋体"/>
          <w:color w:val="000000"/>
          <w:szCs w:val="21"/>
        </w:rPr>
        <w:t>XX</w:t>
      </w:r>
      <w:r>
        <w:rPr>
          <w:rStyle w:val="17"/>
          <w:rFonts w:ascii="宋体" w:hAnsi="宋体"/>
          <w:sz w:val="24"/>
        </w:rPr>
        <w:t>年</w:t>
      </w:r>
      <w:r>
        <w:rPr>
          <w:rStyle w:val="17"/>
          <w:rFonts w:ascii="宋体" w:hAnsi="宋体"/>
          <w:color w:val="000000"/>
          <w:szCs w:val="21"/>
        </w:rPr>
        <w:t>XX</w:t>
      </w:r>
      <w:r>
        <w:rPr>
          <w:rStyle w:val="17"/>
          <w:rFonts w:ascii="宋体" w:hAnsi="宋体"/>
          <w:sz w:val="24"/>
        </w:rPr>
        <w:t>月</w:t>
      </w:r>
      <w:r>
        <w:rPr>
          <w:rStyle w:val="17"/>
          <w:rFonts w:ascii="宋体" w:hAnsi="宋体"/>
          <w:color w:val="000000"/>
          <w:szCs w:val="21"/>
        </w:rPr>
        <w:t>XX</w:t>
      </w:r>
      <w:r>
        <w:rPr>
          <w:rStyle w:val="17"/>
          <w:rFonts w:ascii="宋体" w:hAnsi="宋体"/>
          <w:sz w:val="24"/>
        </w:rPr>
        <w:t xml:space="preserve">日 </w:t>
      </w:r>
      <w:r>
        <w:rPr>
          <w:rFonts w:ascii="宋体" w:hAnsi="宋体"/>
          <w:sz w:val="24"/>
        </w:rPr>
        <w:tab/>
      </w:r>
      <w:r>
        <w:rPr>
          <w:rFonts w:ascii="宋体" w:hAnsi="宋体"/>
          <w:sz w:val="24"/>
        </w:rPr>
        <w:tab/>
      </w:r>
      <w:r>
        <w:rPr>
          <w:rFonts w:ascii="宋体" w:hAnsi="宋体"/>
          <w:sz w:val="24"/>
        </w:rPr>
        <w:tab/>
      </w:r>
      <w:r>
        <w:rPr>
          <w:rFonts w:ascii="宋体" w:hAnsi="宋体"/>
          <w:sz w:val="24"/>
        </w:rPr>
        <w:t>签约日期：</w:t>
      </w:r>
      <w:r>
        <w:rPr>
          <w:rStyle w:val="17"/>
          <w:rFonts w:ascii="宋体" w:hAnsi="宋体"/>
          <w:color w:val="000000"/>
          <w:szCs w:val="21"/>
        </w:rPr>
        <w:t>XX</w:t>
      </w:r>
      <w:r>
        <w:rPr>
          <w:rStyle w:val="17"/>
          <w:rFonts w:ascii="宋体" w:hAnsi="宋体"/>
          <w:sz w:val="24"/>
        </w:rPr>
        <w:t>年</w:t>
      </w:r>
      <w:r>
        <w:rPr>
          <w:rStyle w:val="17"/>
          <w:rFonts w:ascii="宋体" w:hAnsi="宋体"/>
          <w:color w:val="000000"/>
          <w:szCs w:val="21"/>
        </w:rPr>
        <w:t>XX</w:t>
      </w:r>
      <w:r>
        <w:rPr>
          <w:rStyle w:val="17"/>
          <w:rFonts w:ascii="宋体" w:hAnsi="宋体"/>
          <w:sz w:val="24"/>
        </w:rPr>
        <w:t>月</w:t>
      </w:r>
      <w:r>
        <w:rPr>
          <w:rStyle w:val="17"/>
          <w:rFonts w:ascii="宋体" w:hAnsi="宋体"/>
          <w:color w:val="000000"/>
          <w:szCs w:val="21"/>
        </w:rPr>
        <w:t>XX日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ms Rmn">
    <w:altName w:val="Segoe Print"/>
    <w:panose1 w:val="02020603040505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3767131"/>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787328"/>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30"/>
      <w:spacing w:line="14" w:lineRule="auto"/>
      <w:rPr>
        <w:rStyle w:val="17"/>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7"/>
      </w:rPr>
    </w:pPr>
    <w:r>
      <mc:AlternateContent>
        <mc:Choice Requires="wps">
          <w:drawing>
            <wp:anchor distT="0" distB="0" distL="114300" distR="114300" simplePos="0" relativeHeight="251661312" behindDoc="0" locked="0" layoutInCell="1" allowOverlap="1">
              <wp:simplePos x="0" y="0"/>
              <wp:positionH relativeFrom="margin">
                <wp:posOffset>2575560</wp:posOffset>
              </wp:positionH>
              <wp:positionV relativeFrom="paragraph">
                <wp:posOffset>2540</wp:posOffset>
              </wp:positionV>
              <wp:extent cx="381000" cy="266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8100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2.8pt;margin-top:0.2pt;height:21pt;width:30pt;mso-position-horizontal-relative:margin;z-index:251661312;mso-width-relative:page;mso-height-relative:page;" filled="f" stroked="f" coordsize="21600,21600" o:gfxdata="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GerG0wAAAAcBAAAPAAAAAAAAAAEAIAAAACIAAABkcnMvZG93bnJldi54bWxQSwECFAAU&#10;AAAACACHTuJAkjOL1S8CAABVBAAADgAAAAAAAAABACAAAAAiAQAAZHJzL2Uyb0RvYy54bWxQSwUG&#10;AAAAAAYABgBZAQAAwwUAAAAA&#10;">
              <v:fill on="f" focussize="0,0"/>
              <v:stroke on="f" weight="0.5pt"/>
              <v:imagedata o:title=""/>
              <o:lock v:ext="edit" aspectratio="f"/>
              <v:textbox inset="0mm,0mm,0mm,0mm">
                <w:txbxContent>
                  <w:p>
                    <w:pPr>
                      <w:pStyle w:val="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61C0C"/>
    <w:multiLevelType w:val="singleLevel"/>
    <w:tmpl w:val="93161C0C"/>
    <w:lvl w:ilvl="0" w:tentative="0">
      <w:start w:val="2"/>
      <w:numFmt w:val="chineseCounting"/>
      <w:suff w:val="space"/>
      <w:lvlText w:val="第%1章"/>
      <w:lvlJc w:val="left"/>
      <w:pPr>
        <w:textAlignment w:val="baseline"/>
      </w:pPr>
    </w:lvl>
  </w:abstractNum>
  <w:abstractNum w:abstractNumId="1">
    <w:nsid w:val="B2BA9B96"/>
    <w:multiLevelType w:val="singleLevel"/>
    <w:tmpl w:val="B2BA9B96"/>
    <w:lvl w:ilvl="0" w:tentative="0">
      <w:start w:val="1"/>
      <w:numFmt w:val="decimal"/>
      <w:suff w:val="nothing"/>
      <w:lvlText w:val="%1、"/>
      <w:lvlJc w:val="left"/>
    </w:lvl>
  </w:abstractNum>
  <w:abstractNum w:abstractNumId="2">
    <w:nsid w:val="19B02B2A"/>
    <w:multiLevelType w:val="multilevel"/>
    <w:tmpl w:val="19B02B2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5AEA222"/>
    <w:multiLevelType w:val="singleLevel"/>
    <w:tmpl w:val="35AEA222"/>
    <w:lvl w:ilvl="0" w:tentative="0">
      <w:start w:val="1"/>
      <w:numFmt w:val="chineseCounting"/>
      <w:suff w:val="nothing"/>
      <w:lvlText w:val="%1、"/>
      <w:lvlJc w:val="left"/>
      <w:rPr>
        <w:rFonts w:hint="eastAsia"/>
      </w:rPr>
    </w:lvl>
  </w:abstractNum>
  <w:abstractNum w:abstractNumId="4">
    <w:nsid w:val="3FC52EB4"/>
    <w:multiLevelType w:val="multilevel"/>
    <w:tmpl w:val="3FC52EB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DA4A234"/>
    <w:multiLevelType w:val="singleLevel"/>
    <w:tmpl w:val="4DA4A234"/>
    <w:lvl w:ilvl="0" w:tentative="0">
      <w:start w:val="1"/>
      <w:numFmt w:val="decimal"/>
      <w:suff w:val="nothing"/>
      <w:lvlText w:val="%1、"/>
      <w:lvlJc w:val="left"/>
    </w:lvl>
  </w:abstractNum>
  <w:abstractNum w:abstractNumId="6">
    <w:nsid w:val="51991F91"/>
    <w:multiLevelType w:val="multilevel"/>
    <w:tmpl w:val="51991F91"/>
    <w:lvl w:ilvl="0" w:tentative="0">
      <w:start w:val="1"/>
      <w:numFmt w:val="chineseCountingThousand"/>
      <w:pStyle w:val="3"/>
      <w:suff w:val="space"/>
      <w:lvlText w:val="%1、"/>
      <w:lvlJc w:val="left"/>
      <w:pPr>
        <w:ind w:left="0" w:firstLine="0"/>
      </w:pPr>
      <w:rPr>
        <w:rFonts w:hint="eastAsia"/>
        <w:lang w:val="en-US"/>
      </w:rPr>
    </w:lvl>
    <w:lvl w:ilvl="1" w:tentative="0">
      <w:start w:val="1"/>
      <w:numFmt w:val="chineseCountingThousand"/>
      <w:pStyle w:val="4"/>
      <w:suff w:val="nothing"/>
      <w:lvlText w:val="（%2）"/>
      <w:lvlJc w:val="left"/>
      <w:pPr>
        <w:ind w:left="0" w:firstLine="0"/>
      </w:pPr>
      <w:rPr>
        <w:rFonts w:hint="eastAsia"/>
      </w:rPr>
    </w:lvl>
    <w:lvl w:ilvl="2" w:tentative="0">
      <w:start w:val="1"/>
      <w:numFmt w:val="decimal"/>
      <w:pStyle w:val="5"/>
      <w:suff w:val="nothing"/>
      <w:lvlText w:val="%3、"/>
      <w:lvlJc w:val="left"/>
      <w:pPr>
        <w:ind w:left="1276" w:firstLine="0"/>
      </w:pPr>
      <w:rPr>
        <w:rFonts w:hint="eastAsia"/>
      </w:rPr>
    </w:lvl>
    <w:lvl w:ilvl="3" w:tentative="0">
      <w:start w:val="1"/>
      <w:numFmt w:val="decimal"/>
      <w:pStyle w:val="6"/>
      <w:suff w:val="nothing"/>
      <w:lvlText w:val="%3.%4"/>
      <w:lvlJc w:val="left"/>
      <w:pPr>
        <w:ind w:left="0" w:firstLine="0"/>
      </w:pPr>
      <w:rPr>
        <w:rFonts w:hint="eastAsia"/>
      </w:rPr>
    </w:lvl>
    <w:lvl w:ilvl="4" w:tentative="0">
      <w:start w:val="1"/>
      <w:numFmt w:val="decimal"/>
      <w:suff w:val="nothing"/>
      <w:lvlText w:val="%3.%4.%5"/>
      <w:lvlJc w:val="left"/>
      <w:pPr>
        <w:ind w:left="0" w:firstLine="0"/>
      </w:pPr>
      <w:rPr>
        <w:rFonts w:hint="eastAsia"/>
      </w:rPr>
    </w:lvl>
    <w:lvl w:ilvl="5" w:tentative="0">
      <w:start w:val="1"/>
      <w:numFmt w:val="decimal"/>
      <w:suff w:val="nothing"/>
      <w:lvlText w:val="%3.%4.%5.%6"/>
      <w:lvlJc w:val="left"/>
      <w:pPr>
        <w:ind w:left="0" w:firstLine="0"/>
      </w:pPr>
      <w:rPr>
        <w:rFonts w:hint="eastAsia"/>
      </w:rPr>
    </w:lvl>
    <w:lvl w:ilvl="6" w:tentative="0">
      <w:start w:val="1"/>
      <w:numFmt w:val="decimal"/>
      <w:suff w:val="nothing"/>
      <w:lvlText w:val="%3.%4.%5.%6.%7"/>
      <w:lvlJc w:val="left"/>
      <w:pPr>
        <w:ind w:left="0" w:firstLine="0"/>
      </w:pPr>
      <w:rPr>
        <w:rFonts w:hint="eastAsia"/>
      </w:rPr>
    </w:lvl>
    <w:lvl w:ilvl="7" w:tentative="0">
      <w:start w:val="1"/>
      <w:numFmt w:val="decimal"/>
      <w:suff w:val="space"/>
      <w:lvlText w:val="%3.%4.%5.%6.%7.%8"/>
      <w:lvlJc w:val="left"/>
      <w:pPr>
        <w:ind w:left="0" w:firstLine="0"/>
      </w:pPr>
      <w:rPr>
        <w:rFonts w:hint="eastAsia"/>
      </w:rPr>
    </w:lvl>
    <w:lvl w:ilvl="8" w:tentative="0">
      <w:start w:val="1"/>
      <w:numFmt w:val="decimal"/>
      <w:suff w:val="space"/>
      <w:lvlText w:val="%3.%4.%5.%6.%7.%8.%9"/>
      <w:lvlJc w:val="left"/>
      <w:pPr>
        <w:ind w:left="0" w:firstLine="0"/>
      </w:pPr>
      <w:rPr>
        <w:rFonts w:hint="eastAsia"/>
      </w:rPr>
    </w:lvl>
  </w:abstractNum>
  <w:abstractNum w:abstractNumId="7">
    <w:nsid w:val="57D74A90"/>
    <w:multiLevelType w:val="singleLevel"/>
    <w:tmpl w:val="57D74A90"/>
    <w:lvl w:ilvl="0" w:tentative="0">
      <w:start w:val="2"/>
      <w:numFmt w:val="decimal"/>
      <w:suff w:val="nothing"/>
      <w:lvlText w:val="%1、"/>
      <w:lvlJc w:val="left"/>
      <w:pPr>
        <w:textAlignment w:val="baseline"/>
      </w:pPr>
    </w:lvl>
  </w:abstractNum>
  <w:abstractNum w:abstractNumId="8">
    <w:nsid w:val="6E452A26"/>
    <w:multiLevelType w:val="multilevel"/>
    <w:tmpl w:val="6E452A2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num>
  <w:num w:numId="2">
    <w:abstractNumId w:val="0"/>
  </w:num>
  <w:num w:numId="3">
    <w:abstractNumId w:val="1"/>
  </w:num>
  <w:num w:numId="4">
    <w:abstractNumId w:val="7"/>
  </w:num>
  <w:num w:numId="5">
    <w:abstractNumId w:val="4"/>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footnotePr>
    <w:footnote w:id="0"/>
    <w:footnote w:id="1"/>
  </w:footnotePr>
  <w:endnotePr>
    <w:endnote w:id="0"/>
    <w:endnote w:id="1"/>
  </w:endnotePr>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8E"/>
    <w:rsid w:val="00005185"/>
    <w:rsid w:val="0001694F"/>
    <w:rsid w:val="00280B58"/>
    <w:rsid w:val="002810F0"/>
    <w:rsid w:val="002C06A1"/>
    <w:rsid w:val="002C2234"/>
    <w:rsid w:val="002F529C"/>
    <w:rsid w:val="003153E7"/>
    <w:rsid w:val="003630B0"/>
    <w:rsid w:val="003F3549"/>
    <w:rsid w:val="003F4DA8"/>
    <w:rsid w:val="004C1B1C"/>
    <w:rsid w:val="005562D9"/>
    <w:rsid w:val="00604A6B"/>
    <w:rsid w:val="00691537"/>
    <w:rsid w:val="006C0699"/>
    <w:rsid w:val="006D198E"/>
    <w:rsid w:val="00705A7E"/>
    <w:rsid w:val="00813704"/>
    <w:rsid w:val="0082476D"/>
    <w:rsid w:val="008B5001"/>
    <w:rsid w:val="00995EAD"/>
    <w:rsid w:val="00A83465"/>
    <w:rsid w:val="00AC7AA0"/>
    <w:rsid w:val="00AD7D00"/>
    <w:rsid w:val="00B119EC"/>
    <w:rsid w:val="00B90178"/>
    <w:rsid w:val="00CD74CA"/>
    <w:rsid w:val="00DA3721"/>
    <w:rsid w:val="00EB5356"/>
    <w:rsid w:val="00F66B43"/>
    <w:rsid w:val="02676563"/>
    <w:rsid w:val="030F45DC"/>
    <w:rsid w:val="036B056F"/>
    <w:rsid w:val="03DB0F75"/>
    <w:rsid w:val="06966B0F"/>
    <w:rsid w:val="06D23300"/>
    <w:rsid w:val="07A7774C"/>
    <w:rsid w:val="07F04275"/>
    <w:rsid w:val="085B32F3"/>
    <w:rsid w:val="08DD0362"/>
    <w:rsid w:val="0BA130B6"/>
    <w:rsid w:val="0F156110"/>
    <w:rsid w:val="10B9792D"/>
    <w:rsid w:val="11430D31"/>
    <w:rsid w:val="12220DC2"/>
    <w:rsid w:val="12263D49"/>
    <w:rsid w:val="129F2303"/>
    <w:rsid w:val="140B2FC5"/>
    <w:rsid w:val="14233CE6"/>
    <w:rsid w:val="1437255B"/>
    <w:rsid w:val="14F07A7A"/>
    <w:rsid w:val="15563A46"/>
    <w:rsid w:val="15B940C8"/>
    <w:rsid w:val="177B60FB"/>
    <w:rsid w:val="19EE3B43"/>
    <w:rsid w:val="1B4A5F12"/>
    <w:rsid w:val="1C024544"/>
    <w:rsid w:val="1C4F2329"/>
    <w:rsid w:val="286B009E"/>
    <w:rsid w:val="29F509EB"/>
    <w:rsid w:val="2B891983"/>
    <w:rsid w:val="2E38321A"/>
    <w:rsid w:val="2E592562"/>
    <w:rsid w:val="2EBB233E"/>
    <w:rsid w:val="2EE8442C"/>
    <w:rsid w:val="32EC5E8F"/>
    <w:rsid w:val="3381715C"/>
    <w:rsid w:val="34941E4D"/>
    <w:rsid w:val="36175E06"/>
    <w:rsid w:val="39211615"/>
    <w:rsid w:val="39454DFC"/>
    <w:rsid w:val="39927742"/>
    <w:rsid w:val="3B4778E2"/>
    <w:rsid w:val="3C4E7CFC"/>
    <w:rsid w:val="3D0718F6"/>
    <w:rsid w:val="3DD36201"/>
    <w:rsid w:val="3FF3253A"/>
    <w:rsid w:val="42426461"/>
    <w:rsid w:val="43987D41"/>
    <w:rsid w:val="484105B2"/>
    <w:rsid w:val="484F02DD"/>
    <w:rsid w:val="48EA19A8"/>
    <w:rsid w:val="493A25DE"/>
    <w:rsid w:val="4A1B4489"/>
    <w:rsid w:val="4AFC62F7"/>
    <w:rsid w:val="4B7F0C3C"/>
    <w:rsid w:val="4CCA5E1B"/>
    <w:rsid w:val="4D2F5242"/>
    <w:rsid w:val="4D771662"/>
    <w:rsid w:val="4F491B25"/>
    <w:rsid w:val="51243A13"/>
    <w:rsid w:val="513E1A46"/>
    <w:rsid w:val="516C4016"/>
    <w:rsid w:val="51EE4957"/>
    <w:rsid w:val="524A3339"/>
    <w:rsid w:val="53832EC3"/>
    <w:rsid w:val="5443553F"/>
    <w:rsid w:val="56103967"/>
    <w:rsid w:val="56136E3C"/>
    <w:rsid w:val="56EF6EED"/>
    <w:rsid w:val="57A363B5"/>
    <w:rsid w:val="59354CF3"/>
    <w:rsid w:val="59A73BE2"/>
    <w:rsid w:val="5A0D68F8"/>
    <w:rsid w:val="5ACB7DD1"/>
    <w:rsid w:val="5AE258FC"/>
    <w:rsid w:val="5C637CAC"/>
    <w:rsid w:val="5CC2187F"/>
    <w:rsid w:val="5F472CCA"/>
    <w:rsid w:val="61563E47"/>
    <w:rsid w:val="62994FF3"/>
    <w:rsid w:val="62AD7D0D"/>
    <w:rsid w:val="651D2F70"/>
    <w:rsid w:val="65837A2A"/>
    <w:rsid w:val="676C3267"/>
    <w:rsid w:val="67B247DE"/>
    <w:rsid w:val="69C63403"/>
    <w:rsid w:val="6A674FED"/>
    <w:rsid w:val="6A821576"/>
    <w:rsid w:val="6B0F7394"/>
    <w:rsid w:val="6C205964"/>
    <w:rsid w:val="6DEF7EE6"/>
    <w:rsid w:val="6E2F2854"/>
    <w:rsid w:val="6E34490A"/>
    <w:rsid w:val="6E73076E"/>
    <w:rsid w:val="6F432646"/>
    <w:rsid w:val="715F2E7C"/>
    <w:rsid w:val="72056FA5"/>
    <w:rsid w:val="72B70517"/>
    <w:rsid w:val="737C6496"/>
    <w:rsid w:val="75D7311F"/>
    <w:rsid w:val="79971D97"/>
    <w:rsid w:val="7A9D46E5"/>
    <w:rsid w:val="7BF14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textAlignment w:val="baseline"/>
    </w:pPr>
    <w:rPr>
      <w:rFonts w:ascii="Times New Roman" w:hAnsi="Times New Roman" w:eastAsia="宋体" w:cstheme="minorBidi"/>
      <w:kern w:val="2"/>
      <w:sz w:val="28"/>
      <w:szCs w:val="24"/>
      <w:lang w:val="en-US" w:eastAsia="zh-CN" w:bidi="ar-SA"/>
    </w:rPr>
  </w:style>
  <w:style w:type="paragraph" w:styleId="3">
    <w:name w:val="heading 1"/>
    <w:basedOn w:val="1"/>
    <w:next w:val="1"/>
    <w:qFormat/>
    <w:uiPriority w:val="9"/>
    <w:pPr>
      <w:keepNext/>
      <w:keepLines/>
      <w:numPr>
        <w:ilvl w:val="0"/>
        <w:numId w:val="1"/>
      </w:numPr>
      <w:jc w:val="left"/>
      <w:outlineLvl w:val="0"/>
    </w:pPr>
    <w:rPr>
      <w:b/>
      <w:bCs/>
      <w:kern w:val="44"/>
      <w:sz w:val="36"/>
      <w:szCs w:val="44"/>
    </w:rPr>
  </w:style>
  <w:style w:type="paragraph" w:styleId="4">
    <w:name w:val="heading 2"/>
    <w:basedOn w:val="3"/>
    <w:next w:val="1"/>
    <w:qFormat/>
    <w:uiPriority w:val="9"/>
    <w:pPr>
      <w:numPr>
        <w:ilvl w:val="1"/>
      </w:numPr>
      <w:spacing w:before="163" w:beforeLines="50" w:after="163" w:afterLines="50"/>
      <w:outlineLvl w:val="1"/>
    </w:pPr>
    <w:rPr>
      <w:rFonts w:cstheme="majorBidi"/>
      <w:sz w:val="32"/>
      <w:szCs w:val="32"/>
    </w:rPr>
  </w:style>
  <w:style w:type="paragraph" w:styleId="5">
    <w:name w:val="heading 3"/>
    <w:basedOn w:val="4"/>
    <w:next w:val="1"/>
    <w:qFormat/>
    <w:uiPriority w:val="9"/>
    <w:pPr>
      <w:numPr>
        <w:ilvl w:val="2"/>
      </w:numPr>
      <w:outlineLvl w:val="2"/>
    </w:pPr>
    <w:rPr>
      <w:sz w:val="30"/>
    </w:rPr>
  </w:style>
  <w:style w:type="paragraph" w:styleId="6">
    <w:name w:val="heading 4"/>
    <w:basedOn w:val="5"/>
    <w:next w:val="1"/>
    <w:qFormat/>
    <w:uiPriority w:val="9"/>
    <w:pPr>
      <w:numPr>
        <w:ilvl w:val="3"/>
      </w:numPr>
      <w:spacing w:before="50" w:after="50"/>
      <w:outlineLvl w:val="3"/>
    </w:pPr>
    <w:rPr>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ind w:firstLine="200" w:firstLineChars="200"/>
      <w:jc w:val="left"/>
    </w:pPr>
    <w:rPr>
      <w:sz w:val="24"/>
      <w:szCs w:val="21"/>
    </w:rPr>
  </w:style>
  <w:style w:type="paragraph" w:styleId="7">
    <w:name w:val="annotation text"/>
    <w:basedOn w:val="1"/>
    <w:link w:val="72"/>
    <w:qFormat/>
    <w:uiPriority w:val="99"/>
    <w:pPr>
      <w:jc w:val="left"/>
    </w:pPr>
  </w:style>
  <w:style w:type="paragraph" w:styleId="8">
    <w:name w:val="Date"/>
    <w:basedOn w:val="1"/>
    <w:next w:val="1"/>
    <w:link w:val="71"/>
    <w:qFormat/>
    <w:uiPriority w:val="0"/>
    <w:pPr>
      <w:ind w:left="100" w:leftChars="2500"/>
    </w:pPr>
  </w:style>
  <w:style w:type="paragraph" w:styleId="9">
    <w:name w:val="footer"/>
    <w:basedOn w:val="1"/>
    <w:link w:val="75"/>
    <w:qFormat/>
    <w:uiPriority w:val="99"/>
    <w:pPr>
      <w:tabs>
        <w:tab w:val="center" w:pos="4153"/>
        <w:tab w:val="right" w:pos="8306"/>
      </w:tabs>
      <w:snapToGrid w:val="0"/>
      <w:jc w:val="left"/>
    </w:pPr>
    <w:rPr>
      <w:sz w:val="18"/>
      <w:szCs w:val="20"/>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20"/>
    </w:rPr>
  </w:style>
  <w:style w:type="paragraph" w:styleId="11">
    <w:name w:val="Subtitle"/>
    <w:basedOn w:val="1"/>
    <w:next w:val="1"/>
    <w:link w:val="43"/>
    <w:qFormat/>
    <w:uiPriority w:val="0"/>
    <w:pPr>
      <w:spacing w:before="240" w:after="60" w:line="312" w:lineRule="auto"/>
      <w:jc w:val="center"/>
    </w:pPr>
    <w:rPr>
      <w:rFonts w:ascii="Cambria" w:hAnsi="Cambria" w:cs="Times New Roman"/>
      <w:b/>
      <w:bCs/>
      <w:kern w:val="28"/>
      <w:sz w:val="32"/>
      <w:szCs w:val="32"/>
    </w:rPr>
  </w:style>
  <w:style w:type="paragraph" w:styleId="12">
    <w:name w:val="Title"/>
    <w:basedOn w:val="1"/>
    <w:next w:val="1"/>
    <w:qFormat/>
    <w:uiPriority w:val="0"/>
    <w:pPr>
      <w:spacing w:before="240" w:after="60"/>
      <w:jc w:val="center"/>
    </w:pPr>
    <w:rPr>
      <w:rFonts w:ascii="Cambria" w:hAnsi="Cambria" w:cs="Times New Roman"/>
      <w:b/>
      <w:bCs/>
      <w:sz w:val="32"/>
      <w:szCs w:val="32"/>
    </w:rPr>
  </w:style>
  <w:style w:type="paragraph" w:styleId="13">
    <w:name w:val="annotation subject"/>
    <w:basedOn w:val="7"/>
    <w:next w:val="7"/>
    <w:link w:val="73"/>
    <w:qFormat/>
    <w:uiPriority w:val="0"/>
    <w:rPr>
      <w:b/>
      <w:bCs/>
    </w:rPr>
  </w:style>
  <w:style w:type="character" w:styleId="16">
    <w:name w:val="Strong"/>
    <w:basedOn w:val="17"/>
    <w:qFormat/>
    <w:uiPriority w:val="0"/>
    <w:rPr>
      <w:rFonts w:cs="Times New Roman"/>
      <w:b/>
      <w:bCs/>
    </w:rPr>
  </w:style>
  <w:style w:type="character" w:customStyle="1" w:styleId="17">
    <w:name w:val="NormalCharacter"/>
    <w:qFormat/>
    <w:uiPriority w:val="0"/>
  </w:style>
  <w:style w:type="character" w:styleId="18">
    <w:name w:val="FollowedHyperlink"/>
    <w:basedOn w:val="17"/>
    <w:qFormat/>
    <w:uiPriority w:val="0"/>
    <w:rPr>
      <w:color w:val="771CAA"/>
    </w:rPr>
  </w:style>
  <w:style w:type="character" w:styleId="19">
    <w:name w:val="Emphasis"/>
    <w:basedOn w:val="17"/>
    <w:qFormat/>
    <w:uiPriority w:val="0"/>
    <w:rPr>
      <w:i/>
      <w:iCs/>
    </w:rPr>
  </w:style>
  <w:style w:type="character" w:styleId="20">
    <w:name w:val="HTML Definition"/>
    <w:basedOn w:val="15"/>
    <w:qFormat/>
    <w:uiPriority w:val="0"/>
  </w:style>
  <w:style w:type="character" w:styleId="21">
    <w:name w:val="HTML Typewriter"/>
    <w:basedOn w:val="15"/>
    <w:qFormat/>
    <w:uiPriority w:val="0"/>
    <w:rPr>
      <w:rFonts w:hint="default" w:ascii="monospace" w:hAnsi="monospace" w:eastAsia="monospace" w:cs="monospace"/>
      <w:sz w:val="20"/>
    </w:rPr>
  </w:style>
  <w:style w:type="character" w:styleId="22">
    <w:name w:val="HTML Acronym"/>
    <w:basedOn w:val="15"/>
    <w:qFormat/>
    <w:uiPriority w:val="0"/>
  </w:style>
  <w:style w:type="character" w:styleId="23">
    <w:name w:val="HTML Variable"/>
    <w:basedOn w:val="15"/>
    <w:qFormat/>
    <w:uiPriority w:val="0"/>
  </w:style>
  <w:style w:type="character" w:styleId="24">
    <w:name w:val="Hyperlink"/>
    <w:basedOn w:val="17"/>
    <w:qFormat/>
    <w:uiPriority w:val="0"/>
    <w:rPr>
      <w:color w:val="2440B3"/>
    </w:rPr>
  </w:style>
  <w:style w:type="character" w:styleId="25">
    <w:name w:val="HTML Code"/>
    <w:basedOn w:val="15"/>
    <w:qFormat/>
    <w:uiPriority w:val="0"/>
    <w:rPr>
      <w:rFonts w:hint="default" w:ascii="monospace" w:hAnsi="monospace" w:eastAsia="monospace" w:cs="monospace"/>
      <w:sz w:val="20"/>
    </w:rPr>
  </w:style>
  <w:style w:type="character" w:styleId="26">
    <w:name w:val="annotation reference"/>
    <w:basedOn w:val="15"/>
    <w:qFormat/>
    <w:uiPriority w:val="0"/>
    <w:rPr>
      <w:sz w:val="21"/>
      <w:szCs w:val="21"/>
    </w:rPr>
  </w:style>
  <w:style w:type="character" w:styleId="27">
    <w:name w:val="HTML Cite"/>
    <w:basedOn w:val="15"/>
    <w:qFormat/>
    <w:uiPriority w:val="0"/>
  </w:style>
  <w:style w:type="character" w:styleId="28">
    <w:name w:val="HTML Keyboard"/>
    <w:basedOn w:val="15"/>
    <w:qFormat/>
    <w:uiPriority w:val="0"/>
    <w:rPr>
      <w:rFonts w:hint="default" w:ascii="monospace" w:hAnsi="monospace" w:eastAsia="monospace" w:cs="monospace"/>
      <w:sz w:val="20"/>
    </w:rPr>
  </w:style>
  <w:style w:type="character" w:styleId="29">
    <w:name w:val="HTML Sample"/>
    <w:basedOn w:val="15"/>
    <w:qFormat/>
    <w:uiPriority w:val="0"/>
    <w:rPr>
      <w:rFonts w:ascii="monospace" w:hAnsi="monospace" w:eastAsia="monospace" w:cs="monospace"/>
    </w:rPr>
  </w:style>
  <w:style w:type="paragraph" w:customStyle="1" w:styleId="30">
    <w:name w:val="BodyText"/>
    <w:basedOn w:val="1"/>
    <w:next w:val="1"/>
    <w:qFormat/>
    <w:uiPriority w:val="0"/>
    <w:pPr>
      <w:jc w:val="center"/>
    </w:pPr>
    <w:rPr>
      <w:rFonts w:eastAsia="黑体"/>
      <w:sz w:val="44"/>
      <w:szCs w:val="21"/>
    </w:rPr>
  </w:style>
  <w:style w:type="paragraph" w:customStyle="1" w:styleId="31">
    <w:name w:val="Heading1"/>
    <w:basedOn w:val="1"/>
    <w:next w:val="1"/>
    <w:qFormat/>
    <w:uiPriority w:val="0"/>
    <w:pPr>
      <w:keepNext/>
      <w:keepLines/>
      <w:spacing w:before="340" w:after="330" w:line="578" w:lineRule="auto"/>
    </w:pPr>
    <w:rPr>
      <w:rFonts w:cs="Times New Roman"/>
      <w:b/>
      <w:bCs/>
      <w:kern w:val="44"/>
      <w:sz w:val="44"/>
      <w:szCs w:val="44"/>
    </w:rPr>
  </w:style>
  <w:style w:type="paragraph" w:customStyle="1" w:styleId="32">
    <w:name w:val="Heading2"/>
    <w:basedOn w:val="1"/>
    <w:next w:val="33"/>
    <w:qFormat/>
    <w:uiPriority w:val="0"/>
    <w:pPr>
      <w:keepNext/>
      <w:keepLines/>
      <w:spacing w:before="260" w:after="260" w:line="415" w:lineRule="auto"/>
    </w:pPr>
    <w:rPr>
      <w:rFonts w:ascii="Arial" w:hAnsi="Arial" w:eastAsia="黑体" w:cs="Times New Roman"/>
      <w:b/>
      <w:bCs/>
      <w:sz w:val="32"/>
      <w:szCs w:val="32"/>
    </w:rPr>
  </w:style>
  <w:style w:type="paragraph" w:customStyle="1" w:styleId="33">
    <w:name w:val="NormalIndent"/>
    <w:basedOn w:val="1"/>
    <w:link w:val="36"/>
    <w:qFormat/>
    <w:uiPriority w:val="0"/>
    <w:pPr>
      <w:ind w:firstLine="200" w:firstLineChars="200"/>
    </w:pPr>
  </w:style>
  <w:style w:type="paragraph" w:customStyle="1" w:styleId="34">
    <w:name w:val="Heading3"/>
    <w:basedOn w:val="1"/>
    <w:next w:val="1"/>
    <w:qFormat/>
    <w:uiPriority w:val="0"/>
    <w:pPr>
      <w:keepNext/>
      <w:keepLines/>
      <w:spacing w:before="260" w:after="260" w:line="415" w:lineRule="auto"/>
    </w:pPr>
    <w:rPr>
      <w:rFonts w:cs="Times New Roman"/>
      <w:b/>
      <w:bCs/>
      <w:sz w:val="32"/>
      <w:szCs w:val="32"/>
    </w:rPr>
  </w:style>
  <w:style w:type="table" w:customStyle="1" w:styleId="35">
    <w:name w:val="TableNormal"/>
    <w:semiHidden/>
    <w:qFormat/>
    <w:uiPriority w:val="0"/>
    <w:tblPr>
      <w:tblCellMar>
        <w:top w:w="0" w:type="dxa"/>
        <w:left w:w="0" w:type="dxa"/>
        <w:bottom w:w="0" w:type="dxa"/>
        <w:right w:w="0" w:type="dxa"/>
      </w:tblCellMar>
    </w:tblPr>
  </w:style>
  <w:style w:type="character" w:customStyle="1" w:styleId="36">
    <w:name w:val="UserStyle_0"/>
    <w:basedOn w:val="17"/>
    <w:link w:val="33"/>
    <w:qFormat/>
    <w:uiPriority w:val="0"/>
    <w:rPr>
      <w:rFonts w:eastAsia="宋体"/>
      <w:kern w:val="2"/>
      <w:sz w:val="21"/>
      <w:szCs w:val="24"/>
      <w:lang w:val="en-US" w:eastAsia="zh-CN" w:bidi="ar-SA"/>
    </w:rPr>
  </w:style>
  <w:style w:type="paragraph" w:customStyle="1" w:styleId="37">
    <w:name w:val="NavPane"/>
    <w:basedOn w:val="1"/>
    <w:qFormat/>
    <w:uiPriority w:val="0"/>
    <w:pPr>
      <w:shd w:val="clear" w:color="auto" w:fill="000080"/>
    </w:pPr>
  </w:style>
  <w:style w:type="paragraph" w:customStyle="1" w:styleId="38">
    <w:name w:val="AnnotationText"/>
    <w:basedOn w:val="1"/>
    <w:qFormat/>
    <w:uiPriority w:val="0"/>
    <w:pPr>
      <w:jc w:val="left"/>
    </w:pPr>
  </w:style>
  <w:style w:type="paragraph" w:customStyle="1" w:styleId="39">
    <w:name w:val="BodyTextIndent"/>
    <w:basedOn w:val="1"/>
    <w:qFormat/>
    <w:uiPriority w:val="0"/>
    <w:pPr>
      <w:ind w:firstLine="630"/>
    </w:pPr>
    <w:rPr>
      <w:sz w:val="32"/>
      <w:szCs w:val="20"/>
    </w:rPr>
  </w:style>
  <w:style w:type="paragraph" w:customStyle="1" w:styleId="40">
    <w:name w:val="PlainText"/>
    <w:basedOn w:val="1"/>
    <w:qFormat/>
    <w:uiPriority w:val="0"/>
    <w:rPr>
      <w:rFonts w:ascii="宋体" w:hAnsi="Tms Rmn"/>
      <w:kern w:val="0"/>
      <w:szCs w:val="20"/>
    </w:rPr>
  </w:style>
  <w:style w:type="paragraph" w:customStyle="1" w:styleId="41">
    <w:name w:val="BodyTextIndent2"/>
    <w:basedOn w:val="1"/>
    <w:qFormat/>
    <w:uiPriority w:val="0"/>
    <w:pPr>
      <w:spacing w:after="120" w:line="480" w:lineRule="auto"/>
      <w:ind w:left="200" w:leftChars="200"/>
    </w:pPr>
  </w:style>
  <w:style w:type="paragraph" w:customStyle="1" w:styleId="42">
    <w:name w:val="TOC1"/>
    <w:basedOn w:val="1"/>
    <w:next w:val="1"/>
    <w:qFormat/>
    <w:uiPriority w:val="0"/>
  </w:style>
  <w:style w:type="character" w:customStyle="1" w:styleId="43">
    <w:name w:val="副标题 字符"/>
    <w:basedOn w:val="17"/>
    <w:link w:val="11"/>
    <w:qFormat/>
    <w:uiPriority w:val="0"/>
    <w:rPr>
      <w:rFonts w:ascii="Cambria" w:hAnsi="Cambria" w:cs="Times New Roman"/>
      <w:b/>
      <w:bCs/>
      <w:kern w:val="28"/>
      <w:sz w:val="32"/>
      <w:szCs w:val="32"/>
    </w:rPr>
  </w:style>
  <w:style w:type="paragraph" w:customStyle="1" w:styleId="44">
    <w:name w:val="BodyTextIndent3"/>
    <w:basedOn w:val="1"/>
    <w:qFormat/>
    <w:uiPriority w:val="0"/>
    <w:pPr>
      <w:spacing w:after="120"/>
      <w:ind w:left="200" w:leftChars="200"/>
    </w:pPr>
    <w:rPr>
      <w:sz w:val="16"/>
      <w:szCs w:val="16"/>
    </w:rPr>
  </w:style>
  <w:style w:type="paragraph" w:customStyle="1" w:styleId="45">
    <w:name w:val="HtmlNormal"/>
    <w:basedOn w:val="1"/>
    <w:qFormat/>
    <w:uiPriority w:val="0"/>
    <w:pPr>
      <w:spacing w:before="100" w:beforeAutospacing="1" w:after="100" w:afterAutospacing="1"/>
      <w:jc w:val="left"/>
    </w:pPr>
    <w:rPr>
      <w:rFonts w:ascii="宋体"/>
      <w:kern w:val="0"/>
      <w:sz w:val="18"/>
      <w:szCs w:val="18"/>
    </w:rPr>
  </w:style>
  <w:style w:type="paragraph" w:customStyle="1" w:styleId="46">
    <w:name w:val="BodyText1I"/>
    <w:basedOn w:val="1"/>
    <w:qFormat/>
    <w:uiPriority w:val="0"/>
    <w:pPr>
      <w:ind w:firstLine="420" w:firstLineChars="100"/>
    </w:pPr>
  </w:style>
  <w:style w:type="character" w:customStyle="1" w:styleId="47">
    <w:name w:val="PageNumber"/>
    <w:qFormat/>
    <w:uiPriority w:val="0"/>
  </w:style>
  <w:style w:type="character" w:customStyle="1" w:styleId="48">
    <w:name w:val="HtmlCite"/>
    <w:basedOn w:val="17"/>
    <w:qFormat/>
    <w:uiPriority w:val="0"/>
    <w:rPr>
      <w:color w:val="008000"/>
    </w:rPr>
  </w:style>
  <w:style w:type="character" w:customStyle="1" w:styleId="49">
    <w:name w:val="UserStyle_2"/>
    <w:qFormat/>
    <w:uiPriority w:val="0"/>
    <w:rPr>
      <w:rFonts w:ascii="黑体" w:eastAsia="黑体" w:cs="Times New Roman"/>
      <w:b/>
      <w:bCs/>
      <w:sz w:val="24"/>
    </w:rPr>
  </w:style>
  <w:style w:type="paragraph" w:customStyle="1" w:styleId="50">
    <w:name w:val="179"/>
    <w:basedOn w:val="1"/>
    <w:qFormat/>
    <w:uiPriority w:val="0"/>
    <w:pPr>
      <w:ind w:firstLine="420" w:firstLineChars="200"/>
    </w:pPr>
    <w:rPr>
      <w:rFonts w:ascii="Calibri" w:hAnsi="Calibri"/>
      <w:szCs w:val="22"/>
    </w:rPr>
  </w:style>
  <w:style w:type="paragraph" w:customStyle="1" w:styleId="51">
    <w:name w:val="UserStyle_3"/>
    <w:basedOn w:val="1"/>
    <w:qFormat/>
    <w:uiPriority w:val="0"/>
    <w:rPr>
      <w:szCs w:val="21"/>
    </w:rPr>
  </w:style>
  <w:style w:type="paragraph" w:customStyle="1" w:styleId="52">
    <w:name w:val="UserStyle_4"/>
    <w:basedOn w:val="1"/>
    <w:qFormat/>
    <w:uiPriority w:val="0"/>
    <w:pPr>
      <w:spacing w:line="400" w:lineRule="exact"/>
    </w:pPr>
    <w:rPr>
      <w:sz w:val="24"/>
    </w:rPr>
  </w:style>
  <w:style w:type="paragraph" w:customStyle="1" w:styleId="53">
    <w:name w:val="UserStyle_5"/>
    <w:basedOn w:val="1"/>
    <w:qFormat/>
    <w:uiPriority w:val="0"/>
    <w:pPr>
      <w:ind w:firstLine="420" w:firstLineChars="200"/>
    </w:pPr>
    <w:rPr>
      <w:rFonts w:ascii="Calibri" w:hAnsi="Calibri"/>
      <w:szCs w:val="22"/>
    </w:rPr>
  </w:style>
  <w:style w:type="paragraph" w:customStyle="1" w:styleId="54">
    <w:name w:val="UserStyle_6"/>
    <w:basedOn w:val="1"/>
    <w:qFormat/>
    <w:uiPriority w:val="0"/>
    <w:pPr>
      <w:spacing w:line="400" w:lineRule="exact"/>
      <w:ind w:firstLine="200" w:firstLineChars="200"/>
    </w:pPr>
    <w:rPr>
      <w:sz w:val="24"/>
    </w:rPr>
  </w:style>
  <w:style w:type="paragraph" w:customStyle="1" w:styleId="55">
    <w:name w:val="UserStyle_7"/>
    <w:basedOn w:val="1"/>
    <w:qFormat/>
    <w:uiPriority w:val="0"/>
    <w:pPr>
      <w:ind w:firstLine="200" w:firstLineChars="200"/>
    </w:pPr>
  </w:style>
  <w:style w:type="paragraph" w:customStyle="1" w:styleId="56">
    <w:name w:val="UserStyle_8"/>
    <w:qFormat/>
    <w:uiPriority w:val="0"/>
    <w:pPr>
      <w:textAlignment w:val="baseline"/>
    </w:pPr>
    <w:rPr>
      <w:rFonts w:ascii="宋体" w:hAnsi="宋体" w:eastAsia="宋体" w:cstheme="minorBidi"/>
      <w:sz w:val="24"/>
      <w:szCs w:val="24"/>
      <w:lang w:val="en-US" w:eastAsia="zh-CN" w:bidi="ar-SA"/>
    </w:rPr>
  </w:style>
  <w:style w:type="paragraph" w:customStyle="1" w:styleId="57">
    <w:name w:val="UserStyle_9"/>
    <w:qFormat/>
    <w:uiPriority w:val="0"/>
    <w:pPr>
      <w:spacing w:line="312" w:lineRule="atLeast"/>
      <w:jc w:val="both"/>
      <w:textAlignment w:val="baseline"/>
    </w:pPr>
    <w:rPr>
      <w:rFonts w:ascii="宋体" w:hAnsi="Times New Roman" w:eastAsia="宋体" w:cstheme="minorBidi"/>
      <w:sz w:val="34"/>
      <w:lang w:val="en-US" w:eastAsia="zh-CN" w:bidi="ar-SA"/>
    </w:rPr>
  </w:style>
  <w:style w:type="character" w:customStyle="1" w:styleId="58">
    <w:name w:val="UserStyle_10"/>
    <w:basedOn w:val="17"/>
    <w:qFormat/>
    <w:uiPriority w:val="0"/>
  </w:style>
  <w:style w:type="character" w:customStyle="1" w:styleId="59">
    <w:name w:val="UserStyle_11"/>
    <w:basedOn w:val="17"/>
    <w:qFormat/>
    <w:uiPriority w:val="0"/>
  </w:style>
  <w:style w:type="character" w:customStyle="1" w:styleId="60">
    <w:name w:val="UserStyle_12"/>
    <w:basedOn w:val="17"/>
    <w:qFormat/>
    <w:uiPriority w:val="0"/>
    <w:rPr>
      <w:color w:val="315EFB"/>
    </w:rPr>
  </w:style>
  <w:style w:type="paragraph" w:customStyle="1" w:styleId="61">
    <w:name w:val="UserStyle_13"/>
    <w:qFormat/>
    <w:uiPriority w:val="0"/>
    <w:pPr>
      <w:textAlignment w:val="baseline"/>
    </w:pPr>
    <w:rPr>
      <w:rFonts w:ascii="宋体" w:hAnsi="等线" w:eastAsia="宋体" w:cstheme="minorBidi"/>
      <w:color w:val="000000"/>
      <w:sz w:val="24"/>
      <w:szCs w:val="24"/>
      <w:lang w:val="en-US" w:eastAsia="zh-CN" w:bidi="ar-SA"/>
    </w:rPr>
  </w:style>
  <w:style w:type="character" w:customStyle="1" w:styleId="62">
    <w:name w:val="UserStyle_14"/>
    <w:basedOn w:val="17"/>
    <w:qFormat/>
    <w:uiPriority w:val="0"/>
  </w:style>
  <w:style w:type="paragraph" w:customStyle="1" w:styleId="63">
    <w:name w:val="WPSOffice手动目录 1"/>
    <w:qFormat/>
    <w:uiPriority w:val="0"/>
    <w:rPr>
      <w:rFonts w:ascii="Times New Roman" w:hAnsi="Times New Roman" w:eastAsia="宋体" w:cstheme="minorBidi"/>
      <w:lang w:val="en-US" w:eastAsia="zh-CN" w:bidi="ar-SA"/>
    </w:rPr>
  </w:style>
  <w:style w:type="character" w:customStyle="1" w:styleId="64">
    <w:name w:val="hover1"/>
    <w:basedOn w:val="15"/>
    <w:qFormat/>
    <w:uiPriority w:val="0"/>
    <w:rPr>
      <w:color w:val="2590EB"/>
    </w:rPr>
  </w:style>
  <w:style w:type="character" w:customStyle="1" w:styleId="65">
    <w:name w:val="hover2"/>
    <w:basedOn w:val="15"/>
    <w:qFormat/>
    <w:uiPriority w:val="0"/>
    <w:rPr>
      <w:color w:val="2590EB"/>
    </w:rPr>
  </w:style>
  <w:style w:type="character" w:customStyle="1" w:styleId="66">
    <w:name w:val="hover3"/>
    <w:basedOn w:val="15"/>
    <w:qFormat/>
    <w:uiPriority w:val="0"/>
  </w:style>
  <w:style w:type="character" w:customStyle="1" w:styleId="67">
    <w:name w:val="mini-outputtext1"/>
    <w:basedOn w:val="15"/>
    <w:qFormat/>
    <w:uiPriority w:val="0"/>
  </w:style>
  <w:style w:type="character" w:customStyle="1" w:styleId="68">
    <w:name w:val="img"/>
    <w:basedOn w:val="15"/>
    <w:qFormat/>
    <w:uiPriority w:val="0"/>
  </w:style>
  <w:style w:type="character" w:customStyle="1" w:styleId="69">
    <w:name w:val="img1"/>
    <w:basedOn w:val="15"/>
    <w:qFormat/>
    <w:uiPriority w:val="0"/>
  </w:style>
  <w:style w:type="paragraph" w:customStyle="1" w:styleId="7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71">
    <w:name w:val="日期 字符"/>
    <w:basedOn w:val="15"/>
    <w:link w:val="8"/>
    <w:qFormat/>
    <w:uiPriority w:val="0"/>
    <w:rPr>
      <w:rFonts w:cstheme="minorBidi"/>
      <w:kern w:val="2"/>
      <w:sz w:val="21"/>
      <w:szCs w:val="24"/>
    </w:rPr>
  </w:style>
  <w:style w:type="character" w:customStyle="1" w:styleId="72">
    <w:name w:val="批注文字 字符"/>
    <w:basedOn w:val="15"/>
    <w:link w:val="7"/>
    <w:qFormat/>
    <w:uiPriority w:val="99"/>
    <w:rPr>
      <w:rFonts w:cstheme="minorBidi"/>
      <w:kern w:val="2"/>
      <w:sz w:val="21"/>
      <w:szCs w:val="24"/>
    </w:rPr>
  </w:style>
  <w:style w:type="character" w:customStyle="1" w:styleId="73">
    <w:name w:val="批注主题 字符"/>
    <w:basedOn w:val="72"/>
    <w:link w:val="13"/>
    <w:qFormat/>
    <w:uiPriority w:val="0"/>
    <w:rPr>
      <w:rFonts w:cstheme="minorBidi"/>
      <w:b/>
      <w:bCs/>
      <w:kern w:val="2"/>
      <w:sz w:val="21"/>
      <w:szCs w:val="24"/>
    </w:rPr>
  </w:style>
  <w:style w:type="paragraph" w:styleId="74">
    <w:name w:val="List Paragraph"/>
    <w:basedOn w:val="1"/>
    <w:qFormat/>
    <w:uiPriority w:val="99"/>
    <w:pPr>
      <w:ind w:firstLine="420" w:firstLineChars="200"/>
    </w:pPr>
  </w:style>
  <w:style w:type="character" w:customStyle="1" w:styleId="75">
    <w:name w:val="页脚 字符"/>
    <w:basedOn w:val="15"/>
    <w:link w:val="9"/>
    <w:qFormat/>
    <w:uiPriority w:val="99"/>
    <w:rPr>
      <w:rFonts w:cstheme="minorBidi"/>
      <w:kern w:val="2"/>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12451-CAB5-419E-9C00-0E394196A291}">
  <ds:schemaRefs/>
</ds:datastoreItem>
</file>

<file path=docProps/app.xml><?xml version="1.0" encoding="utf-8"?>
<Properties xmlns="http://schemas.openxmlformats.org/officeDocument/2006/extended-properties" xmlns:vt="http://schemas.openxmlformats.org/officeDocument/2006/docPropsVTypes">
  <Template>Normal</Template>
  <Pages>72</Pages>
  <Words>5583</Words>
  <Characters>31827</Characters>
  <Lines>265</Lines>
  <Paragraphs>74</Paragraphs>
  <TotalTime>31</TotalTime>
  <ScaleCrop>false</ScaleCrop>
  <LinksUpToDate>false</LinksUpToDate>
  <CharactersWithSpaces>37336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2021-04-03T04:39:00Z</dcterms:created>
  <dc:creator>Administrator</dc:creator>
  <cp:lastModifiedBy>九筒大哥</cp:lastModifiedBy>
  <cp:lastPrinted>2021-05-05T09:18:00Z</cp:lastPrinted>
  <dcterms:modified xsi:type="dcterms:W3CDTF">2021-05-10T01:44:55Z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9C26EF8B43EA40969E15532FF3EAB2F8</vt:lpwstr>
  </property>
</Properties>
</file>