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drawing>
          <wp:inline distT="0" distB="0" distL="0" distR="0">
            <wp:extent cx="2419350" cy="1247140"/>
            <wp:effectExtent l="0" t="0" r="3810" b="2540"/>
            <wp:docPr id="1026" name="officeArt object"/>
            <wp:cNvGraphicFramePr/>
            <a:graphic xmlns:a="http://schemas.openxmlformats.org/drawingml/2006/main">
              <a:graphicData uri="http://schemas.openxmlformats.org/drawingml/2006/picture">
                <pic:pic xmlns:pic="http://schemas.openxmlformats.org/drawingml/2006/picture">
                  <pic:nvPicPr>
                    <pic:cNvPr id="1026" name="officeArt object"/>
                    <pic:cNvPicPr/>
                  </pic:nvPicPr>
                  <pic:blipFill>
                    <a:blip r:embed="rId19" cstate="print"/>
                    <a:srcRect/>
                    <a:stretch>
                      <a:fillRect/>
                    </a:stretch>
                  </pic:blipFill>
                  <pic:spPr>
                    <a:xfrm>
                      <a:off x="0" y="0"/>
                      <a:ext cx="2419350" cy="1247463"/>
                    </a:xfrm>
                    <a:prstGeom prst="rect">
                      <a:avLst/>
                    </a:prstGeom>
                    <a:ln>
                      <a:noFill/>
                    </a:ln>
                  </pic:spPr>
                </pic:pic>
              </a:graphicData>
            </a:graphic>
          </wp:inline>
        </w:drawing>
      </w:r>
    </w:p>
    <w:p>
      <w:pPr>
        <w:pStyle w:val="2"/>
        <w:spacing w:after="0" w:line="360" w:lineRule="auto"/>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b/>
          <w:bCs/>
          <w:color w:val="000000" w:themeColor="text1"/>
          <w:sz w:val="52"/>
          <w:highlight w:val="none"/>
          <w:lang w:eastAsia="zh-CN"/>
          <w14:textFill>
            <w14:solidFill>
              <w14:schemeClr w14:val="tx1"/>
            </w14:solidFill>
          </w14:textFill>
        </w:rPr>
        <w:t>四川省成都市郫都区综合行政执法局犀浦街道市政道路黑化及人行道改造项目设计服务采购项目</w:t>
      </w:r>
    </w:p>
    <w:p>
      <w:pPr>
        <w:pStyle w:val="5"/>
        <w:spacing w:line="360" w:lineRule="auto"/>
        <w:ind w:firstLine="321"/>
        <w:jc w:val="center"/>
        <w:rPr>
          <w:rFonts w:hint="eastAsia" w:ascii="仿宋" w:hAnsi="仿宋" w:eastAsia="仿宋" w:cs="仿宋"/>
          <w:b/>
          <w:bCs/>
          <w:color w:val="000000" w:themeColor="text1"/>
          <w:sz w:val="32"/>
          <w:highlight w:val="none"/>
          <w:lang w:val="zh-TW" w:eastAsia="zh-TW"/>
          <w14:textFill>
            <w14:solidFill>
              <w14:schemeClr w14:val="tx1"/>
            </w14:solidFill>
          </w14:textFill>
        </w:rPr>
      </w:pPr>
      <w:r>
        <w:rPr>
          <w:rFonts w:hint="eastAsia" w:ascii="仿宋" w:hAnsi="仿宋" w:eastAsia="仿宋" w:cs="仿宋"/>
          <w:b/>
          <w:bCs/>
          <w:color w:val="000000" w:themeColor="text1"/>
          <w:sz w:val="32"/>
          <w:highlight w:val="none"/>
          <w:lang w:val="zh-TW" w:eastAsia="zh-TW"/>
          <w14:textFill>
            <w14:solidFill>
              <w14:schemeClr w14:val="tx1"/>
            </w14:solidFill>
          </w14:textFill>
        </w:rPr>
        <w:tab/>
      </w:r>
    </w:p>
    <w:p>
      <w:pPr>
        <w:pStyle w:val="5"/>
        <w:spacing w:line="360" w:lineRule="auto"/>
        <w:ind w:firstLine="321"/>
        <w:jc w:val="center"/>
        <w:rPr>
          <w:rFonts w:hint="eastAsia" w:ascii="仿宋" w:hAnsi="仿宋" w:eastAsia="仿宋" w:cs="仿宋"/>
          <w:b/>
          <w:bCs/>
          <w:color w:val="000000" w:themeColor="text1"/>
          <w:sz w:val="32"/>
          <w:highlight w:val="none"/>
          <w:lang w:val="en-US" w:eastAsia="zh-CN"/>
          <w14:textFill>
            <w14:solidFill>
              <w14:schemeClr w14:val="tx1"/>
            </w14:solidFill>
          </w14:textFill>
        </w:rPr>
      </w:pPr>
      <w:r>
        <w:rPr>
          <w:rFonts w:hint="eastAsia" w:ascii="仿宋" w:hAnsi="仿宋" w:eastAsia="仿宋" w:cs="仿宋"/>
          <w:b/>
          <w:bCs/>
          <w:color w:val="000000" w:themeColor="text1"/>
          <w:sz w:val="32"/>
          <w:highlight w:val="none"/>
          <w:lang w:val="zh-TW" w:eastAsia="zh-TW"/>
          <w14:textFill>
            <w14:solidFill>
              <w14:schemeClr w14:val="tx1"/>
            </w14:solidFill>
          </w14:textFill>
        </w:rPr>
        <w:t>项目编号：510124202100057</w:t>
      </w:r>
    </w:p>
    <w:p>
      <w:pPr>
        <w:pStyle w:val="2"/>
        <w:spacing w:after="0" w:line="360" w:lineRule="auto"/>
        <w:rPr>
          <w:rFonts w:hint="eastAsia" w:ascii="仿宋" w:hAnsi="仿宋" w:eastAsia="仿宋" w:cs="仿宋"/>
          <w:color w:val="000000" w:themeColor="text1"/>
          <w:highlight w:val="none"/>
          <w14:textFill>
            <w14:solidFill>
              <w14:schemeClr w14:val="tx1"/>
            </w14:solidFill>
          </w14:textFill>
        </w:rPr>
      </w:pPr>
    </w:p>
    <w:p>
      <w:pPr>
        <w:pStyle w:val="45"/>
        <w:ind w:firstLine="210"/>
        <w:rPr>
          <w:rFonts w:hint="eastAsia" w:ascii="仿宋" w:hAnsi="仿宋" w:eastAsia="仿宋" w:cs="仿宋"/>
          <w:highlight w:val="none"/>
        </w:rPr>
      </w:pPr>
    </w:p>
    <w:p>
      <w:pPr>
        <w:pStyle w:val="5"/>
        <w:spacing w:line="360" w:lineRule="auto"/>
        <w:jc w:val="center"/>
        <w:rPr>
          <w:rFonts w:hint="eastAsia" w:ascii="仿宋" w:hAnsi="仿宋" w:eastAsia="仿宋" w:cs="仿宋"/>
          <w:b/>
          <w:bCs/>
          <w:color w:val="000000" w:themeColor="text1"/>
          <w:sz w:val="72"/>
          <w:highlight w:val="none"/>
          <w:lang w:val="zh-TW" w:eastAsia="zh-TW"/>
          <w14:textFill>
            <w14:solidFill>
              <w14:schemeClr w14:val="tx1"/>
            </w14:solidFill>
          </w14:textFill>
        </w:rPr>
      </w:pPr>
      <w:r>
        <w:rPr>
          <w:rFonts w:hint="eastAsia" w:ascii="仿宋" w:hAnsi="仿宋" w:eastAsia="仿宋" w:cs="仿宋"/>
          <w:b/>
          <w:bCs/>
          <w:color w:val="000000" w:themeColor="text1"/>
          <w:sz w:val="72"/>
          <w:highlight w:val="none"/>
          <w:lang w:val="zh-TW" w:eastAsia="zh-TW"/>
          <w14:textFill>
            <w14:solidFill>
              <w14:schemeClr w14:val="tx1"/>
            </w14:solidFill>
          </w14:textFill>
        </w:rPr>
        <w:t>竞争性磋商文件</w:t>
      </w:r>
    </w:p>
    <w:p>
      <w:pPr>
        <w:spacing w:line="360" w:lineRule="auto"/>
        <w:rPr>
          <w:rFonts w:hint="eastAsia" w:ascii="仿宋" w:hAnsi="仿宋" w:eastAsia="仿宋" w:cs="仿宋"/>
          <w:color w:val="000000" w:themeColor="text1"/>
          <w:highlight w:val="none"/>
          <w14:textFill>
            <w14:solidFill>
              <w14:schemeClr w14:val="tx1"/>
            </w14:solidFill>
          </w14:textFill>
        </w:rPr>
      </w:pPr>
    </w:p>
    <w:p>
      <w:pPr>
        <w:pStyle w:val="2"/>
        <w:spacing w:after="0" w:line="360" w:lineRule="auto"/>
        <w:jc w:val="center"/>
        <w:rPr>
          <w:rFonts w:hint="eastAsia" w:ascii="仿宋" w:hAnsi="仿宋" w:eastAsia="仿宋" w:cs="仿宋"/>
          <w:b/>
          <w:bCs/>
          <w:color w:val="000000" w:themeColor="text1"/>
          <w:kern w:val="2"/>
          <w:sz w:val="36"/>
          <w:szCs w:val="36"/>
          <w:highlight w:val="none"/>
          <w:lang w:val="zh-TW" w:eastAsia="zh-TW"/>
          <w14:textFill>
            <w14:solidFill>
              <w14:schemeClr w14:val="tx1"/>
            </w14:solidFill>
          </w14:textFill>
        </w:rPr>
      </w:pPr>
    </w:p>
    <w:p>
      <w:pPr>
        <w:pStyle w:val="2"/>
        <w:spacing w:after="0" w:line="360" w:lineRule="auto"/>
        <w:jc w:val="center"/>
        <w:rPr>
          <w:rFonts w:hint="eastAsia" w:ascii="仿宋" w:hAnsi="仿宋" w:eastAsia="仿宋" w:cs="仿宋"/>
          <w:b/>
          <w:bCs/>
          <w:color w:val="000000" w:themeColor="text1"/>
          <w:kern w:val="2"/>
          <w:sz w:val="36"/>
          <w:szCs w:val="36"/>
          <w:highlight w:val="none"/>
          <w:lang w:val="zh-TW" w:eastAsia="zh-TW"/>
          <w14:textFill>
            <w14:solidFill>
              <w14:schemeClr w14:val="tx1"/>
            </w14:solidFill>
          </w14:textFill>
        </w:rPr>
      </w:pPr>
      <w:r>
        <w:rPr>
          <w:rFonts w:hint="eastAsia" w:ascii="仿宋" w:hAnsi="仿宋" w:eastAsia="仿宋" w:cs="仿宋"/>
          <w:b/>
          <w:bCs/>
          <w:color w:val="000000" w:themeColor="text1"/>
          <w:kern w:val="2"/>
          <w:sz w:val="36"/>
          <w:szCs w:val="36"/>
          <w:highlight w:val="none"/>
          <w:lang w:val="zh-TW" w:eastAsia="zh-TW"/>
          <w14:textFill>
            <w14:solidFill>
              <w14:schemeClr w14:val="tx1"/>
            </w14:solidFill>
          </w14:textFill>
        </w:rPr>
        <w:t>中国</w:t>
      </w:r>
      <w:r>
        <w:rPr>
          <w:rFonts w:hint="eastAsia" w:ascii="仿宋" w:hAnsi="仿宋" w:eastAsia="仿宋" w:cs="仿宋"/>
          <w:b/>
          <w:bCs/>
          <w:color w:val="000000" w:themeColor="text1"/>
          <w:kern w:val="2"/>
          <w:sz w:val="36"/>
          <w:szCs w:val="36"/>
          <w:highlight w:val="none"/>
          <w14:textFill>
            <w14:solidFill>
              <w14:schemeClr w14:val="tx1"/>
            </w14:solidFill>
          </w14:textFill>
        </w:rPr>
        <w:t>·</w:t>
      </w:r>
      <w:r>
        <w:rPr>
          <w:rFonts w:hint="eastAsia" w:ascii="仿宋" w:hAnsi="仿宋" w:eastAsia="仿宋" w:cs="仿宋"/>
          <w:b/>
          <w:bCs/>
          <w:color w:val="000000" w:themeColor="text1"/>
          <w:kern w:val="2"/>
          <w:sz w:val="36"/>
          <w:szCs w:val="36"/>
          <w:highlight w:val="none"/>
          <w:lang w:val="zh-TW" w:eastAsia="zh-TW"/>
          <w14:textFill>
            <w14:solidFill>
              <w14:schemeClr w14:val="tx1"/>
            </w14:solidFill>
          </w14:textFill>
        </w:rPr>
        <w:t>四川</w:t>
      </w:r>
    </w:p>
    <w:p>
      <w:pPr>
        <w:pStyle w:val="2"/>
        <w:spacing w:after="0" w:line="360" w:lineRule="auto"/>
        <w:ind w:left="-340" w:leftChars="-100"/>
        <w:jc w:val="center"/>
        <w:rPr>
          <w:rFonts w:hint="eastAsia" w:ascii="仿宋" w:hAnsi="仿宋" w:eastAsia="仿宋" w:cs="仿宋"/>
          <w:color w:val="000000" w:themeColor="text1"/>
          <w:sz w:val="36"/>
          <w:szCs w:val="36"/>
          <w:highlight w:val="none"/>
          <w:lang w:val="zh-TW" w:eastAsia="zh-CN"/>
          <w14:textFill>
            <w14:solidFill>
              <w14:schemeClr w14:val="tx1"/>
            </w14:solidFill>
          </w14:textFill>
        </w:rPr>
      </w:pPr>
      <w:r>
        <w:rPr>
          <w:rFonts w:hint="eastAsia" w:ascii="仿宋" w:hAnsi="仿宋" w:eastAsia="仿宋" w:cs="仿宋"/>
          <w:b/>
          <w:bCs/>
          <w:color w:val="000000" w:themeColor="text1"/>
          <w:sz w:val="36"/>
          <w:szCs w:val="36"/>
          <w:highlight w:val="none"/>
          <w:lang w:val="zh-TW" w:eastAsia="zh-TW"/>
          <w14:textFill>
            <w14:solidFill>
              <w14:schemeClr w14:val="tx1"/>
            </w14:solidFill>
          </w14:textFill>
        </w:rPr>
        <w:t>采购人：</w:t>
      </w:r>
      <w:r>
        <w:rPr>
          <w:rFonts w:hint="eastAsia" w:ascii="仿宋" w:hAnsi="仿宋" w:eastAsia="仿宋" w:cs="仿宋"/>
          <w:b/>
          <w:bCs/>
          <w:color w:val="000000" w:themeColor="text1"/>
          <w:sz w:val="36"/>
          <w:szCs w:val="36"/>
          <w:highlight w:val="none"/>
          <w:lang w:val="zh-TW" w:eastAsia="zh-CN"/>
          <w14:textFill>
            <w14:solidFill>
              <w14:schemeClr w14:val="tx1"/>
            </w14:solidFill>
          </w14:textFill>
        </w:rPr>
        <w:t>成都市郫都区综合行政执法局</w:t>
      </w:r>
    </w:p>
    <w:p>
      <w:pPr>
        <w:pStyle w:val="2"/>
        <w:spacing w:after="0" w:line="360" w:lineRule="auto"/>
        <w:jc w:val="center"/>
        <w:rPr>
          <w:rFonts w:hint="eastAsia" w:ascii="仿宋" w:hAnsi="仿宋" w:eastAsia="仿宋" w:cs="仿宋"/>
          <w:b/>
          <w:bCs/>
          <w:color w:val="000000" w:themeColor="text1"/>
          <w:kern w:val="2"/>
          <w:sz w:val="36"/>
          <w:szCs w:val="36"/>
          <w:highlight w:val="none"/>
          <w:lang w:val="zh-TW"/>
          <w14:textFill>
            <w14:solidFill>
              <w14:schemeClr w14:val="tx1"/>
            </w14:solidFill>
          </w14:textFill>
        </w:rPr>
      </w:pPr>
      <w:r>
        <w:rPr>
          <w:rFonts w:hint="eastAsia" w:ascii="仿宋" w:hAnsi="仿宋" w:eastAsia="仿宋" w:cs="仿宋"/>
          <w:b/>
          <w:bCs/>
          <w:color w:val="000000" w:themeColor="text1"/>
          <w:sz w:val="36"/>
          <w:szCs w:val="36"/>
          <w:highlight w:val="none"/>
          <w:lang w:val="zh-TW" w:eastAsia="zh-TW"/>
          <w14:textFill>
            <w14:solidFill>
              <w14:schemeClr w14:val="tx1"/>
            </w14:solidFill>
          </w14:textFill>
        </w:rPr>
        <w:t>采购代理机构：</w:t>
      </w:r>
      <w:r>
        <w:rPr>
          <w:rFonts w:hint="eastAsia" w:ascii="仿宋" w:hAnsi="仿宋" w:eastAsia="仿宋" w:cs="仿宋"/>
          <w:b/>
          <w:bCs/>
          <w:color w:val="000000" w:themeColor="text1"/>
          <w:sz w:val="36"/>
          <w:szCs w:val="36"/>
          <w:highlight w:val="none"/>
          <w:lang w:val="zh-TW"/>
          <w14:textFill>
            <w14:solidFill>
              <w14:schemeClr w14:val="tx1"/>
            </w14:solidFill>
          </w14:textFill>
        </w:rPr>
        <w:t>利阳致诚国际项目管理有限公司</w:t>
      </w:r>
    </w:p>
    <w:p>
      <w:pPr>
        <w:pStyle w:val="2"/>
        <w:spacing w:after="0" w:line="360" w:lineRule="auto"/>
        <w:jc w:val="center"/>
        <w:rPr>
          <w:rFonts w:hint="eastAsia" w:ascii="仿宋" w:hAnsi="仿宋" w:eastAsia="仿宋" w:cs="仿宋"/>
          <w:b/>
          <w:bCs/>
          <w:color w:val="000000" w:themeColor="text1"/>
          <w:sz w:val="36"/>
          <w:szCs w:val="36"/>
          <w:highlight w:val="none"/>
          <w:lang w:val="zh-TW" w:eastAsia="zh-TW"/>
          <w14:textFill>
            <w14:solidFill>
              <w14:schemeClr w14:val="tx1"/>
            </w14:solidFill>
          </w14:textFill>
        </w:rPr>
      </w:pPr>
      <w:r>
        <w:rPr>
          <w:rFonts w:hint="eastAsia" w:ascii="仿宋" w:hAnsi="仿宋" w:eastAsia="仿宋" w:cs="仿宋"/>
          <w:b/>
          <w:bCs/>
          <w:color w:val="000000" w:themeColor="text1"/>
          <w:sz w:val="36"/>
          <w:szCs w:val="36"/>
          <w:highlight w:val="none"/>
          <w:lang w:val="zh-TW" w:eastAsia="zh-TW"/>
          <w14:textFill>
            <w14:solidFill>
              <w14:schemeClr w14:val="tx1"/>
            </w14:solidFill>
          </w14:textFill>
        </w:rPr>
        <w:t>共同编制</w:t>
      </w:r>
    </w:p>
    <w:p>
      <w:pPr>
        <w:pStyle w:val="2"/>
        <w:spacing w:after="0" w:line="360" w:lineRule="auto"/>
        <w:jc w:val="center"/>
        <w:rPr>
          <w:rFonts w:hint="eastAsia" w:ascii="仿宋" w:hAnsi="仿宋" w:eastAsia="仿宋" w:cs="仿宋"/>
          <w:b/>
          <w:bCs/>
          <w:color w:val="000000" w:themeColor="text1"/>
          <w:sz w:val="36"/>
          <w:szCs w:val="36"/>
          <w:highlight w:val="none"/>
          <w14:textFill>
            <w14:solidFill>
              <w14:schemeClr w14:val="tx1"/>
            </w14:solidFill>
          </w14:textFill>
        </w:rPr>
      </w:pPr>
      <w:r>
        <w:rPr>
          <w:rFonts w:hint="eastAsia" w:ascii="仿宋" w:hAnsi="仿宋" w:eastAsia="仿宋" w:cs="仿宋"/>
          <w:b/>
          <w:bCs/>
          <w:color w:val="000000" w:themeColor="text1"/>
          <w:sz w:val="36"/>
          <w:szCs w:val="36"/>
          <w:highlight w:val="none"/>
          <w14:textFill>
            <w14:solidFill>
              <w14:schemeClr w14:val="tx1"/>
            </w14:solidFill>
          </w14:textFill>
        </w:rPr>
        <w:t>2021年</w:t>
      </w:r>
      <w:r>
        <w:rPr>
          <w:rFonts w:hint="eastAsia" w:ascii="仿宋" w:hAnsi="仿宋" w:eastAsia="仿宋" w:cs="仿宋"/>
          <w:b/>
          <w:bCs/>
          <w:color w:val="000000" w:themeColor="text1"/>
          <w:sz w:val="36"/>
          <w:szCs w:val="36"/>
          <w:highlight w:val="none"/>
          <w:lang w:val="en-US" w:eastAsia="zh-CN"/>
          <w14:textFill>
            <w14:solidFill>
              <w14:schemeClr w14:val="tx1"/>
            </w14:solidFill>
          </w14:textFill>
        </w:rPr>
        <w:t>6</w:t>
      </w:r>
      <w:r>
        <w:rPr>
          <w:rFonts w:hint="eastAsia" w:ascii="仿宋" w:hAnsi="仿宋" w:eastAsia="仿宋" w:cs="仿宋"/>
          <w:b/>
          <w:bCs/>
          <w:color w:val="000000" w:themeColor="text1"/>
          <w:sz w:val="36"/>
          <w:szCs w:val="36"/>
          <w:highlight w:val="none"/>
          <w14:textFill>
            <w14:solidFill>
              <w14:schemeClr w14:val="tx1"/>
            </w14:solidFill>
          </w14:textFill>
        </w:rPr>
        <w:t>月</w:t>
      </w:r>
    </w:p>
    <w:p>
      <w:pPr>
        <w:pStyle w:val="5"/>
        <w:spacing w:line="360" w:lineRule="auto"/>
        <w:jc w:val="center"/>
        <w:rPr>
          <w:rFonts w:hint="eastAsia" w:ascii="仿宋" w:hAnsi="仿宋" w:eastAsia="仿宋" w:cs="仿宋"/>
          <w:b/>
          <w:bCs/>
          <w:color w:val="000000" w:themeColor="text1"/>
          <w:sz w:val="32"/>
          <w:highlight w:val="none"/>
          <w:lang w:val="zh-TW" w:eastAsia="zh-TW"/>
          <w14:textFill>
            <w14:solidFill>
              <w14:schemeClr w14:val="tx1"/>
            </w14:solidFill>
          </w14:textFill>
        </w:rPr>
        <w:sectPr>
          <w:headerReference r:id="rId6" w:type="first"/>
          <w:headerReference r:id="rId5" w:type="default"/>
          <w:footerReference r:id="rId7" w:type="default"/>
          <w:pgSz w:w="11900" w:h="16840"/>
          <w:pgMar w:top="1440" w:right="1800" w:bottom="1440" w:left="1800" w:header="567" w:footer="992" w:gutter="0"/>
          <w:cols w:space="720" w:num="1"/>
          <w:titlePg/>
          <w:docGrid w:linePitch="462" w:charSpace="0"/>
        </w:sectPr>
      </w:pPr>
    </w:p>
    <w:p>
      <w:pPr>
        <w:pStyle w:val="5"/>
        <w:spacing w:line="720" w:lineRule="auto"/>
        <w:jc w:val="center"/>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bCs/>
          <w:color w:val="000000" w:themeColor="text1"/>
          <w:sz w:val="32"/>
          <w:highlight w:val="none"/>
          <w:lang w:val="zh-TW" w:eastAsia="zh-TW"/>
          <w14:textFill>
            <w14:solidFill>
              <w14:schemeClr w14:val="tx1"/>
            </w14:solidFill>
          </w14:textFill>
        </w:rPr>
        <w:t>目  录</w:t>
      </w:r>
      <w:r>
        <w:rPr>
          <w:rFonts w:hint="eastAsia" w:ascii="仿宋" w:hAnsi="仿宋" w:eastAsia="仿宋" w:cs="仿宋"/>
          <w:b/>
          <w:color w:val="000000" w:themeColor="text1"/>
          <w:highlight w:val="none"/>
          <w14:textFill>
            <w14:solidFill>
              <w14:schemeClr w14:val="tx1"/>
            </w14:solidFill>
          </w14:textFill>
        </w:rPr>
        <w:fldChar w:fldCharType="begin"/>
      </w:r>
      <w:r>
        <w:rPr>
          <w:rFonts w:hint="eastAsia" w:ascii="仿宋" w:hAnsi="仿宋" w:eastAsia="仿宋" w:cs="仿宋"/>
          <w:b/>
          <w:color w:val="000000" w:themeColor="text1"/>
          <w:highlight w:val="none"/>
          <w14:textFill>
            <w14:solidFill>
              <w14:schemeClr w14:val="tx1"/>
            </w14:solidFill>
          </w14:textFill>
        </w:rPr>
        <w:instrText xml:space="preserve"> TOC \t "标题 1, 1,标题 2, 2"</w:instrText>
      </w:r>
      <w:r>
        <w:rPr>
          <w:rFonts w:hint="eastAsia" w:ascii="仿宋" w:hAnsi="仿宋" w:eastAsia="仿宋" w:cs="仿宋"/>
          <w:b/>
          <w:color w:val="000000" w:themeColor="text1"/>
          <w:highlight w:val="none"/>
          <w14:textFill>
            <w14:solidFill>
              <w14:schemeClr w14:val="tx1"/>
            </w14:solidFill>
          </w14:textFill>
        </w:rPr>
        <w:fldChar w:fldCharType="separate"/>
      </w:r>
    </w:p>
    <w:p>
      <w:pPr>
        <w:pStyle w:val="33"/>
        <w:spacing w:line="720" w:lineRule="auto"/>
        <w:rPr>
          <w:rFonts w:hint="eastAsia" w:ascii="仿宋" w:hAnsi="仿宋" w:eastAsia="仿宋" w:cs="仿宋"/>
          <w:b/>
          <w:caps w:val="0"/>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zh-TW" w:eastAsia="zh-TW"/>
          <w14:textFill>
            <w14:solidFill>
              <w14:schemeClr w14:val="tx1"/>
            </w14:solidFill>
          </w14:textFill>
        </w:rPr>
        <w:t>第一章  竞争性磋商邀请</w:t>
      </w:r>
      <w:r>
        <w:rPr>
          <w:rFonts w:hint="eastAsia" w:ascii="仿宋" w:hAnsi="仿宋" w:eastAsia="仿宋" w:cs="仿宋"/>
          <w:b/>
          <w:color w:val="000000" w:themeColor="text1"/>
          <w:sz w:val="24"/>
          <w:szCs w:val="24"/>
          <w:highlight w:val="none"/>
          <w14:textFill>
            <w14:solidFill>
              <w14:schemeClr w14:val="tx1"/>
            </w14:solidFill>
          </w14:textFill>
        </w:rPr>
        <w:tab/>
      </w:r>
      <w:r>
        <w:rPr>
          <w:rFonts w:hint="eastAsia" w:ascii="仿宋" w:hAnsi="仿宋" w:eastAsia="仿宋" w:cs="仿宋"/>
          <w:b/>
          <w:color w:val="000000" w:themeColor="text1"/>
          <w:sz w:val="24"/>
          <w:szCs w:val="24"/>
          <w:highlight w:val="none"/>
          <w14:textFill>
            <w14:solidFill>
              <w14:schemeClr w14:val="tx1"/>
            </w14:solidFill>
          </w14:textFill>
        </w:rPr>
        <w:fldChar w:fldCharType="begin"/>
      </w:r>
      <w:r>
        <w:rPr>
          <w:rFonts w:hint="eastAsia" w:ascii="仿宋" w:hAnsi="仿宋" w:eastAsia="仿宋" w:cs="仿宋"/>
          <w:b/>
          <w:color w:val="000000" w:themeColor="text1"/>
          <w:sz w:val="24"/>
          <w:szCs w:val="24"/>
          <w:highlight w:val="none"/>
          <w14:textFill>
            <w14:solidFill>
              <w14:schemeClr w14:val="tx1"/>
            </w14:solidFill>
          </w14:textFill>
        </w:rPr>
        <w:instrText xml:space="preserve"> PAGEREF _Toc529356180 \h </w:instrText>
      </w:r>
      <w:r>
        <w:rPr>
          <w:rFonts w:hint="eastAsia" w:ascii="仿宋" w:hAnsi="仿宋" w:eastAsia="仿宋" w:cs="仿宋"/>
          <w:b/>
          <w:color w:val="000000" w:themeColor="text1"/>
          <w:sz w:val="24"/>
          <w:szCs w:val="24"/>
          <w:highlight w:val="none"/>
          <w14:textFill>
            <w14:solidFill>
              <w14:schemeClr w14:val="tx1"/>
            </w14:solidFill>
          </w14:textFill>
        </w:rPr>
        <w:fldChar w:fldCharType="separate"/>
      </w:r>
      <w:r>
        <w:rPr>
          <w:rFonts w:hint="eastAsia" w:ascii="仿宋" w:hAnsi="仿宋" w:eastAsia="仿宋" w:cs="仿宋"/>
          <w:b/>
          <w:color w:val="000000" w:themeColor="text1"/>
          <w:sz w:val="24"/>
          <w:szCs w:val="24"/>
          <w:highlight w:val="none"/>
          <w14:textFill>
            <w14:solidFill>
              <w14:schemeClr w14:val="tx1"/>
            </w14:solidFill>
          </w14:textFill>
        </w:rPr>
        <w:t>2</w:t>
      </w:r>
      <w:r>
        <w:rPr>
          <w:rFonts w:hint="eastAsia" w:ascii="仿宋" w:hAnsi="仿宋" w:eastAsia="仿宋" w:cs="仿宋"/>
          <w:b/>
          <w:color w:val="000000" w:themeColor="text1"/>
          <w:sz w:val="24"/>
          <w:szCs w:val="24"/>
          <w:highlight w:val="none"/>
          <w14:textFill>
            <w14:solidFill>
              <w14:schemeClr w14:val="tx1"/>
            </w14:solidFill>
          </w14:textFill>
        </w:rPr>
        <w:fldChar w:fldCharType="end"/>
      </w:r>
    </w:p>
    <w:p>
      <w:pPr>
        <w:pStyle w:val="33"/>
        <w:spacing w:line="720" w:lineRule="auto"/>
        <w:rPr>
          <w:rFonts w:hint="eastAsia" w:ascii="仿宋" w:hAnsi="仿宋" w:eastAsia="仿宋" w:cs="仿宋"/>
          <w:b/>
          <w:caps w:val="0"/>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zh-TW" w:eastAsia="zh-TW"/>
          <w14:textFill>
            <w14:solidFill>
              <w14:schemeClr w14:val="tx1"/>
            </w14:solidFill>
          </w14:textFill>
        </w:rPr>
        <w:t>第二章  供应商磋商须知</w:t>
      </w:r>
      <w:r>
        <w:rPr>
          <w:rFonts w:hint="eastAsia" w:ascii="仿宋" w:hAnsi="仿宋" w:eastAsia="仿宋" w:cs="仿宋"/>
          <w:b/>
          <w:color w:val="000000" w:themeColor="text1"/>
          <w:sz w:val="24"/>
          <w:szCs w:val="24"/>
          <w:highlight w:val="none"/>
          <w14:textFill>
            <w14:solidFill>
              <w14:schemeClr w14:val="tx1"/>
            </w14:solidFill>
          </w14:textFill>
        </w:rPr>
        <w:tab/>
      </w:r>
      <w:r>
        <w:rPr>
          <w:rFonts w:hint="eastAsia" w:ascii="仿宋" w:hAnsi="仿宋" w:eastAsia="仿宋" w:cs="仿宋"/>
          <w:b/>
          <w:color w:val="000000" w:themeColor="text1"/>
          <w:sz w:val="24"/>
          <w:szCs w:val="24"/>
          <w:highlight w:val="none"/>
          <w14:textFill>
            <w14:solidFill>
              <w14:schemeClr w14:val="tx1"/>
            </w14:solidFill>
          </w14:textFill>
        </w:rPr>
        <w:fldChar w:fldCharType="begin"/>
      </w:r>
      <w:r>
        <w:rPr>
          <w:rFonts w:hint="eastAsia" w:ascii="仿宋" w:hAnsi="仿宋" w:eastAsia="仿宋" w:cs="仿宋"/>
          <w:b/>
          <w:color w:val="000000" w:themeColor="text1"/>
          <w:sz w:val="24"/>
          <w:szCs w:val="24"/>
          <w:highlight w:val="none"/>
          <w14:textFill>
            <w14:solidFill>
              <w14:schemeClr w14:val="tx1"/>
            </w14:solidFill>
          </w14:textFill>
        </w:rPr>
        <w:instrText xml:space="preserve"> PAGEREF _Toc529356181 \h </w:instrText>
      </w:r>
      <w:r>
        <w:rPr>
          <w:rFonts w:hint="eastAsia" w:ascii="仿宋" w:hAnsi="仿宋" w:eastAsia="仿宋" w:cs="仿宋"/>
          <w:b/>
          <w:color w:val="000000" w:themeColor="text1"/>
          <w:sz w:val="24"/>
          <w:szCs w:val="24"/>
          <w:highlight w:val="none"/>
          <w14:textFill>
            <w14:solidFill>
              <w14:schemeClr w14:val="tx1"/>
            </w14:solidFill>
          </w14:textFill>
        </w:rPr>
        <w:fldChar w:fldCharType="separate"/>
      </w:r>
      <w:r>
        <w:rPr>
          <w:rFonts w:hint="eastAsia" w:ascii="仿宋" w:hAnsi="仿宋" w:eastAsia="仿宋" w:cs="仿宋"/>
          <w:b/>
          <w:color w:val="000000" w:themeColor="text1"/>
          <w:sz w:val="24"/>
          <w:szCs w:val="24"/>
          <w:highlight w:val="none"/>
          <w14:textFill>
            <w14:solidFill>
              <w14:schemeClr w14:val="tx1"/>
            </w14:solidFill>
          </w14:textFill>
        </w:rPr>
        <w:t>7</w:t>
      </w:r>
      <w:r>
        <w:rPr>
          <w:rFonts w:hint="eastAsia" w:ascii="仿宋" w:hAnsi="仿宋" w:eastAsia="仿宋" w:cs="仿宋"/>
          <w:b/>
          <w:color w:val="000000" w:themeColor="text1"/>
          <w:sz w:val="24"/>
          <w:szCs w:val="24"/>
          <w:highlight w:val="none"/>
          <w14:textFill>
            <w14:solidFill>
              <w14:schemeClr w14:val="tx1"/>
            </w14:solidFill>
          </w14:textFill>
        </w:rPr>
        <w:fldChar w:fldCharType="end"/>
      </w:r>
    </w:p>
    <w:p>
      <w:pPr>
        <w:pStyle w:val="33"/>
        <w:spacing w:line="720" w:lineRule="auto"/>
        <w:rPr>
          <w:rFonts w:hint="eastAsia" w:ascii="仿宋" w:hAnsi="仿宋" w:eastAsia="仿宋" w:cs="仿宋"/>
          <w:b/>
          <w:caps w:val="0"/>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zh-TW" w:eastAsia="zh-TW"/>
          <w14:textFill>
            <w14:solidFill>
              <w14:schemeClr w14:val="tx1"/>
            </w14:solidFill>
          </w14:textFill>
        </w:rPr>
        <w:t>第三章  供应商资格条件要求</w:t>
      </w:r>
      <w:r>
        <w:rPr>
          <w:rFonts w:hint="eastAsia" w:ascii="仿宋" w:hAnsi="仿宋" w:eastAsia="仿宋" w:cs="仿宋"/>
          <w:b/>
          <w:color w:val="000000" w:themeColor="text1"/>
          <w:sz w:val="24"/>
          <w:szCs w:val="24"/>
          <w:highlight w:val="none"/>
          <w14:textFill>
            <w14:solidFill>
              <w14:schemeClr w14:val="tx1"/>
            </w14:solidFill>
          </w14:textFill>
        </w:rPr>
        <w:tab/>
      </w:r>
      <w:r>
        <w:rPr>
          <w:rFonts w:hint="eastAsia" w:ascii="仿宋" w:hAnsi="仿宋" w:eastAsia="仿宋" w:cs="仿宋"/>
          <w:b/>
          <w:color w:val="000000" w:themeColor="text1"/>
          <w:sz w:val="24"/>
          <w:szCs w:val="24"/>
          <w:highlight w:val="none"/>
          <w14:textFill>
            <w14:solidFill>
              <w14:schemeClr w14:val="tx1"/>
            </w14:solidFill>
          </w14:textFill>
        </w:rPr>
        <w:fldChar w:fldCharType="begin"/>
      </w:r>
      <w:r>
        <w:rPr>
          <w:rFonts w:hint="eastAsia" w:ascii="仿宋" w:hAnsi="仿宋" w:eastAsia="仿宋" w:cs="仿宋"/>
          <w:b/>
          <w:color w:val="000000" w:themeColor="text1"/>
          <w:sz w:val="24"/>
          <w:szCs w:val="24"/>
          <w:highlight w:val="none"/>
          <w14:textFill>
            <w14:solidFill>
              <w14:schemeClr w14:val="tx1"/>
            </w14:solidFill>
          </w14:textFill>
        </w:rPr>
        <w:instrText xml:space="preserve"> PAGEREF _Toc529356194 \h </w:instrText>
      </w:r>
      <w:r>
        <w:rPr>
          <w:rFonts w:hint="eastAsia" w:ascii="仿宋" w:hAnsi="仿宋" w:eastAsia="仿宋" w:cs="仿宋"/>
          <w:b/>
          <w:color w:val="000000" w:themeColor="text1"/>
          <w:sz w:val="24"/>
          <w:szCs w:val="24"/>
          <w:highlight w:val="none"/>
          <w14:textFill>
            <w14:solidFill>
              <w14:schemeClr w14:val="tx1"/>
            </w14:solidFill>
          </w14:textFill>
        </w:rPr>
        <w:fldChar w:fldCharType="separate"/>
      </w:r>
      <w:r>
        <w:rPr>
          <w:rFonts w:hint="eastAsia" w:ascii="仿宋" w:hAnsi="仿宋" w:eastAsia="仿宋" w:cs="仿宋"/>
          <w:b/>
          <w:color w:val="000000" w:themeColor="text1"/>
          <w:sz w:val="24"/>
          <w:szCs w:val="24"/>
          <w:highlight w:val="none"/>
          <w14:textFill>
            <w14:solidFill>
              <w14:schemeClr w14:val="tx1"/>
            </w14:solidFill>
          </w14:textFill>
        </w:rPr>
        <w:t>34</w:t>
      </w:r>
      <w:r>
        <w:rPr>
          <w:rFonts w:hint="eastAsia" w:ascii="仿宋" w:hAnsi="仿宋" w:eastAsia="仿宋" w:cs="仿宋"/>
          <w:b/>
          <w:color w:val="000000" w:themeColor="text1"/>
          <w:sz w:val="24"/>
          <w:szCs w:val="24"/>
          <w:highlight w:val="none"/>
          <w14:textFill>
            <w14:solidFill>
              <w14:schemeClr w14:val="tx1"/>
            </w14:solidFill>
          </w14:textFill>
        </w:rPr>
        <w:fldChar w:fldCharType="end"/>
      </w:r>
    </w:p>
    <w:p>
      <w:pPr>
        <w:pStyle w:val="33"/>
        <w:spacing w:line="720" w:lineRule="auto"/>
        <w:rPr>
          <w:rFonts w:hint="eastAsia" w:ascii="仿宋" w:hAnsi="仿宋" w:eastAsia="仿宋" w:cs="仿宋"/>
          <w:b/>
          <w:caps w:val="0"/>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zh-TW" w:eastAsia="zh-TW"/>
          <w14:textFill>
            <w14:solidFill>
              <w14:schemeClr w14:val="tx1"/>
            </w14:solidFill>
          </w14:textFill>
        </w:rPr>
        <w:t>第四章  供应商资格证明材料</w:t>
      </w:r>
      <w:r>
        <w:rPr>
          <w:rFonts w:hint="eastAsia" w:ascii="仿宋" w:hAnsi="仿宋" w:eastAsia="仿宋" w:cs="仿宋"/>
          <w:b/>
          <w:color w:val="000000" w:themeColor="text1"/>
          <w:sz w:val="24"/>
          <w:szCs w:val="24"/>
          <w:highlight w:val="none"/>
          <w14:textFill>
            <w14:solidFill>
              <w14:schemeClr w14:val="tx1"/>
            </w14:solidFill>
          </w14:textFill>
        </w:rPr>
        <w:tab/>
      </w:r>
      <w:r>
        <w:rPr>
          <w:rFonts w:hint="eastAsia" w:ascii="仿宋" w:hAnsi="仿宋" w:eastAsia="仿宋" w:cs="仿宋"/>
          <w:b/>
          <w:color w:val="000000" w:themeColor="text1"/>
          <w:sz w:val="24"/>
          <w:szCs w:val="24"/>
          <w:highlight w:val="none"/>
          <w14:textFill>
            <w14:solidFill>
              <w14:schemeClr w14:val="tx1"/>
            </w14:solidFill>
          </w14:textFill>
        </w:rPr>
        <w:fldChar w:fldCharType="begin"/>
      </w:r>
      <w:r>
        <w:rPr>
          <w:rFonts w:hint="eastAsia" w:ascii="仿宋" w:hAnsi="仿宋" w:eastAsia="仿宋" w:cs="仿宋"/>
          <w:b/>
          <w:color w:val="000000" w:themeColor="text1"/>
          <w:sz w:val="24"/>
          <w:szCs w:val="24"/>
          <w:highlight w:val="none"/>
          <w14:textFill>
            <w14:solidFill>
              <w14:schemeClr w14:val="tx1"/>
            </w14:solidFill>
          </w14:textFill>
        </w:rPr>
        <w:instrText xml:space="preserve"> PAGEREF _Toc529356197 \h </w:instrText>
      </w:r>
      <w:r>
        <w:rPr>
          <w:rFonts w:hint="eastAsia" w:ascii="仿宋" w:hAnsi="仿宋" w:eastAsia="仿宋" w:cs="仿宋"/>
          <w:b/>
          <w:color w:val="000000" w:themeColor="text1"/>
          <w:sz w:val="24"/>
          <w:szCs w:val="24"/>
          <w:highlight w:val="none"/>
          <w14:textFill>
            <w14:solidFill>
              <w14:schemeClr w14:val="tx1"/>
            </w14:solidFill>
          </w14:textFill>
        </w:rPr>
        <w:fldChar w:fldCharType="separate"/>
      </w:r>
      <w:r>
        <w:rPr>
          <w:rFonts w:hint="eastAsia" w:ascii="仿宋" w:hAnsi="仿宋" w:eastAsia="仿宋" w:cs="仿宋"/>
          <w:b/>
          <w:color w:val="000000" w:themeColor="text1"/>
          <w:sz w:val="24"/>
          <w:szCs w:val="24"/>
          <w:highlight w:val="none"/>
          <w14:textFill>
            <w14:solidFill>
              <w14:schemeClr w14:val="tx1"/>
            </w14:solidFill>
          </w14:textFill>
        </w:rPr>
        <w:t>35</w:t>
      </w:r>
      <w:r>
        <w:rPr>
          <w:rFonts w:hint="eastAsia" w:ascii="仿宋" w:hAnsi="仿宋" w:eastAsia="仿宋" w:cs="仿宋"/>
          <w:b/>
          <w:color w:val="000000" w:themeColor="text1"/>
          <w:sz w:val="24"/>
          <w:szCs w:val="24"/>
          <w:highlight w:val="none"/>
          <w14:textFill>
            <w14:solidFill>
              <w14:schemeClr w14:val="tx1"/>
            </w14:solidFill>
          </w14:textFill>
        </w:rPr>
        <w:fldChar w:fldCharType="end"/>
      </w:r>
    </w:p>
    <w:p>
      <w:pPr>
        <w:pStyle w:val="33"/>
        <w:spacing w:line="720" w:lineRule="auto"/>
        <w:rPr>
          <w:rFonts w:hint="eastAsia" w:ascii="仿宋" w:hAnsi="仿宋" w:eastAsia="仿宋" w:cs="仿宋"/>
          <w:b/>
          <w:caps w:val="0"/>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zh-TW" w:eastAsia="zh-TW"/>
          <w14:textFill>
            <w14:solidFill>
              <w14:schemeClr w14:val="tx1"/>
            </w14:solidFill>
          </w14:textFill>
        </w:rPr>
        <w:t>第五章  采购项目技术、服务、政府采购合同内容条款及其他商务要求</w:t>
      </w:r>
      <w:r>
        <w:rPr>
          <w:rFonts w:hint="eastAsia" w:ascii="仿宋" w:hAnsi="仿宋" w:eastAsia="仿宋" w:cs="仿宋"/>
          <w:b/>
          <w:color w:val="000000" w:themeColor="text1"/>
          <w:sz w:val="24"/>
          <w:szCs w:val="24"/>
          <w:highlight w:val="none"/>
          <w14:textFill>
            <w14:solidFill>
              <w14:schemeClr w14:val="tx1"/>
            </w14:solidFill>
          </w14:textFill>
        </w:rPr>
        <w:tab/>
      </w:r>
      <w:r>
        <w:rPr>
          <w:rFonts w:hint="eastAsia" w:ascii="仿宋" w:hAnsi="仿宋" w:eastAsia="仿宋" w:cs="仿宋"/>
          <w:b/>
          <w:color w:val="000000" w:themeColor="text1"/>
          <w:sz w:val="24"/>
          <w:szCs w:val="24"/>
          <w:highlight w:val="none"/>
          <w14:textFill>
            <w14:solidFill>
              <w14:schemeClr w14:val="tx1"/>
            </w14:solidFill>
          </w14:textFill>
        </w:rPr>
        <w:fldChar w:fldCharType="begin"/>
      </w:r>
      <w:r>
        <w:rPr>
          <w:rFonts w:hint="eastAsia" w:ascii="仿宋" w:hAnsi="仿宋" w:eastAsia="仿宋" w:cs="仿宋"/>
          <w:b/>
          <w:color w:val="000000" w:themeColor="text1"/>
          <w:sz w:val="24"/>
          <w:szCs w:val="24"/>
          <w:highlight w:val="none"/>
          <w14:textFill>
            <w14:solidFill>
              <w14:schemeClr w14:val="tx1"/>
            </w14:solidFill>
          </w14:textFill>
        </w:rPr>
        <w:instrText xml:space="preserve"> PAGEREF _Toc529356200 \h </w:instrText>
      </w:r>
      <w:r>
        <w:rPr>
          <w:rFonts w:hint="eastAsia" w:ascii="仿宋" w:hAnsi="仿宋" w:eastAsia="仿宋" w:cs="仿宋"/>
          <w:b/>
          <w:color w:val="000000" w:themeColor="text1"/>
          <w:sz w:val="24"/>
          <w:szCs w:val="24"/>
          <w:highlight w:val="none"/>
          <w14:textFill>
            <w14:solidFill>
              <w14:schemeClr w14:val="tx1"/>
            </w14:solidFill>
          </w14:textFill>
        </w:rPr>
        <w:fldChar w:fldCharType="separate"/>
      </w:r>
      <w:r>
        <w:rPr>
          <w:rFonts w:hint="eastAsia" w:ascii="仿宋" w:hAnsi="仿宋" w:eastAsia="仿宋" w:cs="仿宋"/>
          <w:b/>
          <w:color w:val="000000" w:themeColor="text1"/>
          <w:sz w:val="24"/>
          <w:szCs w:val="24"/>
          <w:highlight w:val="none"/>
          <w14:textFill>
            <w14:solidFill>
              <w14:schemeClr w14:val="tx1"/>
            </w14:solidFill>
          </w14:textFill>
        </w:rPr>
        <w:t>40</w:t>
      </w:r>
      <w:r>
        <w:rPr>
          <w:rFonts w:hint="eastAsia" w:ascii="仿宋" w:hAnsi="仿宋" w:eastAsia="仿宋" w:cs="仿宋"/>
          <w:b/>
          <w:color w:val="000000" w:themeColor="text1"/>
          <w:sz w:val="24"/>
          <w:szCs w:val="24"/>
          <w:highlight w:val="none"/>
          <w14:textFill>
            <w14:solidFill>
              <w14:schemeClr w14:val="tx1"/>
            </w14:solidFill>
          </w14:textFill>
        </w:rPr>
        <w:fldChar w:fldCharType="end"/>
      </w:r>
    </w:p>
    <w:p>
      <w:pPr>
        <w:pStyle w:val="33"/>
        <w:spacing w:line="720" w:lineRule="auto"/>
        <w:rPr>
          <w:rFonts w:hint="eastAsia" w:ascii="仿宋" w:hAnsi="仿宋" w:eastAsia="仿宋" w:cs="仿宋"/>
          <w:b/>
          <w:caps w:val="0"/>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lang w:val="zh-TW" w:eastAsia="zh-TW"/>
          <w14:textFill>
            <w14:solidFill>
              <w14:schemeClr w14:val="tx1"/>
            </w14:solidFill>
          </w14:textFill>
        </w:rPr>
        <w:t>第六章  采购项目实质性要求</w:t>
      </w:r>
      <w:r>
        <w:rPr>
          <w:rFonts w:hint="eastAsia" w:ascii="仿宋" w:hAnsi="仿宋" w:eastAsia="仿宋" w:cs="仿宋"/>
          <w:b/>
          <w:color w:val="000000" w:themeColor="text1"/>
          <w:sz w:val="24"/>
          <w:szCs w:val="24"/>
          <w:highlight w:val="none"/>
          <w14:textFill>
            <w14:solidFill>
              <w14:schemeClr w14:val="tx1"/>
            </w14:solidFill>
          </w14:textFill>
        </w:rPr>
        <w:tab/>
      </w:r>
      <w:r>
        <w:rPr>
          <w:rFonts w:hint="eastAsia" w:ascii="仿宋" w:hAnsi="仿宋" w:eastAsia="仿宋" w:cs="仿宋"/>
          <w:b/>
          <w:color w:val="000000" w:themeColor="text1"/>
          <w:sz w:val="24"/>
          <w:szCs w:val="24"/>
          <w:highlight w:val="none"/>
          <w:lang w:val="en-US" w:eastAsia="zh-CN"/>
          <w14:textFill>
            <w14:solidFill>
              <w14:schemeClr w14:val="tx1"/>
            </w14:solidFill>
          </w14:textFill>
        </w:rPr>
        <w:t>50</w:t>
      </w:r>
    </w:p>
    <w:p>
      <w:pPr>
        <w:pStyle w:val="33"/>
        <w:spacing w:line="720" w:lineRule="auto"/>
        <w:rPr>
          <w:rFonts w:hint="eastAsia" w:ascii="仿宋" w:hAnsi="仿宋" w:eastAsia="仿宋" w:cs="仿宋"/>
          <w:b/>
          <w:caps w:val="0"/>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zh-TW" w:eastAsia="zh-TW"/>
          <w14:textFill>
            <w14:solidFill>
              <w14:schemeClr w14:val="tx1"/>
            </w14:solidFill>
          </w14:textFill>
        </w:rPr>
        <w:t>第七章  磋商内容、磋商过程中可实质性变动的内容</w:t>
      </w:r>
      <w:r>
        <w:rPr>
          <w:rFonts w:hint="eastAsia" w:ascii="仿宋" w:hAnsi="仿宋" w:eastAsia="仿宋" w:cs="仿宋"/>
          <w:b/>
          <w:color w:val="000000" w:themeColor="text1"/>
          <w:sz w:val="24"/>
          <w:szCs w:val="24"/>
          <w:highlight w:val="none"/>
          <w14:textFill>
            <w14:solidFill>
              <w14:schemeClr w14:val="tx1"/>
            </w14:solidFill>
          </w14:textFill>
        </w:rPr>
        <w:tab/>
      </w:r>
      <w:r>
        <w:rPr>
          <w:rFonts w:hint="eastAsia" w:ascii="仿宋" w:hAnsi="仿宋" w:eastAsia="仿宋" w:cs="仿宋"/>
          <w:b/>
          <w:color w:val="000000" w:themeColor="text1"/>
          <w:sz w:val="24"/>
          <w:szCs w:val="24"/>
          <w:highlight w:val="none"/>
          <w14:textFill>
            <w14:solidFill>
              <w14:schemeClr w14:val="tx1"/>
            </w14:solidFill>
          </w14:textFill>
        </w:rPr>
        <w:fldChar w:fldCharType="begin"/>
      </w:r>
      <w:r>
        <w:rPr>
          <w:rFonts w:hint="eastAsia" w:ascii="仿宋" w:hAnsi="仿宋" w:eastAsia="仿宋" w:cs="仿宋"/>
          <w:b/>
          <w:color w:val="000000" w:themeColor="text1"/>
          <w:sz w:val="24"/>
          <w:szCs w:val="24"/>
          <w:highlight w:val="none"/>
          <w14:textFill>
            <w14:solidFill>
              <w14:schemeClr w14:val="tx1"/>
            </w14:solidFill>
          </w14:textFill>
        </w:rPr>
        <w:instrText xml:space="preserve"> PAGEREF _Toc529356202 \h </w:instrText>
      </w:r>
      <w:r>
        <w:rPr>
          <w:rFonts w:hint="eastAsia" w:ascii="仿宋" w:hAnsi="仿宋" w:eastAsia="仿宋" w:cs="仿宋"/>
          <w:b/>
          <w:color w:val="000000" w:themeColor="text1"/>
          <w:sz w:val="24"/>
          <w:szCs w:val="24"/>
          <w:highlight w:val="none"/>
          <w14:textFill>
            <w14:solidFill>
              <w14:schemeClr w14:val="tx1"/>
            </w14:solidFill>
          </w14:textFill>
        </w:rPr>
        <w:fldChar w:fldCharType="separate"/>
      </w:r>
      <w:r>
        <w:rPr>
          <w:rFonts w:hint="eastAsia" w:ascii="仿宋" w:hAnsi="仿宋" w:eastAsia="仿宋" w:cs="仿宋"/>
          <w:b/>
          <w:color w:val="000000" w:themeColor="text1"/>
          <w:sz w:val="24"/>
          <w:szCs w:val="24"/>
          <w:highlight w:val="none"/>
          <w14:textFill>
            <w14:solidFill>
              <w14:schemeClr w14:val="tx1"/>
            </w14:solidFill>
          </w14:textFill>
        </w:rPr>
        <w:t>46</w:t>
      </w:r>
      <w:r>
        <w:rPr>
          <w:rFonts w:hint="eastAsia" w:ascii="仿宋" w:hAnsi="仿宋" w:eastAsia="仿宋" w:cs="仿宋"/>
          <w:b/>
          <w:color w:val="000000" w:themeColor="text1"/>
          <w:sz w:val="24"/>
          <w:szCs w:val="24"/>
          <w:highlight w:val="none"/>
          <w14:textFill>
            <w14:solidFill>
              <w14:schemeClr w14:val="tx1"/>
            </w14:solidFill>
          </w14:textFill>
        </w:rPr>
        <w:fldChar w:fldCharType="end"/>
      </w:r>
    </w:p>
    <w:p>
      <w:pPr>
        <w:pStyle w:val="33"/>
        <w:spacing w:line="720" w:lineRule="auto"/>
        <w:rPr>
          <w:rFonts w:hint="eastAsia" w:ascii="仿宋" w:hAnsi="仿宋" w:eastAsia="仿宋" w:cs="仿宋"/>
          <w:b/>
          <w:caps w:val="0"/>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zh-TW" w:eastAsia="zh-TW"/>
          <w14:textFill>
            <w14:solidFill>
              <w14:schemeClr w14:val="tx1"/>
            </w14:solidFill>
          </w14:textFill>
        </w:rPr>
        <w:t>第八章  响应文件格式</w:t>
      </w:r>
      <w:r>
        <w:rPr>
          <w:rFonts w:hint="eastAsia" w:ascii="仿宋" w:hAnsi="仿宋" w:eastAsia="仿宋" w:cs="仿宋"/>
          <w:b/>
          <w:color w:val="000000" w:themeColor="text1"/>
          <w:sz w:val="24"/>
          <w:szCs w:val="24"/>
          <w:highlight w:val="none"/>
          <w14:textFill>
            <w14:solidFill>
              <w14:schemeClr w14:val="tx1"/>
            </w14:solidFill>
          </w14:textFill>
        </w:rPr>
        <w:tab/>
      </w:r>
      <w:r>
        <w:rPr>
          <w:rFonts w:hint="eastAsia" w:ascii="仿宋" w:hAnsi="仿宋" w:eastAsia="仿宋" w:cs="仿宋"/>
          <w:b/>
          <w:color w:val="000000" w:themeColor="text1"/>
          <w:sz w:val="24"/>
          <w:szCs w:val="24"/>
          <w:highlight w:val="none"/>
          <w14:textFill>
            <w14:solidFill>
              <w14:schemeClr w14:val="tx1"/>
            </w14:solidFill>
          </w14:textFill>
        </w:rPr>
        <w:fldChar w:fldCharType="begin"/>
      </w:r>
      <w:r>
        <w:rPr>
          <w:rFonts w:hint="eastAsia" w:ascii="仿宋" w:hAnsi="仿宋" w:eastAsia="仿宋" w:cs="仿宋"/>
          <w:b/>
          <w:color w:val="000000" w:themeColor="text1"/>
          <w:sz w:val="24"/>
          <w:szCs w:val="24"/>
          <w:highlight w:val="none"/>
          <w14:textFill>
            <w14:solidFill>
              <w14:schemeClr w14:val="tx1"/>
            </w14:solidFill>
          </w14:textFill>
        </w:rPr>
        <w:instrText xml:space="preserve"> PAGEREF _Toc529356203 \h </w:instrText>
      </w:r>
      <w:r>
        <w:rPr>
          <w:rFonts w:hint="eastAsia" w:ascii="仿宋" w:hAnsi="仿宋" w:eastAsia="仿宋" w:cs="仿宋"/>
          <w:b/>
          <w:color w:val="000000" w:themeColor="text1"/>
          <w:sz w:val="24"/>
          <w:szCs w:val="24"/>
          <w:highlight w:val="none"/>
          <w14:textFill>
            <w14:solidFill>
              <w14:schemeClr w14:val="tx1"/>
            </w14:solidFill>
          </w14:textFill>
        </w:rPr>
        <w:fldChar w:fldCharType="separate"/>
      </w:r>
      <w:r>
        <w:rPr>
          <w:rFonts w:hint="eastAsia" w:ascii="仿宋" w:hAnsi="仿宋" w:eastAsia="仿宋" w:cs="仿宋"/>
          <w:b/>
          <w:color w:val="000000" w:themeColor="text1"/>
          <w:sz w:val="24"/>
          <w:szCs w:val="24"/>
          <w:highlight w:val="none"/>
          <w14:textFill>
            <w14:solidFill>
              <w14:schemeClr w14:val="tx1"/>
            </w14:solidFill>
          </w14:textFill>
        </w:rPr>
        <w:t>47</w:t>
      </w:r>
      <w:r>
        <w:rPr>
          <w:rFonts w:hint="eastAsia" w:ascii="仿宋" w:hAnsi="仿宋" w:eastAsia="仿宋" w:cs="仿宋"/>
          <w:b/>
          <w:color w:val="000000" w:themeColor="text1"/>
          <w:sz w:val="24"/>
          <w:szCs w:val="24"/>
          <w:highlight w:val="none"/>
          <w14:textFill>
            <w14:solidFill>
              <w14:schemeClr w14:val="tx1"/>
            </w14:solidFill>
          </w14:textFill>
        </w:rPr>
        <w:fldChar w:fldCharType="end"/>
      </w:r>
    </w:p>
    <w:p>
      <w:pPr>
        <w:pStyle w:val="33"/>
        <w:spacing w:line="720" w:lineRule="auto"/>
        <w:rPr>
          <w:rFonts w:hint="eastAsia" w:ascii="仿宋" w:hAnsi="仿宋" w:eastAsia="仿宋" w:cs="仿宋"/>
          <w:b/>
          <w:caps w:val="0"/>
          <w:color w:val="000000" w:themeColor="text1"/>
          <w:kern w:val="2"/>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lang w:val="zh-TW" w:eastAsia="zh-TW"/>
          <w14:textFill>
            <w14:solidFill>
              <w14:schemeClr w14:val="tx1"/>
            </w14:solidFill>
          </w14:textFill>
        </w:rPr>
        <w:t>第九章  评审方法</w:t>
      </w:r>
      <w:r>
        <w:rPr>
          <w:rFonts w:hint="eastAsia" w:ascii="仿宋" w:hAnsi="仿宋" w:eastAsia="仿宋" w:cs="仿宋"/>
          <w:b/>
          <w:color w:val="000000" w:themeColor="text1"/>
          <w:sz w:val="24"/>
          <w:szCs w:val="24"/>
          <w:highlight w:val="none"/>
          <w14:textFill>
            <w14:solidFill>
              <w14:schemeClr w14:val="tx1"/>
            </w14:solidFill>
          </w14:textFill>
        </w:rPr>
        <w:tab/>
      </w:r>
      <w:r>
        <w:rPr>
          <w:rFonts w:hint="eastAsia" w:ascii="仿宋" w:hAnsi="仿宋" w:eastAsia="仿宋" w:cs="仿宋"/>
          <w:b/>
          <w:color w:val="000000" w:themeColor="text1"/>
          <w:sz w:val="24"/>
          <w:szCs w:val="24"/>
          <w:highlight w:val="none"/>
          <w:lang w:val="en-US" w:eastAsia="zh-CN"/>
          <w14:textFill>
            <w14:solidFill>
              <w14:schemeClr w14:val="tx1"/>
            </w14:solidFill>
          </w14:textFill>
        </w:rPr>
        <w:t>90</w:t>
      </w:r>
    </w:p>
    <w:p>
      <w:pPr>
        <w:pStyle w:val="33"/>
        <w:spacing w:line="720" w:lineRule="auto"/>
        <w:rPr>
          <w:rFonts w:hint="eastAsia" w:ascii="仿宋" w:hAnsi="仿宋" w:eastAsia="仿宋" w:cs="仿宋"/>
          <w:b/>
          <w:caps w:val="0"/>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zh-TW" w:eastAsia="zh-TW"/>
          <w14:textFill>
            <w14:solidFill>
              <w14:schemeClr w14:val="tx1"/>
            </w14:solidFill>
          </w14:textFill>
        </w:rPr>
        <w:t>第十章  政府采购合同（参考文本）</w:t>
      </w:r>
      <w:r>
        <w:rPr>
          <w:rFonts w:hint="eastAsia" w:ascii="仿宋" w:hAnsi="仿宋" w:eastAsia="仿宋" w:cs="仿宋"/>
          <w:b/>
          <w:color w:val="000000" w:themeColor="text1"/>
          <w:sz w:val="24"/>
          <w:szCs w:val="24"/>
          <w:highlight w:val="none"/>
          <w14:textFill>
            <w14:solidFill>
              <w14:schemeClr w14:val="tx1"/>
            </w14:solidFill>
          </w14:textFill>
        </w:rPr>
        <w:tab/>
      </w:r>
      <w:r>
        <w:rPr>
          <w:rFonts w:hint="eastAsia" w:ascii="仿宋" w:hAnsi="仿宋" w:eastAsia="仿宋" w:cs="仿宋"/>
          <w:b/>
          <w:color w:val="000000" w:themeColor="text1"/>
          <w:sz w:val="24"/>
          <w:szCs w:val="24"/>
          <w:highlight w:val="none"/>
          <w14:textFill>
            <w14:solidFill>
              <w14:schemeClr w14:val="tx1"/>
            </w14:solidFill>
          </w14:textFill>
        </w:rPr>
        <w:fldChar w:fldCharType="begin"/>
      </w:r>
      <w:r>
        <w:rPr>
          <w:rFonts w:hint="eastAsia" w:ascii="仿宋" w:hAnsi="仿宋" w:eastAsia="仿宋" w:cs="仿宋"/>
          <w:b/>
          <w:color w:val="000000" w:themeColor="text1"/>
          <w:sz w:val="24"/>
          <w:szCs w:val="24"/>
          <w:highlight w:val="none"/>
          <w14:textFill>
            <w14:solidFill>
              <w14:schemeClr w14:val="tx1"/>
            </w14:solidFill>
          </w14:textFill>
        </w:rPr>
        <w:instrText xml:space="preserve"> PAGEREF _Toc529356232 \h </w:instrText>
      </w:r>
      <w:r>
        <w:rPr>
          <w:rFonts w:hint="eastAsia" w:ascii="仿宋" w:hAnsi="仿宋" w:eastAsia="仿宋" w:cs="仿宋"/>
          <w:b/>
          <w:color w:val="000000" w:themeColor="text1"/>
          <w:sz w:val="24"/>
          <w:szCs w:val="24"/>
          <w:highlight w:val="none"/>
          <w14:textFill>
            <w14:solidFill>
              <w14:schemeClr w14:val="tx1"/>
            </w14:solidFill>
          </w14:textFill>
        </w:rPr>
        <w:fldChar w:fldCharType="separate"/>
      </w:r>
      <w:r>
        <w:rPr>
          <w:rFonts w:hint="eastAsia" w:ascii="仿宋" w:hAnsi="仿宋" w:eastAsia="仿宋" w:cs="仿宋"/>
          <w:b/>
          <w:color w:val="000000" w:themeColor="text1"/>
          <w:sz w:val="24"/>
          <w:szCs w:val="24"/>
          <w:highlight w:val="none"/>
          <w14:textFill>
            <w14:solidFill>
              <w14:schemeClr w14:val="tx1"/>
            </w14:solidFill>
          </w14:textFill>
        </w:rPr>
        <w:t>91</w:t>
      </w:r>
      <w:r>
        <w:rPr>
          <w:rFonts w:hint="eastAsia" w:ascii="仿宋" w:hAnsi="仿宋" w:eastAsia="仿宋" w:cs="仿宋"/>
          <w:b/>
          <w:color w:val="000000" w:themeColor="text1"/>
          <w:sz w:val="24"/>
          <w:szCs w:val="24"/>
          <w:highlight w:val="none"/>
          <w14:textFill>
            <w14:solidFill>
              <w14:schemeClr w14:val="tx1"/>
            </w14:solidFill>
          </w14:textFill>
        </w:rPr>
        <w:fldChar w:fldCharType="end"/>
      </w:r>
    </w:p>
    <w:p>
      <w:pPr>
        <w:pStyle w:val="33"/>
        <w:spacing w:line="72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fldChar w:fldCharType="end"/>
      </w:r>
    </w:p>
    <w:p>
      <w:pPr>
        <w:pStyle w:val="4"/>
        <w:spacing w:before="0" w:after="0"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kern w:val="0"/>
          <w:sz w:val="24"/>
          <w:szCs w:val="24"/>
          <w:highlight w:val="none"/>
          <w14:textFill>
            <w14:solidFill>
              <w14:schemeClr w14:val="tx1"/>
            </w14:solidFill>
          </w14:textFill>
        </w:rPr>
        <w:br w:type="page"/>
      </w:r>
    </w:p>
    <w:p>
      <w:pPr>
        <w:pStyle w:val="4"/>
        <w:spacing w:before="0" w:after="0" w:line="360" w:lineRule="auto"/>
        <w:jc w:val="center"/>
        <w:rPr>
          <w:rFonts w:hint="eastAsia" w:ascii="仿宋" w:hAnsi="仿宋" w:eastAsia="仿宋" w:cs="仿宋"/>
          <w:color w:val="000000" w:themeColor="text1"/>
          <w:szCs w:val="24"/>
          <w:highlight w:val="none"/>
          <w:lang w:val="zh-TW" w:eastAsia="zh-TW"/>
          <w14:textFill>
            <w14:solidFill>
              <w14:schemeClr w14:val="tx1"/>
            </w14:solidFill>
          </w14:textFill>
        </w:rPr>
      </w:pPr>
      <w:bookmarkStart w:id="0" w:name="_Toc529356180"/>
      <w:r>
        <w:rPr>
          <w:rFonts w:hint="eastAsia" w:ascii="仿宋" w:hAnsi="仿宋" w:eastAsia="仿宋" w:cs="仿宋"/>
          <w:color w:val="000000" w:themeColor="text1"/>
          <w:szCs w:val="24"/>
          <w:highlight w:val="none"/>
          <w:lang w:val="zh-TW" w:eastAsia="zh-TW"/>
          <w14:textFill>
            <w14:solidFill>
              <w14:schemeClr w14:val="tx1"/>
            </w14:solidFill>
          </w14:textFill>
        </w:rPr>
        <w:t>第一章  竞争性磋商邀请</w:t>
      </w:r>
      <w:bookmarkEnd w:id="0"/>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项目概况</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eastAsia="zh-CN"/>
          <w14:textFill>
            <w14:solidFill>
              <w14:schemeClr w14:val="tx1"/>
            </w14:solidFill>
          </w14:textFill>
        </w:rPr>
        <w:t>四川省成都市郫都区综合行政执法局犀浦街道市政道路黑化及人行道改造项目设计服务采购项目</w:t>
      </w:r>
      <w:r>
        <w:rPr>
          <w:rFonts w:hint="eastAsia" w:ascii="仿宋" w:hAnsi="仿宋" w:eastAsia="仿宋" w:cs="仿宋"/>
          <w:bCs/>
          <w:color w:val="000000" w:themeColor="text1"/>
          <w:sz w:val="24"/>
          <w:highlight w:val="none"/>
          <w14:textFill>
            <w14:solidFill>
              <w14:schemeClr w14:val="tx1"/>
            </w14:solidFill>
          </w14:textFill>
        </w:rPr>
        <w:t>的潜在供应商应在利阳致诚国际项目管理有限公司（成都市锦江区三色路209号8栋2单元A2-601）获取采购文件，并于</w:t>
      </w:r>
      <w:r>
        <w:rPr>
          <w:rFonts w:hint="eastAsia" w:ascii="仿宋" w:hAnsi="仿宋" w:eastAsia="仿宋" w:cs="仿宋"/>
          <w:bCs/>
          <w:color w:val="auto"/>
          <w:sz w:val="24"/>
          <w:highlight w:val="none"/>
          <w:lang w:val="en-US" w:eastAsia="zh-CN"/>
        </w:rPr>
        <w:t>2021年06月17日10点</w:t>
      </w:r>
      <w:r>
        <w:rPr>
          <w:rFonts w:hint="eastAsia" w:ascii="仿宋" w:hAnsi="仿宋" w:eastAsia="仿宋" w:cs="仿宋"/>
          <w:bCs/>
          <w:color w:val="000000" w:themeColor="text1"/>
          <w:sz w:val="24"/>
          <w:highlight w:val="none"/>
          <w:lang w:val="en-US" w:eastAsia="zh-CN"/>
          <w14:textFill>
            <w14:solidFill>
              <w14:schemeClr w14:val="tx1"/>
            </w14:solidFill>
          </w14:textFill>
        </w:rPr>
        <w:t>3</w:t>
      </w:r>
      <w:r>
        <w:rPr>
          <w:rFonts w:hint="eastAsia" w:ascii="仿宋" w:hAnsi="仿宋" w:eastAsia="仿宋" w:cs="仿宋"/>
          <w:bCs/>
          <w:color w:val="000000" w:themeColor="text1"/>
          <w:sz w:val="24"/>
          <w:highlight w:val="none"/>
          <w14:textFill>
            <w14:solidFill>
              <w14:schemeClr w14:val="tx1"/>
            </w14:solidFill>
          </w14:textFill>
        </w:rPr>
        <w:t>0分(北京时间)前提交响应文件</w:t>
      </w:r>
      <w:r>
        <w:rPr>
          <w:rFonts w:hint="eastAsia" w:ascii="仿宋" w:hAnsi="仿宋" w:eastAsia="仿宋" w:cs="仿宋"/>
          <w:bCs/>
          <w:color w:val="000000" w:themeColor="text1"/>
          <w:sz w:val="24"/>
          <w:highlight w:val="none"/>
          <w14:textFill>
            <w14:solidFill>
              <w14:schemeClr w14:val="tx1"/>
            </w14:solidFill>
          </w14:textFill>
        </w:rPr>
        <w:t>。</w:t>
      </w:r>
    </w:p>
    <w:p>
      <w:pPr>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ind w:firstLine="340" w:firstLineChars="141"/>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一、项目基本情况</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（一）项目编号：510124202100057；</w:t>
      </w:r>
    </w:p>
    <w:p>
      <w:pPr>
        <w:spacing w:line="360" w:lineRule="auto"/>
        <w:ind w:right="-537" w:rightChars="-158"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（二）项目名称：</w:t>
      </w:r>
      <w:r>
        <w:rPr>
          <w:rFonts w:hint="eastAsia" w:ascii="仿宋" w:hAnsi="仿宋" w:eastAsia="仿宋" w:cs="仿宋"/>
          <w:bCs/>
          <w:color w:val="000000" w:themeColor="text1"/>
          <w:sz w:val="24"/>
          <w:highlight w:val="none"/>
          <w:lang w:eastAsia="zh-CN"/>
          <w14:textFill>
            <w14:solidFill>
              <w14:schemeClr w14:val="tx1"/>
            </w14:solidFill>
          </w14:textFill>
        </w:rPr>
        <w:t>四川省成都市郫都区综合行政执法局犀浦街道市政道路黑化及人行道改造项目设计服务采购项目</w:t>
      </w:r>
      <w:r>
        <w:rPr>
          <w:rFonts w:hint="eastAsia" w:ascii="仿宋" w:hAnsi="仿宋" w:eastAsia="仿宋" w:cs="仿宋"/>
          <w:bCs/>
          <w:color w:val="000000" w:themeColor="text1"/>
          <w:sz w:val="24"/>
          <w:highlight w:val="none"/>
          <w14:textFill>
            <w14:solidFill>
              <w14:schemeClr w14:val="tx1"/>
            </w14:solidFill>
          </w14:textFill>
        </w:rPr>
        <w:t>；</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（三）采购方式：竞争性磋商；</w:t>
      </w:r>
    </w:p>
    <w:p>
      <w:pPr>
        <w:spacing w:line="360" w:lineRule="auto"/>
        <w:ind w:firstLine="338" w:firstLineChars="141"/>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（四）预算金额：</w:t>
      </w:r>
      <w:r>
        <w:rPr>
          <w:rFonts w:hint="eastAsia" w:ascii="仿宋" w:hAnsi="仿宋" w:eastAsia="仿宋" w:cs="仿宋"/>
          <w:bCs/>
          <w:color w:val="auto"/>
          <w:sz w:val="24"/>
          <w:highlight w:val="none"/>
          <w:u w:val="single" w:color="auto"/>
          <w:lang w:val="en-US" w:eastAsia="zh-CN"/>
        </w:rPr>
        <w:t>512600元</w:t>
      </w:r>
      <w:r>
        <w:rPr>
          <w:rFonts w:hint="eastAsia" w:ascii="仿宋" w:hAnsi="仿宋" w:eastAsia="仿宋" w:cs="仿宋"/>
          <w:bCs/>
          <w:color w:val="auto"/>
          <w:sz w:val="24"/>
          <w:highlight w:val="none"/>
        </w:rPr>
        <w:t>；</w:t>
      </w:r>
    </w:p>
    <w:p>
      <w:pPr>
        <w:spacing w:line="360" w:lineRule="auto"/>
        <w:ind w:firstLine="338" w:firstLineChars="141"/>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（五）最高限价：</w:t>
      </w:r>
      <w:r>
        <w:rPr>
          <w:rFonts w:hint="eastAsia" w:ascii="仿宋" w:hAnsi="仿宋" w:eastAsia="仿宋" w:cs="仿宋"/>
          <w:bCs/>
          <w:color w:val="auto"/>
          <w:sz w:val="24"/>
          <w:highlight w:val="none"/>
          <w:u w:val="single" w:color="auto"/>
          <w:lang w:val="en-US" w:eastAsia="zh-CN"/>
        </w:rPr>
        <w:t>512600元</w:t>
      </w:r>
      <w:r>
        <w:rPr>
          <w:rFonts w:hint="eastAsia" w:ascii="仿宋" w:hAnsi="仿宋" w:eastAsia="仿宋" w:cs="仿宋"/>
          <w:bCs/>
          <w:color w:val="auto"/>
          <w:sz w:val="24"/>
          <w:highlight w:val="none"/>
        </w:rPr>
        <w:t>；</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（六）采购需求：具体详见磋商文件第五章；</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（七）合同履行期限：具体详见磋商文件第五章；</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（八）本项目是否接受联合体投标：</w:t>
      </w:r>
      <w:r>
        <w:rPr>
          <w:rFonts w:hint="eastAsia" w:ascii="仿宋" w:hAnsi="仿宋" w:eastAsia="仿宋" w:cs="仿宋"/>
          <w:bCs/>
          <w:color w:val="000000" w:themeColor="text1"/>
          <w:sz w:val="24"/>
          <w:highlight w:val="none"/>
          <w14:textFill>
            <w14:solidFill>
              <w14:schemeClr w14:val="tx1"/>
            </w14:solidFill>
          </w14:textFill>
        </w:rPr>
        <w:sym w:font="Wingdings" w:char="00FE"/>
      </w:r>
      <w:r>
        <w:rPr>
          <w:rFonts w:hint="eastAsia" w:ascii="仿宋" w:hAnsi="仿宋" w:eastAsia="仿宋" w:cs="仿宋"/>
          <w:bCs/>
          <w:color w:val="000000" w:themeColor="text1"/>
          <w:sz w:val="24"/>
          <w:highlight w:val="none"/>
          <w14:textFill>
            <w14:solidFill>
              <w14:schemeClr w14:val="tx1"/>
            </w14:solidFill>
          </w14:textFill>
        </w:rPr>
        <w:t>不接受；</w:t>
      </w:r>
      <w:r>
        <w:rPr>
          <w:rFonts w:hint="eastAsia" w:ascii="仿宋" w:hAnsi="仿宋" w:eastAsia="仿宋" w:cs="仿宋"/>
          <w:bCs/>
          <w:color w:val="000000" w:themeColor="text1"/>
          <w:sz w:val="24"/>
          <w:highlight w:val="none"/>
          <w14:textFill>
            <w14:solidFill>
              <w14:schemeClr w14:val="tx1"/>
            </w14:solidFill>
          </w14:textFill>
        </w:rPr>
        <w:sym w:font="Wingdings" w:char="00A8"/>
      </w:r>
      <w:r>
        <w:rPr>
          <w:rFonts w:hint="eastAsia" w:ascii="仿宋" w:hAnsi="仿宋" w:eastAsia="仿宋" w:cs="仿宋"/>
          <w:bCs/>
          <w:color w:val="000000" w:themeColor="text1"/>
          <w:sz w:val="24"/>
          <w:highlight w:val="none"/>
          <w14:textFill>
            <w14:solidFill>
              <w14:schemeClr w14:val="tx1"/>
            </w14:solidFill>
          </w14:textFill>
        </w:rPr>
        <w:t>接受；</w:t>
      </w:r>
    </w:p>
    <w:p>
      <w:pPr>
        <w:pStyle w:val="2"/>
        <w:ind w:firstLine="240" w:firstLineChars="100"/>
        <w:rPr>
          <w:rFonts w:hint="eastAsia" w:ascii="仿宋" w:hAnsi="仿宋" w:eastAsia="仿宋" w:cs="仿宋"/>
          <w:color w:val="C00000"/>
          <w:highlight w:val="none"/>
          <w:lang w:val="en-US" w:eastAsia="zh-CN"/>
        </w:rPr>
      </w:pPr>
      <w:r>
        <w:rPr>
          <w:rFonts w:hint="eastAsia" w:ascii="仿宋" w:hAnsi="仿宋" w:eastAsia="仿宋" w:cs="仿宋"/>
          <w:bCs/>
          <w:color w:val="000000" w:themeColor="text1"/>
          <w:sz w:val="24"/>
          <w:highlight w:val="none"/>
          <w:lang w:val="en-US" w:eastAsia="zh-CN"/>
          <w14:textFill>
            <w14:solidFill>
              <w14:schemeClr w14:val="tx1"/>
            </w14:solidFill>
          </w14:textFill>
        </w:rPr>
        <w:t>（九）本项目所属行</w:t>
      </w:r>
      <w:r>
        <w:rPr>
          <w:rFonts w:hint="eastAsia" w:ascii="仿宋" w:hAnsi="仿宋" w:eastAsia="仿宋" w:cs="仿宋"/>
          <w:bCs/>
          <w:color w:val="auto"/>
          <w:sz w:val="24"/>
          <w:highlight w:val="none"/>
          <w:lang w:val="en-US" w:eastAsia="zh-CN"/>
        </w:rPr>
        <w:t>业：建筑业。</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lang w:val="en-US" w:eastAsia="zh-CN"/>
          <w14:textFill>
            <w14:solidFill>
              <w14:schemeClr w14:val="tx1"/>
            </w14:solidFill>
          </w14:textFill>
        </w:rPr>
        <w:t>十</w:t>
      </w:r>
      <w:r>
        <w:rPr>
          <w:rFonts w:hint="eastAsia" w:ascii="仿宋" w:hAnsi="仿宋" w:eastAsia="仿宋" w:cs="仿宋"/>
          <w:bCs/>
          <w:color w:val="000000" w:themeColor="text1"/>
          <w:sz w:val="24"/>
          <w:highlight w:val="none"/>
          <w14:textFill>
            <w14:solidFill>
              <w14:schemeClr w14:val="tx1"/>
            </w14:solidFill>
          </w14:textFill>
        </w:rPr>
        <w:t>）供应商邀请方式：</w:t>
      </w:r>
    </w:p>
    <w:p>
      <w:pPr>
        <w:spacing w:line="360" w:lineRule="auto"/>
        <w:ind w:firstLine="679" w:firstLineChars="283"/>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sym w:font="Wingdings" w:char="00FE"/>
      </w:r>
      <w:r>
        <w:rPr>
          <w:rFonts w:hint="eastAsia" w:ascii="仿宋" w:hAnsi="仿宋" w:eastAsia="仿宋" w:cs="仿宋"/>
          <w:bCs/>
          <w:color w:val="000000" w:themeColor="text1"/>
          <w:sz w:val="24"/>
          <w:highlight w:val="none"/>
          <w14:textFill>
            <w14:solidFill>
              <w14:schemeClr w14:val="tx1"/>
            </w14:solidFill>
          </w14:textFill>
        </w:rPr>
        <w:t>1.在四川政府采购网上以公告形式发布；</w:t>
      </w:r>
    </w:p>
    <w:p>
      <w:pPr>
        <w:spacing w:line="360" w:lineRule="auto"/>
        <w:ind w:firstLine="679" w:firstLineChars="283"/>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sym w:font="Wingdings" w:char="00A8"/>
      </w:r>
      <w:r>
        <w:rPr>
          <w:rFonts w:hint="eastAsia" w:ascii="仿宋" w:hAnsi="仿宋" w:eastAsia="仿宋" w:cs="仿宋"/>
          <w:bCs/>
          <w:color w:val="000000" w:themeColor="text1"/>
          <w:sz w:val="24"/>
          <w:highlight w:val="none"/>
          <w14:textFill>
            <w14:solidFill>
              <w14:schemeClr w14:val="tx1"/>
            </w14:solidFill>
          </w14:textFill>
        </w:rPr>
        <w:t>2.从省级以上财政部门建立的供应商库中随机抽取；</w:t>
      </w:r>
    </w:p>
    <w:p>
      <w:pPr>
        <w:spacing w:line="360" w:lineRule="auto"/>
        <w:ind w:firstLine="679" w:firstLineChars="283"/>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sym w:font="Wingdings" w:char="00A8"/>
      </w:r>
      <w:r>
        <w:rPr>
          <w:rFonts w:hint="eastAsia" w:ascii="仿宋" w:hAnsi="仿宋" w:eastAsia="仿宋" w:cs="仿宋"/>
          <w:bCs/>
          <w:color w:val="000000" w:themeColor="text1"/>
          <w:sz w:val="24"/>
          <w:highlight w:val="none"/>
          <w14:textFill>
            <w14:solidFill>
              <w14:schemeClr w14:val="tx1"/>
            </w14:solidFill>
          </w14:textFill>
        </w:rPr>
        <w:t>3.经采购人和评审专家分别书面推荐。</w:t>
      </w:r>
    </w:p>
    <w:p>
      <w:pPr>
        <w:spacing w:line="360" w:lineRule="auto"/>
        <w:ind w:firstLine="482" w:firstLineChars="200"/>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ind w:firstLine="340" w:firstLineChars="141"/>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二、申请人的资格要求</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（一）满足《中华人民共和国政府采购法》第二十二条规定</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1.具有独立承担民事责任的能力；</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2.具有良好的商业信誉和健全的财务会计制度；</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3.具有履行合同所必需的设备和专业技术能力；</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4.有依法缴纳税收和社会保障资金的良好记录；</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5.参加政府采购活动前三年内，在经营活动中没有重大违法记录；</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6.法律、行政法规规定的其他条件；</w:t>
      </w:r>
    </w:p>
    <w:p>
      <w:pPr>
        <w:spacing w:line="360" w:lineRule="auto"/>
        <w:ind w:firstLine="338" w:firstLineChars="141"/>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（二）落实政府采购政策需满足的资格要求：</w:t>
      </w:r>
      <w:r>
        <w:rPr>
          <w:rFonts w:hint="eastAsia" w:ascii="仿宋" w:hAnsi="仿宋" w:eastAsia="仿宋" w:cs="仿宋"/>
          <w:bCs/>
          <w:color w:val="000000" w:themeColor="text1"/>
          <w:sz w:val="24"/>
          <w:highlight w:val="none"/>
          <w:lang w:val="en-US" w:eastAsia="zh-CN"/>
          <w14:textFill>
            <w14:solidFill>
              <w14:schemeClr w14:val="tx1"/>
            </w14:solidFill>
          </w14:textFill>
        </w:rPr>
        <w:t>无。</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（三）本项目的特定资格要求：</w:t>
      </w:r>
    </w:p>
    <w:p>
      <w:pPr>
        <w:spacing w:line="360" w:lineRule="auto"/>
        <w:ind w:firstLine="338" w:firstLineChars="141"/>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1.本项目参加政府采购活动的供应商及法定代表人/主要负责人在参加本次政府采购活动前三年内不得具有行贿犯罪记录。</w:t>
      </w:r>
    </w:p>
    <w:p>
      <w:pPr>
        <w:spacing w:line="360" w:lineRule="auto"/>
        <w:ind w:firstLine="338" w:firstLineChars="141"/>
        <w:rPr>
          <w:rFonts w:hint="eastAsia" w:ascii="仿宋" w:hAnsi="仿宋" w:eastAsia="仿宋" w:cs="仿宋"/>
          <w:bCs/>
          <w:color w:val="000000" w:themeColor="text1"/>
          <w:sz w:val="24"/>
          <w:highlight w:val="none"/>
          <w:lang w:val="en-US" w:eastAsia="zh-CN"/>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2.本项目专门面向中小企业采购。</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val="en-US" w:eastAsia="zh-CN"/>
          <w14:textFill>
            <w14:solidFill>
              <w14:schemeClr w14:val="tx1"/>
            </w14:solidFill>
          </w14:textFill>
        </w:rPr>
        <w:t>3.本项目不允许联合体参加。</w:t>
      </w:r>
    </w:p>
    <w:p>
      <w:pPr>
        <w:spacing w:line="360" w:lineRule="auto"/>
        <w:ind w:firstLine="340" w:firstLineChars="141"/>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三、获取采购文件时间期限、地点、方式以及采购文件售价</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（一）</w:t>
      </w:r>
      <w:r>
        <w:rPr>
          <w:rFonts w:hint="eastAsia" w:ascii="仿宋" w:hAnsi="仿宋" w:eastAsia="仿宋" w:cs="仿宋"/>
          <w:b/>
          <w:bCs/>
          <w:color w:val="000000" w:themeColor="text1"/>
          <w:sz w:val="24"/>
          <w:highlight w:val="none"/>
          <w14:textFill>
            <w14:solidFill>
              <w14:schemeClr w14:val="tx1"/>
            </w14:solidFill>
          </w14:textFill>
        </w:rPr>
        <w:t>获取采购文件时间期限</w:t>
      </w:r>
      <w:r>
        <w:rPr>
          <w:rFonts w:hint="eastAsia" w:ascii="仿宋" w:hAnsi="仿宋" w:eastAsia="仿宋" w:cs="仿宋"/>
          <w:bCs/>
          <w:color w:val="000000" w:themeColor="text1"/>
          <w:sz w:val="24"/>
          <w:highlight w:val="none"/>
          <w14:textFill>
            <w14:solidFill>
              <w14:schemeClr w14:val="tx1"/>
            </w14:solidFill>
          </w14:textFill>
        </w:rPr>
        <w:t>：</w:t>
      </w:r>
      <w:r>
        <w:rPr>
          <w:rFonts w:hint="eastAsia" w:ascii="仿宋" w:hAnsi="仿宋" w:eastAsia="仿宋" w:cs="仿宋"/>
          <w:bCs/>
          <w:color w:val="auto"/>
          <w:sz w:val="24"/>
          <w:highlight w:val="none"/>
          <w:lang w:val="en-US" w:eastAsia="zh-CN"/>
        </w:rPr>
        <w:t>2021</w:t>
      </w:r>
      <w:r>
        <w:rPr>
          <w:rFonts w:hint="eastAsia" w:ascii="仿宋" w:hAnsi="仿宋" w:eastAsia="仿宋" w:cs="仿宋"/>
          <w:bCs/>
          <w:color w:val="auto"/>
          <w:sz w:val="24"/>
          <w:highlight w:val="none"/>
        </w:rPr>
        <w:t>年</w:t>
      </w:r>
      <w:r>
        <w:rPr>
          <w:rFonts w:hint="eastAsia" w:ascii="仿宋" w:hAnsi="仿宋" w:eastAsia="仿宋" w:cs="仿宋"/>
          <w:bCs/>
          <w:color w:val="auto"/>
          <w:sz w:val="24"/>
          <w:highlight w:val="none"/>
          <w:lang w:val="en-US" w:eastAsia="zh-CN"/>
        </w:rPr>
        <w:t>06</w:t>
      </w:r>
      <w:r>
        <w:rPr>
          <w:rFonts w:hint="eastAsia" w:ascii="仿宋" w:hAnsi="仿宋" w:eastAsia="仿宋" w:cs="仿宋"/>
          <w:bCs/>
          <w:color w:val="auto"/>
          <w:sz w:val="24"/>
          <w:highlight w:val="none"/>
        </w:rPr>
        <w:t>月</w:t>
      </w:r>
      <w:r>
        <w:rPr>
          <w:rFonts w:hint="eastAsia" w:ascii="仿宋" w:hAnsi="仿宋" w:eastAsia="仿宋" w:cs="仿宋"/>
          <w:bCs/>
          <w:color w:val="auto"/>
          <w:sz w:val="24"/>
          <w:highlight w:val="none"/>
          <w:lang w:val="en-US" w:eastAsia="zh-CN"/>
        </w:rPr>
        <w:t>07</w:t>
      </w:r>
      <w:r>
        <w:rPr>
          <w:rFonts w:hint="eastAsia" w:ascii="仿宋" w:hAnsi="仿宋" w:eastAsia="仿宋" w:cs="仿宋"/>
          <w:bCs/>
          <w:color w:val="auto"/>
          <w:sz w:val="24"/>
          <w:highlight w:val="none"/>
        </w:rPr>
        <w:t>日到</w:t>
      </w:r>
      <w:r>
        <w:rPr>
          <w:rFonts w:hint="eastAsia" w:ascii="仿宋" w:hAnsi="仿宋" w:eastAsia="仿宋" w:cs="仿宋"/>
          <w:bCs/>
          <w:color w:val="auto"/>
          <w:sz w:val="24"/>
          <w:highlight w:val="none"/>
          <w:lang w:val="en-US" w:eastAsia="zh-CN"/>
        </w:rPr>
        <w:t>2021年06月15日</w:t>
      </w:r>
      <w:r>
        <w:rPr>
          <w:rFonts w:hint="eastAsia" w:ascii="仿宋" w:hAnsi="仿宋" w:eastAsia="仿宋" w:cs="仿宋"/>
          <w:bCs/>
          <w:color w:val="000000" w:themeColor="text1"/>
          <w:sz w:val="24"/>
          <w:highlight w:val="none"/>
          <w14:textFill>
            <w14:solidFill>
              <w14:schemeClr w14:val="tx1"/>
            </w14:solidFill>
          </w14:textFill>
        </w:rPr>
        <w:t>,每天上午9:00至12:00,下午14:00至17:00(北京时间，法定节假日除外)</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（二）</w:t>
      </w:r>
      <w:r>
        <w:rPr>
          <w:rFonts w:hint="eastAsia" w:ascii="仿宋" w:hAnsi="仿宋" w:eastAsia="仿宋" w:cs="仿宋"/>
          <w:b/>
          <w:bCs/>
          <w:color w:val="000000" w:themeColor="text1"/>
          <w:sz w:val="24"/>
          <w:highlight w:val="none"/>
          <w14:textFill>
            <w14:solidFill>
              <w14:schemeClr w14:val="tx1"/>
            </w14:solidFill>
          </w14:textFill>
        </w:rPr>
        <w:t>获取采购文件地点：</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sym w:font="Wingdings" w:char="00FE"/>
      </w:r>
      <w:r>
        <w:rPr>
          <w:rFonts w:hint="eastAsia" w:ascii="仿宋" w:hAnsi="仿宋" w:eastAsia="仿宋" w:cs="仿宋"/>
          <w:bCs/>
          <w:color w:val="000000" w:themeColor="text1"/>
          <w:sz w:val="24"/>
          <w:highlight w:val="none"/>
          <w14:textFill>
            <w14:solidFill>
              <w14:schemeClr w14:val="tx1"/>
            </w14:solidFill>
          </w14:textFill>
        </w:rPr>
        <w:t>1.现场获取：利阳致诚国际项目管理有限公司（成都市锦江区三色路209号8栋2单元A2-601）；</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sym w:font="Wingdings" w:char="00FE"/>
      </w:r>
      <w:r>
        <w:rPr>
          <w:rFonts w:hint="eastAsia" w:ascii="仿宋" w:hAnsi="仿宋" w:eastAsia="仿宋" w:cs="仿宋"/>
          <w:bCs/>
          <w:color w:val="000000" w:themeColor="text1"/>
          <w:sz w:val="24"/>
          <w:highlight w:val="none"/>
          <w14:textFill>
            <w14:solidFill>
              <w14:schemeClr w14:val="tx1"/>
            </w14:solidFill>
          </w14:textFill>
        </w:rPr>
        <w:t>2.网络（邮件或远程）获取。</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（三）</w:t>
      </w:r>
      <w:r>
        <w:rPr>
          <w:rFonts w:hint="eastAsia" w:ascii="仿宋" w:hAnsi="仿宋" w:eastAsia="仿宋" w:cs="仿宋"/>
          <w:b/>
          <w:bCs/>
          <w:color w:val="000000" w:themeColor="text1"/>
          <w:sz w:val="24"/>
          <w:highlight w:val="none"/>
          <w14:textFill>
            <w14:solidFill>
              <w14:schemeClr w14:val="tx1"/>
            </w14:solidFill>
          </w14:textFill>
        </w:rPr>
        <w:t>获取采购文件方式：</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sym w:font="Wingdings" w:char="00FE"/>
      </w:r>
      <w:r>
        <w:rPr>
          <w:rFonts w:hint="eastAsia" w:ascii="仿宋" w:hAnsi="仿宋" w:eastAsia="仿宋" w:cs="仿宋"/>
          <w:bCs/>
          <w:color w:val="000000" w:themeColor="text1"/>
          <w:sz w:val="24"/>
          <w:highlight w:val="none"/>
          <w14:textFill>
            <w14:solidFill>
              <w14:schemeClr w14:val="tx1"/>
            </w14:solidFill>
          </w14:textFill>
        </w:rPr>
        <w:t>1.现场获取；获取采购文件时，供应商经办人员提交以下资料：供应商为法人或者其他组织的，只需提供单位介绍信（加盖鲜章）、经办人身份证复印件（加盖鲜章）以及经办人身份证原件（仅供现场核对，核对无误后退还）；供应商为自然人的，只需提供经办人身份证复印件以及经办人身份证原件（仅供现场核对，核对无误后退还）。</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sym w:font="Wingdings" w:char="00FE"/>
      </w:r>
      <w:r>
        <w:rPr>
          <w:rFonts w:hint="eastAsia" w:ascii="仿宋" w:hAnsi="仿宋" w:eastAsia="仿宋" w:cs="仿宋"/>
          <w:bCs/>
          <w:color w:val="000000" w:themeColor="text1"/>
          <w:sz w:val="24"/>
          <w:highlight w:val="none"/>
          <w14:textFill>
            <w14:solidFill>
              <w14:schemeClr w14:val="tx1"/>
            </w14:solidFill>
          </w14:textFill>
        </w:rPr>
        <w:t>2.网络（邮件或远程）获取。具体流程如下：</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请参加报名的供应商先自行下载公告附件中的《供应商报名办事指南》，并按《报名登记表》格式要求以及“报名流程图”相关要求填写信息(单位名称、经办人姓名、经办人手机号、单位座机及传真号、电子邮箱等)。</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将已填写的《报名登记表》、《介绍信》以及经办人身份证复印件加盖供应商单位公章后扫描，将扫描资料连同报名费用支付凭证截图发送至3423463562@qq.com。【注：《报名登记表》、《介绍信》以及经办人身份证复印件加盖供应商单位公章的原件资料请于磋商当日交至利阳致诚国际项目管理有限公司采购文件发售办理处或开标室。】</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（3）报名咨询电话：联系人：卿女士；联系电话：028-83377199</w:t>
      </w:r>
    </w:p>
    <w:p>
      <w:pPr>
        <w:spacing w:line="360" w:lineRule="auto"/>
        <w:ind w:firstLine="340" w:firstLineChars="141"/>
        <w:rPr>
          <w:rFonts w:hint="eastAsia" w:ascii="仿宋" w:hAnsi="仿宋" w:eastAsia="仿宋" w:cs="仿宋"/>
          <w:bCs/>
          <w:color w:val="000000" w:themeColor="text1"/>
          <w:sz w:val="24"/>
          <w:highlight w:val="none"/>
          <w:lang w:val="zh-TW" w:eastAsia="zh-TW"/>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（三）采购文件售价：</w:t>
      </w:r>
      <w:r>
        <w:rPr>
          <w:rFonts w:hint="eastAsia" w:ascii="仿宋" w:hAnsi="仿宋" w:eastAsia="仿宋" w:cs="仿宋"/>
          <w:bCs/>
          <w:color w:val="000000" w:themeColor="text1"/>
          <w:sz w:val="24"/>
          <w:highlight w:val="none"/>
          <w14:textFill>
            <w14:solidFill>
              <w14:schemeClr w14:val="tx1"/>
            </w14:solidFill>
          </w14:textFill>
        </w:rPr>
        <w:t>人民币</w:t>
      </w:r>
      <w:r>
        <w:rPr>
          <w:rFonts w:hint="eastAsia" w:ascii="仿宋" w:hAnsi="仿宋" w:eastAsia="仿宋" w:cs="仿宋"/>
          <w:bCs/>
          <w:color w:val="000000" w:themeColor="text1"/>
          <w:sz w:val="24"/>
          <w:highlight w:val="none"/>
          <w:lang w:val="en-US" w:eastAsia="zh-CN"/>
          <w14:textFill>
            <w14:solidFill>
              <w14:schemeClr w14:val="tx1"/>
            </w14:solidFill>
          </w14:textFill>
        </w:rPr>
        <w:t>0</w:t>
      </w:r>
      <w:r>
        <w:rPr>
          <w:rFonts w:hint="eastAsia" w:ascii="仿宋" w:hAnsi="仿宋" w:eastAsia="仿宋" w:cs="仿宋"/>
          <w:bCs/>
          <w:color w:val="000000" w:themeColor="text1"/>
          <w:sz w:val="24"/>
          <w:highlight w:val="none"/>
          <w14:textFill>
            <w14:solidFill>
              <w14:schemeClr w14:val="tx1"/>
            </w14:solidFill>
          </w14:textFill>
        </w:rPr>
        <w:t>元/份。</w:t>
      </w:r>
      <w:r>
        <w:rPr>
          <w:rFonts w:hint="eastAsia" w:ascii="仿宋" w:hAnsi="仿宋" w:eastAsia="仿宋" w:cs="仿宋"/>
          <w:bCs/>
          <w:color w:val="000000" w:themeColor="text1"/>
          <w:sz w:val="24"/>
          <w:highlight w:val="none"/>
          <w:lang w:val="zh-TW" w:eastAsia="zh-TW"/>
          <w14:textFill>
            <w14:solidFill>
              <w14:schemeClr w14:val="tx1"/>
            </w14:solidFill>
          </w14:textFill>
        </w:rPr>
        <w:t>（磋商文件售后不退</w:t>
      </w:r>
      <w:r>
        <w:rPr>
          <w:rFonts w:hint="eastAsia" w:ascii="仿宋" w:hAnsi="仿宋" w:eastAsia="仿宋" w:cs="仿宋"/>
          <w:bCs/>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lang w:val="zh-TW" w:eastAsia="zh-TW"/>
          <w14:textFill>
            <w14:solidFill>
              <w14:schemeClr w14:val="tx1"/>
            </w14:solidFill>
          </w14:textFill>
        </w:rPr>
        <w:t>磋商资格不能转让）。</w:t>
      </w:r>
    </w:p>
    <w:p>
      <w:pPr>
        <w:pStyle w:val="5"/>
        <w:spacing w:line="360" w:lineRule="auto"/>
        <w:ind w:firstLine="340" w:firstLineChars="141"/>
        <w:jc w:val="both"/>
        <w:rPr>
          <w:rFonts w:hint="eastAsia" w:ascii="仿宋" w:hAnsi="仿宋" w:eastAsia="仿宋" w:cs="仿宋"/>
          <w:b/>
          <w:color w:val="000000" w:themeColor="text1"/>
          <w:szCs w:val="34"/>
          <w:highlight w:val="none"/>
          <w14:textFill>
            <w14:solidFill>
              <w14:schemeClr w14:val="tx1"/>
            </w14:solidFill>
          </w14:textFill>
        </w:rPr>
      </w:pPr>
      <w:r>
        <w:rPr>
          <w:rFonts w:hint="eastAsia" w:ascii="仿宋" w:hAnsi="仿宋" w:eastAsia="仿宋" w:cs="仿宋"/>
          <w:b/>
          <w:color w:val="000000" w:themeColor="text1"/>
          <w:szCs w:val="34"/>
          <w:highlight w:val="none"/>
          <w14:textFill>
            <w14:solidFill>
              <w14:schemeClr w14:val="tx1"/>
            </w14:solidFill>
          </w14:textFill>
        </w:rPr>
        <w:t>（四）供应商应在规定的时间内，按以上方式获取本项目采购文件，并登记，如在规定时间内未领取采购文件并登记的供应商均无资格参加该项目的磋商。</w:t>
      </w:r>
    </w:p>
    <w:p>
      <w:pPr>
        <w:pStyle w:val="5"/>
        <w:spacing w:line="360" w:lineRule="auto"/>
        <w:ind w:firstLine="297" w:firstLineChars="141"/>
        <w:jc w:val="both"/>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b/>
          <w:color w:val="000000" w:themeColor="text1"/>
          <w:sz w:val="21"/>
          <w:szCs w:val="28"/>
          <w:highlight w:val="none"/>
          <w14:textFill>
            <w14:solidFill>
              <w14:schemeClr w14:val="tx1"/>
            </w14:solidFill>
          </w14:textFill>
        </w:rPr>
        <w:t>特别说明：</w:t>
      </w:r>
      <w:r>
        <w:rPr>
          <w:rFonts w:hint="eastAsia" w:ascii="仿宋" w:hAnsi="仿宋" w:eastAsia="仿宋" w:cs="仿宋"/>
          <w:b/>
          <w:color w:val="000000" w:themeColor="text1"/>
          <w:sz w:val="21"/>
          <w:szCs w:val="28"/>
          <w:highlight w:val="none"/>
          <w:lang w:val="zh-TW" w:eastAsia="zh-TW"/>
          <w14:textFill>
            <w14:solidFill>
              <w14:schemeClr w14:val="tx1"/>
            </w14:solidFill>
          </w14:textFill>
        </w:rPr>
        <w:t>除明确要求在购买磋商文件时需提供的证明资料外，参加本项目磋商的供应商资格条件在评标时进行审查。供应商应在响应文件中按磋商文件的规定和要求附上所有的资格证明文件，要求提供的复印件必须加盖单位印章，并在必要时提供原件查验。</w:t>
      </w:r>
    </w:p>
    <w:p>
      <w:pPr>
        <w:spacing w:line="360" w:lineRule="auto"/>
        <w:ind w:firstLine="340" w:firstLineChars="141"/>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ind w:firstLine="340" w:firstLineChars="141"/>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四、响应文件提交截止时间及地点</w:t>
      </w:r>
    </w:p>
    <w:p>
      <w:pPr>
        <w:spacing w:line="360" w:lineRule="auto"/>
        <w:ind w:firstLine="338" w:firstLineChars="141"/>
        <w:rPr>
          <w:rFonts w:hint="eastAsia" w:ascii="仿宋" w:hAnsi="仿宋" w:eastAsia="仿宋" w:cs="仿宋"/>
          <w:bCs/>
          <w:color w:val="auto"/>
          <w:sz w:val="24"/>
          <w:highlight w:val="none"/>
        </w:rPr>
      </w:pPr>
      <w:r>
        <w:rPr>
          <w:rFonts w:hint="eastAsia" w:ascii="仿宋" w:hAnsi="仿宋" w:eastAsia="仿宋" w:cs="仿宋"/>
          <w:bCs/>
          <w:color w:val="000000" w:themeColor="text1"/>
          <w:sz w:val="24"/>
          <w:highlight w:val="none"/>
          <w14:textFill>
            <w14:solidFill>
              <w14:schemeClr w14:val="tx1"/>
            </w14:solidFill>
          </w14:textFill>
        </w:rPr>
        <w:t>（一）</w:t>
      </w:r>
      <w:r>
        <w:rPr>
          <w:rFonts w:hint="eastAsia" w:ascii="仿宋" w:hAnsi="仿宋" w:eastAsia="仿宋" w:cs="仿宋"/>
          <w:b/>
          <w:bCs/>
          <w:color w:val="000000" w:themeColor="text1"/>
          <w:sz w:val="24"/>
          <w:highlight w:val="none"/>
          <w14:textFill>
            <w14:solidFill>
              <w14:schemeClr w14:val="tx1"/>
            </w14:solidFill>
          </w14:textFill>
        </w:rPr>
        <w:t>响应文件提交</w:t>
      </w:r>
      <w:r>
        <w:rPr>
          <w:rFonts w:hint="eastAsia" w:ascii="仿宋" w:hAnsi="仿宋" w:eastAsia="仿宋" w:cs="仿宋"/>
          <w:bCs/>
          <w:color w:val="000000" w:themeColor="text1"/>
          <w:sz w:val="24"/>
          <w:highlight w:val="none"/>
          <w14:textFill>
            <w14:solidFill>
              <w14:schemeClr w14:val="tx1"/>
            </w14:solidFill>
          </w14:textFill>
        </w:rPr>
        <w:t>截止时间：</w:t>
      </w:r>
      <w:r>
        <w:rPr>
          <w:rFonts w:hint="eastAsia" w:ascii="仿宋" w:hAnsi="仿宋" w:eastAsia="仿宋" w:cs="仿宋"/>
          <w:bCs/>
          <w:color w:val="auto"/>
          <w:sz w:val="24"/>
          <w:highlight w:val="none"/>
          <w:lang w:val="en-US" w:eastAsia="zh-CN"/>
        </w:rPr>
        <w:t>2021年06月17日10</w:t>
      </w:r>
      <w:r>
        <w:rPr>
          <w:rFonts w:hint="eastAsia" w:ascii="仿宋" w:hAnsi="仿宋" w:eastAsia="仿宋" w:cs="仿宋"/>
          <w:bCs/>
          <w:color w:val="auto"/>
          <w:sz w:val="24"/>
          <w:highlight w:val="none"/>
        </w:rPr>
        <w:t>点</w:t>
      </w: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0分(北京时间)</w:t>
      </w:r>
    </w:p>
    <w:p>
      <w:pPr>
        <w:spacing w:line="360" w:lineRule="auto"/>
        <w:ind w:firstLine="338" w:firstLineChars="141"/>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w:t>
      </w:r>
      <w:r>
        <w:rPr>
          <w:rFonts w:hint="eastAsia" w:ascii="仿宋" w:hAnsi="仿宋" w:eastAsia="仿宋" w:cs="仿宋"/>
          <w:b/>
          <w:bCs/>
          <w:color w:val="auto"/>
          <w:sz w:val="24"/>
          <w:highlight w:val="none"/>
        </w:rPr>
        <w:t>响应文件提交</w:t>
      </w:r>
      <w:r>
        <w:rPr>
          <w:rFonts w:hint="eastAsia" w:ascii="仿宋" w:hAnsi="仿宋" w:eastAsia="仿宋" w:cs="仿宋"/>
          <w:bCs/>
          <w:color w:val="auto"/>
          <w:sz w:val="24"/>
          <w:highlight w:val="none"/>
        </w:rPr>
        <w:t>地点：利阳致诚国际项目管理有限公司（成都市锦江区三色路209号8栋2单元A2-601）</w:t>
      </w:r>
    </w:p>
    <w:p>
      <w:pPr>
        <w:spacing w:line="360" w:lineRule="auto"/>
        <w:ind w:firstLine="340" w:firstLineChars="141"/>
        <w:rPr>
          <w:rFonts w:hint="eastAsia" w:ascii="仿宋" w:hAnsi="仿宋" w:eastAsia="仿宋" w:cs="仿宋"/>
          <w:b/>
          <w:bCs/>
          <w:color w:val="auto"/>
          <w:sz w:val="24"/>
          <w:highlight w:val="none"/>
        </w:rPr>
      </w:pPr>
    </w:p>
    <w:p>
      <w:pPr>
        <w:spacing w:line="360" w:lineRule="auto"/>
        <w:ind w:firstLine="340" w:firstLineChars="14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五、响应文件开启时间及地点</w:t>
      </w:r>
    </w:p>
    <w:p>
      <w:pPr>
        <w:spacing w:line="360" w:lineRule="auto"/>
        <w:ind w:firstLine="338" w:firstLineChars="141"/>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auto"/>
          <w:sz w:val="24"/>
          <w:highlight w:val="none"/>
        </w:rPr>
        <w:t>（一）</w:t>
      </w:r>
      <w:r>
        <w:rPr>
          <w:rFonts w:hint="eastAsia" w:ascii="仿宋" w:hAnsi="仿宋" w:eastAsia="仿宋" w:cs="仿宋"/>
          <w:b/>
          <w:bCs/>
          <w:color w:val="auto"/>
          <w:sz w:val="24"/>
          <w:highlight w:val="none"/>
        </w:rPr>
        <w:t>响应文件开启</w:t>
      </w:r>
      <w:r>
        <w:rPr>
          <w:rFonts w:hint="eastAsia" w:ascii="仿宋" w:hAnsi="仿宋" w:eastAsia="仿宋" w:cs="仿宋"/>
          <w:bCs/>
          <w:color w:val="auto"/>
          <w:sz w:val="24"/>
          <w:highlight w:val="none"/>
        </w:rPr>
        <w:t>时间：</w:t>
      </w:r>
      <w:r>
        <w:rPr>
          <w:rFonts w:hint="eastAsia" w:ascii="仿宋" w:hAnsi="仿宋" w:eastAsia="仿宋" w:cs="仿宋"/>
          <w:bCs/>
          <w:color w:val="auto"/>
          <w:sz w:val="24"/>
          <w:highlight w:val="none"/>
          <w:lang w:val="en-US" w:eastAsia="zh-CN"/>
        </w:rPr>
        <w:t>2021年06月17日10</w:t>
      </w:r>
      <w:r>
        <w:rPr>
          <w:rFonts w:hint="eastAsia" w:ascii="仿宋" w:hAnsi="仿宋" w:eastAsia="仿宋" w:cs="仿宋"/>
          <w:bCs/>
          <w:color w:val="auto"/>
          <w:sz w:val="24"/>
          <w:highlight w:val="none"/>
        </w:rPr>
        <w:t>点</w:t>
      </w: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0分(北京时间)</w:t>
      </w:r>
      <w:r>
        <w:rPr>
          <w:rFonts w:hint="eastAsia" w:ascii="仿宋" w:hAnsi="仿宋" w:eastAsia="仿宋" w:cs="仿宋"/>
          <w:bCs/>
          <w:color w:val="auto"/>
          <w:sz w:val="24"/>
          <w:highlight w:val="none"/>
        </w:rPr>
        <w:t>磋商</w:t>
      </w:r>
      <w:r>
        <w:rPr>
          <w:rFonts w:hint="eastAsia" w:ascii="仿宋" w:hAnsi="仿宋" w:eastAsia="仿宋" w:cs="仿宋"/>
          <w:bCs/>
          <w:color w:val="000000" w:themeColor="text1"/>
          <w:sz w:val="24"/>
          <w:highlight w:val="none"/>
          <w14:textFill>
            <w14:solidFill>
              <w14:schemeClr w14:val="tx1"/>
            </w14:solidFill>
          </w14:textFill>
        </w:rPr>
        <w:t>小组组建后立即开启。</w:t>
      </w:r>
    </w:p>
    <w:p>
      <w:pPr>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（二）</w:t>
      </w:r>
      <w:r>
        <w:rPr>
          <w:rFonts w:hint="eastAsia" w:ascii="仿宋" w:hAnsi="仿宋" w:eastAsia="仿宋" w:cs="仿宋"/>
          <w:b/>
          <w:bCs/>
          <w:color w:val="000000" w:themeColor="text1"/>
          <w:sz w:val="24"/>
          <w:highlight w:val="none"/>
          <w14:textFill>
            <w14:solidFill>
              <w14:schemeClr w14:val="tx1"/>
            </w14:solidFill>
          </w14:textFill>
        </w:rPr>
        <w:t>响应文件开启</w:t>
      </w:r>
      <w:r>
        <w:rPr>
          <w:rFonts w:hint="eastAsia" w:ascii="仿宋" w:hAnsi="仿宋" w:eastAsia="仿宋" w:cs="仿宋"/>
          <w:bCs/>
          <w:color w:val="000000" w:themeColor="text1"/>
          <w:sz w:val="24"/>
          <w:highlight w:val="none"/>
          <w14:textFill>
            <w14:solidFill>
              <w14:schemeClr w14:val="tx1"/>
            </w14:solidFill>
          </w14:textFill>
        </w:rPr>
        <w:t>地点：利阳致诚国际项目管理有限公司（成都市锦江区三色路209号8栋2单元A2-601）。</w:t>
      </w:r>
    </w:p>
    <w:p>
      <w:pPr>
        <w:spacing w:line="360" w:lineRule="auto"/>
        <w:ind w:firstLine="340" w:firstLineChars="141"/>
        <w:jc w:val="left"/>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ind w:firstLine="340" w:firstLineChars="141"/>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六、公告期限</w:t>
      </w:r>
    </w:p>
    <w:p>
      <w:pPr>
        <w:spacing w:line="360" w:lineRule="auto"/>
        <w:ind w:firstLine="338" w:firstLineChars="141"/>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自本公告发布之日起3个工作日</w:t>
      </w:r>
    </w:p>
    <w:p>
      <w:pPr>
        <w:spacing w:line="360" w:lineRule="auto"/>
        <w:ind w:firstLine="340" w:firstLineChars="141"/>
        <w:jc w:val="left"/>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ind w:firstLine="340" w:firstLineChars="141"/>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七、其它补充事宜</w:t>
      </w:r>
    </w:p>
    <w:p>
      <w:pPr>
        <w:spacing w:line="360" w:lineRule="auto"/>
        <w:ind w:firstLine="340" w:firstLineChars="14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w:t>
      </w:r>
      <w:r>
        <w:rPr>
          <w:rFonts w:hint="eastAsia" w:ascii="仿宋" w:hAnsi="仿宋" w:eastAsia="仿宋" w:cs="仿宋"/>
          <w:b/>
          <w:color w:val="000000" w:themeColor="text1"/>
          <w:sz w:val="24"/>
          <w:highlight w:val="none"/>
          <w14:textFill>
            <w14:solidFill>
              <w14:schemeClr w14:val="tx1"/>
            </w14:solidFill>
          </w14:textFill>
        </w:rPr>
        <w:t>严禁参加本次采购活动的供应商</w:t>
      </w:r>
    </w:p>
    <w:p>
      <w:pPr>
        <w:spacing w:line="360" w:lineRule="auto"/>
        <w:ind w:firstLine="338" w:firstLineChars="141"/>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根据《关于在政府采购活动中查询及使用信用记录有关问题的通知》（财库〔2016〕125号）的要求，采购人或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338" w:firstLineChars="141"/>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338" w:firstLineChars="141"/>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3.其他法律法规规定的禁止参加本次采购活动的情形。</w:t>
      </w:r>
    </w:p>
    <w:p>
      <w:pPr>
        <w:spacing w:line="360" w:lineRule="auto"/>
        <w:ind w:firstLine="340" w:firstLineChars="141"/>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（二）供应商信用融资：</w:t>
      </w:r>
    </w:p>
    <w:p>
      <w:pPr>
        <w:spacing w:line="360" w:lineRule="auto"/>
        <w:ind w:firstLine="338" w:firstLineChars="141"/>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pPr>
        <w:spacing w:line="360" w:lineRule="auto"/>
        <w:ind w:firstLine="338" w:firstLineChars="141"/>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成财采[2019]17号”）</w:t>
      </w:r>
      <w:r>
        <w:rPr>
          <w:rFonts w:hint="eastAsia" w:ascii="仿宋" w:hAnsi="仿宋" w:eastAsia="仿宋" w:cs="仿宋"/>
          <w:bCs/>
          <w:color w:val="000000" w:themeColor="text1"/>
          <w:sz w:val="24"/>
          <w:highlight w:val="none"/>
          <w14:textFill>
            <w14:solidFill>
              <w14:schemeClr w14:val="tx1"/>
            </w14:solidFill>
          </w14:textFill>
        </w:rPr>
        <w:t>。</w:t>
      </w:r>
    </w:p>
    <w:p>
      <w:pPr>
        <w:spacing w:line="360" w:lineRule="auto"/>
        <w:ind w:firstLine="340" w:firstLineChars="141"/>
        <w:jc w:val="left"/>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ind w:firstLine="340" w:firstLineChars="141"/>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八、凡对本次采购提出询问，请按以下方式联系。</w:t>
      </w:r>
    </w:p>
    <w:p>
      <w:pPr>
        <w:spacing w:line="360" w:lineRule="auto"/>
        <w:ind w:firstLine="340" w:firstLineChars="141"/>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（一）采购人信息：</w:t>
      </w:r>
    </w:p>
    <w:p>
      <w:pPr>
        <w:spacing w:line="360" w:lineRule="auto"/>
        <w:ind w:firstLine="338" w:firstLineChars="141"/>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名  称：</w:t>
      </w:r>
      <w:r>
        <w:rPr>
          <w:rFonts w:hint="eastAsia" w:ascii="仿宋" w:hAnsi="仿宋" w:eastAsia="仿宋" w:cs="仿宋"/>
          <w:bCs/>
          <w:color w:val="auto"/>
          <w:sz w:val="24"/>
          <w:highlight w:val="none"/>
          <w:lang w:eastAsia="zh-CN"/>
        </w:rPr>
        <w:t>成都市郫都区综合行政执法局</w:t>
      </w:r>
      <w:r>
        <w:rPr>
          <w:rFonts w:hint="eastAsia" w:ascii="仿宋" w:hAnsi="仿宋" w:eastAsia="仿宋" w:cs="仿宋"/>
          <w:bCs/>
          <w:color w:val="auto"/>
          <w:sz w:val="24"/>
          <w:highlight w:val="none"/>
        </w:rPr>
        <w:t>；</w:t>
      </w:r>
    </w:p>
    <w:p>
      <w:pPr>
        <w:spacing w:line="360" w:lineRule="auto"/>
        <w:ind w:firstLine="338" w:firstLineChars="141"/>
        <w:jc w:val="left"/>
        <w:rPr>
          <w:rFonts w:hint="eastAsia" w:ascii="仿宋" w:hAnsi="仿宋" w:eastAsia="仿宋" w:cs="仿宋"/>
          <w:bCs/>
          <w:color w:val="auto"/>
          <w:sz w:val="24"/>
          <w:highlight w:val="none"/>
          <w:lang w:val="zh-TW" w:eastAsia="zh-TW"/>
        </w:rPr>
      </w:pPr>
      <w:r>
        <w:rPr>
          <w:rFonts w:hint="eastAsia" w:ascii="仿宋" w:hAnsi="仿宋" w:eastAsia="仿宋" w:cs="仿宋"/>
          <w:bCs/>
          <w:color w:val="auto"/>
          <w:sz w:val="24"/>
          <w:highlight w:val="none"/>
          <w:lang w:val="zh-TW" w:eastAsia="zh-TW"/>
        </w:rPr>
        <w:t>地  址：</w:t>
      </w:r>
      <w:r>
        <w:rPr>
          <w:rFonts w:hint="eastAsia" w:ascii="仿宋" w:hAnsi="仿宋" w:eastAsia="仿宋" w:cs="仿宋"/>
          <w:bCs/>
          <w:color w:val="auto"/>
          <w:sz w:val="24"/>
          <w:highlight w:val="none"/>
          <w:lang w:val="en-US" w:eastAsia="zh-CN"/>
        </w:rPr>
        <w:t>成都市郫都区望丛中路275号</w:t>
      </w:r>
      <w:r>
        <w:rPr>
          <w:rFonts w:hint="eastAsia" w:ascii="仿宋" w:hAnsi="仿宋" w:eastAsia="仿宋" w:cs="仿宋"/>
          <w:bCs/>
          <w:color w:val="auto"/>
          <w:sz w:val="24"/>
          <w:highlight w:val="none"/>
          <w:lang w:val="zh-TW" w:eastAsia="zh-TW"/>
        </w:rPr>
        <w:t>；</w:t>
      </w:r>
    </w:p>
    <w:p>
      <w:pPr>
        <w:spacing w:line="360" w:lineRule="auto"/>
        <w:ind w:firstLine="338" w:firstLineChars="141"/>
        <w:jc w:val="left"/>
        <w:rPr>
          <w:rFonts w:hint="eastAsia" w:ascii="仿宋" w:hAnsi="仿宋" w:eastAsia="仿宋" w:cs="仿宋"/>
          <w:bCs/>
          <w:color w:val="auto"/>
          <w:sz w:val="24"/>
          <w:highlight w:val="none"/>
          <w:lang w:val="zh-TW" w:eastAsia="zh-TW"/>
        </w:rPr>
      </w:pPr>
      <w:r>
        <w:rPr>
          <w:rFonts w:hint="eastAsia" w:ascii="仿宋" w:hAnsi="仿宋" w:eastAsia="仿宋" w:cs="仿宋"/>
          <w:bCs/>
          <w:color w:val="auto"/>
          <w:sz w:val="24"/>
          <w:highlight w:val="none"/>
          <w:lang w:val="zh-TW" w:eastAsia="zh-TW"/>
        </w:rPr>
        <w:t>联 系 人：</w:t>
      </w:r>
      <w:r>
        <w:rPr>
          <w:rFonts w:hint="eastAsia" w:ascii="仿宋" w:hAnsi="仿宋" w:eastAsia="仿宋" w:cs="仿宋"/>
          <w:bCs/>
          <w:color w:val="auto"/>
          <w:sz w:val="24"/>
          <w:highlight w:val="none"/>
          <w:lang w:val="en-US" w:eastAsia="zh-CN"/>
        </w:rPr>
        <w:t>曾老师</w:t>
      </w:r>
      <w:r>
        <w:rPr>
          <w:rFonts w:hint="eastAsia" w:ascii="仿宋" w:hAnsi="仿宋" w:eastAsia="仿宋" w:cs="仿宋"/>
          <w:bCs/>
          <w:color w:val="auto"/>
          <w:sz w:val="24"/>
          <w:highlight w:val="none"/>
          <w:lang w:val="zh-TW" w:eastAsia="zh-TW"/>
        </w:rPr>
        <w:t>；</w:t>
      </w:r>
    </w:p>
    <w:p>
      <w:pPr>
        <w:spacing w:line="360" w:lineRule="auto"/>
        <w:ind w:firstLine="338" w:firstLineChars="141"/>
        <w:jc w:val="left"/>
        <w:rPr>
          <w:rFonts w:hint="eastAsia" w:ascii="仿宋" w:hAnsi="仿宋" w:eastAsia="仿宋" w:cs="仿宋"/>
          <w:bCs/>
          <w:color w:val="auto"/>
          <w:sz w:val="24"/>
          <w:highlight w:val="none"/>
          <w:lang w:val="zh-TW" w:eastAsia="zh-TW"/>
        </w:rPr>
      </w:pPr>
      <w:r>
        <w:rPr>
          <w:rFonts w:hint="eastAsia" w:ascii="仿宋" w:hAnsi="仿宋" w:eastAsia="仿宋" w:cs="仿宋"/>
          <w:bCs/>
          <w:color w:val="auto"/>
          <w:sz w:val="24"/>
          <w:highlight w:val="none"/>
          <w:lang w:val="zh-TW" w:eastAsia="zh-TW"/>
        </w:rPr>
        <w:t>联系电话：</w:t>
      </w:r>
      <w:r>
        <w:rPr>
          <w:rFonts w:hint="eastAsia" w:ascii="仿宋" w:hAnsi="仿宋" w:eastAsia="仿宋" w:cs="仿宋"/>
          <w:bCs/>
          <w:color w:val="auto"/>
          <w:sz w:val="24"/>
          <w:highlight w:val="none"/>
          <w:lang w:val="zh-TW" w:eastAsia="zh-CN"/>
        </w:rPr>
        <w:t>028-87864881</w:t>
      </w:r>
      <w:r>
        <w:rPr>
          <w:rFonts w:hint="eastAsia" w:ascii="仿宋" w:hAnsi="仿宋" w:eastAsia="仿宋" w:cs="仿宋"/>
          <w:bCs/>
          <w:color w:val="auto"/>
          <w:sz w:val="24"/>
          <w:highlight w:val="none"/>
          <w:lang w:val="zh-CN" w:eastAsia="zh-TW"/>
        </w:rPr>
        <w:t>。</w:t>
      </w:r>
    </w:p>
    <w:p>
      <w:pPr>
        <w:spacing w:line="360" w:lineRule="auto"/>
        <w:ind w:firstLine="340" w:firstLineChars="141"/>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（二）采购代理机构信息：</w:t>
      </w:r>
    </w:p>
    <w:p>
      <w:pPr>
        <w:spacing w:line="360" w:lineRule="auto"/>
        <w:ind w:firstLine="338" w:firstLineChars="141"/>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名称:利阳致诚国际项目管理有限公司；</w:t>
      </w:r>
    </w:p>
    <w:p>
      <w:pPr>
        <w:spacing w:line="360" w:lineRule="auto"/>
        <w:ind w:firstLine="338" w:firstLineChars="141"/>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地址:成都市锦江区三色路209号8栋2单元A2-601；</w:t>
      </w:r>
    </w:p>
    <w:p>
      <w:pPr>
        <w:spacing w:line="360" w:lineRule="auto"/>
        <w:ind w:firstLine="338" w:firstLineChars="141"/>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联系人：张女士；</w:t>
      </w:r>
    </w:p>
    <w:p>
      <w:pPr>
        <w:spacing w:line="360" w:lineRule="auto"/>
        <w:ind w:firstLine="338" w:firstLineChars="141"/>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联系方式:028-62013599。</w:t>
      </w:r>
    </w:p>
    <w:p>
      <w:pPr>
        <w:spacing w:line="360" w:lineRule="auto"/>
        <w:ind w:firstLine="340" w:firstLineChars="141"/>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（三）项目联系方式:</w:t>
      </w:r>
    </w:p>
    <w:p>
      <w:pPr>
        <w:spacing w:line="360" w:lineRule="auto"/>
        <w:ind w:firstLine="338" w:firstLineChars="141"/>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项目联系人:</w:t>
      </w:r>
      <w:r>
        <w:rPr>
          <w:rFonts w:hint="eastAsia" w:ascii="仿宋" w:hAnsi="仿宋" w:eastAsia="仿宋" w:cs="仿宋"/>
          <w:color w:val="000000" w:themeColor="text1"/>
          <w:sz w:val="24"/>
          <w:highlight w:val="none"/>
          <w14:textFill>
            <w14:solidFill>
              <w14:schemeClr w14:val="tx1"/>
            </w14:solidFill>
          </w14:textFill>
        </w:rPr>
        <w:t>张女士；</w:t>
      </w:r>
    </w:p>
    <w:p>
      <w:pPr>
        <w:spacing w:line="360" w:lineRule="auto"/>
        <w:ind w:firstLine="338" w:firstLineChars="141"/>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电    话:028-62013599；</w:t>
      </w:r>
    </w:p>
    <w:p>
      <w:pPr>
        <w:pStyle w:val="2"/>
        <w:spacing w:after="0"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标书售卖：卿女士；</w:t>
      </w:r>
    </w:p>
    <w:p>
      <w:pPr>
        <w:pStyle w:val="2"/>
        <w:spacing w:after="0"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联系电话：028-83377199；</w:t>
      </w:r>
    </w:p>
    <w:p>
      <w:pPr>
        <w:pStyle w:val="2"/>
        <w:spacing w:after="0"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电子邮件：</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"mailto:3423463562@qq.com" </w:instrText>
      </w:r>
      <w:r>
        <w:rPr>
          <w:rFonts w:hint="eastAsia" w:ascii="仿宋" w:hAnsi="仿宋" w:eastAsia="仿宋" w:cs="仿宋"/>
          <w:highlight w:val="none"/>
        </w:rPr>
        <w:fldChar w:fldCharType="separate"/>
      </w:r>
      <w:r>
        <w:rPr>
          <w:rFonts w:hint="eastAsia" w:ascii="仿宋" w:hAnsi="仿宋" w:eastAsia="仿宋" w:cs="仿宋"/>
          <w:color w:val="000000" w:themeColor="text1"/>
          <w:highlight w:val="none"/>
          <w14:textFill>
            <w14:solidFill>
              <w14:schemeClr w14:val="tx1"/>
            </w14:solidFill>
          </w14:textFill>
        </w:rPr>
        <w:t>3423463562@qq.com</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t>。</w:t>
      </w:r>
    </w:p>
    <w:p>
      <w:pPr>
        <w:widowControl/>
        <w:spacing w:line="360" w:lineRule="auto"/>
        <w:jc w:val="left"/>
        <w:rPr>
          <w:rFonts w:hint="eastAsia" w:ascii="仿宋" w:hAnsi="仿宋" w:eastAsia="仿宋" w:cs="仿宋"/>
          <w:color w:val="000000" w:themeColor="text1"/>
          <w:highlight w:val="none"/>
          <w14:textFill>
            <w14:solidFill>
              <w14:schemeClr w14:val="tx1"/>
            </w14:solidFill>
          </w14:textFill>
        </w:rPr>
      </w:pPr>
      <w:bookmarkStart w:id="1" w:name="_Toc529356181"/>
      <w:r>
        <w:rPr>
          <w:rFonts w:hint="eastAsia" w:ascii="仿宋" w:hAnsi="仿宋" w:eastAsia="仿宋" w:cs="仿宋"/>
          <w:b/>
          <w:bCs/>
          <w:color w:val="000000" w:themeColor="text1"/>
          <w:highlight w:val="none"/>
          <w14:textFill>
            <w14:solidFill>
              <w14:schemeClr w14:val="tx1"/>
            </w14:solidFill>
          </w14:textFill>
        </w:rPr>
        <w:br w:type="page"/>
      </w:r>
    </w:p>
    <w:p>
      <w:pPr>
        <w:pStyle w:val="4"/>
        <w:spacing w:before="0" w:after="0" w:line="360" w:lineRule="auto"/>
        <w:jc w:val="center"/>
        <w:rPr>
          <w:rFonts w:hint="eastAsia" w:ascii="仿宋" w:hAnsi="仿宋" w:eastAsia="仿宋" w:cs="仿宋"/>
          <w:color w:val="000000" w:themeColor="text1"/>
          <w:szCs w:val="24"/>
          <w:highlight w:val="none"/>
          <w:lang w:val="zh-TW" w:eastAsia="zh-TW"/>
          <w14:textFill>
            <w14:solidFill>
              <w14:schemeClr w14:val="tx1"/>
            </w14:solidFill>
          </w14:textFill>
        </w:rPr>
      </w:pPr>
      <w:r>
        <w:rPr>
          <w:rFonts w:hint="eastAsia" w:ascii="仿宋" w:hAnsi="仿宋" w:eastAsia="仿宋" w:cs="仿宋"/>
          <w:color w:val="000000" w:themeColor="text1"/>
          <w:szCs w:val="24"/>
          <w:highlight w:val="none"/>
          <w:lang w:val="zh-TW" w:eastAsia="zh-TW"/>
          <w14:textFill>
            <w14:solidFill>
              <w14:schemeClr w14:val="tx1"/>
            </w14:solidFill>
          </w14:textFill>
        </w:rPr>
        <w:t>第二章  供应商磋商须知</w:t>
      </w:r>
      <w:bookmarkEnd w:id="1"/>
    </w:p>
    <w:p>
      <w:pPr>
        <w:pStyle w:val="6"/>
        <w:spacing w:before="0" w:after="0" w:line="360" w:lineRule="auto"/>
        <w:jc w:val="left"/>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pPr>
      <w:bookmarkStart w:id="2" w:name="_Toc529356182"/>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一、供应商磋商须知附表</w:t>
      </w:r>
      <w:bookmarkEnd w:id="2"/>
    </w:p>
    <w:tbl>
      <w:tblPr>
        <w:tblStyle w:val="63"/>
        <w:tblW w:w="8389"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36"/>
        <w:gridCol w:w="2024"/>
        <w:gridCol w:w="572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序号</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lang w:val="zh-TW" w:eastAsia="zh-TW"/>
                <w14:textFill>
                  <w14:solidFill>
                    <w14:schemeClr w14:val="tx1"/>
                  </w14:solidFill>
                </w14:textFill>
              </w:rPr>
              <w:t>条款名称</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lang w:val="zh-TW" w:eastAsia="zh-TW"/>
                <w14:textFill>
                  <w14:solidFill>
                    <w14:schemeClr w14:val="tx1"/>
                  </w14:solidFill>
                </w14:textFill>
              </w:rPr>
              <w:t>说明和要求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1</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65"/>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zh-TW" w:eastAsia="zh-TW"/>
                <w14:textFill>
                  <w14:solidFill>
                    <w14:schemeClr w14:val="tx1"/>
                  </w14:solidFill>
                </w14:textFill>
              </w:rPr>
              <w:t>确定邀请磋商的供应商数量和方式</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5"/>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w:t>
            </w:r>
            <w:r>
              <w:rPr>
                <w:rFonts w:hint="eastAsia" w:ascii="仿宋" w:hAnsi="仿宋" w:eastAsia="仿宋" w:cs="仿宋"/>
                <w:color w:val="000000" w:themeColor="text1"/>
                <w:sz w:val="21"/>
                <w:szCs w:val="21"/>
                <w:highlight w:val="none"/>
                <w:lang w:val="zh-TW" w:eastAsia="zh-TW"/>
                <w14:textFill>
                  <w14:solidFill>
                    <w14:schemeClr w14:val="tx1"/>
                  </w14:solidFill>
                </w14:textFill>
              </w:rPr>
              <w:t>本次磋商邀请的供应商数量：</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不少于三家供应商</w:t>
            </w:r>
            <w:r>
              <w:rPr>
                <w:rFonts w:hint="eastAsia" w:ascii="仿宋" w:hAnsi="仿宋" w:eastAsia="仿宋" w:cs="仿宋"/>
                <w:color w:val="000000" w:themeColor="text1"/>
                <w:kern w:val="2"/>
                <w:sz w:val="21"/>
                <w:szCs w:val="21"/>
                <w:highlight w:val="none"/>
                <w:lang w:val="zh-TW"/>
                <w14:textFill>
                  <w14:solidFill>
                    <w14:schemeClr w14:val="tx1"/>
                  </w14:solidFill>
                </w14:textFill>
              </w:rPr>
              <w:t>。</w:t>
            </w:r>
          </w:p>
          <w:p>
            <w:pPr>
              <w:pStyle w:val="65"/>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2.邀请方式：</w:t>
            </w:r>
          </w:p>
          <w:p>
            <w:pPr>
              <w:pStyle w:val="65"/>
              <w:spacing w:line="360" w:lineRule="auto"/>
              <w:rPr>
                <w:rFonts w:hint="eastAsia" w:ascii="仿宋" w:hAnsi="仿宋" w:eastAsia="仿宋" w:cs="仿宋"/>
                <w:color w:val="000000" w:themeColor="text1"/>
                <w:sz w:val="21"/>
                <w:szCs w:val="21"/>
                <w:highlight w:val="none"/>
                <w:lang w:val="zh-TW" w:eastAsia="zh-TW"/>
                <w14:textFill>
                  <w14:solidFill>
                    <w14:schemeClr w14:val="tx1"/>
                  </w14:solidFill>
                </w14:textFill>
              </w:rPr>
            </w:pPr>
            <w:r>
              <w:rPr>
                <w:rFonts w:hint="eastAsia" w:ascii="仿宋" w:hAnsi="仿宋" w:eastAsia="仿宋" w:cs="仿宋"/>
                <w:color w:val="000000" w:themeColor="text1"/>
                <w:sz w:val="21"/>
                <w:szCs w:val="21"/>
                <w:highlight w:val="none"/>
                <w:lang w:val="zh-TW" w:eastAsia="zh-TW"/>
                <w14:textFill>
                  <w14:solidFill>
                    <w14:schemeClr w14:val="tx1"/>
                  </w14:solidFill>
                </w14:textFill>
              </w:rPr>
              <w:sym w:font="Wingdings" w:char="00FE"/>
            </w:r>
            <w:r>
              <w:rPr>
                <w:rFonts w:hint="eastAsia" w:ascii="仿宋" w:hAnsi="仿宋" w:eastAsia="仿宋" w:cs="仿宋"/>
                <w:color w:val="000000" w:themeColor="text1"/>
                <w:sz w:val="21"/>
                <w:szCs w:val="21"/>
                <w:highlight w:val="none"/>
                <w:lang w:val="zh-TW" w:eastAsia="zh-TW"/>
                <w14:textFill>
                  <w14:solidFill>
                    <w14:schemeClr w14:val="tx1"/>
                  </w14:solidFill>
                </w14:textFill>
              </w:rPr>
              <w:t>1.</w:t>
            </w:r>
            <w:r>
              <w:rPr>
                <w:rFonts w:hint="eastAsia" w:ascii="仿宋" w:hAnsi="仿宋" w:eastAsia="仿宋" w:cs="仿宋"/>
                <w:color w:val="000000" w:themeColor="text1"/>
                <w:sz w:val="21"/>
                <w:szCs w:val="21"/>
                <w:highlight w:val="none"/>
                <w:lang w:val="zh-TW" w:eastAsia="zh-CN"/>
                <w14:textFill>
                  <w14:solidFill>
                    <w14:schemeClr w14:val="tx1"/>
                  </w14:solidFill>
                </w14:textFill>
              </w:rPr>
              <w:t>在四川政府采购网上以公告形式发布。</w:t>
            </w:r>
          </w:p>
          <w:p>
            <w:pPr>
              <w:pStyle w:val="65"/>
              <w:spacing w:line="360" w:lineRule="auto"/>
              <w:rPr>
                <w:rFonts w:hint="eastAsia" w:ascii="仿宋" w:hAnsi="仿宋" w:eastAsia="仿宋" w:cs="仿宋"/>
                <w:color w:val="000000" w:themeColor="text1"/>
                <w:sz w:val="21"/>
                <w:szCs w:val="21"/>
                <w:highlight w:val="none"/>
                <w:lang w:val="zh-TW" w:eastAsia="zh-TW"/>
                <w14:textFill>
                  <w14:solidFill>
                    <w14:schemeClr w14:val="tx1"/>
                  </w14:solidFill>
                </w14:textFill>
              </w:rPr>
            </w:pPr>
            <w:r>
              <w:rPr>
                <w:rFonts w:hint="eastAsia" w:ascii="仿宋" w:hAnsi="仿宋" w:eastAsia="仿宋" w:cs="仿宋"/>
                <w:color w:val="000000" w:themeColor="text1"/>
                <w:sz w:val="21"/>
                <w:szCs w:val="21"/>
                <w:highlight w:val="none"/>
                <w:lang w:val="zh-TW" w:eastAsia="zh-TW"/>
                <w14:textFill>
                  <w14:solidFill>
                    <w14:schemeClr w14:val="tx1"/>
                  </w14:solidFill>
                </w14:textFill>
              </w:rPr>
              <w:sym w:font="Wingdings" w:char="00A8"/>
            </w:r>
            <w:r>
              <w:rPr>
                <w:rFonts w:hint="eastAsia" w:ascii="仿宋" w:hAnsi="仿宋" w:eastAsia="仿宋" w:cs="仿宋"/>
                <w:color w:val="000000" w:themeColor="text1"/>
                <w:sz w:val="21"/>
                <w:szCs w:val="21"/>
                <w:highlight w:val="none"/>
                <w:lang w:val="zh-TW" w:eastAsia="zh-TW"/>
                <w14:textFill>
                  <w14:solidFill>
                    <w14:schemeClr w14:val="tx1"/>
                  </w14:solidFill>
                </w14:textFill>
              </w:rPr>
              <w:t>2.从省级以上财政部门建立的供应商库中随机抽取；</w:t>
            </w:r>
          </w:p>
          <w:p>
            <w:pPr>
              <w:pStyle w:val="65"/>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zh-TW" w:eastAsia="zh-TW"/>
                <w14:textFill>
                  <w14:solidFill>
                    <w14:schemeClr w14:val="tx1"/>
                  </w14:solidFill>
                </w14:textFill>
              </w:rPr>
              <w:sym w:font="Wingdings" w:char="00A8"/>
            </w:r>
            <w:r>
              <w:rPr>
                <w:rFonts w:hint="eastAsia" w:ascii="仿宋" w:hAnsi="仿宋" w:eastAsia="仿宋" w:cs="仿宋"/>
                <w:color w:val="000000" w:themeColor="text1"/>
                <w:sz w:val="21"/>
                <w:szCs w:val="21"/>
                <w:highlight w:val="none"/>
                <w:lang w:val="zh-TW" w:eastAsia="zh-TW"/>
                <w14:textFill>
                  <w14:solidFill>
                    <w14:schemeClr w14:val="tx1"/>
                  </w14:solidFill>
                </w14:textFill>
              </w:rPr>
              <w:t>3.经采购人和评审专家分别书面推荐。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2</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采购人</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成都市郫都区综合行政执法局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3</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采购代理机构</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利阳致诚国际项目管理有限公司</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4</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采购项目名称</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四川省成都市郫都区综合行政执法局犀浦街道市政道路黑化及人行道改造项目设计服务采购项目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5</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磋商文件编号</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510124202100057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outlineLvl w:val="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6</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outlineLvl w:val="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磋商文件编制</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both"/>
              <w:outlineLvl w:val="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由采购人和</w:t>
            </w:r>
            <w:r>
              <w:rPr>
                <w:rFonts w:hint="eastAsia" w:ascii="仿宋" w:hAnsi="仿宋" w:eastAsia="仿宋" w:cs="仿宋"/>
                <w:color w:val="000000" w:themeColor="text1"/>
                <w:kern w:val="2"/>
                <w:sz w:val="21"/>
                <w:szCs w:val="21"/>
                <w:highlight w:val="none"/>
                <w:lang w:val="zh-TW"/>
                <w14:textFill>
                  <w14:solidFill>
                    <w14:schemeClr w14:val="tx1"/>
                  </w14:solidFill>
                </w14:textFill>
              </w:rPr>
              <w:t>利阳致诚国际项目管理有限公司</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共同编制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83" w:hRule="atLeast"/>
        </w:trPr>
        <w:tc>
          <w:tcPr>
            <w:tcW w:w="636"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7</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定向采购</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本项目专门面向中小企业采购（监狱企业、残疾人福利性单位均视同小微企业），非中小企业参与的将视为无效响应。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83" w:hRule="atLeast"/>
        </w:trPr>
        <w:tc>
          <w:tcPr>
            <w:tcW w:w="636"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rPr>
                <w:rFonts w:hint="eastAsia" w:ascii="仿宋" w:hAnsi="仿宋" w:eastAsia="仿宋" w:cs="仿宋"/>
                <w:color w:val="000000" w:themeColor="text1"/>
                <w:highlight w:val="none"/>
                <w14:textFill>
                  <w14:solidFill>
                    <w14:schemeClr w14:val="tx1"/>
                  </w14:solidFill>
                </w14:textFill>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lang w:val="zh-TW" w:eastAsia="zh-TW"/>
              </w:rPr>
              <w:t>采购预算</w:t>
            </w:r>
          </w:p>
          <w:p>
            <w:pPr>
              <w:pStyle w:val="40"/>
              <w:tabs>
                <w:tab w:val="left" w:pos="7665"/>
              </w:tabs>
              <w:spacing w:after="0" w:line="360" w:lineRule="auto"/>
              <w:jc w:val="center"/>
              <w:rPr>
                <w:rFonts w:hint="eastAsia" w:ascii="仿宋" w:hAnsi="仿宋" w:eastAsia="仿宋" w:cs="仿宋"/>
                <w:color w:val="auto"/>
                <w:highlight w:val="none"/>
                <w:lang w:val="zh-TW" w:eastAsia="zh-TW"/>
              </w:rPr>
            </w:pPr>
            <w:r>
              <w:rPr>
                <w:rFonts w:hint="eastAsia" w:ascii="仿宋" w:hAnsi="仿宋" w:eastAsia="仿宋" w:cs="仿宋"/>
                <w:color w:val="auto"/>
                <w:highlight w:val="none"/>
                <w:lang w:val="zh-TW" w:eastAsia="zh-TW"/>
              </w:rPr>
              <w:t>（实质性要求）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auto"/>
                <w:highlight w:val="none"/>
                <w:lang w:val="zh-TW" w:eastAsia="zh-TW"/>
              </w:rPr>
            </w:pPr>
            <w:r>
              <w:rPr>
                <w:rFonts w:hint="eastAsia" w:ascii="仿宋" w:hAnsi="仿宋" w:eastAsia="仿宋" w:cs="仿宋"/>
                <w:color w:val="auto"/>
                <w:highlight w:val="none"/>
                <w:lang w:val="zh-TW" w:eastAsia="zh-CN"/>
              </w:rPr>
              <w:t>512600元</w:t>
            </w:r>
            <w:r>
              <w:rPr>
                <w:rFonts w:hint="eastAsia" w:ascii="仿宋" w:hAnsi="仿宋" w:eastAsia="仿宋" w:cs="仿宋"/>
                <w:color w:val="auto"/>
                <w:highlight w:val="none"/>
                <w:lang w:val="zh-TW" w:eastAsia="zh-TW"/>
              </w:rPr>
              <w:t>；</w:t>
            </w:r>
          </w:p>
          <w:p>
            <w:pPr>
              <w:pStyle w:val="40"/>
              <w:tabs>
                <w:tab w:val="left" w:pos="7665"/>
              </w:tabs>
              <w:spacing w:after="0" w:line="360" w:lineRule="auto"/>
              <w:jc w:val="both"/>
              <w:rPr>
                <w:rFonts w:hint="eastAsia" w:ascii="仿宋" w:hAnsi="仿宋" w:eastAsia="仿宋" w:cs="仿宋"/>
                <w:color w:val="auto"/>
                <w:highlight w:val="none"/>
                <w:lang w:val="zh-TW" w:eastAsia="zh-TW"/>
              </w:rPr>
            </w:pPr>
            <w:r>
              <w:rPr>
                <w:rFonts w:hint="eastAsia" w:ascii="仿宋" w:hAnsi="仿宋" w:eastAsia="仿宋" w:cs="仿宋"/>
                <w:color w:val="auto"/>
                <w:highlight w:val="none"/>
                <w:lang w:val="zh-TW" w:eastAsia="zh-TW"/>
              </w:rPr>
              <w:t>超过采购预算的报价无效。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color w:val="000000" w:themeColor="text1"/>
                <w:sz w:val="21"/>
                <w:szCs w:val="21"/>
                <w:highlight w:val="none"/>
                <w14:textFill>
                  <w14:solidFill>
                    <w14:schemeClr w14:val="tx1"/>
                  </w14:solidFill>
                </w14:textFill>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auto"/>
                <w:highlight w:val="none"/>
                <w:lang w:val="zh-TW" w:eastAsia="zh-TW"/>
              </w:rPr>
            </w:pPr>
            <w:r>
              <w:rPr>
                <w:rFonts w:hint="eastAsia" w:ascii="仿宋" w:hAnsi="仿宋" w:eastAsia="仿宋" w:cs="仿宋"/>
                <w:color w:val="auto"/>
                <w:highlight w:val="none"/>
                <w:lang w:val="zh-TW" w:eastAsia="zh-TW"/>
              </w:rPr>
              <w:t>最高限价</w:t>
            </w:r>
          </w:p>
          <w:p>
            <w:pPr>
              <w:pStyle w:val="40"/>
              <w:tabs>
                <w:tab w:val="left" w:pos="7665"/>
              </w:tabs>
              <w:spacing w:after="0" w:line="360" w:lineRule="auto"/>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zh-TW" w:eastAsia="zh-TW"/>
              </w:rPr>
              <w:t>（实质性要求）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0"/>
              <w:tabs>
                <w:tab w:val="left" w:pos="7665"/>
              </w:tabs>
              <w:spacing w:after="0" w:line="360" w:lineRule="auto"/>
              <w:jc w:val="both"/>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最高限价：</w:t>
            </w:r>
            <w:r>
              <w:rPr>
                <w:rFonts w:hint="eastAsia" w:ascii="仿宋" w:hAnsi="仿宋" w:eastAsia="仿宋" w:cs="仿宋"/>
                <w:color w:val="000000" w:themeColor="text1"/>
                <w:highlight w:val="none"/>
                <w:lang w:val="zh-TW" w:eastAsia="zh-CN"/>
                <w14:textFill>
                  <w14:solidFill>
                    <w14:schemeClr w14:val="tx1"/>
                  </w14:solidFill>
                </w14:textFill>
              </w:rPr>
              <w:t>512600元</w:t>
            </w:r>
          </w:p>
          <w:p>
            <w:pPr>
              <w:pStyle w:val="40"/>
              <w:tabs>
                <w:tab w:val="left" w:pos="7665"/>
              </w:tabs>
              <w:spacing w:after="0"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超过最高限价的投标为无效投标。</w:t>
            </w:r>
          </w:p>
          <w:p>
            <w:pPr>
              <w:pStyle w:val="40"/>
              <w:tabs>
                <w:tab w:val="left" w:pos="7665"/>
              </w:tabs>
              <w:spacing w:after="0" w:line="360" w:lineRule="auto"/>
              <w:jc w:val="both"/>
              <w:rPr>
                <w:rFonts w:hint="eastAsia" w:ascii="仿宋" w:hAnsi="仿宋" w:eastAsia="仿宋" w:cs="仿宋"/>
                <w:color w:val="auto"/>
                <w:highlight w:val="none"/>
                <w:lang w:val="en-US" w:eastAsia="zh-CN"/>
              </w:rPr>
            </w:pPr>
            <w:r>
              <w:rPr>
                <w:rFonts w:hint="eastAsia" w:ascii="仿宋" w:hAnsi="仿宋" w:eastAsia="仿宋" w:cs="仿宋"/>
                <w:color w:val="000000" w:themeColor="text1"/>
                <w:highlight w:val="none"/>
                <w:lang w:val="zh-TW" w:eastAsia="zh-TW"/>
                <w14:textFill>
                  <w14:solidFill>
                    <w14:schemeClr w14:val="tx1"/>
                  </w14:solidFill>
                </w14:textFill>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8</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采购方式</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竞争性磋商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9</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评审方法</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综合评分法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10</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65"/>
              <w:spacing w:line="360" w:lineRule="auto"/>
              <w:jc w:val="center"/>
              <w:rPr>
                <w:rFonts w:hint="eastAsia" w:ascii="仿宋" w:hAnsi="仿宋" w:eastAsia="仿宋" w:cs="仿宋"/>
                <w:color w:val="000000" w:themeColor="text1"/>
                <w:sz w:val="21"/>
                <w:szCs w:val="21"/>
                <w:highlight w:val="none"/>
                <w:lang w:val="zh-TW" w:eastAsia="zh-TW"/>
                <w14:textFill>
                  <w14:solidFill>
                    <w14:schemeClr w14:val="tx1"/>
                  </w14:solidFill>
                </w14:textFill>
              </w:rPr>
            </w:pPr>
            <w:r>
              <w:rPr>
                <w:rFonts w:hint="eastAsia" w:ascii="仿宋" w:hAnsi="仿宋" w:eastAsia="仿宋" w:cs="仿宋"/>
                <w:color w:val="000000" w:themeColor="text1"/>
                <w:sz w:val="21"/>
                <w:szCs w:val="21"/>
                <w:highlight w:val="none"/>
                <w:lang w:val="zh-TW" w:eastAsia="zh-TW"/>
                <w14:textFill>
                  <w14:solidFill>
                    <w14:schemeClr w14:val="tx1"/>
                  </w14:solidFill>
                </w14:textFill>
              </w:rPr>
              <w:t>低于成本价不正当竞争预防措施</w:t>
            </w:r>
          </w:p>
          <w:p>
            <w:pPr>
              <w:pStyle w:val="65"/>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zh-TW" w:eastAsia="zh-TW"/>
                <w14:textFill>
                  <w14:solidFill>
                    <w14:schemeClr w14:val="tx1"/>
                  </w14:solidFill>
                </w14:textFill>
              </w:rPr>
              <w:t>（实质性要求）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5"/>
              <w:spacing w:line="360" w:lineRule="auto"/>
              <w:jc w:val="both"/>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1.</w:t>
            </w:r>
            <w:r>
              <w:rPr>
                <w:rFonts w:hint="eastAsia" w:ascii="仿宋" w:hAnsi="仿宋" w:eastAsia="仿宋" w:cs="仿宋"/>
                <w:color w:val="000000" w:themeColor="text1"/>
                <w:sz w:val="21"/>
                <w:szCs w:val="21"/>
                <w:highlight w:val="none"/>
                <w:lang w:val="zh-TW" w:eastAsia="zh-TW"/>
                <w14:textFill>
                  <w14:solidFill>
                    <w14:schemeClr w14:val="tx1"/>
                  </w14:solidFill>
                </w14:textFill>
              </w:rPr>
              <w:t>在评审过程中，评审委员认为供应商的报价明显低于成本价有可能影响产品质量或者不能诚信履约的</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，磋商小组应当要求其在评审现场合理的时间内提供书面说明，并提交相关证明材料，供应商不能证明其报价合理性的，磋商小组应当将其作为无效处理。</w:t>
            </w:r>
          </w:p>
          <w:p>
            <w:pPr>
              <w:pStyle w:val="65"/>
              <w:spacing w:line="360" w:lineRule="auto"/>
              <w:jc w:val="both"/>
              <w:rPr>
                <w:rFonts w:hint="eastAsia" w:ascii="仿宋" w:hAnsi="仿宋" w:eastAsia="仿宋" w:cs="仿宋"/>
                <w:color w:val="000000" w:themeColor="text1"/>
                <w:kern w:val="2"/>
                <w:sz w:val="21"/>
                <w:szCs w:val="21"/>
                <w:highlight w:val="none"/>
                <w:lang w:val="zh-TW"/>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供应商的书面说明材料应当按照国家财务会计制度的规定要求，逐项就供应商提供的货物、工程和服务的主营业务成本、税金及附加、销售费用、管理费用、财务费用等成本构成事项详细陈述）。</w:t>
            </w:r>
          </w:p>
          <w:p>
            <w:pPr>
              <w:pStyle w:val="65"/>
              <w:spacing w:line="360" w:lineRule="auto"/>
              <w:jc w:val="both"/>
              <w:rPr>
                <w:rFonts w:hint="eastAsia" w:ascii="仿宋" w:hAnsi="仿宋" w:eastAsia="仿宋" w:cs="仿宋"/>
                <w:color w:val="000000" w:themeColor="text1"/>
                <w:kern w:val="2"/>
                <w:sz w:val="21"/>
                <w:szCs w:val="21"/>
                <w:highlight w:val="none"/>
                <w:lang w:val="zh-TW"/>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2.</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供应商书面说明应当签字确认或者加盖公章，否则无效。书面说明的签字确认，由其法定代表人或主要负责人或本人或者其授权代表签字确认。</w:t>
            </w:r>
          </w:p>
          <w:p>
            <w:pPr>
              <w:pStyle w:val="65"/>
              <w:spacing w:line="360" w:lineRule="auto"/>
              <w:jc w:val="both"/>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3.</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11</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spacing w:line="360" w:lineRule="auto"/>
              <w:ind w:left="170" w:leftChars="50" w:right="170" w:rightChars="50"/>
              <w:jc w:val="center"/>
              <w:rPr>
                <w:rFonts w:hint="eastAsia" w:ascii="仿宋" w:hAnsi="仿宋" w:eastAsia="仿宋" w:cs="仿宋"/>
                <w:bCs/>
                <w:color w:val="000000" w:themeColor="text1"/>
                <w:kern w:val="2"/>
                <w:sz w:val="21"/>
                <w:szCs w:val="21"/>
                <w:highlight w:val="none"/>
                <w14:textFill>
                  <w14:solidFill>
                    <w14:schemeClr w14:val="tx1"/>
                  </w14:solidFill>
                </w14:textFill>
              </w:rPr>
            </w:pPr>
            <w:r>
              <w:rPr>
                <w:rFonts w:hint="eastAsia" w:ascii="仿宋" w:hAnsi="仿宋" w:eastAsia="仿宋" w:cs="仿宋"/>
                <w:bCs/>
                <w:color w:val="000000" w:themeColor="text1"/>
                <w:kern w:val="2"/>
                <w:sz w:val="21"/>
                <w:szCs w:val="21"/>
                <w:highlight w:val="none"/>
                <w14:textFill>
                  <w14:solidFill>
                    <w14:schemeClr w14:val="tx1"/>
                  </w14:solidFill>
                </w14:textFill>
              </w:rPr>
              <w:t>政府采购节能、环境标志产品（</w:t>
            </w:r>
            <w:r>
              <w:rPr>
                <w:rFonts w:hint="eastAsia" w:ascii="仿宋" w:hAnsi="仿宋" w:eastAsia="仿宋" w:cs="仿宋"/>
                <w:bCs/>
                <w:color w:val="000000" w:themeColor="text1"/>
                <w:kern w:val="2"/>
                <w:sz w:val="21"/>
                <w:szCs w:val="21"/>
                <w:highlight w:val="none"/>
                <w:lang w:val="en-US" w:eastAsia="zh-CN"/>
                <w14:textFill>
                  <w14:solidFill>
                    <w14:schemeClr w14:val="tx1"/>
                  </w14:solidFill>
                </w14:textFill>
              </w:rPr>
              <w:t>本项目不涉及</w:t>
            </w:r>
            <w:r>
              <w:rPr>
                <w:rFonts w:hint="eastAsia" w:ascii="仿宋" w:hAnsi="仿宋" w:eastAsia="仿宋" w:cs="仿宋"/>
                <w:bCs/>
                <w:color w:val="000000" w:themeColor="text1"/>
                <w:kern w:val="2"/>
                <w:sz w:val="21"/>
                <w:szCs w:val="21"/>
                <w:highlight w:val="none"/>
                <w14:textFill>
                  <w14:solidFill>
                    <w14:schemeClr w14:val="tx1"/>
                  </w14:solidFill>
                </w14:textFill>
              </w:rPr>
              <w:t>）</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ind w:right="170" w:rightChars="50"/>
              <w:rPr>
                <w:rFonts w:hint="eastAsia" w:ascii="仿宋" w:hAnsi="仿宋" w:eastAsia="仿宋" w:cs="仿宋"/>
                <w:bCs/>
                <w:color w:val="000000" w:themeColor="text1"/>
                <w:kern w:val="2"/>
                <w:sz w:val="21"/>
                <w:szCs w:val="21"/>
                <w:highlight w:val="none"/>
                <w14:textFill>
                  <w14:solidFill>
                    <w14:schemeClr w14:val="tx1"/>
                  </w14:solidFill>
                </w14:textFill>
              </w:rPr>
            </w:pPr>
            <w:r>
              <w:rPr>
                <w:rFonts w:hint="eastAsia" w:ascii="仿宋" w:hAnsi="仿宋" w:eastAsia="仿宋" w:cs="仿宋"/>
                <w:bCs/>
                <w:color w:val="000000" w:themeColor="text1"/>
                <w:kern w:val="2"/>
                <w:sz w:val="21"/>
                <w:szCs w:val="21"/>
                <w:highlight w:val="none"/>
                <w14:textFill>
                  <w14:solidFill>
                    <w14:schemeClr w14:val="tx1"/>
                  </w14:solidFill>
                </w14:textFill>
              </w:rPr>
              <w:t>一、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p>
            <w:pPr>
              <w:pStyle w:val="33"/>
              <w:spacing w:line="360" w:lineRule="auto"/>
              <w:jc w:val="both"/>
              <w:rPr>
                <w:rFonts w:hint="eastAsia" w:ascii="仿宋" w:hAnsi="仿宋" w:eastAsia="仿宋" w:cs="仿宋"/>
                <w:caps w:val="0"/>
                <w:color w:val="000000" w:themeColor="text1"/>
                <w:kern w:val="2"/>
                <w:sz w:val="21"/>
                <w:szCs w:val="21"/>
                <w:highlight w:val="none"/>
                <w14:textFill>
                  <w14:solidFill>
                    <w14:schemeClr w14:val="tx1"/>
                  </w14:solidFill>
                </w14:textFill>
              </w:rPr>
            </w:pPr>
            <w:r>
              <w:rPr>
                <w:rFonts w:hint="eastAsia" w:ascii="仿宋" w:hAnsi="仿宋" w:eastAsia="仿宋" w:cs="仿宋"/>
                <w:caps w:val="0"/>
                <w:color w:val="000000" w:themeColor="text1"/>
                <w:kern w:val="2"/>
                <w:sz w:val="21"/>
                <w:szCs w:val="21"/>
                <w:highlight w:val="none"/>
                <w14:textFill>
                  <w14:solidFill>
                    <w14:schemeClr w14:val="tx1"/>
                  </w14:solidFill>
                </w14:textFill>
              </w:rPr>
              <w:t>注：</w:t>
            </w:r>
          </w:p>
          <w:p>
            <w:pPr>
              <w:pStyle w:val="33"/>
              <w:spacing w:line="360" w:lineRule="auto"/>
              <w:jc w:val="both"/>
              <w:rPr>
                <w:rFonts w:hint="eastAsia" w:ascii="仿宋" w:hAnsi="仿宋" w:eastAsia="仿宋" w:cs="仿宋"/>
                <w:caps w:val="0"/>
                <w:color w:val="000000" w:themeColor="text1"/>
                <w:kern w:val="2"/>
                <w:sz w:val="21"/>
                <w:szCs w:val="21"/>
                <w:highlight w:val="none"/>
                <w14:textFill>
                  <w14:solidFill>
                    <w14:schemeClr w14:val="tx1"/>
                  </w14:solidFill>
                </w14:textFill>
              </w:rPr>
            </w:pPr>
            <w:r>
              <w:rPr>
                <w:rFonts w:hint="eastAsia" w:ascii="仿宋" w:hAnsi="仿宋" w:eastAsia="仿宋" w:cs="仿宋"/>
                <w:caps w:val="0"/>
                <w:color w:val="000000" w:themeColor="text1"/>
                <w:kern w:val="2"/>
                <w:sz w:val="21"/>
                <w:szCs w:val="21"/>
                <w:highlight w:val="none"/>
                <w14:textFill>
                  <w14:solidFill>
                    <w14:schemeClr w14:val="tx1"/>
                  </w14:solidFill>
                </w14:textFill>
              </w:rPr>
              <w:t>（一）节能产品认证应依据国家相关标准的最新版本，依据国家能效标准中二级能效（水效）指标。</w:t>
            </w:r>
          </w:p>
          <w:p>
            <w:pPr>
              <w:pStyle w:val="33"/>
              <w:spacing w:line="360" w:lineRule="auto"/>
              <w:jc w:val="both"/>
              <w:rPr>
                <w:rFonts w:hint="eastAsia" w:ascii="仿宋" w:hAnsi="仿宋" w:eastAsia="仿宋" w:cs="仿宋"/>
                <w:caps w:val="0"/>
                <w:color w:val="000000" w:themeColor="text1"/>
                <w:kern w:val="2"/>
                <w:sz w:val="21"/>
                <w:szCs w:val="21"/>
                <w:highlight w:val="none"/>
                <w14:textFill>
                  <w14:solidFill>
                    <w14:schemeClr w14:val="tx1"/>
                  </w14:solidFill>
                </w14:textFill>
              </w:rPr>
            </w:pPr>
            <w:r>
              <w:rPr>
                <w:rFonts w:hint="eastAsia" w:ascii="仿宋" w:hAnsi="仿宋" w:eastAsia="仿宋" w:cs="仿宋"/>
                <w:caps w:val="0"/>
                <w:color w:val="000000" w:themeColor="text1"/>
                <w:kern w:val="2"/>
                <w:sz w:val="21"/>
                <w:szCs w:val="21"/>
                <w:highlight w:val="none"/>
                <w14:textFill>
                  <w14:solidFill>
                    <w14:schemeClr w14:val="tx1"/>
                  </w14:solidFill>
                </w14:textFill>
              </w:rPr>
              <w:t>（二）《节能产品政府采购品目清单》中产品认证标准发生变更的，依据原认证标准获得的、仍在有效期内的认证证书可使用至2019年6月1日。</w:t>
            </w:r>
          </w:p>
          <w:p>
            <w:pPr>
              <w:spacing w:line="360" w:lineRule="auto"/>
              <w:rPr>
                <w:rFonts w:hint="eastAsia" w:ascii="仿宋" w:hAnsi="仿宋" w:eastAsia="仿宋" w:cs="仿宋"/>
                <w:bCs/>
                <w:color w:val="000000" w:themeColor="text1"/>
                <w:kern w:val="2"/>
                <w:sz w:val="21"/>
                <w:szCs w:val="21"/>
                <w:highlight w:val="none"/>
                <w14:textFill>
                  <w14:solidFill>
                    <w14:schemeClr w14:val="tx1"/>
                  </w14:solidFill>
                </w14:textFill>
              </w:rPr>
            </w:pPr>
            <w:r>
              <w:rPr>
                <w:rFonts w:hint="eastAsia" w:ascii="仿宋" w:hAnsi="仿宋" w:eastAsia="仿宋" w:cs="仿宋"/>
                <w:bCs/>
                <w:color w:val="000000" w:themeColor="text1"/>
                <w:kern w:val="2"/>
                <w:sz w:val="21"/>
                <w:szCs w:val="21"/>
                <w:highlight w:val="none"/>
                <w14:textFill>
                  <w14:solidFill>
                    <w14:schemeClr w14:val="tx1"/>
                  </w14:solidFill>
                </w14:textFill>
              </w:rPr>
              <w:t>（三）节能产品政府采购品目清单内以“★”标注的为政府采购强制采购产品，属于强制采购产品品目内的产品，必须提供认证证书。</w:t>
            </w:r>
          </w:p>
          <w:p>
            <w:pPr>
              <w:pStyle w:val="33"/>
              <w:spacing w:line="360" w:lineRule="auto"/>
              <w:jc w:val="both"/>
              <w:rPr>
                <w:rFonts w:hint="eastAsia" w:ascii="仿宋" w:hAnsi="仿宋" w:eastAsia="仿宋" w:cs="仿宋"/>
                <w:caps w:val="0"/>
                <w:color w:val="000000" w:themeColor="text1"/>
                <w:kern w:val="2"/>
                <w:sz w:val="21"/>
                <w:szCs w:val="21"/>
                <w:highlight w:val="none"/>
                <w14:textFill>
                  <w14:solidFill>
                    <w14:schemeClr w14:val="tx1"/>
                  </w14:solidFill>
                </w14:textFill>
              </w:rPr>
            </w:pPr>
            <w:r>
              <w:rPr>
                <w:rFonts w:hint="eastAsia" w:ascii="仿宋" w:hAnsi="仿宋" w:eastAsia="仿宋" w:cs="仿宋"/>
                <w:caps w:val="0"/>
                <w:color w:val="000000" w:themeColor="text1"/>
                <w:kern w:val="2"/>
                <w:sz w:val="21"/>
                <w:szCs w:val="21"/>
                <w:highlight w:val="none"/>
                <w14:textFill>
                  <w14:solidFill>
                    <w14:schemeClr w14:val="tx1"/>
                  </w14:solidFill>
                </w14:textFill>
              </w:rPr>
              <w:t>（四）环境标志产品认证应依据相关标准的最新版本。</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12</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65"/>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政府采购扶持政策（实质性要求）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after="0" w:line="360" w:lineRule="auto"/>
              <w:rPr>
                <w:rFonts w:hint="eastAsia" w:ascii="仿宋" w:hAnsi="仿宋" w:eastAsia="仿宋" w:cs="仿宋"/>
                <w:b/>
                <w:bCs/>
                <w:color w:val="000000" w:themeColor="text1"/>
                <w:sz w:val="21"/>
                <w:szCs w:val="21"/>
                <w:highlight w:val="none"/>
                <w:lang w:eastAsia="zh-CN"/>
                <w14:textFill>
                  <w14:solidFill>
                    <w14:schemeClr w14:val="tx1"/>
                  </w14:solidFill>
                </w14:textFill>
              </w:rPr>
            </w:pPr>
            <w:r>
              <w:rPr>
                <w:rFonts w:hint="eastAsia" w:ascii="仿宋" w:hAnsi="仿宋" w:eastAsia="仿宋" w:cs="仿宋"/>
                <w:b/>
                <w:bCs/>
                <w:color w:val="000000" w:themeColor="text1"/>
                <w:sz w:val="21"/>
                <w:szCs w:val="21"/>
                <w:highlight w:val="none"/>
                <w:lang w:val="en-US" w:eastAsia="zh-CN"/>
                <w14:textFill>
                  <w14:solidFill>
                    <w14:schemeClr w14:val="tx1"/>
                  </w14:solidFill>
                </w14:textFill>
              </w:rPr>
              <w:t>一</w:t>
            </w:r>
            <w:r>
              <w:rPr>
                <w:rFonts w:hint="eastAsia" w:ascii="仿宋" w:hAnsi="仿宋" w:eastAsia="仿宋" w:cs="仿宋"/>
                <w:b/>
                <w:bCs/>
                <w:color w:val="000000" w:themeColor="text1"/>
                <w:sz w:val="21"/>
                <w:szCs w:val="21"/>
                <w:highlight w:val="none"/>
                <w14:textFill>
                  <w14:solidFill>
                    <w14:schemeClr w14:val="tx1"/>
                  </w14:solidFill>
                </w14:textFill>
              </w:rPr>
              <w:t>、节能、环境标志产品</w:t>
            </w:r>
            <w:r>
              <w:rPr>
                <w:rFonts w:hint="eastAsia" w:ascii="仿宋" w:hAnsi="仿宋" w:eastAsia="仿宋" w:cs="仿宋"/>
                <w:b/>
                <w:bCs/>
                <w:color w:val="000000" w:themeColor="text1"/>
                <w:sz w:val="21"/>
                <w:szCs w:val="21"/>
                <w:highlight w:val="none"/>
                <w:lang w:eastAsia="zh-CN"/>
                <w14:textFill>
                  <w14:solidFill>
                    <w14:schemeClr w14:val="tx1"/>
                  </w14:solidFill>
                </w14:textFill>
              </w:rPr>
              <w:t>（</w:t>
            </w:r>
            <w:r>
              <w:rPr>
                <w:rFonts w:hint="eastAsia" w:ascii="仿宋" w:hAnsi="仿宋" w:eastAsia="仿宋" w:cs="仿宋"/>
                <w:b/>
                <w:bCs/>
                <w:color w:val="000000" w:themeColor="text1"/>
                <w:sz w:val="21"/>
                <w:szCs w:val="21"/>
                <w:highlight w:val="none"/>
                <w:lang w:val="en-US" w:eastAsia="zh-CN"/>
                <w14:textFill>
                  <w14:solidFill>
                    <w14:schemeClr w14:val="tx1"/>
                  </w14:solidFill>
                </w14:textFill>
              </w:rPr>
              <w:t>本项目不涉及</w:t>
            </w:r>
            <w:r>
              <w:rPr>
                <w:rFonts w:hint="eastAsia" w:ascii="仿宋" w:hAnsi="仿宋" w:eastAsia="仿宋" w:cs="仿宋"/>
                <w:b/>
                <w:bCs/>
                <w:color w:val="000000" w:themeColor="text1"/>
                <w:sz w:val="21"/>
                <w:szCs w:val="21"/>
                <w:highlight w:val="none"/>
                <w:lang w:eastAsia="zh-CN"/>
                <w14:textFill>
                  <w14:solidFill>
                    <w14:schemeClr w14:val="tx1"/>
                  </w14:solidFill>
                </w14:textFill>
              </w:rPr>
              <w:t>）</w:t>
            </w:r>
          </w:p>
          <w:p>
            <w:pPr>
              <w:pStyle w:val="2"/>
              <w:spacing w:after="0"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（一）详见供应商磋商须知附表序号11.</w:t>
            </w:r>
          </w:p>
          <w:p>
            <w:pPr>
              <w:pStyle w:val="2"/>
              <w:spacing w:after="0" w:line="360" w:lineRule="auto"/>
              <w:rPr>
                <w:rFonts w:hint="eastAsia" w:ascii="仿宋" w:hAnsi="仿宋" w:eastAsia="仿宋" w:cs="仿宋"/>
                <w:b/>
                <w:bCs/>
                <w:color w:val="000000" w:themeColor="text1"/>
                <w:sz w:val="21"/>
                <w:szCs w:val="21"/>
                <w:highlight w:val="none"/>
                <w:lang w:eastAsia="zh-CN"/>
                <w14:textFill>
                  <w14:solidFill>
                    <w14:schemeClr w14:val="tx1"/>
                  </w14:solidFill>
                </w14:textFill>
              </w:rPr>
            </w:pPr>
            <w:r>
              <w:rPr>
                <w:rFonts w:hint="eastAsia" w:ascii="仿宋" w:hAnsi="仿宋" w:eastAsia="仿宋" w:cs="仿宋"/>
                <w:b/>
                <w:bCs/>
                <w:color w:val="000000" w:themeColor="text1"/>
                <w:sz w:val="21"/>
                <w:szCs w:val="21"/>
                <w:highlight w:val="none"/>
                <w:lang w:val="en-US" w:eastAsia="zh-CN"/>
                <w14:textFill>
                  <w14:solidFill>
                    <w14:schemeClr w14:val="tx1"/>
                  </w14:solidFill>
                </w14:textFill>
              </w:rPr>
              <w:t>二</w:t>
            </w:r>
            <w:r>
              <w:rPr>
                <w:rFonts w:hint="eastAsia" w:ascii="仿宋" w:hAnsi="仿宋" w:eastAsia="仿宋" w:cs="仿宋"/>
                <w:b/>
                <w:bCs/>
                <w:color w:val="000000" w:themeColor="text1"/>
                <w:sz w:val="21"/>
                <w:szCs w:val="21"/>
                <w:highlight w:val="none"/>
                <w14:textFill>
                  <w14:solidFill>
                    <w14:schemeClr w14:val="tx1"/>
                  </w14:solidFill>
                </w14:textFill>
              </w:rPr>
              <w:t>、无线局域网产品</w:t>
            </w:r>
            <w:r>
              <w:rPr>
                <w:rFonts w:hint="eastAsia" w:ascii="仿宋" w:hAnsi="仿宋" w:eastAsia="仿宋" w:cs="仿宋"/>
                <w:b/>
                <w:bCs/>
                <w:color w:val="000000" w:themeColor="text1"/>
                <w:sz w:val="21"/>
                <w:szCs w:val="21"/>
                <w:highlight w:val="none"/>
                <w:lang w:eastAsia="zh-CN"/>
                <w14:textFill>
                  <w14:solidFill>
                    <w14:schemeClr w14:val="tx1"/>
                  </w14:solidFill>
                </w14:textFill>
              </w:rPr>
              <w:t>（</w:t>
            </w:r>
            <w:r>
              <w:rPr>
                <w:rFonts w:hint="eastAsia" w:ascii="仿宋" w:hAnsi="仿宋" w:eastAsia="仿宋" w:cs="仿宋"/>
                <w:b/>
                <w:bCs/>
                <w:color w:val="000000" w:themeColor="text1"/>
                <w:sz w:val="21"/>
                <w:szCs w:val="21"/>
                <w:highlight w:val="none"/>
                <w:lang w:val="en-US" w:eastAsia="zh-CN"/>
                <w14:textFill>
                  <w14:solidFill>
                    <w14:schemeClr w14:val="tx1"/>
                  </w14:solidFill>
                </w14:textFill>
              </w:rPr>
              <w:t>本项目不涉及</w:t>
            </w:r>
            <w:r>
              <w:rPr>
                <w:rFonts w:hint="eastAsia" w:ascii="仿宋" w:hAnsi="仿宋" w:eastAsia="仿宋" w:cs="仿宋"/>
                <w:b/>
                <w:bCs/>
                <w:color w:val="000000" w:themeColor="text1"/>
                <w:sz w:val="21"/>
                <w:szCs w:val="21"/>
                <w:highlight w:val="none"/>
                <w:lang w:eastAsia="zh-CN"/>
                <w14:textFill>
                  <w14:solidFill>
                    <w14:schemeClr w14:val="tx1"/>
                  </w14:solidFill>
                </w14:textFill>
              </w:rPr>
              <w:t>）</w:t>
            </w:r>
          </w:p>
          <w:p>
            <w:pPr>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一）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15629．11/1102）并通过国家产品认证的产品。其中，国家有特殊信息安全要求的项目必须采购认证产品。</w:t>
            </w:r>
          </w:p>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en-US" w:eastAsia="zh-CN"/>
                <w14:textFill>
                  <w14:solidFill>
                    <w14:schemeClr w14:val="tx1"/>
                  </w14:solidFill>
                </w14:textFill>
              </w:rPr>
              <w:t>三</w:t>
            </w:r>
            <w:r>
              <w:rPr>
                <w:rFonts w:hint="eastAsia" w:ascii="仿宋" w:hAnsi="仿宋" w:eastAsia="仿宋" w:cs="仿宋"/>
                <w:b/>
                <w:bCs/>
                <w:color w:val="000000" w:themeColor="text1"/>
                <w:sz w:val="21"/>
                <w:szCs w:val="21"/>
                <w:highlight w:val="none"/>
                <w14:textFill>
                  <w14:solidFill>
                    <w14:schemeClr w14:val="tx1"/>
                  </w14:solidFill>
                </w14:textFill>
              </w:rPr>
              <w:t>、政府采购扶持不发达地区和少数民族地区</w:t>
            </w:r>
          </w:p>
          <w:p>
            <w:pPr>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采购项目将根据政策要求，给予参加本项目，注册地在不发达地区和少数民族地区的供应商适当加分。如未将其设定为加分项，将按同等条件下优先采购注册地在不发达地区和少数民族地区的供应商提供的服务原则执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13</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磋商情况公告</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kern w:val="0"/>
                <w:highlight w:val="none"/>
                <w:lang w:val="zh-TW" w:eastAsia="zh-TW"/>
                <w14:textFill>
                  <w14:solidFill>
                    <w14:schemeClr w14:val="tx1"/>
                  </w14:solidFill>
                </w14:textFill>
              </w:rPr>
            </w:pPr>
            <w:r>
              <w:rPr>
                <w:rFonts w:hint="eastAsia" w:ascii="仿宋" w:hAnsi="仿宋" w:eastAsia="仿宋" w:cs="仿宋"/>
                <w:color w:val="000000" w:themeColor="text1"/>
                <w:kern w:val="0"/>
                <w:highlight w:val="none"/>
                <w:lang w:val="zh-TW" w:eastAsia="zh-TW"/>
                <w14:textFill>
                  <w14:solidFill>
                    <w14:schemeClr w14:val="tx1"/>
                  </w14:solidFill>
                </w14:textFill>
              </w:rPr>
              <w:t>1.所有递交了响应文件的供应商资格性审查情况、总得分和分项汇总得分情况、评审结果等将在“</w:t>
            </w:r>
            <w:r>
              <w:rPr>
                <w:rFonts w:hint="eastAsia" w:ascii="仿宋" w:hAnsi="仿宋" w:eastAsia="仿宋" w:cs="仿宋"/>
                <w:color w:val="000000" w:themeColor="text1"/>
                <w:kern w:val="0"/>
                <w:highlight w:val="none"/>
                <w:lang w:val="zh-TW"/>
                <w14:textFill>
                  <w14:solidFill>
                    <w14:schemeClr w14:val="tx1"/>
                  </w14:solidFill>
                </w14:textFill>
              </w:rPr>
              <w:t>四川政府采购网</w:t>
            </w:r>
            <w:r>
              <w:rPr>
                <w:rFonts w:hint="eastAsia" w:ascii="仿宋" w:hAnsi="仿宋" w:eastAsia="仿宋" w:cs="仿宋"/>
                <w:color w:val="000000" w:themeColor="text1"/>
                <w:kern w:val="0"/>
                <w:highlight w:val="none"/>
                <w:lang w:val="zh-TW" w:eastAsia="zh-TW"/>
                <w14:textFill>
                  <w14:solidFill>
                    <w14:schemeClr w14:val="tx1"/>
                  </w14:solidFill>
                </w14:textFill>
              </w:rPr>
              <w:t>”采购结果公告栏中予以公告。</w:t>
            </w:r>
          </w:p>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highlight w:val="none"/>
                <w:lang w:val="zh-TW" w:eastAsia="zh-TW"/>
                <w14:textFill>
                  <w14:solidFill>
                    <w14:schemeClr w14:val="tx1"/>
                  </w14:solidFill>
                </w14:textFill>
              </w:rPr>
              <w:t>2.根据《中华人民共和国政府采购法实施条例》第四十三条的规定，公告内容应当包括主要成交标的的名称、规格型号、数量、单价、服务要求以及评审专家名单。供应商须将响应文件中涉及商业秘密和知识产权的内容进行标注和说明，若未进行标注和说明的，视为全部内容均可公布，采购人或者采购代理机构对此不承担任何责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14</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是否接受</w:t>
            </w:r>
            <w:r>
              <w:rPr>
                <w:rFonts w:hint="eastAsia" w:ascii="仿宋" w:hAnsi="仿宋" w:eastAsia="仿宋" w:cs="仿宋"/>
                <w:color w:val="000000" w:themeColor="text1"/>
                <w:highlight w:val="none"/>
                <w:lang w:val="zh-TW" w:eastAsia="zh-TW"/>
                <w14:textFill>
                  <w14:solidFill>
                    <w14:schemeClr w14:val="tx1"/>
                  </w14:solidFill>
                </w14:textFill>
              </w:rPr>
              <w:t>联合体</w:t>
            </w:r>
            <w:r>
              <w:rPr>
                <w:rFonts w:hint="eastAsia" w:ascii="仿宋" w:hAnsi="仿宋" w:eastAsia="仿宋" w:cs="仿宋"/>
                <w:color w:val="000000" w:themeColor="text1"/>
                <w:highlight w:val="none"/>
                <w14:textFill>
                  <w14:solidFill>
                    <w14:schemeClr w14:val="tx1"/>
                  </w14:solidFill>
                </w14:textFill>
              </w:rPr>
              <w:t>参加本项目</w:t>
            </w:r>
            <w:r>
              <w:rPr>
                <w:rFonts w:hint="eastAsia" w:ascii="仿宋" w:hAnsi="仿宋" w:eastAsia="仿宋" w:cs="仿宋"/>
                <w:color w:val="000000" w:themeColor="text1"/>
                <w:highlight w:val="none"/>
                <w:lang w:val="zh-TW" w:eastAsia="zh-TW"/>
                <w14:textFill>
                  <w14:solidFill>
                    <w14:schemeClr w14:val="tx1"/>
                  </w14:solidFill>
                </w14:textFill>
              </w:rPr>
              <w:t>磋商</w:t>
            </w:r>
          </w:p>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实质性要求</w:t>
            </w:r>
            <w:r>
              <w:rPr>
                <w:rFonts w:hint="eastAsia" w:ascii="仿宋" w:hAnsi="仿宋" w:eastAsia="仿宋" w:cs="仿宋"/>
                <w:color w:val="000000" w:themeColor="text1"/>
                <w:highlight w:val="none"/>
                <w:lang w:val="zh-TW"/>
                <w14:textFill>
                  <w14:solidFill>
                    <w14:schemeClr w14:val="tx1"/>
                  </w14:solidFill>
                </w14:textFill>
              </w:rPr>
              <w:t>）</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kern w:val="0"/>
                <w:highlight w:val="none"/>
                <w:lang w:val="zh-TW" w:eastAsia="zh-TW"/>
                <w14:textFill>
                  <w14:solidFill>
                    <w14:schemeClr w14:val="tx1"/>
                  </w14:solidFill>
                </w14:textFill>
              </w:rPr>
            </w:pPr>
            <w:r>
              <w:rPr>
                <w:rFonts w:hint="eastAsia" w:ascii="仿宋" w:hAnsi="仿宋" w:eastAsia="仿宋" w:cs="仿宋"/>
                <w:color w:val="000000" w:themeColor="text1"/>
                <w:kern w:val="0"/>
                <w:highlight w:val="none"/>
                <w:lang w:val="zh-TW" w:eastAsia="zh-TW"/>
                <w14:textFill>
                  <w14:solidFill>
                    <w14:schemeClr w14:val="tx1"/>
                  </w14:solidFill>
                </w14:textFill>
              </w:rPr>
              <w:sym w:font="Wingdings" w:char="00FE"/>
            </w:r>
            <w:r>
              <w:rPr>
                <w:rFonts w:hint="eastAsia" w:ascii="仿宋" w:hAnsi="仿宋" w:eastAsia="仿宋" w:cs="仿宋"/>
                <w:color w:val="000000" w:themeColor="text1"/>
                <w:kern w:val="0"/>
                <w:highlight w:val="none"/>
                <w:lang w:val="zh-TW" w:eastAsia="zh-TW"/>
                <w14:textFill>
                  <w14:solidFill>
                    <w14:schemeClr w14:val="tx1"/>
                  </w14:solidFill>
                </w14:textFill>
              </w:rPr>
              <w:t>不接受；</w:t>
            </w:r>
          </w:p>
          <w:p>
            <w:pPr>
              <w:pStyle w:val="40"/>
              <w:tabs>
                <w:tab w:val="left" w:pos="7665"/>
              </w:tabs>
              <w:spacing w:after="0" w:line="360" w:lineRule="auto"/>
              <w:jc w:val="both"/>
              <w:rPr>
                <w:rFonts w:hint="eastAsia" w:ascii="仿宋" w:hAnsi="仿宋" w:eastAsia="仿宋" w:cs="仿宋"/>
                <w:color w:val="000000" w:themeColor="text1"/>
                <w:kern w:val="0"/>
                <w:highlight w:val="none"/>
                <w:lang w:val="zh-TW" w:eastAsia="zh-TW"/>
                <w14:textFill>
                  <w14:solidFill>
                    <w14:schemeClr w14:val="tx1"/>
                  </w14:solidFill>
                </w14:textFill>
              </w:rPr>
            </w:pPr>
            <w:r>
              <w:rPr>
                <w:rFonts w:hint="eastAsia" w:ascii="仿宋" w:hAnsi="仿宋" w:eastAsia="仿宋" w:cs="仿宋"/>
                <w:color w:val="000000" w:themeColor="text1"/>
                <w:kern w:val="0"/>
                <w:highlight w:val="none"/>
                <w:lang w:val="zh-TW" w:eastAsia="zh-TW"/>
                <w14:textFill>
                  <w14:solidFill>
                    <w14:schemeClr w14:val="tx1"/>
                  </w14:solidFill>
                </w14:textFill>
              </w:rPr>
              <w:sym w:font="Wingdings" w:char="00A8"/>
            </w:r>
            <w:r>
              <w:rPr>
                <w:rFonts w:hint="eastAsia" w:ascii="仿宋" w:hAnsi="仿宋" w:eastAsia="仿宋" w:cs="仿宋"/>
                <w:color w:val="000000" w:themeColor="text1"/>
                <w:kern w:val="0"/>
                <w:highlight w:val="none"/>
                <w:lang w:val="zh-TW" w:eastAsia="zh-TW"/>
                <w14:textFill>
                  <w14:solidFill>
                    <w14:schemeClr w14:val="tx1"/>
                  </w14:solidFill>
                </w14:textFill>
              </w:rPr>
              <w:t>接受。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15</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是否组织</w:t>
            </w:r>
            <w:r>
              <w:rPr>
                <w:rFonts w:hint="eastAsia" w:ascii="仿宋" w:hAnsi="仿宋" w:eastAsia="仿宋" w:cs="仿宋"/>
                <w:color w:val="000000" w:themeColor="text1"/>
                <w:highlight w:val="none"/>
                <w:lang w:val="zh-TW" w:eastAsia="zh-TW"/>
                <w14:textFill>
                  <w14:solidFill>
                    <w14:schemeClr w14:val="tx1"/>
                  </w14:solidFill>
                </w14:textFill>
              </w:rPr>
              <w:t>考察现场、标前答疑会</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kern w:val="0"/>
                <w:highlight w:val="none"/>
                <w:lang w:val="zh-TW" w:eastAsia="zh-TW"/>
                <w14:textFill>
                  <w14:solidFill>
                    <w14:schemeClr w14:val="tx1"/>
                  </w14:solidFill>
                </w14:textFill>
              </w:rPr>
            </w:pPr>
            <w:r>
              <w:rPr>
                <w:rFonts w:hint="eastAsia" w:ascii="仿宋" w:hAnsi="仿宋" w:eastAsia="仿宋" w:cs="仿宋"/>
                <w:color w:val="000000" w:themeColor="text1"/>
                <w:kern w:val="0"/>
                <w:highlight w:val="none"/>
                <w:lang w:val="zh-TW" w:eastAsia="zh-TW"/>
                <w14:textFill>
                  <w14:solidFill>
                    <w14:schemeClr w14:val="tx1"/>
                  </w14:solidFill>
                </w14:textFill>
              </w:rPr>
              <w:sym w:font="Wingdings" w:char="00FE"/>
            </w:r>
            <w:r>
              <w:rPr>
                <w:rFonts w:hint="eastAsia" w:ascii="仿宋" w:hAnsi="仿宋" w:eastAsia="仿宋" w:cs="仿宋"/>
                <w:color w:val="000000" w:themeColor="text1"/>
                <w:kern w:val="0"/>
                <w:highlight w:val="none"/>
                <w:lang w:val="zh-TW" w:eastAsia="zh-TW"/>
                <w14:textFill>
                  <w14:solidFill>
                    <w14:schemeClr w14:val="tx1"/>
                  </w14:solidFill>
                </w14:textFill>
              </w:rPr>
              <w:t>不组织；</w:t>
            </w:r>
          </w:p>
          <w:p>
            <w:pPr>
              <w:pStyle w:val="40"/>
              <w:tabs>
                <w:tab w:val="left" w:pos="7665"/>
              </w:tabs>
              <w:spacing w:after="0" w:line="360" w:lineRule="auto"/>
              <w:jc w:val="both"/>
              <w:rPr>
                <w:rFonts w:hint="eastAsia" w:ascii="仿宋" w:hAnsi="仿宋" w:eastAsia="仿宋" w:cs="仿宋"/>
                <w:color w:val="000000" w:themeColor="text1"/>
                <w:kern w:val="0"/>
                <w:highlight w:val="none"/>
                <w:lang w:val="zh-TW" w:eastAsia="zh-TW"/>
                <w14:textFill>
                  <w14:solidFill>
                    <w14:schemeClr w14:val="tx1"/>
                  </w14:solidFill>
                </w14:textFill>
              </w:rPr>
            </w:pPr>
            <w:r>
              <w:rPr>
                <w:rFonts w:hint="eastAsia" w:ascii="仿宋" w:hAnsi="仿宋" w:eastAsia="仿宋" w:cs="仿宋"/>
                <w:color w:val="000000" w:themeColor="text1"/>
                <w:kern w:val="0"/>
                <w:highlight w:val="none"/>
                <w:lang w:val="zh-TW" w:eastAsia="zh-TW"/>
                <w14:textFill>
                  <w14:solidFill>
                    <w14:schemeClr w14:val="tx1"/>
                  </w14:solidFill>
                </w14:textFill>
              </w:rPr>
              <w:sym w:font="Wingdings" w:char="00A8"/>
            </w:r>
            <w:r>
              <w:rPr>
                <w:rFonts w:hint="eastAsia" w:ascii="仿宋" w:hAnsi="仿宋" w:eastAsia="仿宋" w:cs="仿宋"/>
                <w:color w:val="000000" w:themeColor="text1"/>
                <w:kern w:val="0"/>
                <w:highlight w:val="none"/>
                <w:lang w:val="zh-TW" w:eastAsia="zh-TW"/>
                <w14:textFill>
                  <w14:solidFill>
                    <w14:schemeClr w14:val="tx1"/>
                  </w14:solidFill>
                </w14:textFill>
              </w:rPr>
              <w:t>组织，采购单位认为有必要，另行书面通知。供应商考察现场所发生的一切费用由供应商自己承担。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16</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供应商对磋商文件提出质疑的时间</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严格按国家和财政部相关规定执行。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17</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构成磋商文件的其他文件</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磋商文件的澄清、修改书及有关补充通知为磋商文件的有效组成部分。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ind w:hanging="3"/>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18</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磋商有效期</w:t>
            </w:r>
          </w:p>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实质性要求</w:t>
            </w:r>
            <w:r>
              <w:rPr>
                <w:rFonts w:hint="eastAsia" w:ascii="仿宋" w:hAnsi="仿宋" w:eastAsia="仿宋" w:cs="仿宋"/>
                <w:color w:val="000000" w:themeColor="text1"/>
                <w:highlight w:val="none"/>
                <w:lang w:val="zh-TW"/>
                <w14:textFill>
                  <w14:solidFill>
                    <w14:schemeClr w14:val="tx1"/>
                  </w14:solidFill>
                </w14:textFill>
              </w:rPr>
              <w:t>）</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both"/>
              <w:outlineLvl w:val="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递交磋商响应文件截止之日起</w:t>
            </w:r>
            <w:r>
              <w:rPr>
                <w:rFonts w:hint="eastAsia" w:ascii="仿宋" w:hAnsi="仿宋" w:eastAsia="仿宋" w:cs="仿宋"/>
                <w:color w:val="000000" w:themeColor="text1"/>
                <w:kern w:val="2"/>
                <w:sz w:val="21"/>
                <w:szCs w:val="21"/>
                <w:highlight w:val="none"/>
                <w14:textFill>
                  <w14:solidFill>
                    <w14:schemeClr w14:val="tx1"/>
                  </w14:solidFill>
                </w14:textFill>
              </w:rPr>
              <w:t>90</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3"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19</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报价方式</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总价报价及分项明细报价</w:t>
            </w:r>
            <w:r>
              <w:rPr>
                <w:rFonts w:hint="eastAsia" w:ascii="仿宋" w:hAnsi="仿宋" w:eastAsia="仿宋" w:cs="仿宋"/>
                <w:color w:val="000000" w:themeColor="text1"/>
                <w:kern w:val="2"/>
                <w:sz w:val="21"/>
                <w:szCs w:val="21"/>
                <w:highlight w:val="none"/>
                <w:lang w:val="zh-TW"/>
                <w14:textFill>
                  <w14:solidFill>
                    <w14:schemeClr w14:val="tx1"/>
                  </w14:solidFill>
                </w14:textFill>
              </w:rPr>
              <w:t>（</w:t>
            </w:r>
            <w:r>
              <w:rPr>
                <w:rFonts w:hint="eastAsia" w:ascii="仿宋" w:hAnsi="仿宋" w:eastAsia="仿宋" w:cs="仿宋"/>
                <w:color w:val="000000" w:themeColor="text1"/>
                <w:kern w:val="2"/>
                <w:sz w:val="21"/>
                <w:szCs w:val="21"/>
                <w:highlight w:val="none"/>
                <w14:textFill>
                  <w14:solidFill>
                    <w14:schemeClr w14:val="tx1"/>
                  </w14:solidFill>
                </w14:textFill>
              </w:rPr>
              <w:t>如涉及</w:t>
            </w:r>
            <w:r>
              <w:rPr>
                <w:rFonts w:hint="eastAsia" w:ascii="仿宋" w:hAnsi="仿宋" w:eastAsia="仿宋" w:cs="仿宋"/>
                <w:color w:val="000000" w:themeColor="text1"/>
                <w:kern w:val="2"/>
                <w:sz w:val="21"/>
                <w:szCs w:val="21"/>
                <w:highlight w:val="none"/>
                <w:lang w:val="zh-TW"/>
                <w14:textFill>
                  <w14:solidFill>
                    <w14:schemeClr w14:val="tx1"/>
                  </w14:solidFill>
                </w14:textFill>
              </w:rPr>
              <w:t>）</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20</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服务</w:t>
            </w:r>
            <w:r>
              <w:rPr>
                <w:rFonts w:hint="eastAsia" w:ascii="仿宋" w:hAnsi="仿宋" w:eastAsia="仿宋" w:cs="仿宋"/>
                <w:color w:val="000000" w:themeColor="text1"/>
                <w:highlight w:val="none"/>
                <w:lang w:val="zh-TW"/>
                <w14:textFill>
                  <w14:solidFill>
                    <w14:schemeClr w14:val="tx1"/>
                  </w14:solidFill>
                </w14:textFill>
              </w:rPr>
              <w:t>时间</w:t>
            </w:r>
          </w:p>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服务</w:t>
            </w:r>
            <w:r>
              <w:rPr>
                <w:rFonts w:hint="eastAsia" w:ascii="仿宋" w:hAnsi="仿宋" w:eastAsia="仿宋" w:cs="仿宋"/>
                <w:color w:val="000000" w:themeColor="text1"/>
                <w:highlight w:val="none"/>
                <w:lang w:val="zh-TW" w:eastAsia="zh-TW"/>
                <w14:textFill>
                  <w14:solidFill>
                    <w14:schemeClr w14:val="tx1"/>
                  </w14:solidFill>
                </w14:textFill>
              </w:rPr>
              <w:t>地点</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服务</w:t>
            </w:r>
            <w:r>
              <w:rPr>
                <w:rFonts w:hint="eastAsia" w:ascii="仿宋" w:hAnsi="仿宋" w:eastAsia="仿宋" w:cs="仿宋"/>
                <w:color w:val="000000" w:themeColor="text1"/>
                <w:highlight w:val="none"/>
                <w:lang w:val="zh-TW"/>
                <w14:textFill>
                  <w14:solidFill>
                    <w14:schemeClr w14:val="tx1"/>
                  </w14:solidFill>
                </w14:textFill>
              </w:rPr>
              <w:t>时间</w:t>
            </w:r>
            <w:r>
              <w:rPr>
                <w:rFonts w:hint="eastAsia" w:ascii="仿宋" w:hAnsi="仿宋" w:eastAsia="仿宋" w:cs="仿宋"/>
                <w:color w:val="000000" w:themeColor="text1"/>
                <w:highlight w:val="none"/>
                <w:lang w:val="zh-TW" w:eastAsia="zh-TW"/>
                <w14:textFill>
                  <w14:solidFill>
                    <w14:schemeClr w14:val="tx1"/>
                  </w14:solidFill>
                </w14:textFill>
              </w:rPr>
              <w:t>：详见磋商文件第五章</w:t>
            </w:r>
            <w:r>
              <w:rPr>
                <w:rFonts w:hint="eastAsia" w:ascii="仿宋" w:hAnsi="仿宋" w:eastAsia="仿宋" w:cs="仿宋"/>
                <w:color w:val="000000" w:themeColor="text1"/>
                <w:highlight w:val="none"/>
                <w:lang w:val="zh-TW"/>
                <w14:textFill>
                  <w14:solidFill>
                    <w14:schemeClr w14:val="tx1"/>
                  </w14:solidFill>
                </w14:textFill>
              </w:rPr>
              <w:t>。</w:t>
            </w:r>
          </w:p>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服务</w:t>
            </w:r>
            <w:r>
              <w:rPr>
                <w:rFonts w:hint="eastAsia" w:ascii="仿宋" w:hAnsi="仿宋" w:eastAsia="仿宋" w:cs="仿宋"/>
                <w:color w:val="000000" w:themeColor="text1"/>
                <w:highlight w:val="none"/>
                <w:lang w:val="zh-TW" w:eastAsia="zh-TW"/>
                <w14:textFill>
                  <w14:solidFill>
                    <w14:schemeClr w14:val="tx1"/>
                  </w14:solidFill>
                </w14:textFill>
              </w:rPr>
              <w:t>地点：详见磋商文件第五章。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21</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176" w:type="dxa"/>
              <w:bottom w:w="80" w:type="dxa"/>
              <w:right w:w="80" w:type="dxa"/>
            </w:tcMar>
            <w:vAlign w:val="center"/>
          </w:tcPr>
          <w:p>
            <w:pPr>
              <w:pStyle w:val="65"/>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质量要求、验收标准</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5"/>
              <w:spacing w:line="360" w:lineRule="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1.质量要求：达到国家相关标准、行业标准、地方标准或者其他标准、规范要求。</w:t>
            </w:r>
          </w:p>
          <w:p>
            <w:pPr>
              <w:pStyle w:val="65"/>
              <w:spacing w:line="360" w:lineRule="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验收标准：严格按照《财政部关于进一步加强政府采购需求和履约验收管理的指导意见》(财库〔2016〕205号)的要求进行验收。符合国家有关规定、磋商文件的质量要求和技术指标、供应商的响应文件及承诺以及合同条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22</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响应文件份数</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5"/>
              <w:spacing w:line="360" w:lineRule="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1.正本壹份，副本贰份。（实质性要求）</w:t>
            </w:r>
          </w:p>
          <w:p>
            <w:pPr>
              <w:pStyle w:val="65"/>
              <w:spacing w:line="360" w:lineRule="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2.响应文件电子文档壹份（Word或WPS版本“.doc或.docx”等格式壹份，PDF版本壹份。电子文档保存介质使用U盘）。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23</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5"/>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签字盖章</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5"/>
              <w:spacing w:line="360" w:lineRule="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供应商必须按照磋商文件的规定和要求签字、盖章。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24</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5"/>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响应文件的装订</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5"/>
              <w:spacing w:line="360" w:lineRule="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正本壹份、副本贰份、响应文件电子文档壹份（Word或WPS版本“.doc或.docx”等格式壹份，PDF版本壹份。电子文档保存介质使用U盘）。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25</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5"/>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响应文件封面的标注</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响应文件正本</w:t>
            </w:r>
            <w:r>
              <w:rPr>
                <w:rFonts w:hint="eastAsia" w:ascii="仿宋" w:hAnsi="仿宋" w:eastAsia="仿宋" w:cs="仿宋"/>
                <w:color w:val="000000" w:themeColor="text1"/>
                <w:kern w:val="2"/>
                <w:sz w:val="21"/>
                <w:szCs w:val="21"/>
                <w:highlight w:val="none"/>
                <w:lang w:val="zh-TW"/>
                <w14:textFill>
                  <w14:solidFill>
                    <w14:schemeClr w14:val="tx1"/>
                  </w14:solidFill>
                </w14:textFill>
              </w:rPr>
              <w:t>、</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副本</w:t>
            </w:r>
            <w:r>
              <w:rPr>
                <w:rFonts w:hint="eastAsia" w:ascii="仿宋" w:hAnsi="仿宋" w:eastAsia="仿宋" w:cs="仿宋"/>
                <w:color w:val="000000" w:themeColor="text1"/>
                <w:kern w:val="2"/>
                <w:sz w:val="21"/>
                <w:szCs w:val="21"/>
                <w:highlight w:val="none"/>
                <w:lang w:val="zh-TW"/>
                <w14:textFill>
                  <w14:solidFill>
                    <w14:schemeClr w14:val="tx1"/>
                  </w14:solidFill>
                </w14:textFill>
              </w:rPr>
              <w:t>、电子文档</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的封面上均应标明：采购项目名称、项目编号、供应商名称、年</w:t>
            </w:r>
            <w:r>
              <w:rPr>
                <w:rFonts w:hint="eastAsia" w:ascii="仿宋" w:hAnsi="仿宋" w:eastAsia="仿宋" w:cs="仿宋"/>
                <w:color w:val="000000" w:themeColor="text1"/>
                <w:kern w:val="2"/>
                <w:sz w:val="21"/>
                <w:szCs w:val="21"/>
                <w:highlight w:val="none"/>
                <w:lang w:val="zh-TW"/>
                <w14:textFill>
                  <w14:solidFill>
                    <w14:schemeClr w14:val="tx1"/>
                  </w14:solidFill>
                </w14:textFill>
              </w:rPr>
              <w:t xml:space="preserve"> </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月</w:t>
            </w:r>
            <w:r>
              <w:rPr>
                <w:rFonts w:hint="eastAsia" w:ascii="仿宋" w:hAnsi="仿宋" w:eastAsia="仿宋" w:cs="仿宋"/>
                <w:color w:val="000000" w:themeColor="text1"/>
                <w:kern w:val="2"/>
                <w:sz w:val="21"/>
                <w:szCs w:val="21"/>
                <w:highlight w:val="none"/>
                <w:lang w:val="zh-TW"/>
                <w14:textFill>
                  <w14:solidFill>
                    <w14:schemeClr w14:val="tx1"/>
                  </w14:solidFill>
                </w14:textFill>
              </w:rPr>
              <w:t xml:space="preserve"> </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日</w:t>
            </w:r>
            <w:r>
              <w:rPr>
                <w:rFonts w:hint="eastAsia" w:ascii="仿宋" w:hAnsi="仿宋" w:eastAsia="仿宋" w:cs="仿宋"/>
                <w:color w:val="000000" w:themeColor="text1"/>
                <w:kern w:val="2"/>
                <w:sz w:val="21"/>
                <w:szCs w:val="21"/>
                <w:highlight w:val="none"/>
                <w:lang w:val="zh-TW"/>
                <w14:textFill>
                  <w14:solidFill>
                    <w14:schemeClr w14:val="tx1"/>
                  </w14:solidFill>
                </w14:textFill>
              </w:rPr>
              <w:t>、</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包号（如有）；并分别在封面上标明</w:t>
            </w:r>
            <w:r>
              <w:rPr>
                <w:rFonts w:hint="eastAsia" w:ascii="仿宋" w:hAnsi="仿宋" w:eastAsia="仿宋" w:cs="仿宋"/>
                <w:color w:val="000000" w:themeColor="text1"/>
                <w:kern w:val="2"/>
                <w:sz w:val="21"/>
                <w:szCs w:val="21"/>
                <w:highlight w:val="none"/>
                <w14:textFill>
                  <w14:solidFill>
                    <w14:schemeClr w14:val="tx1"/>
                  </w14:solidFill>
                </w14:textFill>
              </w:rPr>
              <w:t>“</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正本</w:t>
            </w:r>
            <w:r>
              <w:rPr>
                <w:rFonts w:hint="eastAsia" w:ascii="仿宋" w:hAnsi="仿宋" w:eastAsia="仿宋" w:cs="仿宋"/>
                <w:color w:val="000000" w:themeColor="text1"/>
                <w:kern w:val="2"/>
                <w:sz w:val="21"/>
                <w:szCs w:val="21"/>
                <w:highlight w:val="none"/>
                <w14:textFill>
                  <w14:solidFill>
                    <w14:schemeClr w14:val="tx1"/>
                  </w14:solidFill>
                </w14:textFill>
              </w:rPr>
              <w:t>”</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和</w:t>
            </w:r>
            <w:r>
              <w:rPr>
                <w:rFonts w:hint="eastAsia" w:ascii="仿宋" w:hAnsi="仿宋" w:eastAsia="仿宋" w:cs="仿宋"/>
                <w:color w:val="000000" w:themeColor="text1"/>
                <w:kern w:val="2"/>
                <w:sz w:val="21"/>
                <w:szCs w:val="21"/>
                <w:highlight w:val="none"/>
                <w14:textFill>
                  <w14:solidFill>
                    <w14:schemeClr w14:val="tx1"/>
                  </w14:solidFill>
                </w14:textFill>
              </w:rPr>
              <w:t>“</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副本</w:t>
            </w:r>
            <w:r>
              <w:rPr>
                <w:rFonts w:hint="eastAsia" w:ascii="仿宋" w:hAnsi="仿宋" w:eastAsia="仿宋" w:cs="仿宋"/>
                <w:color w:val="000000" w:themeColor="text1"/>
                <w:kern w:val="2"/>
                <w:sz w:val="21"/>
                <w:szCs w:val="21"/>
                <w:highlight w:val="none"/>
                <w14:textFill>
                  <w14:solidFill>
                    <w14:schemeClr w14:val="tx1"/>
                  </w14:solidFill>
                </w14:textFill>
              </w:rPr>
              <w:t>”、“电子文档”</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字样。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26</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5"/>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响应文件外层密封袋的标注</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采购项目名称、项目编号、供应商名称、年</w:t>
            </w:r>
            <w:r>
              <w:rPr>
                <w:rFonts w:hint="eastAsia" w:ascii="仿宋" w:hAnsi="仿宋" w:eastAsia="仿宋" w:cs="仿宋"/>
                <w:color w:val="000000" w:themeColor="text1"/>
                <w:kern w:val="2"/>
                <w:sz w:val="21"/>
                <w:szCs w:val="21"/>
                <w:highlight w:val="none"/>
                <w:lang w:val="zh-TW"/>
                <w14:textFill>
                  <w14:solidFill>
                    <w14:schemeClr w14:val="tx1"/>
                  </w14:solidFill>
                </w14:textFill>
              </w:rPr>
              <w:t xml:space="preserve"> </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月</w:t>
            </w:r>
            <w:r>
              <w:rPr>
                <w:rFonts w:hint="eastAsia" w:ascii="仿宋" w:hAnsi="仿宋" w:eastAsia="仿宋" w:cs="仿宋"/>
                <w:color w:val="000000" w:themeColor="text1"/>
                <w:kern w:val="2"/>
                <w:sz w:val="21"/>
                <w:szCs w:val="21"/>
                <w:highlight w:val="none"/>
                <w:lang w:val="zh-TW"/>
                <w14:textFill>
                  <w14:solidFill>
                    <w14:schemeClr w14:val="tx1"/>
                  </w14:solidFill>
                </w14:textFill>
              </w:rPr>
              <w:t xml:space="preserve"> </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日、包号（如有）。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27</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参与报价保证金</w:t>
            </w:r>
          </w:p>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（实质性要求）</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根据《四川省财政厅关于进一步做好疫情防控期间政府采购工作有关事项的通知》（川财采[2020]28号）文件</w:t>
            </w:r>
            <w:r>
              <w:rPr>
                <w:rFonts w:hint="eastAsia" w:ascii="仿宋" w:hAnsi="仿宋" w:eastAsia="仿宋" w:cs="仿宋"/>
                <w:b/>
                <w:color w:val="000000" w:themeColor="text1"/>
                <w:kern w:val="0"/>
                <w:highlight w:val="none"/>
                <w:lang w:val="en-US" w:eastAsia="zh-CN"/>
                <w14:textFill>
                  <w14:solidFill>
                    <w14:schemeClr w14:val="tx1"/>
                  </w14:solidFill>
                </w14:textFill>
              </w:rPr>
              <w:t>本项目</w:t>
            </w:r>
            <w:r>
              <w:rPr>
                <w:rFonts w:hint="eastAsia" w:ascii="仿宋" w:hAnsi="仿宋" w:eastAsia="仿宋" w:cs="仿宋"/>
                <w:b/>
                <w:color w:val="000000" w:themeColor="text1"/>
                <w:kern w:val="0"/>
                <w:highlight w:val="none"/>
                <w14:textFill>
                  <w14:solidFill>
                    <w14:schemeClr w14:val="tx1"/>
                  </w14:solidFill>
                </w14:textFill>
              </w:rPr>
              <w:t>不收取磋商保证金。</w:t>
            </w:r>
          </w:p>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金额（人民币）：</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元</w:t>
            </w:r>
          </w:p>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交退款方式：支票、汇票、本票或者金融机构、担保机构出具的保函等非现金形式提交。通过供应商单位基本账户以银行转账方式退还。供应商未按照磋商文件要求提交磋商保证金的，响应无效。</w:t>
            </w:r>
          </w:p>
          <w:p>
            <w:pPr>
              <w:pStyle w:val="5"/>
              <w:spacing w:line="360" w:lineRule="auto"/>
              <w:ind w:firstLine="10"/>
              <w:jc w:val="both"/>
              <w:outlineLvl w:val="5"/>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 xml:space="preserve">户名：利阳致诚国际项目管理有限公司  </w:t>
            </w:r>
          </w:p>
          <w:p>
            <w:pPr>
              <w:pStyle w:val="5"/>
              <w:spacing w:line="360" w:lineRule="auto"/>
              <w:ind w:firstLine="10"/>
              <w:jc w:val="both"/>
              <w:outlineLvl w:val="5"/>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 xml:space="preserve">账号：1001300000706510   </w:t>
            </w:r>
          </w:p>
          <w:p>
            <w:pPr>
              <w:pStyle w:val="5"/>
              <w:spacing w:line="360" w:lineRule="auto"/>
              <w:ind w:firstLine="10"/>
              <w:jc w:val="both"/>
              <w:outlineLvl w:val="5"/>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开户行：成都银行锦江工业园支行</w:t>
            </w:r>
          </w:p>
          <w:p>
            <w:pPr>
              <w:pStyle w:val="5"/>
              <w:spacing w:line="360" w:lineRule="auto"/>
              <w:ind w:firstLine="10"/>
              <w:jc w:val="both"/>
              <w:outlineLvl w:val="5"/>
              <w:rPr>
                <w:rFonts w:hint="eastAsia" w:ascii="仿宋" w:hAnsi="仿宋" w:eastAsia="仿宋" w:cs="仿宋"/>
                <w:b/>
                <w:bCs/>
                <w:color w:val="000000" w:themeColor="text1"/>
                <w:kern w:val="2"/>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交款截止时间：</w:t>
            </w:r>
            <w:r>
              <w:rPr>
                <w:rFonts w:hint="eastAsia" w:ascii="仿宋" w:hAnsi="仿宋" w:eastAsia="仿宋" w:cs="仿宋"/>
                <w:b/>
                <w:bCs/>
                <w:color w:val="000000" w:themeColor="text1"/>
                <w:kern w:val="2"/>
                <w:sz w:val="21"/>
                <w:szCs w:val="21"/>
                <w:highlight w:val="none"/>
                <w14:textFill>
                  <w14:solidFill>
                    <w14:schemeClr w14:val="tx1"/>
                  </w14:solidFill>
                </w14:textFill>
              </w:rPr>
              <w:t>同响应文件递交截止时间。</w:t>
            </w: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（转账</w:t>
            </w:r>
            <w:r>
              <w:rPr>
                <w:rFonts w:hint="eastAsia" w:ascii="仿宋" w:hAnsi="仿宋" w:eastAsia="仿宋" w:cs="仿宋"/>
                <w:b/>
                <w:bCs/>
                <w:color w:val="000000" w:themeColor="text1"/>
                <w:kern w:val="2"/>
                <w:sz w:val="21"/>
                <w:szCs w:val="21"/>
                <w:highlight w:val="none"/>
                <w14:textFill>
                  <w14:solidFill>
                    <w14:schemeClr w14:val="tx1"/>
                  </w14:solidFill>
                </w14:textFill>
              </w:rPr>
              <w:t>,</w:t>
            </w: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电汇的交纳以银行到账时间为准；若以保函方式提交的，需提交保函原件，且保函生效时间须在交款截止时间前）。</w:t>
            </w:r>
          </w:p>
          <w:p>
            <w:pPr>
              <w:pStyle w:val="2"/>
              <w:spacing w:after="0" w:line="360" w:lineRule="auto"/>
              <w:ind w:firstLine="219"/>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财务咨询电话：</w:t>
            </w:r>
            <w:r>
              <w:rPr>
                <w:rFonts w:hint="eastAsia" w:ascii="仿宋" w:hAnsi="仿宋" w:eastAsia="仿宋" w:cs="仿宋"/>
                <w:b/>
                <w:bCs/>
                <w:color w:val="000000" w:themeColor="text1"/>
                <w:kern w:val="2"/>
                <w:sz w:val="21"/>
                <w:szCs w:val="21"/>
                <w:highlight w:val="none"/>
                <w14:textFill>
                  <w14:solidFill>
                    <w14:schemeClr w14:val="tx1"/>
                  </w14:solidFill>
                </w14:textFill>
              </w:rPr>
              <w:t>028-83377199</w:t>
            </w:r>
          </w:p>
          <w:p>
            <w:pPr>
              <w:pStyle w:val="5"/>
              <w:spacing w:line="360" w:lineRule="auto"/>
              <w:ind w:firstLine="10"/>
              <w:jc w:val="both"/>
              <w:outlineLvl w:val="5"/>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若以金融机构保函方式缴纳的按以下要求提交：</w:t>
            </w:r>
          </w:p>
          <w:p>
            <w:pPr>
              <w:pStyle w:val="5"/>
              <w:spacing w:line="360" w:lineRule="auto"/>
              <w:ind w:firstLine="10"/>
              <w:jc w:val="both"/>
              <w:outlineLvl w:val="5"/>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1.</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保函的格式以金融机构的格式为准，保函的内容必须包括但不限于供应商名称、项目名称（如有分包，则应当按响应包件分别出具保函并写明包件名称）、项目编号、保证金金额、保函的有效期（应当算至响应有效期后三十日）、担保的内容（即：如因供应商原因发生磋商文件规定的保证金不予退还的情况，由担保方向受益人足额支付保证金）。受益人为</w:t>
            </w:r>
            <w:r>
              <w:rPr>
                <w:rFonts w:hint="eastAsia" w:ascii="仿宋" w:hAnsi="仿宋" w:eastAsia="仿宋" w:cs="仿宋"/>
                <w:color w:val="000000" w:themeColor="text1"/>
                <w:kern w:val="2"/>
                <w:sz w:val="21"/>
                <w:szCs w:val="21"/>
                <w:highlight w:val="none"/>
                <w:lang w:val="zh-TW"/>
                <w14:textFill>
                  <w14:solidFill>
                    <w14:schemeClr w14:val="tx1"/>
                  </w14:solidFill>
                </w14:textFill>
              </w:rPr>
              <w:t>利阳致诚国际项目管理有限公司</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w:t>
            </w:r>
          </w:p>
          <w:p>
            <w:pPr>
              <w:pStyle w:val="5"/>
              <w:spacing w:line="360" w:lineRule="auto"/>
              <w:ind w:firstLine="10"/>
              <w:jc w:val="both"/>
              <w:outlineLvl w:val="5"/>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2.</w:t>
            </w:r>
            <w:r>
              <w:rPr>
                <w:rFonts w:hint="eastAsia" w:ascii="仿宋" w:hAnsi="仿宋" w:eastAsia="仿宋" w:cs="仿宋"/>
                <w:color w:val="000000" w:themeColor="text1"/>
                <w:kern w:val="2"/>
                <w:sz w:val="21"/>
                <w:szCs w:val="21"/>
                <w:highlight w:val="none"/>
                <w:lang w:val="zh-TW"/>
                <w14:textFill>
                  <w14:solidFill>
                    <w14:schemeClr w14:val="tx1"/>
                  </w14:solidFill>
                </w14:textFill>
              </w:rPr>
              <w:t>供应商</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必须在</w:t>
            </w:r>
            <w:r>
              <w:rPr>
                <w:rFonts w:hint="eastAsia" w:ascii="仿宋" w:hAnsi="仿宋" w:eastAsia="仿宋" w:cs="仿宋"/>
                <w:color w:val="000000" w:themeColor="text1"/>
                <w:kern w:val="2"/>
                <w:sz w:val="21"/>
                <w:szCs w:val="21"/>
                <w:highlight w:val="none"/>
                <w:lang w:val="zh-TW"/>
                <w14:textFill>
                  <w14:solidFill>
                    <w14:schemeClr w14:val="tx1"/>
                  </w14:solidFill>
                </w14:textFill>
              </w:rPr>
              <w:t>报价</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保证金交款截止时间前向采购代理机构现场提交保函原件供验证，截止时间后递交的保函原件将被拒绝接收，视为未按规定交纳</w:t>
            </w:r>
            <w:r>
              <w:rPr>
                <w:rFonts w:hint="eastAsia" w:ascii="仿宋" w:hAnsi="仿宋" w:eastAsia="仿宋" w:cs="仿宋"/>
                <w:color w:val="000000" w:themeColor="text1"/>
                <w:kern w:val="2"/>
                <w:sz w:val="21"/>
                <w:szCs w:val="21"/>
                <w:highlight w:val="none"/>
                <w:lang w:val="zh-TW"/>
                <w14:textFill>
                  <w14:solidFill>
                    <w14:schemeClr w14:val="tx1"/>
                  </w14:solidFill>
                </w14:textFill>
              </w:rPr>
              <w:t>报价</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保证金。保函复印件可装订在</w:t>
            </w:r>
            <w:r>
              <w:rPr>
                <w:rFonts w:hint="eastAsia" w:ascii="仿宋" w:hAnsi="仿宋" w:eastAsia="仿宋" w:cs="仿宋"/>
                <w:color w:val="000000" w:themeColor="text1"/>
                <w:kern w:val="2"/>
                <w:sz w:val="21"/>
                <w:szCs w:val="21"/>
                <w:highlight w:val="none"/>
                <w:lang w:val="zh-TW"/>
                <w14:textFill>
                  <w14:solidFill>
                    <w14:schemeClr w14:val="tx1"/>
                  </w14:solidFill>
                </w14:textFill>
              </w:rPr>
              <w:t>响应</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文件中，作为保证金交纳凭证。</w:t>
            </w:r>
          </w:p>
          <w:p>
            <w:pPr>
              <w:pStyle w:val="5"/>
              <w:spacing w:line="360" w:lineRule="auto"/>
              <w:ind w:firstLine="10"/>
              <w:jc w:val="both"/>
              <w:outlineLvl w:val="5"/>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3.</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递交和退还保函原件时供应商须到采购代理机构现场提供以下证明材料：</w:t>
            </w:r>
          </w:p>
          <w:p>
            <w:pPr>
              <w:pStyle w:val="5"/>
              <w:spacing w:line="360" w:lineRule="auto"/>
              <w:ind w:firstLine="10"/>
              <w:jc w:val="both"/>
              <w:outlineLvl w:val="5"/>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w:t>
            </w:r>
            <w:r>
              <w:rPr>
                <w:rFonts w:hint="eastAsia" w:ascii="仿宋" w:hAnsi="仿宋" w:eastAsia="仿宋" w:cs="仿宋"/>
                <w:color w:val="000000" w:themeColor="text1"/>
                <w:kern w:val="2"/>
                <w:sz w:val="21"/>
                <w:szCs w:val="21"/>
                <w:highlight w:val="none"/>
                <w14:textFill>
                  <w14:solidFill>
                    <w14:schemeClr w14:val="tx1"/>
                  </w14:solidFill>
                </w14:textFill>
              </w:rPr>
              <w:t>1</w:t>
            </w: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）法定代表人授权委托书原件，法定代表人及被授权人签字并加盖公章（鲜章）；</w:t>
            </w:r>
          </w:p>
          <w:p>
            <w:pPr>
              <w:pStyle w:val="40"/>
              <w:tabs>
                <w:tab w:val="left" w:pos="7665"/>
              </w:tabs>
              <w:spacing w:after="0" w:line="360" w:lineRule="auto"/>
              <w:ind w:firstLine="21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）委托代理人身份证复印件并加盖公章（鲜章）。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28</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履约保证金</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详见磋商文件第五章</w:t>
            </w:r>
            <w:r>
              <w:rPr>
                <w:rFonts w:hint="eastAsia" w:ascii="仿宋" w:hAnsi="仿宋" w:eastAsia="仿宋" w:cs="仿宋"/>
                <w:color w:val="000000" w:themeColor="text1"/>
                <w:highlight w:val="none"/>
                <w:lang w:val="zh-TW" w:eastAsia="zh-TW"/>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29</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磋商文件、评审工作咨询</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联系人：</w:t>
            </w:r>
            <w:r>
              <w:rPr>
                <w:rFonts w:hint="eastAsia" w:ascii="仿宋" w:hAnsi="仿宋" w:eastAsia="仿宋" w:cs="仿宋"/>
                <w:color w:val="000000" w:themeColor="text1"/>
                <w:highlight w:val="none"/>
                <w14:textFill>
                  <w14:solidFill>
                    <w14:schemeClr w14:val="tx1"/>
                  </w14:solidFill>
                </w14:textFill>
              </w:rPr>
              <w:t>张女士、陈先生</w:t>
            </w:r>
          </w:p>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联系电话：028-62013599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30</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成交通知书领取</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成交公告</w:t>
            </w:r>
            <w:r>
              <w:rPr>
                <w:rFonts w:hint="eastAsia" w:ascii="仿宋" w:hAnsi="仿宋" w:eastAsia="仿宋" w:cs="仿宋"/>
                <w:color w:val="000000" w:themeColor="text1"/>
                <w:highlight w:val="none"/>
                <w:lang w:val="zh-TW" w:eastAsia="zh-CN"/>
                <w14:textFill>
                  <w14:solidFill>
                    <w14:schemeClr w14:val="tx1"/>
                  </w14:solidFill>
                </w14:textFill>
              </w:rPr>
              <w:t>在四川政府采购网</w:t>
            </w:r>
            <w:r>
              <w:rPr>
                <w:rFonts w:hint="eastAsia" w:ascii="仿宋" w:hAnsi="仿宋" w:eastAsia="仿宋" w:cs="仿宋"/>
                <w:color w:val="000000" w:themeColor="text1"/>
                <w:highlight w:val="none"/>
                <w:lang w:val="zh-TW" w:eastAsia="zh-TW"/>
                <w14:textFill>
                  <w14:solidFill>
                    <w14:schemeClr w14:val="tx1"/>
                  </w14:solidFill>
                </w14:textFill>
              </w:rPr>
              <w:t>上公告后，请成交供应商凭有效身份证件到</w:t>
            </w:r>
            <w:r>
              <w:rPr>
                <w:rFonts w:hint="eastAsia" w:ascii="仿宋" w:hAnsi="仿宋" w:eastAsia="仿宋" w:cs="仿宋"/>
                <w:color w:val="000000" w:themeColor="text1"/>
                <w:highlight w:val="none"/>
                <w:lang w:val="zh-TW"/>
                <w14:textFill>
                  <w14:solidFill>
                    <w14:schemeClr w14:val="tx1"/>
                  </w14:solidFill>
                </w14:textFill>
              </w:rPr>
              <w:t>利阳致诚国际项目管理有限公司</w:t>
            </w:r>
            <w:r>
              <w:rPr>
                <w:rFonts w:hint="eastAsia" w:ascii="仿宋" w:hAnsi="仿宋" w:eastAsia="仿宋" w:cs="仿宋"/>
                <w:color w:val="000000" w:themeColor="text1"/>
                <w:highlight w:val="none"/>
                <w:lang w:val="zh-TW" w:eastAsia="zh-TW"/>
                <w14:textFill>
                  <w14:solidFill>
                    <w14:schemeClr w14:val="tx1"/>
                  </w14:solidFill>
                </w14:textFill>
              </w:rPr>
              <w:t>领取成交通知书。</w:t>
            </w:r>
          </w:p>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联系人：</w:t>
            </w:r>
            <w:r>
              <w:rPr>
                <w:rFonts w:hint="eastAsia" w:ascii="仿宋" w:hAnsi="仿宋" w:eastAsia="仿宋" w:cs="仿宋"/>
                <w:color w:val="000000" w:themeColor="text1"/>
                <w:highlight w:val="none"/>
                <w14:textFill>
                  <w14:solidFill>
                    <w14:schemeClr w14:val="tx1"/>
                  </w14:solidFill>
                </w14:textFill>
              </w:rPr>
              <w:t>卿女士</w:t>
            </w:r>
          </w:p>
          <w:p>
            <w:pPr>
              <w:pStyle w:val="40"/>
              <w:tabs>
                <w:tab w:val="left" w:pos="7665"/>
              </w:tabs>
              <w:spacing w:after="0"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联系电话：028-83377199</w:t>
            </w:r>
          </w:p>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2.成交供应商不能及时领取成交通知书的，可联系采购代理机构采取邮寄、快递方式按照供应商响应文件中的地址送达成交通知书，邮寄费用由成交人自行承担。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31</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供应商询问、质疑</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根据采购委托代理协议，供应商应当直接向代理机构依法提出，并由</w:t>
            </w:r>
            <w:r>
              <w:rPr>
                <w:rFonts w:hint="eastAsia" w:ascii="仿宋" w:hAnsi="仿宋" w:eastAsia="仿宋" w:cs="仿宋"/>
                <w:color w:val="000000" w:themeColor="text1"/>
                <w:highlight w:val="none"/>
                <w:lang w:val="zh-TW"/>
                <w14:textFill>
                  <w14:solidFill>
                    <w14:schemeClr w14:val="tx1"/>
                  </w14:solidFill>
                </w14:textFill>
              </w:rPr>
              <w:t>利阳致诚国际项目管理有限公司</w:t>
            </w:r>
            <w:r>
              <w:rPr>
                <w:rFonts w:hint="eastAsia" w:ascii="仿宋" w:hAnsi="仿宋" w:eastAsia="仿宋" w:cs="仿宋"/>
                <w:color w:val="000000" w:themeColor="text1"/>
                <w:highlight w:val="none"/>
                <w:lang w:val="zh-TW" w:eastAsia="zh-TW"/>
                <w14:textFill>
                  <w14:solidFill>
                    <w14:schemeClr w14:val="tx1"/>
                  </w14:solidFill>
                </w14:textFill>
              </w:rPr>
              <w:t>依法受理和回复。</w:t>
            </w:r>
          </w:p>
          <w:p>
            <w:pPr>
              <w:pStyle w:val="40"/>
              <w:tabs>
                <w:tab w:val="left" w:pos="7665"/>
              </w:tabs>
              <w:spacing w:after="0"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2.供应商提出质疑应当坚持依法依规、诚实信用原则；不得超出</w:t>
            </w:r>
            <w:r>
              <w:rPr>
                <w:rFonts w:hint="eastAsia" w:ascii="仿宋" w:hAnsi="仿宋" w:eastAsia="仿宋" w:cs="仿宋"/>
                <w:color w:val="000000" w:themeColor="text1"/>
                <w:highlight w:val="none"/>
                <w14:textFill>
                  <w14:solidFill>
                    <w14:schemeClr w14:val="tx1"/>
                  </w14:solidFill>
                </w14:textFill>
              </w:rPr>
              <w:t>采购</w:t>
            </w:r>
            <w:r>
              <w:rPr>
                <w:rFonts w:hint="eastAsia" w:ascii="仿宋" w:hAnsi="仿宋" w:eastAsia="仿宋" w:cs="仿宋"/>
                <w:color w:val="000000" w:themeColor="text1"/>
                <w:highlight w:val="none"/>
                <w:lang w:val="zh-TW" w:eastAsia="zh-TW"/>
                <w14:textFill>
                  <w14:solidFill>
                    <w14:schemeClr w14:val="tx1"/>
                  </w14:solidFill>
                </w14:textFill>
              </w:rPr>
              <w:t>文件、采购过程、采购结果的范围，不得进行虚假、恶意质疑，不得以质疑为手段获取不当得利、实现非法目的。</w:t>
            </w:r>
          </w:p>
          <w:p>
            <w:pPr>
              <w:pStyle w:val="40"/>
              <w:tabs>
                <w:tab w:val="left" w:pos="7665"/>
              </w:tabs>
              <w:spacing w:after="0"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3.提出质疑函的时限要求：供应商认为</w:t>
            </w:r>
            <w:r>
              <w:rPr>
                <w:rFonts w:hint="eastAsia" w:ascii="仿宋" w:hAnsi="仿宋" w:eastAsia="仿宋" w:cs="仿宋"/>
                <w:color w:val="000000" w:themeColor="text1"/>
                <w:highlight w:val="none"/>
                <w14:textFill>
                  <w14:solidFill>
                    <w14:schemeClr w14:val="tx1"/>
                  </w14:solidFill>
                </w14:textFill>
              </w:rPr>
              <w:t>采购</w:t>
            </w:r>
            <w:r>
              <w:rPr>
                <w:rFonts w:hint="eastAsia" w:ascii="仿宋" w:hAnsi="仿宋" w:eastAsia="仿宋" w:cs="仿宋"/>
                <w:color w:val="000000" w:themeColor="text1"/>
                <w:highlight w:val="none"/>
                <w:lang w:val="zh-TW" w:eastAsia="zh-TW"/>
                <w14:textFill>
                  <w14:solidFill>
                    <w14:schemeClr w14:val="tx1"/>
                  </w14:solidFill>
                </w14:textFill>
              </w:rPr>
              <w:t>文件、采购过程、中标或者成交结果使自己的权益受到损害的，可以在知道或者应知其权益受到损害之日起7个工作日内，以书面形式向采购人、采购代理机构提出质疑。</w:t>
            </w:r>
          </w:p>
          <w:p>
            <w:pPr>
              <w:pStyle w:val="40"/>
              <w:tabs>
                <w:tab w:val="left" w:pos="7665"/>
              </w:tabs>
              <w:spacing w:after="0"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联系人：</w:t>
            </w:r>
            <w:r>
              <w:rPr>
                <w:rFonts w:hint="eastAsia" w:ascii="仿宋" w:hAnsi="仿宋" w:eastAsia="仿宋" w:cs="仿宋"/>
                <w:color w:val="000000" w:themeColor="text1"/>
                <w:highlight w:val="none"/>
                <w14:textFill>
                  <w14:solidFill>
                    <w14:schemeClr w14:val="tx1"/>
                  </w14:solidFill>
                </w14:textFill>
              </w:rPr>
              <w:t>张女士、陈先生</w:t>
            </w:r>
          </w:p>
          <w:p>
            <w:pPr>
              <w:pStyle w:val="40"/>
              <w:tabs>
                <w:tab w:val="left" w:pos="7665"/>
              </w:tabs>
              <w:spacing w:after="0"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联系电话：028-62013599</w:t>
            </w:r>
          </w:p>
          <w:p>
            <w:pPr>
              <w:pStyle w:val="40"/>
              <w:tabs>
                <w:tab w:val="left" w:pos="7665"/>
              </w:tabs>
              <w:spacing w:after="0"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特别说明</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40"/>
              <w:tabs>
                <w:tab w:val="left" w:pos="7665"/>
              </w:tabs>
              <w:spacing w:after="0"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根据《中华人民共和国政府采购法》等法律法规规定，供应商质疑应当有明确的请求和必要的证明材料，须符合《政府采购质疑和投诉办法》(财政部第94号令)规定，并使用财政部下发《质疑函》范本。</w:t>
            </w:r>
          </w:p>
          <w:p>
            <w:pPr>
              <w:pStyle w:val="40"/>
              <w:tabs>
                <w:tab w:val="left" w:pos="7665"/>
              </w:tabs>
              <w:spacing w:after="0" w:line="360" w:lineRule="auto"/>
              <w:jc w:val="both"/>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明确的请求是指：供应商对磋商文件还是对采购过程还是对中标、成交结果提出质疑；想要达到的结果，如中标成交无效、废标、重新组织采购、赔偿、追究法律责任等</w:t>
            </w:r>
            <w:r>
              <w:rPr>
                <w:rFonts w:hint="eastAsia" w:ascii="仿宋" w:hAnsi="仿宋" w:eastAsia="仿宋" w:cs="仿宋"/>
                <w:color w:val="000000" w:themeColor="text1"/>
                <w:highlight w:val="none"/>
                <w:lang w:val="zh-TW"/>
                <w14:textFill>
                  <w14:solidFill>
                    <w14:schemeClr w14:val="tx1"/>
                  </w14:solidFill>
                </w14:textFill>
              </w:rPr>
              <w:t>。</w:t>
            </w:r>
          </w:p>
          <w:p>
            <w:pPr>
              <w:pStyle w:val="40"/>
              <w:tabs>
                <w:tab w:val="left" w:pos="7665"/>
              </w:tabs>
              <w:spacing w:after="0"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必要的证明材料是指：包含供应商的营业执照、授权委托书(法定代表人质疑时无需提供)、委托代理人身份证明、参加采购项目的证明、权益受到损害的证明材料、证明提出质疑的事实存在的材料等。</w:t>
            </w:r>
          </w:p>
          <w:p>
            <w:pPr>
              <w:pStyle w:val="40"/>
              <w:tabs>
                <w:tab w:val="left" w:pos="7665"/>
              </w:tabs>
              <w:spacing w:after="0"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如因供应商提出的质疑函不符合《政府采购质疑和投诉办法》(财政部令第94号)第十二条的要求，</w:t>
            </w:r>
            <w:r>
              <w:rPr>
                <w:rFonts w:hint="eastAsia" w:ascii="仿宋" w:hAnsi="仿宋" w:eastAsia="仿宋" w:cs="仿宋"/>
                <w:color w:val="000000" w:themeColor="text1"/>
                <w:highlight w:val="none"/>
                <w14:textFill>
                  <w14:solidFill>
                    <w14:schemeClr w14:val="tx1"/>
                  </w14:solidFill>
                </w14:textFill>
              </w:rPr>
              <w:t>采购代理机构</w:t>
            </w:r>
            <w:r>
              <w:rPr>
                <w:rFonts w:hint="eastAsia" w:ascii="仿宋" w:hAnsi="仿宋" w:eastAsia="仿宋" w:cs="仿宋"/>
                <w:color w:val="000000" w:themeColor="text1"/>
                <w:highlight w:val="none"/>
                <w:lang w:val="zh-TW" w:eastAsia="zh-TW"/>
                <w14:textFill>
                  <w14:solidFill>
                    <w14:schemeClr w14:val="tx1"/>
                  </w14:solidFill>
                </w14:textFill>
              </w:rPr>
              <w:t>或采购人将要求供应商在法定质疑期内进行质疑函补正，未进行补正或在法定质疑期内未进行补正的，其所有不利后果由供应商自行承担。</w:t>
            </w:r>
          </w:p>
          <w:p>
            <w:pPr>
              <w:pStyle w:val="40"/>
              <w:tabs>
                <w:tab w:val="left" w:pos="7665"/>
              </w:tabs>
              <w:spacing w:after="0"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供应商应当在法定质疑期内一次性提出针对同一采购程序环节的质疑。</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32</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供应商投诉</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1.投诉受理单位：本采购项目同级财政部门，即郫都区财政局。</w:t>
            </w:r>
          </w:p>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地址：成都市郫都区望丛中路998号。</w:t>
            </w:r>
          </w:p>
          <w:p>
            <w:pPr>
              <w:pStyle w:val="40"/>
              <w:tabs>
                <w:tab w:val="left" w:pos="7665"/>
              </w:tabs>
              <w:spacing w:after="0"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联系电话：028-87882979</w:t>
            </w:r>
          </w:p>
          <w:p>
            <w:pPr>
              <w:pStyle w:val="40"/>
              <w:tabs>
                <w:tab w:val="left" w:pos="7665"/>
              </w:tabs>
              <w:spacing w:after="0"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注：根据《中华人民共和国政府采购法实施条例》及中华人民共和国财政部令第94号《政府采购质疑和投诉》办法等的规定，供应商投诉事项不得超出已质疑事项的范围。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33</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招标代理服务费</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tabs>
                <w:tab w:val="left" w:pos="7665"/>
              </w:tabs>
              <w:spacing w:after="0" w:line="360" w:lineRule="auto"/>
              <w:jc w:val="both"/>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参照原《招标代理服务收费管理暂行办法》（计价格[2002]1980号）之附件《招标代理服务收费标准》规定收费收取代理服务费5000元整。由成交人在领取成交通知书前向招标代理机构交纳。</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34</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5"/>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补充说明</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both"/>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根据《财政部关于印发&lt;政府采购竞争性磋商采购方式管理暂行办法&gt;的通知》（财库〔2014〕214号）有关问题补充通知如下：</w:t>
            </w:r>
          </w:p>
          <w:p>
            <w:pPr>
              <w:pStyle w:val="5"/>
              <w:spacing w:line="360" w:lineRule="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lang w:val="zh-TW" w:eastAsia="zh-TW"/>
                <w14:textFill>
                  <w14:solidFill>
                    <w14:schemeClr w14:val="tx1"/>
                  </w14:solidFill>
                </w14:textFill>
              </w:rPr>
              <w:t>采用竞争性磋商采购方式采购的政府购买服务项目（含政府和社会资本合作项目），在采购过程中符合要求的供应商（社会资本）只有2家的，竞争性磋商采购活动可以继续进行。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35</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2"/>
              <w:wordWrap/>
              <w:spacing w:line="360" w:lineRule="auto"/>
              <w:rPr>
                <w:rFonts w:hint="eastAsia" w:ascii="仿宋" w:hAnsi="仿宋" w:eastAsia="仿宋" w:cs="仿宋"/>
                <w:color w:val="000000" w:themeColor="text1"/>
                <w:highlight w:val="none"/>
                <w:lang w:val="zh-CN"/>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政府采购供应商信用融资</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1"/>
              <w:wordWrap/>
              <w:spacing w:line="360" w:lineRule="auto"/>
              <w:ind w:left="68"/>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71"/>
              <w:wordWrap/>
              <w:spacing w:line="360" w:lineRule="auto"/>
              <w:ind w:left="68"/>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有融资需求的供应商可根据《四川省财政厅关于推进四川省政府采购供应商信用融资工作的通知》(川财采〔2018〕123号)、《成都市中小企业政府采购信用融资暂行办法》（成财采〔2019〕17号）等文件要求，根据“四川政府采购网”公示的银行及其“政采贷”产品，自行选择符合自身情况的“政采贷”银行及其产品，凭中标(成交)通知书向银行提出贷款意向申请，并按照相关规定要求和贷款流程办理。上述文件请在四川政府采购网查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36</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2"/>
              <w:wordWrap/>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竞争性磋商费用</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1"/>
              <w:wordWrap/>
              <w:spacing w:line="360" w:lineRule="auto"/>
              <w:ind w:left="68"/>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无论竞争性磋商的结果如何，供应商自行承担所有与参加竞争性磋商有关的全部费用。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37</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2"/>
              <w:wordWrap/>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声明承诺提醒</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1"/>
              <w:wordWrap/>
              <w:spacing w:line="360" w:lineRule="auto"/>
              <w:ind w:left="68"/>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38</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2"/>
              <w:wordWrap/>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服务质量投诉电话</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1"/>
              <w:wordWrap/>
              <w:spacing w:line="360" w:lineRule="auto"/>
              <w:ind w:left="68"/>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联系人：伍良玉</w:t>
            </w:r>
          </w:p>
          <w:p>
            <w:pPr>
              <w:pStyle w:val="471"/>
              <w:wordWrap/>
              <w:spacing w:line="360" w:lineRule="auto"/>
              <w:ind w:left="68"/>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联系电话：028-83206727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tabs>
                <w:tab w:val="left" w:pos="7665"/>
              </w:tabs>
              <w:spacing w:line="360" w:lineRule="auto"/>
              <w:jc w:val="center"/>
              <w:rPr>
                <w:rFonts w:hint="eastAsia" w:ascii="仿宋" w:hAnsi="仿宋" w:eastAsia="仿宋" w:cs="仿宋"/>
                <w:color w:val="000000" w:themeColor="text1"/>
                <w:kern w:val="2"/>
                <w:sz w:val="21"/>
                <w:szCs w:val="21"/>
                <w:highlight w:val="none"/>
                <w14:textFill>
                  <w14:solidFill>
                    <w14:schemeClr w14:val="tx1"/>
                  </w14:solidFill>
                </w14:textFill>
              </w:rPr>
            </w:pPr>
            <w:r>
              <w:rPr>
                <w:rFonts w:hint="eastAsia" w:ascii="仿宋" w:hAnsi="仿宋" w:eastAsia="仿宋" w:cs="仿宋"/>
                <w:color w:val="000000" w:themeColor="text1"/>
                <w:kern w:val="2"/>
                <w:sz w:val="21"/>
                <w:szCs w:val="21"/>
                <w:highlight w:val="none"/>
                <w14:textFill>
                  <w14:solidFill>
                    <w14:schemeClr w14:val="tx1"/>
                  </w14:solidFill>
                </w14:textFill>
              </w:rPr>
              <w:t>39</w:t>
            </w:r>
          </w:p>
        </w:tc>
        <w:tc>
          <w:tcPr>
            <w:tcW w:w="20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2"/>
              <w:wordWrap/>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备注</w:t>
            </w:r>
          </w:p>
        </w:tc>
        <w:tc>
          <w:tcPr>
            <w:tcW w:w="5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1"/>
              <w:wordWrap/>
              <w:spacing w:line="360" w:lineRule="auto"/>
              <w:ind w:left="68"/>
              <w:jc w:val="both"/>
              <w:rPr>
                <w:rFonts w:hint="eastAsia" w:ascii="仿宋" w:hAnsi="仿宋" w:eastAsia="仿宋" w:cs="仿宋"/>
                <w:color w:val="000000" w:themeColor="text1"/>
                <w:highlight w:val="none"/>
                <w:lang w:val="zh-CN"/>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若竞争性磋商文件中同一事项表述与</w:t>
            </w:r>
            <w:r>
              <w:rPr>
                <w:rFonts w:hint="eastAsia" w:ascii="仿宋" w:hAnsi="仿宋" w:eastAsia="仿宋" w:cs="仿宋"/>
                <w:color w:val="000000" w:themeColor="text1"/>
                <w:highlight w:val="none"/>
                <w14:textFill>
                  <w14:solidFill>
                    <w14:schemeClr w14:val="tx1"/>
                  </w14:solidFill>
                </w14:textFill>
              </w:rPr>
              <w:t>磋商须知</w:t>
            </w:r>
            <w:r>
              <w:rPr>
                <w:rFonts w:hint="eastAsia" w:ascii="仿宋" w:hAnsi="仿宋" w:eastAsia="仿宋" w:cs="仿宋"/>
                <w:color w:val="000000" w:themeColor="text1"/>
                <w:highlight w:val="none"/>
                <w:lang w:val="zh-CN"/>
                <w14:textFill>
                  <w14:solidFill>
                    <w14:schemeClr w14:val="tx1"/>
                  </w14:solidFill>
                </w14:textFill>
              </w:rPr>
              <w:t>表内容不一致的，以</w:t>
            </w:r>
            <w:r>
              <w:rPr>
                <w:rFonts w:hint="eastAsia" w:ascii="仿宋" w:hAnsi="仿宋" w:eastAsia="仿宋" w:cs="仿宋"/>
                <w:color w:val="000000" w:themeColor="text1"/>
                <w:highlight w:val="none"/>
                <w14:textFill>
                  <w14:solidFill>
                    <w14:schemeClr w14:val="tx1"/>
                  </w14:solidFill>
                </w14:textFill>
              </w:rPr>
              <w:t>磋商须知</w:t>
            </w:r>
            <w:r>
              <w:rPr>
                <w:rFonts w:hint="eastAsia" w:ascii="仿宋" w:hAnsi="仿宋" w:eastAsia="仿宋" w:cs="仿宋"/>
                <w:color w:val="000000" w:themeColor="text1"/>
                <w:highlight w:val="none"/>
                <w:lang w:val="zh-CN"/>
                <w14:textFill>
                  <w14:solidFill>
                    <w14:schemeClr w14:val="tx1"/>
                  </w14:solidFill>
                </w14:textFill>
              </w:rPr>
              <w:t>表为准。</w:t>
            </w:r>
          </w:p>
        </w:tc>
      </w:tr>
    </w:tbl>
    <w:p>
      <w:pPr>
        <w:pStyle w:val="6"/>
        <w:spacing w:before="0" w:after="0" w:line="360" w:lineRule="auto"/>
        <w:jc w:val="cente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sectPr>
          <w:footerReference r:id="rId9" w:type="first"/>
          <w:footerReference r:id="rId8" w:type="default"/>
          <w:pgSz w:w="11900" w:h="16840"/>
          <w:pgMar w:top="1440" w:right="1800" w:bottom="1440" w:left="1800" w:header="567" w:footer="992" w:gutter="0"/>
          <w:pgNumType w:start="1"/>
          <w:cols w:space="720" w:num="1"/>
          <w:titlePg/>
          <w:docGrid w:linePitch="462" w:charSpace="0"/>
        </w:sectPr>
      </w:pPr>
      <w:bookmarkStart w:id="3" w:name="_Toc529356183"/>
    </w:p>
    <w:p>
      <w:pPr>
        <w:pStyle w:val="6"/>
        <w:spacing w:before="0" w:after="0" w:line="360" w:lineRule="auto"/>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二、总则</w:t>
      </w:r>
      <w:bookmarkEnd w:id="3"/>
    </w:p>
    <w:p>
      <w:pPr>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（一）</w:t>
      </w:r>
      <w:r>
        <w:rPr>
          <w:rFonts w:hint="eastAsia" w:ascii="仿宋" w:hAnsi="仿宋" w:eastAsia="仿宋" w:cs="仿宋"/>
          <w:b/>
          <w:bCs/>
          <w:color w:val="000000" w:themeColor="text1"/>
          <w:sz w:val="24"/>
          <w:szCs w:val="24"/>
          <w:highlight w:val="none"/>
          <w:lang w:val="zh-TW" w:eastAsia="zh-TW"/>
          <w14:textFill>
            <w14:solidFill>
              <w14:schemeClr w14:val="tx1"/>
            </w14:solidFill>
          </w14:textFill>
        </w:rPr>
        <w:t>适用范围</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1.本竞争性磋商文件(亦简称“磋商文件”)仅适用于本次磋商采购项目。</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2.本竞争性磋商文件中的资格、其它响应文件(亦简称“响应文件”)，仅适用于本采购项目。</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3.本竞争性磋商文件中的磋商小组(亦可称为“评审委员会”)，仅适用于本采购项目。</w:t>
      </w:r>
    </w:p>
    <w:p>
      <w:pPr>
        <w:pStyle w:val="2"/>
        <w:spacing w:after="0"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本磋商文件的解释权归采购人和采购代理机构所有。</w:t>
      </w:r>
    </w:p>
    <w:p>
      <w:pPr>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p>
    <w:p>
      <w:pPr>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（二）</w:t>
      </w:r>
      <w:r>
        <w:rPr>
          <w:rFonts w:hint="eastAsia" w:ascii="仿宋" w:hAnsi="仿宋" w:eastAsia="仿宋" w:cs="仿宋"/>
          <w:b/>
          <w:bCs/>
          <w:color w:val="000000" w:themeColor="text1"/>
          <w:sz w:val="24"/>
          <w:szCs w:val="24"/>
          <w:highlight w:val="none"/>
          <w:lang w:val="zh-TW" w:eastAsia="zh-TW"/>
          <w14:textFill>
            <w14:solidFill>
              <w14:schemeClr w14:val="tx1"/>
            </w14:solidFill>
          </w14:textFill>
        </w:rPr>
        <w:t>采购主体</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1.“采购人”系依法进行政府采购的国家机关、事业单位、团体组织。</w:t>
      </w:r>
      <w:r>
        <w:rPr>
          <w:rFonts w:hint="eastAsia" w:ascii="仿宋" w:hAnsi="仿宋" w:eastAsia="仿宋" w:cs="仿宋"/>
          <w:color w:val="000000" w:themeColor="text1"/>
          <w:highlight w:val="none"/>
          <w:lang w:val="zh-TW" w:eastAsia="zh-TW"/>
          <w14:textFill>
            <w14:solidFill>
              <w14:schemeClr w14:val="tx1"/>
            </w14:solidFill>
          </w14:textFill>
        </w:rPr>
        <w:t>本次磋商的采购人是</w:t>
      </w:r>
      <w:r>
        <w:rPr>
          <w:rFonts w:hint="eastAsia" w:ascii="仿宋" w:hAnsi="仿宋" w:eastAsia="仿宋" w:cs="仿宋"/>
          <w:color w:val="000000" w:themeColor="text1"/>
          <w:highlight w:val="none"/>
          <w:lang w:val="zh-TW" w:eastAsia="zh-CN"/>
          <w14:textFill>
            <w14:solidFill>
              <w14:schemeClr w14:val="tx1"/>
            </w14:solidFill>
          </w14:textFill>
        </w:rPr>
        <w:t>成都市郫都区综合行政执法局</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2.“采购代理机构”系指根据采购人的委托依法办理采购事宜的采购机构。</w:t>
      </w:r>
      <w:r>
        <w:rPr>
          <w:rFonts w:hint="eastAsia" w:ascii="仿宋" w:hAnsi="仿宋" w:eastAsia="仿宋" w:cs="仿宋"/>
          <w:color w:val="000000" w:themeColor="text1"/>
          <w:highlight w:val="none"/>
          <w:lang w:val="zh-TW" w:eastAsia="zh-TW"/>
          <w14:textFill>
            <w14:solidFill>
              <w14:schemeClr w14:val="tx1"/>
            </w14:solidFill>
          </w14:textFill>
        </w:rPr>
        <w:t>本次磋商的采购代理机构是系指</w:t>
      </w:r>
      <w:r>
        <w:rPr>
          <w:rFonts w:hint="eastAsia" w:ascii="仿宋" w:hAnsi="仿宋" w:eastAsia="仿宋" w:cs="仿宋"/>
          <w:color w:val="000000" w:themeColor="text1"/>
          <w:highlight w:val="none"/>
          <w:lang w:val="zh-TW"/>
          <w14:textFill>
            <w14:solidFill>
              <w14:schemeClr w14:val="tx1"/>
            </w14:solidFill>
          </w14:textFill>
        </w:rPr>
        <w:t>利阳致诚国际项目管理有限公司</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3.“供应商”系指购买了竞争性磋商文件拟参加磋商和向采购人提供相应服务的法人、其他组织或者自然人。</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服务</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系指磋商文件规定供应商须承担的服务供应以及其他类似的义务。</w:t>
      </w:r>
    </w:p>
    <w:p>
      <w:pPr>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p>
    <w:p>
      <w:pPr>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（三）</w:t>
      </w:r>
      <w:r>
        <w:rPr>
          <w:rFonts w:hint="eastAsia" w:ascii="仿宋" w:hAnsi="仿宋" w:eastAsia="仿宋" w:cs="仿宋"/>
          <w:b/>
          <w:bCs/>
          <w:color w:val="000000" w:themeColor="text1"/>
          <w:sz w:val="24"/>
          <w:szCs w:val="24"/>
          <w:highlight w:val="none"/>
          <w:lang w:val="zh-TW" w:eastAsia="zh-TW"/>
          <w14:textFill>
            <w14:solidFill>
              <w14:schemeClr w14:val="tx1"/>
            </w14:solidFill>
          </w14:textFill>
        </w:rPr>
        <w:t>合格供应商（实质性要求）</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合格的供应商应具备以下条件，否则其响应文件按无效处理。</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具备磋商文件</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竞争性磋商邀请</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第</w:t>
      </w:r>
      <w:r>
        <w:rPr>
          <w:rFonts w:hint="eastAsia" w:ascii="仿宋" w:hAnsi="仿宋" w:eastAsia="仿宋" w:cs="仿宋"/>
          <w:color w:val="000000" w:themeColor="text1"/>
          <w:highlight w:val="none"/>
          <w:lang w:val="zh-TW"/>
          <w14:textFill>
            <w14:solidFill>
              <w14:schemeClr w14:val="tx1"/>
            </w14:solidFill>
          </w14:textFill>
        </w:rPr>
        <w:t>二</w:t>
      </w:r>
      <w:r>
        <w:rPr>
          <w:rFonts w:hint="eastAsia" w:ascii="仿宋" w:hAnsi="仿宋" w:eastAsia="仿宋" w:cs="仿宋"/>
          <w:color w:val="000000" w:themeColor="text1"/>
          <w:highlight w:val="none"/>
          <w:lang w:val="zh-TW" w:eastAsia="zh-TW"/>
          <w14:textFill>
            <w14:solidFill>
              <w14:schemeClr w14:val="tx1"/>
            </w14:solidFill>
          </w14:textFill>
        </w:rPr>
        <w:t>条的基本条件；</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按照规定获取了磋商文件</w:t>
      </w:r>
      <w:r>
        <w:rPr>
          <w:rFonts w:hint="eastAsia" w:ascii="仿宋" w:hAnsi="仿宋" w:eastAsia="仿宋" w:cs="仿宋"/>
          <w:color w:val="000000" w:themeColor="text1"/>
          <w:highlight w:val="none"/>
          <w14:textFill>
            <w14:solidFill>
              <w14:schemeClr w14:val="tx1"/>
            </w14:solidFill>
          </w14:textFill>
        </w:rPr>
        <w:t>并登记</w:t>
      </w:r>
      <w:r>
        <w:rPr>
          <w:rFonts w:hint="eastAsia" w:ascii="仿宋" w:hAnsi="仿宋" w:eastAsia="仿宋" w:cs="仿宋"/>
          <w:color w:val="000000" w:themeColor="text1"/>
          <w:highlight w:val="none"/>
          <w:lang w:val="zh-TW" w:eastAsia="zh-TW"/>
          <w14:textFill>
            <w14:solidFill>
              <w14:schemeClr w14:val="tx1"/>
            </w14:solidFill>
          </w14:textFill>
        </w:rPr>
        <w:t>，属于实质性参加政府采购活动的供应商。</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遵守国家有关的法律、法规、规章和其他政策制度；</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不属于禁止参加本项目采购活动的供应商；</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供应商在参加政府采购活动前，未被纳入法院、工商行政管理部门、税务部门、银行认定的失信名单且在有效期内，或者在前三年政府采购合同履约过程中及其他经营活动履约过程中未依法履约被有关部门处罚（处理）。</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w:t>
      </w:r>
      <w:r>
        <w:rPr>
          <w:rFonts w:hint="eastAsia" w:ascii="仿宋" w:hAnsi="仿宋" w:eastAsia="仿宋" w:cs="仿宋"/>
          <w:color w:val="000000" w:themeColor="text1"/>
          <w:highlight w:val="none"/>
          <w:lang w:val="zh-TW" w:eastAsia="zh-TW"/>
          <w14:textFill>
            <w14:solidFill>
              <w14:schemeClr w14:val="tx1"/>
            </w14:solidFill>
          </w14:textFill>
        </w:rPr>
        <w:t>【《关于在政府采购活动中查询及使用信用记录有关问题的通知》财库</w:t>
      </w:r>
      <w:r>
        <w:rPr>
          <w:rFonts w:hint="eastAsia" w:ascii="仿宋" w:hAnsi="仿宋" w:eastAsia="仿宋" w:cs="仿宋"/>
          <w:color w:val="000000" w:themeColor="text1"/>
          <w:highlight w:val="none"/>
          <w14:textFill>
            <w14:solidFill>
              <w14:schemeClr w14:val="tx1"/>
            </w14:solidFill>
          </w14:textFill>
        </w:rPr>
        <w:t>[2016]125</w:t>
      </w:r>
      <w:r>
        <w:rPr>
          <w:rFonts w:hint="eastAsia" w:ascii="仿宋" w:hAnsi="仿宋" w:eastAsia="仿宋" w:cs="仿宋"/>
          <w:color w:val="000000" w:themeColor="text1"/>
          <w:highlight w:val="none"/>
          <w:lang w:val="zh-TW" w:eastAsia="zh-TW"/>
          <w14:textFill>
            <w14:solidFill>
              <w14:schemeClr w14:val="tx1"/>
            </w14:solidFill>
          </w14:textFill>
        </w:rPr>
        <w:t>号】信用记录查询渠道：</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信用中国</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网站</w:t>
      </w:r>
      <w:r>
        <w:rPr>
          <w:rFonts w:hint="eastAsia" w:ascii="仿宋" w:hAnsi="仿宋" w:eastAsia="仿宋" w:cs="仿宋"/>
          <w:color w:val="000000" w:themeColor="text1"/>
          <w:highlight w:val="none"/>
          <w14:textFill>
            <w14:solidFill>
              <w14:schemeClr w14:val="tx1"/>
            </w14:solidFill>
          </w14:textFill>
        </w:rPr>
        <w:t>(www.creditchina.gov.cn)</w:t>
      </w:r>
      <w:r>
        <w:rPr>
          <w:rFonts w:hint="eastAsia" w:ascii="仿宋" w:hAnsi="仿宋" w:eastAsia="仿宋" w:cs="仿宋"/>
          <w:color w:val="000000" w:themeColor="text1"/>
          <w:highlight w:val="none"/>
          <w:lang w:val="zh-TW" w:eastAsia="zh-TW"/>
          <w14:textFill>
            <w14:solidFill>
              <w14:schemeClr w14:val="tx1"/>
            </w14:solidFill>
          </w14:textFill>
        </w:rPr>
        <w:t>、中国政府采购网</w:t>
      </w:r>
      <w:r>
        <w:rPr>
          <w:rFonts w:hint="eastAsia" w:ascii="仿宋" w:hAnsi="仿宋" w:eastAsia="仿宋" w:cs="仿宋"/>
          <w:color w:val="000000" w:themeColor="text1"/>
          <w:highlight w:val="none"/>
          <w14:textFill>
            <w14:solidFill>
              <w14:schemeClr w14:val="tx1"/>
            </w14:solidFill>
          </w14:textFill>
        </w:rPr>
        <w:t>(www.ccgp.gov.cn)</w:t>
      </w:r>
      <w:r>
        <w:rPr>
          <w:rFonts w:hint="eastAsia" w:ascii="仿宋" w:hAnsi="仿宋" w:eastAsia="仿宋" w:cs="仿宋"/>
          <w:color w:val="000000" w:themeColor="text1"/>
          <w:highlight w:val="none"/>
          <w:lang w:val="zh-TW" w:eastAsia="zh-TW"/>
          <w14:textFill>
            <w14:solidFill>
              <w14:schemeClr w14:val="tx1"/>
            </w14:solidFill>
          </w14:textFill>
        </w:rPr>
        <w:t>。对列入失信被执行人、重大税收违法案件当事人名单、政府采购严重违法失信行为记录名单及其他不符合《中华人民共和国政府采购法》第二十二条规定条件的供应商，拒绝其参与政府采购活动。</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w:t>
      </w:r>
      <w:r>
        <w:rPr>
          <w:rFonts w:hint="eastAsia" w:ascii="仿宋" w:hAnsi="仿宋" w:eastAsia="仿宋" w:cs="仿宋"/>
          <w:color w:val="000000" w:themeColor="text1"/>
          <w:highlight w:val="none"/>
          <w:lang w:val="zh-TW" w:eastAsia="zh-TW"/>
          <w14:textFill>
            <w14:solidFill>
              <w14:schemeClr w14:val="tx1"/>
            </w14:solidFill>
          </w14:textFill>
        </w:rPr>
        <w:t>有下列情形之一的，视为供应商串通投标，其报价无效：</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不同供应商的响应文件由同一单位或者个人编制</w:t>
      </w:r>
      <w:r>
        <w:rPr>
          <w:rFonts w:hint="eastAsia" w:ascii="仿宋" w:hAnsi="仿宋" w:eastAsia="仿宋" w:cs="仿宋"/>
          <w:color w:val="000000" w:themeColor="text1"/>
          <w:highlight w:val="none"/>
          <w14:textFill>
            <w14:solidFill>
              <w14:schemeClr w14:val="tx1"/>
            </w14:solidFill>
          </w14:textFill>
        </w:rPr>
        <w:t>；</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不同供应商委托同一单位或者个人办理谈判事宜</w:t>
      </w:r>
      <w:r>
        <w:rPr>
          <w:rFonts w:hint="eastAsia" w:ascii="仿宋" w:hAnsi="仿宋" w:eastAsia="仿宋" w:cs="仿宋"/>
          <w:color w:val="000000" w:themeColor="text1"/>
          <w:highlight w:val="none"/>
          <w14:textFill>
            <w14:solidFill>
              <w14:schemeClr w14:val="tx1"/>
            </w14:solidFill>
          </w14:textFill>
        </w:rPr>
        <w:t>；</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不同供应商的响应文件载明的项目管理成员或者联系人员为同一人</w:t>
      </w:r>
      <w:r>
        <w:rPr>
          <w:rFonts w:hint="eastAsia" w:ascii="仿宋" w:hAnsi="仿宋" w:eastAsia="仿宋" w:cs="仿宋"/>
          <w:color w:val="000000" w:themeColor="text1"/>
          <w:highlight w:val="none"/>
          <w14:textFill>
            <w14:solidFill>
              <w14:schemeClr w14:val="tx1"/>
            </w14:solidFill>
          </w14:textFill>
        </w:rPr>
        <w:t>；</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不同供应商的响应文件异常一致或者报价呈规律性差异</w:t>
      </w:r>
      <w:r>
        <w:rPr>
          <w:rFonts w:hint="eastAsia" w:ascii="仿宋" w:hAnsi="仿宋" w:eastAsia="仿宋" w:cs="仿宋"/>
          <w:color w:val="000000" w:themeColor="text1"/>
          <w:highlight w:val="none"/>
          <w14:textFill>
            <w14:solidFill>
              <w14:schemeClr w14:val="tx1"/>
            </w14:solidFill>
          </w14:textFill>
        </w:rPr>
        <w:t>；</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不同供应商的响应文件相互混装</w:t>
      </w:r>
      <w:r>
        <w:rPr>
          <w:rFonts w:hint="eastAsia" w:ascii="仿宋" w:hAnsi="仿宋" w:eastAsia="仿宋" w:cs="仿宋"/>
          <w:color w:val="000000" w:themeColor="text1"/>
          <w:highlight w:val="none"/>
          <w14:textFill>
            <w14:solidFill>
              <w14:schemeClr w14:val="tx1"/>
            </w14:solidFill>
          </w14:textFill>
        </w:rPr>
        <w:t>；</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w:t>
      </w:r>
      <w:r>
        <w:rPr>
          <w:rFonts w:hint="eastAsia" w:ascii="仿宋" w:hAnsi="仿宋" w:eastAsia="仿宋" w:cs="仿宋"/>
          <w:color w:val="000000" w:themeColor="text1"/>
          <w:highlight w:val="none"/>
          <w:lang w:val="zh-TW" w:eastAsia="zh-TW"/>
          <w14:textFill>
            <w14:solidFill>
              <w14:schemeClr w14:val="tx1"/>
            </w14:solidFill>
          </w14:textFill>
        </w:rPr>
        <w:t>不同供应商的磋商保证金从同一单位或者个人的账户转出。</w:t>
      </w:r>
    </w:p>
    <w:p>
      <w:pPr>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p>
    <w:p>
      <w:pPr>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（四）</w:t>
      </w:r>
      <w:r>
        <w:rPr>
          <w:rFonts w:hint="eastAsia" w:ascii="仿宋" w:hAnsi="仿宋" w:eastAsia="仿宋" w:cs="仿宋"/>
          <w:b/>
          <w:bCs/>
          <w:color w:val="000000" w:themeColor="text1"/>
          <w:sz w:val="24"/>
          <w:szCs w:val="24"/>
          <w:highlight w:val="none"/>
          <w:lang w:val="zh-TW" w:eastAsia="zh-TW"/>
          <w14:textFill>
            <w14:solidFill>
              <w14:schemeClr w14:val="tx1"/>
            </w14:solidFill>
          </w14:textFill>
        </w:rPr>
        <w:t>磋商费用</w:t>
      </w:r>
    </w:p>
    <w:p>
      <w:pPr>
        <w:spacing w:line="360" w:lineRule="auto"/>
        <w:ind w:firstLine="480"/>
        <w:rPr>
          <w:rFonts w:hint="eastAsia" w:ascii="仿宋" w:hAnsi="仿宋" w:eastAsia="仿宋" w:cs="仿宋"/>
          <w:color w:val="000000" w:themeColor="text1"/>
          <w:sz w:val="24"/>
          <w:szCs w:val="24"/>
          <w:highlight w:val="none"/>
          <w:lang w:val="zh-TW" w:eastAsia="zh-TW"/>
          <w14:textFill>
            <w14:solidFill>
              <w14:schemeClr w14:val="tx1"/>
            </w14:solidFill>
          </w14:textFill>
        </w:rPr>
      </w:pPr>
      <w:r>
        <w:rPr>
          <w:rFonts w:hint="eastAsia" w:ascii="仿宋" w:hAnsi="仿宋" w:eastAsia="仿宋" w:cs="仿宋"/>
          <w:color w:val="000000" w:themeColor="text1"/>
          <w:sz w:val="24"/>
          <w:szCs w:val="24"/>
          <w:highlight w:val="none"/>
          <w:lang w:val="zh-TW" w:eastAsia="zh-TW"/>
          <w14:textFill>
            <w14:solidFill>
              <w14:schemeClr w14:val="tx1"/>
            </w14:solidFill>
          </w14:textFill>
        </w:rPr>
        <w:t>供应商应自行承担参加磋商活动的全部费用。</w:t>
      </w:r>
    </w:p>
    <w:p>
      <w:pPr>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p>
    <w:p>
      <w:pPr>
        <w:spacing w:line="360" w:lineRule="auto"/>
        <w:rPr>
          <w:rFonts w:hint="eastAsia" w:ascii="仿宋" w:hAnsi="仿宋" w:eastAsia="仿宋" w:cs="仿宋"/>
          <w:b/>
          <w:bCs/>
          <w:color w:val="000000" w:themeColor="text1"/>
          <w:sz w:val="24"/>
          <w:szCs w:val="24"/>
          <w:highlight w:val="none"/>
          <w:lang w:val="zh-TW"/>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（五）</w:t>
      </w:r>
      <w:r>
        <w:rPr>
          <w:rFonts w:hint="eastAsia" w:ascii="仿宋" w:hAnsi="仿宋" w:eastAsia="仿宋" w:cs="仿宋"/>
          <w:b/>
          <w:bCs/>
          <w:color w:val="000000" w:themeColor="text1"/>
          <w:sz w:val="24"/>
          <w:szCs w:val="24"/>
          <w:highlight w:val="none"/>
          <w:lang w:val="zh-TW" w:eastAsia="zh-TW"/>
          <w14:textFill>
            <w14:solidFill>
              <w14:schemeClr w14:val="tx1"/>
            </w14:solidFill>
          </w14:textFill>
        </w:rPr>
        <w:t>充分、公平竞争保障措施（实质性要求）</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利害关系授权代表处理。两家以上的供应商不得在同一合同项下的采购项目中，委托同一个自然人、同一家庭的人员、同一单位的人员作为其授权代表，否则，其响应文件作为无效处理。</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供应商实际控制人或者中高级管理人员，同时是采购代理机构工作人员，不得参与本项目政府采购活动。</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同一母公司的两家以上的子公司只能组成联合体参加本项目同一合同项下的采购活动，不得以不同供应商身份同时参加本项目同一合同项下的采购活动。</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w:t>
      </w:r>
      <w:r>
        <w:rPr>
          <w:rFonts w:hint="eastAsia" w:ascii="仿宋" w:hAnsi="仿宋" w:eastAsia="仿宋" w:cs="仿宋"/>
          <w:color w:val="000000" w:themeColor="text1"/>
          <w:highlight w:val="none"/>
          <w:lang w:val="zh-TW" w:eastAsia="zh-TW"/>
          <w14:textFill>
            <w14:solidFill>
              <w14:schemeClr w14:val="tx1"/>
            </w14:solidFill>
          </w14:textFill>
        </w:rPr>
        <w:t>供应商与采购代理机构存在关联关系，或者是采购代理机构的母公司或子公司，不得参加本项目政府采购活动。</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w:t>
      </w:r>
      <w:r>
        <w:rPr>
          <w:rFonts w:hint="eastAsia" w:ascii="仿宋" w:hAnsi="仿宋" w:eastAsia="仿宋" w:cs="仿宋"/>
          <w:color w:val="000000" w:themeColor="text1"/>
          <w:highlight w:val="none"/>
          <w:lang w:val="zh-TW" w:eastAsia="zh-TW"/>
          <w14:textFill>
            <w14:solidFill>
              <w14:schemeClr w14:val="tx1"/>
            </w14:solidFill>
          </w14:textFill>
        </w:rPr>
        <w:t>回避。政府采购活动中，采购人员及相关人员与供应商有下列利害关系之一的，应当回避：</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）参加采购活动前</w:t>
      </w: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年内与供应商存在劳动关系；</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）参加采购活动前</w:t>
      </w: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年内担任供应商的董事、监事；</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）参加采购活动前</w:t>
      </w: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年内是供应商的控股股东或者实际控制人；</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）与供应商的法定代表人或者负责人有夫妻、直系血亲、三代以内旁系血亲或者近姻亲关系；</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）与供应商有其他可能影响政府采购活动公平、公正进行的关系。</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p>
    <w:p>
      <w:pPr>
        <w:spacing w:line="360" w:lineRule="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（六）</w:t>
      </w:r>
      <w:r>
        <w:rPr>
          <w:rFonts w:hint="eastAsia" w:ascii="仿宋" w:hAnsi="仿宋" w:eastAsia="仿宋" w:cs="仿宋"/>
          <w:b/>
          <w:bCs/>
          <w:color w:val="000000" w:themeColor="text1"/>
          <w:sz w:val="24"/>
          <w:szCs w:val="24"/>
          <w:highlight w:val="none"/>
          <w:lang w:val="zh-TW" w:eastAsia="zh-TW"/>
          <w14:textFill>
            <w14:solidFill>
              <w14:schemeClr w14:val="tx1"/>
            </w14:solidFill>
          </w14:textFill>
        </w:rPr>
        <w:t>联合体竞争性磋商</w:t>
      </w:r>
      <w:r>
        <w:rPr>
          <w:rFonts w:hint="eastAsia" w:ascii="仿宋" w:hAnsi="仿宋" w:eastAsia="仿宋" w:cs="仿宋"/>
          <w:b/>
          <w:bCs/>
          <w:color w:val="000000" w:themeColor="text1"/>
          <w:sz w:val="24"/>
          <w:szCs w:val="24"/>
          <w:highlight w:val="none"/>
          <w:lang w:val="zh-TW" w:eastAsia="zh-CN"/>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本项目不接受联合体。</w:t>
      </w:r>
    </w:p>
    <w:p>
      <w:pPr>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p>
    <w:p>
      <w:pPr>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（七）</w:t>
      </w:r>
      <w:r>
        <w:rPr>
          <w:rFonts w:hint="eastAsia" w:ascii="仿宋" w:hAnsi="仿宋" w:eastAsia="仿宋" w:cs="仿宋"/>
          <w:b/>
          <w:bCs/>
          <w:color w:val="000000" w:themeColor="text1"/>
          <w:sz w:val="24"/>
          <w:szCs w:val="24"/>
          <w:highlight w:val="none"/>
          <w:lang w:val="zh-TW" w:eastAsia="zh-TW"/>
          <w14:textFill>
            <w14:solidFill>
              <w14:schemeClr w14:val="tx1"/>
            </w14:solidFill>
          </w14:textFill>
        </w:rPr>
        <w:t>磋商保证金</w:t>
      </w:r>
      <w:r>
        <w:rPr>
          <w:rFonts w:hint="eastAsia" w:ascii="仿宋" w:hAnsi="仿宋" w:eastAsia="仿宋" w:cs="仿宋"/>
          <w:b/>
          <w:bCs/>
          <w:color w:val="000000" w:themeColor="text1"/>
          <w:sz w:val="24"/>
          <w:szCs w:val="24"/>
          <w:highlight w:val="none"/>
          <w:lang w:val="zh-TW" w:eastAsia="zh-CN"/>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本项目不收取磋商保证金</w:t>
      </w:r>
      <w:r>
        <w:rPr>
          <w:rFonts w:hint="eastAsia" w:ascii="仿宋" w:hAnsi="仿宋" w:eastAsia="仿宋" w:cs="仿宋"/>
          <w:b/>
          <w:bCs/>
          <w:color w:val="000000" w:themeColor="text1"/>
          <w:sz w:val="24"/>
          <w:szCs w:val="24"/>
          <w:highlight w:val="none"/>
          <w:lang w:val="zh-TW" w:eastAsia="zh-CN"/>
          <w14:textFill>
            <w14:solidFill>
              <w14:schemeClr w14:val="tx1"/>
            </w14:solidFill>
          </w14:textFill>
        </w:rPr>
        <w:t>。</w:t>
      </w:r>
    </w:p>
    <w:p>
      <w:pPr>
        <w:pStyle w:val="5"/>
        <w:spacing w:line="360" w:lineRule="auto"/>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（八）</w:t>
      </w:r>
      <w:r>
        <w:rPr>
          <w:rFonts w:hint="eastAsia" w:ascii="仿宋" w:hAnsi="仿宋" w:eastAsia="仿宋" w:cs="仿宋"/>
          <w:b/>
          <w:bCs/>
          <w:color w:val="000000" w:themeColor="text1"/>
          <w:highlight w:val="none"/>
          <w:lang w:val="zh-TW" w:eastAsia="zh-TW"/>
          <w14:textFill>
            <w14:solidFill>
              <w14:schemeClr w14:val="tx1"/>
            </w14:solidFill>
          </w14:textFill>
        </w:rPr>
        <w:t>响应文件有效期（实质性要求）</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本项目响应文件有效期为递交磋商响应文件截止之日起</w:t>
      </w:r>
      <w:r>
        <w:rPr>
          <w:rFonts w:hint="eastAsia" w:ascii="仿宋" w:hAnsi="仿宋" w:eastAsia="仿宋" w:cs="仿宋"/>
          <w:color w:val="000000" w:themeColor="text1"/>
          <w:highlight w:val="none"/>
          <w14:textFill>
            <w14:solidFill>
              <w14:schemeClr w14:val="tx1"/>
            </w14:solidFill>
          </w14:textFill>
        </w:rPr>
        <w:t>90</w:t>
      </w:r>
      <w:r>
        <w:rPr>
          <w:rFonts w:hint="eastAsia" w:ascii="仿宋" w:hAnsi="仿宋" w:eastAsia="仿宋" w:cs="仿宋"/>
          <w:color w:val="000000" w:themeColor="text1"/>
          <w:highlight w:val="none"/>
          <w:lang w:eastAsia="zh-TW"/>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天。供应商响应文件中必须载明响应文件有效期，响应文件中载明的响应文件有效期可以长于磋商文件规定的期限，但不得短于磋商文件规定的期限。否则，其响应文件将作为无效处理。</w:t>
      </w:r>
    </w:p>
    <w:p>
      <w:pPr>
        <w:pStyle w:val="21"/>
        <w:spacing w:line="360" w:lineRule="auto"/>
        <w:ind w:firstLine="0"/>
        <w:rPr>
          <w:rFonts w:hint="eastAsia" w:ascii="仿宋" w:hAnsi="仿宋" w:eastAsia="仿宋" w:cs="仿宋"/>
          <w:b/>
          <w:bCs/>
          <w:color w:val="000000" w:themeColor="text1"/>
          <w:sz w:val="24"/>
          <w:szCs w:val="24"/>
          <w:highlight w:val="none"/>
          <w14:textFill>
            <w14:solidFill>
              <w14:schemeClr w14:val="tx1"/>
            </w14:solidFill>
          </w14:textFill>
        </w:rPr>
      </w:pPr>
    </w:p>
    <w:p>
      <w:pPr>
        <w:pStyle w:val="21"/>
        <w:spacing w:line="360" w:lineRule="auto"/>
        <w:ind w:firstLine="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（九）</w:t>
      </w:r>
      <w:r>
        <w:rPr>
          <w:rFonts w:hint="eastAsia" w:ascii="仿宋" w:hAnsi="仿宋" w:eastAsia="仿宋" w:cs="仿宋"/>
          <w:b/>
          <w:bCs/>
          <w:color w:val="000000" w:themeColor="text1"/>
          <w:sz w:val="24"/>
          <w:szCs w:val="24"/>
          <w:highlight w:val="none"/>
          <w:lang w:val="zh-TW" w:eastAsia="zh-TW"/>
          <w14:textFill>
            <w14:solidFill>
              <w14:schemeClr w14:val="tx1"/>
            </w14:solidFill>
          </w14:textFill>
        </w:rPr>
        <w:t>知识产权（实质性要求）</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eastAsia="zh-TW"/>
          <w14:textFill>
            <w14:solidFill>
              <w14:schemeClr w14:val="tx1"/>
            </w14:solidFill>
          </w14:textFill>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eastAsia="zh-TW"/>
          <w14:textFill>
            <w14:solidFill>
              <w14:schemeClr w14:val="tx1"/>
            </w14:solidFill>
          </w14:textFill>
        </w:rPr>
        <w:t>除非磋商文件特别规定，采购人享有本项目实施过程中产生的知识成果及知识产权。</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供应商如在项目实施过程中采用自有知识成果，需在响应文件中声明，并提供相关知识产权证明文件。使用该知识成果后，供应商需提供技术文档，并承诺提供无限期技术支持，采购人享有永久使用权，否则视为供应商未在本项目实施过程中采用自有知识成果，不影响有效性。</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eastAsia="zh-TW"/>
          <w14:textFill>
            <w14:solidFill>
              <w14:schemeClr w14:val="tx1"/>
            </w14:solidFill>
          </w14:textFill>
        </w:rPr>
        <w:t>如采用供应商所不拥有的知识产权，则在报价中必须包括合法获取该知识产权的相关费用。</w:t>
      </w:r>
    </w:p>
    <w:p>
      <w:pPr>
        <w:spacing w:line="360" w:lineRule="auto"/>
        <w:jc w:val="center"/>
        <w:rPr>
          <w:rFonts w:hint="eastAsia" w:ascii="仿宋" w:hAnsi="仿宋" w:eastAsia="仿宋" w:cs="仿宋"/>
          <w:color w:val="000000" w:themeColor="text1"/>
          <w:sz w:val="24"/>
          <w:szCs w:val="24"/>
          <w:highlight w:val="none"/>
          <w:lang w:val="zh-TW" w:eastAsia="zh-TW"/>
          <w14:textFill>
            <w14:solidFill>
              <w14:schemeClr w14:val="tx1"/>
            </w14:solidFill>
          </w14:textFill>
        </w:rPr>
      </w:pPr>
      <w:bookmarkStart w:id="4" w:name="_Toc529356184"/>
    </w:p>
    <w:p>
      <w:pPr>
        <w:pStyle w:val="6"/>
        <w:spacing w:before="0" w:after="0" w:line="360" w:lineRule="auto"/>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三、磋商文件</w:t>
      </w:r>
      <w:bookmarkEnd w:id="4"/>
    </w:p>
    <w:p>
      <w:pPr>
        <w:pStyle w:val="21"/>
        <w:spacing w:line="360" w:lineRule="auto"/>
        <w:ind w:firstLine="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（一）</w:t>
      </w:r>
      <w:r>
        <w:rPr>
          <w:rFonts w:hint="eastAsia" w:ascii="仿宋" w:hAnsi="仿宋" w:eastAsia="仿宋" w:cs="仿宋"/>
          <w:b/>
          <w:bCs/>
          <w:color w:val="000000" w:themeColor="text1"/>
          <w:sz w:val="24"/>
          <w:szCs w:val="24"/>
          <w:highlight w:val="none"/>
          <w:lang w:val="zh-TW" w:eastAsia="zh-TW"/>
          <w14:textFill>
            <w14:solidFill>
              <w14:schemeClr w14:val="tx1"/>
            </w14:solidFill>
          </w14:textFill>
        </w:rPr>
        <w:t>磋商文件的构成（实质性要求）</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eastAsia="zh-TW"/>
          <w14:textFill>
            <w14:solidFill>
              <w14:schemeClr w14:val="tx1"/>
            </w14:solidFill>
          </w14:textFill>
        </w:rPr>
        <w:t>磋商文件是供应商准备响应文件和参加磋商的依据，同时也是磋商的重要依据。磋商文件用以阐明磋商项目所需的资质、技术、服务及报价等要求、磋商程序、有关规定和注意事项以及合同主要条款等。本磋商文件包括以下内容：</w:t>
      </w:r>
    </w:p>
    <w:p>
      <w:pPr>
        <w:pStyle w:val="5"/>
        <w:spacing w:line="360" w:lineRule="auto"/>
        <w:ind w:firstLine="338" w:firstLineChars="141"/>
        <w:jc w:val="both"/>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eastAsia="zh-TW"/>
          <w14:textFill>
            <w14:solidFill>
              <w14:schemeClr w14:val="tx1"/>
            </w14:solidFill>
          </w14:textFill>
        </w:rPr>
        <w:t>）竞争性磋商邀请</w:t>
      </w:r>
      <w:r>
        <w:rPr>
          <w:rFonts w:hint="eastAsia" w:ascii="仿宋" w:hAnsi="仿宋" w:eastAsia="仿宋" w:cs="仿宋"/>
          <w:color w:val="000000" w:themeColor="text1"/>
          <w:highlight w:val="none"/>
          <w:lang w:eastAsia="zh-TW"/>
          <w14:textFill>
            <w14:solidFill>
              <w14:schemeClr w14:val="tx1"/>
            </w14:solidFill>
          </w14:textFill>
        </w:rPr>
        <w:tab/>
      </w:r>
    </w:p>
    <w:p>
      <w:pPr>
        <w:pStyle w:val="5"/>
        <w:spacing w:line="360" w:lineRule="auto"/>
        <w:ind w:firstLine="338" w:firstLineChars="141"/>
        <w:jc w:val="both"/>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eastAsia="zh-TW"/>
          <w14:textFill>
            <w14:solidFill>
              <w14:schemeClr w14:val="tx1"/>
            </w14:solidFill>
          </w14:textFill>
        </w:rPr>
        <w:t>）供应商磋商须知</w:t>
      </w:r>
      <w:r>
        <w:rPr>
          <w:rFonts w:hint="eastAsia" w:ascii="仿宋" w:hAnsi="仿宋" w:eastAsia="仿宋" w:cs="仿宋"/>
          <w:color w:val="000000" w:themeColor="text1"/>
          <w:highlight w:val="none"/>
          <w:lang w:eastAsia="zh-TW"/>
          <w14:textFill>
            <w14:solidFill>
              <w14:schemeClr w14:val="tx1"/>
            </w14:solidFill>
          </w14:textFill>
        </w:rPr>
        <w:tab/>
      </w:r>
    </w:p>
    <w:p>
      <w:pPr>
        <w:pStyle w:val="5"/>
        <w:spacing w:line="360" w:lineRule="auto"/>
        <w:ind w:firstLine="338" w:firstLineChars="141"/>
        <w:jc w:val="both"/>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eastAsia="zh-TW"/>
          <w14:textFill>
            <w14:solidFill>
              <w14:schemeClr w14:val="tx1"/>
            </w14:solidFill>
          </w14:textFill>
        </w:rPr>
        <w:t>）供应商资格条件要求</w:t>
      </w:r>
    </w:p>
    <w:p>
      <w:pPr>
        <w:pStyle w:val="5"/>
        <w:spacing w:line="360" w:lineRule="auto"/>
        <w:ind w:firstLine="338" w:firstLineChars="141"/>
        <w:jc w:val="both"/>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eastAsia="zh-TW"/>
          <w14:textFill>
            <w14:solidFill>
              <w14:schemeClr w14:val="tx1"/>
            </w14:solidFill>
          </w14:textFill>
        </w:rPr>
        <w:t>）供应商资格证明材料</w:t>
      </w:r>
    </w:p>
    <w:p>
      <w:pPr>
        <w:pStyle w:val="5"/>
        <w:spacing w:line="360" w:lineRule="auto"/>
        <w:ind w:firstLine="338" w:firstLineChars="141"/>
        <w:jc w:val="both"/>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eastAsia="zh-TW"/>
          <w14:textFill>
            <w14:solidFill>
              <w14:schemeClr w14:val="tx1"/>
            </w14:solidFill>
          </w14:textFill>
        </w:rPr>
        <w:t>）采购项目技术、服务、政府采购合同内容条款及其他商务要求</w:t>
      </w:r>
    </w:p>
    <w:p>
      <w:pPr>
        <w:pStyle w:val="5"/>
        <w:spacing w:line="360" w:lineRule="auto"/>
        <w:ind w:firstLine="338" w:firstLineChars="141"/>
        <w:jc w:val="both"/>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6</w:t>
      </w:r>
      <w:r>
        <w:rPr>
          <w:rFonts w:hint="eastAsia" w:ascii="仿宋" w:hAnsi="仿宋" w:eastAsia="仿宋" w:cs="仿宋"/>
          <w:color w:val="000000" w:themeColor="text1"/>
          <w:highlight w:val="none"/>
          <w:lang w:eastAsia="zh-TW"/>
          <w14:textFill>
            <w14:solidFill>
              <w14:schemeClr w14:val="tx1"/>
            </w14:solidFill>
          </w14:textFill>
        </w:rPr>
        <w:t>）采购项目实质性要求</w:t>
      </w:r>
    </w:p>
    <w:p>
      <w:pPr>
        <w:pStyle w:val="5"/>
        <w:spacing w:line="360" w:lineRule="auto"/>
        <w:ind w:firstLine="338" w:firstLineChars="141"/>
        <w:jc w:val="both"/>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7</w:t>
      </w:r>
      <w:r>
        <w:rPr>
          <w:rFonts w:hint="eastAsia" w:ascii="仿宋" w:hAnsi="仿宋" w:eastAsia="仿宋" w:cs="仿宋"/>
          <w:color w:val="000000" w:themeColor="text1"/>
          <w:highlight w:val="none"/>
          <w:lang w:eastAsia="zh-TW"/>
          <w14:textFill>
            <w14:solidFill>
              <w14:schemeClr w14:val="tx1"/>
            </w14:solidFill>
          </w14:textFill>
        </w:rPr>
        <w:t>）磋商内容、磋商过程中可实质性变动的内容</w:t>
      </w:r>
      <w:r>
        <w:rPr>
          <w:rFonts w:hint="eastAsia" w:ascii="仿宋" w:hAnsi="仿宋" w:eastAsia="仿宋" w:cs="仿宋"/>
          <w:color w:val="000000" w:themeColor="text1"/>
          <w:highlight w:val="none"/>
          <w:lang w:eastAsia="zh-TW"/>
          <w14:textFill>
            <w14:solidFill>
              <w14:schemeClr w14:val="tx1"/>
            </w14:solidFill>
          </w14:textFill>
        </w:rPr>
        <w:tab/>
      </w:r>
    </w:p>
    <w:p>
      <w:pPr>
        <w:pStyle w:val="5"/>
        <w:spacing w:line="360" w:lineRule="auto"/>
        <w:ind w:firstLine="338" w:firstLineChars="141"/>
        <w:jc w:val="both"/>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8</w:t>
      </w:r>
      <w:r>
        <w:rPr>
          <w:rFonts w:hint="eastAsia" w:ascii="仿宋" w:hAnsi="仿宋" w:eastAsia="仿宋" w:cs="仿宋"/>
          <w:color w:val="000000" w:themeColor="text1"/>
          <w:highlight w:val="none"/>
          <w:lang w:eastAsia="zh-TW"/>
          <w14:textFill>
            <w14:solidFill>
              <w14:schemeClr w14:val="tx1"/>
            </w14:solidFill>
          </w14:textFill>
        </w:rPr>
        <w:t>）响应文件格式</w:t>
      </w:r>
    </w:p>
    <w:p>
      <w:pPr>
        <w:pStyle w:val="5"/>
        <w:spacing w:line="360" w:lineRule="auto"/>
        <w:ind w:firstLine="338" w:firstLineChars="141"/>
        <w:jc w:val="both"/>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9</w:t>
      </w:r>
      <w:r>
        <w:rPr>
          <w:rFonts w:hint="eastAsia" w:ascii="仿宋" w:hAnsi="仿宋" w:eastAsia="仿宋" w:cs="仿宋"/>
          <w:color w:val="000000" w:themeColor="text1"/>
          <w:highlight w:val="none"/>
          <w:lang w:eastAsia="zh-TW"/>
          <w14:textFill>
            <w14:solidFill>
              <w14:schemeClr w14:val="tx1"/>
            </w14:solidFill>
          </w14:textFill>
        </w:rPr>
        <w:t>）评审方法</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10</w:t>
      </w:r>
      <w:r>
        <w:rPr>
          <w:rFonts w:hint="eastAsia" w:ascii="仿宋" w:hAnsi="仿宋" w:eastAsia="仿宋" w:cs="仿宋"/>
          <w:color w:val="000000" w:themeColor="text1"/>
          <w:highlight w:val="none"/>
          <w:lang w:eastAsia="zh-TW"/>
          <w14:textFill>
            <w14:solidFill>
              <w14:schemeClr w14:val="tx1"/>
            </w14:solidFill>
          </w14:textFill>
        </w:rPr>
        <w:t>）政府采购合同（参考文本）</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eastAsia="zh-TW"/>
          <w14:textFill>
            <w14:solidFill>
              <w14:schemeClr w14:val="tx1"/>
            </w14:solidFill>
          </w14:textFill>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21"/>
        <w:spacing w:line="360" w:lineRule="auto"/>
        <w:ind w:firstLine="0"/>
        <w:rPr>
          <w:rFonts w:hint="eastAsia" w:ascii="仿宋" w:hAnsi="仿宋" w:eastAsia="仿宋" w:cs="仿宋"/>
          <w:b/>
          <w:bCs/>
          <w:color w:val="000000" w:themeColor="text1"/>
          <w:sz w:val="24"/>
          <w:szCs w:val="24"/>
          <w:highlight w:val="none"/>
          <w14:textFill>
            <w14:solidFill>
              <w14:schemeClr w14:val="tx1"/>
            </w14:solidFill>
          </w14:textFill>
        </w:rPr>
      </w:pPr>
    </w:p>
    <w:p>
      <w:pPr>
        <w:pStyle w:val="21"/>
        <w:spacing w:line="360" w:lineRule="auto"/>
        <w:ind w:firstLine="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（二）</w:t>
      </w:r>
      <w:r>
        <w:rPr>
          <w:rFonts w:hint="eastAsia" w:ascii="仿宋" w:hAnsi="仿宋" w:eastAsia="仿宋" w:cs="仿宋"/>
          <w:b/>
          <w:bCs/>
          <w:color w:val="000000" w:themeColor="text1"/>
          <w:sz w:val="24"/>
          <w:szCs w:val="24"/>
          <w:highlight w:val="none"/>
          <w:lang w:val="zh-TW" w:eastAsia="zh-TW"/>
          <w14:textFill>
            <w14:solidFill>
              <w14:schemeClr w14:val="tx1"/>
            </w14:solidFill>
          </w14:textFill>
        </w:rPr>
        <w:t>磋商文件的澄清和修改</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eastAsia="zh-TW"/>
          <w14:textFill>
            <w14:solidFill>
              <w14:schemeClr w14:val="tx1"/>
            </w14:solidFill>
          </w14:textFill>
        </w:rPr>
        <w:t>在递交响应文件截止时间前，采购人、采购代理机构可以对磋商文件进行澄清或者修改。</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eastAsia="zh-TW"/>
          <w14:textFill>
            <w14:solidFill>
              <w14:schemeClr w14:val="tx1"/>
            </w14:solidFill>
          </w14:textFill>
        </w:rPr>
        <w:t>采购代理机构对已发出的磋商文件进行澄清或者修改，应当以书面形式将澄清或者修改的内容通知所有购买了磋商文件的供应商，同时在本项目法定发布媒体网站上发布更正公告。该澄清或者修改的内容均为磋商文件的组成部分，并具有同等的法律效力。如磋商文件的澄清与磋商文件有矛盾，以日期在后的为准。澄清或者修改的内容可能影响响应文件编制的，采购人或者采购代理机构发布公告并书面通知供应商的时间，应当在提交首次响应文件截止之日起</w:t>
      </w: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eastAsia="zh-TW"/>
          <w14:textFill>
            <w14:solidFill>
              <w14:schemeClr w14:val="tx1"/>
            </w14:solidFill>
          </w14:textFill>
        </w:rPr>
        <w:t>日前；不足上述时间的，应当顺延递交响应文件的截止时间。</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3.供应商应于递交响应文件截止前，在“</w:t>
      </w:r>
      <w:r>
        <w:rPr>
          <w:rFonts w:hint="eastAsia" w:ascii="仿宋" w:hAnsi="仿宋" w:eastAsia="仿宋" w:cs="仿宋"/>
          <w:color w:val="000000" w:themeColor="text1"/>
          <w:highlight w:val="none"/>
          <w:lang w:eastAsia="zh-CN"/>
          <w14:textFill>
            <w14:solidFill>
              <w14:schemeClr w14:val="tx1"/>
            </w14:solidFill>
          </w14:textFill>
        </w:rPr>
        <w:t>四川政府采购网</w:t>
      </w:r>
      <w:r>
        <w:rPr>
          <w:rFonts w:hint="eastAsia" w:ascii="仿宋" w:hAnsi="仿宋" w:eastAsia="仿宋" w:cs="仿宋"/>
          <w:color w:val="000000" w:themeColor="text1"/>
          <w:highlight w:val="none"/>
          <w14:textFill>
            <w14:solidFill>
              <w14:schemeClr w14:val="tx1"/>
            </w14:solidFill>
          </w14:textFill>
        </w:rPr>
        <w:t>”查询本项目的更正公告，以保证其对磋商文件做出正确的响应。供应商未按要求下载相关文件，或由于未及时关注更正公告的信息造成的后果，其责任由供应商自行负责。更正通知通过供应商报名时备注的电子邮箱发送至所有按照规定获得了磋商文件的供应商，供应商在收到相应更正通知后，以书面形式给予确认。如供应商未给予书面回复，则视为收到并认可该更正通知的内容。</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eastAsia="zh-TW"/>
          <w14:textFill>
            <w14:solidFill>
              <w14:schemeClr w14:val="tx1"/>
            </w14:solidFill>
          </w14:textFill>
        </w:rPr>
        <w:t>供应商认为采购人或采购代理机构需要对磋商文件进行澄清或者修改的，可以在响应文件递交截止前以书面形式向采购人或采购代理机构提出申请，由采购人或采购代理机构决定是否采纳供应商的申请事项。若采纳，采购代理机构将视情况采用适当方式予以澄清或以书面形式予以答复。</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eastAsia="zh-TW"/>
          <w14:textFill>
            <w14:solidFill>
              <w14:schemeClr w14:val="tx1"/>
            </w14:solidFill>
          </w14:textFill>
        </w:rPr>
        <w:t>供应商收到采购代理机构的澄清回复后，应立即以信函或传真方式向采购代理机构确认收到上述文件。</w:t>
      </w:r>
    </w:p>
    <w:p>
      <w:pPr>
        <w:pStyle w:val="21"/>
        <w:spacing w:line="360" w:lineRule="auto"/>
        <w:ind w:firstLine="0"/>
        <w:jc w:val="both"/>
        <w:rPr>
          <w:rFonts w:hint="eastAsia" w:ascii="仿宋" w:hAnsi="仿宋" w:eastAsia="仿宋" w:cs="仿宋"/>
          <w:b/>
          <w:bCs/>
          <w:color w:val="000000" w:themeColor="text1"/>
          <w:sz w:val="24"/>
          <w:szCs w:val="24"/>
          <w:highlight w:val="none"/>
          <w14:textFill>
            <w14:solidFill>
              <w14:schemeClr w14:val="tx1"/>
            </w14:solidFill>
          </w14:textFill>
        </w:rPr>
      </w:pPr>
    </w:p>
    <w:p>
      <w:pPr>
        <w:pStyle w:val="21"/>
        <w:spacing w:line="360" w:lineRule="auto"/>
        <w:ind w:firstLine="0"/>
        <w:jc w:val="both"/>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（三）</w:t>
      </w:r>
      <w:r>
        <w:rPr>
          <w:rFonts w:hint="eastAsia" w:ascii="仿宋" w:hAnsi="仿宋" w:eastAsia="仿宋" w:cs="仿宋"/>
          <w:b/>
          <w:bCs/>
          <w:color w:val="000000" w:themeColor="text1"/>
          <w:sz w:val="24"/>
          <w:szCs w:val="24"/>
          <w:highlight w:val="none"/>
          <w:lang w:val="zh-TW" w:eastAsia="zh-TW"/>
          <w14:textFill>
            <w14:solidFill>
              <w14:schemeClr w14:val="tx1"/>
            </w14:solidFill>
          </w14:textFill>
        </w:rPr>
        <w:t>答疑会和现场考察</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根据采购项目和具体情况，采购人、采购代理机构认为有必要，可以在磋商文件提供期限截止后响应文件提交截止前，组织已获取磋商文件的潜在供应商现场考察或者召开答疑会。</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供应商考察现场或者参加答疑会所发生的一切费用由供应商自己承担。</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本次竞争性磋商不组织答疑会。</w:t>
      </w:r>
    </w:p>
    <w:p>
      <w:pPr>
        <w:spacing w:line="360" w:lineRule="auto"/>
        <w:jc w:val="center"/>
        <w:rPr>
          <w:rFonts w:hint="eastAsia" w:ascii="仿宋" w:hAnsi="仿宋" w:eastAsia="仿宋" w:cs="仿宋"/>
          <w:color w:val="000000" w:themeColor="text1"/>
          <w:sz w:val="24"/>
          <w:szCs w:val="24"/>
          <w:highlight w:val="none"/>
          <w:lang w:val="zh-TW" w:eastAsia="zh-TW"/>
          <w14:textFill>
            <w14:solidFill>
              <w14:schemeClr w14:val="tx1"/>
            </w14:solidFill>
          </w14:textFill>
        </w:rPr>
      </w:pPr>
      <w:bookmarkStart w:id="5" w:name="_Toc529356185"/>
    </w:p>
    <w:p>
      <w:pPr>
        <w:pStyle w:val="6"/>
        <w:keepNext w:val="0"/>
        <w:spacing w:before="0" w:after="0" w:line="360" w:lineRule="auto"/>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四、响应文件</w:t>
      </w:r>
      <w:bookmarkEnd w:id="5"/>
    </w:p>
    <w:p>
      <w:pPr>
        <w:pStyle w:val="21"/>
        <w:spacing w:line="360" w:lineRule="auto"/>
        <w:ind w:firstLine="0"/>
        <w:jc w:val="both"/>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（一）</w:t>
      </w:r>
      <w:r>
        <w:rPr>
          <w:rFonts w:hint="eastAsia" w:ascii="仿宋" w:hAnsi="仿宋" w:eastAsia="仿宋" w:cs="仿宋"/>
          <w:b/>
          <w:bCs/>
          <w:color w:val="000000" w:themeColor="text1"/>
          <w:sz w:val="24"/>
          <w:szCs w:val="24"/>
          <w:highlight w:val="none"/>
          <w:lang w:val="zh-TW" w:eastAsia="zh-TW"/>
          <w14:textFill>
            <w14:solidFill>
              <w14:schemeClr w14:val="tx1"/>
            </w14:solidFill>
          </w14:textFill>
        </w:rPr>
        <w:t>响应文件的语言</w:t>
      </w:r>
    </w:p>
    <w:p>
      <w:pPr>
        <w:pStyle w:val="5"/>
        <w:spacing w:line="360" w:lineRule="auto"/>
        <w:ind w:firstLine="48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供应商提交的响应文件以及供应商与采购人、采购代理机构就有关报价的所有来往书面文件均须使用中文。响应文件中如附有外文资料，必须逐一对应翻译成中文并加盖供应商公章后附在相关外文资料后面。</w:t>
      </w:r>
      <w:r>
        <w:rPr>
          <w:rFonts w:hint="eastAsia" w:ascii="仿宋" w:hAnsi="仿宋" w:eastAsia="仿宋" w:cs="仿宋"/>
          <w:color w:val="000000" w:themeColor="text1"/>
          <w:highlight w:val="none"/>
          <w14:textFill>
            <w14:solidFill>
              <w14:schemeClr w14:val="tx1"/>
            </w14:solidFill>
          </w14:textFill>
        </w:rPr>
        <w:t>（说明：供应商的法定代表人为外籍人士的，法定代表人的签字和护照、行业标准、国家标准、国际标准或行业认证等需要以非中文表述且不宜翻译为中文的除外。）</w:t>
      </w:r>
    </w:p>
    <w:p>
      <w:pPr>
        <w:pStyle w:val="5"/>
        <w:spacing w:line="360" w:lineRule="auto"/>
        <w:ind w:firstLine="48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翻译的中文资料与外文资料如果出现差异和矛盾，以中文为准。但不能故意错误翻译，否则，供应商的响应文件将作为无效处理。（实质性要求）</w:t>
      </w:r>
    </w:p>
    <w:p>
      <w:pPr>
        <w:pStyle w:val="21"/>
        <w:spacing w:line="360" w:lineRule="auto"/>
        <w:ind w:firstLine="0"/>
        <w:jc w:val="both"/>
        <w:rPr>
          <w:rFonts w:hint="eastAsia" w:ascii="仿宋" w:hAnsi="仿宋" w:eastAsia="仿宋" w:cs="仿宋"/>
          <w:b/>
          <w:bCs/>
          <w:color w:val="000000" w:themeColor="text1"/>
          <w:sz w:val="24"/>
          <w:szCs w:val="24"/>
          <w:highlight w:val="none"/>
          <w14:textFill>
            <w14:solidFill>
              <w14:schemeClr w14:val="tx1"/>
            </w14:solidFill>
          </w14:textFill>
        </w:rPr>
      </w:pPr>
    </w:p>
    <w:p>
      <w:pPr>
        <w:pStyle w:val="21"/>
        <w:spacing w:line="360" w:lineRule="auto"/>
        <w:ind w:firstLine="0"/>
        <w:jc w:val="both"/>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zh-TW"/>
          <w14:textFill>
            <w14:solidFill>
              <w14:schemeClr w14:val="tx1"/>
            </w14:solidFill>
          </w14:textFill>
        </w:rPr>
        <w:t>（</w:t>
      </w:r>
      <w:r>
        <w:rPr>
          <w:rFonts w:hint="eastAsia" w:ascii="仿宋" w:hAnsi="仿宋" w:eastAsia="仿宋" w:cs="仿宋"/>
          <w:b/>
          <w:bCs/>
          <w:color w:val="000000" w:themeColor="text1"/>
          <w:sz w:val="24"/>
          <w:szCs w:val="24"/>
          <w:highlight w:val="none"/>
          <w14:textFill>
            <w14:solidFill>
              <w14:schemeClr w14:val="tx1"/>
            </w14:solidFill>
          </w14:textFill>
        </w:rPr>
        <w:t>二</w:t>
      </w:r>
      <w:r>
        <w:rPr>
          <w:rFonts w:hint="eastAsia" w:ascii="仿宋" w:hAnsi="仿宋" w:eastAsia="仿宋" w:cs="仿宋"/>
          <w:b/>
          <w:bCs/>
          <w:color w:val="000000" w:themeColor="text1"/>
          <w:sz w:val="24"/>
          <w:szCs w:val="24"/>
          <w:highlight w:val="none"/>
          <w:lang w:val="zh-TW"/>
          <w14:textFill>
            <w14:solidFill>
              <w14:schemeClr w14:val="tx1"/>
            </w14:solidFill>
          </w14:textFill>
        </w:rPr>
        <w:t>）</w:t>
      </w:r>
      <w:r>
        <w:rPr>
          <w:rFonts w:hint="eastAsia" w:ascii="仿宋" w:hAnsi="仿宋" w:eastAsia="仿宋" w:cs="仿宋"/>
          <w:b/>
          <w:bCs/>
          <w:color w:val="000000" w:themeColor="text1"/>
          <w:sz w:val="24"/>
          <w:szCs w:val="24"/>
          <w:highlight w:val="none"/>
          <w:lang w:val="zh-TW" w:eastAsia="zh-TW"/>
          <w14:textFill>
            <w14:solidFill>
              <w14:schemeClr w14:val="tx1"/>
            </w14:solidFill>
          </w14:textFill>
        </w:rPr>
        <w:t>计量单位（实质性要求）</w:t>
      </w:r>
    </w:p>
    <w:p>
      <w:pPr>
        <w:pStyle w:val="5"/>
        <w:spacing w:line="360" w:lineRule="auto"/>
        <w:ind w:firstLine="470"/>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除磋商文件中另有规定外，本次采购项目所有合同项下的报价均采用国家法定的计量单位。</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（三）</w:t>
      </w:r>
      <w:r>
        <w:rPr>
          <w:rFonts w:hint="eastAsia" w:ascii="仿宋" w:hAnsi="仿宋" w:eastAsia="仿宋" w:cs="仿宋"/>
          <w:b/>
          <w:bCs/>
          <w:color w:val="000000" w:themeColor="text1"/>
          <w:highlight w:val="none"/>
          <w:lang w:val="zh-TW" w:eastAsia="zh-TW"/>
          <w14:textFill>
            <w14:solidFill>
              <w14:schemeClr w14:val="tx1"/>
            </w14:solidFill>
          </w14:textFill>
        </w:rPr>
        <w:t>报价货币（实质性要求）</w:t>
      </w:r>
    </w:p>
    <w:p>
      <w:pPr>
        <w:pStyle w:val="5"/>
        <w:spacing w:line="360" w:lineRule="auto"/>
        <w:ind w:firstLine="468"/>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本次磋商项目的报价货币为人民币，报价以磋商文件规定为准。</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（四）</w:t>
      </w:r>
      <w:r>
        <w:rPr>
          <w:rFonts w:hint="eastAsia" w:ascii="仿宋" w:hAnsi="仿宋" w:eastAsia="仿宋" w:cs="仿宋"/>
          <w:b/>
          <w:bCs/>
          <w:color w:val="000000" w:themeColor="text1"/>
          <w:highlight w:val="none"/>
          <w:lang w:val="zh-TW" w:eastAsia="zh-TW"/>
          <w14:textFill>
            <w14:solidFill>
              <w14:schemeClr w14:val="tx1"/>
            </w14:solidFill>
          </w14:textFill>
        </w:rPr>
        <w:t>响应文件格式</w:t>
      </w:r>
    </w:p>
    <w:p>
      <w:pPr>
        <w:pStyle w:val="5"/>
        <w:spacing w:line="360" w:lineRule="auto"/>
        <w:ind w:firstLine="48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供应商应执行磋商文件第八章的规定要求。</w:t>
      </w:r>
    </w:p>
    <w:p>
      <w:pPr>
        <w:pStyle w:val="5"/>
        <w:spacing w:line="360" w:lineRule="auto"/>
        <w:ind w:firstLine="48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对于没有格式要求的磋商文件由供应商自行编写。</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（五）</w:t>
      </w:r>
      <w:r>
        <w:rPr>
          <w:rFonts w:hint="eastAsia" w:ascii="仿宋" w:hAnsi="仿宋" w:eastAsia="仿宋" w:cs="仿宋"/>
          <w:b/>
          <w:bCs/>
          <w:color w:val="000000" w:themeColor="text1"/>
          <w:highlight w:val="none"/>
          <w:lang w:val="zh-TW" w:eastAsia="zh-TW"/>
          <w14:textFill>
            <w14:solidFill>
              <w14:schemeClr w14:val="tx1"/>
            </w14:solidFill>
          </w14:textFill>
        </w:rPr>
        <w:t>响应文件的组成</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磋商供应商应按照磋商文件的规定和要求编制响应文件。本项目响应文件分为资格性响应文件和其他响应文件两部分，分册装订。资格性响应文件用于磋商小组资格审查，其他响应文件用于磋商。磋商供应商拟在成交后将成交项目的非主体、非关键性工作交由他人完成的，应当在响应文件中载明。磋商供应商编写的响应文件应包括但不仅限于以下内容：</w:t>
      </w:r>
    </w:p>
    <w:p>
      <w:pPr>
        <w:pStyle w:val="5"/>
        <w:spacing w:line="360" w:lineRule="auto"/>
        <w:ind w:firstLine="340"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1.</w:t>
      </w:r>
      <w:r>
        <w:rPr>
          <w:rFonts w:hint="eastAsia" w:ascii="仿宋" w:hAnsi="仿宋" w:eastAsia="仿宋" w:cs="仿宋"/>
          <w:b/>
          <w:bCs/>
          <w:color w:val="000000" w:themeColor="text1"/>
          <w:highlight w:val="none"/>
          <w:lang w:val="zh-TW" w:eastAsia="zh-TW"/>
          <w14:textFill>
            <w14:solidFill>
              <w14:schemeClr w14:val="tx1"/>
            </w14:solidFill>
          </w14:textFill>
        </w:rPr>
        <w:t>资格性响应文件：</w:t>
      </w:r>
      <w:r>
        <w:rPr>
          <w:rFonts w:hint="eastAsia" w:ascii="仿宋" w:hAnsi="仿宋" w:eastAsia="仿宋" w:cs="仿宋"/>
          <w:color w:val="000000" w:themeColor="text1"/>
          <w:highlight w:val="none"/>
          <w:lang w:val="zh-TW" w:eastAsia="zh-TW"/>
          <w14:textFill>
            <w14:solidFill>
              <w14:schemeClr w14:val="tx1"/>
            </w14:solidFill>
          </w14:textFill>
        </w:rPr>
        <w:t>磋商供应商按照磋商文件要求编写资格性响应文件：</w:t>
      </w:r>
    </w:p>
    <w:p>
      <w:pPr>
        <w:pStyle w:val="5"/>
        <w:spacing w:line="360" w:lineRule="auto"/>
        <w:ind w:firstLine="338" w:firstLineChars="141"/>
        <w:jc w:val="both"/>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）法定代表人授权书/单位负责人授权书</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如涉及需提供，具体要求详见磋商文件第八章 格式1-1</w:t>
      </w:r>
      <w:r>
        <w:rPr>
          <w:rFonts w:hint="eastAsia" w:ascii="仿宋" w:hAnsi="仿宋" w:eastAsia="仿宋" w:cs="仿宋"/>
          <w:color w:val="000000" w:themeColor="text1"/>
          <w:highlight w:val="none"/>
          <w:lang w:val="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14:textFill>
            <w14:solidFill>
              <w14:schemeClr w14:val="tx1"/>
            </w14:solidFill>
          </w14:textFill>
        </w:rPr>
        <w:t>）法定代表人/单位负责人身份证明（</w:t>
      </w:r>
      <w:r>
        <w:rPr>
          <w:rFonts w:hint="eastAsia" w:ascii="仿宋" w:hAnsi="仿宋" w:eastAsia="仿宋" w:cs="仿宋"/>
          <w:color w:val="000000" w:themeColor="text1"/>
          <w:highlight w:val="none"/>
          <w14:textFill>
            <w14:solidFill>
              <w14:schemeClr w14:val="tx1"/>
            </w14:solidFill>
          </w14:textFill>
        </w:rPr>
        <w:t>如涉及需提供，具体要求详见磋商文件第八章 格式1-2</w:t>
      </w:r>
      <w:r>
        <w:rPr>
          <w:rFonts w:hint="eastAsia" w:ascii="仿宋" w:hAnsi="仿宋" w:eastAsia="仿宋" w:cs="仿宋"/>
          <w:color w:val="000000" w:themeColor="text1"/>
          <w:highlight w:val="none"/>
          <w:lang w:val="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关于资格的声明函；</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）承诺函；</w:t>
      </w:r>
    </w:p>
    <w:p>
      <w:pPr>
        <w:pStyle w:val="5"/>
        <w:spacing w:line="360" w:lineRule="auto"/>
        <w:ind w:firstLine="338" w:firstLineChars="141"/>
        <w:jc w:val="both"/>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）本项目参加政府采购活动的供应商在前三年内不得具有行贿犯罪记录的承诺</w:t>
      </w:r>
      <w:r>
        <w:rPr>
          <w:rFonts w:hint="eastAsia" w:ascii="仿宋" w:hAnsi="仿宋" w:eastAsia="仿宋" w:cs="仿宋"/>
          <w:color w:val="000000" w:themeColor="text1"/>
          <w:highlight w:val="none"/>
          <w:lang w:val="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6</w:t>
      </w:r>
      <w:r>
        <w:rPr>
          <w:rFonts w:hint="eastAsia" w:ascii="仿宋" w:hAnsi="仿宋" w:eastAsia="仿宋" w:cs="仿宋"/>
          <w:color w:val="000000" w:themeColor="text1"/>
          <w:highlight w:val="none"/>
          <w:lang w:val="zh-TW"/>
          <w14:textFill>
            <w14:solidFill>
              <w14:schemeClr w14:val="tx1"/>
            </w14:solidFill>
          </w14:textFill>
        </w:rPr>
        <w:t>）磋商文件“第四章 供应商资格证明材料”要求的其它证明材料</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7</w:t>
      </w:r>
      <w:r>
        <w:rPr>
          <w:rFonts w:hint="eastAsia" w:ascii="仿宋" w:hAnsi="仿宋" w:eastAsia="仿宋" w:cs="仿宋"/>
          <w:color w:val="000000" w:themeColor="text1"/>
          <w:highlight w:val="none"/>
          <w:lang w:val="zh-TW" w:eastAsia="zh-TW"/>
          <w14:textFill>
            <w14:solidFill>
              <w14:schemeClr w14:val="tx1"/>
            </w14:solidFill>
          </w14:textFill>
        </w:rPr>
        <w:t>）磋商供应商认为</w:t>
      </w:r>
      <w:r>
        <w:rPr>
          <w:rFonts w:hint="eastAsia" w:ascii="仿宋" w:hAnsi="仿宋" w:eastAsia="仿宋" w:cs="仿宋"/>
          <w:color w:val="000000" w:themeColor="text1"/>
          <w:highlight w:val="none"/>
          <w:lang w:val="zh-TW"/>
          <w14:textFill>
            <w14:solidFill>
              <w14:schemeClr w14:val="tx1"/>
            </w14:solidFill>
          </w14:textFill>
        </w:rPr>
        <w:t>为满足本项目资格要求还</w:t>
      </w:r>
      <w:r>
        <w:rPr>
          <w:rFonts w:hint="eastAsia" w:ascii="仿宋" w:hAnsi="仿宋" w:eastAsia="仿宋" w:cs="仿宋"/>
          <w:color w:val="000000" w:themeColor="text1"/>
          <w:highlight w:val="none"/>
          <w:lang w:val="zh-TW" w:eastAsia="zh-TW"/>
          <w14:textFill>
            <w14:solidFill>
              <w14:schemeClr w14:val="tx1"/>
            </w14:solidFill>
          </w14:textFill>
        </w:rPr>
        <w:t>需要提供的文件和资料。</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40"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2.</w:t>
      </w:r>
      <w:r>
        <w:rPr>
          <w:rFonts w:hint="eastAsia" w:ascii="仿宋" w:hAnsi="仿宋" w:eastAsia="仿宋" w:cs="仿宋"/>
          <w:b/>
          <w:bCs/>
          <w:color w:val="000000" w:themeColor="text1"/>
          <w:highlight w:val="none"/>
          <w:lang w:val="zh-TW" w:eastAsia="zh-TW"/>
          <w14:textFill>
            <w14:solidFill>
              <w14:schemeClr w14:val="tx1"/>
            </w14:solidFill>
          </w14:textFill>
        </w:rPr>
        <w:t>其他响应文件：</w:t>
      </w:r>
      <w:r>
        <w:rPr>
          <w:rFonts w:hint="eastAsia" w:ascii="仿宋" w:hAnsi="仿宋" w:eastAsia="仿宋" w:cs="仿宋"/>
          <w:color w:val="000000" w:themeColor="text1"/>
          <w:highlight w:val="none"/>
          <w:lang w:val="zh-TW" w:eastAsia="zh-TW"/>
          <w14:textFill>
            <w14:solidFill>
              <w14:schemeClr w14:val="tx1"/>
            </w14:solidFill>
          </w14:textFill>
        </w:rPr>
        <w:t>供应商须按磋商文件的要求编写响应文件，对磋商文件提出的要求和条件做出实质性响应。响应文件应包括但不限于下列内容</w:t>
      </w:r>
      <w:r>
        <w:rPr>
          <w:rFonts w:hint="eastAsia" w:ascii="仿宋" w:hAnsi="仿宋" w:eastAsia="仿宋" w:cs="仿宋"/>
          <w:color w:val="000000" w:themeColor="text1"/>
          <w:highlight w:val="none"/>
          <w:lang w:val="zh-TW"/>
          <w14:textFill>
            <w14:solidFill>
              <w14:schemeClr w14:val="tx1"/>
            </w14:solidFill>
          </w14:textFill>
        </w:rPr>
        <w:t>（如适用）</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lang w:val="en-US" w:eastAsia="zh-CN"/>
          <w14:textFill>
            <w14:solidFill>
              <w14:schemeClr w14:val="tx1"/>
            </w14:solidFill>
          </w14:textFill>
        </w:rPr>
        <w:t>磋商</w:t>
      </w:r>
      <w:r>
        <w:rPr>
          <w:rFonts w:hint="eastAsia" w:ascii="仿宋" w:hAnsi="仿宋" w:eastAsia="仿宋" w:cs="仿宋"/>
          <w:color w:val="000000" w:themeColor="text1"/>
          <w:highlight w:val="none"/>
          <w:lang w:val="zh-TW" w:eastAsia="zh-TW"/>
          <w14:textFill>
            <w14:solidFill>
              <w14:schemeClr w14:val="tx1"/>
            </w14:solidFill>
          </w14:textFill>
        </w:rPr>
        <w:t>函；</w:t>
      </w:r>
    </w:p>
    <w:p>
      <w:pPr>
        <w:pStyle w:val="5"/>
        <w:spacing w:line="360" w:lineRule="auto"/>
        <w:ind w:firstLine="338" w:firstLineChars="141"/>
        <w:jc w:val="both"/>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）供应商基本情况表</w:t>
      </w:r>
      <w:r>
        <w:rPr>
          <w:rFonts w:hint="eastAsia" w:ascii="仿宋" w:hAnsi="仿宋" w:eastAsia="仿宋" w:cs="仿宋"/>
          <w:color w:val="000000" w:themeColor="text1"/>
          <w:highlight w:val="none"/>
          <w:lang w:val="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报价表；</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lang w:val="en-US" w:eastAsia="zh-CN"/>
          <w14:textFill>
            <w14:solidFill>
              <w14:schemeClr w14:val="tx1"/>
            </w14:solidFill>
          </w14:textFill>
        </w:rPr>
        <w:t>承诺函</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）最终报价信</w:t>
      </w:r>
      <w:r>
        <w:rPr>
          <w:rFonts w:hint="eastAsia" w:ascii="仿宋" w:hAnsi="仿宋" w:eastAsia="仿宋" w:cs="仿宋"/>
          <w:b/>
          <w:bCs/>
          <w:color w:val="000000" w:themeColor="text1"/>
          <w:highlight w:val="none"/>
          <w:lang w:val="zh-TW"/>
          <w14:textFill>
            <w14:solidFill>
              <w14:schemeClr w14:val="tx1"/>
            </w14:solidFill>
          </w14:textFill>
        </w:rPr>
        <w:t>（</w:t>
      </w:r>
      <w:r>
        <w:rPr>
          <w:rFonts w:hint="eastAsia" w:ascii="仿宋" w:hAnsi="仿宋" w:eastAsia="仿宋" w:cs="仿宋"/>
          <w:b/>
          <w:bCs/>
          <w:color w:val="000000" w:themeColor="text1"/>
          <w:highlight w:val="none"/>
          <w14:textFill>
            <w14:solidFill>
              <w14:schemeClr w14:val="tx1"/>
            </w14:solidFill>
          </w14:textFill>
        </w:rPr>
        <w:t>报价供应商磋商现场单独提供</w:t>
      </w:r>
      <w:r>
        <w:rPr>
          <w:rFonts w:hint="eastAsia" w:ascii="仿宋" w:hAnsi="仿宋" w:eastAsia="仿宋" w:cs="仿宋"/>
          <w:b/>
          <w:bCs/>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6</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供应商诚信情况的承诺</w:t>
      </w:r>
      <w:r>
        <w:rPr>
          <w:rFonts w:hint="eastAsia" w:ascii="仿宋" w:hAnsi="仿宋" w:eastAsia="仿宋" w:cs="仿宋"/>
          <w:color w:val="000000" w:themeColor="text1"/>
          <w:highlight w:val="none"/>
          <w:lang w:val="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7</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知识产权声明函</w:t>
      </w:r>
      <w:r>
        <w:rPr>
          <w:rFonts w:hint="eastAsia" w:ascii="仿宋" w:hAnsi="仿宋" w:eastAsia="仿宋" w:cs="仿宋"/>
          <w:color w:val="000000" w:themeColor="text1"/>
          <w:highlight w:val="none"/>
          <w:lang w:val="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8</w:t>
      </w:r>
      <w:r>
        <w:rPr>
          <w:rFonts w:hint="eastAsia" w:ascii="仿宋" w:hAnsi="仿宋" w:eastAsia="仿宋" w:cs="仿宋"/>
          <w:color w:val="000000" w:themeColor="text1"/>
          <w:highlight w:val="none"/>
          <w:lang w:val="zh-TW"/>
          <w14:textFill>
            <w14:solidFill>
              <w14:schemeClr w14:val="tx1"/>
            </w14:solidFill>
          </w14:textFill>
        </w:rPr>
        <w:t>）项目</w:t>
      </w:r>
      <w:r>
        <w:rPr>
          <w:rFonts w:hint="eastAsia" w:ascii="仿宋" w:hAnsi="仿宋" w:eastAsia="仿宋" w:cs="仿宋"/>
          <w:color w:val="000000" w:themeColor="text1"/>
          <w:highlight w:val="none"/>
          <w14:textFill>
            <w14:solidFill>
              <w14:schemeClr w14:val="tx1"/>
            </w14:solidFill>
          </w14:textFill>
        </w:rPr>
        <w:t>服务</w:t>
      </w:r>
      <w:r>
        <w:rPr>
          <w:rFonts w:hint="eastAsia" w:ascii="仿宋" w:hAnsi="仿宋" w:eastAsia="仿宋" w:cs="仿宋"/>
          <w:color w:val="000000" w:themeColor="text1"/>
          <w:highlight w:val="none"/>
          <w:lang w:val="zh-TW"/>
          <w14:textFill>
            <w14:solidFill>
              <w14:schemeClr w14:val="tx1"/>
            </w14:solidFill>
          </w14:textFill>
        </w:rPr>
        <w:t>内容及要求</w:t>
      </w:r>
      <w:r>
        <w:rPr>
          <w:rFonts w:hint="eastAsia" w:ascii="仿宋" w:hAnsi="仿宋" w:eastAsia="仿宋" w:cs="仿宋"/>
          <w:color w:val="000000" w:themeColor="text1"/>
          <w:highlight w:val="none"/>
          <w:lang w:val="zh-TW" w:eastAsia="zh-TW"/>
          <w14:textFill>
            <w14:solidFill>
              <w14:schemeClr w14:val="tx1"/>
            </w14:solidFill>
          </w14:textFill>
        </w:rPr>
        <w:t>条款响应偏离表；</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9</w:t>
      </w:r>
      <w:r>
        <w:rPr>
          <w:rFonts w:hint="eastAsia" w:ascii="仿宋" w:hAnsi="仿宋" w:eastAsia="仿宋" w:cs="仿宋"/>
          <w:color w:val="000000" w:themeColor="text1"/>
          <w:highlight w:val="none"/>
          <w:lang w:val="zh-TW" w:eastAsia="zh-TW"/>
          <w14:textFill>
            <w14:solidFill>
              <w14:schemeClr w14:val="tx1"/>
            </w14:solidFill>
          </w14:textFill>
        </w:rPr>
        <w:t>）商务应答表；</w:t>
      </w:r>
    </w:p>
    <w:p>
      <w:pPr>
        <w:pStyle w:val="5"/>
        <w:spacing w:line="360" w:lineRule="auto"/>
        <w:ind w:firstLine="338" w:firstLineChars="141"/>
        <w:jc w:val="both"/>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10</w:t>
      </w:r>
      <w:r>
        <w:rPr>
          <w:rFonts w:hint="eastAsia" w:ascii="仿宋" w:hAnsi="仿宋" w:eastAsia="仿宋" w:cs="仿宋"/>
          <w:color w:val="000000" w:themeColor="text1"/>
          <w:highlight w:val="none"/>
          <w:lang w:val="zh-TW" w:eastAsia="zh-TW"/>
          <w14:textFill>
            <w14:solidFill>
              <w14:schemeClr w14:val="tx1"/>
            </w14:solidFill>
          </w14:textFill>
        </w:rPr>
        <w:t>）供应商类似项目业绩一览表</w:t>
      </w:r>
      <w:r>
        <w:rPr>
          <w:rFonts w:hint="eastAsia" w:ascii="仿宋" w:hAnsi="仿宋" w:eastAsia="仿宋" w:cs="仿宋"/>
          <w:color w:val="000000" w:themeColor="text1"/>
          <w:highlight w:val="none"/>
          <w:lang w:val="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11</w:t>
      </w:r>
      <w:r>
        <w:rPr>
          <w:rFonts w:hint="eastAsia" w:ascii="仿宋" w:hAnsi="仿宋" w:eastAsia="仿宋" w:cs="仿宋"/>
          <w:color w:val="000000" w:themeColor="text1"/>
          <w:highlight w:val="none"/>
          <w:lang w:val="zh-TW"/>
          <w14:textFill>
            <w14:solidFill>
              <w14:schemeClr w14:val="tx1"/>
            </w14:solidFill>
          </w14:textFill>
        </w:rPr>
        <w:t>）供应商针对本项目人员配置情况表</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en-US" w:eastAsia="zh-CN"/>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）供应商应按照磋商文件中项目</w:t>
      </w:r>
      <w:r>
        <w:rPr>
          <w:rFonts w:hint="eastAsia" w:ascii="仿宋" w:hAnsi="仿宋" w:eastAsia="仿宋" w:cs="仿宋"/>
          <w:color w:val="000000" w:themeColor="text1"/>
          <w:highlight w:val="none"/>
          <w14:textFill>
            <w14:solidFill>
              <w14:schemeClr w14:val="tx1"/>
            </w14:solidFill>
          </w14:textFill>
        </w:rPr>
        <w:t>服务</w:t>
      </w:r>
      <w:r>
        <w:rPr>
          <w:rFonts w:hint="eastAsia" w:ascii="仿宋" w:hAnsi="仿宋" w:eastAsia="仿宋" w:cs="仿宋"/>
          <w:color w:val="000000" w:themeColor="text1"/>
          <w:highlight w:val="none"/>
          <w:lang w:val="zh-TW" w:eastAsia="zh-TW"/>
          <w14:textFill>
            <w14:solidFill>
              <w14:schemeClr w14:val="tx1"/>
            </w14:solidFill>
          </w14:textFill>
        </w:rPr>
        <w:t>要求作出的积极响应和有利于采购人的承诺；（如适用）</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en-US" w:eastAsia="zh-CN"/>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）针对本项目的实施方案及后续服务保障措施；（如适用）</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en-US" w:eastAsia="zh-CN"/>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）磋商供应商认为需要提供的文件和资料。（如适用）</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3.补充、修改的内容作为响应文件的组成部分。</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4.最后报价是供应商响应文件的有效组成部分。</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（六）</w:t>
      </w:r>
      <w:r>
        <w:rPr>
          <w:rFonts w:hint="eastAsia" w:ascii="仿宋" w:hAnsi="仿宋" w:eastAsia="仿宋" w:cs="仿宋"/>
          <w:b/>
          <w:bCs/>
          <w:color w:val="000000" w:themeColor="text1"/>
          <w:highlight w:val="none"/>
          <w:lang w:val="zh-TW" w:eastAsia="zh-TW"/>
          <w14:textFill>
            <w14:solidFill>
              <w14:schemeClr w14:val="tx1"/>
            </w14:solidFill>
          </w14:textFill>
        </w:rPr>
        <w:t>响应文件的编制和签署</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b/>
          <w:bCs/>
          <w:color w:val="000000" w:themeColor="text1"/>
          <w:highlight w:val="none"/>
          <w:u w:val="single"/>
          <w:lang w:val="zh-TW" w:eastAsia="zh-TW"/>
          <w14:textFill>
            <w14:solidFill>
              <w14:schemeClr w14:val="tx1"/>
            </w14:solidFill>
          </w14:textFill>
        </w:rPr>
        <w:t>资格性响应文件正本</w:t>
      </w:r>
      <w:r>
        <w:rPr>
          <w:rFonts w:hint="eastAsia" w:ascii="仿宋" w:hAnsi="仿宋" w:eastAsia="仿宋" w:cs="仿宋"/>
          <w:b/>
          <w:bCs/>
          <w:color w:val="000000" w:themeColor="text1"/>
          <w:highlight w:val="none"/>
          <w:u w:val="single"/>
          <w14:textFill>
            <w14:solidFill>
              <w14:schemeClr w14:val="tx1"/>
            </w14:solidFill>
          </w14:textFill>
        </w:rPr>
        <w:t>壹</w:t>
      </w:r>
      <w:r>
        <w:rPr>
          <w:rFonts w:hint="eastAsia" w:ascii="仿宋" w:hAnsi="仿宋" w:eastAsia="仿宋" w:cs="仿宋"/>
          <w:b/>
          <w:bCs/>
          <w:color w:val="000000" w:themeColor="text1"/>
          <w:highlight w:val="none"/>
          <w:u w:val="single"/>
          <w:lang w:val="zh-TW" w:eastAsia="zh-TW"/>
          <w14:textFill>
            <w14:solidFill>
              <w14:schemeClr w14:val="tx1"/>
            </w14:solidFill>
          </w14:textFill>
        </w:rPr>
        <w:t>份，副本</w:t>
      </w:r>
      <w:r>
        <w:rPr>
          <w:rFonts w:hint="eastAsia" w:ascii="仿宋" w:hAnsi="仿宋" w:eastAsia="仿宋" w:cs="仿宋"/>
          <w:b/>
          <w:bCs/>
          <w:color w:val="000000" w:themeColor="text1"/>
          <w:highlight w:val="none"/>
          <w:u w:val="single"/>
          <w14:textFill>
            <w14:solidFill>
              <w14:schemeClr w14:val="tx1"/>
            </w14:solidFill>
          </w14:textFill>
        </w:rPr>
        <w:t>贰</w:t>
      </w:r>
      <w:r>
        <w:rPr>
          <w:rFonts w:hint="eastAsia" w:ascii="仿宋" w:hAnsi="仿宋" w:eastAsia="仿宋" w:cs="仿宋"/>
          <w:b/>
          <w:bCs/>
          <w:color w:val="000000" w:themeColor="text1"/>
          <w:highlight w:val="none"/>
          <w:u w:val="single"/>
          <w:lang w:val="zh-TW" w:eastAsia="zh-TW"/>
          <w14:textFill>
            <w14:solidFill>
              <w14:schemeClr w14:val="tx1"/>
            </w14:solidFill>
          </w14:textFill>
        </w:rPr>
        <w:t>份</w:t>
      </w:r>
      <w:r>
        <w:rPr>
          <w:rFonts w:hint="eastAsia" w:ascii="仿宋" w:hAnsi="仿宋" w:eastAsia="仿宋" w:cs="仿宋"/>
          <w:b/>
          <w:bCs/>
          <w:color w:val="000000" w:themeColor="text1"/>
          <w:highlight w:val="none"/>
          <w:u w:val="single"/>
          <w:lang w:val="zh-TW"/>
          <w14:textFill>
            <w14:solidFill>
              <w14:schemeClr w14:val="tx1"/>
            </w14:solidFill>
          </w14:textFill>
        </w:rPr>
        <w:t>，</w:t>
      </w:r>
      <w:r>
        <w:rPr>
          <w:rFonts w:hint="eastAsia" w:ascii="仿宋" w:hAnsi="仿宋" w:eastAsia="仿宋" w:cs="仿宋"/>
          <w:b/>
          <w:bCs/>
          <w:color w:val="000000" w:themeColor="text1"/>
          <w:highlight w:val="none"/>
          <w:u w:val="single"/>
          <w14:textFill>
            <w14:solidFill>
              <w14:schemeClr w14:val="tx1"/>
            </w14:solidFill>
          </w14:textFill>
        </w:rPr>
        <w:t>资格</w:t>
      </w:r>
      <w:r>
        <w:rPr>
          <w:rFonts w:hint="eastAsia" w:ascii="仿宋" w:hAnsi="仿宋" w:eastAsia="仿宋" w:cs="仿宋"/>
          <w:b/>
          <w:bCs/>
          <w:color w:val="000000" w:themeColor="text1"/>
          <w:highlight w:val="none"/>
          <w:u w:val="single"/>
          <w:lang w:val="zh-TW"/>
          <w14:textFill>
            <w14:solidFill>
              <w14:schemeClr w14:val="tx1"/>
            </w14:solidFill>
          </w14:textFill>
        </w:rPr>
        <w:t>响应文件电子文档</w:t>
      </w:r>
      <w:r>
        <w:rPr>
          <w:rFonts w:hint="eastAsia" w:ascii="仿宋" w:hAnsi="仿宋" w:eastAsia="仿宋" w:cs="仿宋"/>
          <w:b/>
          <w:bCs/>
          <w:color w:val="000000" w:themeColor="text1"/>
          <w:highlight w:val="none"/>
          <w:u w:val="single"/>
          <w14:textFill>
            <w14:solidFill>
              <w14:schemeClr w14:val="tx1"/>
            </w14:solidFill>
          </w14:textFill>
        </w:rPr>
        <w:t>壹份（</w:t>
      </w:r>
      <w:r>
        <w:rPr>
          <w:rFonts w:hint="eastAsia" w:ascii="仿宋" w:hAnsi="仿宋" w:eastAsia="仿宋" w:cs="仿宋"/>
          <w:b/>
          <w:bCs/>
          <w:color w:val="000000" w:themeColor="text1"/>
          <w:highlight w:val="none"/>
          <w:u w:val="single"/>
          <w:lang w:val="zh-TW"/>
          <w14:textFill>
            <w14:solidFill>
              <w14:schemeClr w14:val="tx1"/>
            </w14:solidFill>
          </w14:textFill>
        </w:rPr>
        <w:t>Word或WPS版本“.doc或.docx”等格式壹份，PDF版本壹份</w:t>
      </w:r>
      <w:r>
        <w:rPr>
          <w:rFonts w:hint="eastAsia" w:ascii="仿宋" w:hAnsi="仿宋" w:eastAsia="仿宋" w:cs="仿宋"/>
          <w:b/>
          <w:bCs/>
          <w:color w:val="000000" w:themeColor="text1"/>
          <w:highlight w:val="none"/>
          <w:u w:val="single"/>
          <w14:textFill>
            <w14:solidFill>
              <w14:schemeClr w14:val="tx1"/>
            </w14:solidFill>
          </w14:textFill>
        </w:rPr>
        <w:t>）</w:t>
      </w:r>
      <w:r>
        <w:rPr>
          <w:rFonts w:hint="eastAsia" w:ascii="仿宋" w:hAnsi="仿宋" w:eastAsia="仿宋" w:cs="仿宋"/>
          <w:b/>
          <w:bCs/>
          <w:color w:val="000000" w:themeColor="text1"/>
          <w:highlight w:val="none"/>
          <w:u w:val="singl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并在其封面上清楚地标明资格性响应文件、采购项目名称、采购项目编号、包件号及名称（若有）、供应商名称以及</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正本</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14:textFill>
            <w14:solidFill>
              <w14:schemeClr w14:val="tx1"/>
            </w14:solidFill>
          </w14:textFill>
        </w:rPr>
        <w:t>或</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副本</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字样。若正本和副本有不一致的内容，以正本书面响应文件为准。</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b/>
          <w:bCs/>
          <w:color w:val="000000" w:themeColor="text1"/>
          <w:highlight w:val="none"/>
          <w:u w:val="single"/>
          <w:lang w:val="zh-TW" w:eastAsia="zh-TW"/>
          <w14:textFill>
            <w14:solidFill>
              <w14:schemeClr w14:val="tx1"/>
            </w14:solidFill>
          </w14:textFill>
        </w:rPr>
        <w:t>其他响应文件正本</w:t>
      </w:r>
      <w:r>
        <w:rPr>
          <w:rFonts w:hint="eastAsia" w:ascii="仿宋" w:hAnsi="仿宋" w:eastAsia="仿宋" w:cs="仿宋"/>
          <w:b/>
          <w:bCs/>
          <w:color w:val="000000" w:themeColor="text1"/>
          <w:highlight w:val="none"/>
          <w:u w:val="single"/>
          <w14:textFill>
            <w14:solidFill>
              <w14:schemeClr w14:val="tx1"/>
            </w14:solidFill>
          </w14:textFill>
        </w:rPr>
        <w:t>壹</w:t>
      </w:r>
      <w:r>
        <w:rPr>
          <w:rFonts w:hint="eastAsia" w:ascii="仿宋" w:hAnsi="仿宋" w:eastAsia="仿宋" w:cs="仿宋"/>
          <w:b/>
          <w:bCs/>
          <w:color w:val="000000" w:themeColor="text1"/>
          <w:highlight w:val="none"/>
          <w:u w:val="single"/>
          <w:lang w:val="zh-TW" w:eastAsia="zh-TW"/>
          <w14:textFill>
            <w14:solidFill>
              <w14:schemeClr w14:val="tx1"/>
            </w14:solidFill>
          </w14:textFill>
        </w:rPr>
        <w:t>份</w:t>
      </w:r>
      <w:r>
        <w:rPr>
          <w:rFonts w:hint="eastAsia" w:ascii="仿宋" w:hAnsi="仿宋" w:eastAsia="仿宋" w:cs="仿宋"/>
          <w:b/>
          <w:bCs/>
          <w:color w:val="000000" w:themeColor="text1"/>
          <w:highlight w:val="none"/>
          <w:u w:val="single"/>
          <w:lang w:val="zh-TW"/>
          <w14:textFill>
            <w14:solidFill>
              <w14:schemeClr w14:val="tx1"/>
            </w14:solidFill>
          </w14:textFill>
        </w:rPr>
        <w:t>，</w:t>
      </w:r>
      <w:r>
        <w:rPr>
          <w:rFonts w:hint="eastAsia" w:ascii="仿宋" w:hAnsi="仿宋" w:eastAsia="仿宋" w:cs="仿宋"/>
          <w:b/>
          <w:bCs/>
          <w:color w:val="000000" w:themeColor="text1"/>
          <w:highlight w:val="none"/>
          <w:u w:val="single"/>
          <w:lang w:val="zh-TW" w:eastAsia="zh-TW"/>
          <w14:textFill>
            <w14:solidFill>
              <w14:schemeClr w14:val="tx1"/>
            </w14:solidFill>
          </w14:textFill>
        </w:rPr>
        <w:t>副本</w:t>
      </w:r>
      <w:r>
        <w:rPr>
          <w:rFonts w:hint="eastAsia" w:ascii="仿宋" w:hAnsi="仿宋" w:eastAsia="仿宋" w:cs="仿宋"/>
          <w:b/>
          <w:bCs/>
          <w:color w:val="000000" w:themeColor="text1"/>
          <w:highlight w:val="none"/>
          <w:u w:val="single"/>
          <w14:textFill>
            <w14:solidFill>
              <w14:schemeClr w14:val="tx1"/>
            </w14:solidFill>
          </w14:textFill>
        </w:rPr>
        <w:t>贰</w:t>
      </w:r>
      <w:r>
        <w:rPr>
          <w:rFonts w:hint="eastAsia" w:ascii="仿宋" w:hAnsi="仿宋" w:eastAsia="仿宋" w:cs="仿宋"/>
          <w:b/>
          <w:bCs/>
          <w:color w:val="000000" w:themeColor="text1"/>
          <w:highlight w:val="none"/>
          <w:u w:val="single"/>
          <w:lang w:val="zh-TW" w:eastAsia="zh-TW"/>
          <w14:textFill>
            <w14:solidFill>
              <w14:schemeClr w14:val="tx1"/>
            </w14:solidFill>
          </w14:textFill>
        </w:rPr>
        <w:t>份</w:t>
      </w:r>
      <w:r>
        <w:rPr>
          <w:rFonts w:hint="eastAsia" w:ascii="仿宋" w:hAnsi="仿宋" w:eastAsia="仿宋" w:cs="仿宋"/>
          <w:b/>
          <w:bCs/>
          <w:color w:val="000000" w:themeColor="text1"/>
          <w:highlight w:val="none"/>
          <w:u w:val="single"/>
          <w:lang w:val="zh-TW"/>
          <w14:textFill>
            <w14:solidFill>
              <w14:schemeClr w14:val="tx1"/>
            </w14:solidFill>
          </w14:textFill>
        </w:rPr>
        <w:t>，响应文件电子文档</w:t>
      </w:r>
      <w:r>
        <w:rPr>
          <w:rFonts w:hint="eastAsia" w:ascii="仿宋" w:hAnsi="仿宋" w:eastAsia="仿宋" w:cs="仿宋"/>
          <w:b/>
          <w:bCs/>
          <w:color w:val="000000" w:themeColor="text1"/>
          <w:highlight w:val="none"/>
          <w:u w:val="single"/>
          <w14:textFill>
            <w14:solidFill>
              <w14:schemeClr w14:val="tx1"/>
            </w14:solidFill>
          </w14:textFill>
        </w:rPr>
        <w:t>壹份（</w:t>
      </w:r>
      <w:r>
        <w:rPr>
          <w:rFonts w:hint="eastAsia" w:ascii="仿宋" w:hAnsi="仿宋" w:eastAsia="仿宋" w:cs="仿宋"/>
          <w:b/>
          <w:bCs/>
          <w:color w:val="000000" w:themeColor="text1"/>
          <w:highlight w:val="none"/>
          <w:u w:val="single"/>
          <w:lang w:val="zh-TW"/>
          <w14:textFill>
            <w14:solidFill>
              <w14:schemeClr w14:val="tx1"/>
            </w14:solidFill>
          </w14:textFill>
        </w:rPr>
        <w:t>Word或WPS版本“.doc或.docx”等格式壹份，PDF版本壹份</w:t>
      </w:r>
      <w:r>
        <w:rPr>
          <w:rFonts w:hint="eastAsia" w:ascii="仿宋" w:hAnsi="仿宋" w:eastAsia="仿宋" w:cs="仿宋"/>
          <w:b/>
          <w:bCs/>
          <w:color w:val="000000" w:themeColor="text1"/>
          <w:highlight w:val="none"/>
          <w:u w:val="single"/>
          <w14:textFill>
            <w14:solidFill>
              <w14:schemeClr w14:val="tx1"/>
            </w14:solidFill>
          </w14:textFill>
        </w:rPr>
        <w:t>）</w:t>
      </w:r>
      <w:r>
        <w:rPr>
          <w:rFonts w:hint="eastAsia" w:ascii="仿宋" w:hAnsi="仿宋" w:eastAsia="仿宋" w:cs="仿宋"/>
          <w:b/>
          <w:bCs/>
          <w:color w:val="000000" w:themeColor="text1"/>
          <w:highlight w:val="none"/>
          <w:u w:val="singl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并在其封面上清楚地标明其他响应文件、采购项目名称、采购项目编号、包件号及名称（若有）、供应商名称以及</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正本</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或</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副本</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字样。若正本和副本有不一致的内容，以正本书面响应文件为准。</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响应文件正本和副本均需在规定签章处签字和盖章。</w:t>
      </w:r>
      <w:r>
        <w:rPr>
          <w:rFonts w:hint="eastAsia" w:ascii="仿宋" w:hAnsi="仿宋" w:eastAsia="仿宋" w:cs="仿宋"/>
          <w:b/>
          <w:bCs/>
          <w:color w:val="000000" w:themeColor="text1"/>
          <w:highlight w:val="none"/>
          <w:u w:val="single"/>
          <w:lang w:val="zh-TW" w:eastAsia="zh-TW"/>
          <w14:textFill>
            <w14:solidFill>
              <w14:schemeClr w14:val="tx1"/>
            </w14:solidFill>
          </w14:textFill>
        </w:rPr>
        <w:t>响应文件副本可采用正本的复印件。</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响应文件的打印和书写应清楚工整，任何行间插字、涂改或增删，必须由供应商的法定代表人或其授权代表签字并盖供应商公章。</w:t>
      </w:r>
    </w:p>
    <w:p>
      <w:pPr>
        <w:pStyle w:val="5"/>
        <w:tabs>
          <w:tab w:val="left" w:pos="1095"/>
        </w:tabs>
        <w:spacing w:line="360" w:lineRule="auto"/>
        <w:ind w:firstLine="338" w:firstLineChars="141"/>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（实质性要求）响应文件应由供应商法定代表人</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主要负责人</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本人或其授权代表在响应文件要求的地方签字（或加盖私人印章），要求加盖公章的地方加盖单位公章，不得使用专用章（如经济合同章、投标专用章等）或下属单位印章代替。响应文件的正本和副本均需打印或用不褪色、不变质的墨水书写。</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w:t>
      </w:r>
      <w:r>
        <w:rPr>
          <w:rFonts w:hint="eastAsia" w:ascii="仿宋" w:hAnsi="仿宋" w:eastAsia="仿宋" w:cs="仿宋"/>
          <w:color w:val="000000" w:themeColor="text1"/>
          <w:highlight w:val="none"/>
          <w:lang w:val="zh-TW" w:eastAsia="zh-TW"/>
          <w14:textFill>
            <w14:solidFill>
              <w14:schemeClr w14:val="tx1"/>
            </w14:solidFill>
          </w14:textFill>
        </w:rPr>
        <w:t>响应文件正本和副本需要逐页编目编码。</w:t>
      </w:r>
    </w:p>
    <w:p>
      <w:pPr>
        <w:pStyle w:val="5"/>
        <w:tabs>
          <w:tab w:val="left" w:pos="1080"/>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w:t>
      </w:r>
      <w:r>
        <w:rPr>
          <w:rFonts w:hint="eastAsia" w:ascii="仿宋" w:hAnsi="仿宋" w:eastAsia="仿宋" w:cs="仿宋"/>
          <w:color w:val="000000" w:themeColor="text1"/>
          <w:highlight w:val="none"/>
          <w:lang w:val="zh-TW" w:eastAsia="zh-TW"/>
          <w14:textFill>
            <w14:solidFill>
              <w14:schemeClr w14:val="tx1"/>
            </w14:solidFill>
          </w14:textFill>
        </w:rPr>
        <w:t>响应文件正本和副本应当采用胶装方式装订成册，不得散装或者合页装订</w:t>
      </w:r>
      <w:r>
        <w:rPr>
          <w:rFonts w:hint="eastAsia" w:ascii="仿宋" w:hAnsi="仿宋" w:eastAsia="仿宋" w:cs="仿宋"/>
          <w:color w:val="000000" w:themeColor="text1"/>
          <w:highlight w:val="none"/>
          <w:lang w:val="zh-TW"/>
          <w14:textFill>
            <w14:solidFill>
              <w14:schemeClr w14:val="tx1"/>
            </w14:solidFill>
          </w14:textFill>
        </w:rPr>
        <w:t>，否则将造成响应文件规范性扣分</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tabs>
          <w:tab w:val="left" w:pos="1080"/>
        </w:tabs>
        <w:spacing w:line="360" w:lineRule="auto"/>
        <w:ind w:firstLine="338" w:firstLineChars="141"/>
        <w:jc w:val="both"/>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8.</w:t>
      </w:r>
      <w:r>
        <w:rPr>
          <w:rFonts w:hint="eastAsia" w:ascii="仿宋" w:hAnsi="仿宋" w:eastAsia="仿宋" w:cs="仿宋"/>
          <w:b/>
          <w:bCs/>
          <w:color w:val="000000" w:themeColor="text1"/>
          <w:highlight w:val="none"/>
          <w:lang w:val="zh-TW" w:eastAsia="zh-TW"/>
          <w14:textFill>
            <w14:solidFill>
              <w14:schemeClr w14:val="tx1"/>
            </w14:solidFill>
          </w14:textFill>
        </w:rPr>
        <w:t>（实质性要求）</w:t>
      </w:r>
      <w:r>
        <w:rPr>
          <w:rFonts w:hint="eastAsia" w:ascii="仿宋" w:hAnsi="仿宋" w:eastAsia="仿宋" w:cs="仿宋"/>
          <w:color w:val="000000" w:themeColor="text1"/>
          <w:highlight w:val="none"/>
          <w:lang w:val="zh-TW" w:eastAsia="zh-TW"/>
          <w14:textFill>
            <w14:solidFill>
              <w14:schemeClr w14:val="tx1"/>
            </w14:solidFill>
          </w14:textFill>
        </w:rPr>
        <w:t>响应文件应根据磋商文件的要求制作，签署、盖章。</w:t>
      </w:r>
      <w:r>
        <w:rPr>
          <w:rFonts w:hint="eastAsia" w:ascii="仿宋" w:hAnsi="仿宋" w:eastAsia="仿宋" w:cs="仿宋"/>
          <w:color w:val="000000" w:themeColor="text1"/>
          <w:highlight w:val="none"/>
          <w:u w:val="single"/>
          <w:lang w:val="zh-TW" w:eastAsia="zh-TW"/>
          <w14:textFill>
            <w14:solidFill>
              <w14:schemeClr w14:val="tx1"/>
            </w14:solidFill>
          </w14:textFill>
        </w:rPr>
        <w:t>（按照《四川省政府采购评审工作规程（修订）》规范）</w:t>
      </w:r>
    </w:p>
    <w:p>
      <w:pPr>
        <w:pStyle w:val="5"/>
        <w:tabs>
          <w:tab w:val="left" w:pos="1080"/>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9.</w:t>
      </w:r>
      <w:r>
        <w:rPr>
          <w:rFonts w:hint="eastAsia" w:ascii="仿宋" w:hAnsi="仿宋" w:eastAsia="仿宋" w:cs="仿宋"/>
          <w:color w:val="000000" w:themeColor="text1"/>
          <w:highlight w:val="none"/>
          <w:lang w:val="zh-TW" w:eastAsia="zh-TW"/>
          <w14:textFill>
            <w14:solidFill>
              <w14:schemeClr w14:val="tx1"/>
            </w14:solidFill>
          </w14:textFill>
        </w:rPr>
        <w:t>响应文件统一用</w:t>
      </w:r>
      <w:r>
        <w:rPr>
          <w:rFonts w:hint="eastAsia" w:ascii="仿宋" w:hAnsi="仿宋" w:eastAsia="仿宋" w:cs="仿宋"/>
          <w:color w:val="000000" w:themeColor="text1"/>
          <w:highlight w:val="none"/>
          <w14:textFill>
            <w14:solidFill>
              <w14:schemeClr w14:val="tx1"/>
            </w14:solidFill>
          </w14:textFill>
        </w:rPr>
        <w:t>A4</w:t>
      </w:r>
      <w:r>
        <w:rPr>
          <w:rFonts w:hint="eastAsia" w:ascii="仿宋" w:hAnsi="仿宋" w:eastAsia="仿宋" w:cs="仿宋"/>
          <w:color w:val="000000" w:themeColor="text1"/>
          <w:highlight w:val="none"/>
          <w:lang w:val="zh-TW" w:eastAsia="zh-TW"/>
          <w14:textFill>
            <w14:solidFill>
              <w14:schemeClr w14:val="tx1"/>
            </w14:solidFill>
          </w14:textFill>
        </w:rPr>
        <w:t>幅面纸印制，另有规定外除。</w:t>
      </w:r>
    </w:p>
    <w:p>
      <w:pPr>
        <w:pStyle w:val="5"/>
        <w:tabs>
          <w:tab w:val="left" w:pos="1080"/>
        </w:tabs>
        <w:spacing w:line="360" w:lineRule="auto"/>
        <w:jc w:val="both"/>
        <w:rPr>
          <w:rFonts w:hint="eastAsia" w:ascii="仿宋" w:hAnsi="仿宋" w:eastAsia="仿宋" w:cs="仿宋"/>
          <w:color w:val="000000" w:themeColor="text1"/>
          <w:highlight w:val="none"/>
          <w14:textFill>
            <w14:solidFill>
              <w14:schemeClr w14:val="tx1"/>
            </w14:solidFill>
          </w14:textFill>
        </w:rPr>
      </w:pPr>
    </w:p>
    <w:p>
      <w:pPr>
        <w:pStyle w:val="5"/>
        <w:tabs>
          <w:tab w:val="left" w:pos="1080"/>
        </w:tabs>
        <w:spacing w:line="360" w:lineRule="auto"/>
        <w:jc w:val="both"/>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（七）</w:t>
      </w:r>
      <w:r>
        <w:rPr>
          <w:rFonts w:hint="eastAsia" w:ascii="仿宋" w:hAnsi="仿宋" w:eastAsia="仿宋" w:cs="仿宋"/>
          <w:b/>
          <w:bCs/>
          <w:color w:val="000000" w:themeColor="text1"/>
          <w:highlight w:val="none"/>
          <w:lang w:val="zh-TW" w:eastAsia="zh-TW"/>
          <w14:textFill>
            <w14:solidFill>
              <w14:schemeClr w14:val="tx1"/>
            </w14:solidFill>
          </w14:textFill>
        </w:rPr>
        <w:t>响应文件的密封和标注（</w:t>
      </w:r>
      <w:r>
        <w:rPr>
          <w:rFonts w:hint="eastAsia" w:ascii="仿宋" w:hAnsi="仿宋" w:eastAsia="仿宋" w:cs="仿宋"/>
          <w:b/>
          <w:bCs/>
          <w:color w:val="000000" w:themeColor="text1"/>
          <w:highlight w:val="none"/>
          <w:u w:val="single"/>
          <w:lang w:val="zh-TW" w:eastAsia="zh-TW"/>
          <w14:textFill>
            <w14:solidFill>
              <w14:schemeClr w14:val="tx1"/>
            </w14:solidFill>
          </w14:textFill>
        </w:rPr>
        <w:t>不属于本项目磋商小组评审范畴，由采购人、采购代理机构在接收响应文件时及时处理）</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响应文件</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正本</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副本</w:t>
      </w:r>
      <w:r>
        <w:rPr>
          <w:rFonts w:hint="eastAsia" w:ascii="仿宋" w:hAnsi="仿宋" w:eastAsia="仿宋" w:cs="仿宋"/>
          <w:color w:val="000000" w:themeColor="text1"/>
          <w:highlight w:val="none"/>
          <w14:textFill>
            <w14:solidFill>
              <w14:schemeClr w14:val="tx1"/>
            </w14:solidFill>
          </w14:textFill>
        </w:rPr>
        <w:t>”、“电子文档”</w:t>
      </w:r>
      <w:r>
        <w:rPr>
          <w:rFonts w:hint="eastAsia" w:ascii="仿宋" w:hAnsi="仿宋" w:eastAsia="仿宋" w:cs="仿宋"/>
          <w:color w:val="000000" w:themeColor="text1"/>
          <w:highlight w:val="none"/>
          <w:lang w:val="zh-TW" w:eastAsia="zh-TW"/>
          <w14:textFill>
            <w14:solidFill>
              <w14:schemeClr w14:val="tx1"/>
            </w14:solidFill>
          </w14:textFill>
        </w:rPr>
        <w:t>可以单独封装，也可以密封于一件包装内。每件密封包装的最外层应标明项目编号、项目名称、供应商名称、包号（如有）。</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密封后的封口上加盖供应商公章，磋商前不得启封。</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每一密封信封上注明</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于</w:t>
      </w:r>
      <w:r>
        <w:rPr>
          <w:rFonts w:hint="eastAsia" w:ascii="仿宋" w:hAnsi="仿宋" w:eastAsia="仿宋" w:cs="仿宋"/>
          <w:b/>
          <w:bCs/>
          <w:color w:val="000000" w:themeColor="text1"/>
          <w:highlight w:val="none"/>
          <w14:textFill>
            <w14:solidFill>
              <w14:schemeClr w14:val="tx1"/>
            </w14:solidFill>
          </w14:textFill>
        </w:rPr>
        <w:t>202</w:t>
      </w:r>
      <w:r>
        <w:rPr>
          <w:rFonts w:hint="eastAsia" w:ascii="仿宋" w:hAnsi="仿宋" w:eastAsia="仿宋" w:cs="仿宋"/>
          <w:b/>
          <w:bCs/>
          <w:color w:val="000000" w:themeColor="text1"/>
          <w:highlight w:val="none"/>
          <w:lang w:val="en-US" w:eastAsia="zh-CN"/>
          <w14:textFill>
            <w14:solidFill>
              <w14:schemeClr w14:val="tx1"/>
            </w14:solidFill>
          </w14:textFill>
        </w:rPr>
        <w:t>1</w:t>
      </w:r>
      <w:r>
        <w:rPr>
          <w:rFonts w:hint="eastAsia" w:ascii="仿宋" w:hAnsi="仿宋" w:eastAsia="仿宋" w:cs="仿宋"/>
          <w:b/>
          <w:bCs/>
          <w:color w:val="000000" w:themeColor="text1"/>
          <w:highlight w:val="none"/>
          <w14:textFill>
            <w14:solidFill>
              <w14:schemeClr w14:val="tx1"/>
            </w14:solidFill>
          </w14:textFill>
        </w:rPr>
        <w:t>年*</w:t>
      </w:r>
      <w:r>
        <w:rPr>
          <w:rFonts w:hint="eastAsia" w:ascii="仿宋" w:hAnsi="仿宋" w:eastAsia="仿宋" w:cs="仿宋"/>
          <w:b/>
          <w:bCs/>
          <w:color w:val="000000" w:themeColor="text1"/>
          <w:highlight w:val="none"/>
          <w:lang w:val="zh-TW" w:eastAsia="zh-TW"/>
          <w14:textFill>
            <w14:solidFill>
              <w14:schemeClr w14:val="tx1"/>
            </w14:solidFill>
          </w14:textFill>
        </w:rPr>
        <w:t>月</w:t>
      </w:r>
      <w:r>
        <w:rPr>
          <w:rFonts w:hint="eastAsia" w:ascii="仿宋" w:hAnsi="仿宋" w:eastAsia="仿宋" w:cs="仿宋"/>
          <w:b/>
          <w:bCs/>
          <w:color w:val="000000" w:themeColor="text1"/>
          <w:highlight w:val="none"/>
          <w14:textFill>
            <w14:solidFill>
              <w14:schemeClr w14:val="tx1"/>
            </w14:solidFill>
          </w14:textFill>
        </w:rPr>
        <w:t>**</w:t>
      </w:r>
      <w:r>
        <w:rPr>
          <w:rFonts w:hint="eastAsia" w:ascii="仿宋" w:hAnsi="仿宋" w:eastAsia="仿宋" w:cs="仿宋"/>
          <w:b/>
          <w:bCs/>
          <w:color w:val="000000" w:themeColor="text1"/>
          <w:highlight w:val="none"/>
          <w:lang w:val="zh-TW" w:eastAsia="zh-TW"/>
          <w14:textFill>
            <w14:solidFill>
              <w14:schemeClr w14:val="tx1"/>
            </w14:solidFill>
          </w14:textFill>
        </w:rPr>
        <w:t>日</w:t>
      </w:r>
      <w:r>
        <w:rPr>
          <w:rFonts w:hint="eastAsia" w:ascii="仿宋" w:hAnsi="仿宋" w:eastAsia="仿宋" w:cs="仿宋"/>
          <w:b/>
          <w:bCs/>
          <w:color w:val="000000" w:themeColor="text1"/>
          <w:highlight w:val="none"/>
          <w14:textFill>
            <w14:solidFill>
              <w14:schemeClr w14:val="tx1"/>
            </w14:solidFill>
          </w14:textFill>
        </w:rPr>
        <w:t>**:**</w:t>
      </w:r>
      <w:r>
        <w:rPr>
          <w:rFonts w:hint="eastAsia" w:ascii="仿宋" w:hAnsi="仿宋" w:eastAsia="仿宋" w:cs="仿宋"/>
          <w:b/>
          <w:bCs/>
          <w:color w:val="000000" w:themeColor="text1"/>
          <w:highlight w:val="none"/>
          <w:lang w:val="zh-TW" w:eastAsia="zh-TW"/>
          <w14:textFill>
            <w14:solidFill>
              <w14:schemeClr w14:val="tx1"/>
            </w14:solidFill>
          </w14:textFill>
        </w:rPr>
        <w:t>（北京时间</w:t>
      </w:r>
      <w:r>
        <w:rPr>
          <w:rFonts w:hint="eastAsia" w:ascii="仿宋" w:hAnsi="仿宋" w:eastAsia="仿宋" w:cs="仿宋"/>
          <w:b/>
          <w:bCs/>
          <w:color w:val="000000" w:themeColor="text1"/>
          <w:highlight w:val="none"/>
          <w:u w:val="single"/>
          <w:lang w:val="zh-TW" w:eastAsia="zh-TW"/>
          <w14:textFill>
            <w14:solidFill>
              <w14:schemeClr w14:val="tx1"/>
            </w14:solidFill>
          </w14:textFill>
        </w:rPr>
        <w:t>）</w:t>
      </w:r>
      <w:r>
        <w:rPr>
          <w:rFonts w:hint="eastAsia" w:ascii="仿宋" w:hAnsi="仿宋" w:eastAsia="仿宋" w:cs="仿宋"/>
          <w:color w:val="000000" w:themeColor="text1"/>
          <w:highlight w:val="none"/>
          <w:u w:val="single"/>
          <w:lang w:val="zh-TW" w:eastAsia="zh-TW"/>
          <w14:textFill>
            <w14:solidFill>
              <w14:schemeClr w14:val="tx1"/>
            </w14:solidFill>
          </w14:textFill>
        </w:rPr>
        <w:t>（</w:t>
      </w:r>
      <w:r>
        <w:rPr>
          <w:rFonts w:hint="eastAsia" w:ascii="仿宋" w:hAnsi="仿宋" w:eastAsia="仿宋" w:cs="仿宋"/>
          <w:b/>
          <w:bCs/>
          <w:color w:val="000000" w:themeColor="text1"/>
          <w:highlight w:val="none"/>
          <w:u w:val="single"/>
          <w:lang w:val="zh-TW" w:eastAsia="zh-TW"/>
          <w14:textFill>
            <w14:solidFill>
              <w14:schemeClr w14:val="tx1"/>
            </w14:solidFill>
          </w14:textFill>
        </w:rPr>
        <w:t>递交截止时间）</w:t>
      </w:r>
      <w:r>
        <w:rPr>
          <w:rFonts w:hint="eastAsia" w:ascii="仿宋" w:hAnsi="仿宋" w:eastAsia="仿宋" w:cs="仿宋"/>
          <w:color w:val="000000" w:themeColor="text1"/>
          <w:highlight w:val="none"/>
          <w:lang w:val="zh-TW" w:eastAsia="zh-TW"/>
          <w14:textFill>
            <w14:solidFill>
              <w14:schemeClr w14:val="tx1"/>
            </w14:solidFill>
          </w14:textFill>
        </w:rPr>
        <w:t>之前不准启封</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的字样。</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供应商应将磋商后的最终报价单独封装在信封内，在最终报价时递交磋商小组。</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报价时提供</w:t>
      </w:r>
      <w:r>
        <w:rPr>
          <w:rFonts w:hint="eastAsia" w:ascii="仿宋" w:hAnsi="仿宋" w:eastAsia="仿宋" w:cs="仿宋"/>
          <w:color w:val="000000" w:themeColor="text1"/>
          <w:highlight w:val="none"/>
          <w:lang w:val="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如果未按前款规定密封和标记，采购代理机构对响应文件的误投或提前拆封不负责任。对由此造成提前开封的响应文件，采购代理机构将予以拒绝，并退回供应商。</w:t>
      </w:r>
    </w:p>
    <w:p>
      <w:pPr>
        <w:pStyle w:val="5"/>
        <w:tabs>
          <w:tab w:val="left" w:pos="1080"/>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w:t>
      </w:r>
      <w:r>
        <w:rPr>
          <w:rFonts w:hint="eastAsia" w:ascii="仿宋" w:hAnsi="仿宋" w:eastAsia="仿宋" w:cs="仿宋"/>
          <w:color w:val="000000" w:themeColor="text1"/>
          <w:highlight w:val="none"/>
          <w:lang w:val="zh-TW" w:eastAsia="zh-TW"/>
          <w14:textFill>
            <w14:solidFill>
              <w14:schemeClr w14:val="tx1"/>
            </w14:solidFill>
          </w14:textFill>
        </w:rPr>
        <w:t>所有外层密封袋的封口处应粘贴牢固。</w:t>
      </w:r>
    </w:p>
    <w:p>
      <w:pPr>
        <w:pStyle w:val="5"/>
        <w:tabs>
          <w:tab w:val="left" w:pos="1080"/>
        </w:tabs>
        <w:spacing w:line="360" w:lineRule="auto"/>
        <w:ind w:firstLine="338" w:firstLineChars="141"/>
        <w:jc w:val="both"/>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w:t>
      </w:r>
      <w:r>
        <w:rPr>
          <w:rFonts w:hint="eastAsia" w:ascii="仿宋" w:hAnsi="仿宋" w:eastAsia="仿宋" w:cs="仿宋"/>
          <w:color w:val="000000" w:themeColor="text1"/>
          <w:highlight w:val="none"/>
          <w:u w:val="single"/>
          <w:lang w:val="zh-TW" w:eastAsia="zh-TW"/>
          <w14:textFill>
            <w14:solidFill>
              <w14:schemeClr w14:val="tx1"/>
            </w14:solidFill>
          </w14:textFill>
        </w:rPr>
        <w:t>未按以上要求进行密封和标注的响应文件，采购人、采购代理机构将拒收或者在时间允许的范围内，要求修改完善后接收</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tabs>
          <w:tab w:val="left" w:pos="1080"/>
        </w:tabs>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tabs>
          <w:tab w:val="left" w:pos="1080"/>
        </w:tabs>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（八）</w:t>
      </w:r>
      <w:r>
        <w:rPr>
          <w:rFonts w:hint="eastAsia" w:ascii="仿宋" w:hAnsi="仿宋" w:eastAsia="仿宋" w:cs="仿宋"/>
          <w:b/>
          <w:bCs/>
          <w:color w:val="000000" w:themeColor="text1"/>
          <w:highlight w:val="none"/>
          <w:lang w:val="zh-TW" w:eastAsia="zh-TW"/>
          <w14:textFill>
            <w14:solidFill>
              <w14:schemeClr w14:val="tx1"/>
            </w14:solidFill>
          </w14:textFill>
        </w:rPr>
        <w:t>磋商截止时间</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所有响应文件都必须按</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竞争性磋商邀请</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中规定的递交截止时间之前送达规定地点。</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出现因磋商文件的修改推迟递交截止日期时，则按采购代理修改通知规定的时间递交。</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采购代理将拒绝接收并原封退回在递交截止时间后收到的任何响应文件。</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递交响应文件的同时一并递交一份加盖鲜章的保证金退还申请表，以便尽快退还供应商的保证金。（仅作为退还保证金使用）</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采用网络（邮件或远程）获取采购文件的，《报名登记表》、《介绍信》以及经办人身份证复印件加盖供应商单位公章的原件资料请于磋商当日交至利阳致诚国际项目管理有限公司采购文件发售办理处或开标室。</w:t>
      </w:r>
    </w:p>
    <w:p>
      <w:pPr>
        <w:pStyle w:val="5"/>
        <w:tabs>
          <w:tab w:val="left" w:pos="1080"/>
        </w:tabs>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tabs>
          <w:tab w:val="left" w:pos="1080"/>
        </w:tabs>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（九）</w:t>
      </w:r>
      <w:r>
        <w:rPr>
          <w:rFonts w:hint="eastAsia" w:ascii="仿宋" w:hAnsi="仿宋" w:eastAsia="仿宋" w:cs="仿宋"/>
          <w:b/>
          <w:bCs/>
          <w:color w:val="000000" w:themeColor="text1"/>
          <w:highlight w:val="none"/>
          <w:lang w:val="zh-TW" w:eastAsia="zh-TW"/>
          <w14:textFill>
            <w14:solidFill>
              <w14:schemeClr w14:val="tx1"/>
            </w14:solidFill>
          </w14:textFill>
        </w:rPr>
        <w:t>响应文件的递交</w:t>
      </w:r>
    </w:p>
    <w:p>
      <w:pPr>
        <w:pStyle w:val="5"/>
        <w:tabs>
          <w:tab w:val="left" w:pos="1080"/>
        </w:tabs>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响应文件应于递交</w:t>
      </w:r>
      <w:r>
        <w:rPr>
          <w:rFonts w:hint="eastAsia" w:ascii="仿宋" w:hAnsi="仿宋" w:eastAsia="仿宋" w:cs="仿宋"/>
          <w:color w:val="000000" w:themeColor="text1"/>
          <w:highlight w:val="none"/>
          <w14:textFill>
            <w14:solidFill>
              <w14:schemeClr w14:val="tx1"/>
            </w14:solidFill>
          </w14:textFill>
        </w:rPr>
        <w:t>采购文件规定的</w:t>
      </w:r>
      <w:r>
        <w:rPr>
          <w:rFonts w:hint="eastAsia" w:ascii="仿宋" w:hAnsi="仿宋" w:eastAsia="仿宋" w:cs="仿宋"/>
          <w:color w:val="000000" w:themeColor="text1"/>
          <w:highlight w:val="none"/>
          <w:lang w:val="zh-TW" w:eastAsia="zh-TW"/>
          <w14:textFill>
            <w14:solidFill>
              <w14:schemeClr w14:val="tx1"/>
            </w14:solidFill>
          </w14:textFill>
        </w:rPr>
        <w:t>响应文件截止时间前</w:t>
      </w:r>
      <w:r>
        <w:rPr>
          <w:rFonts w:hint="eastAsia" w:ascii="仿宋" w:hAnsi="仿宋" w:eastAsia="仿宋" w:cs="仿宋"/>
          <w:color w:val="000000" w:themeColor="text1"/>
          <w:highlight w:val="none"/>
          <w:lang w:val="zh-TW"/>
          <w14:textFill>
            <w14:solidFill>
              <w14:schemeClr w14:val="tx1"/>
            </w14:solidFill>
          </w14:textFill>
        </w:rPr>
        <w:t>，将响应文件按磋商文件规定密封、签署、盖章后送达磋商地点</w:t>
      </w:r>
      <w:r>
        <w:rPr>
          <w:rFonts w:hint="eastAsia" w:ascii="仿宋" w:hAnsi="仿宋" w:eastAsia="仿宋" w:cs="仿宋"/>
          <w:color w:val="000000" w:themeColor="text1"/>
          <w:highlight w:val="none"/>
          <w:lang w:val="zh-TW" w:eastAsia="zh-TW"/>
          <w14:textFill>
            <w14:solidFill>
              <w14:schemeClr w14:val="tx1"/>
            </w14:solidFill>
          </w14:textFill>
        </w:rPr>
        <w:t>，采购代理机构拒绝接收截止时间后送达的响应文件</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并按无效处理</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tabs>
          <w:tab w:val="left" w:pos="1080"/>
        </w:tabs>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递交响应文件时，供应商名称和响应文件的项目编号应当与报名供应商名称和磋商文件的项目编号一致。但是，响应文件实质内容与报名供应商名称和磋商文件的项目编号一致，只是封面文字错误的，可以在评审过程中当面予以澄清，以有效的澄清材料作为认定响应文件是否有效的依据。</w:t>
      </w:r>
    </w:p>
    <w:p>
      <w:pPr>
        <w:pStyle w:val="5"/>
        <w:tabs>
          <w:tab w:val="left" w:pos="1080"/>
        </w:tabs>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报价表在磋商后，磋商小组要求供应商进行最后报价时递交。</w:t>
      </w:r>
    </w:p>
    <w:p>
      <w:pPr>
        <w:pStyle w:val="5"/>
        <w:tabs>
          <w:tab w:val="left" w:pos="1080"/>
        </w:tabs>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本次采购不接收邮寄的响应文件。</w:t>
      </w:r>
    </w:p>
    <w:p>
      <w:pPr>
        <w:pStyle w:val="5"/>
        <w:tabs>
          <w:tab w:val="left" w:pos="1080"/>
        </w:tabs>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tabs>
          <w:tab w:val="left" w:pos="1080"/>
        </w:tabs>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（十）</w:t>
      </w:r>
      <w:r>
        <w:rPr>
          <w:rFonts w:hint="eastAsia" w:ascii="仿宋" w:hAnsi="仿宋" w:eastAsia="仿宋" w:cs="仿宋"/>
          <w:b/>
          <w:bCs/>
          <w:color w:val="000000" w:themeColor="text1"/>
          <w:highlight w:val="none"/>
          <w:lang w:val="zh-TW" w:eastAsia="zh-TW"/>
          <w14:textFill>
            <w14:solidFill>
              <w14:schemeClr w14:val="tx1"/>
            </w14:solidFill>
          </w14:textFill>
        </w:rPr>
        <w:t>响应文件的修改和撤回（补充、修改响应文件的密封和标注按照本章</w:t>
      </w:r>
      <w:r>
        <w:rPr>
          <w:rFonts w:hint="eastAsia" w:ascii="仿宋" w:hAnsi="仿宋" w:eastAsia="仿宋" w:cs="仿宋"/>
          <w:b/>
          <w:bCs/>
          <w:color w:val="000000" w:themeColor="text1"/>
          <w:highlight w:val="none"/>
          <w14:textFill>
            <w14:solidFill>
              <w14:schemeClr w14:val="tx1"/>
            </w14:solidFill>
          </w14:textFill>
        </w:rPr>
        <w:t>“</w:t>
      </w:r>
      <w:r>
        <w:rPr>
          <w:rFonts w:hint="eastAsia" w:ascii="仿宋" w:hAnsi="仿宋" w:eastAsia="仿宋" w:cs="仿宋"/>
          <w:b/>
          <w:bCs/>
          <w:color w:val="000000" w:themeColor="text1"/>
          <w:highlight w:val="none"/>
          <w:lang w:val="zh-TW" w:eastAsia="zh-TW"/>
          <w14:textFill>
            <w14:solidFill>
              <w14:schemeClr w14:val="tx1"/>
            </w14:solidFill>
          </w14:textFill>
        </w:rPr>
        <w:t>响应文件的密封和标注</w:t>
      </w:r>
      <w:r>
        <w:rPr>
          <w:rFonts w:hint="eastAsia" w:ascii="仿宋" w:hAnsi="仿宋" w:eastAsia="仿宋" w:cs="仿宋"/>
          <w:b/>
          <w:bCs/>
          <w:color w:val="000000" w:themeColor="text1"/>
          <w:highlight w:val="none"/>
          <w14:textFill>
            <w14:solidFill>
              <w14:schemeClr w14:val="tx1"/>
            </w14:solidFill>
          </w14:textFill>
        </w:rPr>
        <w:t>”</w:t>
      </w:r>
      <w:r>
        <w:rPr>
          <w:rFonts w:hint="eastAsia" w:ascii="仿宋" w:hAnsi="仿宋" w:eastAsia="仿宋" w:cs="仿宋"/>
          <w:b/>
          <w:bCs/>
          <w:color w:val="000000" w:themeColor="text1"/>
          <w:highlight w:val="none"/>
          <w:lang w:val="zh-TW" w:eastAsia="zh-TW"/>
          <w14:textFill>
            <w14:solidFill>
              <w14:schemeClr w14:val="tx1"/>
            </w14:solidFill>
          </w14:textFill>
        </w:rPr>
        <w:t>规定处理）</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2.供应商对响应文件修改的书面材料或撤回的通知应该按规定进行编写、密封、标注和递送，并注明“修改响应文件”字样。</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3.供应商不得在递交截止时间起至响应文件有效期期满前撤销其响应文件。否则其磋商保证金将按相关规定被没收。</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4.响应文件中报价如果出现下列不一致的，可按以下原则进行修改：</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（1）大写金额和小写金额不一致的，以大写金额为准，但大写金额文字存在错误的，应当先对大写金额的文字错误进行澄清、说明或者更正，再行修正。</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（2）总价金额与按单价汇总金额不一致的，以单价金额计算结果为准，但单价或者单价汇总金额存在数字或者文字错误的，应当先对数字或者文字错误进行澄清、说明或者更正，再行修正。</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（3）单价金额小数点或者百分比有明显错位的，以总价为准，修正单价。</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4）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5.供应商对其提交的响应文件的真实性、合法性承担法律责任。</w:t>
      </w:r>
    </w:p>
    <w:p>
      <w:pPr>
        <w:spacing w:line="360" w:lineRule="auto"/>
        <w:rPr>
          <w:rFonts w:hint="eastAsia" w:ascii="仿宋" w:hAnsi="仿宋" w:eastAsia="仿宋" w:cs="仿宋"/>
          <w:color w:val="000000" w:themeColor="text1"/>
          <w:sz w:val="24"/>
          <w:szCs w:val="24"/>
          <w:highlight w:val="none"/>
          <w:lang w:val="zh-TW" w:eastAsia="zh-TW"/>
          <w14:textFill>
            <w14:solidFill>
              <w14:schemeClr w14:val="tx1"/>
            </w14:solidFill>
          </w14:textFill>
        </w:rPr>
      </w:pPr>
      <w:bookmarkStart w:id="6" w:name="_Toc529356186"/>
    </w:p>
    <w:p>
      <w:pPr>
        <w:pStyle w:val="6"/>
        <w:keepNext w:val="0"/>
        <w:spacing w:before="0" w:after="0"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五、报价要求</w:t>
      </w:r>
      <w:bookmarkEnd w:id="6"/>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（一）</w:t>
      </w:r>
      <w:r>
        <w:rPr>
          <w:rFonts w:hint="eastAsia" w:ascii="仿宋" w:hAnsi="仿宋" w:eastAsia="仿宋" w:cs="仿宋"/>
          <w:b/>
          <w:bCs/>
          <w:color w:val="000000" w:themeColor="text1"/>
          <w:highlight w:val="none"/>
          <w:lang w:val="zh-TW" w:eastAsia="zh-TW"/>
          <w14:textFill>
            <w14:solidFill>
              <w14:schemeClr w14:val="tx1"/>
            </w14:solidFill>
          </w14:textFill>
        </w:rPr>
        <w:t>报价</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按照磋商文件“响应文件格式”中报价表、分项报价明细表（如适用</w:t>
      </w:r>
      <w:r>
        <w:rPr>
          <w:rFonts w:hint="eastAsia" w:ascii="仿宋" w:hAnsi="仿宋" w:eastAsia="仿宋" w:cs="仿宋"/>
          <w:color w:val="000000" w:themeColor="text1"/>
          <w:highlight w:val="none"/>
          <w:lang w:val="zh-TW" w:eastAsia="zh-CN"/>
          <w14:textFill>
            <w14:solidFill>
              <w14:schemeClr w14:val="tx1"/>
            </w14:solidFill>
          </w14:textFill>
        </w:rPr>
        <w:t>，</w:t>
      </w:r>
      <w:r>
        <w:rPr>
          <w:rFonts w:hint="eastAsia" w:ascii="仿宋" w:hAnsi="仿宋" w:eastAsia="仿宋" w:cs="仿宋"/>
          <w:color w:val="000000" w:themeColor="text1"/>
          <w:highlight w:val="none"/>
          <w:lang w:val="en-US" w:eastAsia="zh-CN"/>
          <w14:textFill>
            <w14:solidFill>
              <w14:schemeClr w14:val="tx1"/>
            </w14:solidFill>
          </w14:textFill>
        </w:rPr>
        <w:t>格式自拟</w:t>
      </w:r>
      <w:r>
        <w:rPr>
          <w:rFonts w:hint="eastAsia" w:ascii="仿宋" w:hAnsi="仿宋" w:eastAsia="仿宋" w:cs="仿宋"/>
          <w:color w:val="000000" w:themeColor="text1"/>
          <w:highlight w:val="none"/>
          <w:lang w:val="zh-TW" w:eastAsia="zh-TW"/>
          <w14:textFill>
            <w14:solidFill>
              <w14:schemeClr w14:val="tx1"/>
            </w14:solidFill>
          </w14:textFill>
        </w:rPr>
        <w:t>）、最终报价信的要求进行报价。</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（二）</w:t>
      </w:r>
      <w:r>
        <w:rPr>
          <w:rFonts w:hint="eastAsia" w:ascii="仿宋" w:hAnsi="仿宋" w:eastAsia="仿宋" w:cs="仿宋"/>
          <w:b/>
          <w:bCs/>
          <w:color w:val="000000" w:themeColor="text1"/>
          <w:highlight w:val="none"/>
          <w:lang w:val="zh-TW" w:eastAsia="zh-TW"/>
          <w14:textFill>
            <w14:solidFill>
              <w14:schemeClr w14:val="tx1"/>
            </w14:solidFill>
          </w14:textFill>
        </w:rPr>
        <w:t>项目承包</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本次竞争性磋商文件内容，由供应商参照磋商文件的要求进行报价。除合同条款中确定遇不可抗力因素外，在项目实施过程中发生的一切事故、问题和可能发生的费用均由供应商自行负责。总报价应包括承诺为完成本项目所发生的所有费用，并承担一切风险责任。</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（三）</w:t>
      </w:r>
      <w:r>
        <w:rPr>
          <w:rFonts w:hint="eastAsia" w:ascii="仿宋" w:hAnsi="仿宋" w:eastAsia="仿宋" w:cs="仿宋"/>
          <w:b/>
          <w:bCs/>
          <w:color w:val="000000" w:themeColor="text1"/>
          <w:highlight w:val="none"/>
          <w:lang w:val="zh-TW" w:eastAsia="zh-TW"/>
          <w14:textFill>
            <w14:solidFill>
              <w14:schemeClr w14:val="tx1"/>
            </w14:solidFill>
          </w14:textFill>
        </w:rPr>
        <w:t>报价要求</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1.供应商应以磋商文件内容作为报价基础，同时可结合自身实力，考虑项目实施因素及该项目实施过程中的风险，以不低于企业成本的价格自主确定报价。</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2.本次项目只允许有一个报价，有选择的报价将不予接受。</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3.供应商须提交项目总报价及报价说明。</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4.供应商应充分考虑项目实施过程中可能发生的一切费用，所有费用均应计入总报价。</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（四）</w:t>
      </w:r>
      <w:r>
        <w:rPr>
          <w:rFonts w:hint="eastAsia" w:ascii="仿宋" w:hAnsi="仿宋" w:eastAsia="仿宋" w:cs="仿宋"/>
          <w:b/>
          <w:bCs/>
          <w:color w:val="000000" w:themeColor="text1"/>
          <w:highlight w:val="none"/>
          <w:lang w:val="zh-TW" w:eastAsia="zh-TW"/>
          <w14:textFill>
            <w14:solidFill>
              <w14:schemeClr w14:val="tx1"/>
            </w14:solidFill>
          </w14:textFill>
        </w:rPr>
        <w:t>报价货币</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报价一律用人民币币种填报。采购代理机构不接受任何非人民币币种的报价。</w:t>
      </w:r>
    </w:p>
    <w:p>
      <w:pPr>
        <w:spacing w:line="360" w:lineRule="auto"/>
        <w:rPr>
          <w:rFonts w:hint="eastAsia" w:ascii="仿宋" w:hAnsi="仿宋" w:eastAsia="仿宋" w:cs="仿宋"/>
          <w:color w:val="000000" w:themeColor="text1"/>
          <w:sz w:val="24"/>
          <w:szCs w:val="24"/>
          <w:highlight w:val="none"/>
          <w:lang w:val="zh-TW" w:eastAsia="zh-TW"/>
          <w14:textFill>
            <w14:solidFill>
              <w14:schemeClr w14:val="tx1"/>
            </w14:solidFill>
          </w14:textFill>
        </w:rPr>
      </w:pPr>
      <w:bookmarkStart w:id="7" w:name="_Toc529356187"/>
    </w:p>
    <w:p>
      <w:pPr>
        <w:pStyle w:val="6"/>
        <w:spacing w:before="0" w:after="0"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六、磋商与最终报价</w:t>
      </w:r>
      <w:bookmarkEnd w:id="7"/>
    </w:p>
    <w:p>
      <w:pPr>
        <w:pStyle w:val="5"/>
        <w:spacing w:line="360" w:lineRule="auto"/>
        <w:ind w:firstLine="340" w:firstLineChars="141"/>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（一）</w:t>
      </w:r>
      <w:r>
        <w:rPr>
          <w:rFonts w:hint="eastAsia" w:ascii="仿宋" w:hAnsi="仿宋" w:eastAsia="仿宋" w:cs="仿宋"/>
          <w:b/>
          <w:bCs/>
          <w:color w:val="000000" w:themeColor="text1"/>
          <w:highlight w:val="none"/>
          <w:lang w:val="zh-TW" w:eastAsia="zh-TW"/>
          <w14:textFill>
            <w14:solidFill>
              <w14:schemeClr w14:val="tx1"/>
            </w14:solidFill>
          </w14:textFill>
        </w:rPr>
        <w:t>磋商</w:t>
      </w:r>
      <w:r>
        <w:rPr>
          <w:rFonts w:hint="eastAsia" w:ascii="仿宋" w:hAnsi="仿宋" w:eastAsia="仿宋" w:cs="仿宋"/>
          <w:b/>
          <w:bCs/>
          <w:color w:val="000000" w:themeColor="text1"/>
          <w:highlight w:val="none"/>
          <w14:textFill>
            <w14:solidFill>
              <w14:schemeClr w14:val="tx1"/>
            </w14:solidFill>
          </w14:textFill>
        </w:rPr>
        <w:t>会人员</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采购代理机构将在“供应商磋商须知附表”中规定的时间和地点组织磋商</w:t>
      </w:r>
      <w:r>
        <w:rPr>
          <w:rFonts w:hint="eastAsia" w:ascii="仿宋" w:hAnsi="仿宋" w:eastAsia="仿宋" w:cs="仿宋"/>
          <w:color w:val="000000" w:themeColor="text1"/>
          <w:highlight w:val="none"/>
          <w14:textFill>
            <w14:solidFill>
              <w14:schemeClr w14:val="tx1"/>
            </w14:solidFill>
          </w14:textFill>
        </w:rPr>
        <w:t>会</w:t>
      </w: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采购人监督、</w:t>
      </w:r>
      <w:r>
        <w:rPr>
          <w:rFonts w:hint="eastAsia" w:ascii="仿宋" w:hAnsi="仿宋" w:eastAsia="仿宋" w:cs="仿宋"/>
          <w:color w:val="000000" w:themeColor="text1"/>
          <w:highlight w:val="none"/>
          <w:lang w:val="zh-TW" w:eastAsia="zh-TW"/>
          <w14:textFill>
            <w14:solidFill>
              <w14:schemeClr w14:val="tx1"/>
            </w14:solidFill>
          </w14:textFill>
        </w:rPr>
        <w:t>供应商须派代表参加，并签名报到以证明其出席。磋商会由采购代理机构主持</w:t>
      </w:r>
      <w:r>
        <w:rPr>
          <w:rFonts w:hint="eastAsia" w:ascii="仿宋" w:hAnsi="仿宋" w:eastAsia="仿宋" w:cs="仿宋"/>
          <w:color w:val="000000" w:themeColor="text1"/>
          <w:highlight w:val="none"/>
          <w:lang w:val="zh-TW"/>
          <w14:textFill>
            <w14:solidFill>
              <w14:schemeClr w14:val="tx1"/>
            </w14:solidFill>
          </w14:textFill>
        </w:rPr>
        <w:t>。</w:t>
      </w:r>
    </w:p>
    <w:p>
      <w:pPr>
        <w:pStyle w:val="5"/>
        <w:tabs>
          <w:tab w:val="left" w:pos="7665"/>
        </w:tabs>
        <w:spacing w:line="360" w:lineRule="auto"/>
        <w:ind w:firstLine="340" w:firstLineChars="141"/>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（二）磋商会内容</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磋商会主持人按照磋商文件规定宣布响应文件递交截止时间，按照规定主持磋商会。将按以下程序进行：</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1.宣布磋商会开始。响应文件递交截止时间已到，主持人宣布磋商会开始并致辞；</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2.宣布会场纪律和有关注意事项；</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确认响应文件的密封情况，是指供应商确认自己递交的响应文件的密封情况，不代表对其他供应商的响应文件的密封情况确认。供应商或者其推选的代表对其他供应商的响应文件密封情况有异议的，可以当场向会议主持人或者现场监督人员反映，要求现场记录人员予以记录，但不得干扰、阻挠磋商会议工作的正常进行；</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4.供应商或者其推选的代表需现场对响应文件的密封情况确认无误后，由采购代理机构工作人员进行宣布，并由供应商或者其推选的代表签字确认；</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5.供应商不足3家的，终止采购活动，并退回响应文件；</w:t>
      </w:r>
    </w:p>
    <w:p>
      <w:pPr>
        <w:pStyle w:val="5"/>
        <w:tabs>
          <w:tab w:val="left" w:pos="7665"/>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（三）</w:t>
      </w:r>
      <w:r>
        <w:rPr>
          <w:rFonts w:hint="eastAsia" w:ascii="仿宋" w:hAnsi="仿宋" w:eastAsia="仿宋" w:cs="仿宋"/>
          <w:color w:val="000000" w:themeColor="text1"/>
          <w:highlight w:val="none"/>
          <w:lang w:val="zh-TW" w:eastAsia="zh-TW"/>
          <w14:textFill>
            <w14:solidFill>
              <w14:schemeClr w14:val="tx1"/>
            </w14:solidFill>
          </w14:textFill>
        </w:rPr>
        <w:t>响应文件有下列情况之一者视为无效：</w:t>
      </w:r>
    </w:p>
    <w:p>
      <w:pPr>
        <w:pStyle w:val="5"/>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响应文件未密封；</w:t>
      </w:r>
    </w:p>
    <w:p>
      <w:pPr>
        <w:pStyle w:val="5"/>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未经法定代表人签字或未盖供应商公章；</w:t>
      </w:r>
    </w:p>
    <w:p>
      <w:pPr>
        <w:pStyle w:val="5"/>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未缴纳保证金</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如涉及</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供应商针对同一项目递交两份或多份内容不同的响应文件，未书面声明哪一份有效的；</w:t>
      </w:r>
    </w:p>
    <w:p>
      <w:pPr>
        <w:pStyle w:val="5"/>
        <w:spacing w:line="360" w:lineRule="auto"/>
        <w:ind w:left="773" w:leftChars="70" w:hanging="535" w:hangingChars="223"/>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供应商在一份响应文件中，对同一项目有两个或多个报价的。</w:t>
      </w:r>
    </w:p>
    <w:p>
      <w:pPr>
        <w:pStyle w:val="5"/>
        <w:spacing w:line="360" w:lineRule="auto"/>
        <w:jc w:val="both"/>
        <w:rPr>
          <w:rFonts w:hint="eastAsia" w:ascii="仿宋" w:hAnsi="仿宋" w:eastAsia="仿宋" w:cs="仿宋"/>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（四）</w:t>
      </w:r>
      <w:r>
        <w:rPr>
          <w:rFonts w:hint="eastAsia" w:ascii="仿宋" w:hAnsi="仿宋" w:eastAsia="仿宋" w:cs="仿宋"/>
          <w:b/>
          <w:bCs/>
          <w:color w:val="000000" w:themeColor="text1"/>
          <w:highlight w:val="none"/>
          <w:lang w:val="zh-TW" w:eastAsia="zh-TW"/>
          <w14:textFill>
            <w14:solidFill>
              <w14:schemeClr w14:val="tx1"/>
            </w14:solidFill>
          </w14:textFill>
        </w:rPr>
        <w:t>最终报价</w:t>
      </w:r>
    </w:p>
    <w:p>
      <w:pPr>
        <w:pStyle w:val="40"/>
        <w:spacing w:after="0" w:line="360" w:lineRule="auto"/>
        <w:ind w:firstLine="48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color w:val="000000" w:themeColor="text1"/>
          <w:sz w:val="24"/>
          <w:szCs w:val="24"/>
          <w:highlight w:val="none"/>
          <w:lang w:val="zh-TW" w:eastAsia="zh-TW"/>
          <w14:textFill>
            <w14:solidFill>
              <w14:schemeClr w14:val="tx1"/>
            </w14:solidFill>
          </w14:textFill>
        </w:rPr>
        <w:t>磋商后，供应商须在磋商小组要求的时间内作出最终报价，该报价须供应商的授权代表签字或盖章确认为有效。</w:t>
      </w:r>
    </w:p>
    <w:p>
      <w:pPr>
        <w:spacing w:line="360" w:lineRule="auto"/>
        <w:rPr>
          <w:rFonts w:hint="eastAsia" w:ascii="仿宋" w:hAnsi="仿宋" w:eastAsia="仿宋" w:cs="仿宋"/>
          <w:color w:val="000000" w:themeColor="text1"/>
          <w:sz w:val="24"/>
          <w:szCs w:val="24"/>
          <w:highlight w:val="none"/>
          <w:lang w:val="zh-TW" w:eastAsia="zh-TW"/>
          <w14:textFill>
            <w14:solidFill>
              <w14:schemeClr w14:val="tx1"/>
            </w14:solidFill>
          </w14:textFill>
        </w:rPr>
      </w:pPr>
      <w:bookmarkStart w:id="8" w:name="_Toc529356188"/>
    </w:p>
    <w:p>
      <w:pPr>
        <w:pStyle w:val="6"/>
        <w:spacing w:before="0" w:after="0" w:line="360" w:lineRule="auto"/>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七、</w:t>
      </w:r>
      <w:r>
        <w:rPr>
          <w:rFonts w:hint="eastAsia" w:ascii="仿宋" w:hAnsi="仿宋" w:eastAsia="仿宋" w:cs="仿宋"/>
          <w:i w:val="0"/>
          <w:iCs w:val="0"/>
          <w:color w:val="000000" w:themeColor="text1"/>
          <w:sz w:val="24"/>
          <w:szCs w:val="24"/>
          <w:highlight w:val="none"/>
          <w14:textFill>
            <w14:solidFill>
              <w14:schemeClr w14:val="tx1"/>
            </w14:solidFill>
          </w14:textFill>
        </w:rPr>
        <w:t>评审小组组建及</w:t>
      </w:r>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评审</w:t>
      </w:r>
      <w:bookmarkEnd w:id="8"/>
    </w:p>
    <w:p>
      <w:pPr>
        <w:pStyle w:val="5"/>
        <w:spacing w:line="360" w:lineRule="auto"/>
        <w:jc w:val="both"/>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（一）</w:t>
      </w:r>
      <w:r>
        <w:rPr>
          <w:rFonts w:hint="eastAsia" w:ascii="仿宋" w:hAnsi="仿宋" w:eastAsia="仿宋" w:cs="仿宋"/>
          <w:color w:val="000000" w:themeColor="text1"/>
          <w:highlight w:val="none"/>
          <w14:textFill>
            <w14:solidFill>
              <w14:schemeClr w14:val="tx1"/>
            </w14:solidFill>
          </w14:textFill>
        </w:rPr>
        <w:t>评审小组组建及</w:t>
      </w:r>
      <w:r>
        <w:rPr>
          <w:rFonts w:hint="eastAsia" w:ascii="仿宋" w:hAnsi="仿宋" w:eastAsia="仿宋" w:cs="仿宋"/>
          <w:color w:val="000000" w:themeColor="text1"/>
          <w:highlight w:val="none"/>
          <w:lang w:val="zh-TW" w:eastAsia="zh-TW"/>
          <w14:textFill>
            <w14:solidFill>
              <w14:schemeClr w14:val="tx1"/>
            </w14:solidFill>
          </w14:textFill>
        </w:rPr>
        <w:t>评审</w:t>
      </w:r>
    </w:p>
    <w:p>
      <w:pPr>
        <w:pStyle w:val="5"/>
        <w:spacing w:line="360" w:lineRule="auto"/>
        <w:jc w:val="both"/>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lang w:val="zh-TW" w:eastAsia="zh-TW"/>
          <w14:textFill>
            <w14:solidFill>
              <w14:schemeClr w14:val="tx1"/>
            </w14:solidFill>
          </w14:textFill>
        </w:rPr>
        <w:t>磋商小组的组建及其评审工作按照有关法律制度和本文件第九章的规定进行。</w:t>
      </w:r>
    </w:p>
    <w:p>
      <w:pPr>
        <w:pStyle w:val="6"/>
        <w:spacing w:before="0" w:after="0" w:line="360" w:lineRule="auto"/>
        <w:rPr>
          <w:rFonts w:hint="eastAsia" w:ascii="仿宋" w:hAnsi="仿宋" w:eastAsia="仿宋" w:cs="仿宋"/>
          <w:color w:val="000000" w:themeColor="text1"/>
          <w:highlight w:val="none"/>
          <w14:textFill>
            <w14:solidFill>
              <w14:schemeClr w14:val="tx1"/>
            </w14:solidFill>
          </w14:textFill>
        </w:rPr>
      </w:pPr>
      <w:bookmarkStart w:id="9" w:name="_Toc529356189"/>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八、成交事项</w:t>
      </w:r>
      <w:bookmarkEnd w:id="9"/>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（一）</w:t>
      </w:r>
      <w:r>
        <w:rPr>
          <w:rFonts w:hint="eastAsia" w:ascii="仿宋" w:hAnsi="仿宋" w:eastAsia="仿宋" w:cs="仿宋"/>
          <w:b/>
          <w:bCs/>
          <w:color w:val="000000" w:themeColor="text1"/>
          <w:highlight w:val="none"/>
          <w:lang w:val="zh-TW" w:eastAsia="zh-TW"/>
          <w14:textFill>
            <w14:solidFill>
              <w14:schemeClr w14:val="tx1"/>
            </w14:solidFill>
          </w14:textFill>
        </w:rPr>
        <w:t>确定成交供应商</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采购人将按磋商小组推荐的成交候选供应商顺序确定成交供应商。</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采购代理机构自评审结束后</w:t>
      </w: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个工作日内将磋商报告及有关资料送交采购人确定成交供应商。</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采购人收到磋商报告及有关资料后，将在</w:t>
      </w: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采购人确定成交供应商过程中，发现成交候选供应商有下列情形之一的，应当不予确定其为成交供应商：</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）发现成交候选供应商存在禁止参加本项目采购活动的违法行为的；</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）成交候选供应商因不可抗力，不能继续参加政府采购活动；</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）成交候选供应商无偿赠与或者低于成本价竞争；</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）成交候选供应商提供虚假材料；</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）成交候选供应商恶意串通。</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成交候选供应商有本条情形之一的，采购人可以确定后一位成交候选供应商为成交供应商，依次类推。无法确定成交供应商的，应当重新组织采购。</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（二）</w:t>
      </w:r>
      <w:r>
        <w:rPr>
          <w:rFonts w:hint="eastAsia" w:ascii="仿宋" w:hAnsi="仿宋" w:eastAsia="仿宋" w:cs="仿宋"/>
          <w:b/>
          <w:bCs/>
          <w:color w:val="000000" w:themeColor="text1"/>
          <w:highlight w:val="none"/>
          <w:lang w:val="zh-TW" w:eastAsia="zh-TW"/>
          <w14:textFill>
            <w14:solidFill>
              <w14:schemeClr w14:val="tx1"/>
            </w14:solidFill>
          </w14:textFill>
        </w:rPr>
        <w:t>行贿犯罪档案查询</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采购人确定成交供应商期间，成交候选供应商单位及其现任法定代表人</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（三）</w:t>
      </w:r>
      <w:r>
        <w:rPr>
          <w:rFonts w:hint="eastAsia" w:ascii="仿宋" w:hAnsi="仿宋" w:eastAsia="仿宋" w:cs="仿宋"/>
          <w:b/>
          <w:bCs/>
          <w:color w:val="000000" w:themeColor="text1"/>
          <w:highlight w:val="none"/>
          <w:lang w:val="zh-TW" w:eastAsia="zh-TW"/>
          <w14:textFill>
            <w14:solidFill>
              <w14:schemeClr w14:val="tx1"/>
            </w14:solidFill>
          </w14:textFill>
        </w:rPr>
        <w:t>成交结果</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采购人确定成交供应商后，将及时书面通知采购代理机构，发出成交通知书并发布成交结果公告。</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成交供应商应当及时领取成交通知书。本项目需要交纳履约保证金的，成交供应商应当及时向采购人交纳。</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（四）</w:t>
      </w:r>
      <w:r>
        <w:rPr>
          <w:rFonts w:hint="eastAsia" w:ascii="仿宋" w:hAnsi="仿宋" w:eastAsia="仿宋" w:cs="仿宋"/>
          <w:b/>
          <w:bCs/>
          <w:color w:val="000000" w:themeColor="text1"/>
          <w:highlight w:val="none"/>
          <w:lang w:val="zh-TW" w:eastAsia="zh-TW"/>
          <w14:textFill>
            <w14:solidFill>
              <w14:schemeClr w14:val="tx1"/>
            </w14:solidFill>
          </w14:textFill>
        </w:rPr>
        <w:t>成交通知书</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1.采购代理机构在成交供应商确定后2个工作日内，在“四川政府采购网”公告成交结果，同时向成交供应商发出成交通知书。</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2.成交通知书为签订政府采购合同的依据之一，是合同的有效组成部分。</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3.供应商成交后，</w:t>
      </w:r>
      <w:r>
        <w:rPr>
          <w:rFonts w:hint="eastAsia" w:ascii="仿宋" w:hAnsi="仿宋" w:eastAsia="仿宋" w:cs="仿宋"/>
          <w:color w:val="000000" w:themeColor="text1"/>
          <w:highlight w:val="none"/>
          <w:lang w:eastAsia="zh-TW"/>
          <w14:textFill>
            <w14:solidFill>
              <w14:schemeClr w14:val="tx1"/>
            </w14:solidFill>
          </w14:textFill>
        </w:rPr>
        <w:t>不能及时领取</w:t>
      </w:r>
      <w:r>
        <w:rPr>
          <w:rFonts w:hint="eastAsia" w:ascii="仿宋" w:hAnsi="仿宋" w:eastAsia="仿宋" w:cs="仿宋"/>
          <w:color w:val="000000" w:themeColor="text1"/>
          <w:highlight w:val="none"/>
          <w14:textFill>
            <w14:solidFill>
              <w14:schemeClr w14:val="tx1"/>
            </w14:solidFill>
          </w14:textFill>
        </w:rPr>
        <w:t>成</w:t>
      </w:r>
      <w:r>
        <w:rPr>
          <w:rFonts w:hint="eastAsia" w:ascii="仿宋" w:hAnsi="仿宋" w:eastAsia="仿宋" w:cs="仿宋"/>
          <w:color w:val="000000" w:themeColor="text1"/>
          <w:highlight w:val="none"/>
          <w:lang w:eastAsia="zh-TW"/>
          <w14:textFill>
            <w14:solidFill>
              <w14:schemeClr w14:val="tx1"/>
            </w14:solidFill>
          </w14:textFill>
        </w:rPr>
        <w:t>交通知书的，</w:t>
      </w:r>
      <w:r>
        <w:rPr>
          <w:rFonts w:hint="eastAsia" w:ascii="仿宋" w:hAnsi="仿宋" w:eastAsia="仿宋" w:cs="仿宋"/>
          <w:color w:val="000000" w:themeColor="text1"/>
          <w:highlight w:val="none"/>
          <w14:textFill>
            <w14:solidFill>
              <w14:schemeClr w14:val="tx1"/>
            </w14:solidFill>
          </w14:textFill>
        </w:rPr>
        <w:t>可联系</w:t>
      </w:r>
      <w:r>
        <w:rPr>
          <w:rFonts w:hint="eastAsia" w:ascii="仿宋" w:hAnsi="仿宋" w:eastAsia="仿宋" w:cs="仿宋"/>
          <w:color w:val="000000" w:themeColor="text1"/>
          <w:highlight w:val="none"/>
          <w:lang w:eastAsia="zh-TW"/>
          <w14:textFill>
            <w14:solidFill>
              <w14:schemeClr w14:val="tx1"/>
            </w14:solidFill>
          </w14:textFill>
        </w:rPr>
        <w:t>采购代理机构采取邮寄、快递方式按照供应商响应文件中的地址送达成交通知书</w:t>
      </w:r>
      <w:r>
        <w:rPr>
          <w:rFonts w:hint="eastAsia" w:ascii="仿宋" w:hAnsi="仿宋" w:eastAsia="仿宋" w:cs="仿宋"/>
          <w:color w:val="000000" w:themeColor="text1"/>
          <w:highlight w:val="none"/>
          <w14:textFill>
            <w14:solidFill>
              <w14:schemeClr w14:val="tx1"/>
            </w14:solidFill>
          </w14:textFill>
        </w:rPr>
        <w:t>，邮寄费用由成交人自行承担</w:t>
      </w:r>
      <w:r>
        <w:rPr>
          <w:rFonts w:hint="eastAsia" w:ascii="仿宋" w:hAnsi="仿宋" w:eastAsia="仿宋" w:cs="仿宋"/>
          <w:color w:val="000000" w:themeColor="text1"/>
          <w:highlight w:val="none"/>
          <w:lang w:eastAsia="zh-TW"/>
          <w14:textFill>
            <w14:solidFill>
              <w14:schemeClr w14:val="tx1"/>
            </w14:solidFill>
          </w14:textFill>
        </w:rPr>
        <w:t>。</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4.成交通知书对采购人和成交人均具有法律效力。成交通知书发出后，采购人改变成交结果，或者成交人无正当理由放弃成交的，应当承担相应的法律责任。</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5.成交人的响应文件本应作为无效响应处理或者有政府采购法律法规规章制度规定的成交无效情形的，采购人和采购代理机构在取得有权主体的认定以后，将宣布发出的成交通知书无效，并收回发出的成交通知书(成交人也应当缴回)，依法重新确定成交人或者重新开展采购活动。</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bookmarkStart w:id="10" w:name="_Toc529356190"/>
    </w:p>
    <w:p>
      <w:pPr>
        <w:pStyle w:val="6"/>
        <w:spacing w:before="0" w:after="0"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九、合同事项</w:t>
      </w:r>
      <w:bookmarkEnd w:id="10"/>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（一）</w:t>
      </w:r>
      <w:r>
        <w:rPr>
          <w:rFonts w:hint="eastAsia" w:ascii="仿宋" w:hAnsi="仿宋" w:eastAsia="仿宋" w:cs="仿宋"/>
          <w:b/>
          <w:bCs/>
          <w:color w:val="000000" w:themeColor="text1"/>
          <w:highlight w:val="none"/>
          <w:lang w:val="zh-TW" w:eastAsia="zh-TW"/>
          <w14:textFill>
            <w14:solidFill>
              <w14:schemeClr w14:val="tx1"/>
            </w14:solidFill>
          </w14:textFill>
        </w:rPr>
        <w:t>签订合同</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eastAsia="zh-TW"/>
          <w14:textFill>
            <w14:solidFill>
              <w14:schemeClr w14:val="tx1"/>
            </w14:solidFill>
          </w14:textFill>
        </w:rPr>
        <w:t>成交供应商应在成交通知书发出之日起三十日内与采购人签订采购合同。由于成交供应商的原因逾期未与采购人签订采购合同的，将视为放弃成交，取消其成交资格并将按相关规定进行处理。</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eastAsia="zh-TW"/>
          <w14:textFill>
            <w14:solidFill>
              <w14:schemeClr w14:val="tx1"/>
            </w14:solidFill>
          </w14:textFill>
        </w:rPr>
        <w:t>磋商文件、成交供应商的响应文件及双方确认的澄清文件等，均为有法律约束力的合同组成部分。</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eastAsia="zh-TW"/>
          <w14:textFill>
            <w14:solidFill>
              <w14:schemeClr w14:val="tx1"/>
            </w14:solidFill>
          </w14:textFill>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eastAsia="zh-TW"/>
          <w14:textFill>
            <w14:solidFill>
              <w14:schemeClr w14:val="tx1"/>
            </w14:solidFill>
          </w14:textFill>
        </w:rPr>
        <w:t>成交供应商因不可抗力原因不能履行采购合同或放弃成交的，采购人可以与排在成交供应商之后第一位的成交候选人签订采购合同，以此类推。</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eastAsia="zh-TW"/>
          <w14:textFill>
            <w14:solidFill>
              <w14:schemeClr w14:val="tx1"/>
            </w14:solidFill>
          </w14:textFill>
        </w:rPr>
        <w:t>竞争性磋商文件、成交供应商提交的响应文件、磋商中的最后报价、成交供应商承诺书、成交通知书等均称为有法律约束力的合同组成内容。</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w:t>
      </w:r>
      <w:r>
        <w:rPr>
          <w:rFonts w:hint="eastAsia" w:ascii="仿宋" w:hAnsi="仿宋" w:eastAsia="仿宋" w:cs="仿宋"/>
          <w:color w:val="000000" w:themeColor="text1"/>
          <w:highlight w:val="none"/>
          <w:lang w:eastAsia="zh-TW"/>
          <w14:textFill>
            <w14:solidFill>
              <w14:schemeClr w14:val="tx1"/>
            </w14:solidFill>
          </w14:textFill>
        </w:rPr>
        <w:t>成交供应商在合同签订之后</w:t>
      </w: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eastAsia="zh-TW"/>
          <w14:textFill>
            <w14:solidFill>
              <w14:schemeClr w14:val="tx1"/>
            </w14:solidFill>
          </w14:textFill>
        </w:rPr>
        <w:t>个工作日内，将签订的合同原件（一份）尽快送采购代理机构财务科室，以便尽快退还保证金。签订的合同编号按照本项目成交通知书上的编号执行。</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（二）</w:t>
      </w:r>
      <w:r>
        <w:rPr>
          <w:rFonts w:hint="eastAsia" w:ascii="仿宋" w:hAnsi="仿宋" w:eastAsia="仿宋" w:cs="仿宋"/>
          <w:b/>
          <w:bCs/>
          <w:color w:val="000000" w:themeColor="text1"/>
          <w:highlight w:val="none"/>
          <w:lang w:val="zh-TW" w:eastAsia="zh-TW"/>
          <w14:textFill>
            <w14:solidFill>
              <w14:schemeClr w14:val="tx1"/>
            </w14:solidFill>
          </w14:textFill>
        </w:rPr>
        <w:t>合同分包</w:t>
      </w:r>
      <w:r>
        <w:rPr>
          <w:rFonts w:hint="eastAsia" w:ascii="仿宋" w:hAnsi="仿宋" w:eastAsia="仿宋" w:cs="仿宋"/>
          <w:b/>
          <w:bCs/>
          <w:color w:val="000000" w:themeColor="text1"/>
          <w:highlight w:val="none"/>
          <w:lang w:val="zh-TW" w:eastAsia="zh-CN"/>
          <w14:textFill>
            <w14:solidFill>
              <w14:schemeClr w14:val="tx1"/>
            </w14:solidFill>
          </w14:textFill>
        </w:rPr>
        <w:t>：</w:t>
      </w:r>
      <w:r>
        <w:rPr>
          <w:rFonts w:hint="eastAsia" w:ascii="仿宋" w:hAnsi="仿宋" w:eastAsia="仿宋" w:cs="仿宋"/>
          <w:b/>
          <w:bCs/>
          <w:color w:val="000000" w:themeColor="text1"/>
          <w:highlight w:val="none"/>
          <w:lang w:val="en-US" w:eastAsia="zh-CN"/>
          <w14:textFill>
            <w14:solidFill>
              <w14:schemeClr w14:val="tx1"/>
            </w14:solidFill>
          </w14:textFill>
        </w:rPr>
        <w:t>本项目不允许合同分包。</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（三）</w:t>
      </w:r>
      <w:r>
        <w:rPr>
          <w:rFonts w:hint="eastAsia" w:ascii="仿宋" w:hAnsi="仿宋" w:eastAsia="仿宋" w:cs="仿宋"/>
          <w:b/>
          <w:bCs/>
          <w:color w:val="000000" w:themeColor="text1"/>
          <w:highlight w:val="none"/>
          <w:lang w:val="zh-TW" w:eastAsia="zh-TW"/>
          <w14:textFill>
            <w14:solidFill>
              <w14:schemeClr w14:val="tx1"/>
            </w14:solidFill>
          </w14:textFill>
        </w:rPr>
        <w:t>合同转包</w:t>
      </w:r>
      <w:r>
        <w:rPr>
          <w:rFonts w:hint="eastAsia" w:ascii="仿宋" w:hAnsi="仿宋" w:eastAsia="仿宋" w:cs="仿宋"/>
          <w:b/>
          <w:bCs/>
          <w:color w:val="000000" w:themeColor="text1"/>
          <w:highlight w:val="none"/>
          <w:lang w:val="zh-TW" w:eastAsia="zh-CN"/>
          <w14:textFill>
            <w14:solidFill>
              <w14:schemeClr w14:val="tx1"/>
            </w14:solidFill>
          </w14:textFill>
        </w:rPr>
        <w:t>：</w:t>
      </w:r>
      <w:r>
        <w:rPr>
          <w:rFonts w:hint="eastAsia" w:ascii="仿宋" w:hAnsi="仿宋" w:eastAsia="仿宋" w:cs="仿宋"/>
          <w:b/>
          <w:bCs/>
          <w:color w:val="000000" w:themeColor="text1"/>
          <w:highlight w:val="none"/>
          <w:lang w:val="en-US" w:eastAsia="zh-CN"/>
          <w14:textFill>
            <w14:solidFill>
              <w14:schemeClr w14:val="tx1"/>
            </w14:solidFill>
          </w14:textFill>
        </w:rPr>
        <w:t>本项目不允许合同转包。</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（四）</w:t>
      </w:r>
      <w:r>
        <w:rPr>
          <w:rFonts w:hint="eastAsia" w:ascii="仿宋" w:hAnsi="仿宋" w:eastAsia="仿宋" w:cs="仿宋"/>
          <w:b/>
          <w:bCs/>
          <w:color w:val="000000" w:themeColor="text1"/>
          <w:highlight w:val="none"/>
          <w:lang w:val="zh-TW" w:eastAsia="zh-TW"/>
          <w14:textFill>
            <w14:solidFill>
              <w14:schemeClr w14:val="tx1"/>
            </w14:solidFill>
          </w14:textFill>
        </w:rPr>
        <w:t>补充合同</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（五）</w:t>
      </w:r>
      <w:r>
        <w:rPr>
          <w:rFonts w:hint="eastAsia" w:ascii="仿宋" w:hAnsi="仿宋" w:eastAsia="仿宋" w:cs="仿宋"/>
          <w:b/>
          <w:bCs/>
          <w:color w:val="000000" w:themeColor="text1"/>
          <w:highlight w:val="none"/>
          <w:lang w:val="zh-TW" w:eastAsia="zh-TW"/>
          <w14:textFill>
            <w14:solidFill>
              <w14:schemeClr w14:val="tx1"/>
            </w14:solidFill>
          </w14:textFill>
        </w:rPr>
        <w:t>履约保证金（</w:t>
      </w:r>
      <w:r>
        <w:rPr>
          <w:rFonts w:hint="eastAsia" w:ascii="仿宋" w:hAnsi="仿宋" w:eastAsia="仿宋" w:cs="仿宋"/>
          <w:b/>
          <w:bCs/>
          <w:color w:val="000000" w:themeColor="text1"/>
          <w:highlight w:val="none"/>
          <w:lang w:val="en-US" w:eastAsia="zh-CN"/>
          <w14:textFill>
            <w14:solidFill>
              <w14:schemeClr w14:val="tx1"/>
            </w14:solidFill>
          </w14:textFill>
        </w:rPr>
        <w:t>本项目不收取</w:t>
      </w:r>
      <w:r>
        <w:rPr>
          <w:rFonts w:hint="eastAsia" w:ascii="仿宋" w:hAnsi="仿宋" w:eastAsia="仿宋" w:cs="仿宋"/>
          <w:b/>
          <w:bCs/>
          <w:color w:val="000000" w:themeColor="text1"/>
          <w:highlight w:val="none"/>
          <w:lang w:val="zh-TW" w:eastAsia="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eastAsia="zh-TW"/>
          <w14:textFill>
            <w14:solidFill>
              <w14:schemeClr w14:val="tx1"/>
            </w14:solidFill>
          </w14:textFill>
        </w:rPr>
        <w:t>成交供应商应在合同签订之前交纳采购文件规定数额的履约保证金。</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eastAsia="zh-TW"/>
          <w14:textFill>
            <w14:solidFill>
              <w14:schemeClr w14:val="tx1"/>
            </w14:solidFill>
          </w14:textFill>
        </w:rPr>
        <w:t>如果成交供应商在规定的合同签订时间内，没有按照采购文件的规定交纳履约保证金，且又无正当理由的，将视为放弃成交。</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（六）</w:t>
      </w:r>
      <w:r>
        <w:rPr>
          <w:rFonts w:hint="eastAsia" w:ascii="仿宋" w:hAnsi="仿宋" w:eastAsia="仿宋" w:cs="仿宋"/>
          <w:b/>
          <w:bCs/>
          <w:color w:val="000000" w:themeColor="text1"/>
          <w:highlight w:val="none"/>
          <w:lang w:val="zh-TW" w:eastAsia="zh-TW"/>
          <w14:textFill>
            <w14:solidFill>
              <w14:schemeClr w14:val="tx1"/>
            </w14:solidFill>
          </w14:textFill>
        </w:rPr>
        <w:t>合同公告</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采购人应当自政府采购合同签订（双方当事人均已签字盖章）之日起</w:t>
      </w: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eastAsia="zh-TW"/>
          <w14:textFill>
            <w14:solidFill>
              <w14:schemeClr w14:val="tx1"/>
            </w14:solidFill>
          </w14:textFill>
        </w:rPr>
        <w:t>个工作日内，将政府采购合同在</w:t>
      </w:r>
      <w:r>
        <w:rPr>
          <w:rFonts w:hint="eastAsia" w:ascii="仿宋" w:hAnsi="仿宋" w:eastAsia="仿宋" w:cs="仿宋"/>
          <w:color w:val="000000" w:themeColor="text1"/>
          <w:highlight w:val="none"/>
          <w14:textFill>
            <w14:solidFill>
              <w14:schemeClr w14:val="tx1"/>
            </w14:solidFill>
          </w14:textFill>
        </w:rPr>
        <w:t>“四川政府采购网”</w:t>
      </w:r>
      <w:r>
        <w:rPr>
          <w:rFonts w:hint="eastAsia" w:ascii="仿宋" w:hAnsi="仿宋" w:eastAsia="仿宋" w:cs="仿宋"/>
          <w:color w:val="000000" w:themeColor="text1"/>
          <w:highlight w:val="none"/>
          <w:lang w:eastAsia="zh-TW"/>
          <w14:textFill>
            <w14:solidFill>
              <w14:schemeClr w14:val="tx1"/>
            </w14:solidFill>
          </w14:textFill>
        </w:rPr>
        <w:t>上公告，但政府采购合同中涉及国家秘密、商业秘密的内容除外。</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（七）</w:t>
      </w:r>
      <w:r>
        <w:rPr>
          <w:rFonts w:hint="eastAsia" w:ascii="仿宋" w:hAnsi="仿宋" w:eastAsia="仿宋" w:cs="仿宋"/>
          <w:b/>
          <w:bCs/>
          <w:color w:val="000000" w:themeColor="text1"/>
          <w:highlight w:val="none"/>
          <w:lang w:val="zh-TW" w:eastAsia="zh-TW"/>
          <w14:textFill>
            <w14:solidFill>
              <w14:schemeClr w14:val="tx1"/>
            </w14:solidFill>
          </w14:textFill>
        </w:rPr>
        <w:t>合同备案</w:t>
      </w:r>
    </w:p>
    <w:p>
      <w:pPr>
        <w:pStyle w:val="5"/>
        <w:spacing w:line="360" w:lineRule="auto"/>
        <w:ind w:firstLine="338" w:firstLineChars="141"/>
        <w:jc w:val="both"/>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采购人应当将政府采购合同副本自签订（双方当事人均已签字盖章）之日起七个工作日内通过四川政府采购网报同级财政部门备案。</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（八）</w:t>
      </w:r>
      <w:r>
        <w:rPr>
          <w:rFonts w:hint="eastAsia" w:ascii="仿宋" w:hAnsi="仿宋" w:eastAsia="仿宋" w:cs="仿宋"/>
          <w:b/>
          <w:bCs/>
          <w:color w:val="000000" w:themeColor="text1"/>
          <w:highlight w:val="none"/>
          <w:lang w:val="zh-TW" w:eastAsia="zh-TW"/>
          <w14:textFill>
            <w14:solidFill>
              <w14:schemeClr w14:val="tx1"/>
            </w14:solidFill>
          </w14:textFill>
        </w:rPr>
        <w:t>履行合同</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成交供应商与采购人签订合同后，合同双方应严格执行合同条款，履行合同规定的义务，保证合同的顺利完成。</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在合同履行过程中，如发生合同纠纷，合同双方应按照《</w:t>
      </w:r>
      <w:r>
        <w:rPr>
          <w:rFonts w:hint="eastAsia" w:ascii="仿宋" w:hAnsi="仿宋" w:eastAsia="仿宋" w:cs="仿宋"/>
          <w:color w:val="000000" w:themeColor="text1"/>
          <w:highlight w:val="none"/>
          <w:lang w:val="en-US" w:eastAsia="zh-CN"/>
          <w14:textFill>
            <w14:solidFill>
              <w14:schemeClr w14:val="tx1"/>
            </w14:solidFill>
          </w14:textFill>
        </w:rPr>
        <w:t>民法典</w:t>
      </w:r>
      <w:r>
        <w:rPr>
          <w:rFonts w:hint="eastAsia" w:ascii="仿宋" w:hAnsi="仿宋" w:eastAsia="仿宋" w:cs="仿宋"/>
          <w:color w:val="000000" w:themeColor="text1"/>
          <w:highlight w:val="none"/>
          <w:lang w:val="zh-TW" w:eastAsia="zh-TW"/>
          <w14:textFill>
            <w14:solidFill>
              <w14:schemeClr w14:val="tx1"/>
            </w14:solidFill>
          </w14:textFill>
        </w:rPr>
        <w:t>》的有关规定进行处理。</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（九）</w:t>
      </w:r>
      <w:r>
        <w:rPr>
          <w:rFonts w:hint="eastAsia" w:ascii="仿宋" w:hAnsi="仿宋" w:eastAsia="仿宋" w:cs="仿宋"/>
          <w:b/>
          <w:bCs/>
          <w:color w:val="000000" w:themeColor="text1"/>
          <w:highlight w:val="none"/>
          <w:lang w:val="zh-TW" w:eastAsia="zh-TW"/>
          <w14:textFill>
            <w14:solidFill>
              <w14:schemeClr w14:val="tx1"/>
            </w14:solidFill>
          </w14:textFill>
        </w:rPr>
        <w:t>验收</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本项目采购人将严格按照四川省财政厅印发《财政部关于进一步加强政府采购需求和履约验收管理的指导意见》(财库〔2016〕205号)的要求进行验收。符合国家有关规定、磋商文件的质量要求和技术指标、供应商的响应文件及承诺以及合同条款</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spacing w:line="360" w:lineRule="auto"/>
        <w:ind w:firstLine="340"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u w:val="single"/>
          <w:lang w:val="en-US" w:eastAsia="zh-CN"/>
          <w14:textFill>
            <w14:solidFill>
              <w14:schemeClr w14:val="tx1"/>
            </w14:solidFill>
          </w14:textFill>
        </w:rPr>
        <w:t>2</w:t>
      </w:r>
      <w:r>
        <w:rPr>
          <w:rFonts w:hint="eastAsia" w:ascii="仿宋" w:hAnsi="仿宋" w:eastAsia="仿宋" w:cs="仿宋"/>
          <w:b/>
          <w:bCs/>
          <w:color w:val="000000" w:themeColor="text1"/>
          <w:highlight w:val="none"/>
          <w:u w:val="single"/>
          <w14:textFill>
            <w14:solidFill>
              <w14:schemeClr w14:val="tx1"/>
            </w14:solidFill>
          </w14:textFill>
        </w:rPr>
        <w:t>.</w:t>
      </w:r>
      <w:r>
        <w:rPr>
          <w:rFonts w:hint="eastAsia" w:ascii="仿宋" w:hAnsi="仿宋" w:eastAsia="仿宋" w:cs="仿宋"/>
          <w:b/>
          <w:bCs/>
          <w:color w:val="000000" w:themeColor="text1"/>
          <w:highlight w:val="none"/>
          <w:u w:val="single"/>
          <w:lang w:val="zh-TW" w:eastAsia="zh-TW"/>
          <w14:textFill>
            <w14:solidFill>
              <w14:schemeClr w14:val="tx1"/>
            </w14:solidFill>
          </w14:textFill>
        </w:rPr>
        <w:t>成交供应商在合同履行验收后三个工作日内，将采购人出具的验收书（一份）送采购代理机构财务科室。</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（十）</w:t>
      </w:r>
      <w:r>
        <w:rPr>
          <w:rFonts w:hint="eastAsia" w:ascii="仿宋" w:hAnsi="仿宋" w:eastAsia="仿宋" w:cs="仿宋"/>
          <w:b/>
          <w:bCs/>
          <w:color w:val="000000" w:themeColor="text1"/>
          <w:highlight w:val="none"/>
          <w:lang w:val="zh-TW" w:eastAsia="zh-TW"/>
          <w14:textFill>
            <w14:solidFill>
              <w14:schemeClr w14:val="tx1"/>
            </w14:solidFill>
          </w14:textFill>
        </w:rPr>
        <w:t>资金支付</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采购人将按照政府采购合同规定，及时向成交供应商支付采购资金</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具体要求详见采购文件第五章</w:t>
      </w:r>
      <w:r>
        <w:rPr>
          <w:rFonts w:hint="eastAsia" w:ascii="仿宋" w:hAnsi="仿宋" w:eastAsia="仿宋" w:cs="仿宋"/>
          <w:color w:val="000000" w:themeColor="text1"/>
          <w:highlight w:val="none"/>
          <w:lang w:val="zh-TW" w:eastAsia="zh-TW"/>
          <w14:textFill>
            <w14:solidFill>
              <w14:schemeClr w14:val="tx1"/>
            </w14:solidFill>
          </w14:textFill>
        </w:rPr>
        <w:t>。</w:t>
      </w:r>
    </w:p>
    <w:p>
      <w:pPr>
        <w:spacing w:line="360" w:lineRule="auto"/>
        <w:rPr>
          <w:rFonts w:hint="eastAsia" w:ascii="仿宋" w:hAnsi="仿宋" w:eastAsia="仿宋" w:cs="仿宋"/>
          <w:color w:val="000000" w:themeColor="text1"/>
          <w:sz w:val="24"/>
          <w:szCs w:val="24"/>
          <w:highlight w:val="none"/>
          <w:lang w:val="zh-TW" w:eastAsia="zh-TW"/>
          <w14:textFill>
            <w14:solidFill>
              <w14:schemeClr w14:val="tx1"/>
            </w14:solidFill>
          </w14:textFill>
        </w:rPr>
      </w:pPr>
      <w:bookmarkStart w:id="11" w:name="_Toc529356191"/>
    </w:p>
    <w:p>
      <w:pPr>
        <w:pStyle w:val="6"/>
        <w:spacing w:before="0" w:after="0"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十、磋商纪律要求</w:t>
      </w:r>
      <w:bookmarkEnd w:id="11"/>
    </w:p>
    <w:p>
      <w:pPr>
        <w:pStyle w:val="5"/>
        <w:tabs>
          <w:tab w:val="left" w:pos="851"/>
        </w:tabs>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（一）</w:t>
      </w:r>
      <w:r>
        <w:rPr>
          <w:rFonts w:hint="eastAsia" w:ascii="仿宋" w:hAnsi="仿宋" w:eastAsia="仿宋" w:cs="仿宋"/>
          <w:b/>
          <w:bCs/>
          <w:color w:val="000000" w:themeColor="text1"/>
          <w:highlight w:val="none"/>
          <w:lang w:val="zh-TW" w:eastAsia="zh-TW"/>
          <w14:textFill>
            <w14:solidFill>
              <w14:schemeClr w14:val="tx1"/>
            </w14:solidFill>
          </w14:textFill>
        </w:rPr>
        <w:t>供应商不得具有的情形</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供应商参加本项目磋商不得有下列情形：</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提供虚假材料谋取成交；</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采取不正当手段诋毁、排挤其他供应商；</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与采购人、采购代理机构、或其他供应商恶意串通；</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向采购人、采购代理机构、磋商小组成员行贿或者提供其他不正当利益；</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在磋商过程中与采购人、采购代理机构进行协商；</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w:t>
      </w:r>
      <w:r>
        <w:rPr>
          <w:rFonts w:hint="eastAsia" w:ascii="仿宋" w:hAnsi="仿宋" w:eastAsia="仿宋" w:cs="仿宋"/>
          <w:color w:val="000000" w:themeColor="text1"/>
          <w:highlight w:val="none"/>
          <w:lang w:val="zh-TW" w:eastAsia="zh-TW"/>
          <w14:textFill>
            <w14:solidFill>
              <w14:schemeClr w14:val="tx1"/>
            </w14:solidFill>
          </w14:textFill>
        </w:rPr>
        <w:t>成交后无正当理由拒不与采购人签订政府采购合同；</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w:t>
      </w:r>
      <w:r>
        <w:rPr>
          <w:rFonts w:hint="eastAsia" w:ascii="仿宋" w:hAnsi="仿宋" w:eastAsia="仿宋" w:cs="仿宋"/>
          <w:color w:val="000000" w:themeColor="text1"/>
          <w:highlight w:val="none"/>
          <w:lang w:val="zh-TW" w:eastAsia="zh-TW"/>
          <w14:textFill>
            <w14:solidFill>
              <w14:schemeClr w14:val="tx1"/>
            </w14:solidFill>
          </w14:textFill>
        </w:rPr>
        <w:t>未按照磋商文件确定的事项签订政府采购合同；</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8.</w:t>
      </w:r>
      <w:r>
        <w:rPr>
          <w:rFonts w:hint="eastAsia" w:ascii="仿宋" w:hAnsi="仿宋" w:eastAsia="仿宋" w:cs="仿宋"/>
          <w:color w:val="000000" w:themeColor="text1"/>
          <w:highlight w:val="none"/>
          <w:lang w:val="zh-TW" w:eastAsia="zh-TW"/>
          <w14:textFill>
            <w14:solidFill>
              <w14:schemeClr w14:val="tx1"/>
            </w14:solidFill>
          </w14:textFill>
        </w:rPr>
        <w:t>将政府采购合同转包或者违规分包；</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9.</w:t>
      </w:r>
      <w:r>
        <w:rPr>
          <w:rFonts w:hint="eastAsia" w:ascii="仿宋" w:hAnsi="仿宋" w:eastAsia="仿宋" w:cs="仿宋"/>
          <w:color w:val="000000" w:themeColor="text1"/>
          <w:highlight w:val="none"/>
          <w:lang w:val="zh-TW" w:eastAsia="zh-TW"/>
          <w14:textFill>
            <w14:solidFill>
              <w14:schemeClr w14:val="tx1"/>
            </w14:solidFill>
          </w14:textFill>
        </w:rPr>
        <w:t>提供假冒伪劣产品；</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10.</w:t>
      </w:r>
      <w:r>
        <w:rPr>
          <w:rFonts w:hint="eastAsia" w:ascii="仿宋" w:hAnsi="仿宋" w:eastAsia="仿宋" w:cs="仿宋"/>
          <w:color w:val="000000" w:themeColor="text1"/>
          <w:highlight w:val="none"/>
          <w:lang w:val="zh-TW" w:eastAsia="zh-TW"/>
          <w14:textFill>
            <w14:solidFill>
              <w14:schemeClr w14:val="tx1"/>
            </w14:solidFill>
          </w14:textFill>
        </w:rPr>
        <w:t>擅自变更、中止或者终止政府采购合同；</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11.</w:t>
      </w:r>
      <w:r>
        <w:rPr>
          <w:rFonts w:hint="eastAsia" w:ascii="仿宋" w:hAnsi="仿宋" w:eastAsia="仿宋" w:cs="仿宋"/>
          <w:color w:val="000000" w:themeColor="text1"/>
          <w:highlight w:val="none"/>
          <w:lang w:val="zh-TW" w:eastAsia="zh-TW"/>
          <w14:textFill>
            <w14:solidFill>
              <w14:schemeClr w14:val="tx1"/>
            </w14:solidFill>
          </w14:textFill>
        </w:rPr>
        <w:t>拒绝有关部门的监督检查或者向监督检查部门提供虚假情况；</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12.</w:t>
      </w:r>
      <w:r>
        <w:rPr>
          <w:rFonts w:hint="eastAsia" w:ascii="仿宋" w:hAnsi="仿宋" w:eastAsia="仿宋" w:cs="仿宋"/>
          <w:color w:val="000000" w:themeColor="text1"/>
          <w:highlight w:val="none"/>
          <w:lang w:val="zh-TW" w:eastAsia="zh-TW"/>
          <w14:textFill>
            <w14:solidFill>
              <w14:schemeClr w14:val="tx1"/>
            </w14:solidFill>
          </w14:textFill>
        </w:rPr>
        <w:t>法律法规规定的其他情形。</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供应商有上述情形的，按照规定追究法律责任，具备（</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12</w:t>
      </w:r>
      <w:r>
        <w:rPr>
          <w:rFonts w:hint="eastAsia" w:ascii="仿宋" w:hAnsi="仿宋" w:eastAsia="仿宋" w:cs="仿宋"/>
          <w:color w:val="000000" w:themeColor="text1"/>
          <w:highlight w:val="none"/>
          <w:lang w:val="zh-TW" w:eastAsia="zh-TW"/>
          <w14:textFill>
            <w14:solidFill>
              <w14:schemeClr w14:val="tx1"/>
            </w14:solidFill>
          </w14:textFill>
        </w:rPr>
        <w:t>）条情形之一的，同时将取消被确认为成交供应商的资格或者认定成交无效。</w:t>
      </w:r>
    </w:p>
    <w:p>
      <w:pPr>
        <w:pStyle w:val="5"/>
        <w:tabs>
          <w:tab w:val="left" w:pos="851"/>
        </w:tabs>
        <w:spacing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p>
    <w:p>
      <w:pPr>
        <w:pStyle w:val="5"/>
        <w:tabs>
          <w:tab w:val="left" w:pos="851"/>
        </w:tabs>
        <w:spacing w:line="360" w:lineRule="auto"/>
        <w:jc w:val="both"/>
        <w:rPr>
          <w:rFonts w:hint="eastAsia" w:ascii="仿宋" w:hAnsi="仿宋" w:eastAsia="仿宋" w:cs="仿宋"/>
          <w:b/>
          <w:bCs/>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highlight w:val="none"/>
          <w:lang w:val="zh-TW" w:eastAsia="zh-TW"/>
          <w14:textFill>
            <w14:solidFill>
              <w14:schemeClr w14:val="tx1"/>
            </w14:solidFill>
          </w14:textFill>
        </w:rPr>
        <w:t>(二)磋商现场纪律要求</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p>
      <w:pPr>
        <w:spacing w:line="360" w:lineRule="auto"/>
        <w:rPr>
          <w:rFonts w:hint="eastAsia" w:ascii="仿宋" w:hAnsi="仿宋" w:eastAsia="仿宋" w:cs="仿宋"/>
          <w:color w:val="000000" w:themeColor="text1"/>
          <w:sz w:val="24"/>
          <w:szCs w:val="24"/>
          <w:highlight w:val="none"/>
          <w:lang w:val="zh-TW" w:eastAsia="zh-TW"/>
          <w14:textFill>
            <w14:solidFill>
              <w14:schemeClr w14:val="tx1"/>
            </w14:solidFill>
          </w14:textFill>
        </w:rPr>
      </w:pPr>
      <w:bookmarkStart w:id="12" w:name="_Toc529356192"/>
    </w:p>
    <w:p>
      <w:pPr>
        <w:pStyle w:val="6"/>
        <w:spacing w:before="0" w:after="0"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十一、询问、质疑和投诉</w:t>
      </w:r>
      <w:bookmarkEnd w:id="12"/>
    </w:p>
    <w:p>
      <w:pPr>
        <w:pStyle w:val="5"/>
        <w:tabs>
          <w:tab w:val="left" w:pos="851"/>
        </w:tabs>
        <w:spacing w:line="360" w:lineRule="auto"/>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（一）</w:t>
      </w:r>
      <w:r>
        <w:rPr>
          <w:rFonts w:hint="eastAsia" w:ascii="仿宋" w:hAnsi="仿宋" w:eastAsia="仿宋" w:cs="仿宋"/>
          <w:color w:val="000000" w:themeColor="text1"/>
          <w:highlight w:val="none"/>
          <w:lang w:val="zh-TW" w:eastAsia="zh-TW"/>
          <w14:textFill>
            <w14:solidFill>
              <w14:schemeClr w14:val="tx1"/>
            </w14:solidFill>
          </w14:textFill>
        </w:rPr>
        <w:t>询问、质疑、投诉</w:t>
      </w:r>
    </w:p>
    <w:p>
      <w:pPr>
        <w:pStyle w:val="5"/>
        <w:tabs>
          <w:tab w:val="left" w:pos="851"/>
        </w:tabs>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具体详见磋商须知前附表。</w:t>
      </w:r>
    </w:p>
    <w:p>
      <w:pPr>
        <w:spacing w:line="360" w:lineRule="auto"/>
        <w:rPr>
          <w:rFonts w:hint="eastAsia" w:ascii="仿宋" w:hAnsi="仿宋" w:eastAsia="仿宋" w:cs="仿宋"/>
          <w:color w:val="000000" w:themeColor="text1"/>
          <w:sz w:val="24"/>
          <w:szCs w:val="24"/>
          <w:highlight w:val="none"/>
          <w:lang w:val="zh-TW" w:eastAsia="zh-TW"/>
          <w14:textFill>
            <w14:solidFill>
              <w14:schemeClr w14:val="tx1"/>
            </w14:solidFill>
          </w14:textFill>
        </w:rPr>
      </w:pPr>
      <w:bookmarkStart w:id="13" w:name="_Toc529356193"/>
    </w:p>
    <w:p>
      <w:pPr>
        <w:pStyle w:val="6"/>
        <w:spacing w:before="0" w:after="0" w:line="360" w:lineRule="auto"/>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十二、其他</w:t>
      </w:r>
      <w:bookmarkEnd w:id="13"/>
    </w:p>
    <w:p>
      <w:pPr>
        <w:pStyle w:val="5"/>
        <w:tabs>
          <w:tab w:val="left" w:pos="851"/>
        </w:tabs>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（一）解释说明</w:t>
      </w:r>
    </w:p>
    <w:p>
      <w:pPr>
        <w:pStyle w:val="5"/>
        <w:tabs>
          <w:tab w:val="left" w:pos="851"/>
        </w:tabs>
        <w:spacing w:line="360" w:lineRule="auto"/>
        <w:ind w:firstLine="480"/>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5"/>
        <w:tabs>
          <w:tab w:val="left" w:pos="851"/>
        </w:tabs>
        <w:spacing w:line="360" w:lineRule="auto"/>
        <w:ind w:firstLine="48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2.本项目涉及企业资质、产品认证、人员执业资格等描述与国家最新要求不一致时以最新要求为准。</w:t>
      </w:r>
    </w:p>
    <w:p>
      <w:pPr>
        <w:pStyle w:val="5"/>
        <w:tabs>
          <w:tab w:val="left" w:pos="851"/>
        </w:tabs>
        <w:spacing w:line="360" w:lineRule="auto"/>
        <w:ind w:firstLine="48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3.国家或行业主管部门对供应商和采购产品的技术标准、质量标准和资格资质条件等有强制性规定的，必须符合其要求(实质性要求)。</w:t>
      </w:r>
    </w:p>
    <w:p>
      <w:pPr>
        <w:pStyle w:val="2"/>
        <w:spacing w:after="0" w:line="360" w:lineRule="auto"/>
        <w:rPr>
          <w:rFonts w:hint="eastAsia" w:ascii="仿宋" w:hAnsi="仿宋" w:eastAsia="仿宋" w:cs="仿宋"/>
          <w:color w:val="000000" w:themeColor="text1"/>
          <w:highlight w:val="none"/>
          <w14:textFill>
            <w14:solidFill>
              <w14:schemeClr w14:val="tx1"/>
            </w14:solidFill>
          </w14:textFill>
        </w:rPr>
      </w:pPr>
    </w:p>
    <w:p>
      <w:pPr>
        <w:pStyle w:val="5"/>
        <w:tabs>
          <w:tab w:val="left" w:pos="851"/>
        </w:tabs>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（二）关于行贿犯罪档案查询工作的规定</w:t>
      </w:r>
    </w:p>
    <w:p>
      <w:pPr>
        <w:pStyle w:val="5"/>
        <w:tabs>
          <w:tab w:val="left" w:pos="851"/>
        </w:tabs>
        <w:spacing w:line="360" w:lineRule="auto"/>
        <w:ind w:firstLine="48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因国家检察机关职务犯罪侦查部门转隶工作已经完成，供应商参与采购活动时须按照磋商文件要求提供承诺函或由采购代理机构通过“中国裁判文书网”查询，并将查询记录存档(两个自然人、法人或者其他组织组成一个联合体，以一个供应商的身份共同参加政府采购活动的，将对所有联合体成员进行信用记录查询，联合体成员存在不良信用记录的，视同联合体存在不良信用记录)。</w:t>
      </w:r>
    </w:p>
    <w:p>
      <w:pPr>
        <w:pStyle w:val="2"/>
        <w:spacing w:after="0" w:line="360" w:lineRule="auto"/>
        <w:rPr>
          <w:rFonts w:hint="eastAsia" w:ascii="仿宋" w:hAnsi="仿宋" w:eastAsia="仿宋" w:cs="仿宋"/>
          <w:color w:val="000000" w:themeColor="text1"/>
          <w:highlight w:val="none"/>
          <w14:textFill>
            <w14:solidFill>
              <w14:schemeClr w14:val="tx1"/>
            </w14:solidFill>
          </w14:textFill>
        </w:rPr>
      </w:pPr>
    </w:p>
    <w:p>
      <w:pPr>
        <w:pStyle w:val="5"/>
        <w:tabs>
          <w:tab w:val="left" w:pos="851"/>
        </w:tabs>
        <w:spacing w:line="360" w:lineRule="auto"/>
        <w:jc w:val="both"/>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（三）供应商信用信息查询</w:t>
      </w:r>
    </w:p>
    <w:p>
      <w:pPr>
        <w:pStyle w:val="5"/>
        <w:tabs>
          <w:tab w:val="left" w:pos="851"/>
        </w:tabs>
        <w:spacing w:line="360" w:lineRule="auto"/>
        <w:ind w:firstLine="48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1.供应商信用信息查询渠道：“信用中国”网站、“中国政府采购网”等渠道。</w:t>
      </w:r>
    </w:p>
    <w:p>
      <w:pPr>
        <w:pStyle w:val="5"/>
        <w:tabs>
          <w:tab w:val="left" w:pos="851"/>
        </w:tabs>
        <w:spacing w:line="360" w:lineRule="auto"/>
        <w:ind w:firstLine="48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2.供应商信用信息查询截止时点：信用信息查询在资格审查阶段进行。</w:t>
      </w:r>
    </w:p>
    <w:p>
      <w:pPr>
        <w:pStyle w:val="5"/>
        <w:tabs>
          <w:tab w:val="left" w:pos="851"/>
        </w:tabs>
        <w:spacing w:line="360" w:lineRule="auto"/>
        <w:ind w:firstLine="48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3.供应商信用信息查询记录和证据留存的具体方式：采购代理机构通过“信用中国”网站、“中国政府采购网”等渠道对供应商进行信用记录查询，并将查询记录存档。</w:t>
      </w:r>
    </w:p>
    <w:p>
      <w:pPr>
        <w:pStyle w:val="5"/>
        <w:tabs>
          <w:tab w:val="left" w:pos="851"/>
        </w:tabs>
        <w:spacing w:line="360" w:lineRule="auto"/>
        <w:ind w:firstLine="480"/>
        <w:rPr>
          <w:rFonts w:hint="eastAsia" w:ascii="仿宋" w:hAnsi="仿宋" w:eastAsia="仿宋" w:cs="仿宋"/>
          <w:color w:val="000000" w:themeColor="text1"/>
          <w:highlight w:val="none"/>
          <w14:textFill>
            <w14:solidFill>
              <w14:schemeClr w14:val="tx1"/>
            </w14:solidFill>
          </w14:textFill>
        </w:rPr>
      </w:pPr>
    </w:p>
    <w:p>
      <w:pPr>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br w:type="page"/>
      </w:r>
    </w:p>
    <w:p>
      <w:pPr>
        <w:pStyle w:val="4"/>
        <w:spacing w:before="0" w:after="0" w:line="360" w:lineRule="auto"/>
        <w:jc w:val="center"/>
        <w:rPr>
          <w:rFonts w:hint="eastAsia" w:ascii="仿宋" w:hAnsi="仿宋" w:eastAsia="仿宋" w:cs="仿宋"/>
          <w:color w:val="000000" w:themeColor="text1"/>
          <w:szCs w:val="24"/>
          <w:highlight w:val="none"/>
          <w:lang w:val="zh-TW" w:eastAsia="zh-TW"/>
          <w14:textFill>
            <w14:solidFill>
              <w14:schemeClr w14:val="tx1"/>
            </w14:solidFill>
          </w14:textFill>
        </w:rPr>
      </w:pPr>
      <w:bookmarkStart w:id="14" w:name="_Toc529356194"/>
      <w:r>
        <w:rPr>
          <w:rFonts w:hint="eastAsia" w:ascii="仿宋" w:hAnsi="仿宋" w:eastAsia="仿宋" w:cs="仿宋"/>
          <w:color w:val="000000" w:themeColor="text1"/>
          <w:szCs w:val="24"/>
          <w:highlight w:val="none"/>
          <w:lang w:val="zh-TW" w:eastAsia="zh-TW"/>
          <w14:textFill>
            <w14:solidFill>
              <w14:schemeClr w14:val="tx1"/>
            </w14:solidFill>
          </w14:textFill>
        </w:rPr>
        <w:t>第三章  供应商资格条件要求</w:t>
      </w:r>
      <w:bookmarkEnd w:id="14"/>
    </w:p>
    <w:p>
      <w:pPr>
        <w:pStyle w:val="6"/>
        <w:spacing w:before="0" w:after="0" w:line="360" w:lineRule="auto"/>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pPr>
      <w:bookmarkStart w:id="15" w:name="_Toc529356195"/>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一、供应商资格、资质性及其他类似效力要求</w:t>
      </w:r>
      <w:bookmarkEnd w:id="15"/>
    </w:p>
    <w:p>
      <w:pPr>
        <w:pStyle w:val="2"/>
        <w:spacing w:after="0" w:line="360" w:lineRule="auto"/>
        <w:rPr>
          <w:rFonts w:hint="eastAsia" w:ascii="仿宋" w:hAnsi="仿宋" w:eastAsia="仿宋" w:cs="仿宋"/>
          <w:b/>
          <w:bCs/>
          <w:color w:val="000000" w:themeColor="text1"/>
          <w:kern w:val="2"/>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（一）</w:t>
      </w:r>
      <w:r>
        <w:rPr>
          <w:rFonts w:hint="eastAsia" w:ascii="仿宋" w:hAnsi="仿宋" w:eastAsia="仿宋" w:cs="仿宋"/>
          <w:b/>
          <w:bCs/>
          <w:color w:val="000000" w:themeColor="text1"/>
          <w:kern w:val="2"/>
          <w:highlight w:val="none"/>
          <w:lang w:val="zh-TW" w:eastAsia="zh-TW"/>
          <w14:textFill>
            <w14:solidFill>
              <w14:schemeClr w14:val="tx1"/>
            </w14:solidFill>
          </w14:textFill>
        </w:rPr>
        <w:t>供应商应具备《中华人民共和国政府采购法》第二十二条规定的下列条件：</w:t>
      </w:r>
    </w:p>
    <w:p>
      <w:pPr>
        <w:pStyle w:val="2"/>
        <w:spacing w:after="0" w:line="360" w:lineRule="auto"/>
        <w:ind w:firstLine="338" w:firstLineChars="141"/>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1.</w:t>
      </w:r>
      <w:r>
        <w:rPr>
          <w:rFonts w:hint="eastAsia" w:ascii="仿宋" w:hAnsi="仿宋" w:eastAsia="仿宋" w:cs="仿宋"/>
          <w:color w:val="000000" w:themeColor="text1"/>
          <w:kern w:val="2"/>
          <w:highlight w:val="none"/>
          <w:lang w:val="zh-TW" w:eastAsia="zh-TW"/>
          <w14:textFill>
            <w14:solidFill>
              <w14:schemeClr w14:val="tx1"/>
            </w14:solidFill>
          </w14:textFill>
        </w:rPr>
        <w:t>具有独立承担民事责任的能力；</w:t>
      </w:r>
    </w:p>
    <w:p>
      <w:pPr>
        <w:pStyle w:val="2"/>
        <w:spacing w:after="0" w:line="360" w:lineRule="auto"/>
        <w:ind w:firstLine="338" w:firstLineChars="141"/>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2.</w:t>
      </w:r>
      <w:r>
        <w:rPr>
          <w:rFonts w:hint="eastAsia" w:ascii="仿宋" w:hAnsi="仿宋" w:eastAsia="仿宋" w:cs="仿宋"/>
          <w:color w:val="000000" w:themeColor="text1"/>
          <w:kern w:val="2"/>
          <w:highlight w:val="none"/>
          <w:lang w:val="zh-TW" w:eastAsia="zh-TW"/>
          <w14:textFill>
            <w14:solidFill>
              <w14:schemeClr w14:val="tx1"/>
            </w14:solidFill>
          </w14:textFill>
        </w:rPr>
        <w:t>具有良好的商业信誉和健全的财务会计制度；</w:t>
      </w:r>
    </w:p>
    <w:p>
      <w:pPr>
        <w:pStyle w:val="2"/>
        <w:spacing w:after="0" w:line="360" w:lineRule="auto"/>
        <w:ind w:firstLine="338" w:firstLineChars="141"/>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3.</w:t>
      </w:r>
      <w:r>
        <w:rPr>
          <w:rFonts w:hint="eastAsia" w:ascii="仿宋" w:hAnsi="仿宋" w:eastAsia="仿宋" w:cs="仿宋"/>
          <w:color w:val="000000" w:themeColor="text1"/>
          <w:kern w:val="2"/>
          <w:highlight w:val="none"/>
          <w:lang w:val="zh-TW" w:eastAsia="zh-TW"/>
          <w14:textFill>
            <w14:solidFill>
              <w14:schemeClr w14:val="tx1"/>
            </w14:solidFill>
          </w14:textFill>
        </w:rPr>
        <w:t>具有履行合同所必需的设备和专业技术能力；</w:t>
      </w:r>
    </w:p>
    <w:p>
      <w:pPr>
        <w:pStyle w:val="2"/>
        <w:spacing w:after="0" w:line="360" w:lineRule="auto"/>
        <w:ind w:firstLine="338" w:firstLineChars="141"/>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4.</w:t>
      </w:r>
      <w:r>
        <w:rPr>
          <w:rFonts w:hint="eastAsia" w:ascii="仿宋" w:hAnsi="仿宋" w:eastAsia="仿宋" w:cs="仿宋"/>
          <w:color w:val="000000" w:themeColor="text1"/>
          <w:kern w:val="2"/>
          <w:highlight w:val="none"/>
          <w:lang w:val="zh-TW" w:eastAsia="zh-TW"/>
          <w14:textFill>
            <w14:solidFill>
              <w14:schemeClr w14:val="tx1"/>
            </w14:solidFill>
          </w14:textFill>
        </w:rPr>
        <w:t>有依法缴纳税收和社会保障资金的良好记录；</w:t>
      </w:r>
    </w:p>
    <w:p>
      <w:pPr>
        <w:pStyle w:val="2"/>
        <w:spacing w:after="0" w:line="360" w:lineRule="auto"/>
        <w:ind w:firstLine="338" w:firstLineChars="141"/>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5.</w:t>
      </w:r>
      <w:r>
        <w:rPr>
          <w:rFonts w:hint="eastAsia" w:ascii="仿宋" w:hAnsi="仿宋" w:eastAsia="仿宋" w:cs="仿宋"/>
          <w:color w:val="000000" w:themeColor="text1"/>
          <w:kern w:val="2"/>
          <w:highlight w:val="none"/>
          <w:lang w:val="zh-TW" w:eastAsia="zh-TW"/>
          <w14:textFill>
            <w14:solidFill>
              <w14:schemeClr w14:val="tx1"/>
            </w14:solidFill>
          </w14:textFill>
        </w:rPr>
        <w:t>参加本次政府采购活动前三年内，在经营活动中没有重大违法记录；</w:t>
      </w:r>
    </w:p>
    <w:p>
      <w:pPr>
        <w:pStyle w:val="2"/>
        <w:spacing w:after="0" w:line="360" w:lineRule="auto"/>
        <w:ind w:firstLine="338" w:firstLineChars="141"/>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6.</w:t>
      </w:r>
      <w:r>
        <w:rPr>
          <w:rFonts w:hint="eastAsia" w:ascii="仿宋" w:hAnsi="仿宋" w:eastAsia="仿宋" w:cs="仿宋"/>
          <w:color w:val="000000" w:themeColor="text1"/>
          <w:kern w:val="2"/>
          <w:highlight w:val="none"/>
          <w:lang w:val="zh-TW" w:eastAsia="zh-TW"/>
          <w14:textFill>
            <w14:solidFill>
              <w14:schemeClr w14:val="tx1"/>
            </w14:solidFill>
          </w14:textFill>
        </w:rPr>
        <w:t>法律、行政法规规定的其他条件。</w:t>
      </w:r>
    </w:p>
    <w:p>
      <w:pPr>
        <w:pStyle w:val="2"/>
        <w:spacing w:after="0" w:line="360" w:lineRule="auto"/>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（二）</w:t>
      </w:r>
      <w:r>
        <w:rPr>
          <w:rFonts w:hint="eastAsia" w:ascii="仿宋" w:hAnsi="仿宋" w:eastAsia="仿宋" w:cs="仿宋"/>
          <w:b/>
          <w:bCs/>
          <w:color w:val="000000" w:themeColor="text1"/>
          <w:highlight w:val="none"/>
          <w:lang w:val="zh-TW" w:eastAsia="zh-TW"/>
          <w14:textFill>
            <w14:solidFill>
              <w14:schemeClr w14:val="tx1"/>
            </w14:solidFill>
          </w14:textFill>
        </w:rPr>
        <w:t>采购人根据采购项目提出的特殊条件：</w:t>
      </w:r>
    </w:p>
    <w:p>
      <w:pPr>
        <w:pStyle w:val="5"/>
        <w:spacing w:line="360" w:lineRule="auto"/>
        <w:ind w:firstLine="240" w:firstLineChars="100"/>
        <w:jc w:val="both"/>
        <w:rPr>
          <w:rFonts w:hint="eastAsia" w:ascii="仿宋" w:hAnsi="仿宋" w:eastAsia="仿宋" w:cs="仿宋"/>
          <w:color w:val="000000" w:themeColor="text1"/>
          <w:kern w:val="2"/>
          <w:sz w:val="24"/>
          <w:szCs w:val="24"/>
          <w:highlight w:val="none"/>
          <w:u w:color="000000"/>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u w:color="000000"/>
          <w:lang w:val="en-US" w:eastAsia="zh-CN" w:bidi="ar-SA"/>
          <w14:textFill>
            <w14:solidFill>
              <w14:schemeClr w14:val="tx1"/>
            </w14:solidFill>
          </w14:textFill>
        </w:rPr>
        <w:t>1、本项目参加政府采购活动的供应商及法定代表人/主要负责人在参加本次政府采购活动前三年内不得具有行贿犯罪记录。</w:t>
      </w:r>
    </w:p>
    <w:p>
      <w:pPr>
        <w:pStyle w:val="5"/>
        <w:spacing w:line="360" w:lineRule="auto"/>
        <w:ind w:firstLine="240" w:firstLineChars="100"/>
        <w:jc w:val="both"/>
        <w:rPr>
          <w:rFonts w:hint="eastAsia" w:ascii="仿宋" w:hAnsi="仿宋" w:eastAsia="仿宋" w:cs="仿宋"/>
          <w:color w:val="000000" w:themeColor="text1"/>
          <w:kern w:val="2"/>
          <w:sz w:val="24"/>
          <w:szCs w:val="24"/>
          <w:highlight w:val="none"/>
          <w:u w:color="000000"/>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u w:color="000000"/>
          <w:lang w:val="en-US" w:eastAsia="zh-CN" w:bidi="ar-SA"/>
          <w14:textFill>
            <w14:solidFill>
              <w14:schemeClr w14:val="tx1"/>
            </w14:solidFill>
          </w14:textFill>
        </w:rPr>
        <w:t>2、具有建设行政主管部门核发的工程设计市政行业（道路工程）专业乙级资质及以上设计资质。</w:t>
      </w:r>
    </w:p>
    <w:p>
      <w:pPr>
        <w:pStyle w:val="5"/>
        <w:spacing w:line="360" w:lineRule="auto"/>
        <w:ind w:firstLine="240" w:firstLineChars="100"/>
        <w:jc w:val="both"/>
        <w:rPr>
          <w:rFonts w:hint="eastAsia" w:ascii="仿宋" w:hAnsi="仿宋" w:eastAsia="仿宋" w:cs="仿宋"/>
          <w:color w:val="000000" w:themeColor="text1"/>
          <w:kern w:val="2"/>
          <w:sz w:val="24"/>
          <w:szCs w:val="24"/>
          <w:highlight w:val="none"/>
          <w:u w:color="000000"/>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u w:color="000000"/>
          <w:lang w:val="en-US" w:eastAsia="zh-CN" w:bidi="ar-SA"/>
          <w14:textFill>
            <w14:solidFill>
              <w14:schemeClr w14:val="tx1"/>
            </w14:solidFill>
          </w14:textFill>
        </w:rPr>
        <w:t>3、本项目专门面向中小企业采购。</w:t>
      </w:r>
    </w:p>
    <w:p>
      <w:pPr>
        <w:pStyle w:val="5"/>
        <w:spacing w:line="360" w:lineRule="auto"/>
        <w:jc w:val="both"/>
        <w:rPr>
          <w:rFonts w:hint="eastAsia" w:ascii="仿宋" w:hAnsi="仿宋" w:eastAsia="仿宋" w:cs="仿宋"/>
          <w:b/>
          <w:bCs/>
          <w:color w:val="000000" w:themeColor="text1"/>
          <w:kern w:val="2"/>
          <w:highlight w:val="none"/>
          <w:lang w:val="zh-TW" w:eastAsia="zh-TW"/>
          <w14:textFill>
            <w14:solidFill>
              <w14:schemeClr w14:val="tx1"/>
            </w14:solidFill>
          </w14:textFill>
        </w:rPr>
      </w:pPr>
      <w:r>
        <w:rPr>
          <w:rFonts w:hint="eastAsia" w:ascii="仿宋" w:hAnsi="仿宋" w:eastAsia="仿宋" w:cs="仿宋"/>
          <w:b/>
          <w:bCs/>
          <w:color w:val="000000" w:themeColor="text1"/>
          <w:kern w:val="2"/>
          <w:highlight w:val="none"/>
          <w:lang w:val="zh-TW" w:eastAsia="zh-TW"/>
          <w14:textFill>
            <w14:solidFill>
              <w14:schemeClr w14:val="tx1"/>
            </w14:solidFill>
          </w14:textFill>
        </w:rPr>
        <w:t>（</w:t>
      </w:r>
      <w:r>
        <w:rPr>
          <w:rFonts w:hint="eastAsia" w:ascii="仿宋" w:hAnsi="仿宋" w:eastAsia="仿宋" w:cs="仿宋"/>
          <w:b/>
          <w:bCs/>
          <w:color w:val="000000" w:themeColor="text1"/>
          <w:kern w:val="2"/>
          <w:highlight w:val="none"/>
          <w14:textFill>
            <w14:solidFill>
              <w14:schemeClr w14:val="tx1"/>
            </w14:solidFill>
          </w14:textFill>
        </w:rPr>
        <w:t>三</w:t>
      </w:r>
      <w:r>
        <w:rPr>
          <w:rFonts w:hint="eastAsia" w:ascii="仿宋" w:hAnsi="仿宋" w:eastAsia="仿宋" w:cs="仿宋"/>
          <w:b/>
          <w:bCs/>
          <w:color w:val="000000" w:themeColor="text1"/>
          <w:kern w:val="2"/>
          <w:highlight w:val="none"/>
          <w:lang w:val="zh-TW" w:eastAsia="zh-TW"/>
          <w14:textFill>
            <w14:solidFill>
              <w14:schemeClr w14:val="tx1"/>
            </w14:solidFill>
          </w14:textFill>
        </w:rPr>
        <w:t>）其他类似效力要求：</w:t>
      </w:r>
    </w:p>
    <w:p>
      <w:pPr>
        <w:pStyle w:val="5"/>
        <w:spacing w:line="360" w:lineRule="auto"/>
        <w:ind w:firstLine="338" w:firstLineChars="141"/>
        <w:jc w:val="both"/>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1.</w:t>
      </w:r>
      <w:r>
        <w:rPr>
          <w:rFonts w:hint="eastAsia" w:ascii="仿宋" w:hAnsi="仿宋" w:eastAsia="仿宋" w:cs="仿宋"/>
          <w:color w:val="000000" w:themeColor="text1"/>
          <w:kern w:val="2"/>
          <w:highlight w:val="none"/>
          <w:lang w:val="zh-TW" w:eastAsia="zh-TW"/>
          <w14:textFill>
            <w14:solidFill>
              <w14:schemeClr w14:val="tx1"/>
            </w14:solidFill>
          </w14:textFill>
        </w:rPr>
        <w:t>按本磋商文件要求缴纳磋商保证金；</w:t>
      </w:r>
      <w:r>
        <w:rPr>
          <w:rFonts w:hint="eastAsia" w:ascii="仿宋" w:hAnsi="仿宋" w:eastAsia="仿宋" w:cs="仿宋"/>
          <w:color w:val="000000" w:themeColor="text1"/>
          <w:kern w:val="2"/>
          <w:highlight w:val="none"/>
          <w:lang w:val="zh-TW"/>
          <w14:textFill>
            <w14:solidFill>
              <w14:schemeClr w14:val="tx1"/>
            </w14:solidFill>
          </w14:textFill>
        </w:rPr>
        <w:t>（本项目不作要求）</w:t>
      </w:r>
    </w:p>
    <w:p>
      <w:pPr>
        <w:pStyle w:val="5"/>
        <w:spacing w:line="360" w:lineRule="auto"/>
        <w:ind w:firstLine="338" w:firstLineChars="141"/>
        <w:jc w:val="both"/>
        <w:rPr>
          <w:rFonts w:hint="eastAsia" w:ascii="仿宋" w:hAnsi="仿宋" w:eastAsia="仿宋" w:cs="仿宋"/>
          <w:color w:val="000000" w:themeColor="text1"/>
          <w:kern w:val="2"/>
          <w:highlight w:val="none"/>
          <w:lang w:val="zh-TW" w:eastAsia="zh-TW"/>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2.</w:t>
      </w:r>
      <w:r>
        <w:rPr>
          <w:rFonts w:hint="eastAsia" w:ascii="仿宋" w:hAnsi="仿宋" w:eastAsia="仿宋" w:cs="仿宋"/>
          <w:color w:val="000000" w:themeColor="text1"/>
          <w:kern w:val="2"/>
          <w:highlight w:val="none"/>
          <w:lang w:val="zh-TW" w:eastAsia="zh-TW"/>
          <w14:textFill>
            <w14:solidFill>
              <w14:schemeClr w14:val="tx1"/>
            </w14:solidFill>
          </w14:textFill>
        </w:rPr>
        <w:t>报价供应商法定代表人授权参加本次采购活动的合法代表。</w:t>
      </w:r>
    </w:p>
    <w:p>
      <w:pPr>
        <w:pStyle w:val="2"/>
        <w:spacing w:after="0" w:line="360" w:lineRule="auto"/>
        <w:rPr>
          <w:rFonts w:hint="eastAsia" w:ascii="仿宋" w:hAnsi="仿宋" w:eastAsia="仿宋" w:cs="仿宋"/>
          <w:color w:val="000000" w:themeColor="text1"/>
          <w:kern w:val="2"/>
          <w:highlight w:val="none"/>
          <w:lang w:val="zh-TW"/>
          <w14:textFill>
            <w14:solidFill>
              <w14:schemeClr w14:val="tx1"/>
            </w14:solidFill>
          </w14:textFill>
        </w:rPr>
      </w:pPr>
    </w:p>
    <w:p>
      <w:pPr>
        <w:pStyle w:val="45"/>
        <w:spacing w:line="360" w:lineRule="auto"/>
        <w:ind w:firstLine="210"/>
        <w:rPr>
          <w:rFonts w:hint="eastAsia" w:ascii="仿宋" w:hAnsi="仿宋" w:eastAsia="仿宋" w:cs="仿宋"/>
          <w:color w:val="000000" w:themeColor="text1"/>
          <w:highlight w:val="none"/>
          <w:lang w:val="zh-TW"/>
          <w14:textFill>
            <w14:solidFill>
              <w14:schemeClr w14:val="tx1"/>
            </w14:solidFill>
          </w14:textFill>
        </w:rPr>
      </w:pPr>
    </w:p>
    <w:p>
      <w:pPr>
        <w:pStyle w:val="45"/>
        <w:spacing w:line="360" w:lineRule="auto"/>
        <w:ind w:firstLine="210"/>
        <w:rPr>
          <w:rFonts w:hint="eastAsia" w:ascii="仿宋" w:hAnsi="仿宋" w:eastAsia="仿宋" w:cs="仿宋"/>
          <w:color w:val="000000" w:themeColor="text1"/>
          <w:highlight w:val="none"/>
          <w:lang w:val="zh-TW"/>
          <w14:textFill>
            <w14:solidFill>
              <w14:schemeClr w14:val="tx1"/>
            </w14:solidFill>
          </w14:textFill>
        </w:rPr>
      </w:pPr>
    </w:p>
    <w:p>
      <w:pPr>
        <w:pStyle w:val="45"/>
        <w:spacing w:line="360" w:lineRule="auto"/>
        <w:ind w:firstLine="210"/>
        <w:rPr>
          <w:rFonts w:hint="eastAsia" w:ascii="仿宋" w:hAnsi="仿宋" w:eastAsia="仿宋" w:cs="仿宋"/>
          <w:color w:val="000000" w:themeColor="text1"/>
          <w:highlight w:val="none"/>
          <w:lang w:val="zh-TW"/>
          <w14:textFill>
            <w14:solidFill>
              <w14:schemeClr w14:val="tx1"/>
            </w14:solidFill>
          </w14:textFill>
        </w:rPr>
      </w:pPr>
    </w:p>
    <w:p>
      <w:pPr>
        <w:pStyle w:val="2"/>
        <w:spacing w:after="0"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p>
    <w:p>
      <w:pPr>
        <w:pStyle w:val="2"/>
        <w:spacing w:after="0" w:line="360" w:lineRule="auto"/>
        <w:rPr>
          <w:rFonts w:hint="eastAsia" w:ascii="仿宋" w:hAnsi="仿宋" w:eastAsia="仿宋" w:cs="仿宋"/>
          <w:color w:val="000000" w:themeColor="text1"/>
          <w:highlight w:val="none"/>
          <w14:textFill>
            <w14:solidFill>
              <w14:schemeClr w14:val="tx1"/>
            </w14:solidFill>
          </w14:textFill>
        </w:rPr>
      </w:pPr>
    </w:p>
    <w:p>
      <w:pPr>
        <w:pStyle w:val="4"/>
        <w:spacing w:before="0" w:after="0" w:line="360" w:lineRule="auto"/>
        <w:jc w:val="center"/>
        <w:rPr>
          <w:rFonts w:hint="eastAsia" w:ascii="仿宋" w:hAnsi="仿宋" w:eastAsia="仿宋" w:cs="仿宋"/>
          <w:color w:val="000000" w:themeColor="text1"/>
          <w:szCs w:val="24"/>
          <w:highlight w:val="none"/>
          <w:lang w:val="zh-TW" w:eastAsia="zh-TW"/>
          <w14:textFill>
            <w14:solidFill>
              <w14:schemeClr w14:val="tx1"/>
            </w14:solidFill>
          </w14:textFill>
        </w:rPr>
        <w:sectPr>
          <w:pgSz w:w="11900" w:h="16840"/>
          <w:pgMar w:top="1440" w:right="1800" w:bottom="1440" w:left="1800" w:header="567" w:footer="992" w:gutter="0"/>
          <w:cols w:space="720" w:num="1"/>
          <w:titlePg/>
          <w:docGrid w:linePitch="462" w:charSpace="0"/>
        </w:sectPr>
      </w:pPr>
      <w:bookmarkStart w:id="16" w:name="_Toc529356197"/>
    </w:p>
    <w:p>
      <w:pPr>
        <w:pStyle w:val="4"/>
        <w:spacing w:before="0" w:after="0" w:line="360" w:lineRule="auto"/>
        <w:jc w:val="center"/>
        <w:rPr>
          <w:rFonts w:hint="eastAsia" w:ascii="仿宋" w:hAnsi="仿宋" w:eastAsia="仿宋" w:cs="仿宋"/>
          <w:color w:val="000000" w:themeColor="text1"/>
          <w:szCs w:val="24"/>
          <w:highlight w:val="none"/>
          <w:lang w:val="zh-TW" w:eastAsia="zh-TW"/>
          <w14:textFill>
            <w14:solidFill>
              <w14:schemeClr w14:val="tx1"/>
            </w14:solidFill>
          </w14:textFill>
        </w:rPr>
      </w:pPr>
      <w:r>
        <w:rPr>
          <w:rFonts w:hint="eastAsia" w:ascii="仿宋" w:hAnsi="仿宋" w:eastAsia="仿宋" w:cs="仿宋"/>
          <w:color w:val="000000" w:themeColor="text1"/>
          <w:szCs w:val="24"/>
          <w:highlight w:val="none"/>
          <w:lang w:val="zh-TW" w:eastAsia="zh-TW"/>
          <w14:textFill>
            <w14:solidFill>
              <w14:schemeClr w14:val="tx1"/>
            </w14:solidFill>
          </w14:textFill>
        </w:rPr>
        <w:t>第四章  供应商资格证明材料</w:t>
      </w:r>
      <w:bookmarkEnd w:id="16"/>
    </w:p>
    <w:p>
      <w:pPr>
        <w:pStyle w:val="6"/>
        <w:spacing w:before="0" w:after="0" w:line="360" w:lineRule="auto"/>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pPr>
      <w:bookmarkStart w:id="17" w:name="_Toc529356198"/>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一、供应商应当提供的资格、资质性文件及其他类似效力的要求的相关证明材料</w:t>
      </w:r>
      <w:bookmarkEnd w:id="17"/>
    </w:p>
    <w:p>
      <w:pPr>
        <w:pStyle w:val="2"/>
        <w:spacing w:after="0" w:line="360" w:lineRule="auto"/>
        <w:rPr>
          <w:rFonts w:hint="eastAsia" w:ascii="仿宋" w:hAnsi="仿宋" w:eastAsia="仿宋" w:cs="仿宋"/>
          <w:b/>
          <w:bCs/>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highlight w:val="none"/>
          <w:lang w:val="zh-TW" w:eastAsia="zh-TW"/>
          <w14:textFill>
            <w14:solidFill>
              <w14:schemeClr w14:val="tx1"/>
            </w14:solidFill>
          </w14:textFill>
        </w:rPr>
        <w:t>（一）供应商应具备《中华人民共和国政府采购法》第二十二条规定的</w:t>
      </w:r>
      <w:r>
        <w:rPr>
          <w:rFonts w:hint="eastAsia" w:ascii="仿宋" w:hAnsi="仿宋" w:eastAsia="仿宋" w:cs="仿宋"/>
          <w:b/>
          <w:bCs/>
          <w:color w:val="000000" w:themeColor="text1"/>
          <w:highlight w:val="none"/>
          <w14:textFill>
            <w14:solidFill>
              <w14:schemeClr w14:val="tx1"/>
            </w14:solidFill>
          </w14:textFill>
        </w:rPr>
        <w:t>证明材料</w:t>
      </w:r>
      <w:r>
        <w:rPr>
          <w:rFonts w:hint="eastAsia" w:ascii="仿宋" w:hAnsi="仿宋" w:eastAsia="仿宋" w:cs="仿宋"/>
          <w:b/>
          <w:bCs/>
          <w:color w:val="000000" w:themeColor="text1"/>
          <w:highlight w:val="none"/>
          <w:lang w:val="zh-TW" w:eastAsia="zh-TW"/>
          <w14:textFill>
            <w14:solidFill>
              <w14:schemeClr w14:val="tx1"/>
            </w14:solidFill>
          </w14:textFill>
        </w:rPr>
        <w:t>：</w:t>
      </w:r>
    </w:p>
    <w:p>
      <w:pPr>
        <w:pStyle w:val="2"/>
        <w:spacing w:after="0" w:line="360" w:lineRule="auto"/>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1.供应商</w:t>
      </w:r>
      <w:r>
        <w:rPr>
          <w:rFonts w:hint="eastAsia" w:ascii="仿宋" w:hAnsi="仿宋" w:eastAsia="仿宋" w:cs="仿宋"/>
          <w:b/>
          <w:bCs/>
          <w:color w:val="000000" w:themeColor="text1"/>
          <w:highlight w:val="none"/>
          <w:lang w:val="zh-TW" w:eastAsia="zh-TW"/>
          <w14:textFill>
            <w14:solidFill>
              <w14:schemeClr w14:val="tx1"/>
            </w14:solidFill>
          </w14:textFill>
        </w:rPr>
        <w:t>具有独立承担民事责任的能力提供以下证明材料：</w:t>
      </w:r>
    </w:p>
    <w:p>
      <w:pPr>
        <w:pStyle w:val="2"/>
        <w:spacing w:after="0" w:line="360" w:lineRule="auto"/>
        <w:ind w:firstLine="338" w:firstLineChars="141"/>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）独立法人机构提供下述证明材料：营业执照副本复印件（注：</w:t>
      </w:r>
      <w:r>
        <w:rPr>
          <w:rFonts w:hint="eastAsia" w:ascii="仿宋" w:hAnsi="仿宋" w:eastAsia="仿宋" w:cs="仿宋"/>
          <w:color w:val="000000" w:themeColor="text1"/>
          <w:highlight w:val="none"/>
          <w14:textFill>
            <w14:solidFill>
              <w14:schemeClr w14:val="tx1"/>
            </w14:solidFill>
          </w14:textFill>
        </w:rPr>
        <w:t>①</w:t>
      </w:r>
      <w:r>
        <w:rPr>
          <w:rFonts w:hint="eastAsia" w:ascii="仿宋" w:hAnsi="仿宋" w:eastAsia="仿宋" w:cs="仿宋"/>
          <w:color w:val="000000" w:themeColor="text1"/>
          <w:highlight w:val="none"/>
          <w:lang w:val="zh-TW" w:eastAsia="zh-TW"/>
          <w14:textFill>
            <w14:solidFill>
              <w14:schemeClr w14:val="tx1"/>
            </w14:solidFill>
          </w14:textFill>
        </w:rPr>
        <w:t>在有效期内；</w:t>
      </w:r>
      <w:r>
        <w:rPr>
          <w:rFonts w:hint="eastAsia" w:ascii="仿宋" w:hAnsi="仿宋" w:eastAsia="仿宋" w:cs="仿宋"/>
          <w:color w:val="000000" w:themeColor="text1"/>
          <w:highlight w:val="none"/>
          <w14:textFill>
            <w14:solidFill>
              <w14:schemeClr w14:val="tx1"/>
            </w14:solidFill>
          </w14:textFill>
        </w:rPr>
        <w:t>②</w:t>
      </w:r>
      <w:r>
        <w:rPr>
          <w:rFonts w:hint="eastAsia" w:ascii="仿宋" w:hAnsi="仿宋" w:eastAsia="仿宋" w:cs="仿宋"/>
          <w:color w:val="000000" w:themeColor="text1"/>
          <w:highlight w:val="none"/>
          <w:lang w:val="zh-TW" w:eastAsia="zh-TW"/>
          <w14:textFill>
            <w14:solidFill>
              <w14:schemeClr w14:val="tx1"/>
            </w14:solidFill>
          </w14:textFill>
        </w:rPr>
        <w:t>具有独立法人资格</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③复印件加盖公章）</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组织机构代码证副本复印件（注：①发证机关有年检要求的，应按规定通过年检；②在有效期内；③复印件加盖公章）</w:t>
      </w:r>
      <w:r>
        <w:rPr>
          <w:rFonts w:hint="eastAsia" w:ascii="仿宋" w:hAnsi="仿宋" w:eastAsia="仿宋" w:cs="仿宋"/>
          <w:color w:val="000000" w:themeColor="text1"/>
          <w:highlight w:val="none"/>
          <w:lang w:val="zh-TW"/>
          <w14:textFill>
            <w14:solidFill>
              <w14:schemeClr w14:val="tx1"/>
            </w14:solidFill>
          </w14:textFill>
        </w:rPr>
        <w:t>；税务登记证副本复印件(注：①在有效期内；②复印件加盖公章)</w:t>
      </w:r>
      <w:r>
        <w:rPr>
          <w:rFonts w:hint="eastAsia" w:ascii="仿宋" w:hAnsi="仿宋" w:eastAsia="仿宋" w:cs="仿宋"/>
          <w:color w:val="000000" w:themeColor="text1"/>
          <w:highlight w:val="none"/>
          <w:lang w:val="zh-TW" w:eastAsia="zh-TW"/>
          <w14:textFill>
            <w14:solidFill>
              <w14:schemeClr w14:val="tx1"/>
            </w14:solidFill>
          </w14:textFill>
        </w:rPr>
        <w:t>或</w:t>
      </w:r>
      <w:r>
        <w:rPr>
          <w:rFonts w:hint="eastAsia" w:ascii="仿宋" w:hAnsi="仿宋" w:eastAsia="仿宋" w:cs="仿宋"/>
          <w:color w:val="000000" w:themeColor="text1"/>
          <w:highlight w:val="none"/>
          <w:shd w:val="clear" w:color="auto" w:fill="FFFFFF"/>
          <w:lang w:val="zh-TW" w:eastAsia="zh-TW"/>
          <w14:textFill>
            <w14:solidFill>
              <w14:schemeClr w14:val="tx1"/>
            </w14:solidFill>
          </w14:textFill>
        </w:rPr>
        <w:t>工商部门新颁发的营业执照复印件（注：①在有效期内；②具有独立法人资格；③复印件加盖公章）</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2"/>
        <w:spacing w:after="0" w:line="360" w:lineRule="auto"/>
        <w:ind w:firstLine="311" w:firstLineChars="141"/>
        <w:rPr>
          <w:rFonts w:hint="eastAsia" w:ascii="仿宋" w:hAnsi="仿宋" w:eastAsia="仿宋" w:cs="仿宋"/>
          <w:b/>
          <w:bCs/>
          <w:color w:val="000000" w:themeColor="text1"/>
          <w:sz w:val="22"/>
          <w:szCs w:val="22"/>
          <w:highlight w:val="none"/>
          <w:lang w:val="zh-TW" w:eastAsia="zh-TW"/>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注：①企业若已更换为三证合一的则提供营业执照副本复印件，事业单位提供事业单位法人证书，其他组织提供营业执照等证明文件，自然人提供身份证明均具备此条同等效力。②根据国务院办公厅关于加快推进“多证合一”改革的指导意见(国办发〔2017〕41号)等政策要求，若资格要求涉及的登记、备案等有关事项和各类证照已实行多证合一的，提供多证合一证照副本复印件。</w:t>
      </w:r>
    </w:p>
    <w:p>
      <w:pPr>
        <w:pStyle w:val="2"/>
        <w:spacing w:after="0"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非</w:t>
      </w:r>
      <w:r>
        <w:rPr>
          <w:rFonts w:hint="eastAsia" w:ascii="仿宋" w:hAnsi="仿宋" w:eastAsia="仿宋" w:cs="仿宋"/>
          <w:color w:val="000000" w:themeColor="text1"/>
          <w:highlight w:val="none"/>
          <w:lang w:val="zh-TW" w:eastAsia="zh-TW"/>
          <w14:textFill>
            <w14:solidFill>
              <w14:schemeClr w14:val="tx1"/>
            </w14:solidFill>
          </w14:textFill>
        </w:rPr>
        <w:t>独立法人机构提供下述证明材料</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其他组织或自然人提供具有独立承担民事责任的能力的证明材料复印件。</w:t>
      </w:r>
    </w:p>
    <w:p>
      <w:pPr>
        <w:pStyle w:val="2"/>
        <w:spacing w:after="0" w:line="360" w:lineRule="auto"/>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2.</w:t>
      </w:r>
      <w:r>
        <w:rPr>
          <w:rFonts w:hint="eastAsia" w:ascii="仿宋" w:hAnsi="仿宋" w:eastAsia="仿宋" w:cs="仿宋"/>
          <w:b/>
          <w:bCs/>
          <w:color w:val="000000" w:themeColor="text1"/>
          <w:highlight w:val="none"/>
          <w:lang w:val="zh-TW" w:eastAsia="zh-TW"/>
          <w14:textFill>
            <w14:solidFill>
              <w14:schemeClr w14:val="tx1"/>
            </w14:solidFill>
          </w14:textFill>
        </w:rPr>
        <w:t>具有良好的商业信誉和健全的财务会计制度提供以下证明材料：</w:t>
      </w:r>
    </w:p>
    <w:p>
      <w:pPr>
        <w:pStyle w:val="2"/>
        <w:spacing w:after="0" w:line="360" w:lineRule="auto"/>
        <w:ind w:firstLine="338" w:firstLineChars="141"/>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）供应商具有良好商业信誉的证明材料</w:t>
      </w:r>
      <w:r>
        <w:rPr>
          <w:rFonts w:hint="eastAsia" w:ascii="仿宋" w:hAnsi="仿宋" w:eastAsia="仿宋" w:cs="仿宋"/>
          <w:color w:val="000000" w:themeColor="text1"/>
          <w:highlight w:val="none"/>
          <w:lang w:val="zh-TW"/>
          <w14:textFill>
            <w14:solidFill>
              <w14:schemeClr w14:val="tx1"/>
            </w14:solidFill>
          </w14:textFill>
        </w:rPr>
        <w:t>：</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具有良好的商业信誉可提供承诺书原件【格式可自拟】</w:t>
      </w:r>
      <w:r>
        <w:rPr>
          <w:rFonts w:hint="eastAsia" w:ascii="仿宋" w:hAnsi="仿宋" w:eastAsia="仿宋" w:cs="仿宋"/>
          <w:color w:val="000000" w:themeColor="text1"/>
          <w:highlight w:val="none"/>
          <w14:textFill>
            <w14:solidFill>
              <w14:schemeClr w14:val="tx1"/>
            </w14:solidFill>
          </w14:textFill>
        </w:rPr>
        <w:t>或提供采购文件第八章“格式1-4”</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2"/>
        <w:spacing w:after="0" w:line="360" w:lineRule="auto"/>
        <w:ind w:firstLine="311" w:firstLineChars="141"/>
        <w:rPr>
          <w:rFonts w:hint="eastAsia" w:ascii="仿宋" w:hAnsi="仿宋" w:eastAsia="仿宋" w:cs="仿宋"/>
          <w:b/>
          <w:bCs/>
          <w:color w:val="000000" w:themeColor="text1"/>
          <w:sz w:val="22"/>
          <w:szCs w:val="22"/>
          <w:highlight w:val="none"/>
          <w:lang w:val="zh-TW"/>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r>
        <w:rPr>
          <w:rFonts w:hint="eastAsia" w:ascii="仿宋" w:hAnsi="仿宋" w:eastAsia="仿宋" w:cs="仿宋"/>
          <w:b/>
          <w:bCs/>
          <w:color w:val="000000" w:themeColor="text1"/>
          <w:sz w:val="22"/>
          <w:szCs w:val="22"/>
          <w:highlight w:val="none"/>
          <w:lang w:val="zh-TW"/>
          <w14:textFill>
            <w14:solidFill>
              <w14:schemeClr w14:val="tx1"/>
            </w14:solidFill>
          </w14:textFill>
        </w:rPr>
        <w:t>。（</w:t>
      </w:r>
      <w:r>
        <w:rPr>
          <w:rFonts w:hint="eastAsia" w:ascii="仿宋" w:hAnsi="仿宋" w:eastAsia="仿宋" w:cs="仿宋"/>
          <w:b/>
          <w:bCs/>
          <w:color w:val="000000" w:themeColor="text1"/>
          <w:sz w:val="22"/>
          <w:szCs w:val="22"/>
          <w:highlight w:val="none"/>
          <w14:textFill>
            <w14:solidFill>
              <w14:schemeClr w14:val="tx1"/>
            </w14:solidFill>
          </w14:textFill>
        </w:rPr>
        <w:t>国家有新政策要求的按新政策执行</w:t>
      </w:r>
      <w:r>
        <w:rPr>
          <w:rFonts w:hint="eastAsia" w:ascii="仿宋" w:hAnsi="仿宋" w:eastAsia="仿宋" w:cs="仿宋"/>
          <w:b/>
          <w:bCs/>
          <w:color w:val="000000" w:themeColor="text1"/>
          <w:sz w:val="22"/>
          <w:szCs w:val="22"/>
          <w:highlight w:val="none"/>
          <w:lang w:val="zh-TW"/>
          <w14:textFill>
            <w14:solidFill>
              <w14:schemeClr w14:val="tx1"/>
            </w14:solidFill>
          </w14:textFill>
        </w:rPr>
        <w:t>）</w:t>
      </w:r>
    </w:p>
    <w:p>
      <w:pPr>
        <w:pStyle w:val="2"/>
        <w:spacing w:after="0" w:line="360" w:lineRule="auto"/>
        <w:ind w:firstLine="338" w:firstLineChars="141"/>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）具有健全的财务会计制度的证明材料</w:t>
      </w:r>
      <w:r>
        <w:rPr>
          <w:rFonts w:hint="eastAsia" w:ascii="仿宋" w:hAnsi="仿宋" w:eastAsia="仿宋" w:cs="仿宋"/>
          <w:color w:val="000000" w:themeColor="text1"/>
          <w:highlight w:val="none"/>
          <w:lang w:val="zh-TW"/>
          <w14:textFill>
            <w14:solidFill>
              <w14:schemeClr w14:val="tx1"/>
            </w14:solidFill>
          </w14:textFill>
        </w:rPr>
        <w:t>：</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2.1</w:t>
      </w:r>
      <w:r>
        <w:rPr>
          <w:rFonts w:hint="eastAsia" w:ascii="仿宋" w:hAnsi="仿宋" w:eastAsia="仿宋" w:cs="仿宋"/>
          <w:color w:val="000000" w:themeColor="text1"/>
          <w:highlight w:val="none"/>
          <w:lang w:val="zh-TW" w:eastAsia="zh-TW"/>
          <w14:textFill>
            <w14:solidFill>
              <w14:schemeClr w14:val="tx1"/>
            </w14:solidFill>
          </w14:textFill>
        </w:rPr>
        <w:t>供应商提供</w:t>
      </w:r>
      <w:r>
        <w:rPr>
          <w:rFonts w:hint="eastAsia" w:ascii="仿宋" w:hAnsi="仿宋" w:eastAsia="仿宋" w:cs="仿宋"/>
          <w:color w:val="000000" w:themeColor="text1"/>
          <w:highlight w:val="none"/>
          <w14:textFill>
            <w14:solidFill>
              <w14:schemeClr w14:val="tx1"/>
            </w14:solidFill>
          </w14:textFill>
        </w:rPr>
        <w:t>201</w:t>
      </w:r>
      <w:r>
        <w:rPr>
          <w:rFonts w:hint="eastAsia" w:ascii="仿宋" w:hAnsi="仿宋" w:eastAsia="仿宋" w:cs="仿宋"/>
          <w:color w:val="000000" w:themeColor="text1"/>
          <w:highlight w:val="none"/>
          <w:lang w:val="en-US" w:eastAsia="zh-CN"/>
          <w14:textFill>
            <w14:solidFill>
              <w14:schemeClr w14:val="tx1"/>
            </w14:solidFill>
          </w14:textFill>
        </w:rPr>
        <w:t>9</w:t>
      </w:r>
      <w:r>
        <w:rPr>
          <w:rFonts w:hint="eastAsia" w:ascii="仿宋" w:hAnsi="仿宋" w:eastAsia="仿宋" w:cs="仿宋"/>
          <w:color w:val="000000" w:themeColor="text1"/>
          <w:highlight w:val="none"/>
          <w14:textFill>
            <w14:solidFill>
              <w14:schemeClr w14:val="tx1"/>
            </w14:solidFill>
          </w14:textFill>
        </w:rPr>
        <w:t>年或</w:t>
      </w:r>
      <w:r>
        <w:rPr>
          <w:rFonts w:hint="eastAsia" w:ascii="仿宋" w:hAnsi="仿宋" w:eastAsia="仿宋" w:cs="仿宋"/>
          <w:color w:val="000000" w:themeColor="text1"/>
          <w:highlight w:val="none"/>
          <w:lang w:val="zh-TW" w:eastAsia="zh-TW"/>
          <w14:textFill>
            <w14:solidFill>
              <w14:schemeClr w14:val="tx1"/>
            </w14:solidFill>
          </w14:textFill>
        </w:rPr>
        <w:t>20</w:t>
      </w:r>
      <w:r>
        <w:rPr>
          <w:rFonts w:hint="eastAsia" w:ascii="仿宋" w:hAnsi="仿宋" w:eastAsia="仿宋" w:cs="仿宋"/>
          <w:color w:val="000000" w:themeColor="text1"/>
          <w:highlight w:val="none"/>
          <w:lang w:val="en-US" w:eastAsia="zh-CN"/>
          <w14:textFill>
            <w14:solidFill>
              <w14:schemeClr w14:val="tx1"/>
            </w14:solidFill>
          </w14:textFill>
        </w:rPr>
        <w:t>20</w:t>
      </w:r>
      <w:r>
        <w:rPr>
          <w:rFonts w:hint="eastAsia" w:ascii="仿宋" w:hAnsi="仿宋" w:eastAsia="仿宋" w:cs="仿宋"/>
          <w:color w:val="000000" w:themeColor="text1"/>
          <w:highlight w:val="none"/>
          <w:lang w:val="zh-TW" w:eastAsia="zh-TW"/>
          <w14:textFill>
            <w14:solidFill>
              <w14:schemeClr w14:val="tx1"/>
            </w14:solidFill>
          </w14:textFill>
        </w:rPr>
        <w:t>年度经过会计师事务所审计的财务报告复印件(经审计的有效财务报告应包括报告及报告中所附的完整内容，并由注册会计师签名、盖章以及会计师事务所盖章)；</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2.2</w:t>
      </w:r>
      <w:r>
        <w:rPr>
          <w:rFonts w:hint="eastAsia" w:ascii="仿宋" w:hAnsi="仿宋" w:eastAsia="仿宋" w:cs="仿宋"/>
          <w:color w:val="000000" w:themeColor="text1"/>
          <w:highlight w:val="none"/>
          <w:lang w:val="zh-TW" w:eastAsia="zh-TW"/>
          <w14:textFill>
            <w14:solidFill>
              <w14:schemeClr w14:val="tx1"/>
            </w14:solidFill>
          </w14:textFill>
        </w:rPr>
        <w:t>供应商提供</w:t>
      </w:r>
      <w:r>
        <w:rPr>
          <w:rFonts w:hint="eastAsia" w:ascii="仿宋" w:hAnsi="仿宋" w:eastAsia="仿宋" w:cs="仿宋"/>
          <w:color w:val="000000" w:themeColor="text1"/>
          <w:highlight w:val="none"/>
          <w14:textFill>
            <w14:solidFill>
              <w14:schemeClr w14:val="tx1"/>
            </w14:solidFill>
          </w14:textFill>
        </w:rPr>
        <w:t>201</w:t>
      </w:r>
      <w:r>
        <w:rPr>
          <w:rFonts w:hint="eastAsia" w:ascii="仿宋" w:hAnsi="仿宋" w:eastAsia="仿宋" w:cs="仿宋"/>
          <w:color w:val="000000" w:themeColor="text1"/>
          <w:highlight w:val="none"/>
          <w:lang w:val="en-US" w:eastAsia="zh-CN"/>
          <w14:textFill>
            <w14:solidFill>
              <w14:schemeClr w14:val="tx1"/>
            </w14:solidFill>
          </w14:textFill>
        </w:rPr>
        <w:t>9</w:t>
      </w:r>
      <w:r>
        <w:rPr>
          <w:rFonts w:hint="eastAsia" w:ascii="仿宋" w:hAnsi="仿宋" w:eastAsia="仿宋" w:cs="仿宋"/>
          <w:color w:val="000000" w:themeColor="text1"/>
          <w:highlight w:val="none"/>
          <w14:textFill>
            <w14:solidFill>
              <w14:schemeClr w14:val="tx1"/>
            </w14:solidFill>
          </w14:textFill>
        </w:rPr>
        <w:t>年或</w:t>
      </w:r>
      <w:r>
        <w:rPr>
          <w:rFonts w:hint="eastAsia" w:ascii="仿宋" w:hAnsi="仿宋" w:eastAsia="仿宋" w:cs="仿宋"/>
          <w:color w:val="000000" w:themeColor="text1"/>
          <w:highlight w:val="none"/>
          <w:lang w:val="zh-TW" w:eastAsia="zh-TW"/>
          <w14:textFill>
            <w14:solidFill>
              <w14:schemeClr w14:val="tx1"/>
            </w14:solidFill>
          </w14:textFill>
        </w:rPr>
        <w:t>20</w:t>
      </w:r>
      <w:r>
        <w:rPr>
          <w:rFonts w:hint="eastAsia" w:ascii="仿宋" w:hAnsi="仿宋" w:eastAsia="仿宋" w:cs="仿宋"/>
          <w:color w:val="000000" w:themeColor="text1"/>
          <w:highlight w:val="none"/>
          <w:lang w:val="en-US" w:eastAsia="zh-CN"/>
          <w14:textFill>
            <w14:solidFill>
              <w14:schemeClr w14:val="tx1"/>
            </w14:solidFill>
          </w14:textFill>
        </w:rPr>
        <w:t>20</w:t>
      </w:r>
      <w:r>
        <w:rPr>
          <w:rFonts w:hint="eastAsia" w:ascii="仿宋" w:hAnsi="仿宋" w:eastAsia="仿宋" w:cs="仿宋"/>
          <w:color w:val="000000" w:themeColor="text1"/>
          <w:highlight w:val="none"/>
          <w:lang w:val="zh-TW" w:eastAsia="zh-TW"/>
          <w14:textFill>
            <w14:solidFill>
              <w14:schemeClr w14:val="tx1"/>
            </w14:solidFill>
          </w14:textFill>
        </w:rPr>
        <w:t>年度供应商内部的财务报表复印件(至少包含资产负债表)；</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2.3</w:t>
      </w:r>
      <w:r>
        <w:rPr>
          <w:rFonts w:hint="eastAsia" w:ascii="仿宋" w:hAnsi="仿宋" w:eastAsia="仿宋" w:cs="仿宋"/>
          <w:color w:val="000000" w:themeColor="text1"/>
          <w:highlight w:val="none"/>
          <w:lang w:val="zh-TW" w:eastAsia="zh-TW"/>
          <w14:textFill>
            <w14:solidFill>
              <w14:schemeClr w14:val="tx1"/>
            </w14:solidFill>
          </w14:textFill>
        </w:rPr>
        <w:t>供应商提供响应文件递交截止日一年内银行为其出具的资信证明复印件；</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2.4</w:t>
      </w:r>
      <w:r>
        <w:rPr>
          <w:rFonts w:hint="eastAsia" w:ascii="仿宋" w:hAnsi="仿宋" w:eastAsia="仿宋" w:cs="仿宋"/>
          <w:color w:val="000000" w:themeColor="text1"/>
          <w:highlight w:val="none"/>
          <w:lang w:val="zh-TW" w:eastAsia="zh-TW"/>
          <w14:textFill>
            <w14:solidFill>
              <w14:schemeClr w14:val="tx1"/>
            </w14:solidFill>
          </w14:textFill>
        </w:rPr>
        <w:t>供应商注册时间截至响应文件递交截止日不足一年的，可提供公司章程复印件；</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2.5供应商为事业单位或其他组织(不具备法人条件的组织，如合伙组织、个体工商户、农村承包经营户等)或自然人时，可提供承诺函【格式可自拟】或提供采购文件第八章“</w:t>
      </w:r>
      <w:r>
        <w:rPr>
          <w:rFonts w:hint="eastAsia" w:ascii="仿宋" w:hAnsi="仿宋" w:eastAsia="仿宋" w:cs="仿宋"/>
          <w:color w:val="000000" w:themeColor="text1"/>
          <w:highlight w:val="none"/>
          <w14:textFill>
            <w14:solidFill>
              <w14:schemeClr w14:val="tx1"/>
            </w14:solidFill>
          </w14:textFill>
        </w:rPr>
        <w:t>格式1-4</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2"/>
        <w:spacing w:after="0" w:line="360" w:lineRule="auto"/>
        <w:ind w:firstLine="311"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注：具有健全的财务会计制度的证明材料中第2.1-2.5项具有同等的效力，供应商可根据自身实际情况选择提供其中任意一项。</w:t>
      </w:r>
    </w:p>
    <w:p>
      <w:pPr>
        <w:pStyle w:val="2"/>
        <w:spacing w:after="0" w:line="360" w:lineRule="auto"/>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3.</w:t>
      </w:r>
      <w:r>
        <w:rPr>
          <w:rFonts w:hint="eastAsia" w:ascii="仿宋" w:hAnsi="仿宋" w:eastAsia="仿宋" w:cs="仿宋"/>
          <w:b/>
          <w:bCs/>
          <w:color w:val="000000" w:themeColor="text1"/>
          <w:highlight w:val="none"/>
          <w:lang w:val="zh-TW" w:eastAsia="zh-TW"/>
          <w14:textFill>
            <w14:solidFill>
              <w14:schemeClr w14:val="tx1"/>
            </w14:solidFill>
          </w14:textFill>
        </w:rPr>
        <w:t>具有履行合同所必需的设备和专业技术能力的证明材料：</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（1）提供具有履行合同所必需的设备和专业技术能力的承诺函【格式可自拟】</w:t>
      </w:r>
      <w:r>
        <w:rPr>
          <w:rFonts w:hint="eastAsia" w:ascii="仿宋" w:hAnsi="仿宋" w:eastAsia="仿宋" w:cs="仿宋"/>
          <w:color w:val="000000" w:themeColor="text1"/>
          <w:highlight w:val="none"/>
          <w14:textFill>
            <w14:solidFill>
              <w14:schemeClr w14:val="tx1"/>
            </w14:solidFill>
          </w14:textFill>
        </w:rPr>
        <w:t>或提供采购文件第八章“格式1-4”</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2"/>
        <w:spacing w:after="0" w:line="360" w:lineRule="auto"/>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4.</w:t>
      </w:r>
      <w:r>
        <w:rPr>
          <w:rFonts w:hint="eastAsia" w:ascii="仿宋" w:hAnsi="仿宋" w:eastAsia="仿宋" w:cs="仿宋"/>
          <w:b/>
          <w:bCs/>
          <w:color w:val="000000" w:themeColor="text1"/>
          <w:highlight w:val="none"/>
          <w:lang w:val="zh-TW" w:eastAsia="zh-TW"/>
          <w14:textFill>
            <w14:solidFill>
              <w14:schemeClr w14:val="tx1"/>
            </w14:solidFill>
          </w14:textFill>
        </w:rPr>
        <w:t>有依法缴纳税收和社会保障资金的良好记录：</w:t>
      </w:r>
    </w:p>
    <w:p>
      <w:pPr>
        <w:pStyle w:val="2"/>
        <w:spacing w:after="0"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供应商</w:t>
      </w:r>
      <w:r>
        <w:rPr>
          <w:rFonts w:hint="eastAsia" w:ascii="仿宋" w:hAnsi="仿宋" w:eastAsia="仿宋" w:cs="仿宋"/>
          <w:color w:val="000000" w:themeColor="text1"/>
          <w:highlight w:val="none"/>
          <w:lang w:val="zh-TW" w:eastAsia="zh-TW"/>
          <w14:textFill>
            <w14:solidFill>
              <w14:schemeClr w14:val="tx1"/>
            </w14:solidFill>
          </w14:textFill>
        </w:rPr>
        <w:t>有依法缴纳税收</w:t>
      </w:r>
      <w:r>
        <w:rPr>
          <w:rFonts w:hint="eastAsia" w:ascii="仿宋" w:hAnsi="仿宋" w:eastAsia="仿宋" w:cs="仿宋"/>
          <w:color w:val="000000" w:themeColor="text1"/>
          <w:highlight w:val="none"/>
          <w14:textFill>
            <w14:solidFill>
              <w14:schemeClr w14:val="tx1"/>
            </w14:solidFill>
          </w14:textFill>
        </w:rPr>
        <w:t>的良好记录</w:t>
      </w:r>
      <w:r>
        <w:rPr>
          <w:rFonts w:hint="eastAsia" w:ascii="仿宋" w:hAnsi="仿宋" w:eastAsia="仿宋" w:cs="仿宋"/>
          <w:color w:val="000000" w:themeColor="text1"/>
          <w:highlight w:val="none"/>
          <w:lang w:val="zh-TW" w:eastAsia="zh-TW"/>
          <w14:textFill>
            <w14:solidFill>
              <w14:schemeClr w14:val="tx1"/>
            </w14:solidFill>
          </w14:textFill>
        </w:rPr>
        <w:t>证明材料（供应商可提供以下证明材料）：</w:t>
      </w:r>
    </w:p>
    <w:p>
      <w:pPr>
        <w:pStyle w:val="2"/>
        <w:spacing w:after="0"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①</w:t>
      </w:r>
      <w:r>
        <w:rPr>
          <w:rFonts w:hint="eastAsia" w:ascii="仿宋" w:hAnsi="仿宋" w:eastAsia="仿宋" w:cs="仿宋"/>
          <w:color w:val="000000" w:themeColor="text1"/>
          <w:highlight w:val="none"/>
          <w:lang w:val="zh-TW" w:eastAsia="zh-TW"/>
          <w14:textFill>
            <w14:solidFill>
              <w14:schemeClr w14:val="tx1"/>
            </w14:solidFill>
          </w14:textFill>
        </w:rPr>
        <w:t>供应商提供</w:t>
      </w:r>
      <w:r>
        <w:rPr>
          <w:rFonts w:hint="eastAsia" w:ascii="仿宋" w:hAnsi="仿宋" w:eastAsia="仿宋" w:cs="仿宋"/>
          <w:color w:val="000000" w:themeColor="text1"/>
          <w:highlight w:val="none"/>
          <w14:textFill>
            <w14:solidFill>
              <w14:schemeClr w14:val="tx1"/>
            </w14:solidFill>
          </w14:textFill>
        </w:rPr>
        <w:t>2020年1</w:t>
      </w:r>
      <w:r>
        <w:rPr>
          <w:rFonts w:hint="eastAsia" w:ascii="仿宋" w:hAnsi="仿宋" w:eastAsia="仿宋" w:cs="仿宋"/>
          <w:color w:val="000000" w:themeColor="text1"/>
          <w:highlight w:val="none"/>
          <w:lang w:val="zh-TW" w:eastAsia="zh-TW"/>
          <w14:textFill>
            <w14:solidFill>
              <w14:schemeClr w14:val="tx1"/>
            </w14:solidFill>
          </w14:textFill>
        </w:rPr>
        <w:t>月</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号以后任意</w:t>
      </w:r>
      <w:r>
        <w:rPr>
          <w:rFonts w:hint="eastAsia" w:ascii="仿宋" w:hAnsi="仿宋" w:eastAsia="仿宋" w:cs="仿宋"/>
          <w:color w:val="000000" w:themeColor="text1"/>
          <w:highlight w:val="none"/>
          <w14:textFill>
            <w14:solidFill>
              <w14:schemeClr w14:val="tx1"/>
            </w14:solidFill>
          </w14:textFill>
        </w:rPr>
        <w:t>一个月</w:t>
      </w:r>
      <w:r>
        <w:rPr>
          <w:rFonts w:hint="eastAsia" w:ascii="仿宋" w:hAnsi="仿宋" w:eastAsia="仿宋" w:cs="仿宋"/>
          <w:color w:val="000000" w:themeColor="text1"/>
          <w:highlight w:val="none"/>
          <w:lang w:val="zh-TW" w:eastAsia="zh-TW"/>
          <w14:textFill>
            <w14:solidFill>
              <w14:schemeClr w14:val="tx1"/>
            </w14:solidFill>
          </w14:textFill>
        </w:rPr>
        <w:t>的缴纳税收的银行电子回单或者税务部门出具的纳税证明或</w:t>
      </w:r>
      <w:r>
        <w:rPr>
          <w:rFonts w:hint="eastAsia" w:ascii="仿宋" w:hAnsi="仿宋" w:eastAsia="仿宋" w:cs="仿宋"/>
          <w:color w:val="000000" w:themeColor="text1"/>
          <w:highlight w:val="none"/>
          <w14:textFill>
            <w14:solidFill>
              <w14:schemeClr w14:val="tx1"/>
            </w14:solidFill>
          </w14:textFill>
        </w:rPr>
        <w:t>税收</w:t>
      </w:r>
      <w:r>
        <w:rPr>
          <w:rFonts w:hint="eastAsia" w:ascii="仿宋" w:hAnsi="仿宋" w:eastAsia="仿宋" w:cs="仿宋"/>
          <w:color w:val="000000" w:themeColor="text1"/>
          <w:highlight w:val="none"/>
          <w:lang w:val="zh-TW" w:eastAsia="zh-TW"/>
          <w14:textFill>
            <w14:solidFill>
              <w14:schemeClr w14:val="tx1"/>
            </w14:solidFill>
          </w14:textFill>
        </w:rPr>
        <w:t>完税证明（注：原件或复印件或扫描件）。</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②</w:t>
      </w:r>
      <w:r>
        <w:rPr>
          <w:rFonts w:hint="eastAsia" w:ascii="仿宋" w:hAnsi="仿宋" w:eastAsia="仿宋" w:cs="仿宋"/>
          <w:color w:val="000000" w:themeColor="text1"/>
          <w:highlight w:val="none"/>
          <w:lang w:val="zh-TW" w:eastAsia="zh-TW"/>
          <w14:textFill>
            <w14:solidFill>
              <w14:schemeClr w14:val="tx1"/>
            </w14:solidFill>
          </w14:textFill>
        </w:rPr>
        <w:t>新成立公司（本项目</w:t>
      </w:r>
      <w:r>
        <w:rPr>
          <w:rFonts w:hint="eastAsia" w:ascii="仿宋" w:hAnsi="仿宋" w:eastAsia="仿宋" w:cs="仿宋"/>
          <w:color w:val="000000" w:themeColor="text1"/>
          <w:highlight w:val="none"/>
          <w14:textFill>
            <w14:solidFill>
              <w14:schemeClr w14:val="tx1"/>
            </w14:solidFill>
          </w14:textFill>
        </w:rPr>
        <w:t>磋商</w:t>
      </w:r>
      <w:r>
        <w:rPr>
          <w:rFonts w:hint="eastAsia" w:ascii="仿宋" w:hAnsi="仿宋" w:eastAsia="仿宋" w:cs="仿宋"/>
          <w:color w:val="000000" w:themeColor="text1"/>
          <w:highlight w:val="none"/>
          <w:lang w:val="zh-TW" w:eastAsia="zh-TW"/>
          <w14:textFill>
            <w14:solidFill>
              <w14:schemeClr w14:val="tx1"/>
            </w14:solidFill>
          </w14:textFill>
        </w:rPr>
        <w:t>截止时间前</w:t>
      </w:r>
      <w:r>
        <w:rPr>
          <w:rFonts w:hint="eastAsia" w:ascii="仿宋" w:hAnsi="仿宋" w:eastAsia="仿宋" w:cs="仿宋"/>
          <w:color w:val="000000" w:themeColor="text1"/>
          <w:highlight w:val="none"/>
          <w14:textFill>
            <w14:solidFill>
              <w14:schemeClr w14:val="tx1"/>
            </w14:solidFill>
          </w14:textFill>
        </w:rPr>
        <w:t>6个月</w:t>
      </w:r>
      <w:r>
        <w:rPr>
          <w:rFonts w:hint="eastAsia" w:ascii="仿宋" w:hAnsi="仿宋" w:eastAsia="仿宋" w:cs="仿宋"/>
          <w:color w:val="000000" w:themeColor="text1"/>
          <w:highlight w:val="none"/>
          <w:lang w:val="zh-TW" w:eastAsia="zh-TW"/>
          <w14:textFill>
            <w14:solidFill>
              <w14:schemeClr w14:val="tx1"/>
            </w14:solidFill>
          </w14:textFill>
        </w:rPr>
        <w:t>内注册的公司，以营业执照注册时间为准）也可提供承诺函【格式可自拟】</w:t>
      </w:r>
      <w:r>
        <w:rPr>
          <w:rFonts w:hint="eastAsia" w:ascii="仿宋" w:hAnsi="仿宋" w:eastAsia="仿宋" w:cs="仿宋"/>
          <w:color w:val="000000" w:themeColor="text1"/>
          <w:highlight w:val="none"/>
          <w14:textFill>
            <w14:solidFill>
              <w14:schemeClr w14:val="tx1"/>
            </w14:solidFill>
          </w14:textFill>
        </w:rPr>
        <w:t>或提供采购文件第八章“格式1-4”。</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（2）供应商有依法缴纳社会保障资金的</w:t>
      </w:r>
      <w:r>
        <w:rPr>
          <w:rFonts w:hint="eastAsia" w:ascii="仿宋" w:hAnsi="仿宋" w:eastAsia="仿宋" w:cs="仿宋"/>
          <w:color w:val="000000" w:themeColor="text1"/>
          <w:highlight w:val="none"/>
          <w14:textFill>
            <w14:solidFill>
              <w14:schemeClr w14:val="tx1"/>
            </w14:solidFill>
          </w14:textFill>
        </w:rPr>
        <w:t>良好记录</w:t>
      </w:r>
      <w:r>
        <w:rPr>
          <w:rFonts w:hint="eastAsia" w:ascii="仿宋" w:hAnsi="仿宋" w:eastAsia="仿宋" w:cs="仿宋"/>
          <w:color w:val="000000" w:themeColor="text1"/>
          <w:highlight w:val="none"/>
          <w:lang w:val="zh-TW" w:eastAsia="zh-TW"/>
          <w14:textFill>
            <w14:solidFill>
              <w14:schemeClr w14:val="tx1"/>
            </w14:solidFill>
          </w14:textFill>
        </w:rPr>
        <w:t>证明材料（供应商可提供以下证明材料）：</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①供应商提供2020年1月1号以后任意</w:t>
      </w:r>
      <w:r>
        <w:rPr>
          <w:rFonts w:hint="eastAsia" w:ascii="仿宋" w:hAnsi="仿宋" w:eastAsia="仿宋" w:cs="仿宋"/>
          <w:color w:val="000000" w:themeColor="text1"/>
          <w:highlight w:val="none"/>
          <w14:textFill>
            <w14:solidFill>
              <w14:schemeClr w14:val="tx1"/>
            </w14:solidFill>
          </w14:textFill>
        </w:rPr>
        <w:t>一个</w:t>
      </w:r>
      <w:r>
        <w:rPr>
          <w:rFonts w:hint="eastAsia" w:ascii="仿宋" w:hAnsi="仿宋" w:eastAsia="仿宋" w:cs="仿宋"/>
          <w:color w:val="000000" w:themeColor="text1"/>
          <w:highlight w:val="none"/>
          <w:lang w:val="zh-TW" w:eastAsia="zh-TW"/>
          <w14:textFill>
            <w14:solidFill>
              <w14:schemeClr w14:val="tx1"/>
            </w14:solidFill>
          </w14:textFill>
        </w:rPr>
        <w:t>月社保缴纳的证明材料（注：缴纳的银行电子回单或以社保部门出具的为准（注：原件或复印件或扫描件）。</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②</w:t>
      </w:r>
      <w:r>
        <w:rPr>
          <w:rFonts w:hint="eastAsia" w:ascii="仿宋" w:hAnsi="仿宋" w:eastAsia="仿宋" w:cs="仿宋"/>
          <w:color w:val="000000" w:themeColor="text1"/>
          <w:highlight w:val="none"/>
          <w14:textFill>
            <w14:solidFill>
              <w14:schemeClr w14:val="tx1"/>
            </w14:solidFill>
          </w14:textFill>
        </w:rPr>
        <w:t>新成立公司（本项目</w:t>
      </w:r>
      <w:r>
        <w:rPr>
          <w:rFonts w:hint="eastAsia" w:ascii="仿宋" w:hAnsi="仿宋" w:eastAsia="仿宋" w:cs="仿宋"/>
          <w:color w:val="000000" w:themeColor="text1"/>
          <w:highlight w:val="none"/>
          <w:lang w:val="zh-TW" w:eastAsia="zh-TW"/>
          <w14:textFill>
            <w14:solidFill>
              <w14:schemeClr w14:val="tx1"/>
            </w14:solidFill>
          </w14:textFill>
        </w:rPr>
        <w:t>磋商</w:t>
      </w:r>
      <w:r>
        <w:rPr>
          <w:rFonts w:hint="eastAsia" w:ascii="仿宋" w:hAnsi="仿宋" w:eastAsia="仿宋" w:cs="仿宋"/>
          <w:color w:val="000000" w:themeColor="text1"/>
          <w:highlight w:val="none"/>
          <w14:textFill>
            <w14:solidFill>
              <w14:schemeClr w14:val="tx1"/>
            </w14:solidFill>
          </w14:textFill>
        </w:rPr>
        <w:t>截止时间前6个月内注册的公司，以营业执照注册时间为准）也可提供承诺函【格式可自拟】或提供采购文件第八章“格式1-4”</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2"/>
        <w:spacing w:after="0" w:line="360" w:lineRule="auto"/>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5.</w:t>
      </w:r>
      <w:r>
        <w:rPr>
          <w:rFonts w:hint="eastAsia" w:ascii="仿宋" w:hAnsi="仿宋" w:eastAsia="仿宋" w:cs="仿宋"/>
          <w:b/>
          <w:bCs/>
          <w:color w:val="000000" w:themeColor="text1"/>
          <w:highlight w:val="none"/>
          <w:lang w:val="zh-TW" w:eastAsia="zh-TW"/>
          <w14:textFill>
            <w14:solidFill>
              <w14:schemeClr w14:val="tx1"/>
            </w14:solidFill>
          </w14:textFill>
        </w:rPr>
        <w:t>参加本次政府采购活动前三年内，在经营活动中没有重大违法记录提供以下证明材料：</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）供应商参加本次政府采购活动前三年内，在经营活动中没有重大违法记录的书面声明材料原件。(成立不足三年的，从成立之日起计算)</w:t>
      </w:r>
    </w:p>
    <w:p>
      <w:pPr>
        <w:pStyle w:val="2"/>
        <w:spacing w:after="0" w:line="360" w:lineRule="auto"/>
        <w:ind w:firstLine="311" w:firstLineChars="141"/>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注：</w:t>
      </w: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提供采购文件第八章“格式1-</w:t>
      </w:r>
      <w:r>
        <w:rPr>
          <w:rFonts w:hint="eastAsia" w:ascii="仿宋" w:hAnsi="仿宋" w:eastAsia="仿宋" w:cs="仿宋"/>
          <w:b/>
          <w:bCs/>
          <w:color w:val="000000" w:themeColor="text1"/>
          <w:sz w:val="22"/>
          <w:szCs w:val="22"/>
          <w:highlight w:val="none"/>
          <w14:textFill>
            <w14:solidFill>
              <w14:schemeClr w14:val="tx1"/>
            </w14:solidFill>
          </w14:textFill>
        </w:rPr>
        <w:t>4</w:t>
      </w: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w:t>
      </w:r>
    </w:p>
    <w:p>
      <w:pPr>
        <w:pStyle w:val="2"/>
        <w:spacing w:after="0" w:line="360" w:lineRule="auto"/>
        <w:rPr>
          <w:rFonts w:hint="eastAsia" w:ascii="仿宋" w:hAnsi="仿宋" w:eastAsia="仿宋" w:cs="仿宋"/>
          <w:b/>
          <w:bCs/>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6.</w:t>
      </w:r>
      <w:r>
        <w:rPr>
          <w:rFonts w:hint="eastAsia" w:ascii="仿宋" w:hAnsi="仿宋" w:eastAsia="仿宋" w:cs="仿宋"/>
          <w:b/>
          <w:bCs/>
          <w:color w:val="000000" w:themeColor="text1"/>
          <w:highlight w:val="none"/>
          <w:lang w:val="zh-TW" w:eastAsia="zh-TW"/>
          <w14:textFill>
            <w14:solidFill>
              <w14:schemeClr w14:val="tx1"/>
            </w14:solidFill>
          </w14:textFill>
        </w:rPr>
        <w:t>法律、行政法规规定的其他条件的证明材料；</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提供符合法律、行政法规规定的其他条件的承诺函。</w:t>
      </w:r>
    </w:p>
    <w:p>
      <w:pPr>
        <w:pStyle w:val="2"/>
        <w:spacing w:after="0" w:line="360" w:lineRule="auto"/>
        <w:ind w:firstLine="311" w:firstLineChars="141"/>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注：提供采购文件第八章“格式1-4”</w:t>
      </w: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p>
    <w:p>
      <w:pPr>
        <w:pStyle w:val="2"/>
        <w:spacing w:after="0" w:line="360" w:lineRule="auto"/>
        <w:rPr>
          <w:rFonts w:hint="eastAsia" w:ascii="仿宋" w:hAnsi="仿宋" w:eastAsia="仿宋" w:cs="仿宋"/>
          <w:b/>
          <w:bCs/>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highlight w:val="none"/>
          <w:lang w:val="zh-TW" w:eastAsia="zh-TW"/>
          <w14:textFill>
            <w14:solidFill>
              <w14:schemeClr w14:val="tx1"/>
            </w14:solidFill>
          </w14:textFill>
        </w:rPr>
        <w:t>（二）采购人根据采购项目提出的特殊条件证明材料：</w:t>
      </w:r>
    </w:p>
    <w:p>
      <w:pPr>
        <w:pStyle w:val="2"/>
        <w:spacing w:after="0" w:line="360" w:lineRule="auto"/>
        <w:ind w:firstLine="340"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1.</w:t>
      </w:r>
      <w:r>
        <w:rPr>
          <w:rFonts w:hint="eastAsia" w:ascii="仿宋" w:hAnsi="仿宋" w:eastAsia="仿宋" w:cs="仿宋"/>
          <w:b/>
          <w:bCs/>
          <w:color w:val="000000" w:themeColor="text1"/>
          <w:highlight w:val="none"/>
          <w:lang w:val="zh-TW" w:eastAsia="zh-TW"/>
          <w14:textFill>
            <w14:solidFill>
              <w14:schemeClr w14:val="tx1"/>
            </w14:solidFill>
          </w14:textFill>
        </w:rPr>
        <w:t>本项目参加政府采购活动的供应商及法定代表人</w:t>
      </w:r>
      <w:r>
        <w:rPr>
          <w:rFonts w:hint="eastAsia" w:ascii="仿宋" w:hAnsi="仿宋" w:eastAsia="仿宋" w:cs="仿宋"/>
          <w:b/>
          <w:bCs/>
          <w:color w:val="000000" w:themeColor="text1"/>
          <w:highlight w:val="none"/>
          <w14:textFill>
            <w14:solidFill>
              <w14:schemeClr w14:val="tx1"/>
            </w14:solidFill>
          </w14:textFill>
        </w:rPr>
        <w:t>/</w:t>
      </w:r>
      <w:r>
        <w:rPr>
          <w:rFonts w:hint="eastAsia" w:ascii="仿宋" w:hAnsi="仿宋" w:eastAsia="仿宋" w:cs="仿宋"/>
          <w:b/>
          <w:bCs/>
          <w:color w:val="000000" w:themeColor="text1"/>
          <w:highlight w:val="none"/>
          <w:lang w:val="zh-TW" w:eastAsia="zh-TW"/>
          <w14:textFill>
            <w14:solidFill>
              <w14:schemeClr w14:val="tx1"/>
            </w14:solidFill>
          </w14:textFill>
        </w:rPr>
        <w:t>主要负责人在参加本次政府采购活动前三年内不得具有行贿犯罪记录</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提供本项目参加政府采购活动的供应商、法定代表人</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主要负责人在前三年内不得具有行贿犯罪记录承诺函（原件，如果虚假承诺，作无效响应、成交处理）。(成立不足三年的，从成立之日起计算)</w:t>
      </w:r>
    </w:p>
    <w:p>
      <w:pPr>
        <w:pStyle w:val="2"/>
        <w:spacing w:after="0" w:line="360" w:lineRule="auto"/>
        <w:ind w:firstLine="311" w:firstLineChars="141"/>
        <w:rPr>
          <w:rFonts w:hint="eastAsia" w:ascii="仿宋" w:hAnsi="仿宋" w:eastAsia="仿宋" w:cs="仿宋"/>
          <w:b/>
          <w:bCs/>
          <w:color w:val="000000" w:themeColor="text1"/>
          <w:sz w:val="22"/>
          <w:szCs w:val="22"/>
          <w:highlight w:val="none"/>
          <w:lang w:eastAsia="zh-TW"/>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注：提供采购文件第八章“格式1-5”</w:t>
      </w: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w:t>
      </w:r>
    </w:p>
    <w:p>
      <w:pPr>
        <w:pStyle w:val="2"/>
        <w:spacing w:after="0" w:line="360" w:lineRule="auto"/>
        <w:ind w:firstLine="340" w:firstLineChars="141"/>
        <w:rPr>
          <w:rFonts w:hint="eastAsia" w:ascii="仿宋" w:hAnsi="仿宋" w:eastAsia="仿宋" w:cs="仿宋"/>
          <w:b/>
          <w:bCs/>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highlight w:val="none"/>
          <w:lang w:val="en-US" w:eastAsia="zh-CN"/>
          <w14:textFill>
            <w14:solidFill>
              <w14:schemeClr w14:val="tx1"/>
            </w14:solidFill>
          </w14:textFill>
        </w:rPr>
        <w:t>2、具有建设行政主管部门核发的工程设计市政行业（道路工程）专业乙级资质及以上设计资质。</w:t>
      </w:r>
    </w:p>
    <w:p>
      <w:pPr>
        <w:pStyle w:val="2"/>
        <w:spacing w:after="0" w:line="360" w:lineRule="auto"/>
        <w:ind w:firstLine="338" w:firstLineChars="141"/>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提供证明材料复印件加盖供应商鲜章。</w:t>
      </w:r>
    </w:p>
    <w:p>
      <w:pPr>
        <w:pStyle w:val="2"/>
        <w:spacing w:after="0" w:line="360" w:lineRule="auto"/>
        <w:ind w:firstLine="340" w:firstLineChars="141"/>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2.</w:t>
      </w:r>
      <w:r>
        <w:rPr>
          <w:rFonts w:hint="eastAsia" w:ascii="仿宋" w:hAnsi="仿宋" w:eastAsia="仿宋" w:cs="仿宋"/>
          <w:b/>
          <w:bCs/>
          <w:color w:val="000000" w:themeColor="text1"/>
          <w:highlight w:val="none"/>
          <w:lang w:val="en-US" w:eastAsia="zh-CN"/>
          <w14:textFill>
            <w14:solidFill>
              <w14:schemeClr w14:val="tx1"/>
            </w14:solidFill>
          </w14:textFill>
        </w:rPr>
        <w:t>本项目专门面向中小企业采购</w:t>
      </w:r>
      <w:r>
        <w:rPr>
          <w:rFonts w:hint="eastAsia" w:ascii="仿宋" w:hAnsi="仿宋" w:eastAsia="仿宋" w:cs="仿宋"/>
          <w:b/>
          <w:bCs/>
          <w:color w:val="000000" w:themeColor="text1"/>
          <w:highlight w:val="none"/>
          <w14:textFill>
            <w14:solidFill>
              <w14:schemeClr w14:val="tx1"/>
            </w14:solidFill>
          </w14:textFill>
        </w:rPr>
        <w:t>。</w:t>
      </w:r>
    </w:p>
    <w:p>
      <w:pPr>
        <w:pStyle w:val="2"/>
        <w:spacing w:after="0"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提供</w:t>
      </w:r>
      <w:r>
        <w:rPr>
          <w:rFonts w:hint="eastAsia" w:ascii="仿宋" w:hAnsi="仿宋" w:eastAsia="仿宋" w:cs="仿宋"/>
          <w:color w:val="000000" w:themeColor="text1"/>
          <w:highlight w:val="none"/>
          <w:lang w:eastAsia="zh-TW"/>
          <w14:textFill>
            <w14:solidFill>
              <w14:schemeClr w14:val="tx1"/>
            </w14:solidFill>
          </w14:textFill>
        </w:rPr>
        <w:t>《</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中小企业声明函</w:t>
      </w:r>
      <w:r>
        <w:rPr>
          <w:rFonts w:hint="eastAsia" w:ascii="仿宋" w:hAnsi="仿宋" w:eastAsia="仿宋" w:cs="仿宋"/>
          <w:i w:val="0"/>
          <w:iCs w:val="0"/>
          <w:color w:val="000000" w:themeColor="text1"/>
          <w:szCs w:val="24"/>
          <w:highlight w:val="none"/>
          <w:lang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w:t>
      </w:r>
    </w:p>
    <w:p>
      <w:pPr>
        <w:ind w:firstLine="331" w:firstLineChars="150"/>
        <w:rPr>
          <w:rFonts w:hint="eastAsia" w:ascii="仿宋" w:hAnsi="仿宋" w:eastAsia="仿宋" w:cs="仿宋"/>
          <w:b/>
          <w:bCs/>
          <w:color w:val="000000" w:themeColor="text1"/>
          <w:sz w:val="22"/>
          <w:szCs w:val="22"/>
          <w:highlight w:val="none"/>
          <w:lang w:val="zh-TW" w:eastAsia="zh-TW"/>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注：提供采购文件第八章“格式2-11”</w:t>
      </w: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w:t>
      </w:r>
    </w:p>
    <w:p>
      <w:pPr>
        <w:pStyle w:val="2"/>
        <w:rPr>
          <w:rFonts w:hint="eastAsia"/>
          <w:highlight w:val="none"/>
        </w:rPr>
      </w:pPr>
    </w:p>
    <w:p>
      <w:pPr>
        <w:pStyle w:val="5"/>
        <w:spacing w:line="360" w:lineRule="auto"/>
        <w:jc w:val="both"/>
        <w:rPr>
          <w:rFonts w:hint="eastAsia" w:ascii="仿宋" w:hAnsi="仿宋" w:eastAsia="仿宋" w:cs="仿宋"/>
          <w:b/>
          <w:bCs/>
          <w:color w:val="000000" w:themeColor="text1"/>
          <w:highlight w:val="none"/>
          <w:lang w:val="zh-TW"/>
          <w14:textFill>
            <w14:solidFill>
              <w14:schemeClr w14:val="tx1"/>
            </w14:solidFill>
          </w14:textFill>
        </w:rPr>
      </w:pPr>
      <w:r>
        <w:rPr>
          <w:rFonts w:hint="eastAsia" w:ascii="仿宋" w:hAnsi="仿宋" w:eastAsia="仿宋" w:cs="仿宋"/>
          <w:b/>
          <w:bCs/>
          <w:color w:val="000000" w:themeColor="text1"/>
          <w:highlight w:val="none"/>
          <w:lang w:val="zh-TW" w:eastAsia="zh-TW"/>
          <w14:textFill>
            <w14:solidFill>
              <w14:schemeClr w14:val="tx1"/>
            </w14:solidFill>
          </w14:textFill>
        </w:rPr>
        <w:t>（三）其他类似效力要求相关证明材料：</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1.法定代表人/单位负责人授权书原件。</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附法定代表人/单位负责人和被授权人身份</w:t>
      </w:r>
      <w:r>
        <w:rPr>
          <w:rFonts w:hint="eastAsia" w:ascii="仿宋" w:hAnsi="仿宋" w:eastAsia="仿宋" w:cs="仿宋"/>
          <w:color w:val="000000" w:themeColor="text1"/>
          <w:highlight w:val="none"/>
          <w14:textFill>
            <w14:solidFill>
              <w14:schemeClr w14:val="tx1"/>
            </w14:solidFill>
          </w14:textFill>
        </w:rPr>
        <w:t>证明材料</w:t>
      </w:r>
      <w:r>
        <w:rPr>
          <w:rFonts w:hint="eastAsia" w:ascii="仿宋" w:hAnsi="仿宋" w:eastAsia="仿宋" w:cs="仿宋"/>
          <w:color w:val="000000" w:themeColor="text1"/>
          <w:highlight w:val="none"/>
          <w:lang w:val="zh-TW" w:eastAsia="zh-TW"/>
          <w14:textFill>
            <w14:solidFill>
              <w14:schemeClr w14:val="tx1"/>
            </w14:solidFill>
          </w14:textFill>
        </w:rPr>
        <w:t>复印件</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14:textFill>
            <w14:solidFill>
              <w14:schemeClr w14:val="tx1"/>
            </w14:solidFill>
          </w14:textFill>
        </w:rPr>
        <w:fldChar w:fldCharType="begin"/>
      </w:r>
      <w:r>
        <w:rPr>
          <w:rFonts w:hint="eastAsia" w:ascii="仿宋" w:hAnsi="仿宋" w:eastAsia="仿宋" w:cs="仿宋"/>
          <w:color w:val="000000" w:themeColor="text1"/>
          <w:highlight w:val="none"/>
          <w:lang w:val="zh-TW"/>
          <w14:textFill>
            <w14:solidFill>
              <w14:schemeClr w14:val="tx1"/>
            </w14:solidFill>
          </w14:textFill>
        </w:rPr>
        <w:instrText xml:space="preserve"> = 1 \* GB3 \* MERGEFORMAT </w:instrText>
      </w:r>
      <w:r>
        <w:rPr>
          <w:rFonts w:hint="eastAsia" w:ascii="仿宋" w:hAnsi="仿宋" w:eastAsia="仿宋" w:cs="仿宋"/>
          <w:color w:val="000000" w:themeColor="text1"/>
          <w:highlight w:val="none"/>
          <w:lang w:val="zh-TW"/>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①</w:t>
      </w:r>
      <w:r>
        <w:rPr>
          <w:rFonts w:hint="eastAsia" w:ascii="仿宋" w:hAnsi="仿宋" w:eastAsia="仿宋" w:cs="仿宋"/>
          <w:color w:val="000000" w:themeColor="text1"/>
          <w:highlight w:val="none"/>
          <w:lang w:val="zh-TW"/>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t>身份证正面、反面复印件；</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 2 \* GB3 \* MERGEFORMAT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②</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t>户口本复印件（户主页+当事人页）；</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 3 \* GB3 \* MERGEFORMAT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③</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t>军官证复印件（</w:t>
      </w:r>
      <w:r>
        <w:rPr>
          <w:rFonts w:hint="eastAsia" w:ascii="仿宋" w:hAnsi="仿宋" w:eastAsia="仿宋" w:cs="仿宋"/>
          <w:color w:val="000000" w:themeColor="text1"/>
          <w:highlight w:val="none"/>
          <w:lang w:val="zh-TW" w:eastAsia="zh-TW"/>
          <w14:textFill>
            <w14:solidFill>
              <w14:schemeClr w14:val="tx1"/>
            </w14:solidFill>
          </w14:textFill>
        </w:rPr>
        <w:t>法定代表人/单位负责人/被授权人</w:t>
      </w:r>
      <w:r>
        <w:rPr>
          <w:rFonts w:hint="eastAsia" w:ascii="仿宋" w:hAnsi="仿宋" w:eastAsia="仿宋" w:cs="仿宋"/>
          <w:color w:val="000000" w:themeColor="text1"/>
          <w:highlight w:val="none"/>
          <w14:textFill>
            <w14:solidFill>
              <w14:schemeClr w14:val="tx1"/>
            </w14:solidFill>
          </w14:textFill>
        </w:rPr>
        <w:t>为军人的按此提供）；</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 4 \* GB3 \* MERGEFORMAT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④</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lang w:val="zh-TW" w:eastAsia="zh-TW"/>
          <w14:textFill>
            <w14:solidFill>
              <w14:schemeClr w14:val="tx1"/>
            </w14:solidFill>
          </w14:textFill>
        </w:rPr>
        <w:t>护照复印件（法定代表人/单位负责人/被授权人为外籍人士的按此提供）</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14:textFill>
            <w14:solidFill>
              <w14:schemeClr w14:val="tx1"/>
            </w14:solidFill>
          </w14:textFill>
        </w:rPr>
        <w:fldChar w:fldCharType="begin"/>
      </w:r>
      <w:r>
        <w:rPr>
          <w:rFonts w:hint="eastAsia" w:ascii="仿宋" w:hAnsi="仿宋" w:eastAsia="仿宋" w:cs="仿宋"/>
          <w:color w:val="000000" w:themeColor="text1"/>
          <w:highlight w:val="none"/>
          <w:lang w:val="zh-TW"/>
          <w14:textFill>
            <w14:solidFill>
              <w14:schemeClr w14:val="tx1"/>
            </w14:solidFill>
          </w14:textFill>
        </w:rPr>
        <w:instrText xml:space="preserve"> = 5 \* GB3 \* MERGEFORMAT </w:instrText>
      </w:r>
      <w:r>
        <w:rPr>
          <w:rFonts w:hint="eastAsia" w:ascii="仿宋" w:hAnsi="仿宋" w:eastAsia="仿宋" w:cs="仿宋"/>
          <w:color w:val="000000" w:themeColor="text1"/>
          <w:highlight w:val="none"/>
          <w:lang w:val="zh-TW"/>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⑤</w:t>
      </w:r>
      <w:r>
        <w:rPr>
          <w:rFonts w:hint="eastAsia" w:ascii="仿宋" w:hAnsi="仿宋" w:eastAsia="仿宋" w:cs="仿宋"/>
          <w:color w:val="000000" w:themeColor="text1"/>
          <w:highlight w:val="none"/>
          <w:lang w:val="zh-TW"/>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t>或法律法规规定的其它有效身份证明材料复印件</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并</w:t>
      </w:r>
      <w:r>
        <w:rPr>
          <w:rFonts w:hint="eastAsia" w:ascii="仿宋" w:hAnsi="仿宋" w:eastAsia="仿宋" w:cs="仿宋"/>
          <w:color w:val="000000" w:themeColor="text1"/>
          <w:highlight w:val="none"/>
          <w:lang w:val="zh-TW" w:eastAsia="zh-TW"/>
          <w14:textFill>
            <w14:solidFill>
              <w14:schemeClr w14:val="tx1"/>
            </w14:solidFill>
          </w14:textFill>
        </w:rPr>
        <w:t>加盖供应商公章。</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（2）法定代表人/单位负责人亲自参与磋商时不需要提供“法定代表人/单位负责人授权书原件”。</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2.法定代表人/单位负责人身份证明。</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（1）附法定代表人/单位负责人</w:t>
      </w:r>
      <w:r>
        <w:rPr>
          <w:rFonts w:hint="eastAsia" w:ascii="仿宋" w:hAnsi="仿宋" w:eastAsia="仿宋" w:cs="仿宋"/>
          <w:color w:val="000000" w:themeColor="text1"/>
          <w:highlight w:val="none"/>
          <w:lang w:val="zh-TW" w:eastAsia="zh-TW"/>
          <w14:textFill>
            <w14:solidFill>
              <w14:schemeClr w14:val="tx1"/>
            </w14:solidFill>
          </w14:textFill>
        </w:rPr>
        <w:t>身份</w:t>
      </w:r>
      <w:r>
        <w:rPr>
          <w:rFonts w:hint="eastAsia" w:ascii="仿宋" w:hAnsi="仿宋" w:eastAsia="仿宋" w:cs="仿宋"/>
          <w:color w:val="000000" w:themeColor="text1"/>
          <w:highlight w:val="none"/>
          <w14:textFill>
            <w14:solidFill>
              <w14:schemeClr w14:val="tx1"/>
            </w14:solidFill>
          </w14:textFill>
        </w:rPr>
        <w:t>证明材料</w:t>
      </w:r>
      <w:r>
        <w:rPr>
          <w:rFonts w:hint="eastAsia" w:ascii="仿宋" w:hAnsi="仿宋" w:eastAsia="仿宋" w:cs="仿宋"/>
          <w:color w:val="000000" w:themeColor="text1"/>
          <w:highlight w:val="none"/>
          <w:lang w:val="zh-TW" w:eastAsia="zh-TW"/>
          <w14:textFill>
            <w14:solidFill>
              <w14:schemeClr w14:val="tx1"/>
            </w14:solidFill>
          </w14:textFill>
        </w:rPr>
        <w:t>复印件</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14:textFill>
            <w14:solidFill>
              <w14:schemeClr w14:val="tx1"/>
            </w14:solidFill>
          </w14:textFill>
        </w:rPr>
        <w:fldChar w:fldCharType="begin"/>
      </w:r>
      <w:r>
        <w:rPr>
          <w:rFonts w:hint="eastAsia" w:ascii="仿宋" w:hAnsi="仿宋" w:eastAsia="仿宋" w:cs="仿宋"/>
          <w:color w:val="000000" w:themeColor="text1"/>
          <w:highlight w:val="none"/>
          <w:lang w:val="zh-TW"/>
          <w14:textFill>
            <w14:solidFill>
              <w14:schemeClr w14:val="tx1"/>
            </w14:solidFill>
          </w14:textFill>
        </w:rPr>
        <w:instrText xml:space="preserve"> = 1 \* GB3 \* MERGEFORMAT </w:instrText>
      </w:r>
      <w:r>
        <w:rPr>
          <w:rFonts w:hint="eastAsia" w:ascii="仿宋" w:hAnsi="仿宋" w:eastAsia="仿宋" w:cs="仿宋"/>
          <w:color w:val="000000" w:themeColor="text1"/>
          <w:highlight w:val="none"/>
          <w:lang w:val="zh-TW"/>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①</w:t>
      </w:r>
      <w:r>
        <w:rPr>
          <w:rFonts w:hint="eastAsia" w:ascii="仿宋" w:hAnsi="仿宋" w:eastAsia="仿宋" w:cs="仿宋"/>
          <w:color w:val="000000" w:themeColor="text1"/>
          <w:highlight w:val="none"/>
          <w:lang w:val="zh-TW"/>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t>身份证正面、反面复印件；</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 2 \* GB3 \* MERGEFORMAT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②</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t>户口本复印件（户主页+当事人页）；</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 3 \* GB3 \* MERGEFORMAT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③</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t>军官证复印件（</w:t>
      </w:r>
      <w:r>
        <w:rPr>
          <w:rFonts w:hint="eastAsia" w:ascii="仿宋" w:hAnsi="仿宋" w:eastAsia="仿宋" w:cs="仿宋"/>
          <w:color w:val="000000" w:themeColor="text1"/>
          <w:highlight w:val="none"/>
          <w:lang w:val="zh-TW" w:eastAsia="zh-TW"/>
          <w14:textFill>
            <w14:solidFill>
              <w14:schemeClr w14:val="tx1"/>
            </w14:solidFill>
          </w14:textFill>
        </w:rPr>
        <w:t>法定代表人/单位负责人/被授权人</w:t>
      </w:r>
      <w:r>
        <w:rPr>
          <w:rFonts w:hint="eastAsia" w:ascii="仿宋" w:hAnsi="仿宋" w:eastAsia="仿宋" w:cs="仿宋"/>
          <w:color w:val="000000" w:themeColor="text1"/>
          <w:highlight w:val="none"/>
          <w14:textFill>
            <w14:solidFill>
              <w14:schemeClr w14:val="tx1"/>
            </w14:solidFill>
          </w14:textFill>
        </w:rPr>
        <w:t>为军人的按此提供）；</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 4 \* GB3 \* MERGEFORMAT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④</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lang w:val="zh-TW" w:eastAsia="zh-TW"/>
          <w14:textFill>
            <w14:solidFill>
              <w14:schemeClr w14:val="tx1"/>
            </w14:solidFill>
          </w14:textFill>
        </w:rPr>
        <w:t>护照复印件（法定代表人/单位负责人/被授权人为外籍人士的按此提供）</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14:textFill>
            <w14:solidFill>
              <w14:schemeClr w14:val="tx1"/>
            </w14:solidFill>
          </w14:textFill>
        </w:rPr>
        <w:fldChar w:fldCharType="begin"/>
      </w:r>
      <w:r>
        <w:rPr>
          <w:rFonts w:hint="eastAsia" w:ascii="仿宋" w:hAnsi="仿宋" w:eastAsia="仿宋" w:cs="仿宋"/>
          <w:color w:val="000000" w:themeColor="text1"/>
          <w:highlight w:val="none"/>
          <w:lang w:val="zh-TW"/>
          <w14:textFill>
            <w14:solidFill>
              <w14:schemeClr w14:val="tx1"/>
            </w14:solidFill>
          </w14:textFill>
        </w:rPr>
        <w:instrText xml:space="preserve"> = 5 \* GB3 \* MERGEFORMAT </w:instrText>
      </w:r>
      <w:r>
        <w:rPr>
          <w:rFonts w:hint="eastAsia" w:ascii="仿宋" w:hAnsi="仿宋" w:eastAsia="仿宋" w:cs="仿宋"/>
          <w:color w:val="000000" w:themeColor="text1"/>
          <w:highlight w:val="none"/>
          <w:lang w:val="zh-TW"/>
          <w14:textFill>
            <w14:solidFill>
              <w14:schemeClr w14:val="tx1"/>
            </w14:solidFill>
          </w14:textFill>
        </w:rPr>
        <w:fldChar w:fldCharType="separate"/>
      </w:r>
      <w:r>
        <w:rPr>
          <w:rFonts w:hint="eastAsia" w:ascii="仿宋" w:hAnsi="仿宋" w:eastAsia="仿宋" w:cs="仿宋"/>
          <w:color w:val="000000" w:themeColor="text1"/>
          <w:highlight w:val="none"/>
          <w14:textFill>
            <w14:solidFill>
              <w14:schemeClr w14:val="tx1"/>
            </w14:solidFill>
          </w14:textFill>
        </w:rPr>
        <w:t>⑤</w:t>
      </w:r>
      <w:r>
        <w:rPr>
          <w:rFonts w:hint="eastAsia" w:ascii="仿宋" w:hAnsi="仿宋" w:eastAsia="仿宋" w:cs="仿宋"/>
          <w:color w:val="000000" w:themeColor="text1"/>
          <w:highlight w:val="none"/>
          <w:lang w:val="zh-TW"/>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t>或法律法规规定的其它有效身份证明材料复印件</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并</w:t>
      </w:r>
      <w:r>
        <w:rPr>
          <w:rFonts w:hint="eastAsia" w:ascii="仿宋" w:hAnsi="仿宋" w:eastAsia="仿宋" w:cs="仿宋"/>
          <w:color w:val="000000" w:themeColor="text1"/>
          <w:highlight w:val="none"/>
          <w:lang w:val="zh-TW" w:eastAsia="zh-TW"/>
          <w14:textFill>
            <w14:solidFill>
              <w14:schemeClr w14:val="tx1"/>
            </w14:solidFill>
          </w14:textFill>
        </w:rPr>
        <w:t>加盖供应商公章。</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（2）法定代表人/单位负责人亲自参加磋商时提供本证明书。</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非独立法人机构提供相应的负责人授权书原件。</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3.供应商为自然人时提供“自然人身份证明材料”。（供应商自行提供）</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保证金交纳凭证复印件。</w:t>
      </w:r>
      <w:r>
        <w:rPr>
          <w:rFonts w:hint="eastAsia" w:ascii="仿宋" w:hAnsi="仿宋" w:eastAsia="仿宋" w:cs="仿宋"/>
          <w:color w:val="000000" w:themeColor="text1"/>
          <w:kern w:val="2"/>
          <w:highlight w:val="none"/>
          <w:lang w:val="zh-TW"/>
          <w14:textFill>
            <w14:solidFill>
              <w14:schemeClr w14:val="tx1"/>
            </w14:solidFill>
          </w14:textFill>
        </w:rPr>
        <w:t>（本项目不作要求）</w:t>
      </w:r>
    </w:p>
    <w:p>
      <w:pPr>
        <w:pStyle w:val="2"/>
        <w:spacing w:after="0" w:line="360" w:lineRule="auto"/>
        <w:ind w:firstLine="338" w:firstLineChars="141"/>
        <w:rPr>
          <w:rFonts w:hint="eastAsia" w:ascii="仿宋" w:hAnsi="仿宋" w:eastAsia="仿宋" w:cs="仿宋"/>
          <w:b/>
          <w:bCs/>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5.联合体协议(如涉及)：联合体参加磋商时提供联合体协议（提供采购文件第八章“格式1-6”）。</w:t>
      </w:r>
      <w:bookmarkStart w:id="45" w:name="_GoBack"/>
      <w:bookmarkEnd w:id="45"/>
    </w:p>
    <w:p>
      <w:pPr>
        <w:pStyle w:val="5"/>
        <w:spacing w:line="360" w:lineRule="auto"/>
        <w:ind w:firstLine="356" w:firstLineChars="161"/>
        <w:jc w:val="both"/>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注：供应商若以联合体形式参与本项目的，则联合体各成员单位均需按照本章第(一)1-6的要求提供相应的证明材料并加盖其单位公章，否则资格审查视为不通过；本章要求的其余证明材料由联合体牵头单位提供并加盖牵头单位公章即可，联合体各成员单位未提供的不影响资格审查。</w:t>
      </w:r>
    </w:p>
    <w:p>
      <w:pPr>
        <w:pStyle w:val="5"/>
        <w:spacing w:line="360" w:lineRule="auto"/>
        <w:jc w:val="both"/>
        <w:rPr>
          <w:rFonts w:hint="eastAsia" w:ascii="仿宋" w:hAnsi="仿宋" w:eastAsia="仿宋" w:cs="仿宋"/>
          <w:b/>
          <w:bCs/>
          <w:color w:val="000000" w:themeColor="text1"/>
          <w:sz w:val="22"/>
          <w:szCs w:val="22"/>
          <w:highlight w:val="none"/>
          <w:lang w:val="zh-TW" w:eastAsia="zh-TW"/>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说明：</w:t>
      </w:r>
    </w:p>
    <w:p>
      <w:pPr>
        <w:pStyle w:val="5"/>
        <w:spacing w:line="360" w:lineRule="auto"/>
        <w:jc w:val="both"/>
        <w:rPr>
          <w:rFonts w:hint="eastAsia" w:ascii="仿宋" w:hAnsi="仿宋" w:eastAsia="仿宋" w:cs="仿宋"/>
          <w:b/>
          <w:bCs/>
          <w:color w:val="000000" w:themeColor="text1"/>
          <w:sz w:val="22"/>
          <w:szCs w:val="22"/>
          <w:highlight w:val="none"/>
          <w:lang w:val="zh-TW" w:eastAsia="zh-TW"/>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1.</w:t>
      </w: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本章要求提供的相关证明材料应当与第四章的规定要求对应，除供应商自愿以外，不能要求供应商提供额外的证明材料。如果要求提供额外的证明材料，供应商有权不予提供，且不影响响应文件的有效性和完整性。</w:t>
      </w:r>
    </w:p>
    <w:p>
      <w:pPr>
        <w:pStyle w:val="5"/>
        <w:spacing w:line="360" w:lineRule="auto"/>
        <w:jc w:val="both"/>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2.本章要求按采购文件第八章“格式1-4”提供的承诺函的，只需提供一份即可，不需多份提供。</w:t>
      </w:r>
    </w:p>
    <w:p>
      <w:pPr>
        <w:pStyle w:val="5"/>
        <w:spacing w:line="360" w:lineRule="auto"/>
        <w:jc w:val="both"/>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3.本项目资格审查仅限于本章涉及的所有内容，若供应商未按照以上要求提供齐全，其资格审查作未通过处理。</w:t>
      </w:r>
    </w:p>
    <w:p>
      <w:pPr>
        <w:pStyle w:val="5"/>
        <w:spacing w:line="360" w:lineRule="auto"/>
        <w:jc w:val="both"/>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4.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5"/>
        <w:spacing w:line="360" w:lineRule="auto"/>
        <w:jc w:val="both"/>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5.供应商在前三年政府采购合同履约过程中及其他经营活动履约过程中未依法履约被有关部门处理的，不能认定为具有良好的商业信誉。若提供虚假承诺将被视为虚假响应，取消成交资格。</w:t>
      </w:r>
    </w:p>
    <w:p>
      <w:pPr>
        <w:pStyle w:val="5"/>
        <w:spacing w:line="360" w:lineRule="auto"/>
        <w:jc w:val="both"/>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6.重大违法记录中的较大数额罚款的具体金额标准及范围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本项目确定供应商重大违法记录中较大数额罚款的金额标准为：5万元。</w:t>
      </w:r>
    </w:p>
    <w:p>
      <w:pPr>
        <w:pStyle w:val="5"/>
        <w:spacing w:line="360" w:lineRule="auto"/>
        <w:jc w:val="both"/>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7.供应商应对其所提供的资格证明材料来源的合法性、真实性承担法律责任。</w:t>
      </w:r>
    </w:p>
    <w:p>
      <w:pPr>
        <w:pStyle w:val="5"/>
        <w:spacing w:line="360" w:lineRule="auto"/>
        <w:jc w:val="both"/>
        <w:rPr>
          <w:rFonts w:hint="eastAsia" w:ascii="仿宋" w:hAnsi="仿宋" w:eastAsia="仿宋" w:cs="仿宋"/>
          <w:b/>
          <w:bCs/>
          <w:color w:val="000000" w:themeColor="text1"/>
          <w:sz w:val="21"/>
          <w:szCs w:val="21"/>
          <w:highlight w:val="none"/>
          <w14:textFill>
            <w14:solidFill>
              <w14:schemeClr w14:val="tx1"/>
            </w14:solidFill>
          </w14:textFill>
        </w:rPr>
        <w:sectPr>
          <w:pgSz w:w="11900" w:h="16840"/>
          <w:pgMar w:top="1440" w:right="1800" w:bottom="1440" w:left="1800" w:header="567" w:footer="992" w:gutter="0"/>
          <w:cols w:space="720" w:num="1"/>
          <w:titlePg/>
          <w:docGrid w:linePitch="462" w:charSpace="0"/>
        </w:sectPr>
      </w:pPr>
      <w:r>
        <w:rPr>
          <w:rFonts w:hint="eastAsia" w:ascii="仿宋" w:hAnsi="仿宋" w:eastAsia="仿宋" w:cs="仿宋"/>
          <w:b/>
          <w:bCs/>
          <w:color w:val="000000" w:themeColor="text1"/>
          <w:sz w:val="22"/>
          <w:szCs w:val="22"/>
          <w:highlight w:val="none"/>
          <w14:textFill>
            <w14:solidFill>
              <w14:schemeClr w14:val="tx1"/>
            </w14:solidFill>
          </w14:textFill>
        </w:rPr>
        <w:t>8.本章要求提供的相关证明材料应当结合采购项目具体情况和供应商的组织机构性质确定，不得一概而论。</w:t>
      </w:r>
    </w:p>
    <w:p>
      <w:pPr>
        <w:pStyle w:val="4"/>
        <w:spacing w:before="0" w:after="0" w:line="360" w:lineRule="auto"/>
        <w:jc w:val="center"/>
        <w:rPr>
          <w:rFonts w:hint="eastAsia" w:ascii="仿宋" w:hAnsi="仿宋" w:eastAsia="仿宋" w:cs="仿宋"/>
          <w:color w:val="000000" w:themeColor="text1"/>
          <w:szCs w:val="24"/>
          <w:highlight w:val="none"/>
          <w:lang w:val="zh-TW"/>
          <w14:textFill>
            <w14:solidFill>
              <w14:schemeClr w14:val="tx1"/>
            </w14:solidFill>
          </w14:textFill>
        </w:rPr>
      </w:pPr>
      <w:bookmarkStart w:id="18" w:name="_Toc529356200"/>
      <w:r>
        <w:rPr>
          <w:rFonts w:hint="eastAsia" w:ascii="仿宋" w:hAnsi="仿宋" w:eastAsia="仿宋" w:cs="仿宋"/>
          <w:color w:val="000000" w:themeColor="text1"/>
          <w:szCs w:val="24"/>
          <w:highlight w:val="none"/>
          <w:lang w:val="zh-TW" w:eastAsia="zh-TW"/>
          <w14:textFill>
            <w14:solidFill>
              <w14:schemeClr w14:val="tx1"/>
            </w14:solidFill>
          </w14:textFill>
        </w:rPr>
        <w:t>第五章  采购项目技术</w:t>
      </w:r>
      <w:r>
        <w:rPr>
          <w:rFonts w:hint="eastAsia" w:ascii="仿宋" w:hAnsi="仿宋" w:eastAsia="仿宋" w:cs="仿宋"/>
          <w:color w:val="000000" w:themeColor="text1"/>
          <w:szCs w:val="24"/>
          <w:highlight w:val="none"/>
          <w:lang w:val="zh-TW"/>
          <w14:textFill>
            <w14:solidFill>
              <w14:schemeClr w14:val="tx1"/>
            </w14:solidFill>
          </w14:textFill>
        </w:rPr>
        <w:t>（</w:t>
      </w:r>
      <w:r>
        <w:rPr>
          <w:rFonts w:hint="eastAsia" w:ascii="仿宋" w:hAnsi="仿宋" w:eastAsia="仿宋" w:cs="仿宋"/>
          <w:color w:val="000000" w:themeColor="text1"/>
          <w:szCs w:val="24"/>
          <w:highlight w:val="none"/>
          <w:lang w:val="zh-TW" w:eastAsia="zh-TW"/>
          <w14:textFill>
            <w14:solidFill>
              <w14:schemeClr w14:val="tx1"/>
            </w14:solidFill>
          </w14:textFill>
        </w:rPr>
        <w:t>服务</w:t>
      </w:r>
      <w:r>
        <w:rPr>
          <w:rFonts w:hint="eastAsia" w:ascii="仿宋" w:hAnsi="仿宋" w:eastAsia="仿宋" w:cs="仿宋"/>
          <w:color w:val="000000" w:themeColor="text1"/>
          <w:szCs w:val="24"/>
          <w:highlight w:val="none"/>
          <w:lang w:val="zh-TW"/>
          <w14:textFill>
            <w14:solidFill>
              <w14:schemeClr w14:val="tx1"/>
            </w14:solidFill>
          </w14:textFill>
        </w:rPr>
        <w:t>）</w:t>
      </w:r>
      <w:r>
        <w:rPr>
          <w:rFonts w:hint="eastAsia" w:ascii="仿宋" w:hAnsi="仿宋" w:eastAsia="仿宋" w:cs="仿宋"/>
          <w:color w:val="000000" w:themeColor="text1"/>
          <w:szCs w:val="24"/>
          <w:highlight w:val="none"/>
          <w:lang w:val="zh-TW" w:eastAsia="zh-TW"/>
          <w14:textFill>
            <w14:solidFill>
              <w14:schemeClr w14:val="tx1"/>
            </w14:solidFill>
          </w14:textFill>
        </w:rPr>
        <w:t>、</w:t>
      </w:r>
      <w:r>
        <w:rPr>
          <w:rFonts w:hint="eastAsia" w:ascii="仿宋" w:hAnsi="仿宋" w:eastAsia="仿宋" w:cs="仿宋"/>
          <w:color w:val="000000" w:themeColor="text1"/>
          <w:szCs w:val="24"/>
          <w:highlight w:val="none"/>
          <w:lang w:val="zh-TW"/>
          <w14:textFill>
            <w14:solidFill>
              <w14:schemeClr w14:val="tx1"/>
            </w14:solidFill>
          </w14:textFill>
        </w:rPr>
        <w:t>商务和</w:t>
      </w:r>
      <w:r>
        <w:rPr>
          <w:rFonts w:hint="eastAsia" w:ascii="仿宋" w:hAnsi="仿宋" w:eastAsia="仿宋" w:cs="仿宋"/>
          <w:color w:val="000000" w:themeColor="text1"/>
          <w:szCs w:val="24"/>
          <w:highlight w:val="none"/>
          <w:lang w:val="zh-TW" w:eastAsia="zh-TW"/>
          <w14:textFill>
            <w14:solidFill>
              <w14:schemeClr w14:val="tx1"/>
            </w14:solidFill>
          </w14:textFill>
        </w:rPr>
        <w:t>合同</w:t>
      </w:r>
      <w:r>
        <w:rPr>
          <w:rFonts w:hint="eastAsia" w:ascii="仿宋" w:hAnsi="仿宋" w:eastAsia="仿宋" w:cs="仿宋"/>
          <w:color w:val="000000" w:themeColor="text1"/>
          <w:szCs w:val="24"/>
          <w:highlight w:val="none"/>
          <w:lang w:val="zh-TW"/>
          <w14:textFill>
            <w14:solidFill>
              <w14:schemeClr w14:val="tx1"/>
            </w14:solidFill>
          </w14:textFill>
        </w:rPr>
        <w:t>重要条款等</w:t>
      </w:r>
      <w:r>
        <w:rPr>
          <w:rFonts w:hint="eastAsia" w:ascii="仿宋" w:hAnsi="仿宋" w:eastAsia="仿宋" w:cs="仿宋"/>
          <w:color w:val="000000" w:themeColor="text1"/>
          <w:szCs w:val="24"/>
          <w:highlight w:val="none"/>
          <w:lang w:val="zh-TW" w:eastAsia="zh-TW"/>
          <w14:textFill>
            <w14:solidFill>
              <w14:schemeClr w14:val="tx1"/>
            </w14:solidFill>
          </w14:textFill>
        </w:rPr>
        <w:t>要求</w:t>
      </w:r>
      <w:bookmarkEnd w:id="18"/>
    </w:p>
    <w:p>
      <w:pPr>
        <w:pStyle w:val="2"/>
        <w:spacing w:before="157" w:line="360" w:lineRule="auto"/>
        <w:ind w:left="0" w:firstLine="0" w:firstLineChars="0"/>
        <w:jc w:val="both"/>
        <w:outlineLvl w:val="1"/>
        <w:rPr>
          <w:rFonts w:hint="eastAsia" w:ascii="仿宋" w:hAnsi="仿宋" w:eastAsia="仿宋" w:cs="仿宋"/>
          <w:b/>
          <w:bCs/>
          <w:highlight w:val="none"/>
        </w:rPr>
      </w:pPr>
      <w:bookmarkStart w:id="19" w:name="_Toc529356201"/>
      <w:r>
        <w:rPr>
          <w:rFonts w:hint="eastAsia" w:ascii="仿宋" w:hAnsi="仿宋" w:eastAsia="仿宋" w:cs="仿宋"/>
          <w:b/>
          <w:bCs/>
          <w:sz w:val="24"/>
          <w:szCs w:val="24"/>
          <w:highlight w:val="none"/>
          <w:lang w:val="en-US" w:eastAsia="zh-CN"/>
        </w:rPr>
        <w:t>第一部分</w:t>
      </w:r>
      <w:r>
        <w:rPr>
          <w:rFonts w:hint="eastAsia" w:ascii="仿宋" w:hAnsi="仿宋" w:eastAsia="仿宋" w:cs="仿宋"/>
          <w:b/>
          <w:bCs/>
          <w:highlight w:val="none"/>
          <w:lang w:val="en-US" w:eastAsia="zh-CN"/>
        </w:rPr>
        <w:t xml:space="preserve"> </w:t>
      </w:r>
      <w:r>
        <w:rPr>
          <w:rFonts w:hint="eastAsia" w:ascii="仿宋" w:hAnsi="仿宋" w:eastAsia="仿宋" w:cs="仿宋"/>
          <w:b/>
          <w:bCs/>
          <w:i w:val="0"/>
          <w:iCs w:val="0"/>
          <w:color w:val="000000"/>
          <w:kern w:val="2"/>
          <w:sz w:val="24"/>
          <w:szCs w:val="24"/>
          <w:highlight w:val="none"/>
          <w:lang w:val="en-US" w:eastAsia="zh-CN" w:bidi="ar-SA"/>
        </w:rPr>
        <w:t>项目概况</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本项目为四川省成都市犀浦街道市政道路黑化及人行道改造项目设计服务采购项目。</w:t>
      </w:r>
    </w:p>
    <w:p>
      <w:pPr>
        <w:pStyle w:val="2"/>
        <w:numPr>
          <w:ilvl w:val="0"/>
          <w:numId w:val="6"/>
        </w:numPr>
        <w:spacing w:before="157" w:line="360" w:lineRule="auto"/>
        <w:ind w:left="0" w:firstLine="0" w:firstLineChars="0"/>
        <w:jc w:val="both"/>
        <w:outlineLvl w:val="1"/>
        <w:rPr>
          <w:rFonts w:hint="eastAsia" w:ascii="仿宋" w:hAnsi="仿宋" w:eastAsia="仿宋" w:cs="仿宋"/>
          <w:b/>
          <w:bCs/>
          <w:i w:val="0"/>
          <w:iCs w:val="0"/>
          <w:color w:val="000000"/>
          <w:sz w:val="24"/>
          <w:szCs w:val="24"/>
          <w:highlight w:val="none"/>
          <w:lang w:val="en-US" w:eastAsia="zh-CN" w:bidi="ar-SA"/>
        </w:rPr>
      </w:pPr>
      <w:r>
        <w:rPr>
          <w:rFonts w:hint="eastAsia" w:ascii="仿宋" w:hAnsi="仿宋" w:eastAsia="仿宋" w:cs="仿宋"/>
          <w:b/>
          <w:bCs/>
          <w:i w:val="0"/>
          <w:iCs w:val="0"/>
          <w:color w:val="000000"/>
          <w:kern w:val="2"/>
          <w:sz w:val="24"/>
          <w:szCs w:val="24"/>
          <w:highlight w:val="none"/>
          <w:lang w:val="en-US" w:eastAsia="zh-CN" w:bidi="ar-SA"/>
        </w:rPr>
        <w:t>服务内容及要求（实质性要求）</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1、服务内容：对万福二街和华都路东段路面黑化及人行道进行改造设计，项目内包含车行道黑化面积约34925平方米，人行道改造面积7700平方米，设计更换路灯、行道树、雨污井盖（五防井盖）和雨篦子，施画标志标线等。</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详细范围见下表：</w:t>
      </w:r>
    </w:p>
    <w:tbl>
      <w:tblPr>
        <w:tblStyle w:val="46"/>
        <w:tblW w:w="9358" w:type="dxa"/>
        <w:tblInd w:w="135" w:type="dxa"/>
        <w:tblLayout w:type="autofit"/>
        <w:tblCellMar>
          <w:top w:w="0" w:type="dxa"/>
          <w:left w:w="108" w:type="dxa"/>
          <w:bottom w:w="0" w:type="dxa"/>
          <w:right w:w="108" w:type="dxa"/>
        </w:tblCellMar>
      </w:tblPr>
      <w:tblGrid>
        <w:gridCol w:w="538"/>
        <w:gridCol w:w="1509"/>
        <w:gridCol w:w="1387"/>
        <w:gridCol w:w="4164"/>
        <w:gridCol w:w="1760"/>
      </w:tblGrid>
      <w:tr>
        <w:trPr>
          <w:trHeight w:val="738" w:hRule="atLeast"/>
        </w:trPr>
        <w:tc>
          <w:tcPr>
            <w:tcW w:w="53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2"/>
                <w:sz w:val="24"/>
                <w:szCs w:val="24"/>
                <w:highlight w:val="none"/>
              </w:rPr>
            </w:pPr>
            <w:r>
              <w:rPr>
                <w:rFonts w:hint="eastAsia" w:ascii="仿宋" w:hAnsi="仿宋" w:eastAsia="仿宋" w:cs="仿宋"/>
                <w:b/>
                <w:bCs/>
                <w:i w:val="0"/>
                <w:iCs w:val="0"/>
                <w:color w:val="000000"/>
                <w:kern w:val="0"/>
                <w:sz w:val="24"/>
                <w:szCs w:val="24"/>
                <w:highlight w:val="none"/>
                <w:lang w:val="en-US" w:eastAsia="zh-CN" w:bidi="ar"/>
              </w:rPr>
              <w:t xml:space="preserve">序号 </w:t>
            </w:r>
          </w:p>
        </w:tc>
        <w:tc>
          <w:tcPr>
            <w:tcW w:w="1509" w:type="dxa"/>
            <w:tcBorders>
              <w:top w:val="single" w:color="000000" w:sz="4" w:space="0"/>
              <w:left w:val="nil"/>
              <w:bottom w:val="nil"/>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2"/>
                <w:sz w:val="24"/>
                <w:szCs w:val="24"/>
                <w:highlight w:val="none"/>
              </w:rPr>
            </w:pPr>
            <w:r>
              <w:rPr>
                <w:rFonts w:hint="eastAsia" w:ascii="仿宋" w:hAnsi="仿宋" w:eastAsia="仿宋" w:cs="仿宋"/>
                <w:b/>
                <w:bCs/>
                <w:i w:val="0"/>
                <w:iCs w:val="0"/>
                <w:color w:val="000000"/>
                <w:kern w:val="0"/>
                <w:sz w:val="24"/>
                <w:szCs w:val="24"/>
                <w:highlight w:val="none"/>
                <w:lang w:val="en-US" w:eastAsia="zh-CN" w:bidi="ar"/>
              </w:rPr>
              <w:t xml:space="preserve">街道名称 </w:t>
            </w:r>
          </w:p>
        </w:tc>
        <w:tc>
          <w:tcPr>
            <w:tcW w:w="1387" w:type="dxa"/>
            <w:tcBorders>
              <w:top w:val="single" w:color="000000" w:sz="4" w:space="0"/>
              <w:left w:val="nil"/>
              <w:bottom w:val="nil"/>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2"/>
                <w:sz w:val="24"/>
                <w:szCs w:val="24"/>
                <w:highlight w:val="none"/>
              </w:rPr>
            </w:pPr>
            <w:r>
              <w:rPr>
                <w:rFonts w:hint="eastAsia" w:ascii="仿宋" w:hAnsi="仿宋" w:eastAsia="仿宋" w:cs="仿宋"/>
                <w:b/>
                <w:bCs/>
                <w:i w:val="0"/>
                <w:iCs w:val="0"/>
                <w:color w:val="000000"/>
                <w:kern w:val="0"/>
                <w:sz w:val="24"/>
                <w:szCs w:val="24"/>
                <w:highlight w:val="none"/>
                <w:lang w:val="en-US" w:eastAsia="zh-CN" w:bidi="ar"/>
              </w:rPr>
              <w:t>项目地址</w:t>
            </w:r>
          </w:p>
        </w:tc>
        <w:tc>
          <w:tcPr>
            <w:tcW w:w="4164" w:type="dxa"/>
            <w:tcBorders>
              <w:top w:val="single" w:color="000000" w:sz="4" w:space="0"/>
              <w:left w:val="nil"/>
              <w:bottom w:val="nil"/>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2"/>
                <w:sz w:val="24"/>
                <w:szCs w:val="24"/>
                <w:highlight w:val="none"/>
              </w:rPr>
            </w:pPr>
            <w:r>
              <w:rPr>
                <w:rFonts w:hint="eastAsia" w:ascii="仿宋" w:hAnsi="仿宋" w:eastAsia="仿宋" w:cs="仿宋"/>
                <w:b/>
                <w:bCs/>
                <w:i w:val="0"/>
                <w:iCs w:val="0"/>
                <w:color w:val="000000"/>
                <w:kern w:val="0"/>
                <w:sz w:val="24"/>
                <w:szCs w:val="24"/>
                <w:highlight w:val="none"/>
                <w:lang w:val="en-US" w:eastAsia="zh-CN" w:bidi="ar"/>
              </w:rPr>
              <w:t xml:space="preserve">设计内容 </w:t>
            </w:r>
          </w:p>
        </w:tc>
        <w:tc>
          <w:tcPr>
            <w:tcW w:w="1760" w:type="dxa"/>
            <w:tcBorders>
              <w:top w:val="single" w:color="000000" w:sz="4" w:space="0"/>
              <w:left w:val="nil"/>
              <w:bottom w:val="nil"/>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2"/>
                <w:sz w:val="24"/>
                <w:szCs w:val="24"/>
                <w:highlight w:val="none"/>
              </w:rPr>
            </w:pPr>
            <w:r>
              <w:rPr>
                <w:rFonts w:hint="eastAsia" w:ascii="仿宋" w:hAnsi="仿宋" w:eastAsia="仿宋" w:cs="仿宋"/>
                <w:b/>
                <w:bCs/>
                <w:i w:val="0"/>
                <w:iCs w:val="0"/>
                <w:color w:val="000000"/>
                <w:kern w:val="0"/>
                <w:sz w:val="24"/>
                <w:szCs w:val="24"/>
                <w:highlight w:val="none"/>
                <w:lang w:val="en-US" w:eastAsia="zh-CN" w:bidi="ar"/>
              </w:rPr>
              <w:t xml:space="preserve">道路长宽 </w:t>
            </w:r>
          </w:p>
        </w:tc>
      </w:tr>
      <w:tr>
        <w:tblPrEx>
          <w:tblCellMar>
            <w:top w:w="0" w:type="dxa"/>
            <w:left w:w="108" w:type="dxa"/>
            <w:bottom w:w="0" w:type="dxa"/>
            <w:right w:w="108" w:type="dxa"/>
          </w:tblCellMar>
        </w:tblPrEx>
        <w:trPr>
          <w:trHeight w:val="1972"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highlight w:val="none"/>
              </w:rPr>
            </w:pPr>
            <w:r>
              <w:rPr>
                <w:rFonts w:hint="eastAsia" w:ascii="仿宋" w:hAnsi="仿宋" w:eastAsia="仿宋" w:cs="仿宋"/>
                <w:i w:val="0"/>
                <w:iCs w:val="0"/>
                <w:color w:val="000000"/>
                <w:kern w:val="0"/>
                <w:sz w:val="24"/>
                <w:szCs w:val="24"/>
                <w:highlight w:val="none"/>
                <w:lang w:val="en-US" w:eastAsia="zh-CN" w:bidi="ar"/>
              </w:rPr>
              <w:t>1</w:t>
            </w:r>
          </w:p>
        </w:tc>
        <w:tc>
          <w:tcPr>
            <w:tcW w:w="15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highlight w:val="none"/>
              </w:rPr>
            </w:pPr>
            <w:r>
              <w:rPr>
                <w:rFonts w:hint="eastAsia" w:ascii="仿宋" w:hAnsi="仿宋" w:eastAsia="仿宋" w:cs="仿宋"/>
                <w:i w:val="0"/>
                <w:iCs w:val="0"/>
                <w:color w:val="000000"/>
                <w:kern w:val="0"/>
                <w:sz w:val="24"/>
                <w:szCs w:val="24"/>
                <w:highlight w:val="none"/>
                <w:lang w:val="en-US" w:eastAsia="zh-CN" w:bidi="ar"/>
              </w:rPr>
              <w:t>万福二街</w:t>
            </w:r>
          </w:p>
        </w:tc>
        <w:tc>
          <w:tcPr>
            <w:tcW w:w="138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highlight w:val="none"/>
              </w:rPr>
            </w:pPr>
            <w:r>
              <w:rPr>
                <w:rFonts w:hint="eastAsia" w:ascii="仿宋" w:hAnsi="仿宋" w:eastAsia="仿宋" w:cs="仿宋"/>
                <w:i w:val="0"/>
                <w:iCs w:val="0"/>
                <w:color w:val="000000"/>
                <w:kern w:val="0"/>
                <w:sz w:val="24"/>
                <w:szCs w:val="24"/>
                <w:highlight w:val="none"/>
                <w:lang w:val="en-US" w:eastAsia="zh-CN" w:bidi="ar"/>
              </w:rPr>
              <w:t>犀浦街道</w:t>
            </w:r>
          </w:p>
        </w:tc>
        <w:tc>
          <w:tcPr>
            <w:tcW w:w="4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2"/>
                <w:sz w:val="24"/>
                <w:szCs w:val="24"/>
                <w:highlight w:val="none"/>
              </w:rPr>
            </w:pPr>
            <w:r>
              <w:rPr>
                <w:rFonts w:hint="eastAsia" w:ascii="仿宋" w:hAnsi="仿宋" w:eastAsia="仿宋" w:cs="仿宋"/>
                <w:i w:val="0"/>
                <w:iCs w:val="0"/>
                <w:color w:val="000000"/>
                <w:kern w:val="0"/>
                <w:sz w:val="24"/>
                <w:szCs w:val="24"/>
                <w:highlight w:val="none"/>
                <w:lang w:val="en-US" w:eastAsia="zh-CN" w:bidi="ar"/>
              </w:rPr>
              <w:t>红光大道至龙梓街段路面及人行道改造提升，车行道黑化面积约17325平方米、人行道改造面积约3300平方米、雨污井盖（五防井盖）和雨篦子更换、施画标志标线、提升路灯和行道树及改造店招店牌约500平方米。</w:t>
            </w:r>
          </w:p>
        </w:tc>
        <w:tc>
          <w:tcPr>
            <w:tcW w:w="17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highlight w:val="none"/>
              </w:rPr>
            </w:pPr>
            <w:r>
              <w:rPr>
                <w:rFonts w:hint="eastAsia" w:ascii="仿宋" w:hAnsi="仿宋" w:eastAsia="仿宋" w:cs="仿宋"/>
                <w:i w:val="0"/>
                <w:iCs w:val="0"/>
                <w:color w:val="000000"/>
                <w:kern w:val="0"/>
                <w:sz w:val="24"/>
                <w:szCs w:val="24"/>
                <w:highlight w:val="none"/>
                <w:lang w:val="en-US" w:eastAsia="zh-CN" w:bidi="ar"/>
              </w:rPr>
              <w:t>长约825米，宽约25米。</w:t>
            </w:r>
          </w:p>
        </w:tc>
      </w:tr>
      <w:tr>
        <w:trPr>
          <w:trHeight w:val="2106"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highlight w:val="none"/>
              </w:rPr>
            </w:pPr>
            <w:r>
              <w:rPr>
                <w:rFonts w:hint="eastAsia" w:ascii="仿宋" w:hAnsi="仿宋" w:eastAsia="仿宋" w:cs="仿宋"/>
                <w:i w:val="0"/>
                <w:iCs w:val="0"/>
                <w:color w:val="000000"/>
                <w:kern w:val="0"/>
                <w:sz w:val="24"/>
                <w:szCs w:val="24"/>
                <w:highlight w:val="none"/>
                <w:lang w:val="en-US" w:eastAsia="zh-CN" w:bidi="ar"/>
              </w:rPr>
              <w:t>2</w:t>
            </w:r>
          </w:p>
        </w:tc>
        <w:tc>
          <w:tcPr>
            <w:tcW w:w="15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highlight w:val="none"/>
              </w:rPr>
            </w:pPr>
            <w:r>
              <w:rPr>
                <w:rFonts w:hint="eastAsia" w:ascii="仿宋" w:hAnsi="仿宋" w:eastAsia="仿宋" w:cs="仿宋"/>
                <w:i w:val="0"/>
                <w:iCs w:val="0"/>
                <w:color w:val="000000"/>
                <w:kern w:val="0"/>
                <w:sz w:val="24"/>
                <w:szCs w:val="24"/>
                <w:highlight w:val="none"/>
                <w:lang w:val="en-US" w:eastAsia="zh-CN" w:bidi="ar"/>
              </w:rPr>
              <w:t>华都路东段</w:t>
            </w:r>
          </w:p>
        </w:tc>
        <w:tc>
          <w:tcPr>
            <w:tcW w:w="138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highlight w:val="none"/>
              </w:rPr>
            </w:pPr>
            <w:r>
              <w:rPr>
                <w:rFonts w:hint="eastAsia" w:ascii="仿宋" w:hAnsi="仿宋" w:eastAsia="仿宋" w:cs="仿宋"/>
                <w:i w:val="0"/>
                <w:iCs w:val="0"/>
                <w:color w:val="000000"/>
                <w:kern w:val="0"/>
                <w:sz w:val="24"/>
                <w:szCs w:val="24"/>
                <w:highlight w:val="none"/>
                <w:lang w:val="en-US" w:eastAsia="zh-CN" w:bidi="ar"/>
              </w:rPr>
              <w:t>犀浦街道</w:t>
            </w:r>
          </w:p>
        </w:tc>
        <w:tc>
          <w:tcPr>
            <w:tcW w:w="4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2"/>
                <w:sz w:val="24"/>
                <w:szCs w:val="24"/>
                <w:highlight w:val="none"/>
              </w:rPr>
            </w:pPr>
            <w:r>
              <w:rPr>
                <w:rFonts w:hint="eastAsia" w:ascii="仿宋" w:hAnsi="仿宋" w:eastAsia="仿宋" w:cs="仿宋"/>
                <w:i w:val="0"/>
                <w:iCs w:val="0"/>
                <w:color w:val="000000"/>
                <w:kern w:val="0"/>
                <w:sz w:val="24"/>
                <w:szCs w:val="24"/>
                <w:highlight w:val="none"/>
                <w:lang w:val="en-US" w:eastAsia="zh-CN" w:bidi="ar"/>
              </w:rPr>
              <w:t>梓潼路至金富路段路面、人行道改造提升，车行道黑化面积约17600平方米、人行道改造面积约4400平方米、雨污井盖（五防井盖）和雨篦子更换、施画标志标线、提升路灯和行道树。</w:t>
            </w:r>
          </w:p>
        </w:tc>
        <w:tc>
          <w:tcPr>
            <w:tcW w:w="17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highlight w:val="none"/>
              </w:rPr>
            </w:pPr>
            <w:r>
              <w:rPr>
                <w:rFonts w:hint="eastAsia" w:ascii="仿宋" w:hAnsi="仿宋" w:eastAsia="仿宋" w:cs="仿宋"/>
                <w:i w:val="0"/>
                <w:iCs w:val="0"/>
                <w:color w:val="000000"/>
                <w:kern w:val="0"/>
                <w:sz w:val="24"/>
                <w:szCs w:val="24"/>
                <w:highlight w:val="none"/>
                <w:lang w:val="en-US" w:eastAsia="zh-CN" w:bidi="ar"/>
              </w:rPr>
              <w:t>长约1100米，宽约20米。</w:t>
            </w:r>
          </w:p>
        </w:tc>
      </w:tr>
    </w:tbl>
    <w:p>
      <w:pPr>
        <w:pStyle w:val="399"/>
        <w:tabs>
          <w:tab w:val="left" w:pos="595"/>
        </w:tabs>
        <w:spacing w:before="173" w:line="360" w:lineRule="auto"/>
        <w:ind w:left="12" w:firstLine="326" w:firstLineChars="136"/>
        <w:jc w:val="both"/>
        <w:rPr>
          <w:rFonts w:hint="eastAsia" w:ascii="仿宋" w:hAnsi="仿宋" w:eastAsia="仿宋" w:cs="仿宋"/>
          <w:highlight w:val="none"/>
          <w:lang w:val="en-US" w:eastAsia="zh-CN"/>
        </w:rPr>
      </w:pPr>
      <w:r>
        <w:rPr>
          <w:rFonts w:hint="eastAsia" w:ascii="仿宋" w:hAnsi="仿宋" w:eastAsia="仿宋" w:cs="仿宋"/>
          <w:sz w:val="24"/>
          <w:highlight w:val="none"/>
          <w:lang w:val="en-US" w:eastAsia="zh-CN" w:bidi="zh-CN"/>
        </w:rPr>
        <w:t>2、服务要求：服务质量须达到国家（行业）现行技术标准，能够满足本项目建筑工程设计的相关技术规范要求，符合国家技术规范要求，且通过建设部门组织的相关审查。</w:t>
      </w:r>
    </w:p>
    <w:p>
      <w:pPr>
        <w:pStyle w:val="6"/>
        <w:numPr>
          <w:ilvl w:val="0"/>
          <w:numId w:val="0"/>
        </w:numPr>
        <w:tabs>
          <w:tab w:val="left" w:pos="720"/>
        </w:tabs>
        <w:spacing w:line="360" w:lineRule="auto"/>
        <w:ind w:leftChars="0" w:right="-422" w:rightChars="-124"/>
        <w:jc w:val="both"/>
        <w:outlineLvl w:val="1"/>
        <w:rPr>
          <w:rFonts w:hint="eastAsia" w:ascii="仿宋" w:hAnsi="仿宋" w:eastAsia="仿宋" w:cs="仿宋"/>
          <w:b/>
          <w:bCs/>
          <w:i w:val="0"/>
          <w:iCs w:val="0"/>
          <w:color w:val="000000"/>
          <w:sz w:val="24"/>
          <w:szCs w:val="24"/>
          <w:highlight w:val="none"/>
          <w:lang w:val="en-US" w:eastAsia="zh-CN" w:bidi="ar-SA"/>
        </w:rPr>
      </w:pPr>
      <w:r>
        <w:rPr>
          <w:rFonts w:hint="eastAsia" w:ascii="仿宋" w:hAnsi="仿宋" w:eastAsia="仿宋" w:cs="仿宋"/>
          <w:b/>
          <w:bCs/>
          <w:i w:val="0"/>
          <w:iCs w:val="0"/>
          <w:color w:val="000000"/>
          <w:sz w:val="24"/>
          <w:szCs w:val="24"/>
          <w:highlight w:val="none"/>
          <w:lang w:val="en-US" w:eastAsia="zh-CN" w:bidi="ar-SA"/>
        </w:rPr>
        <w:t>第三部分 商务及其它要求（实质性要求）</w:t>
      </w:r>
    </w:p>
    <w:p>
      <w:pPr>
        <w:pStyle w:val="2"/>
        <w:spacing w:before="125" w:line="360" w:lineRule="auto"/>
        <w:ind w:left="12" w:right="-422" w:rightChars="-124" w:firstLine="287" w:firstLineChars="136"/>
        <w:jc w:val="both"/>
        <w:rPr>
          <w:rFonts w:hint="eastAsia" w:ascii="仿宋" w:hAnsi="仿宋" w:eastAsia="仿宋" w:cs="仿宋"/>
          <w:highlight w:val="none"/>
          <w:lang w:val="en-US" w:eastAsia="zh-CN"/>
        </w:rPr>
      </w:pPr>
      <w:r>
        <w:rPr>
          <w:rFonts w:hint="eastAsia" w:ascii="仿宋" w:hAnsi="仿宋" w:eastAsia="仿宋" w:cs="仿宋"/>
          <w:b/>
          <w:bCs w:val="0"/>
          <w:color w:val="auto"/>
          <w:kern w:val="2"/>
          <w:sz w:val="21"/>
          <w:szCs w:val="21"/>
          <w:highlight w:val="none"/>
        </w:rPr>
        <w:t>★</w:t>
      </w:r>
      <w:r>
        <w:rPr>
          <w:rFonts w:hint="eastAsia" w:ascii="仿宋" w:hAnsi="仿宋" w:eastAsia="仿宋" w:cs="仿宋"/>
          <w:highlight w:val="none"/>
          <w:lang w:val="en-US" w:eastAsia="zh-CN"/>
        </w:rPr>
        <w:t>一、</w:t>
      </w:r>
      <w:r>
        <w:rPr>
          <w:rFonts w:hint="eastAsia" w:ascii="仿宋" w:hAnsi="仿宋" w:eastAsia="仿宋" w:cs="仿宋"/>
          <w:sz w:val="24"/>
          <w:szCs w:val="24"/>
          <w:highlight w:val="none"/>
        </w:rPr>
        <w:t>商务要求</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（一）服务时间和地点</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1.服务时间：签订合同后30日完成项目内容。</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2.服务地点：采购人指定地点。</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（二）履约保证金</w:t>
      </w:r>
    </w:p>
    <w:p>
      <w:pPr>
        <w:pStyle w:val="399"/>
        <w:tabs>
          <w:tab w:val="left" w:pos="595"/>
        </w:tabs>
        <w:spacing w:before="173" w:line="360" w:lineRule="auto"/>
        <w:ind w:left="12" w:firstLine="326" w:firstLineChars="136"/>
        <w:jc w:val="both"/>
        <w:rPr>
          <w:rFonts w:hint="eastAsia" w:ascii="仿宋" w:hAnsi="仿宋" w:eastAsia="仿宋" w:cs="仿宋"/>
          <w:sz w:val="24"/>
          <w:szCs w:val="21"/>
          <w:highlight w:val="none"/>
          <w:lang w:val="en-US" w:eastAsia="zh-CN"/>
        </w:rPr>
      </w:pPr>
      <w:r>
        <w:rPr>
          <w:rFonts w:hint="eastAsia" w:ascii="仿宋" w:hAnsi="仿宋" w:eastAsia="仿宋" w:cs="仿宋"/>
          <w:sz w:val="24"/>
          <w:highlight w:val="none"/>
          <w:lang w:val="en-US" w:eastAsia="zh-CN" w:bidi="zh-CN"/>
        </w:rPr>
        <w:t>本项目不收取履约保证金。</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（三）付款方式和条件</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1.签订合同后，甲方接到乙方申请与票据凭证资料后30个工作日内，向乙方支付至合同金额的30%。</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2.乙方配合完成施工招标经报批审核，甲方接到乙方申请与票据凭证资料后30个工作日内，向乙方支付至合同金额的90%。</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3.工程竣工验收合格后支付剩余款项10%。</w:t>
      </w:r>
    </w:p>
    <w:p>
      <w:pPr>
        <w:pStyle w:val="399"/>
        <w:tabs>
          <w:tab w:val="left" w:pos="595"/>
        </w:tabs>
        <w:spacing w:before="173" w:line="360" w:lineRule="auto"/>
        <w:ind w:left="12" w:firstLine="328" w:firstLineChars="136"/>
        <w:jc w:val="both"/>
        <w:rPr>
          <w:rFonts w:hint="eastAsia" w:ascii="仿宋" w:hAnsi="仿宋" w:eastAsia="仿宋" w:cs="仿宋"/>
          <w:b/>
          <w:bCs/>
          <w:sz w:val="24"/>
          <w:highlight w:val="none"/>
          <w:lang w:val="en-US" w:eastAsia="zh-CN" w:bidi="zh-CN"/>
        </w:rPr>
      </w:pPr>
      <w:r>
        <w:rPr>
          <w:rFonts w:hint="eastAsia" w:ascii="仿宋" w:hAnsi="仿宋" w:eastAsia="仿宋" w:cs="仿宋"/>
          <w:b/>
          <w:bCs/>
          <w:sz w:val="24"/>
          <w:highlight w:val="none"/>
          <w:lang w:val="en-US" w:eastAsia="zh-CN" w:bidi="zh-CN"/>
        </w:rPr>
        <w:t>注：乙方须在每一个付款阶段向甲方出具合法有效完整的等额发票及凭证资料进行支付结算。</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（四）合同款项</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1.合同价是供应商</w:t>
      </w:r>
      <w:r>
        <w:rPr>
          <w:rFonts w:hint="eastAsia" w:ascii="仿宋" w:hAnsi="仿宋" w:eastAsia="仿宋" w:cs="仿宋"/>
          <w:sz w:val="24"/>
          <w:highlight w:val="none"/>
          <w:lang w:val="zh-TW" w:eastAsia="zh-TW" w:bidi="zh-CN"/>
        </w:rPr>
        <w:t>履行合同的固定价格。是供应商响应采购项目要求的全部工作内容的价格体现</w:t>
      </w:r>
      <w:r>
        <w:rPr>
          <w:rFonts w:hint="eastAsia" w:ascii="仿宋" w:hAnsi="仿宋" w:eastAsia="仿宋" w:cs="仿宋"/>
          <w:sz w:val="24"/>
          <w:highlight w:val="none"/>
          <w:lang w:val="en-US" w:eastAsia="zh-CN" w:bidi="zh-CN"/>
        </w:rPr>
        <w:t>。包括但不限于人工劳务、差旅、设备投入、取证、固证、鉴定、管理、利润、税金、风险、招标代理服务费等完成本项目所需的一切费用。</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（五）验收方式和标准</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1.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2.其他未尽事宜应严格按照《财政部关于进一步加强政府采购需求和履约验收管理的指导意见》(财库〔2016〕205号)的要求进行验收。符合国家有关规定、磋商文件的质量要求和技术指标、供应商的响应文件及承诺以及合同条款。</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（六）违约责任</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1.供应商必须遵守采购合同并执行合同中的各项规定，保证采购合同的正常履行。</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3.供应商必须遵守采购合同按时完成合同相关工作，若由于供应商原因导致合同迟延履行，供应商每迟延一天扣除10%的合同款项。</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4.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5.有下列情形之一的，当事人可以解除合同：</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（1）因不可抗力致使不能实现合同目的(由于非供应商或采购人原因，致使合同实质性条款无法实现的)；</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（2）在履行期限届满之前，当事人一方明确表示或者以自己的行为表明不履行主要债务；</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（3）当事人一方迟延履行主要债务，经催告后在合理期限内仍未履行；</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（4）当事人一方迟延履行债务或者有其他违约行为致使不能实现合同目的；</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（5）法律规定的其他情形。</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6.服务费未按规定时间支付的，超出10个工作日，按合同金额的0.5%做赔偿，超出20个工作日，供应商有权取消服务合同。</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（七）解决争议的方法</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1.因服务的质量问题发生争议，由采购人或其指定的第三方机构进行质量鉴定。服务质量符合标准的，鉴定费由采购人承担；服务质量不符合质量标准的，鉴定费由供应商承担。</w:t>
      </w:r>
    </w:p>
    <w:p>
      <w:pPr>
        <w:pStyle w:val="399"/>
        <w:tabs>
          <w:tab w:val="left" w:pos="595"/>
        </w:tabs>
        <w:spacing w:before="173" w:line="360" w:lineRule="auto"/>
        <w:ind w:left="12" w:firstLine="326" w:firstLineChars="136"/>
        <w:jc w:val="both"/>
        <w:rPr>
          <w:rFonts w:hint="eastAsia" w:ascii="仿宋" w:hAnsi="仿宋" w:eastAsia="仿宋" w:cs="仿宋"/>
          <w:highlight w:val="none"/>
        </w:rPr>
      </w:pPr>
      <w:r>
        <w:rPr>
          <w:rFonts w:hint="eastAsia" w:ascii="仿宋" w:hAnsi="仿宋" w:eastAsia="仿宋" w:cs="仿宋"/>
          <w:sz w:val="24"/>
          <w:highlight w:val="none"/>
          <w:lang w:val="en-US" w:eastAsia="zh-CN" w:bidi="zh-CN"/>
        </w:rPr>
        <w:t>2.合同履行期间,若双方发生争议，可协商或由有关部门调解解决，协商或调解不成的，向采购人所在地仲裁委员会申请仲裁或向采购人所在地人民法院起诉。</w:t>
      </w:r>
    </w:p>
    <w:p>
      <w:pPr>
        <w:widowControl/>
        <w:spacing w:line="360" w:lineRule="auto"/>
        <w:ind w:firstLine="338" w:firstLineChars="141"/>
        <w:jc w:val="both"/>
        <w:rPr>
          <w:rFonts w:hint="eastAsia" w:ascii="仿宋" w:hAnsi="仿宋" w:eastAsia="仿宋" w:cs="仿宋"/>
          <w:bCs/>
          <w:color w:val="auto"/>
          <w:kern w:val="2"/>
          <w:sz w:val="24"/>
          <w:szCs w:val="24"/>
          <w:highlight w:val="none"/>
          <w:lang w:val="en-US" w:eastAsia="zh-CN"/>
        </w:rPr>
      </w:pPr>
      <w:r>
        <w:rPr>
          <w:rFonts w:hint="eastAsia" w:ascii="仿宋" w:hAnsi="仿宋" w:eastAsia="仿宋" w:cs="仿宋"/>
          <w:bCs/>
          <w:color w:val="auto"/>
          <w:kern w:val="2"/>
          <w:sz w:val="24"/>
          <w:szCs w:val="24"/>
          <w:highlight w:val="none"/>
          <w:lang w:eastAsia="zh-CN"/>
        </w:rPr>
        <w:t>（</w:t>
      </w:r>
      <w:r>
        <w:rPr>
          <w:rFonts w:hint="eastAsia" w:ascii="仿宋" w:hAnsi="仿宋" w:eastAsia="仿宋" w:cs="仿宋"/>
          <w:bCs/>
          <w:color w:val="auto"/>
          <w:kern w:val="2"/>
          <w:sz w:val="24"/>
          <w:szCs w:val="24"/>
          <w:highlight w:val="none"/>
          <w:lang w:val="en-US" w:eastAsia="zh-CN"/>
        </w:rPr>
        <w:t>八</w:t>
      </w:r>
      <w:r>
        <w:rPr>
          <w:rFonts w:hint="eastAsia" w:ascii="仿宋" w:hAnsi="仿宋" w:eastAsia="仿宋" w:cs="仿宋"/>
          <w:bCs/>
          <w:color w:val="auto"/>
          <w:kern w:val="2"/>
          <w:sz w:val="24"/>
          <w:szCs w:val="24"/>
          <w:highlight w:val="none"/>
          <w:lang w:eastAsia="zh-CN"/>
        </w:rPr>
        <w:t>）</w:t>
      </w:r>
      <w:r>
        <w:rPr>
          <w:rFonts w:hint="eastAsia" w:ascii="仿宋" w:hAnsi="仿宋" w:eastAsia="仿宋" w:cs="仿宋"/>
          <w:bCs/>
          <w:color w:val="auto"/>
          <w:kern w:val="2"/>
          <w:sz w:val="24"/>
          <w:szCs w:val="24"/>
          <w:highlight w:val="none"/>
          <w:lang w:val="en-US" w:eastAsia="zh-CN"/>
        </w:rPr>
        <w:t>其它要求</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1.政府采购合同签订时间：成交供应商在收到采购代理机构发出的《成交通知书》后，应在成交通知书发出之日起30日内与采购人签订采购合同（采购人有具体要求的按采购人要求执行）。由于成交供应商的原因逾期未与采购人签订采购合同的，将视为放弃成交，取消其成交资格并将按相关规定进行处理。</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2.供应商应保证所提供的服务或其任何一部分均不会侵犯任何第三方的专利权、商标权或著作权(</w:t>
      </w:r>
      <w:r>
        <w:rPr>
          <w:rFonts w:hint="eastAsia" w:ascii="仿宋" w:hAnsi="仿宋" w:eastAsia="仿宋" w:cs="仿宋"/>
          <w:b/>
          <w:bCs/>
          <w:sz w:val="24"/>
          <w:highlight w:val="none"/>
          <w:lang w:val="en-US" w:eastAsia="zh-CN" w:bidi="zh-CN"/>
        </w:rPr>
        <w:t>应在响应文件中提供承诺函，格式自拟</w:t>
      </w:r>
      <w:r>
        <w:rPr>
          <w:rFonts w:hint="eastAsia" w:ascii="仿宋" w:hAnsi="仿宋" w:eastAsia="仿宋" w:cs="仿宋"/>
          <w:sz w:val="24"/>
          <w:highlight w:val="none"/>
          <w:lang w:val="en-US" w:eastAsia="zh-CN" w:bidi="zh-CN"/>
        </w:rPr>
        <w:t>)。</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3.采购人定期核对供应商提供服务所配备的人员数量及相关信息，对于未按照采购文件要求及响应文件中所响应内容执行或存在不合理的部分有权下达整改通知书，并要求供应商限期整改，并根据违约情况扣除合同款项。</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4.供应商所派人员应具备专业素养，涉及保密的内容，应对项目情况做到严格保密，并按采购人要求签订相关保密协议书。</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5.供应商所派人员在实地调研及履约过程中发生的人身、财产事故由供应商自行负责。</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6.供应商应按采购人的要求及时提交成果文件上报相关部门进行审查，并参与相关会议。</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7.供应商定期及时向采购人通告本项目服务范围内有关服务的重大事项及其进度，并根据采购人的要求执行项目履约，否则采购人有权无条件终止采购合同。</w:t>
      </w:r>
    </w:p>
    <w:p>
      <w:pPr>
        <w:pStyle w:val="399"/>
        <w:tabs>
          <w:tab w:val="left" w:pos="595"/>
        </w:tabs>
        <w:spacing w:before="173" w:line="360" w:lineRule="auto"/>
        <w:ind w:left="12" w:firstLine="326" w:firstLineChars="136"/>
        <w:jc w:val="both"/>
        <w:rPr>
          <w:rFonts w:hint="eastAsia" w:ascii="仿宋" w:hAnsi="仿宋" w:eastAsia="仿宋" w:cs="仿宋"/>
          <w:sz w:val="24"/>
          <w:highlight w:val="none"/>
          <w:lang w:val="en-US" w:eastAsia="zh-CN" w:bidi="zh-CN"/>
        </w:rPr>
      </w:pPr>
      <w:r>
        <w:rPr>
          <w:rFonts w:hint="eastAsia" w:ascii="仿宋" w:hAnsi="仿宋" w:eastAsia="仿宋" w:cs="仿宋"/>
          <w:sz w:val="24"/>
          <w:highlight w:val="none"/>
          <w:lang w:val="en-US" w:eastAsia="zh-CN" w:bidi="zh-CN"/>
        </w:rPr>
        <w:t>8.接受项目行业管理部门及政府有关部门的指导，接受采购人的监督。</w:t>
      </w:r>
    </w:p>
    <w:p>
      <w:pPr>
        <w:widowControl/>
        <w:spacing w:line="360" w:lineRule="auto"/>
        <w:ind w:firstLine="297" w:firstLineChars="141"/>
        <w:jc w:val="both"/>
        <w:rPr>
          <w:rFonts w:hint="eastAsia" w:ascii="仿宋" w:hAnsi="仿宋" w:eastAsia="仿宋" w:cs="仿宋"/>
          <w:b/>
          <w:bCs w:val="0"/>
          <w:color w:val="auto"/>
          <w:kern w:val="2"/>
          <w:sz w:val="21"/>
          <w:szCs w:val="21"/>
          <w:highlight w:val="none"/>
        </w:rPr>
      </w:pPr>
    </w:p>
    <w:p>
      <w:pPr>
        <w:widowControl/>
        <w:spacing w:line="360" w:lineRule="auto"/>
        <w:ind w:firstLine="297" w:firstLineChars="141"/>
        <w:jc w:val="both"/>
        <w:rPr>
          <w:rFonts w:hint="eastAsia" w:ascii="仿宋" w:hAnsi="仿宋" w:eastAsia="仿宋" w:cs="仿宋"/>
          <w:b/>
          <w:bCs w:val="0"/>
          <w:color w:val="auto"/>
          <w:kern w:val="2"/>
          <w:sz w:val="21"/>
          <w:szCs w:val="21"/>
          <w:highlight w:val="none"/>
        </w:rPr>
      </w:pPr>
    </w:p>
    <w:p>
      <w:pPr>
        <w:widowControl/>
        <w:spacing w:line="360" w:lineRule="auto"/>
        <w:ind w:firstLine="297" w:firstLineChars="141"/>
        <w:jc w:val="both"/>
        <w:rPr>
          <w:rFonts w:hint="eastAsia" w:ascii="仿宋" w:hAnsi="仿宋" w:eastAsia="仿宋" w:cs="仿宋"/>
          <w:b/>
          <w:color w:val="auto"/>
          <w:kern w:val="2"/>
          <w:sz w:val="24"/>
          <w:szCs w:val="24"/>
          <w:highlight w:val="none"/>
        </w:rPr>
      </w:pPr>
      <w:r>
        <w:rPr>
          <w:rFonts w:hint="eastAsia" w:ascii="仿宋" w:hAnsi="仿宋" w:eastAsia="仿宋" w:cs="仿宋"/>
          <w:b/>
          <w:bCs w:val="0"/>
          <w:color w:val="auto"/>
          <w:kern w:val="2"/>
          <w:sz w:val="21"/>
          <w:szCs w:val="21"/>
          <w:highlight w:val="none"/>
        </w:rPr>
        <w:t>注意：本章带“★”号条款为实质性要求，若未满足的，将被视为无效响应。</w:t>
      </w:r>
    </w:p>
    <w:p>
      <w:pPr>
        <w:pStyle w:val="4"/>
        <w:numPr>
          <w:ilvl w:val="0"/>
          <w:numId w:val="0"/>
        </w:numPr>
        <w:spacing w:before="0" w:after="0" w:line="360" w:lineRule="auto"/>
        <w:ind w:left="432" w:leftChars="0"/>
        <w:jc w:val="both"/>
        <w:rPr>
          <w:rFonts w:ascii="宋体" w:hAnsi="宋体" w:eastAsia="宋体" w:cs="宋体"/>
          <w:color w:val="auto"/>
          <w:szCs w:val="24"/>
          <w:highlight w:val="none"/>
          <w:lang w:val="zh-TW" w:eastAsia="zh-TW"/>
        </w:rPr>
        <w:sectPr>
          <w:headerReference r:id="rId10" w:type="default"/>
          <w:footerReference r:id="rId11" w:type="default"/>
          <w:pgSz w:w="11900" w:h="16840"/>
          <w:pgMar w:top="1440" w:right="1800" w:bottom="1440" w:left="1800" w:header="567" w:footer="992" w:gutter="0"/>
          <w:pgNumType w:fmt="decimal"/>
          <w:cols w:space="720" w:num="1"/>
          <w:docGrid w:linePitch="462" w:charSpace="0"/>
        </w:sectPr>
      </w:pPr>
    </w:p>
    <w:p>
      <w:pPr>
        <w:pStyle w:val="4"/>
        <w:spacing w:before="0" w:after="0" w:line="360" w:lineRule="auto"/>
        <w:jc w:val="center"/>
        <w:rPr>
          <w:rFonts w:hint="eastAsia" w:ascii="仿宋" w:hAnsi="仿宋" w:eastAsia="仿宋" w:cs="仿宋"/>
          <w:color w:val="000000" w:themeColor="text1"/>
          <w:szCs w:val="24"/>
          <w:highlight w:val="none"/>
          <w:lang w:val="zh-TW" w:eastAsia="zh-TW"/>
          <w14:textFill>
            <w14:solidFill>
              <w14:schemeClr w14:val="tx1"/>
            </w14:solidFill>
          </w14:textFill>
        </w:rPr>
      </w:pPr>
      <w:r>
        <w:rPr>
          <w:rFonts w:hint="eastAsia" w:ascii="仿宋" w:hAnsi="仿宋" w:eastAsia="仿宋" w:cs="仿宋"/>
          <w:color w:val="000000" w:themeColor="text1"/>
          <w:szCs w:val="24"/>
          <w:highlight w:val="none"/>
          <w:lang w:val="zh-TW" w:eastAsia="zh-TW"/>
          <w14:textFill>
            <w14:solidFill>
              <w14:schemeClr w14:val="tx1"/>
            </w14:solidFill>
          </w14:textFill>
        </w:rPr>
        <w:t>第六章  采购项目实质性要求</w:t>
      </w:r>
      <w:bookmarkEnd w:id="19"/>
    </w:p>
    <w:p>
      <w:pPr>
        <w:pStyle w:val="5"/>
        <w:spacing w:line="360" w:lineRule="auto"/>
        <w:rPr>
          <w:rFonts w:hint="eastAsia" w:ascii="仿宋" w:hAnsi="仿宋" w:eastAsia="仿宋" w:cs="仿宋"/>
          <w:b/>
          <w:bCs/>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highlight w:val="none"/>
          <w:lang w:val="zh-TW" w:eastAsia="zh-TW"/>
          <w14:textFill>
            <w14:solidFill>
              <w14:schemeClr w14:val="tx1"/>
            </w14:solidFill>
          </w14:textFill>
        </w:rPr>
        <w:t>一、体现满足采购需求、质量和服务相等的采购项目实质性要求</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（一）</w:t>
      </w:r>
      <w:r>
        <w:rPr>
          <w:rFonts w:hint="eastAsia" w:ascii="仿宋" w:hAnsi="仿宋" w:eastAsia="仿宋" w:cs="仿宋"/>
          <w:color w:val="000000" w:themeColor="text1"/>
          <w:highlight w:val="none"/>
          <w:lang w:val="zh-TW" w:eastAsia="zh-TW"/>
          <w14:textFill>
            <w14:solidFill>
              <w14:schemeClr w14:val="tx1"/>
            </w14:solidFill>
          </w14:textFill>
        </w:rPr>
        <w:t>供应商资格必须符合国家有关规定和磋商文件资格性要求。</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（二）</w:t>
      </w:r>
      <w:r>
        <w:rPr>
          <w:rFonts w:hint="eastAsia" w:ascii="仿宋" w:hAnsi="仿宋" w:eastAsia="仿宋" w:cs="仿宋"/>
          <w:color w:val="000000" w:themeColor="text1"/>
          <w:highlight w:val="none"/>
          <w:lang w:val="zh-TW" w:eastAsia="zh-TW"/>
          <w14:textFill>
            <w14:solidFill>
              <w14:schemeClr w14:val="tx1"/>
            </w14:solidFill>
          </w14:textFill>
        </w:rPr>
        <w:t>供应商提供的服务不能实质性偏离磋商文件的技术和商务要求。</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（三）</w:t>
      </w:r>
      <w:r>
        <w:rPr>
          <w:rFonts w:hint="eastAsia" w:ascii="仿宋" w:hAnsi="仿宋" w:eastAsia="仿宋" w:cs="仿宋"/>
          <w:color w:val="000000" w:themeColor="text1"/>
          <w:highlight w:val="none"/>
          <w:lang w:val="zh-TW" w:eastAsia="zh-TW"/>
          <w14:textFill>
            <w14:solidFill>
              <w14:schemeClr w14:val="tx1"/>
            </w14:solidFill>
          </w14:textFill>
        </w:rPr>
        <w:t>响应文件中不能附有采购人不能接受的条件。</w:t>
      </w:r>
    </w:p>
    <w:p>
      <w:pPr>
        <w:pStyle w:val="5"/>
        <w:spacing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p>
    <w:p>
      <w:pPr>
        <w:pStyle w:val="4"/>
        <w:spacing w:before="0" w:after="0" w:line="360" w:lineRule="auto"/>
        <w:jc w:val="center"/>
        <w:rPr>
          <w:rFonts w:hint="eastAsia" w:ascii="仿宋" w:hAnsi="仿宋" w:eastAsia="仿宋" w:cs="仿宋"/>
          <w:color w:val="000000" w:themeColor="text1"/>
          <w:szCs w:val="24"/>
          <w:highlight w:val="none"/>
          <w:lang w:val="zh-TW" w:eastAsia="zh-TW"/>
          <w14:textFill>
            <w14:solidFill>
              <w14:schemeClr w14:val="tx1"/>
            </w14:solidFill>
          </w14:textFill>
        </w:rPr>
      </w:pPr>
      <w:bookmarkStart w:id="20" w:name="_Toc529356202"/>
      <w:r>
        <w:rPr>
          <w:rFonts w:hint="eastAsia" w:ascii="仿宋" w:hAnsi="仿宋" w:eastAsia="仿宋" w:cs="仿宋"/>
          <w:color w:val="000000" w:themeColor="text1"/>
          <w:szCs w:val="24"/>
          <w:highlight w:val="none"/>
          <w:lang w:val="zh-TW" w:eastAsia="zh-TW"/>
          <w14:textFill>
            <w14:solidFill>
              <w14:schemeClr w14:val="tx1"/>
            </w14:solidFill>
          </w14:textFill>
        </w:rPr>
        <w:t>第七章  磋商内容、磋商过程中可实质性变动的内容</w:t>
      </w:r>
      <w:bookmarkEnd w:id="20"/>
    </w:p>
    <w:p>
      <w:pPr>
        <w:pStyle w:val="5"/>
        <w:numPr>
          <w:ilvl w:val="255"/>
          <w:numId w:val="0"/>
        </w:numPr>
        <w:spacing w:line="360" w:lineRule="auto"/>
        <w:jc w:val="both"/>
        <w:rPr>
          <w:rFonts w:hint="eastAsia" w:ascii="仿宋" w:hAnsi="仿宋" w:eastAsia="仿宋" w:cs="仿宋"/>
          <w:b/>
          <w:bCs/>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一、</w:t>
      </w:r>
      <w:r>
        <w:rPr>
          <w:rFonts w:hint="eastAsia" w:ascii="仿宋" w:hAnsi="仿宋" w:eastAsia="仿宋" w:cs="仿宋"/>
          <w:b/>
          <w:bCs/>
          <w:color w:val="000000" w:themeColor="text1"/>
          <w:highlight w:val="none"/>
          <w:lang w:val="zh-TW" w:eastAsia="zh-TW"/>
          <w14:textFill>
            <w14:solidFill>
              <w14:schemeClr w14:val="tx1"/>
            </w14:solidFill>
          </w14:textFill>
        </w:rPr>
        <w:t>磋商内容：</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（一）</w:t>
      </w:r>
      <w:r>
        <w:rPr>
          <w:rFonts w:hint="eastAsia" w:ascii="仿宋" w:hAnsi="仿宋" w:eastAsia="仿宋" w:cs="仿宋"/>
          <w:color w:val="000000" w:themeColor="text1"/>
          <w:highlight w:val="none"/>
          <w:lang w:val="zh-TW" w:eastAsia="zh-TW"/>
          <w14:textFill>
            <w14:solidFill>
              <w14:schemeClr w14:val="tx1"/>
            </w14:solidFill>
          </w14:textFill>
        </w:rPr>
        <w:t>供应商提供的采购标的价格。</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（二）</w:t>
      </w:r>
      <w:r>
        <w:rPr>
          <w:rFonts w:hint="eastAsia" w:ascii="仿宋" w:hAnsi="仿宋" w:eastAsia="仿宋" w:cs="仿宋"/>
          <w:color w:val="000000" w:themeColor="text1"/>
          <w:highlight w:val="none"/>
          <w:lang w:val="zh-TW" w:eastAsia="zh-TW"/>
          <w14:textFill>
            <w14:solidFill>
              <w14:schemeClr w14:val="tx1"/>
            </w14:solidFill>
          </w14:textFill>
        </w:rPr>
        <w:t>相关专利、专有技术、商务等情况说明。</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（三）</w:t>
      </w:r>
      <w:r>
        <w:rPr>
          <w:rFonts w:hint="eastAsia" w:ascii="仿宋" w:hAnsi="仿宋" w:eastAsia="仿宋" w:cs="仿宋"/>
          <w:color w:val="000000" w:themeColor="text1"/>
          <w:highlight w:val="none"/>
          <w:lang w:val="zh-TW" w:eastAsia="zh-TW"/>
          <w14:textFill>
            <w14:solidFill>
              <w14:schemeClr w14:val="tx1"/>
            </w14:solidFill>
          </w14:textFill>
        </w:rPr>
        <w:t>合同主要条款及价格商定情况。</w:t>
      </w:r>
    </w:p>
    <w:p>
      <w:pPr>
        <w:pStyle w:val="5"/>
        <w:numPr>
          <w:ilvl w:val="255"/>
          <w:numId w:val="0"/>
        </w:numPr>
        <w:spacing w:line="360" w:lineRule="auto"/>
        <w:jc w:val="both"/>
        <w:rPr>
          <w:rFonts w:hint="eastAsia" w:ascii="仿宋" w:hAnsi="仿宋" w:eastAsia="仿宋" w:cs="仿宋"/>
          <w:b/>
          <w:bCs/>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二、</w:t>
      </w:r>
      <w:r>
        <w:rPr>
          <w:rFonts w:hint="eastAsia" w:ascii="仿宋" w:hAnsi="仿宋" w:eastAsia="仿宋" w:cs="仿宋"/>
          <w:b/>
          <w:bCs/>
          <w:color w:val="000000" w:themeColor="text1"/>
          <w:highlight w:val="none"/>
          <w:lang w:val="zh-TW" w:eastAsia="zh-TW"/>
          <w14:textFill>
            <w14:solidFill>
              <w14:schemeClr w14:val="tx1"/>
            </w14:solidFill>
          </w14:textFill>
        </w:rPr>
        <w:t>磋商过程中可能实质性变动的内容：</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（一）</w:t>
      </w:r>
      <w:r>
        <w:rPr>
          <w:rFonts w:hint="eastAsia" w:ascii="仿宋" w:hAnsi="仿宋" w:eastAsia="仿宋" w:cs="仿宋"/>
          <w:color w:val="000000" w:themeColor="text1"/>
          <w:highlight w:val="none"/>
          <w:lang w:val="zh-TW" w:eastAsia="zh-TW"/>
          <w14:textFill>
            <w14:solidFill>
              <w14:schemeClr w14:val="tx1"/>
            </w14:solidFill>
          </w14:textFill>
        </w:rPr>
        <w:t>供应商报价</w:t>
      </w:r>
      <w:r>
        <w:rPr>
          <w:rFonts w:hint="eastAsia" w:ascii="仿宋" w:hAnsi="仿宋" w:eastAsia="仿宋" w:cs="仿宋"/>
          <w:color w:val="000000" w:themeColor="text1"/>
          <w:highlight w:val="none"/>
          <w:lang w:val="zh-TW"/>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（二）</w:t>
      </w:r>
      <w:r>
        <w:rPr>
          <w:rFonts w:hint="eastAsia" w:ascii="仿宋" w:hAnsi="仿宋" w:eastAsia="仿宋" w:cs="仿宋"/>
          <w:color w:val="000000" w:themeColor="text1"/>
          <w:highlight w:val="none"/>
          <w:lang w:val="zh-TW" w:eastAsia="zh-TW"/>
          <w14:textFill>
            <w14:solidFill>
              <w14:schemeClr w14:val="tx1"/>
            </w14:solidFill>
          </w14:textFill>
        </w:rPr>
        <w:t>采购需求中的技术、商务、服务要求以及合同草案条款等。实质性变动的内容，须经磋商小组中的采购人代表确认。</w:t>
      </w:r>
    </w:p>
    <w:p>
      <w:pPr>
        <w:widowControl/>
        <w:spacing w:line="360" w:lineRule="auto"/>
        <w:jc w:val="left"/>
        <w:rPr>
          <w:rFonts w:hint="eastAsia" w:ascii="仿宋" w:hAnsi="仿宋" w:eastAsia="仿宋" w:cs="仿宋"/>
          <w:color w:val="000000" w:themeColor="text1"/>
          <w:sz w:val="24"/>
          <w:szCs w:val="24"/>
          <w:highlight w:val="none"/>
          <w14:textFill>
            <w14:solidFill>
              <w14:schemeClr w14:val="tx1"/>
            </w14:solidFill>
          </w14:textFill>
        </w:rPr>
      </w:pPr>
      <w:bookmarkStart w:id="21" w:name="_Toc529356203"/>
      <w:r>
        <w:rPr>
          <w:rFonts w:hint="eastAsia" w:ascii="仿宋" w:hAnsi="仿宋" w:eastAsia="仿宋" w:cs="仿宋"/>
          <w:b/>
          <w:bCs/>
          <w:color w:val="000000" w:themeColor="text1"/>
          <w:sz w:val="24"/>
          <w:szCs w:val="24"/>
          <w:highlight w:val="none"/>
          <w14:textFill>
            <w14:solidFill>
              <w14:schemeClr w14:val="tx1"/>
            </w14:solidFill>
          </w14:textFill>
        </w:rPr>
        <w:br w:type="page"/>
      </w:r>
    </w:p>
    <w:p>
      <w:pPr>
        <w:pStyle w:val="4"/>
        <w:spacing w:before="0" w:after="0" w:line="360" w:lineRule="auto"/>
        <w:jc w:val="center"/>
        <w:rPr>
          <w:rFonts w:hint="eastAsia" w:ascii="仿宋" w:hAnsi="仿宋" w:eastAsia="仿宋" w:cs="仿宋"/>
          <w:color w:val="000000" w:themeColor="text1"/>
          <w:szCs w:val="24"/>
          <w:highlight w:val="none"/>
          <w:lang w:val="zh-TW"/>
          <w14:textFill>
            <w14:solidFill>
              <w14:schemeClr w14:val="tx1"/>
            </w14:solidFill>
          </w14:textFill>
        </w:rPr>
      </w:pPr>
      <w:r>
        <w:rPr>
          <w:rFonts w:hint="eastAsia" w:ascii="仿宋" w:hAnsi="仿宋" w:eastAsia="仿宋" w:cs="仿宋"/>
          <w:color w:val="000000" w:themeColor="text1"/>
          <w:szCs w:val="24"/>
          <w:highlight w:val="none"/>
          <w:lang w:val="zh-TW" w:eastAsia="zh-TW"/>
          <w14:textFill>
            <w14:solidFill>
              <w14:schemeClr w14:val="tx1"/>
            </w14:solidFill>
          </w14:textFill>
        </w:rPr>
        <w:t>第八章  响应文件格式</w:t>
      </w:r>
      <w:bookmarkEnd w:id="21"/>
    </w:p>
    <w:p>
      <w:pPr>
        <w:pStyle w:val="5"/>
        <w:spacing w:line="360" w:lineRule="auto"/>
        <w:ind w:firstLine="340"/>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一、本章所制响应文件格式，除格式中明确将该格式作为实质性要求的，一律不具有强制性，但是，供应商响应文件相关资料和本章所制格式不一致的，磋商小组将在评分时以响应文件不规范予以扣分处理。</w:t>
      </w:r>
    </w:p>
    <w:p>
      <w:pPr>
        <w:pStyle w:val="5"/>
        <w:spacing w:line="360" w:lineRule="auto"/>
        <w:ind w:firstLine="340"/>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二、本章所制响应文件格式有关表格中的备注栏，由供应商根据自身响应情况作解释性说明，不作为必填项。</w:t>
      </w:r>
    </w:p>
    <w:p>
      <w:pPr>
        <w:pStyle w:val="5"/>
        <w:spacing w:line="360" w:lineRule="auto"/>
        <w:ind w:firstLine="340"/>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pStyle w:val="5"/>
        <w:spacing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p>
    <w:p>
      <w:pPr>
        <w:pStyle w:val="5"/>
        <w:spacing w:line="360" w:lineRule="auto"/>
        <w:jc w:val="right"/>
        <w:rPr>
          <w:rFonts w:hint="eastAsia" w:ascii="仿宋" w:hAnsi="仿宋" w:eastAsia="仿宋" w:cs="仿宋"/>
          <w:b/>
          <w:bCs/>
          <w:color w:val="000000" w:themeColor="text1"/>
          <w:sz w:val="40"/>
          <w:highlight w:val="none"/>
          <w:lang w:val="zh-TW" w:eastAsia="zh-TW"/>
          <w14:textFill>
            <w14:solidFill>
              <w14:schemeClr w14:val="tx1"/>
            </w14:solidFill>
          </w14:textFill>
        </w:rPr>
      </w:pPr>
      <w:r>
        <w:rPr>
          <w:rFonts w:hint="eastAsia" w:ascii="仿宋" w:hAnsi="仿宋" w:eastAsia="仿宋" w:cs="仿宋"/>
          <w:b/>
          <w:bCs/>
          <w:color w:val="000000" w:themeColor="text1"/>
          <w:sz w:val="32"/>
          <w:highlight w:val="none"/>
          <w:lang w:val="zh-TW" w:eastAsia="zh-TW"/>
          <w14:textFill>
            <w14:solidFill>
              <w14:schemeClr w14:val="tx1"/>
            </w14:solidFill>
          </w14:textFill>
        </w:rPr>
        <w:t>（正本</w:t>
      </w:r>
      <w:r>
        <w:rPr>
          <w:rFonts w:hint="eastAsia" w:ascii="仿宋" w:hAnsi="仿宋" w:eastAsia="仿宋" w:cs="仿宋"/>
          <w:b/>
          <w:bCs/>
          <w:color w:val="000000" w:themeColor="text1"/>
          <w:sz w:val="32"/>
          <w:highlight w:val="none"/>
          <w14:textFill>
            <w14:solidFill>
              <w14:schemeClr w14:val="tx1"/>
            </w14:solidFill>
          </w14:textFill>
        </w:rPr>
        <w:t>/</w:t>
      </w:r>
      <w:r>
        <w:rPr>
          <w:rFonts w:hint="eastAsia" w:ascii="仿宋" w:hAnsi="仿宋" w:eastAsia="仿宋" w:cs="仿宋"/>
          <w:b/>
          <w:bCs/>
          <w:color w:val="000000" w:themeColor="text1"/>
          <w:sz w:val="32"/>
          <w:highlight w:val="none"/>
          <w:lang w:val="zh-TW" w:eastAsia="zh-TW"/>
          <w14:textFill>
            <w14:solidFill>
              <w14:schemeClr w14:val="tx1"/>
            </w14:solidFill>
          </w14:textFill>
        </w:rPr>
        <w:t>副本）</w:t>
      </w:r>
    </w:p>
    <w:p>
      <w:pPr>
        <w:pStyle w:val="5"/>
        <w:spacing w:line="360" w:lineRule="auto"/>
        <w:jc w:val="center"/>
        <w:rPr>
          <w:rFonts w:hint="eastAsia" w:ascii="仿宋" w:hAnsi="仿宋" w:eastAsia="仿宋" w:cs="仿宋"/>
          <w:b/>
          <w:bCs/>
          <w:color w:val="000000" w:themeColor="text1"/>
          <w:sz w:val="40"/>
          <w:highlight w:val="none"/>
          <w:lang w:val="zh-TW" w:eastAsia="zh-TW"/>
          <w14:textFill>
            <w14:solidFill>
              <w14:schemeClr w14:val="tx1"/>
            </w14:solidFill>
          </w14:textFill>
        </w:rPr>
      </w:pPr>
    </w:p>
    <w:p>
      <w:pPr>
        <w:pStyle w:val="5"/>
        <w:spacing w:line="360" w:lineRule="auto"/>
        <w:jc w:val="center"/>
        <w:rPr>
          <w:rFonts w:hint="eastAsia" w:ascii="仿宋" w:hAnsi="仿宋" w:eastAsia="仿宋" w:cs="仿宋"/>
          <w:b/>
          <w:bCs/>
          <w:color w:val="000000" w:themeColor="text1"/>
          <w:sz w:val="40"/>
          <w:highlight w:val="none"/>
          <w:lang w:val="zh-TW" w:eastAsia="zh-TW"/>
          <w14:textFill>
            <w14:solidFill>
              <w14:schemeClr w14:val="tx1"/>
            </w14:solidFill>
          </w14:textFill>
        </w:rPr>
      </w:pPr>
    </w:p>
    <w:p>
      <w:pPr>
        <w:pStyle w:val="5"/>
        <w:spacing w:line="360" w:lineRule="auto"/>
        <w:jc w:val="center"/>
        <w:rPr>
          <w:rFonts w:hint="eastAsia" w:ascii="仿宋" w:hAnsi="仿宋" w:eastAsia="仿宋" w:cs="仿宋"/>
          <w:b/>
          <w:bCs/>
          <w:color w:val="000000" w:themeColor="text1"/>
          <w:sz w:val="40"/>
          <w:highlight w:val="none"/>
          <w:lang w:val="zh-TW" w:eastAsia="zh-TW"/>
          <w14:textFill>
            <w14:solidFill>
              <w14:schemeClr w14:val="tx1"/>
            </w14:solidFill>
          </w14:textFill>
        </w:rPr>
      </w:pPr>
    </w:p>
    <w:p>
      <w:pPr>
        <w:pStyle w:val="5"/>
        <w:spacing w:line="360" w:lineRule="auto"/>
        <w:jc w:val="center"/>
        <w:rPr>
          <w:rFonts w:hint="eastAsia" w:ascii="仿宋" w:hAnsi="仿宋" w:eastAsia="仿宋" w:cs="仿宋"/>
          <w:b/>
          <w:bCs/>
          <w:color w:val="000000" w:themeColor="text1"/>
          <w:sz w:val="40"/>
          <w:highlight w:val="none"/>
          <w:lang w:val="zh-TW" w:eastAsia="zh-TW"/>
          <w14:textFill>
            <w14:solidFill>
              <w14:schemeClr w14:val="tx1"/>
            </w14:solidFill>
          </w14:textFill>
        </w:rPr>
      </w:pPr>
    </w:p>
    <w:p>
      <w:pPr>
        <w:pStyle w:val="5"/>
        <w:spacing w:line="360" w:lineRule="auto"/>
        <w:jc w:val="center"/>
        <w:rPr>
          <w:rFonts w:hint="eastAsia" w:ascii="仿宋" w:hAnsi="仿宋" w:eastAsia="仿宋" w:cs="仿宋"/>
          <w:b/>
          <w:bCs/>
          <w:color w:val="000000" w:themeColor="text1"/>
          <w:sz w:val="40"/>
          <w:highlight w:val="none"/>
          <w:lang w:val="zh-TW" w:eastAsia="zh-TW"/>
          <w14:textFill>
            <w14:solidFill>
              <w14:schemeClr w14:val="tx1"/>
            </w14:solidFill>
          </w14:textFill>
        </w:rPr>
      </w:pPr>
      <w:r>
        <w:rPr>
          <w:rFonts w:hint="eastAsia" w:ascii="仿宋" w:hAnsi="仿宋" w:eastAsia="仿宋" w:cs="仿宋"/>
          <w:b/>
          <w:bCs/>
          <w:color w:val="000000" w:themeColor="text1"/>
          <w:sz w:val="40"/>
          <w:highlight w:val="none"/>
          <w:lang w:val="zh-TW" w:eastAsia="zh-TW"/>
          <w14:textFill>
            <w14:solidFill>
              <w14:schemeClr w14:val="tx1"/>
            </w14:solidFill>
          </w14:textFill>
        </w:rPr>
        <w:t>资格性/其他响应文件</w:t>
      </w:r>
    </w:p>
    <w:p>
      <w:pPr>
        <w:pStyle w:val="5"/>
        <w:spacing w:line="360" w:lineRule="auto"/>
        <w:jc w:val="center"/>
        <w:rPr>
          <w:rFonts w:hint="eastAsia" w:ascii="仿宋" w:hAnsi="仿宋" w:eastAsia="仿宋" w:cs="仿宋"/>
          <w:b/>
          <w:bCs/>
          <w:color w:val="000000" w:themeColor="text1"/>
          <w:sz w:val="32"/>
          <w:highlight w:val="none"/>
          <w:lang w:val="zh-TW" w:eastAsia="zh-TW"/>
          <w14:textFill>
            <w14:solidFill>
              <w14:schemeClr w14:val="tx1"/>
            </w14:solidFill>
          </w14:textFill>
        </w:rPr>
      </w:pPr>
      <w:r>
        <w:rPr>
          <w:rFonts w:hint="eastAsia" w:ascii="仿宋" w:hAnsi="仿宋" w:eastAsia="仿宋" w:cs="仿宋"/>
          <w:b/>
          <w:bCs/>
          <w:color w:val="000000" w:themeColor="text1"/>
          <w:sz w:val="32"/>
          <w:highlight w:val="none"/>
          <w:lang w:val="zh-TW" w:eastAsia="zh-TW"/>
          <w14:textFill>
            <w14:solidFill>
              <w14:schemeClr w14:val="tx1"/>
            </w14:solidFill>
          </w14:textFill>
        </w:rPr>
        <w:t>（</w:t>
      </w:r>
      <w:r>
        <w:rPr>
          <w:rFonts w:hint="eastAsia" w:ascii="仿宋" w:hAnsi="仿宋" w:eastAsia="仿宋" w:cs="仿宋"/>
          <w:b/>
          <w:bCs/>
          <w:color w:val="000000" w:themeColor="text1"/>
          <w:sz w:val="32"/>
          <w:highlight w:val="none"/>
          <w14:textFill>
            <w14:solidFill>
              <w14:schemeClr w14:val="tx1"/>
            </w14:solidFill>
          </w14:textFill>
        </w:rPr>
        <w:t>响应文件格式</w:t>
      </w:r>
      <w:r>
        <w:rPr>
          <w:rFonts w:hint="eastAsia" w:ascii="仿宋" w:hAnsi="仿宋" w:eastAsia="仿宋" w:cs="仿宋"/>
          <w:b/>
          <w:bCs/>
          <w:color w:val="000000" w:themeColor="text1"/>
          <w:sz w:val="32"/>
          <w:highlight w:val="none"/>
          <w:lang w:val="zh-TW" w:eastAsia="zh-TW"/>
          <w14:textFill>
            <w14:solidFill>
              <w14:schemeClr w14:val="tx1"/>
            </w14:solidFill>
          </w14:textFill>
        </w:rPr>
        <w:t>封面）</w:t>
      </w:r>
    </w:p>
    <w:p>
      <w:pPr>
        <w:pStyle w:val="5"/>
        <w:spacing w:line="360" w:lineRule="auto"/>
        <w:jc w:val="center"/>
        <w:rPr>
          <w:rFonts w:hint="eastAsia" w:ascii="仿宋" w:hAnsi="仿宋" w:eastAsia="仿宋" w:cs="仿宋"/>
          <w:b/>
          <w:bCs/>
          <w:color w:val="000000" w:themeColor="text1"/>
          <w:sz w:val="32"/>
          <w:highlight w:val="none"/>
          <w14:textFill>
            <w14:solidFill>
              <w14:schemeClr w14:val="tx1"/>
            </w14:solidFill>
          </w14:textFill>
        </w:rPr>
      </w:pPr>
    </w:p>
    <w:p>
      <w:pPr>
        <w:pStyle w:val="5"/>
        <w:spacing w:line="360" w:lineRule="auto"/>
        <w:jc w:val="center"/>
        <w:rPr>
          <w:rFonts w:hint="eastAsia" w:ascii="仿宋" w:hAnsi="仿宋" w:eastAsia="仿宋" w:cs="仿宋"/>
          <w:b/>
          <w:bCs/>
          <w:color w:val="000000" w:themeColor="text1"/>
          <w:sz w:val="32"/>
          <w:highlight w:val="none"/>
          <w14:textFill>
            <w14:solidFill>
              <w14:schemeClr w14:val="tx1"/>
            </w14:solidFill>
          </w14:textFill>
        </w:rPr>
      </w:pPr>
    </w:p>
    <w:p>
      <w:pPr>
        <w:pStyle w:val="5"/>
        <w:spacing w:line="360" w:lineRule="auto"/>
        <w:ind w:firstLine="2891" w:firstLineChars="900"/>
        <w:rPr>
          <w:rFonts w:hint="eastAsia" w:ascii="仿宋" w:hAnsi="仿宋" w:eastAsia="仿宋" w:cs="仿宋"/>
          <w:b/>
          <w:bCs/>
          <w:color w:val="000000" w:themeColor="text1"/>
          <w:sz w:val="32"/>
          <w:highlight w:val="none"/>
          <w:lang w:val="en-US" w:eastAsia="zh-CN"/>
          <w14:textFill>
            <w14:solidFill>
              <w14:schemeClr w14:val="tx1"/>
            </w14:solidFill>
          </w14:textFill>
        </w:rPr>
      </w:pPr>
      <w:r>
        <w:rPr>
          <w:rFonts w:hint="eastAsia" w:ascii="仿宋" w:hAnsi="仿宋" w:eastAsia="仿宋" w:cs="仿宋"/>
          <w:b/>
          <w:bCs/>
          <w:color w:val="000000" w:themeColor="text1"/>
          <w:sz w:val="32"/>
          <w:highlight w:val="none"/>
          <w:lang w:val="en-US" w:eastAsia="zh-CN"/>
          <w14:textFill>
            <w14:solidFill>
              <w14:schemeClr w14:val="tx1"/>
            </w14:solidFill>
          </w14:textFill>
        </w:rPr>
        <w:t>包号：</w:t>
      </w:r>
    </w:p>
    <w:p>
      <w:pPr>
        <w:pStyle w:val="5"/>
        <w:spacing w:line="360" w:lineRule="auto"/>
        <w:rPr>
          <w:rFonts w:hint="eastAsia" w:ascii="仿宋" w:hAnsi="仿宋" w:eastAsia="仿宋" w:cs="仿宋"/>
          <w:b/>
          <w:bCs/>
          <w:color w:val="000000" w:themeColor="text1"/>
          <w:sz w:val="32"/>
          <w:highlight w:val="none"/>
          <w:lang w:val="zh-TW" w:eastAsia="zh-TW"/>
          <w14:textFill>
            <w14:solidFill>
              <w14:schemeClr w14:val="tx1"/>
            </w14:solidFill>
          </w14:textFill>
        </w:rPr>
      </w:pPr>
    </w:p>
    <w:p>
      <w:pPr>
        <w:pStyle w:val="5"/>
        <w:spacing w:line="360" w:lineRule="auto"/>
        <w:rPr>
          <w:rFonts w:hint="eastAsia" w:ascii="仿宋" w:hAnsi="仿宋" w:eastAsia="仿宋" w:cs="仿宋"/>
          <w:b/>
          <w:bCs/>
          <w:color w:val="000000" w:themeColor="text1"/>
          <w:sz w:val="32"/>
          <w:highlight w:val="none"/>
          <w:lang w:val="zh-TW" w:eastAsia="zh-TW"/>
          <w14:textFill>
            <w14:solidFill>
              <w14:schemeClr w14:val="tx1"/>
            </w14:solidFill>
          </w14:textFill>
        </w:rPr>
      </w:pPr>
    </w:p>
    <w:p>
      <w:pPr>
        <w:pStyle w:val="5"/>
        <w:spacing w:line="360" w:lineRule="auto"/>
        <w:ind w:firstLine="681" w:firstLineChars="212"/>
        <w:rPr>
          <w:rFonts w:hint="eastAsia" w:ascii="仿宋" w:hAnsi="仿宋" w:eastAsia="仿宋" w:cs="仿宋"/>
          <w:b/>
          <w:bCs/>
          <w:color w:val="000000" w:themeColor="text1"/>
          <w:sz w:val="32"/>
          <w:highlight w:val="none"/>
          <w:u w:val="single"/>
          <w14:textFill>
            <w14:solidFill>
              <w14:schemeClr w14:val="tx1"/>
            </w14:solidFill>
          </w14:textFill>
        </w:rPr>
      </w:pPr>
      <w:r>
        <w:rPr>
          <w:rFonts w:hint="eastAsia" w:ascii="仿宋" w:hAnsi="仿宋" w:eastAsia="仿宋" w:cs="仿宋"/>
          <w:b/>
          <w:bCs/>
          <w:color w:val="000000" w:themeColor="text1"/>
          <w:sz w:val="32"/>
          <w:highlight w:val="none"/>
          <w:lang w:val="zh-TW" w:eastAsia="zh-TW"/>
          <w14:textFill>
            <w14:solidFill>
              <w14:schemeClr w14:val="tx1"/>
            </w14:solidFill>
          </w14:textFill>
        </w:rPr>
        <w:t>项目名称：</w:t>
      </w:r>
      <w:r>
        <w:rPr>
          <w:rFonts w:hint="eastAsia" w:ascii="仿宋" w:hAnsi="仿宋" w:eastAsia="仿宋" w:cs="仿宋"/>
          <w:b/>
          <w:bCs/>
          <w:color w:val="000000" w:themeColor="text1"/>
          <w:sz w:val="32"/>
          <w:highlight w:val="none"/>
          <w14:textFill>
            <w14:solidFill>
              <w14:schemeClr w14:val="tx1"/>
            </w14:solidFill>
          </w14:textFill>
        </w:rPr>
        <w:t>XXXXXXXXXX</w:t>
      </w:r>
    </w:p>
    <w:p>
      <w:pPr>
        <w:pStyle w:val="5"/>
        <w:spacing w:line="360" w:lineRule="auto"/>
        <w:ind w:firstLine="681" w:firstLineChars="212"/>
        <w:rPr>
          <w:rFonts w:hint="eastAsia" w:ascii="仿宋" w:hAnsi="仿宋" w:eastAsia="仿宋" w:cs="仿宋"/>
          <w:b/>
          <w:bCs/>
          <w:color w:val="000000" w:themeColor="text1"/>
          <w:sz w:val="32"/>
          <w:highlight w:val="none"/>
          <w:lang w:val="zh-TW" w:eastAsia="zh-TW"/>
          <w14:textFill>
            <w14:solidFill>
              <w14:schemeClr w14:val="tx1"/>
            </w14:solidFill>
          </w14:textFill>
        </w:rPr>
      </w:pPr>
      <w:r>
        <w:rPr>
          <w:rFonts w:hint="eastAsia" w:ascii="仿宋" w:hAnsi="仿宋" w:eastAsia="仿宋" w:cs="仿宋"/>
          <w:b/>
          <w:bCs/>
          <w:color w:val="000000" w:themeColor="text1"/>
          <w:sz w:val="32"/>
          <w:highlight w:val="none"/>
          <w:lang w:val="zh-TW" w:eastAsia="zh-TW"/>
          <w14:textFill>
            <w14:solidFill>
              <w14:schemeClr w14:val="tx1"/>
            </w14:solidFill>
          </w14:textFill>
        </w:rPr>
        <w:t>项目编号：</w:t>
      </w:r>
      <w:r>
        <w:rPr>
          <w:rFonts w:hint="eastAsia" w:ascii="仿宋" w:hAnsi="仿宋" w:eastAsia="仿宋" w:cs="仿宋"/>
          <w:b/>
          <w:bCs/>
          <w:color w:val="000000" w:themeColor="text1"/>
          <w:sz w:val="32"/>
          <w:highlight w:val="none"/>
          <w14:textFill>
            <w14:solidFill>
              <w14:schemeClr w14:val="tx1"/>
            </w14:solidFill>
          </w14:textFill>
        </w:rPr>
        <w:t>XXXXXXXXXX</w:t>
      </w:r>
    </w:p>
    <w:p>
      <w:pPr>
        <w:pStyle w:val="5"/>
        <w:spacing w:line="360" w:lineRule="auto"/>
        <w:ind w:firstLine="681" w:firstLineChars="212"/>
        <w:rPr>
          <w:rFonts w:hint="eastAsia" w:ascii="仿宋" w:hAnsi="仿宋" w:eastAsia="仿宋" w:cs="仿宋"/>
          <w:b/>
          <w:bCs/>
          <w:color w:val="000000" w:themeColor="text1"/>
          <w:sz w:val="32"/>
          <w:highlight w:val="none"/>
          <w:u w:val="single"/>
          <w14:textFill>
            <w14:solidFill>
              <w14:schemeClr w14:val="tx1"/>
            </w14:solidFill>
          </w14:textFill>
        </w:rPr>
      </w:pPr>
      <w:r>
        <w:rPr>
          <w:rFonts w:hint="eastAsia" w:ascii="仿宋" w:hAnsi="仿宋" w:eastAsia="仿宋" w:cs="仿宋"/>
          <w:b/>
          <w:bCs/>
          <w:color w:val="000000" w:themeColor="text1"/>
          <w:sz w:val="32"/>
          <w:highlight w:val="none"/>
          <w:lang w:val="zh-TW" w:eastAsia="zh-TW"/>
          <w14:textFill>
            <w14:solidFill>
              <w14:schemeClr w14:val="tx1"/>
            </w14:solidFill>
          </w14:textFill>
        </w:rPr>
        <w:t>供应商名称：</w:t>
      </w:r>
      <w:r>
        <w:rPr>
          <w:rFonts w:hint="eastAsia" w:ascii="仿宋" w:hAnsi="仿宋" w:eastAsia="仿宋" w:cs="仿宋"/>
          <w:b/>
          <w:bCs/>
          <w:color w:val="000000" w:themeColor="text1"/>
          <w:sz w:val="32"/>
          <w:highlight w:val="none"/>
          <w14:textFill>
            <w14:solidFill>
              <w14:schemeClr w14:val="tx1"/>
            </w14:solidFill>
          </w14:textFill>
        </w:rPr>
        <w:t>XXXXXXXX</w:t>
      </w:r>
    </w:p>
    <w:p>
      <w:pPr>
        <w:pStyle w:val="5"/>
        <w:spacing w:line="360" w:lineRule="auto"/>
        <w:ind w:firstLine="681" w:firstLineChars="212"/>
        <w:rPr>
          <w:rFonts w:hint="eastAsia" w:ascii="仿宋" w:hAnsi="仿宋" w:eastAsia="仿宋" w:cs="仿宋"/>
          <w:b/>
          <w:bCs/>
          <w:color w:val="000000" w:themeColor="text1"/>
          <w:sz w:val="32"/>
          <w:highlight w:val="none"/>
          <w:u w:val="single"/>
          <w:lang w:eastAsia="zh-TW"/>
          <w14:textFill>
            <w14:solidFill>
              <w14:schemeClr w14:val="tx1"/>
            </w14:solidFill>
          </w14:textFill>
        </w:rPr>
      </w:pPr>
      <w:r>
        <w:rPr>
          <w:rFonts w:hint="eastAsia" w:ascii="仿宋" w:hAnsi="仿宋" w:eastAsia="仿宋" w:cs="仿宋"/>
          <w:b/>
          <w:bCs/>
          <w:color w:val="000000" w:themeColor="text1"/>
          <w:sz w:val="32"/>
          <w:highlight w:val="none"/>
          <w:lang w:val="zh-TW" w:eastAsia="zh-TW"/>
          <w14:textFill>
            <w14:solidFill>
              <w14:schemeClr w14:val="tx1"/>
            </w14:solidFill>
          </w14:textFill>
        </w:rPr>
        <w:t>地</w:t>
      </w:r>
      <w:r>
        <w:rPr>
          <w:rFonts w:hint="eastAsia" w:ascii="仿宋" w:hAnsi="仿宋" w:eastAsia="仿宋" w:cs="仿宋"/>
          <w:b/>
          <w:bCs/>
          <w:color w:val="000000" w:themeColor="text1"/>
          <w:sz w:val="32"/>
          <w:highlight w:val="none"/>
          <w:lang w:eastAsia="zh-TW"/>
          <w14:textFill>
            <w14:solidFill>
              <w14:schemeClr w14:val="tx1"/>
            </w14:solidFill>
          </w14:textFill>
        </w:rPr>
        <w:t xml:space="preserve">   </w:t>
      </w:r>
      <w:r>
        <w:rPr>
          <w:rFonts w:hint="eastAsia" w:ascii="仿宋" w:hAnsi="仿宋" w:eastAsia="仿宋" w:cs="仿宋"/>
          <w:b/>
          <w:bCs/>
          <w:color w:val="000000" w:themeColor="text1"/>
          <w:sz w:val="32"/>
          <w:highlight w:val="none"/>
          <w:lang w:val="zh-TW" w:eastAsia="zh-TW"/>
          <w14:textFill>
            <w14:solidFill>
              <w14:schemeClr w14:val="tx1"/>
            </w14:solidFill>
          </w14:textFill>
        </w:rPr>
        <w:t>址：</w:t>
      </w:r>
      <w:r>
        <w:rPr>
          <w:rFonts w:hint="eastAsia" w:ascii="仿宋" w:hAnsi="仿宋" w:eastAsia="仿宋" w:cs="仿宋"/>
          <w:b/>
          <w:bCs/>
          <w:color w:val="000000" w:themeColor="text1"/>
          <w:sz w:val="32"/>
          <w:highlight w:val="none"/>
          <w14:textFill>
            <w14:solidFill>
              <w14:schemeClr w14:val="tx1"/>
            </w14:solidFill>
          </w14:textFill>
        </w:rPr>
        <w:t>XXXXXXXXXX</w:t>
      </w:r>
    </w:p>
    <w:p>
      <w:pPr>
        <w:pStyle w:val="5"/>
        <w:spacing w:line="360" w:lineRule="auto"/>
        <w:ind w:firstLine="681" w:firstLineChars="212"/>
        <w:rPr>
          <w:rFonts w:hint="eastAsia" w:ascii="仿宋" w:hAnsi="仿宋" w:eastAsia="仿宋" w:cs="仿宋"/>
          <w:b/>
          <w:bCs/>
          <w:color w:val="000000" w:themeColor="text1"/>
          <w:sz w:val="32"/>
          <w:highlight w:val="none"/>
          <w14:textFill>
            <w14:solidFill>
              <w14:schemeClr w14:val="tx1"/>
            </w14:solidFill>
          </w14:textFill>
        </w:rPr>
      </w:pPr>
      <w:r>
        <w:rPr>
          <w:rFonts w:hint="eastAsia" w:ascii="仿宋" w:hAnsi="仿宋" w:eastAsia="仿宋" w:cs="仿宋"/>
          <w:b/>
          <w:bCs/>
          <w:color w:val="000000" w:themeColor="text1"/>
          <w:sz w:val="32"/>
          <w:highlight w:val="none"/>
          <w:lang w:val="zh-TW" w:eastAsia="zh-TW"/>
          <w14:textFill>
            <w14:solidFill>
              <w14:schemeClr w14:val="tx1"/>
            </w14:solidFill>
          </w14:textFill>
        </w:rPr>
        <w:t>联系电话：</w:t>
      </w:r>
      <w:r>
        <w:rPr>
          <w:rFonts w:hint="eastAsia" w:ascii="仿宋" w:hAnsi="仿宋" w:eastAsia="仿宋" w:cs="仿宋"/>
          <w:b/>
          <w:bCs/>
          <w:color w:val="000000" w:themeColor="text1"/>
          <w:sz w:val="32"/>
          <w:highlight w:val="none"/>
          <w14:textFill>
            <w14:solidFill>
              <w14:schemeClr w14:val="tx1"/>
            </w14:solidFill>
          </w14:textFill>
        </w:rPr>
        <w:t>XXXXXXXXXX</w:t>
      </w:r>
    </w:p>
    <w:p>
      <w:pPr>
        <w:pStyle w:val="5"/>
        <w:spacing w:line="360" w:lineRule="auto"/>
        <w:ind w:firstLine="681" w:firstLineChars="212"/>
        <w:rPr>
          <w:rFonts w:hint="eastAsia" w:ascii="仿宋" w:hAnsi="仿宋" w:eastAsia="仿宋" w:cs="仿宋"/>
          <w:b/>
          <w:bCs/>
          <w:color w:val="000000" w:themeColor="text1"/>
          <w:sz w:val="32"/>
          <w:highlight w:val="none"/>
          <w14:textFill>
            <w14:solidFill>
              <w14:schemeClr w14:val="tx1"/>
            </w14:solidFill>
          </w14:textFill>
        </w:rPr>
      </w:pPr>
      <w:r>
        <w:rPr>
          <w:rFonts w:hint="eastAsia" w:ascii="仿宋" w:hAnsi="仿宋" w:eastAsia="仿宋" w:cs="仿宋"/>
          <w:b/>
          <w:bCs/>
          <w:color w:val="000000" w:themeColor="text1"/>
          <w:sz w:val="32"/>
          <w:highlight w:val="none"/>
          <w:lang w:val="zh-TW" w:eastAsia="zh-TW"/>
          <w14:textFill>
            <w14:solidFill>
              <w14:schemeClr w14:val="tx1"/>
            </w14:solidFill>
          </w14:textFill>
        </w:rPr>
        <w:t>日</w:t>
      </w:r>
      <w:r>
        <w:rPr>
          <w:rFonts w:hint="eastAsia" w:ascii="仿宋" w:hAnsi="仿宋" w:eastAsia="仿宋" w:cs="仿宋"/>
          <w:b/>
          <w:bCs/>
          <w:color w:val="000000" w:themeColor="text1"/>
          <w:sz w:val="32"/>
          <w:highlight w:val="none"/>
          <w14:textFill>
            <w14:solidFill>
              <w14:schemeClr w14:val="tx1"/>
            </w14:solidFill>
          </w14:textFill>
        </w:rPr>
        <w:t xml:space="preserve">   </w:t>
      </w:r>
      <w:r>
        <w:rPr>
          <w:rFonts w:hint="eastAsia" w:ascii="仿宋" w:hAnsi="仿宋" w:eastAsia="仿宋" w:cs="仿宋"/>
          <w:b/>
          <w:bCs/>
          <w:color w:val="000000" w:themeColor="text1"/>
          <w:sz w:val="32"/>
          <w:highlight w:val="none"/>
          <w:lang w:val="zh-TW" w:eastAsia="zh-TW"/>
          <w14:textFill>
            <w14:solidFill>
              <w14:schemeClr w14:val="tx1"/>
            </w14:solidFill>
          </w14:textFill>
        </w:rPr>
        <w:t>期：</w:t>
      </w:r>
      <w:r>
        <w:rPr>
          <w:rFonts w:hint="eastAsia" w:ascii="仿宋" w:hAnsi="仿宋" w:eastAsia="仿宋" w:cs="仿宋"/>
          <w:b/>
          <w:bCs/>
          <w:color w:val="000000" w:themeColor="text1"/>
          <w:sz w:val="32"/>
          <w:highlight w:val="none"/>
          <w14:textFill>
            <w14:solidFill>
              <w14:schemeClr w14:val="tx1"/>
            </w14:solidFill>
          </w14:textFill>
        </w:rPr>
        <w:t>XXXX</w:t>
      </w:r>
      <w:r>
        <w:rPr>
          <w:rFonts w:hint="eastAsia" w:ascii="仿宋" w:hAnsi="仿宋" w:eastAsia="仿宋" w:cs="仿宋"/>
          <w:b/>
          <w:bCs/>
          <w:color w:val="000000" w:themeColor="text1"/>
          <w:sz w:val="32"/>
          <w:highlight w:val="none"/>
          <w:lang w:val="zh-TW" w:eastAsia="zh-TW"/>
          <w14:textFill>
            <w14:solidFill>
              <w14:schemeClr w14:val="tx1"/>
            </w14:solidFill>
          </w14:textFill>
        </w:rPr>
        <w:t>年</w:t>
      </w:r>
      <w:r>
        <w:rPr>
          <w:rFonts w:hint="eastAsia" w:ascii="仿宋" w:hAnsi="仿宋" w:eastAsia="仿宋" w:cs="仿宋"/>
          <w:b/>
          <w:bCs/>
          <w:color w:val="000000" w:themeColor="text1"/>
          <w:sz w:val="32"/>
          <w:highlight w:val="none"/>
          <w14:textFill>
            <w14:solidFill>
              <w14:schemeClr w14:val="tx1"/>
            </w14:solidFill>
          </w14:textFill>
        </w:rPr>
        <w:t>XX</w:t>
      </w:r>
      <w:r>
        <w:rPr>
          <w:rFonts w:hint="eastAsia" w:ascii="仿宋" w:hAnsi="仿宋" w:eastAsia="仿宋" w:cs="仿宋"/>
          <w:b/>
          <w:bCs/>
          <w:color w:val="000000" w:themeColor="text1"/>
          <w:sz w:val="32"/>
          <w:highlight w:val="none"/>
          <w:lang w:val="zh-TW" w:eastAsia="zh-TW"/>
          <w14:textFill>
            <w14:solidFill>
              <w14:schemeClr w14:val="tx1"/>
            </w14:solidFill>
          </w14:textFill>
        </w:rPr>
        <w:t>月</w:t>
      </w:r>
      <w:r>
        <w:rPr>
          <w:rFonts w:hint="eastAsia" w:ascii="仿宋" w:hAnsi="仿宋" w:eastAsia="仿宋" w:cs="仿宋"/>
          <w:b/>
          <w:bCs/>
          <w:color w:val="000000" w:themeColor="text1"/>
          <w:sz w:val="32"/>
          <w:highlight w:val="none"/>
          <w14:textFill>
            <w14:solidFill>
              <w14:schemeClr w14:val="tx1"/>
            </w14:solidFill>
          </w14:textFill>
        </w:rPr>
        <w:t>XX</w:t>
      </w:r>
      <w:r>
        <w:rPr>
          <w:rFonts w:hint="eastAsia" w:ascii="仿宋" w:hAnsi="仿宋" w:eastAsia="仿宋" w:cs="仿宋"/>
          <w:b/>
          <w:bCs/>
          <w:color w:val="000000" w:themeColor="text1"/>
          <w:sz w:val="32"/>
          <w:highlight w:val="none"/>
          <w:lang w:val="zh-TW" w:eastAsia="zh-TW"/>
          <w14:textFill>
            <w14:solidFill>
              <w14:schemeClr w14:val="tx1"/>
            </w14:solidFill>
          </w14:textFill>
        </w:rPr>
        <w:t>日</w:t>
      </w:r>
    </w:p>
    <w:p>
      <w:pPr>
        <w:pStyle w:val="5"/>
        <w:spacing w:line="360" w:lineRule="auto"/>
        <w:ind w:firstLine="511" w:firstLineChars="212"/>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ind w:firstLine="511" w:firstLineChars="212"/>
        <w:rPr>
          <w:rFonts w:hint="eastAsia" w:ascii="仿宋" w:hAnsi="仿宋" w:eastAsia="仿宋" w:cs="仿宋"/>
          <w:b/>
          <w:bCs/>
          <w:color w:val="000000" w:themeColor="text1"/>
          <w:sz w:val="32"/>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注：</w:t>
      </w:r>
      <w:r>
        <w:rPr>
          <w:rFonts w:hint="eastAsia" w:ascii="仿宋" w:hAnsi="仿宋" w:eastAsia="仿宋" w:cs="仿宋"/>
          <w:b/>
          <w:bCs/>
          <w:color w:val="000000" w:themeColor="text1"/>
          <w:highlight w:val="none"/>
          <w:lang w:val="zh-TW" w:eastAsia="zh-TW"/>
          <w14:textFill>
            <w14:solidFill>
              <w14:schemeClr w14:val="tx1"/>
            </w14:solidFill>
          </w14:textFill>
        </w:rPr>
        <w:t>响应文件分资格性响应文件和其他响应文件两部分，应分册装订密封</w:t>
      </w:r>
    </w:p>
    <w:p>
      <w:pPr>
        <w:pStyle w:val="5"/>
        <w:spacing w:line="360" w:lineRule="auto"/>
        <w:jc w:val="center"/>
        <w:rPr>
          <w:rFonts w:hint="eastAsia" w:ascii="仿宋" w:hAnsi="仿宋" w:eastAsia="仿宋" w:cs="仿宋"/>
          <w:color w:val="000000" w:themeColor="text1"/>
          <w:sz w:val="32"/>
          <w:highlight w:val="none"/>
          <w14:textFill>
            <w14:solidFill>
              <w14:schemeClr w14:val="tx1"/>
            </w14:solidFill>
          </w14:textFill>
        </w:rPr>
        <w:sectPr>
          <w:headerReference r:id="rId12" w:type="default"/>
          <w:footerReference r:id="rId13" w:type="default"/>
          <w:pgSz w:w="11900" w:h="16840"/>
          <w:pgMar w:top="1440" w:right="1800" w:bottom="1440" w:left="1800" w:header="567" w:footer="992" w:gutter="0"/>
          <w:cols w:space="720" w:num="1"/>
          <w:docGrid w:linePitch="462" w:charSpace="0"/>
        </w:sectPr>
      </w:pPr>
    </w:p>
    <w:p>
      <w:pPr>
        <w:pStyle w:val="5"/>
        <w:spacing w:line="360" w:lineRule="auto"/>
        <w:rPr>
          <w:rFonts w:hint="eastAsia" w:ascii="仿宋" w:hAnsi="仿宋" w:eastAsia="仿宋" w:cs="仿宋"/>
          <w:b/>
          <w:bCs/>
          <w:color w:val="000000" w:themeColor="text1"/>
          <w:highlight w:val="none"/>
          <w:lang w:val="zh-TW" w:eastAsia="zh-TW"/>
          <w14:textFill>
            <w14:solidFill>
              <w14:schemeClr w14:val="tx1"/>
            </w14:solidFill>
          </w14:textFill>
        </w:rPr>
      </w:pPr>
    </w:p>
    <w:p>
      <w:pPr>
        <w:pStyle w:val="5"/>
        <w:tabs>
          <w:tab w:val="left" w:pos="900"/>
        </w:tabs>
        <w:spacing w:line="360" w:lineRule="auto"/>
        <w:jc w:val="center"/>
        <w:rPr>
          <w:rFonts w:hint="eastAsia" w:ascii="仿宋" w:hAnsi="仿宋" w:eastAsia="仿宋" w:cs="仿宋"/>
          <w:b/>
          <w:bCs/>
          <w:color w:val="000000" w:themeColor="text1"/>
          <w:highlight w:val="none"/>
          <w14:textFill>
            <w14:solidFill>
              <w14:schemeClr w14:val="tx1"/>
            </w14:solidFill>
          </w14:textFill>
        </w:rPr>
      </w:pPr>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bookmarkStart w:id="22" w:name="_Toc529356204"/>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p>
    <w:p>
      <w:pPr>
        <w:pStyle w:val="6"/>
        <w:spacing w:before="0" w:after="0" w:line="360" w:lineRule="auto"/>
        <w:jc w:val="center"/>
        <w:rPr>
          <w:rFonts w:hint="eastAsia" w:ascii="仿宋" w:hAnsi="仿宋" w:eastAsia="仿宋" w:cs="仿宋"/>
          <w:i w:val="0"/>
          <w:iCs w:val="0"/>
          <w:color w:val="000000" w:themeColor="text1"/>
          <w:sz w:val="32"/>
          <w:szCs w:val="24"/>
          <w:highlight w:val="none"/>
          <w14:textFill>
            <w14:solidFill>
              <w14:schemeClr w14:val="tx1"/>
            </w14:solidFill>
          </w14:textFill>
        </w:rPr>
      </w:pPr>
      <w:r>
        <w:rPr>
          <w:rFonts w:hint="eastAsia" w:ascii="仿宋" w:hAnsi="仿宋" w:eastAsia="仿宋" w:cs="仿宋"/>
          <w:i w:val="0"/>
          <w:iCs w:val="0"/>
          <w:color w:val="000000" w:themeColor="text1"/>
          <w:sz w:val="32"/>
          <w:szCs w:val="24"/>
          <w:highlight w:val="none"/>
          <w:lang w:val="zh-TW" w:eastAsia="zh-TW"/>
          <w14:textFill>
            <w14:solidFill>
              <w14:schemeClr w14:val="tx1"/>
            </w14:solidFill>
          </w14:textFill>
        </w:rPr>
        <w:t>第一部分</w:t>
      </w:r>
      <w:r>
        <w:rPr>
          <w:rFonts w:hint="eastAsia" w:ascii="仿宋" w:hAnsi="仿宋" w:eastAsia="仿宋" w:cs="仿宋"/>
          <w:i w:val="0"/>
          <w:iCs w:val="0"/>
          <w:color w:val="000000" w:themeColor="text1"/>
          <w:sz w:val="32"/>
          <w:szCs w:val="24"/>
          <w:highlight w:val="none"/>
          <w14:textFill>
            <w14:solidFill>
              <w14:schemeClr w14:val="tx1"/>
            </w14:solidFill>
          </w14:textFill>
        </w:rPr>
        <w:t xml:space="preserve">  </w:t>
      </w:r>
      <w:r>
        <w:rPr>
          <w:rFonts w:hint="eastAsia" w:ascii="仿宋" w:hAnsi="仿宋" w:eastAsia="仿宋" w:cs="仿宋"/>
          <w:i w:val="0"/>
          <w:iCs w:val="0"/>
          <w:color w:val="000000" w:themeColor="text1"/>
          <w:sz w:val="32"/>
          <w:szCs w:val="24"/>
          <w:highlight w:val="none"/>
          <w:lang w:val="zh-TW" w:eastAsia="zh-TW"/>
          <w14:textFill>
            <w14:solidFill>
              <w14:schemeClr w14:val="tx1"/>
            </w14:solidFill>
          </w14:textFill>
        </w:rPr>
        <w:t>资格性响应文件（格式）</w:t>
      </w:r>
      <w:bookmarkEnd w:id="22"/>
    </w:p>
    <w:p>
      <w:pPr>
        <w:spacing w:line="360" w:lineRule="auto"/>
        <w:jc w:val="center"/>
        <w:rPr>
          <w:rFonts w:hint="eastAsia" w:ascii="仿宋" w:hAnsi="仿宋" w:eastAsia="仿宋" w:cs="仿宋"/>
          <w:color w:val="000000" w:themeColor="text1"/>
          <w:szCs w:val="24"/>
          <w:highlight w:val="none"/>
          <w:lang w:val="zh-TW" w:eastAsia="zh-TW"/>
          <w14:textFill>
            <w14:solidFill>
              <w14:schemeClr w14:val="tx1"/>
            </w14:solidFill>
          </w14:textFill>
        </w:rPr>
      </w:pPr>
      <w:bookmarkStart w:id="23" w:name="_Toc529356205"/>
      <w:r>
        <w:rPr>
          <w:rFonts w:hint="eastAsia" w:ascii="仿宋" w:hAnsi="仿宋" w:eastAsia="仿宋" w:cs="仿宋"/>
          <w:color w:val="000000" w:themeColor="text1"/>
          <w:szCs w:val="24"/>
          <w:highlight w:val="none"/>
          <w:lang w:val="zh-TW" w:eastAsia="zh-TW"/>
          <w14:textFill>
            <w14:solidFill>
              <w14:schemeClr w14:val="tx1"/>
            </w14:solidFill>
          </w14:textFill>
        </w:rPr>
        <w:br w:type="page"/>
      </w:r>
      <w:bookmarkEnd w:id="23"/>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bookmarkStart w:id="24" w:name="_Toc529356207"/>
      <w:r>
        <w:rPr>
          <w:rFonts w:hint="eastAsia" w:ascii="仿宋" w:hAnsi="仿宋" w:eastAsia="仿宋" w:cs="仿宋"/>
          <w:color w:val="000000" w:themeColor="text1"/>
          <w:sz w:val="22"/>
          <w:szCs w:val="21"/>
          <w:highlight w:val="none"/>
          <w14:textFill>
            <w14:solidFill>
              <w14:schemeClr w14:val="tx1"/>
            </w14:solidFill>
          </w14:textFill>
        </w:rPr>
        <w:t>格式1-1</w:t>
      </w:r>
    </w:p>
    <w:p>
      <w:pPr>
        <w:pStyle w:val="2"/>
        <w:spacing w:after="0" w:line="360" w:lineRule="auto"/>
        <w:rPr>
          <w:rFonts w:hint="eastAsia" w:ascii="仿宋" w:hAnsi="仿宋" w:eastAsia="仿宋" w:cs="仿宋"/>
          <w:color w:val="000000" w:themeColor="text1"/>
          <w:highlight w:val="none"/>
          <w14:textFill>
            <w14:solidFill>
              <w14:schemeClr w14:val="tx1"/>
            </w14:solidFill>
          </w14:textFill>
        </w:rPr>
      </w:pPr>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一</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、法定代表人授权书</w:t>
      </w:r>
      <w:bookmarkEnd w:id="24"/>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/单位负责人授权书</w:t>
      </w:r>
      <w:r>
        <w:rPr>
          <w:rFonts w:hint="eastAsia" w:ascii="仿宋" w:hAnsi="仿宋" w:eastAsia="仿宋" w:cs="仿宋"/>
          <w:i w:val="0"/>
          <w:iCs w:val="0"/>
          <w:color w:val="000000" w:themeColor="text1"/>
          <w:szCs w:val="24"/>
          <w:highlight w:val="none"/>
          <w:lang w:val="zh-TW"/>
          <w14:textFill>
            <w14:solidFill>
              <w14:schemeClr w14:val="tx1"/>
            </w14:solidFill>
          </w14:textFill>
        </w:rPr>
        <w:t>（</w:t>
      </w:r>
      <w:r>
        <w:rPr>
          <w:rFonts w:hint="eastAsia" w:ascii="仿宋" w:hAnsi="仿宋" w:eastAsia="仿宋" w:cs="仿宋"/>
          <w:i w:val="0"/>
          <w:iCs w:val="0"/>
          <w:color w:val="000000" w:themeColor="text1"/>
          <w:szCs w:val="24"/>
          <w:highlight w:val="none"/>
          <w14:textFill>
            <w14:solidFill>
              <w14:schemeClr w14:val="tx1"/>
            </w14:solidFill>
          </w14:textFill>
        </w:rPr>
        <w:t>实质性要求</w:t>
      </w:r>
      <w:r>
        <w:rPr>
          <w:rFonts w:hint="eastAsia" w:ascii="仿宋" w:hAnsi="仿宋" w:eastAsia="仿宋" w:cs="仿宋"/>
          <w:i w:val="0"/>
          <w:iCs w:val="0"/>
          <w:color w:val="000000" w:themeColor="text1"/>
          <w:szCs w:val="24"/>
          <w:highlight w:val="none"/>
          <w:lang w:val="zh-TW"/>
          <w14:textFill>
            <w14:solidFill>
              <w14:schemeClr w14:val="tx1"/>
            </w14:solidFill>
          </w14:textFill>
        </w:rPr>
        <w:t>）</w:t>
      </w:r>
    </w:p>
    <w:p>
      <w:pPr>
        <w:pStyle w:val="2"/>
        <w:spacing w:after="0" w:line="360" w:lineRule="auto"/>
        <w:rPr>
          <w:rFonts w:hint="eastAsia" w:ascii="仿宋" w:hAnsi="仿宋" w:eastAsia="仿宋" w:cs="仿宋"/>
          <w:color w:val="000000" w:themeColor="text1"/>
          <w:highlight w:val="none"/>
          <w14:textFill>
            <w14:solidFill>
              <w14:schemeClr w14:val="tx1"/>
            </w14:solidFill>
          </w14:textFill>
        </w:rPr>
      </w:pPr>
    </w:p>
    <w:p>
      <w:pPr>
        <w:pStyle w:val="26"/>
        <w:spacing w:line="360" w:lineRule="auto"/>
        <w:jc w:val="left"/>
        <w:rPr>
          <w:rFonts w:hint="eastAsia" w:ascii="仿宋" w:hAnsi="仿宋" w:eastAsia="仿宋" w:cs="仿宋"/>
          <w:color w:val="000000" w:themeColor="text1"/>
          <w:sz w:val="24"/>
          <w:szCs w:val="24"/>
          <w:highlight w:val="none"/>
          <w:lang w:val="zh-TW" w:eastAsia="zh-TW"/>
          <w14:textFill>
            <w14:solidFill>
              <w14:schemeClr w14:val="tx1"/>
            </w14:solidFill>
          </w14:textFill>
        </w:rPr>
      </w:pPr>
      <w:r>
        <w:rPr>
          <w:rFonts w:hint="eastAsia" w:ascii="仿宋" w:hAnsi="仿宋" w:eastAsia="仿宋" w:cs="仿宋"/>
          <w:color w:val="000000" w:themeColor="text1"/>
          <w:sz w:val="24"/>
          <w:szCs w:val="24"/>
          <w:highlight w:val="none"/>
          <w:lang w:val="zh-TW"/>
          <w14:textFill>
            <w14:solidFill>
              <w14:schemeClr w14:val="tx1"/>
            </w14:solidFill>
          </w14:textFill>
        </w:rPr>
        <w:t>利阳致诚国际项目管理有限公司</w:t>
      </w:r>
      <w:r>
        <w:rPr>
          <w:rFonts w:hint="eastAsia" w:ascii="仿宋" w:hAnsi="仿宋" w:eastAsia="仿宋" w:cs="仿宋"/>
          <w:color w:val="000000" w:themeColor="text1"/>
          <w:sz w:val="24"/>
          <w:szCs w:val="24"/>
          <w:highlight w:val="none"/>
          <w:lang w:val="zh-TW" w:eastAsia="zh-TW"/>
          <w14:textFill>
            <w14:solidFill>
              <w14:schemeClr w14:val="tx1"/>
            </w14:solidFill>
          </w14:textFill>
        </w:rPr>
        <w:t>（采购代理机构名称）：</w:t>
      </w:r>
    </w:p>
    <w:p>
      <w:pPr>
        <w:pStyle w:val="26"/>
        <w:spacing w:line="360" w:lineRule="auto"/>
        <w:jc w:val="left"/>
        <w:rPr>
          <w:rFonts w:hint="eastAsia" w:ascii="仿宋" w:hAnsi="仿宋" w:eastAsia="仿宋" w:cs="仿宋"/>
          <w:color w:val="000000" w:themeColor="text1"/>
          <w:sz w:val="24"/>
          <w:szCs w:val="24"/>
          <w:highlight w:val="none"/>
          <w14:textFill>
            <w14:solidFill>
              <w14:schemeClr w14:val="tx1"/>
            </w14:solidFill>
          </w14:textFill>
        </w:rPr>
      </w:pPr>
    </w:p>
    <w:p>
      <w:pPr>
        <w:pStyle w:val="26"/>
        <w:spacing w:line="360" w:lineRule="auto"/>
        <w:ind w:firstLine="338" w:firstLineChars="14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zh-TW" w:eastAsia="zh-TW"/>
          <w14:textFill>
            <w14:solidFill>
              <w14:schemeClr w14:val="tx1"/>
            </w14:solidFill>
          </w14:textFill>
        </w:rPr>
        <w:t>本授权声明：</w:t>
      </w:r>
      <w:r>
        <w:rPr>
          <w:rFonts w:hint="eastAsia" w:ascii="仿宋" w:hAnsi="仿宋" w:eastAsia="仿宋" w:cs="仿宋"/>
          <w:color w:val="000000" w:themeColor="text1"/>
          <w:sz w:val="24"/>
          <w:szCs w:val="24"/>
          <w:highlight w:val="none"/>
          <w:u w:val="single"/>
          <w14:textFill>
            <w14:solidFill>
              <w14:schemeClr w14:val="tx1"/>
            </w14:solidFill>
          </w14:textFill>
        </w:rPr>
        <w:t>XXXXXX</w:t>
      </w:r>
      <w:r>
        <w:rPr>
          <w:rFonts w:hint="eastAsia" w:ascii="仿宋" w:hAnsi="仿宋" w:eastAsia="仿宋" w:cs="仿宋"/>
          <w:color w:val="000000" w:themeColor="text1"/>
          <w:sz w:val="24"/>
          <w:szCs w:val="24"/>
          <w:highlight w:val="none"/>
          <w:lang w:val="zh-TW" w:eastAsia="zh-TW"/>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供应商</w:t>
      </w:r>
      <w:r>
        <w:rPr>
          <w:rFonts w:hint="eastAsia" w:ascii="仿宋" w:hAnsi="仿宋" w:eastAsia="仿宋" w:cs="仿宋"/>
          <w:color w:val="000000" w:themeColor="text1"/>
          <w:sz w:val="24"/>
          <w:szCs w:val="24"/>
          <w:highlight w:val="none"/>
          <w:lang w:val="zh-TW" w:eastAsia="zh-TW"/>
          <w14:textFill>
            <w14:solidFill>
              <w14:schemeClr w14:val="tx1"/>
            </w14:solidFill>
          </w14:textFill>
        </w:rPr>
        <w:t>名称）</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u w:val="single"/>
          <w14:textFill>
            <w14:solidFill>
              <w14:schemeClr w14:val="tx1"/>
            </w14:solidFill>
          </w14:textFill>
        </w:rPr>
        <w:t>XXXXX</w:t>
      </w:r>
      <w:r>
        <w:rPr>
          <w:rFonts w:hint="eastAsia" w:ascii="仿宋" w:hAnsi="仿宋" w:eastAsia="仿宋" w:cs="仿宋"/>
          <w:color w:val="000000" w:themeColor="text1"/>
          <w:sz w:val="24"/>
          <w:szCs w:val="24"/>
          <w:highlight w:val="none"/>
          <w:lang w:val="zh-TW" w:eastAsia="zh-TW"/>
          <w14:textFill>
            <w14:solidFill>
              <w14:schemeClr w14:val="tx1"/>
            </w14:solidFill>
          </w14:textFill>
        </w:rPr>
        <w:t>（法定代表人姓名、职务）授权</w:t>
      </w:r>
      <w:r>
        <w:rPr>
          <w:rFonts w:hint="eastAsia" w:ascii="仿宋" w:hAnsi="仿宋" w:eastAsia="仿宋" w:cs="仿宋"/>
          <w:color w:val="000000" w:themeColor="text1"/>
          <w:sz w:val="24"/>
          <w:szCs w:val="24"/>
          <w:highlight w:val="none"/>
          <w:u w:val="single"/>
          <w14:textFill>
            <w14:solidFill>
              <w14:schemeClr w14:val="tx1"/>
            </w14:solidFill>
          </w14:textFill>
        </w:rPr>
        <w:t>XXXXX</w:t>
      </w:r>
      <w:r>
        <w:rPr>
          <w:rFonts w:hint="eastAsia" w:ascii="仿宋" w:hAnsi="仿宋" w:eastAsia="仿宋" w:cs="仿宋"/>
          <w:color w:val="000000" w:themeColor="text1"/>
          <w:sz w:val="24"/>
          <w:szCs w:val="24"/>
          <w:highlight w:val="none"/>
          <w:lang w:val="zh-TW" w:eastAsia="zh-TW"/>
          <w14:textFill>
            <w14:solidFill>
              <w14:schemeClr w14:val="tx1"/>
            </w14:solidFill>
          </w14:textFill>
        </w:rPr>
        <w:t>（被授权人姓名、职务）为我方参加</w:t>
      </w:r>
      <w:r>
        <w:rPr>
          <w:rFonts w:hint="eastAsia" w:ascii="仿宋" w:hAnsi="仿宋" w:eastAsia="仿宋" w:cs="仿宋"/>
          <w:color w:val="000000" w:themeColor="text1"/>
          <w:sz w:val="24"/>
          <w:szCs w:val="24"/>
          <w:highlight w:val="none"/>
          <w:u w:val="single"/>
          <w14:textFill>
            <w14:solidFill>
              <w14:schemeClr w14:val="tx1"/>
            </w14:solidFill>
          </w14:textFill>
        </w:rPr>
        <w:t>XXXXXX</w:t>
      </w:r>
      <w:r>
        <w:rPr>
          <w:rFonts w:hint="eastAsia" w:ascii="仿宋" w:hAnsi="仿宋" w:eastAsia="仿宋" w:cs="仿宋"/>
          <w:color w:val="000000" w:themeColor="text1"/>
          <w:sz w:val="24"/>
          <w:szCs w:val="24"/>
          <w:highlight w:val="none"/>
          <w:lang w:val="zh-TW" w:eastAsia="zh-TW"/>
          <w14:textFill>
            <w14:solidFill>
              <w14:schemeClr w14:val="tx1"/>
            </w14:solidFill>
          </w14:textFill>
        </w:rPr>
        <w:t>项目（采购编号：</w:t>
      </w:r>
      <w:r>
        <w:rPr>
          <w:rFonts w:hint="eastAsia" w:ascii="仿宋" w:hAnsi="仿宋" w:eastAsia="仿宋" w:cs="仿宋"/>
          <w:color w:val="000000" w:themeColor="text1"/>
          <w:sz w:val="24"/>
          <w:szCs w:val="24"/>
          <w:highlight w:val="none"/>
          <w:u w:val="single"/>
          <w14:textFill>
            <w14:solidFill>
              <w14:schemeClr w14:val="tx1"/>
            </w14:solidFill>
          </w14:textFill>
        </w:rPr>
        <w:t>XXXXXXX</w:t>
      </w:r>
      <w:r>
        <w:rPr>
          <w:rFonts w:hint="eastAsia" w:ascii="仿宋" w:hAnsi="仿宋" w:eastAsia="仿宋" w:cs="仿宋"/>
          <w:color w:val="000000" w:themeColor="text1"/>
          <w:sz w:val="24"/>
          <w:szCs w:val="24"/>
          <w:highlight w:val="none"/>
          <w:lang w:val="zh-TW" w:eastAsia="zh-TW"/>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包号（如有）：</w:t>
      </w:r>
      <w:r>
        <w:rPr>
          <w:rFonts w:hint="eastAsia" w:ascii="仿宋" w:hAnsi="仿宋" w:eastAsia="仿宋" w:cs="仿宋"/>
          <w:color w:val="000000" w:themeColor="text1"/>
          <w:sz w:val="24"/>
          <w:szCs w:val="24"/>
          <w:highlight w:val="none"/>
          <w:u w:val="single"/>
          <w14:textFill>
            <w14:solidFill>
              <w14:schemeClr w14:val="tx1"/>
            </w14:solidFill>
          </w14:textFill>
        </w:rPr>
        <w:t>XX</w:t>
      </w:r>
      <w:r>
        <w:rPr>
          <w:rFonts w:hint="eastAsia" w:ascii="仿宋" w:hAnsi="仿宋" w:eastAsia="仿宋" w:cs="仿宋"/>
          <w:color w:val="000000" w:themeColor="text1"/>
          <w:sz w:val="24"/>
          <w:szCs w:val="24"/>
          <w:highlight w:val="none"/>
          <w:lang w:val="zh-TW" w:eastAsia="zh-TW"/>
          <w14:textFill>
            <w14:solidFill>
              <w14:schemeClr w14:val="tx1"/>
            </w14:solidFill>
          </w14:textFill>
        </w:rPr>
        <w:t>磋商采购活动的合法代表，以我方名义全权处理该项目有关磋商、报价、签订合同以及执行合同等一切事宜。我单位均予承认，所产生的法律后果均由我单位承担。</w:t>
      </w:r>
    </w:p>
    <w:p>
      <w:pPr>
        <w:pStyle w:val="26"/>
        <w:spacing w:line="360" w:lineRule="auto"/>
        <w:ind w:firstLine="340"/>
        <w:jc w:val="left"/>
        <w:rPr>
          <w:rFonts w:hint="eastAsia" w:ascii="仿宋" w:hAnsi="仿宋" w:eastAsia="仿宋" w:cs="仿宋"/>
          <w:color w:val="000000" w:themeColor="text1"/>
          <w:sz w:val="24"/>
          <w:szCs w:val="24"/>
          <w:highlight w:val="none"/>
          <w:lang w:val="zh-TW" w:eastAsia="zh-TW"/>
          <w14:textFill>
            <w14:solidFill>
              <w14:schemeClr w14:val="tx1"/>
            </w14:solidFill>
          </w14:textFill>
        </w:rPr>
      </w:pPr>
      <w:r>
        <w:rPr>
          <w:rFonts w:hint="eastAsia" w:ascii="仿宋" w:hAnsi="仿宋" w:eastAsia="仿宋" w:cs="仿宋"/>
          <w:color w:val="000000" w:themeColor="text1"/>
          <w:sz w:val="24"/>
          <w:szCs w:val="24"/>
          <w:highlight w:val="none"/>
          <w:lang w:val="zh-TW" w:eastAsia="zh-TW"/>
          <w14:textFill>
            <w14:solidFill>
              <w14:schemeClr w14:val="tx1"/>
            </w14:solidFill>
          </w14:textFill>
        </w:rPr>
        <w:t>特此声明。</w:t>
      </w:r>
    </w:p>
    <w:p>
      <w:pPr>
        <w:pStyle w:val="5"/>
        <w:spacing w:line="360" w:lineRule="auto"/>
        <w:rPr>
          <w:rFonts w:hint="eastAsia" w:ascii="仿宋" w:hAnsi="仿宋" w:eastAsia="仿宋" w:cs="仿宋"/>
          <w:color w:val="000000" w:themeColor="text1"/>
          <w:highlight w:val="none"/>
          <w14:textFill>
            <w14:solidFill>
              <w14:schemeClr w14:val="tx1"/>
            </w14:solidFill>
          </w14:textFill>
        </w:rPr>
      </w:pPr>
    </w:p>
    <w:p>
      <w:pPr>
        <w:pStyle w:val="5"/>
        <w:spacing w:line="360" w:lineRule="auto"/>
        <w:rPr>
          <w:rFonts w:hint="eastAsia" w:ascii="仿宋" w:hAnsi="仿宋" w:eastAsia="仿宋" w:cs="仿宋"/>
          <w:color w:val="000000" w:themeColor="text1"/>
          <w:highlight w:val="none"/>
          <w:u w:val="single"/>
          <w14:textFill>
            <w14:solidFill>
              <w14:schemeClr w14:val="tx1"/>
            </w14:solidFill>
          </w14:textFill>
        </w:rPr>
      </w:pPr>
    </w:p>
    <w:p>
      <w:pPr>
        <w:pStyle w:val="5"/>
        <w:spacing w:line="360" w:lineRule="auto"/>
        <w:ind w:firstLine="339" w:firstLineChars="16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注：法定代表人/单位负责人不亲自参加磋商</w:t>
      </w:r>
      <w:r>
        <w:rPr>
          <w:rFonts w:hint="eastAsia" w:ascii="仿宋" w:hAnsi="仿宋" w:eastAsia="仿宋" w:cs="仿宋"/>
          <w:b/>
          <w:bCs/>
          <w:color w:val="000000" w:themeColor="text1"/>
          <w:sz w:val="21"/>
          <w:szCs w:val="21"/>
          <w:highlight w:val="none"/>
          <w14:textFill>
            <w14:solidFill>
              <w14:schemeClr w14:val="tx1"/>
            </w14:solidFill>
          </w14:textFill>
        </w:rPr>
        <w:t>活动</w:t>
      </w: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，而授权代表参加磋商的适用。</w:t>
      </w:r>
    </w:p>
    <w:p>
      <w:pPr>
        <w:pStyle w:val="5"/>
        <w:spacing w:line="360" w:lineRule="auto"/>
        <w:ind w:firstLine="480"/>
        <w:rPr>
          <w:rFonts w:hint="eastAsia" w:ascii="仿宋" w:hAnsi="仿宋" w:eastAsia="仿宋" w:cs="仿宋"/>
          <w:color w:val="000000" w:themeColor="text1"/>
          <w:highlight w:val="none"/>
          <w14:textFill>
            <w14:solidFill>
              <w14:schemeClr w14:val="tx1"/>
            </w14:solidFill>
          </w14:textFill>
        </w:rPr>
      </w:pPr>
    </w:p>
    <w:p>
      <w:pPr>
        <w:pStyle w:val="5"/>
        <w:spacing w:line="360" w:lineRule="auto"/>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w:t>
      </w:r>
      <w:r>
        <w:rPr>
          <w:rFonts w:hint="eastAsia" w:ascii="仿宋" w:hAnsi="仿宋" w:eastAsia="仿宋" w:cs="仿宋"/>
          <w:color w:val="000000" w:themeColor="text1"/>
          <w:highlight w:val="none"/>
          <w14:textFill>
            <w14:solidFill>
              <w14:schemeClr w14:val="tx1"/>
            </w14:solidFill>
          </w14:textFill>
        </w:rPr>
        <w:t>名称</w:t>
      </w: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XXXXXXXX</w:t>
      </w:r>
      <w:r>
        <w:rPr>
          <w:rFonts w:hint="eastAsia" w:ascii="仿宋" w:hAnsi="仿宋" w:eastAsia="仿宋" w:cs="仿宋"/>
          <w:color w:val="000000" w:themeColor="text1"/>
          <w:highlight w:val="none"/>
          <w:lang w:val="zh-TW" w:eastAsia="zh-TW"/>
          <w14:textFill>
            <w14:solidFill>
              <w14:schemeClr w14:val="tx1"/>
            </w14:solidFill>
          </w14:textFill>
        </w:rPr>
        <w:t>（单位公章）</w:t>
      </w:r>
    </w:p>
    <w:p>
      <w:pPr>
        <w:pStyle w:val="41"/>
        <w:spacing w:before="0"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sz w:val="24"/>
          <w:szCs w:val="24"/>
          <w:highlight w:val="none"/>
          <w:lang w:val="zh-TW" w:eastAsia="zh-TW"/>
          <w14:textFill>
            <w14:solidFill>
              <w14:schemeClr w14:val="tx1"/>
            </w14:solidFill>
          </w14:textFill>
        </w:rPr>
        <w:t>法定代表人/单位负责人（签字或盖章）</w:t>
      </w:r>
      <w:r>
        <w:rPr>
          <w:rFonts w:hint="eastAsia" w:ascii="仿宋" w:hAnsi="仿宋" w:eastAsia="仿宋" w:cs="仿宋"/>
          <w:color w:val="000000" w:themeColor="text1"/>
          <w:sz w:val="24"/>
          <w:szCs w:val="24"/>
          <w:highlight w:val="none"/>
          <w14:textFill>
            <w14:solidFill>
              <w14:schemeClr w14:val="tx1"/>
            </w14:solidFill>
          </w14:textFill>
        </w:rPr>
        <w:t>:</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授权代表</w:t>
      </w:r>
      <w:r>
        <w:rPr>
          <w:rFonts w:hint="eastAsia" w:ascii="仿宋" w:hAnsi="仿宋" w:eastAsia="仿宋" w:cs="仿宋"/>
          <w:color w:val="000000" w:themeColor="text1"/>
          <w:highlight w:val="none"/>
          <w14:textFill>
            <w14:solidFill>
              <w14:schemeClr w14:val="tx1"/>
            </w14:solidFill>
          </w14:textFill>
        </w:rPr>
        <w:t>人</w:t>
      </w:r>
      <w:r>
        <w:rPr>
          <w:rFonts w:hint="eastAsia" w:ascii="仿宋" w:hAnsi="仿宋" w:eastAsia="仿宋" w:cs="仿宋"/>
          <w:color w:val="000000" w:themeColor="text1"/>
          <w:highlight w:val="none"/>
          <w:lang w:val="zh-TW" w:eastAsia="zh-TW"/>
          <w14:textFill>
            <w14:solidFill>
              <w14:schemeClr w14:val="tx1"/>
            </w14:solidFill>
          </w14:textFill>
        </w:rPr>
        <w:t>（签字或盖章）：</w:t>
      </w:r>
    </w:p>
    <w:p>
      <w:pPr>
        <w:pStyle w:val="5"/>
        <w:spacing w:line="360" w:lineRule="auto"/>
        <w:ind w:firstLine="338" w:firstLineChars="141"/>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t>日期：XXXX</w:t>
      </w:r>
      <w:r>
        <w:rPr>
          <w:rFonts w:hint="eastAsia" w:ascii="仿宋" w:hAnsi="仿宋" w:eastAsia="仿宋" w:cs="仿宋"/>
          <w:color w:val="000000" w:themeColor="text1"/>
          <w:highlight w:val="none"/>
          <w:lang w:val="zh-TW" w:eastAsia="zh-TW"/>
          <w14:textFill>
            <w14:solidFill>
              <w14:schemeClr w14:val="tx1"/>
            </w14:solidFill>
          </w14:textFill>
        </w:rPr>
        <w:t>年</w:t>
      </w:r>
      <w:r>
        <w:rPr>
          <w:rFonts w:hint="eastAsia" w:ascii="仿宋" w:hAnsi="仿宋" w:eastAsia="仿宋" w:cs="仿宋"/>
          <w:color w:val="000000" w:themeColor="text1"/>
          <w:highlight w:val="none"/>
          <w:lang w:eastAsia="zh-TW"/>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月</w:t>
      </w:r>
      <w:r>
        <w:rPr>
          <w:rFonts w:hint="eastAsia" w:ascii="仿宋" w:hAnsi="仿宋" w:eastAsia="仿宋" w:cs="仿宋"/>
          <w:color w:val="000000" w:themeColor="text1"/>
          <w:highlight w:val="none"/>
          <w:lang w:eastAsia="zh-TW"/>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日</w:t>
      </w:r>
    </w:p>
    <w:p>
      <w:pPr>
        <w:spacing w:line="360" w:lineRule="auto"/>
        <w:jc w:val="center"/>
        <w:rPr>
          <w:rFonts w:hint="eastAsia" w:ascii="仿宋" w:hAnsi="仿宋" w:eastAsia="仿宋" w:cs="仿宋"/>
          <w:color w:val="000000" w:themeColor="text1"/>
          <w:sz w:val="24"/>
          <w:szCs w:val="24"/>
          <w:highlight w:val="none"/>
          <w:lang w:eastAsia="zh-TW"/>
          <w14:textFill>
            <w14:solidFill>
              <w14:schemeClr w14:val="tx1"/>
            </w14:solidFill>
          </w14:textFill>
        </w:rPr>
      </w:pPr>
      <w:r>
        <w:rPr>
          <w:rFonts w:hint="eastAsia" w:ascii="仿宋" w:hAnsi="仿宋" w:eastAsia="仿宋" w:cs="仿宋"/>
          <w:color w:val="000000" w:themeColor="text1"/>
          <w:sz w:val="24"/>
          <w:szCs w:val="24"/>
          <w:highlight w:val="none"/>
          <w:lang w:eastAsia="zh-TW"/>
          <w14:textFill>
            <w14:solidFill>
              <w14:schemeClr w14:val="tx1"/>
            </w14:solidFill>
          </w14:textFill>
        </w:rPr>
        <w:br w:type="page"/>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bookmarkStart w:id="25" w:name="_Toc529356208"/>
      <w:r>
        <w:rPr>
          <w:rFonts w:hint="eastAsia" w:ascii="仿宋" w:hAnsi="仿宋" w:eastAsia="仿宋" w:cs="仿宋"/>
          <w:color w:val="000000" w:themeColor="text1"/>
          <w:sz w:val="22"/>
          <w:szCs w:val="21"/>
          <w:highlight w:val="none"/>
          <w14:textFill>
            <w14:solidFill>
              <w14:schemeClr w14:val="tx1"/>
            </w14:solidFill>
          </w14:textFill>
        </w:rPr>
        <w:t>格式1-2</w:t>
      </w:r>
    </w:p>
    <w:p>
      <w:pPr>
        <w:pStyle w:val="2"/>
        <w:spacing w:after="0" w:line="360" w:lineRule="auto"/>
        <w:rPr>
          <w:rFonts w:hint="eastAsia" w:ascii="仿宋" w:hAnsi="仿宋" w:eastAsia="仿宋" w:cs="仿宋"/>
          <w:color w:val="000000" w:themeColor="text1"/>
          <w:highlight w:val="none"/>
          <w14:textFill>
            <w14:solidFill>
              <w14:schemeClr w14:val="tx1"/>
            </w14:solidFill>
          </w14:textFill>
        </w:rPr>
      </w:pPr>
    </w:p>
    <w:p>
      <w:pPr>
        <w:pStyle w:val="6"/>
        <w:spacing w:before="0" w:after="0" w:line="360" w:lineRule="auto"/>
        <w:jc w:val="center"/>
        <w:rPr>
          <w:rFonts w:hint="eastAsia" w:ascii="仿宋" w:hAnsi="仿宋" w:eastAsia="仿宋" w:cs="仿宋"/>
          <w:i w:val="0"/>
          <w:iCs w:val="0"/>
          <w:color w:val="000000" w:themeColor="text1"/>
          <w:szCs w:val="24"/>
          <w:highlight w:val="none"/>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二</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、法定代表人</w:t>
      </w:r>
      <w:r>
        <w:rPr>
          <w:rFonts w:hint="eastAsia" w:ascii="仿宋" w:hAnsi="仿宋" w:eastAsia="仿宋" w:cs="仿宋"/>
          <w:i w:val="0"/>
          <w:iCs w:val="0"/>
          <w:color w:val="000000" w:themeColor="text1"/>
          <w:szCs w:val="24"/>
          <w:highlight w:val="none"/>
          <w14:textFill>
            <w14:solidFill>
              <w14:schemeClr w14:val="tx1"/>
            </w14:solidFill>
          </w14:textFill>
        </w:rPr>
        <w:t>/单位负责人</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身份证明</w:t>
      </w:r>
      <w:bookmarkEnd w:id="25"/>
      <w:r>
        <w:rPr>
          <w:rFonts w:hint="eastAsia" w:ascii="仿宋" w:hAnsi="仿宋" w:eastAsia="仿宋" w:cs="仿宋"/>
          <w:i w:val="0"/>
          <w:iCs w:val="0"/>
          <w:color w:val="000000" w:themeColor="text1"/>
          <w:szCs w:val="24"/>
          <w:highlight w:val="none"/>
          <w:lang w:val="zh-TW"/>
          <w14:textFill>
            <w14:solidFill>
              <w14:schemeClr w14:val="tx1"/>
            </w14:solidFill>
          </w14:textFill>
        </w:rPr>
        <w:t>（</w:t>
      </w:r>
      <w:r>
        <w:rPr>
          <w:rFonts w:hint="eastAsia" w:ascii="仿宋" w:hAnsi="仿宋" w:eastAsia="仿宋" w:cs="仿宋"/>
          <w:i w:val="0"/>
          <w:iCs w:val="0"/>
          <w:color w:val="000000" w:themeColor="text1"/>
          <w:szCs w:val="24"/>
          <w:highlight w:val="none"/>
          <w14:textFill>
            <w14:solidFill>
              <w14:schemeClr w14:val="tx1"/>
            </w14:solidFill>
          </w14:textFill>
        </w:rPr>
        <w:t>实质性要求</w:t>
      </w:r>
      <w:r>
        <w:rPr>
          <w:rFonts w:hint="eastAsia" w:ascii="仿宋" w:hAnsi="仿宋" w:eastAsia="仿宋" w:cs="仿宋"/>
          <w:i w:val="0"/>
          <w:iCs w:val="0"/>
          <w:color w:val="000000" w:themeColor="text1"/>
          <w:szCs w:val="24"/>
          <w:highlight w:val="none"/>
          <w:lang w:val="zh-TW"/>
          <w14:textFill>
            <w14:solidFill>
              <w14:schemeClr w14:val="tx1"/>
            </w14:solidFill>
          </w14:textFill>
        </w:rPr>
        <w:t>）</w:t>
      </w:r>
    </w:p>
    <w:p>
      <w:pPr>
        <w:pStyle w:val="5"/>
        <w:spacing w:line="360" w:lineRule="auto"/>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w:t>
      </w:r>
      <w:r>
        <w:rPr>
          <w:rFonts w:hint="eastAsia" w:ascii="仿宋" w:hAnsi="仿宋" w:eastAsia="仿宋" w:cs="仿宋"/>
          <w:color w:val="000000" w:themeColor="text1"/>
          <w:highlight w:val="none"/>
          <w14:textFill>
            <w14:solidFill>
              <w14:schemeClr w14:val="tx1"/>
            </w14:solidFill>
          </w14:textFill>
        </w:rPr>
        <w:t>XXXXXXXX</w:t>
      </w: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单位性质：</w:t>
      </w:r>
      <w:r>
        <w:rPr>
          <w:rFonts w:hint="eastAsia" w:ascii="仿宋" w:hAnsi="仿宋" w:eastAsia="仿宋" w:cs="仿宋"/>
          <w:color w:val="000000" w:themeColor="text1"/>
          <w:highlight w:val="none"/>
          <w14:textFill>
            <w14:solidFill>
              <w14:schemeClr w14:val="tx1"/>
            </w14:solidFill>
          </w14:textFill>
        </w:rPr>
        <w:t>XXXXXXXX</w:t>
      </w: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地址：</w:t>
      </w:r>
      <w:r>
        <w:rPr>
          <w:rFonts w:hint="eastAsia" w:ascii="仿宋" w:hAnsi="仿宋" w:eastAsia="仿宋" w:cs="仿宋"/>
          <w:color w:val="000000" w:themeColor="text1"/>
          <w:highlight w:val="none"/>
          <w14:textFill>
            <w14:solidFill>
              <w14:schemeClr w14:val="tx1"/>
            </w14:solidFill>
          </w14:textFill>
        </w:rPr>
        <w:t>XXXXXXXX</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姓名：</w:t>
      </w:r>
      <w:r>
        <w:rPr>
          <w:rFonts w:hint="eastAsia" w:ascii="仿宋" w:hAnsi="仿宋" w:eastAsia="仿宋" w:cs="仿宋"/>
          <w:color w:val="000000" w:themeColor="text1"/>
          <w:highlight w:val="none"/>
          <w14:textFill>
            <w14:solidFill>
              <w14:schemeClr w14:val="tx1"/>
            </w14:solidFill>
          </w14:textFill>
        </w:rPr>
        <w:t>XXX</w:t>
      </w:r>
      <w:r>
        <w:rPr>
          <w:rFonts w:hint="eastAsia" w:ascii="仿宋" w:hAnsi="仿宋" w:eastAsia="仿宋" w:cs="仿宋"/>
          <w:color w:val="000000" w:themeColor="text1"/>
          <w:highlight w:val="none"/>
          <w:u w:val="single"/>
          <w:lang w:val="zh-TW" w:eastAsia="zh-TW"/>
          <w14:textFill>
            <w14:solidFill>
              <w14:schemeClr w14:val="tx1"/>
            </w14:solidFill>
          </w14:textFill>
        </w:rPr>
        <w:t xml:space="preserve">      </w:t>
      </w:r>
      <w:r>
        <w:rPr>
          <w:rFonts w:hint="eastAsia" w:ascii="仿宋" w:hAnsi="仿宋" w:eastAsia="仿宋" w:cs="仿宋"/>
          <w:color w:val="000000" w:themeColor="text1"/>
          <w:highlight w:val="none"/>
          <w:lang w:val="zh-TW" w:eastAsia="zh-TW"/>
          <w14:textFill>
            <w14:solidFill>
              <w14:schemeClr w14:val="tx1"/>
            </w14:solidFill>
          </w14:textFill>
        </w:rPr>
        <w:t xml:space="preserve"> </w:t>
      </w:r>
    </w:p>
    <w:p>
      <w:pPr>
        <w:pStyle w:val="5"/>
        <w:spacing w:line="360" w:lineRule="auto"/>
        <w:ind w:firstLine="338" w:firstLineChars="141"/>
        <w:rPr>
          <w:rFonts w:hint="eastAsia" w:ascii="仿宋" w:hAnsi="仿宋" w:eastAsia="仿宋" w:cs="仿宋"/>
          <w:color w:val="000000" w:themeColor="text1"/>
          <w:highlight w:val="none"/>
          <w:u w:val="singl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职务：</w:t>
      </w:r>
      <w:r>
        <w:rPr>
          <w:rFonts w:hint="eastAsia" w:ascii="仿宋" w:hAnsi="仿宋" w:eastAsia="仿宋" w:cs="仿宋"/>
          <w:color w:val="000000" w:themeColor="text1"/>
          <w:highlight w:val="none"/>
          <w14:textFill>
            <w14:solidFill>
              <w14:schemeClr w14:val="tx1"/>
            </w14:solidFill>
          </w14:textFill>
        </w:rPr>
        <w:t>XXX</w:t>
      </w:r>
      <w:r>
        <w:rPr>
          <w:rFonts w:hint="eastAsia" w:ascii="仿宋" w:hAnsi="仿宋" w:eastAsia="仿宋" w:cs="仿宋"/>
          <w:color w:val="000000" w:themeColor="text1"/>
          <w:highlight w:val="none"/>
          <w:u w:val="single"/>
          <w:lang w:val="zh-TW" w:eastAsia="zh-TW"/>
          <w14:textFill>
            <w14:solidFill>
              <w14:schemeClr w14:val="tx1"/>
            </w14:solidFill>
          </w14:textFill>
        </w:rPr>
        <w:t xml:space="preserve">      </w:t>
      </w:r>
    </w:p>
    <w:p>
      <w:pPr>
        <w:pStyle w:val="5"/>
        <w:spacing w:line="360" w:lineRule="auto"/>
        <w:ind w:firstLine="338" w:firstLineChars="141"/>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联系电话：</w:t>
      </w:r>
      <w:r>
        <w:rPr>
          <w:rFonts w:hint="eastAsia" w:ascii="仿宋" w:hAnsi="仿宋" w:eastAsia="仿宋" w:cs="仿宋"/>
          <w:color w:val="000000" w:themeColor="text1"/>
          <w:highlight w:val="none"/>
          <w14:textFill>
            <w14:solidFill>
              <w14:schemeClr w14:val="tx1"/>
            </w14:solidFill>
          </w14:textFill>
        </w:rPr>
        <w:t>XXXXXXXX</w:t>
      </w:r>
      <w:r>
        <w:rPr>
          <w:rFonts w:hint="eastAsia" w:ascii="仿宋" w:hAnsi="仿宋" w:eastAsia="仿宋" w:cs="仿宋"/>
          <w:color w:val="000000" w:themeColor="text1"/>
          <w:highlight w:val="none"/>
          <w:u w:val="single"/>
          <w:lang w:val="zh-TW" w:eastAsia="zh-TW"/>
          <w14:textFill>
            <w14:solidFill>
              <w14:schemeClr w14:val="tx1"/>
            </w14:solidFill>
          </w14:textFill>
        </w:rPr>
        <w:t xml:space="preserve">  </w:t>
      </w:r>
      <w:r>
        <w:rPr>
          <w:rFonts w:hint="eastAsia" w:ascii="仿宋" w:hAnsi="仿宋" w:eastAsia="仿宋" w:cs="仿宋"/>
          <w:color w:val="000000" w:themeColor="text1"/>
          <w:highlight w:val="none"/>
          <w:u w:val="single"/>
          <w14:textFill>
            <w14:solidFill>
              <w14:schemeClr w14:val="tx1"/>
            </w14:solidFill>
          </w14:textFill>
        </w:rPr>
        <w:t xml:space="preserve">   </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本人</w:t>
      </w:r>
      <w:r>
        <w:rPr>
          <w:rFonts w:hint="eastAsia" w:ascii="仿宋" w:hAnsi="仿宋" w:eastAsia="仿宋" w:cs="仿宋"/>
          <w:color w:val="000000" w:themeColor="text1"/>
          <w:highlight w:val="none"/>
          <w:lang w:val="zh-TW" w:eastAsia="zh-TW"/>
          <w14:textFill>
            <w14:solidFill>
              <w14:schemeClr w14:val="tx1"/>
            </w14:solidFill>
          </w14:textFill>
        </w:rPr>
        <w:t>系</w:t>
      </w:r>
      <w:r>
        <w:rPr>
          <w:rFonts w:hint="eastAsia" w:ascii="仿宋" w:hAnsi="仿宋" w:eastAsia="仿宋" w:cs="仿宋"/>
          <w:color w:val="000000" w:themeColor="text1"/>
          <w:highlight w:val="none"/>
          <w:u w:val="single"/>
          <w14:textFill>
            <w14:solidFill>
              <w14:schemeClr w14:val="tx1"/>
            </w14:solidFill>
          </w14:textFill>
        </w:rPr>
        <w:t>XXXXXXXX</w:t>
      </w:r>
      <w:r>
        <w:rPr>
          <w:rFonts w:hint="eastAsia" w:ascii="仿宋" w:hAnsi="仿宋" w:eastAsia="仿宋" w:cs="仿宋"/>
          <w:color w:val="000000" w:themeColor="text1"/>
          <w:highlight w:val="none"/>
          <w:lang w:val="zh-TW" w:eastAsia="zh-TW"/>
          <w14:textFill>
            <w14:solidFill>
              <w14:schemeClr w14:val="tx1"/>
            </w14:solidFill>
          </w14:textFill>
        </w:rPr>
        <w:t>（供应商名称）的法定代表人</w:t>
      </w:r>
      <w:r>
        <w:rPr>
          <w:rFonts w:hint="eastAsia" w:ascii="仿宋" w:hAnsi="仿宋" w:eastAsia="仿宋" w:cs="仿宋"/>
          <w:color w:val="000000" w:themeColor="text1"/>
          <w:highlight w:val="none"/>
          <w14:textFill>
            <w14:solidFill>
              <w14:schemeClr w14:val="tx1"/>
            </w14:solidFill>
          </w14:textFill>
        </w:rPr>
        <w:t>/单位负责人。就参加你单位组织的“</w:t>
      </w:r>
      <w:r>
        <w:rPr>
          <w:rFonts w:hint="eastAsia" w:ascii="仿宋" w:hAnsi="仿宋" w:eastAsia="仿宋" w:cs="仿宋"/>
          <w:color w:val="000000" w:themeColor="text1"/>
          <w:highlight w:val="none"/>
          <w:u w:val="single"/>
          <w14:textFill>
            <w14:solidFill>
              <w14:schemeClr w14:val="tx1"/>
            </w14:solidFill>
          </w14:textFill>
        </w:rPr>
        <w:t>XXXXXXXX</w:t>
      </w:r>
      <w:r>
        <w:rPr>
          <w:rFonts w:hint="eastAsia" w:ascii="仿宋" w:hAnsi="仿宋" w:eastAsia="仿宋" w:cs="仿宋"/>
          <w:color w:val="000000" w:themeColor="text1"/>
          <w:highlight w:val="none"/>
          <w14:textFill>
            <w14:solidFill>
              <w14:schemeClr w14:val="tx1"/>
            </w14:solidFill>
          </w14:textFill>
        </w:rPr>
        <w:t xml:space="preserve"> (项目名称)(项目编号：</w:t>
      </w:r>
      <w:r>
        <w:rPr>
          <w:rFonts w:hint="eastAsia" w:ascii="仿宋" w:hAnsi="仿宋" w:eastAsia="仿宋" w:cs="仿宋"/>
          <w:color w:val="000000" w:themeColor="text1"/>
          <w:highlight w:val="none"/>
          <w:u w:val="single"/>
          <w14:textFill>
            <w14:solidFill>
              <w14:schemeClr w14:val="tx1"/>
            </w14:solidFill>
          </w14:textFill>
        </w:rPr>
        <w:t xml:space="preserve">XXXXXXXX </w:t>
      </w:r>
      <w:r>
        <w:rPr>
          <w:rFonts w:hint="eastAsia" w:ascii="仿宋" w:hAnsi="仿宋" w:eastAsia="仿宋" w:cs="仿宋"/>
          <w:color w:val="000000" w:themeColor="text1"/>
          <w:highlight w:val="none"/>
          <w14:textFill>
            <w14:solidFill>
              <w14:schemeClr w14:val="tx1"/>
            </w14:solidFill>
          </w14:textFill>
        </w:rPr>
        <w:t>)包号（如有）：</w:t>
      </w:r>
      <w:r>
        <w:rPr>
          <w:rFonts w:hint="eastAsia" w:ascii="仿宋" w:hAnsi="仿宋" w:eastAsia="仿宋" w:cs="仿宋"/>
          <w:color w:val="000000" w:themeColor="text1"/>
          <w:highlight w:val="none"/>
          <w:u w:val="single"/>
          <w14:textFill>
            <w14:solidFill>
              <w14:schemeClr w14:val="tx1"/>
            </w14:solidFill>
          </w14:textFill>
        </w:rPr>
        <w:t>XX</w:t>
      </w:r>
      <w:r>
        <w:rPr>
          <w:rFonts w:hint="eastAsia" w:ascii="仿宋" w:hAnsi="仿宋" w:eastAsia="仿宋" w:cs="仿宋"/>
          <w:color w:val="000000" w:themeColor="text1"/>
          <w:highlight w:val="none"/>
          <w14:textFill>
            <w14:solidFill>
              <w14:schemeClr w14:val="tx1"/>
            </w14:solidFill>
          </w14:textFill>
        </w:rPr>
        <w:t>”的政府采购活动、合同签订以及合同履约等一切事宜，我单位均予承认，所产生的法律后果均由我单位承担。</w:t>
      </w:r>
    </w:p>
    <w:p>
      <w:pPr>
        <w:pStyle w:val="5"/>
        <w:spacing w:line="360" w:lineRule="auto"/>
        <w:ind w:firstLine="338" w:firstLineChars="141"/>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特此证明。</w:t>
      </w:r>
    </w:p>
    <w:p>
      <w:pPr>
        <w:pStyle w:val="5"/>
        <w:spacing w:line="360" w:lineRule="auto"/>
        <w:ind w:firstLine="480"/>
        <w:rPr>
          <w:rFonts w:hint="eastAsia" w:ascii="仿宋" w:hAnsi="仿宋" w:eastAsia="仿宋" w:cs="仿宋"/>
          <w:color w:val="000000" w:themeColor="text1"/>
          <w:highlight w:val="none"/>
          <w:u w:val="single"/>
          <w14:textFill>
            <w14:solidFill>
              <w14:schemeClr w14:val="tx1"/>
            </w14:solidFill>
          </w14:textFill>
        </w:rPr>
      </w:pPr>
    </w:p>
    <w:p>
      <w:pPr>
        <w:pStyle w:val="5"/>
        <w:spacing w:line="360" w:lineRule="auto"/>
        <w:ind w:firstLine="220"/>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注：法定代表人/单位负责人亲自参加磋商时须提供本</w:t>
      </w: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身份证明</w:t>
      </w:r>
      <w:r>
        <w:rPr>
          <w:rFonts w:hint="eastAsia" w:ascii="仿宋" w:hAnsi="仿宋" w:eastAsia="仿宋" w:cs="仿宋"/>
          <w:b/>
          <w:bCs/>
          <w:color w:val="000000" w:themeColor="text1"/>
          <w:sz w:val="21"/>
          <w:szCs w:val="21"/>
          <w:highlight w:val="none"/>
          <w14:textFill>
            <w14:solidFill>
              <w14:schemeClr w14:val="tx1"/>
            </w14:solidFill>
          </w14:textFill>
        </w:rPr>
        <w:t>。</w:t>
      </w:r>
    </w:p>
    <w:p>
      <w:pPr>
        <w:pStyle w:val="5"/>
        <w:spacing w:line="360" w:lineRule="auto"/>
        <w:ind w:firstLine="480"/>
        <w:rPr>
          <w:rFonts w:hint="eastAsia" w:ascii="仿宋" w:hAnsi="仿宋" w:eastAsia="仿宋" w:cs="仿宋"/>
          <w:color w:val="000000" w:themeColor="text1"/>
          <w:highlight w:val="none"/>
          <w:u w:val="single"/>
          <w14:textFill>
            <w14:solidFill>
              <w14:schemeClr w14:val="tx1"/>
            </w14:solidFill>
          </w14:textFill>
        </w:rPr>
      </w:pPr>
    </w:p>
    <w:p>
      <w:pPr>
        <w:pStyle w:val="5"/>
        <w:spacing w:line="360" w:lineRule="auto"/>
        <w:ind w:firstLine="480"/>
        <w:rPr>
          <w:rFonts w:hint="eastAsia" w:ascii="仿宋" w:hAnsi="仿宋" w:eastAsia="仿宋" w:cs="仿宋"/>
          <w:color w:val="000000" w:themeColor="text1"/>
          <w:highlight w:val="none"/>
          <w:u w:val="single"/>
          <w:lang w:val="zh-TW" w:eastAsia="zh-TW"/>
          <w14:textFill>
            <w14:solidFill>
              <w14:schemeClr w14:val="tx1"/>
            </w14:solidFill>
          </w14:textFill>
        </w:rPr>
      </w:pPr>
    </w:p>
    <w:p>
      <w:pPr>
        <w:pStyle w:val="2"/>
        <w:spacing w:after="0" w:line="360" w:lineRule="auto"/>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480"/>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8" w:firstLineChars="141"/>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w:t>
      </w:r>
      <w:r>
        <w:rPr>
          <w:rFonts w:hint="eastAsia" w:ascii="仿宋" w:hAnsi="仿宋" w:eastAsia="仿宋" w:cs="仿宋"/>
          <w:color w:val="000000" w:themeColor="text1"/>
          <w:highlight w:val="none"/>
          <w14:textFill>
            <w14:solidFill>
              <w14:schemeClr w14:val="tx1"/>
            </w14:solidFill>
          </w14:textFill>
        </w:rPr>
        <w:t>名称</w:t>
      </w: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XXXXXXXX</w:t>
      </w:r>
      <w:r>
        <w:rPr>
          <w:rFonts w:hint="eastAsia" w:ascii="仿宋" w:hAnsi="仿宋" w:eastAsia="仿宋" w:cs="仿宋"/>
          <w:color w:val="000000" w:themeColor="text1"/>
          <w:highlight w:val="none"/>
          <w:lang w:val="zh-TW" w:eastAsia="zh-TW"/>
          <w14:textFill>
            <w14:solidFill>
              <w14:schemeClr w14:val="tx1"/>
            </w14:solidFill>
          </w14:textFill>
        </w:rPr>
        <w:t>（单位公章）</w:t>
      </w: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法定代表人</w:t>
      </w:r>
      <w:r>
        <w:rPr>
          <w:rFonts w:hint="eastAsia" w:ascii="仿宋" w:hAnsi="仿宋" w:eastAsia="仿宋" w:cs="仿宋"/>
          <w:color w:val="000000" w:themeColor="text1"/>
          <w:highlight w:val="none"/>
          <w14:textFill>
            <w14:solidFill>
              <w14:schemeClr w14:val="tx1"/>
            </w14:solidFill>
          </w14:textFill>
        </w:rPr>
        <w:t>/单位负责人（</w:t>
      </w:r>
      <w:r>
        <w:rPr>
          <w:rFonts w:hint="eastAsia" w:ascii="仿宋" w:hAnsi="仿宋" w:eastAsia="仿宋" w:cs="仿宋"/>
          <w:color w:val="000000" w:themeColor="text1"/>
          <w:highlight w:val="none"/>
          <w:lang w:val="zh-TW" w:eastAsia="zh-TW"/>
          <w14:textFill>
            <w14:solidFill>
              <w14:schemeClr w14:val="tx1"/>
            </w14:solidFill>
          </w14:textFill>
        </w:rPr>
        <w:t>签字或盖章</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日期：XXXX</w:t>
      </w:r>
      <w:r>
        <w:rPr>
          <w:rFonts w:hint="eastAsia" w:ascii="仿宋" w:hAnsi="仿宋" w:eastAsia="仿宋" w:cs="仿宋"/>
          <w:color w:val="000000" w:themeColor="text1"/>
          <w:highlight w:val="none"/>
          <w:lang w:val="zh-TW" w:eastAsia="zh-TW"/>
          <w14:textFill>
            <w14:solidFill>
              <w14:schemeClr w14:val="tx1"/>
            </w14:solidFill>
          </w14:textFill>
        </w:rPr>
        <w:t>年</w:t>
      </w:r>
      <w:r>
        <w:rPr>
          <w:rFonts w:hint="eastAsia" w:ascii="仿宋" w:hAnsi="仿宋" w:eastAsia="仿宋" w:cs="仿宋"/>
          <w:color w:val="000000" w:themeColor="text1"/>
          <w:highlight w:val="none"/>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月</w:t>
      </w:r>
      <w:r>
        <w:rPr>
          <w:rFonts w:hint="eastAsia" w:ascii="仿宋" w:hAnsi="仿宋" w:eastAsia="仿宋" w:cs="仿宋"/>
          <w:color w:val="000000" w:themeColor="text1"/>
          <w:highlight w:val="none"/>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日</w:t>
      </w:r>
    </w:p>
    <w:p>
      <w:pPr>
        <w:pStyle w:val="5"/>
        <w:spacing w:line="360" w:lineRule="auto"/>
        <w:ind w:firstLine="480"/>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442"/>
        <w:rPr>
          <w:rFonts w:hint="eastAsia" w:ascii="仿宋" w:hAnsi="仿宋" w:eastAsia="仿宋" w:cs="仿宋"/>
          <w:b/>
          <w:bCs/>
          <w:color w:val="000000" w:themeColor="text1"/>
          <w:highlight w:val="none"/>
          <w:lang w:val="zh-TW" w:eastAsia="zh-TW"/>
          <w14:textFill>
            <w14:solidFill>
              <w14:schemeClr w14:val="tx1"/>
            </w14:solidFill>
          </w14:textFill>
        </w:rPr>
      </w:pPr>
    </w:p>
    <w:p>
      <w:pPr>
        <w:pStyle w:val="5"/>
        <w:spacing w:line="360" w:lineRule="auto"/>
        <w:ind w:firstLine="442"/>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br w:type="page"/>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bookmarkStart w:id="26" w:name="_Toc529356209"/>
      <w:r>
        <w:rPr>
          <w:rFonts w:hint="eastAsia" w:ascii="仿宋" w:hAnsi="仿宋" w:eastAsia="仿宋" w:cs="仿宋"/>
          <w:color w:val="000000" w:themeColor="text1"/>
          <w:sz w:val="22"/>
          <w:szCs w:val="21"/>
          <w:highlight w:val="none"/>
          <w14:textFill>
            <w14:solidFill>
              <w14:schemeClr w14:val="tx1"/>
            </w14:solidFill>
          </w14:textFill>
        </w:rPr>
        <w:t>格式1-3</w:t>
      </w:r>
    </w:p>
    <w:p>
      <w:pPr>
        <w:pStyle w:val="2"/>
        <w:spacing w:after="0" w:line="360" w:lineRule="auto"/>
        <w:rPr>
          <w:rFonts w:hint="eastAsia" w:ascii="仿宋" w:hAnsi="仿宋" w:eastAsia="仿宋" w:cs="仿宋"/>
          <w:color w:val="000000" w:themeColor="text1"/>
          <w:highlight w:val="none"/>
          <w14:textFill>
            <w14:solidFill>
              <w14:schemeClr w14:val="tx1"/>
            </w14:solidFill>
          </w14:textFill>
        </w:rPr>
      </w:pPr>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三</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、关于资格的声明函</w:t>
      </w:r>
      <w:r>
        <w:rPr>
          <w:rFonts w:hint="eastAsia" w:ascii="仿宋" w:hAnsi="仿宋" w:eastAsia="仿宋" w:cs="仿宋"/>
          <w:i w:val="0"/>
          <w:iCs w:val="0"/>
          <w:color w:val="000000" w:themeColor="text1"/>
          <w:szCs w:val="24"/>
          <w:highlight w:val="none"/>
          <w:lang w:val="zh-TW"/>
          <w14:textFill>
            <w14:solidFill>
              <w14:schemeClr w14:val="tx1"/>
            </w14:solidFill>
          </w14:textFill>
        </w:rPr>
        <w:t>（</w:t>
      </w:r>
      <w:r>
        <w:rPr>
          <w:rFonts w:hint="eastAsia" w:ascii="仿宋" w:hAnsi="仿宋" w:eastAsia="仿宋" w:cs="仿宋"/>
          <w:i w:val="0"/>
          <w:iCs w:val="0"/>
          <w:color w:val="000000" w:themeColor="text1"/>
          <w:szCs w:val="24"/>
          <w:highlight w:val="none"/>
          <w14:textFill>
            <w14:solidFill>
              <w14:schemeClr w14:val="tx1"/>
            </w14:solidFill>
          </w14:textFill>
        </w:rPr>
        <w:t>实质性要求</w:t>
      </w:r>
      <w:r>
        <w:rPr>
          <w:rFonts w:hint="eastAsia" w:ascii="仿宋" w:hAnsi="仿宋" w:eastAsia="仿宋" w:cs="仿宋"/>
          <w:i w:val="0"/>
          <w:iCs w:val="0"/>
          <w:color w:val="000000" w:themeColor="text1"/>
          <w:szCs w:val="24"/>
          <w:highlight w:val="none"/>
          <w:lang w:val="zh-TW"/>
          <w14:textFill>
            <w14:solidFill>
              <w14:schemeClr w14:val="tx1"/>
            </w14:solidFill>
          </w14:textFill>
        </w:rPr>
        <w:t>）</w:t>
      </w:r>
    </w:p>
    <w:p>
      <w:pPr>
        <w:pStyle w:val="5"/>
        <w:spacing w:line="360" w:lineRule="auto"/>
        <w:jc w:val="center"/>
        <w:rPr>
          <w:rFonts w:hint="eastAsia" w:ascii="仿宋" w:hAnsi="仿宋" w:eastAsia="仿宋" w:cs="仿宋"/>
          <w:color w:val="000000" w:themeColor="text1"/>
          <w:highlight w:val="none"/>
          <w14:textFill>
            <w14:solidFill>
              <w14:schemeClr w14:val="tx1"/>
            </w14:solidFill>
          </w14:textFill>
        </w:rPr>
      </w:pPr>
    </w:p>
    <w:p>
      <w:pPr>
        <w:pStyle w:val="5"/>
        <w:spacing w:line="360" w:lineRule="auto"/>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u w:val="single"/>
          <w:lang w:val="zh-TW"/>
          <w14:textFill>
            <w14:solidFill>
              <w14:schemeClr w14:val="tx1"/>
            </w14:solidFill>
          </w14:textFill>
        </w:rPr>
        <w:t>利阳致诚国际项目管理有限公司</w:t>
      </w:r>
      <w:r>
        <w:rPr>
          <w:rFonts w:hint="eastAsia" w:ascii="仿宋" w:hAnsi="仿宋" w:eastAsia="仿宋" w:cs="仿宋"/>
          <w:color w:val="000000" w:themeColor="text1"/>
          <w:highlight w:val="none"/>
          <w:lang w:val="zh-TW" w:eastAsia="zh-TW"/>
          <w14:textFill>
            <w14:solidFill>
              <w14:schemeClr w14:val="tx1"/>
            </w14:solidFill>
          </w14:textFill>
        </w:rPr>
        <w:t>（采购代理机构）</w:t>
      </w:r>
      <w:r>
        <w:rPr>
          <w:rFonts w:hint="eastAsia" w:ascii="仿宋" w:hAnsi="仿宋" w:eastAsia="仿宋" w:cs="仿宋"/>
          <w:color w:val="000000" w:themeColor="text1"/>
          <w:highlight w:val="none"/>
          <w:lang w:val="zh-TW"/>
          <w14:textFill>
            <w14:solidFill>
              <w14:schemeClr w14:val="tx1"/>
            </w14:solidFill>
          </w14:textFill>
        </w:rPr>
        <w:t>：</w:t>
      </w:r>
    </w:p>
    <w:p>
      <w:pPr>
        <w:pStyle w:val="5"/>
        <w:spacing w:line="360" w:lineRule="auto"/>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关于贵方</w:t>
      </w:r>
      <w:r>
        <w:rPr>
          <w:rFonts w:hint="eastAsia" w:ascii="仿宋" w:hAnsi="仿宋" w:eastAsia="仿宋" w:cs="仿宋"/>
          <w:color w:val="000000" w:themeColor="text1"/>
          <w:highlight w:val="none"/>
          <w:u w:val="single"/>
          <w14:textFill>
            <w14:solidFill>
              <w14:schemeClr w14:val="tx1"/>
            </w14:solidFill>
          </w14:textFill>
        </w:rPr>
        <w:t xml:space="preserve"> XXXX </w:t>
      </w:r>
      <w:r>
        <w:rPr>
          <w:rFonts w:hint="eastAsia" w:ascii="仿宋" w:hAnsi="仿宋" w:eastAsia="仿宋" w:cs="仿宋"/>
          <w:color w:val="000000" w:themeColor="text1"/>
          <w:highlight w:val="none"/>
          <w:lang w:val="zh-TW" w:eastAsia="zh-TW"/>
          <w14:textFill>
            <w14:solidFill>
              <w14:schemeClr w14:val="tx1"/>
            </w14:solidFill>
          </w14:textFill>
        </w:rPr>
        <w:t xml:space="preserve">年 </w:t>
      </w:r>
      <w:r>
        <w:rPr>
          <w:rFonts w:hint="eastAsia" w:ascii="仿宋" w:hAnsi="仿宋" w:eastAsia="仿宋" w:cs="仿宋"/>
          <w:color w:val="000000" w:themeColor="text1"/>
          <w:highlight w:val="none"/>
          <w:u w:val="single"/>
          <w14:textFill>
            <w14:solidFill>
              <w14:schemeClr w14:val="tx1"/>
            </w14:solidFill>
          </w14:textFill>
        </w:rPr>
        <w:t xml:space="preserve">XX </w:t>
      </w:r>
      <w:r>
        <w:rPr>
          <w:rFonts w:hint="eastAsia" w:ascii="仿宋" w:hAnsi="仿宋" w:eastAsia="仿宋" w:cs="仿宋"/>
          <w:color w:val="000000" w:themeColor="text1"/>
          <w:highlight w:val="none"/>
          <w:lang w:val="zh-TW" w:eastAsia="zh-TW"/>
          <w14:textFill>
            <w14:solidFill>
              <w14:schemeClr w14:val="tx1"/>
            </w14:solidFill>
          </w14:textFill>
        </w:rPr>
        <w:t xml:space="preserve"> 月</w:t>
      </w:r>
      <w:r>
        <w:rPr>
          <w:rFonts w:hint="eastAsia" w:ascii="仿宋" w:hAnsi="仿宋" w:eastAsia="仿宋" w:cs="仿宋"/>
          <w:color w:val="000000" w:themeColor="text1"/>
          <w:highlight w:val="none"/>
          <w:u w:val="single"/>
          <w14:textFill>
            <w14:solidFill>
              <w14:schemeClr w14:val="tx1"/>
            </w14:solidFill>
          </w14:textFill>
        </w:rPr>
        <w:t xml:space="preserve"> XX </w:t>
      </w:r>
      <w:r>
        <w:rPr>
          <w:rFonts w:hint="eastAsia" w:ascii="仿宋" w:hAnsi="仿宋" w:eastAsia="仿宋" w:cs="仿宋"/>
          <w:color w:val="000000" w:themeColor="text1"/>
          <w:highlight w:val="none"/>
          <w:lang w:val="zh-TW" w:eastAsia="zh-TW"/>
          <w14:textFill>
            <w14:solidFill>
              <w14:schemeClr w14:val="tx1"/>
            </w14:solidFill>
          </w14:textFill>
        </w:rPr>
        <w:t>日</w:t>
      </w:r>
      <w:r>
        <w:rPr>
          <w:rFonts w:hint="eastAsia" w:ascii="仿宋" w:hAnsi="仿宋" w:eastAsia="仿宋" w:cs="仿宋"/>
          <w:color w:val="000000" w:themeColor="text1"/>
          <w:highlight w:val="none"/>
          <w:u w:val="single"/>
          <w14:textFill>
            <w14:solidFill>
              <w14:schemeClr w14:val="tx1"/>
            </w14:solidFill>
          </w14:textFill>
        </w:rPr>
        <w:t xml:space="preserve">XXXXXXXXXXXXXXXXXXX </w:t>
      </w:r>
      <w:r>
        <w:rPr>
          <w:rFonts w:hint="eastAsia" w:ascii="仿宋" w:hAnsi="仿宋" w:eastAsia="仿宋" w:cs="仿宋"/>
          <w:color w:val="000000" w:themeColor="text1"/>
          <w:highlight w:val="none"/>
          <w:lang w:val="zh-TW" w:eastAsia="zh-TW"/>
          <w14:textFill>
            <w14:solidFill>
              <w14:schemeClr w14:val="tx1"/>
            </w14:solidFill>
          </w14:textFill>
        </w:rPr>
        <w:t>项目（项目编号：</w:t>
      </w:r>
      <w:r>
        <w:rPr>
          <w:rFonts w:hint="eastAsia" w:ascii="仿宋" w:hAnsi="仿宋" w:eastAsia="仿宋" w:cs="仿宋"/>
          <w:color w:val="000000" w:themeColor="text1"/>
          <w:highlight w:val="none"/>
          <w:u w:val="single"/>
          <w14:textFill>
            <w14:solidFill>
              <w14:schemeClr w14:val="tx1"/>
            </w14:solidFill>
          </w14:textFill>
        </w:rPr>
        <w:t xml:space="preserve">XXXXXXXXXX </w:t>
      </w: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包号（如有）：</w:t>
      </w:r>
      <w:r>
        <w:rPr>
          <w:rFonts w:hint="eastAsia" w:ascii="仿宋" w:hAnsi="仿宋" w:eastAsia="仿宋" w:cs="仿宋"/>
          <w:color w:val="000000" w:themeColor="text1"/>
          <w:highlight w:val="none"/>
          <w:u w:val="single"/>
          <w14:textFill>
            <w14:solidFill>
              <w14:schemeClr w14:val="tx1"/>
            </w14:solidFill>
          </w14:textFill>
        </w:rPr>
        <w:t xml:space="preserve">XX </w:t>
      </w:r>
      <w:r>
        <w:rPr>
          <w:rFonts w:hint="eastAsia" w:ascii="仿宋" w:hAnsi="仿宋" w:eastAsia="仿宋" w:cs="仿宋"/>
          <w:color w:val="000000" w:themeColor="text1"/>
          <w:highlight w:val="none"/>
          <w:lang w:val="zh-TW" w:eastAsia="zh-TW"/>
          <w14:textFill>
            <w14:solidFill>
              <w14:schemeClr w14:val="tx1"/>
            </w14:solidFill>
          </w14:textFill>
        </w:rPr>
        <w:t>磋商邀请，本</w:t>
      </w:r>
      <w:r>
        <w:rPr>
          <w:rFonts w:hint="eastAsia" w:ascii="仿宋" w:hAnsi="仿宋" w:eastAsia="仿宋" w:cs="仿宋"/>
          <w:color w:val="000000" w:themeColor="text1"/>
          <w:highlight w:val="none"/>
          <w:u w:val="single"/>
          <w14:textFill>
            <w14:solidFill>
              <w14:schemeClr w14:val="tx1"/>
            </w14:solidFill>
          </w14:textFill>
        </w:rPr>
        <w:t xml:space="preserve">XXXXX </w:t>
      </w:r>
      <w:r>
        <w:rPr>
          <w:rFonts w:hint="eastAsia" w:ascii="仿宋" w:hAnsi="仿宋" w:eastAsia="仿宋" w:cs="仿宋"/>
          <w:color w:val="000000" w:themeColor="text1"/>
          <w:highlight w:val="none"/>
          <w:lang w:val="zh-TW" w:eastAsia="zh-TW"/>
          <w14:textFill>
            <w14:solidFill>
              <w14:schemeClr w14:val="tx1"/>
            </w14:solidFill>
          </w14:textFill>
        </w:rPr>
        <w:t>（签字人）愿意参加磋商，提供磋商文件</w:t>
      </w:r>
      <w:r>
        <w:rPr>
          <w:rFonts w:hint="eastAsia" w:ascii="仿宋" w:hAnsi="仿宋" w:eastAsia="仿宋" w:cs="仿宋"/>
          <w:color w:val="000000" w:themeColor="text1"/>
          <w:highlight w:val="none"/>
          <w14:textFill>
            <w14:solidFill>
              <w14:schemeClr w14:val="tx1"/>
            </w14:solidFill>
          </w14:textFill>
        </w:rPr>
        <w:t>中所需的</w:t>
      </w:r>
      <w:r>
        <w:rPr>
          <w:rFonts w:hint="eastAsia" w:ascii="仿宋" w:hAnsi="仿宋" w:eastAsia="仿宋" w:cs="仿宋"/>
          <w:color w:val="000000" w:themeColor="text1"/>
          <w:highlight w:val="none"/>
          <w:lang w:val="zh-TW" w:eastAsia="zh-TW"/>
          <w14:textFill>
            <w14:solidFill>
              <w14:schemeClr w14:val="tx1"/>
            </w14:solidFill>
          </w14:textFill>
        </w:rPr>
        <w:t>服务，本签字人确认资格文件中的说明以及响应文件中所有提交的文件和材料是真实的、准确的。</w:t>
      </w:r>
    </w:p>
    <w:p>
      <w:pPr>
        <w:pStyle w:val="5"/>
        <w:spacing w:line="360" w:lineRule="auto"/>
        <w:ind w:firstLine="480"/>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480"/>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供应商名称（单位公章）：</w:t>
      </w:r>
      <w:r>
        <w:rPr>
          <w:rFonts w:hint="eastAsia" w:ascii="仿宋" w:hAnsi="仿宋" w:eastAsia="仿宋" w:cs="仿宋"/>
          <w:color w:val="000000" w:themeColor="text1"/>
          <w:highlight w:val="none"/>
          <w14:textFill>
            <w14:solidFill>
              <w14:schemeClr w14:val="tx1"/>
            </w14:solidFill>
          </w14:textFill>
        </w:rPr>
        <w:t>XXXXXXX</w:t>
      </w:r>
    </w:p>
    <w:p>
      <w:pPr>
        <w:pStyle w:val="41"/>
        <w:spacing w:before="0" w:after="0" w:line="360" w:lineRule="auto"/>
        <w:ind w:firstLine="338" w:firstLineChars="14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zh-TW" w:eastAsia="zh-TW"/>
          <w14:textFill>
            <w14:solidFill>
              <w14:schemeClr w14:val="tx1"/>
            </w14:solidFill>
          </w14:textFill>
        </w:rPr>
        <w:t>法定代表人/单位负责人或授权代表（签字或盖章）</w:t>
      </w:r>
      <w:r>
        <w:rPr>
          <w:rFonts w:hint="eastAsia" w:ascii="仿宋" w:hAnsi="仿宋" w:eastAsia="仿宋" w:cs="仿宋"/>
          <w:color w:val="000000" w:themeColor="text1"/>
          <w:sz w:val="24"/>
          <w:szCs w:val="24"/>
          <w:highlight w:val="none"/>
          <w14:textFill>
            <w14:solidFill>
              <w14:schemeClr w14:val="tx1"/>
            </w14:solidFill>
          </w14:textFill>
        </w:rPr>
        <w:t>:</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日期：XXXX</w:t>
      </w:r>
      <w:r>
        <w:rPr>
          <w:rFonts w:hint="eastAsia" w:ascii="仿宋" w:hAnsi="仿宋" w:eastAsia="仿宋" w:cs="仿宋"/>
          <w:color w:val="000000" w:themeColor="text1"/>
          <w:highlight w:val="none"/>
          <w:lang w:val="zh-TW" w:eastAsia="zh-TW"/>
          <w14:textFill>
            <w14:solidFill>
              <w14:schemeClr w14:val="tx1"/>
            </w14:solidFill>
          </w14:textFill>
        </w:rPr>
        <w:t>年</w:t>
      </w:r>
      <w:r>
        <w:rPr>
          <w:rFonts w:hint="eastAsia" w:ascii="仿宋" w:hAnsi="仿宋" w:eastAsia="仿宋" w:cs="仿宋"/>
          <w:color w:val="000000" w:themeColor="text1"/>
          <w:highlight w:val="none"/>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月</w:t>
      </w:r>
      <w:r>
        <w:rPr>
          <w:rFonts w:hint="eastAsia" w:ascii="仿宋" w:hAnsi="仿宋" w:eastAsia="仿宋" w:cs="仿宋"/>
          <w:color w:val="000000" w:themeColor="text1"/>
          <w:highlight w:val="none"/>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日</w:t>
      </w:r>
    </w:p>
    <w:p>
      <w:pPr>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br w:type="page"/>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r>
        <w:rPr>
          <w:rFonts w:hint="eastAsia" w:ascii="仿宋" w:hAnsi="仿宋" w:eastAsia="仿宋" w:cs="仿宋"/>
          <w:color w:val="000000" w:themeColor="text1"/>
          <w:sz w:val="22"/>
          <w:szCs w:val="21"/>
          <w:highlight w:val="none"/>
          <w14:textFill>
            <w14:solidFill>
              <w14:schemeClr w14:val="tx1"/>
            </w14:solidFill>
          </w14:textFill>
        </w:rPr>
        <w:t>格式1-4</w:t>
      </w:r>
    </w:p>
    <w:p>
      <w:pPr>
        <w:pStyle w:val="2"/>
        <w:spacing w:after="0" w:line="360" w:lineRule="auto"/>
        <w:rPr>
          <w:rFonts w:hint="eastAsia" w:ascii="仿宋" w:hAnsi="仿宋" w:eastAsia="仿宋" w:cs="仿宋"/>
          <w:color w:val="000000" w:themeColor="text1"/>
          <w:highlight w:val="none"/>
          <w14:textFill>
            <w14:solidFill>
              <w14:schemeClr w14:val="tx1"/>
            </w14:solidFill>
          </w14:textFill>
        </w:rPr>
      </w:pPr>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四</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、承诺函</w:t>
      </w:r>
      <w:bookmarkEnd w:id="26"/>
      <w:r>
        <w:rPr>
          <w:rFonts w:hint="eastAsia" w:ascii="仿宋" w:hAnsi="仿宋" w:eastAsia="仿宋" w:cs="仿宋"/>
          <w:i w:val="0"/>
          <w:iCs w:val="0"/>
          <w:color w:val="000000" w:themeColor="text1"/>
          <w:szCs w:val="24"/>
          <w:highlight w:val="none"/>
          <w:lang w:val="zh-TW"/>
          <w14:textFill>
            <w14:solidFill>
              <w14:schemeClr w14:val="tx1"/>
            </w14:solidFill>
          </w14:textFill>
        </w:rPr>
        <w:t>（</w:t>
      </w:r>
      <w:r>
        <w:rPr>
          <w:rFonts w:hint="eastAsia" w:ascii="仿宋" w:hAnsi="仿宋" w:eastAsia="仿宋" w:cs="仿宋"/>
          <w:i w:val="0"/>
          <w:iCs w:val="0"/>
          <w:color w:val="000000" w:themeColor="text1"/>
          <w:szCs w:val="24"/>
          <w:highlight w:val="none"/>
          <w14:textFill>
            <w14:solidFill>
              <w14:schemeClr w14:val="tx1"/>
            </w14:solidFill>
          </w14:textFill>
        </w:rPr>
        <w:t>实质性要求</w:t>
      </w:r>
      <w:r>
        <w:rPr>
          <w:rFonts w:hint="eastAsia" w:ascii="仿宋" w:hAnsi="仿宋" w:eastAsia="仿宋" w:cs="仿宋"/>
          <w:i w:val="0"/>
          <w:iCs w:val="0"/>
          <w:color w:val="000000" w:themeColor="text1"/>
          <w:szCs w:val="24"/>
          <w:highlight w:val="none"/>
          <w:lang w:val="zh-TW"/>
          <w14:textFill>
            <w14:solidFill>
              <w14:schemeClr w14:val="tx1"/>
            </w14:solidFill>
          </w14:textFill>
        </w:rPr>
        <w:t>）</w:t>
      </w:r>
    </w:p>
    <w:p>
      <w:pPr>
        <w:pStyle w:val="5"/>
        <w:tabs>
          <w:tab w:val="left" w:pos="7669"/>
        </w:tabs>
        <w:spacing w:line="360" w:lineRule="auto"/>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致：</w:t>
      </w:r>
      <w:r>
        <w:rPr>
          <w:rFonts w:hint="eastAsia" w:ascii="仿宋" w:hAnsi="仿宋" w:eastAsia="仿宋" w:cs="仿宋"/>
          <w:color w:val="000000" w:themeColor="text1"/>
          <w:highlight w:val="none"/>
          <w:lang w:val="zh-TW"/>
          <w14:textFill>
            <w14:solidFill>
              <w14:schemeClr w14:val="tx1"/>
            </w14:solidFill>
          </w14:textFill>
        </w:rPr>
        <w:t>利阳致诚国际项目管理有限公司</w:t>
      </w:r>
    </w:p>
    <w:p>
      <w:pPr>
        <w:pStyle w:val="5"/>
        <w:tabs>
          <w:tab w:val="left" w:pos="7669"/>
        </w:tabs>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我公司作为本次采购项目的供应商，根据磋商文件要求，现郑重承诺如下：</w:t>
      </w:r>
    </w:p>
    <w:p>
      <w:pPr>
        <w:pStyle w:val="5"/>
        <w:tabs>
          <w:tab w:val="left" w:pos="7669"/>
        </w:tabs>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一、具备《中华人民共和国政府采购法》第二十二条第一款和本项目规定的条件：</w:t>
      </w:r>
    </w:p>
    <w:p>
      <w:pPr>
        <w:pStyle w:val="5"/>
        <w:tabs>
          <w:tab w:val="left" w:pos="7669"/>
        </w:tabs>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一</w:t>
      </w:r>
      <w:r>
        <w:rPr>
          <w:rFonts w:hint="eastAsia" w:ascii="仿宋" w:hAnsi="仿宋" w:eastAsia="仿宋" w:cs="仿宋"/>
          <w:color w:val="000000" w:themeColor="text1"/>
          <w:highlight w:val="none"/>
          <w:lang w:val="zh-TW" w:eastAsia="zh-TW"/>
          <w14:textFill>
            <w14:solidFill>
              <w14:schemeClr w14:val="tx1"/>
            </w14:solidFill>
          </w14:textFill>
        </w:rPr>
        <w:t>）具有良好的商业信誉</w:t>
      </w:r>
      <w:r>
        <w:rPr>
          <w:rFonts w:hint="eastAsia" w:ascii="仿宋" w:hAnsi="仿宋" w:eastAsia="仿宋" w:cs="仿宋"/>
          <w:color w:val="000000" w:themeColor="text1"/>
          <w:highlight w:val="none"/>
          <w:lang w:val="zh-TW"/>
          <w14:textFill>
            <w14:solidFill>
              <w14:schemeClr w14:val="tx1"/>
            </w14:solidFill>
          </w14:textFill>
        </w:rPr>
        <w:t>；</w:t>
      </w:r>
    </w:p>
    <w:p>
      <w:pPr>
        <w:pStyle w:val="5"/>
        <w:tabs>
          <w:tab w:val="left" w:pos="7669"/>
        </w:tabs>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二</w:t>
      </w:r>
      <w:r>
        <w:rPr>
          <w:rFonts w:hint="eastAsia" w:ascii="仿宋" w:hAnsi="仿宋" w:eastAsia="仿宋" w:cs="仿宋"/>
          <w:color w:val="000000" w:themeColor="text1"/>
          <w:highlight w:val="none"/>
          <w:lang w:val="zh-TW" w:eastAsia="zh-TW"/>
          <w14:textFill>
            <w14:solidFill>
              <w14:schemeClr w14:val="tx1"/>
            </w14:solidFill>
          </w14:textFill>
        </w:rPr>
        <w:t>）具有健全的财务会计制度；</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供应商为事业单位或其他组织</w:t>
      </w:r>
      <w:r>
        <w:rPr>
          <w:rFonts w:hint="eastAsia" w:ascii="仿宋" w:hAnsi="仿宋" w:eastAsia="仿宋" w:cs="仿宋"/>
          <w:color w:val="000000" w:themeColor="text1"/>
          <w:highlight w:val="none"/>
          <w14:textFill>
            <w14:solidFill>
              <w14:schemeClr w14:val="tx1"/>
            </w14:solidFill>
          </w14:textFill>
        </w:rPr>
        <w:t>适用</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 xml:space="preserve"> </w:t>
      </w:r>
    </w:p>
    <w:p>
      <w:pPr>
        <w:pStyle w:val="5"/>
        <w:tabs>
          <w:tab w:val="left" w:pos="7669"/>
        </w:tabs>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三</w:t>
      </w:r>
      <w:r>
        <w:rPr>
          <w:rFonts w:hint="eastAsia" w:ascii="仿宋" w:hAnsi="仿宋" w:eastAsia="仿宋" w:cs="仿宋"/>
          <w:color w:val="000000" w:themeColor="text1"/>
          <w:highlight w:val="none"/>
          <w:lang w:val="zh-TW" w:eastAsia="zh-TW"/>
          <w14:textFill>
            <w14:solidFill>
              <w14:schemeClr w14:val="tx1"/>
            </w14:solidFill>
          </w14:textFill>
        </w:rPr>
        <w:t xml:space="preserve">）具有履行合同所必需的设备和专业技术能力； </w:t>
      </w:r>
    </w:p>
    <w:p>
      <w:pPr>
        <w:pStyle w:val="5"/>
        <w:tabs>
          <w:tab w:val="left" w:pos="7669"/>
        </w:tabs>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四</w:t>
      </w:r>
      <w:r>
        <w:rPr>
          <w:rFonts w:hint="eastAsia" w:ascii="仿宋" w:hAnsi="仿宋" w:eastAsia="仿宋" w:cs="仿宋"/>
          <w:color w:val="000000" w:themeColor="text1"/>
          <w:highlight w:val="none"/>
          <w:lang w:val="zh-TW" w:eastAsia="zh-TW"/>
          <w14:textFill>
            <w14:solidFill>
              <w14:schemeClr w14:val="tx1"/>
            </w14:solidFill>
          </w14:textFill>
        </w:rPr>
        <w:t>）有依法缴纳税收和社会保障资金的良好记录；</w:t>
      </w:r>
    </w:p>
    <w:p>
      <w:pPr>
        <w:pStyle w:val="5"/>
        <w:tabs>
          <w:tab w:val="left" w:pos="7669"/>
        </w:tabs>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五</w:t>
      </w:r>
      <w:r>
        <w:rPr>
          <w:rFonts w:hint="eastAsia" w:ascii="仿宋" w:hAnsi="仿宋" w:eastAsia="仿宋" w:cs="仿宋"/>
          <w:color w:val="000000" w:themeColor="text1"/>
          <w:highlight w:val="none"/>
          <w:lang w:val="zh-TW" w:eastAsia="zh-TW"/>
          <w14:textFill>
            <w14:solidFill>
              <w14:schemeClr w14:val="tx1"/>
            </w14:solidFill>
          </w14:textFill>
        </w:rPr>
        <w:t>）参加本次政府采购活动前三年内，在经营活动中没有重大违法记录；(成立不足三年的，从成立之日起计算)</w:t>
      </w:r>
    </w:p>
    <w:p>
      <w:pPr>
        <w:pStyle w:val="5"/>
        <w:tabs>
          <w:tab w:val="left" w:pos="7669"/>
        </w:tabs>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六</w:t>
      </w:r>
      <w:r>
        <w:rPr>
          <w:rFonts w:hint="eastAsia" w:ascii="仿宋" w:hAnsi="仿宋" w:eastAsia="仿宋" w:cs="仿宋"/>
          <w:color w:val="000000" w:themeColor="text1"/>
          <w:highlight w:val="none"/>
          <w:lang w:val="zh-TW" w:eastAsia="zh-TW"/>
          <w14:textFill>
            <w14:solidFill>
              <w14:schemeClr w14:val="tx1"/>
            </w14:solidFill>
          </w14:textFill>
        </w:rPr>
        <w:t>）法律、行政法规规定的其他条件；</w:t>
      </w:r>
    </w:p>
    <w:p>
      <w:pPr>
        <w:pStyle w:val="5"/>
        <w:tabs>
          <w:tab w:val="left" w:pos="7669"/>
        </w:tabs>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七</w:t>
      </w:r>
      <w:r>
        <w:rPr>
          <w:rFonts w:hint="eastAsia" w:ascii="仿宋" w:hAnsi="仿宋" w:eastAsia="仿宋" w:cs="仿宋"/>
          <w:color w:val="000000" w:themeColor="text1"/>
          <w:highlight w:val="none"/>
          <w:lang w:val="zh-TW" w:eastAsia="zh-TW"/>
          <w14:textFill>
            <w14:solidFill>
              <w14:schemeClr w14:val="tx1"/>
            </w14:solidFill>
          </w14:textFill>
        </w:rPr>
        <w:t>）根据采购项目提出的特殊条件。</w:t>
      </w:r>
    </w:p>
    <w:p>
      <w:pPr>
        <w:pStyle w:val="5"/>
        <w:tabs>
          <w:tab w:val="left" w:pos="7669"/>
        </w:tabs>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二、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pPr>
        <w:pStyle w:val="5"/>
        <w:tabs>
          <w:tab w:val="left" w:pos="7669"/>
        </w:tabs>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三、在参加本次磋商采购活动中，不存在与单位负责人为同一人或者存在直接控股、管理关系的其他供应商参与同一合同项下的政府采购活动的行为。我方未参与本采购项目前期咨询论证，不属于禁止参加本项目投标的供应商。</w:t>
      </w:r>
    </w:p>
    <w:p>
      <w:pPr>
        <w:pStyle w:val="5"/>
        <w:tabs>
          <w:tab w:val="left" w:pos="7669"/>
        </w:tabs>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四、在参加本次磋商采购活动中，不存在和其他供应商在同一合同项下的采购项目中，同时委托同一个自然人、同一家庭的人员、同一单位的人员作为代理人的行为。</w:t>
      </w:r>
    </w:p>
    <w:p>
      <w:pPr>
        <w:pStyle w:val="5"/>
        <w:tabs>
          <w:tab w:val="left" w:pos="7669"/>
        </w:tabs>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五、我司未被对列入按财库</w:t>
      </w:r>
      <w:r>
        <w:rPr>
          <w:rFonts w:hint="eastAsia" w:ascii="仿宋" w:hAnsi="仿宋" w:eastAsia="仿宋" w:cs="仿宋"/>
          <w:color w:val="000000" w:themeColor="text1"/>
          <w:highlight w:val="none"/>
          <w14:textFill>
            <w14:solidFill>
              <w14:schemeClr w14:val="tx1"/>
            </w14:solidFill>
          </w14:textFill>
        </w:rPr>
        <w:t>[2016]125</w:t>
      </w:r>
      <w:r>
        <w:rPr>
          <w:rFonts w:hint="eastAsia" w:ascii="仿宋" w:hAnsi="仿宋" w:eastAsia="仿宋" w:cs="仿宋"/>
          <w:color w:val="000000" w:themeColor="text1"/>
          <w:highlight w:val="none"/>
          <w:lang w:val="zh-TW" w:eastAsia="zh-TW"/>
          <w14:textFill>
            <w14:solidFill>
              <w14:schemeClr w14:val="tx1"/>
            </w14:solidFill>
          </w14:textFill>
        </w:rPr>
        <w:t>号规定的失信被执行人、重大税收违法案件当事人名单、政府采购严重违法失信行为记录名单及其他不符合《中华人民共和国政府采购法》第二十二条规定条件的供应商。</w:t>
      </w:r>
    </w:p>
    <w:p>
      <w:pPr>
        <w:pStyle w:val="5"/>
        <w:tabs>
          <w:tab w:val="left" w:pos="7669"/>
        </w:tabs>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六</w:t>
      </w:r>
      <w:r>
        <w:rPr>
          <w:rFonts w:hint="eastAsia" w:ascii="仿宋" w:hAnsi="仿宋" w:eastAsia="仿宋" w:cs="仿宋"/>
          <w:color w:val="000000" w:themeColor="text1"/>
          <w:highlight w:val="none"/>
          <w:lang w:val="zh-TW" w:eastAsia="zh-TW"/>
          <w14:textFill>
            <w14:solidFill>
              <w14:schemeClr w14:val="tx1"/>
            </w14:solidFill>
          </w14:textFill>
        </w:rPr>
        <w:t>、响应文件中提供的任何资料和技术、服务、商务等响应承诺情况都是真实的、有效的、合法的。</w:t>
      </w:r>
    </w:p>
    <w:p>
      <w:pPr>
        <w:pStyle w:val="5"/>
        <w:tabs>
          <w:tab w:val="left" w:pos="7669"/>
        </w:tabs>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七</w:t>
      </w:r>
      <w:r>
        <w:rPr>
          <w:rFonts w:hint="eastAsia" w:ascii="仿宋" w:hAnsi="仿宋" w:eastAsia="仿宋" w:cs="仿宋"/>
          <w:color w:val="000000" w:themeColor="text1"/>
          <w:highlight w:val="none"/>
          <w:lang w:val="zh-TW" w:eastAsia="zh-TW"/>
          <w14:textFill>
            <w14:solidFill>
              <w14:schemeClr w14:val="tx1"/>
            </w14:solidFill>
          </w14:textFill>
        </w:rPr>
        <w:t>、我司完全同意磋商文件中关于知识产权的说明，承诺由此造成的纠纷由我单位全权负责。</w:t>
      </w:r>
    </w:p>
    <w:p>
      <w:pPr>
        <w:pStyle w:val="5"/>
        <w:tabs>
          <w:tab w:val="left" w:pos="7669"/>
        </w:tabs>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本公司对上述承诺的内容事项真实性负责。如经查实上述承诺的内容事项存在虚假，我公司愿意接受以提供虚假材料谋取成交追究法律责任。</w:t>
      </w:r>
    </w:p>
    <w:p>
      <w:pPr>
        <w:pStyle w:val="41"/>
        <w:spacing w:before="0" w:after="0" w:line="360" w:lineRule="auto"/>
        <w:rPr>
          <w:rFonts w:hint="eastAsia" w:ascii="仿宋" w:hAnsi="仿宋" w:eastAsia="仿宋" w:cs="仿宋"/>
          <w:color w:val="000000" w:themeColor="text1"/>
          <w:sz w:val="24"/>
          <w:szCs w:val="24"/>
          <w:highlight w:val="none"/>
          <w14:textFill>
            <w14:solidFill>
              <w14:schemeClr w14:val="tx1"/>
            </w14:solidFill>
          </w14:textFill>
        </w:rPr>
      </w:pPr>
    </w:p>
    <w:p>
      <w:pPr>
        <w:pStyle w:val="41"/>
        <w:spacing w:before="0" w:after="0" w:line="360" w:lineRule="auto"/>
        <w:rPr>
          <w:rFonts w:hint="eastAsia" w:ascii="仿宋" w:hAnsi="仿宋" w:eastAsia="仿宋" w:cs="仿宋"/>
          <w:color w:val="000000" w:themeColor="text1"/>
          <w:sz w:val="24"/>
          <w:szCs w:val="24"/>
          <w:highlight w:val="none"/>
          <w14:textFill>
            <w14:solidFill>
              <w14:schemeClr w14:val="tx1"/>
            </w14:solidFill>
          </w14:textFill>
        </w:rPr>
      </w:pPr>
    </w:p>
    <w:p>
      <w:pPr>
        <w:pStyle w:val="41"/>
        <w:spacing w:before="0" w:after="0"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zh-TW" w:eastAsia="zh-TW"/>
          <w14:textFill>
            <w14:solidFill>
              <w14:schemeClr w14:val="tx1"/>
            </w14:solidFill>
          </w14:textFill>
        </w:rPr>
        <w:t>供应商名称（单位公章）：</w:t>
      </w:r>
      <w:r>
        <w:rPr>
          <w:rFonts w:hint="eastAsia" w:ascii="仿宋" w:hAnsi="仿宋" w:eastAsia="仿宋" w:cs="仿宋"/>
          <w:color w:val="000000" w:themeColor="text1"/>
          <w:sz w:val="24"/>
          <w:szCs w:val="24"/>
          <w:highlight w:val="none"/>
          <w14:textFill>
            <w14:solidFill>
              <w14:schemeClr w14:val="tx1"/>
            </w14:solidFill>
          </w14:textFill>
        </w:rPr>
        <w:t>XXXXXX</w:t>
      </w:r>
    </w:p>
    <w:p>
      <w:pPr>
        <w:pStyle w:val="41"/>
        <w:spacing w:before="0" w:after="0"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zh-TW" w:eastAsia="zh-TW"/>
          <w14:textFill>
            <w14:solidFill>
              <w14:schemeClr w14:val="tx1"/>
            </w14:solidFill>
          </w14:textFill>
        </w:rPr>
        <w:t>法定代表人/单位负责人或授权代表（签字或盖章）</w:t>
      </w:r>
      <w:r>
        <w:rPr>
          <w:rFonts w:hint="eastAsia" w:ascii="仿宋" w:hAnsi="仿宋" w:eastAsia="仿宋" w:cs="仿宋"/>
          <w:color w:val="000000" w:themeColor="text1"/>
          <w:sz w:val="24"/>
          <w:szCs w:val="24"/>
          <w:highlight w:val="none"/>
          <w14:textFill>
            <w14:solidFill>
              <w14:schemeClr w14:val="tx1"/>
            </w14:solidFill>
          </w14:textFill>
        </w:rPr>
        <w:t>:</w:t>
      </w:r>
    </w:p>
    <w:p>
      <w:pPr>
        <w:pStyle w:val="5"/>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日期：XXXX</w:t>
      </w:r>
      <w:r>
        <w:rPr>
          <w:rFonts w:hint="eastAsia" w:ascii="仿宋" w:hAnsi="仿宋" w:eastAsia="仿宋" w:cs="仿宋"/>
          <w:color w:val="000000" w:themeColor="text1"/>
          <w:highlight w:val="none"/>
          <w:lang w:val="zh-TW" w:eastAsia="zh-TW"/>
          <w14:textFill>
            <w14:solidFill>
              <w14:schemeClr w14:val="tx1"/>
            </w14:solidFill>
          </w14:textFill>
        </w:rPr>
        <w:t>年</w:t>
      </w:r>
      <w:r>
        <w:rPr>
          <w:rFonts w:hint="eastAsia" w:ascii="仿宋" w:hAnsi="仿宋" w:eastAsia="仿宋" w:cs="仿宋"/>
          <w:color w:val="000000" w:themeColor="text1"/>
          <w:highlight w:val="none"/>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月</w:t>
      </w:r>
      <w:r>
        <w:rPr>
          <w:rFonts w:hint="eastAsia" w:ascii="仿宋" w:hAnsi="仿宋" w:eastAsia="仿宋" w:cs="仿宋"/>
          <w:color w:val="000000" w:themeColor="text1"/>
          <w:highlight w:val="none"/>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日</w:t>
      </w:r>
    </w:p>
    <w:p>
      <w:pPr>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br w:type="page"/>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bookmarkStart w:id="27" w:name="_Toc529356210"/>
      <w:r>
        <w:rPr>
          <w:rFonts w:hint="eastAsia" w:ascii="仿宋" w:hAnsi="仿宋" w:eastAsia="仿宋" w:cs="仿宋"/>
          <w:color w:val="000000" w:themeColor="text1"/>
          <w:sz w:val="22"/>
          <w:szCs w:val="21"/>
          <w:highlight w:val="none"/>
          <w14:textFill>
            <w14:solidFill>
              <w14:schemeClr w14:val="tx1"/>
            </w14:solidFill>
          </w14:textFill>
        </w:rPr>
        <w:t>格式1-5</w:t>
      </w:r>
      <w:bookmarkEnd w:id="27"/>
    </w:p>
    <w:p>
      <w:pPr>
        <w:spacing w:line="360" w:lineRule="auto"/>
        <w:jc w:val="center"/>
        <w:rPr>
          <w:rFonts w:hint="eastAsia" w:ascii="仿宋" w:hAnsi="仿宋" w:eastAsia="仿宋" w:cs="仿宋"/>
          <w:color w:val="000000" w:themeColor="text1"/>
          <w:szCs w:val="24"/>
          <w:highlight w:val="none"/>
          <w:lang w:val="zh-TW" w:eastAsia="zh-TW"/>
          <w14:textFill>
            <w14:solidFill>
              <w14:schemeClr w14:val="tx1"/>
            </w14:solidFill>
          </w14:textFill>
        </w:rPr>
      </w:pPr>
      <w:bookmarkStart w:id="28" w:name="_Toc529356211"/>
    </w:p>
    <w:p>
      <w:pPr>
        <w:pStyle w:val="6"/>
        <w:spacing w:before="0" w:after="0" w:line="360" w:lineRule="auto"/>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五</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、本项目参加政府采购活动的供应商在前三年内不得具有行贿犯罪记录的承诺</w:t>
      </w:r>
      <w:bookmarkEnd w:id="28"/>
    </w:p>
    <w:p>
      <w:pPr>
        <w:pStyle w:val="5"/>
        <w:spacing w:line="360" w:lineRule="auto"/>
        <w:jc w:val="both"/>
        <w:rPr>
          <w:rFonts w:hint="eastAsia" w:ascii="仿宋" w:hAnsi="仿宋" w:eastAsia="仿宋" w:cs="仿宋"/>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致：</w:t>
      </w:r>
      <w:r>
        <w:rPr>
          <w:rFonts w:hint="eastAsia" w:ascii="仿宋" w:hAnsi="仿宋" w:eastAsia="仿宋" w:cs="仿宋"/>
          <w:color w:val="000000" w:themeColor="text1"/>
          <w:highlight w:val="none"/>
          <w:lang w:val="zh-TW"/>
          <w14:textFill>
            <w14:solidFill>
              <w14:schemeClr w14:val="tx1"/>
            </w14:solidFill>
          </w14:textFill>
        </w:rPr>
        <w:t>利阳致诚国际项目管理有限公司</w:t>
      </w:r>
    </w:p>
    <w:p>
      <w:pPr>
        <w:pStyle w:val="5"/>
        <w:spacing w:line="360" w:lineRule="auto"/>
        <w:jc w:val="both"/>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480"/>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我公司承诺在参加本项目政府采购活动前三年中，我</w:t>
      </w:r>
      <w:r>
        <w:rPr>
          <w:rFonts w:hint="eastAsia" w:ascii="仿宋" w:hAnsi="仿宋" w:eastAsia="仿宋" w:cs="仿宋"/>
          <w:color w:val="000000" w:themeColor="text1"/>
          <w:highlight w:val="none"/>
          <w14:textFill>
            <w14:solidFill>
              <w14:schemeClr w14:val="tx1"/>
            </w14:solidFill>
          </w14:textFill>
        </w:rPr>
        <w:t>公司</w:t>
      </w:r>
      <w:r>
        <w:rPr>
          <w:rFonts w:hint="eastAsia" w:ascii="仿宋" w:hAnsi="仿宋" w:eastAsia="仿宋" w:cs="仿宋"/>
          <w:color w:val="000000" w:themeColor="text1"/>
          <w:highlight w:val="none"/>
          <w:lang w:val="zh-TW" w:eastAsia="zh-TW"/>
          <w14:textFill>
            <w14:solidFill>
              <w14:schemeClr w14:val="tx1"/>
            </w14:solidFill>
          </w14:textFill>
        </w:rPr>
        <w:t>及其现任法定代表人、主要负责人</w:t>
      </w:r>
      <w:r>
        <w:rPr>
          <w:rFonts w:hint="eastAsia" w:ascii="仿宋" w:hAnsi="仿宋" w:eastAsia="仿宋" w:cs="仿宋"/>
          <w:color w:val="000000" w:themeColor="text1"/>
          <w:highlight w:val="none"/>
          <w14:textFill>
            <w14:solidFill>
              <w14:schemeClr w14:val="tx1"/>
            </w14:solidFill>
          </w14:textFill>
        </w:rPr>
        <w:t>均无</w:t>
      </w:r>
      <w:r>
        <w:rPr>
          <w:rFonts w:hint="eastAsia" w:ascii="仿宋" w:hAnsi="仿宋" w:eastAsia="仿宋" w:cs="仿宋"/>
          <w:color w:val="000000" w:themeColor="text1"/>
          <w:highlight w:val="none"/>
          <w:lang w:val="zh-TW" w:eastAsia="zh-TW"/>
          <w14:textFill>
            <w14:solidFill>
              <w14:schemeClr w14:val="tx1"/>
            </w14:solidFill>
          </w14:textFill>
        </w:rPr>
        <w:t>行贿犯罪记录。</w:t>
      </w:r>
    </w:p>
    <w:p>
      <w:pPr>
        <w:pStyle w:val="5"/>
        <w:spacing w:line="360" w:lineRule="auto"/>
        <w:ind w:firstLine="480"/>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本公司对上述承诺的内容事项真实性负责。如经查实上述承诺的内容事项存在虚假，我公司愿意接受以提供虚假材料谋取成交追究法律责任。</w:t>
      </w:r>
    </w:p>
    <w:p>
      <w:pPr>
        <w:pStyle w:val="5"/>
        <w:spacing w:line="360" w:lineRule="auto"/>
        <w:ind w:firstLine="480"/>
        <w:jc w:val="both"/>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供应商名称（单位公章）：</w:t>
      </w:r>
      <w:r>
        <w:rPr>
          <w:rFonts w:hint="eastAsia" w:ascii="仿宋" w:hAnsi="仿宋" w:eastAsia="仿宋" w:cs="仿宋"/>
          <w:color w:val="000000" w:themeColor="text1"/>
          <w:highlight w:val="none"/>
          <w14:textFill>
            <w14:solidFill>
              <w14:schemeClr w14:val="tx1"/>
            </w14:solidFill>
          </w14:textFill>
        </w:rPr>
        <w:t>XXXXXXX</w:t>
      </w:r>
    </w:p>
    <w:p>
      <w:pPr>
        <w:pStyle w:val="41"/>
        <w:spacing w:before="0" w:after="0" w:line="360" w:lineRule="auto"/>
        <w:ind w:firstLine="338" w:firstLineChars="141"/>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zh-TW" w:eastAsia="zh-TW"/>
          <w14:textFill>
            <w14:solidFill>
              <w14:schemeClr w14:val="tx1"/>
            </w14:solidFill>
          </w14:textFill>
        </w:rPr>
        <w:t>法定代表人/单位负责人或授权代表（签字或盖章）</w:t>
      </w:r>
      <w:r>
        <w:rPr>
          <w:rFonts w:hint="eastAsia" w:ascii="仿宋" w:hAnsi="仿宋" w:eastAsia="仿宋" w:cs="仿宋"/>
          <w:color w:val="000000" w:themeColor="text1"/>
          <w:sz w:val="24"/>
          <w:szCs w:val="24"/>
          <w:highlight w:val="none"/>
          <w14:textFill>
            <w14:solidFill>
              <w14:schemeClr w14:val="tx1"/>
            </w14:solidFill>
          </w14:textFill>
        </w:rPr>
        <w:t>:</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日期：XXXX</w:t>
      </w:r>
      <w:r>
        <w:rPr>
          <w:rFonts w:hint="eastAsia" w:ascii="仿宋" w:hAnsi="仿宋" w:eastAsia="仿宋" w:cs="仿宋"/>
          <w:color w:val="000000" w:themeColor="text1"/>
          <w:highlight w:val="none"/>
          <w:lang w:val="zh-TW" w:eastAsia="zh-TW"/>
          <w14:textFill>
            <w14:solidFill>
              <w14:schemeClr w14:val="tx1"/>
            </w14:solidFill>
          </w14:textFill>
        </w:rPr>
        <w:t>年</w:t>
      </w:r>
      <w:r>
        <w:rPr>
          <w:rFonts w:hint="eastAsia" w:ascii="仿宋" w:hAnsi="仿宋" w:eastAsia="仿宋" w:cs="仿宋"/>
          <w:color w:val="000000" w:themeColor="text1"/>
          <w:highlight w:val="none"/>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月</w:t>
      </w:r>
      <w:r>
        <w:rPr>
          <w:rFonts w:hint="eastAsia" w:ascii="仿宋" w:hAnsi="仿宋" w:eastAsia="仿宋" w:cs="仿宋"/>
          <w:color w:val="000000" w:themeColor="text1"/>
          <w:highlight w:val="none"/>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日</w:t>
      </w:r>
    </w:p>
    <w:p>
      <w:pPr>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br w:type="page"/>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bookmarkStart w:id="29" w:name="_Toc529356212"/>
      <w:r>
        <w:rPr>
          <w:rFonts w:hint="eastAsia" w:ascii="仿宋" w:hAnsi="仿宋" w:eastAsia="仿宋" w:cs="仿宋"/>
          <w:color w:val="000000" w:themeColor="text1"/>
          <w:sz w:val="22"/>
          <w:szCs w:val="21"/>
          <w:highlight w:val="none"/>
          <w14:textFill>
            <w14:solidFill>
              <w14:schemeClr w14:val="tx1"/>
            </w14:solidFill>
          </w14:textFill>
        </w:rPr>
        <w:t>格式1-6</w:t>
      </w:r>
      <w:bookmarkEnd w:id="29"/>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r>
        <w:rPr>
          <w:rFonts w:hint="eastAsia" w:ascii="仿宋" w:hAnsi="仿宋" w:eastAsia="仿宋" w:cs="仿宋"/>
          <w:b/>
          <w:bCs/>
          <w:i w:val="0"/>
          <w:iCs w:val="0"/>
          <w:color w:val="000000" w:themeColor="text1"/>
          <w:szCs w:val="24"/>
          <w:highlight w:val="none"/>
          <w:lang w:val="zh-TW" w:eastAsia="zh-TW"/>
          <w14:textFill>
            <w14:solidFill>
              <w14:schemeClr w14:val="tx1"/>
            </w14:solidFill>
          </w14:textFill>
        </w:rPr>
        <w:t>六、</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中小企业声明函</w:t>
      </w:r>
    </w:p>
    <w:p>
      <w:pPr>
        <w:pStyle w:val="2"/>
        <w:autoSpaceDE w:val="0"/>
        <w:autoSpaceDN w:val="0"/>
        <w:spacing w:after="0" w:line="360" w:lineRule="auto"/>
        <w:ind w:firstLine="43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iCs/>
          <w:color w:val="000000" w:themeColor="text1"/>
          <w:highlight w:val="none"/>
          <w14:textFill>
            <w14:solidFill>
              <w14:schemeClr w14:val="tx1"/>
            </w14:solidFill>
          </w14:textFill>
        </w:rPr>
        <w:t>本公司</w:t>
      </w:r>
      <w:r>
        <w:rPr>
          <w:rFonts w:hint="eastAsia" w:ascii="仿宋" w:hAnsi="仿宋" w:eastAsia="仿宋" w:cs="仿宋"/>
          <w:iCs/>
          <w:color w:val="000000" w:themeColor="text1"/>
          <w:highlight w:val="none"/>
          <w:u w:val="single"/>
          <w14:textFill>
            <w14:solidFill>
              <w14:schemeClr w14:val="tx1"/>
            </w14:solidFill>
          </w14:textFill>
        </w:rPr>
        <w:t xml:space="preserve">          </w:t>
      </w:r>
      <w:r>
        <w:rPr>
          <w:rFonts w:hint="eastAsia" w:ascii="仿宋" w:hAnsi="仿宋" w:eastAsia="仿宋" w:cs="仿宋"/>
          <w:iCs/>
          <w:color w:val="000000" w:themeColor="text1"/>
          <w:highlight w:val="none"/>
          <w14:textFill>
            <w14:solidFill>
              <w14:schemeClr w14:val="tx1"/>
            </w14:solidFill>
          </w14:textFill>
        </w:rPr>
        <w:t>（联合体）郑重声明，根据《政府采购促进</w:t>
      </w:r>
      <w:r>
        <w:rPr>
          <w:rFonts w:hint="eastAsia" w:ascii="仿宋" w:hAnsi="仿宋" w:eastAsia="仿宋" w:cs="仿宋"/>
          <w:iCs/>
          <w:color w:val="000000" w:themeColor="text1"/>
          <w:spacing w:val="15"/>
          <w:highlight w:val="none"/>
          <w14:textFill>
            <w14:solidFill>
              <w14:schemeClr w14:val="tx1"/>
            </w14:solidFill>
          </w14:textFill>
        </w:rPr>
        <w:t>中小企业发展管理办法》（财库〔2020〕46号）的规定，本公司</w:t>
      </w:r>
      <w:r>
        <w:rPr>
          <w:rFonts w:hint="eastAsia" w:ascii="仿宋" w:hAnsi="仿宋" w:eastAsia="仿宋" w:cs="仿宋"/>
          <w:iCs/>
          <w:color w:val="000000" w:themeColor="text1"/>
          <w:spacing w:val="15"/>
          <w:highlight w:val="none"/>
          <w:u w:val="single"/>
          <w14:textFill>
            <w14:solidFill>
              <w14:schemeClr w14:val="tx1"/>
            </w14:solidFill>
          </w14:textFill>
        </w:rPr>
        <w:t xml:space="preserve">     </w:t>
      </w:r>
      <w:r>
        <w:rPr>
          <w:rFonts w:hint="eastAsia" w:ascii="仿宋" w:hAnsi="仿宋" w:eastAsia="仿宋" w:cs="仿宋"/>
          <w:iCs/>
          <w:color w:val="000000" w:themeColor="text1"/>
          <w:spacing w:val="15"/>
          <w:highlight w:val="none"/>
          <w14:textFill>
            <w14:solidFill>
              <w14:schemeClr w14:val="tx1"/>
            </w14:solidFill>
          </w14:textFill>
        </w:rPr>
        <w:t>（联合体）参加</w:t>
      </w:r>
      <w:r>
        <w:rPr>
          <w:rFonts w:hint="eastAsia" w:ascii="仿宋" w:hAnsi="仿宋" w:eastAsia="仿宋" w:cs="仿宋"/>
          <w:iCs/>
          <w:color w:val="000000" w:themeColor="text1"/>
          <w:spacing w:val="15"/>
          <w:highlight w:val="none"/>
          <w:u w:val="single"/>
          <w14:textFill>
            <w14:solidFill>
              <w14:schemeClr w14:val="tx1"/>
            </w14:solidFill>
          </w14:textFill>
        </w:rPr>
        <w:t xml:space="preserve">           </w:t>
      </w:r>
      <w:r>
        <w:rPr>
          <w:rFonts w:hint="eastAsia" w:ascii="仿宋" w:hAnsi="仿宋" w:eastAsia="仿宋" w:cs="仿宋"/>
          <w:iCs/>
          <w:color w:val="000000" w:themeColor="text1"/>
          <w:spacing w:val="15"/>
          <w:highlight w:val="none"/>
          <w14:textFill>
            <w14:solidFill>
              <w14:schemeClr w14:val="tx1"/>
            </w14:solidFill>
          </w14:textFill>
        </w:rPr>
        <w:t xml:space="preserve"> （单位名称）的</w:t>
      </w:r>
      <w:r>
        <w:rPr>
          <w:rFonts w:hint="eastAsia" w:ascii="仿宋" w:hAnsi="仿宋" w:eastAsia="仿宋" w:cs="仿宋"/>
          <w:iCs/>
          <w:color w:val="000000" w:themeColor="text1"/>
          <w:spacing w:val="15"/>
          <w:highlight w:val="none"/>
          <w:u w:val="single"/>
          <w14:textFill>
            <w14:solidFill>
              <w14:schemeClr w14:val="tx1"/>
            </w14:solidFill>
          </w14:textFill>
        </w:rPr>
        <w:t xml:space="preserve">        （项目名称）</w:t>
      </w:r>
      <w:r>
        <w:rPr>
          <w:rFonts w:hint="eastAsia" w:ascii="仿宋" w:hAnsi="仿宋" w:eastAsia="仿宋" w:cs="仿宋"/>
          <w:iCs/>
          <w:color w:val="000000" w:themeColor="text1"/>
          <w:spacing w:val="15"/>
          <w:highlight w:val="none"/>
          <w14:textFill>
            <w14:solidFill>
              <w14:schemeClr w14:val="tx1"/>
            </w14:solidFill>
          </w14:textFill>
        </w:rPr>
        <w:t>采购活动，</w:t>
      </w:r>
      <w:r>
        <w:rPr>
          <w:rFonts w:hint="eastAsia" w:ascii="仿宋" w:hAnsi="仿宋" w:eastAsia="仿宋" w:cs="仿宋"/>
          <w:iCs/>
          <w:color w:val="000000" w:themeColor="text1"/>
          <w:highlight w:val="none"/>
          <w14:textFill>
            <w14:solidFill>
              <w14:schemeClr w14:val="tx1"/>
            </w14:solidFill>
          </w14:textFill>
        </w:rPr>
        <w:t>服务全部由符合政策要求的中小企业承接。相关企业（含联合体中的中小企业、签订分包意向协议的中小企业）的具体情况如下：</w:t>
      </w:r>
    </w:p>
    <w:p>
      <w:pPr>
        <w:pStyle w:val="399"/>
        <w:tabs>
          <w:tab w:val="left" w:pos="1325"/>
          <w:tab w:val="left" w:pos="1326"/>
          <w:tab w:val="left" w:pos="1738"/>
          <w:tab w:val="left" w:pos="4940"/>
          <w:tab w:val="left" w:pos="7156"/>
        </w:tabs>
        <w:spacing w:line="360" w:lineRule="auto"/>
        <w:ind w:firstLine="448" w:firstLineChars="166"/>
        <w:jc w:val="left"/>
        <w:rPr>
          <w:rFonts w:hint="eastAsia" w:ascii="仿宋" w:hAnsi="仿宋" w:eastAsia="仿宋" w:cs="仿宋"/>
          <w:color w:val="000000" w:themeColor="text1"/>
          <w:spacing w:val="15"/>
          <w:sz w:val="24"/>
          <w:highlight w:val="none"/>
          <w14:textFill>
            <w14:solidFill>
              <w14:schemeClr w14:val="tx1"/>
            </w14:solidFill>
          </w14:textFill>
        </w:rPr>
      </w:pPr>
      <w:r>
        <w:rPr>
          <w:rFonts w:hint="eastAsia" w:ascii="仿宋" w:hAnsi="仿宋" w:eastAsia="仿宋" w:cs="仿宋"/>
          <w:color w:val="000000" w:themeColor="text1"/>
          <w:spacing w:val="15"/>
          <w:sz w:val="24"/>
          <w:highlight w:val="none"/>
          <w14:textFill>
            <w14:solidFill>
              <w14:schemeClr w14:val="tx1"/>
            </w14:solidFill>
          </w14:textFill>
        </w:rPr>
        <w:t>1.</w:t>
      </w:r>
      <w:r>
        <w:rPr>
          <w:rFonts w:hint="eastAsia" w:ascii="仿宋" w:hAnsi="仿宋" w:eastAsia="仿宋" w:cs="仿宋"/>
          <w:color w:val="000000" w:themeColor="text1"/>
          <w:spacing w:val="15"/>
          <w:sz w:val="24"/>
          <w:highlight w:val="none"/>
          <w:u w:val="single"/>
          <w14:textFill>
            <w14:solidFill>
              <w14:schemeClr w14:val="tx1"/>
            </w14:solidFill>
          </w14:textFill>
        </w:rPr>
        <w:t xml:space="preserve">        (标的名称）</w:t>
      </w:r>
      <w:r>
        <w:rPr>
          <w:rFonts w:hint="eastAsia" w:ascii="仿宋" w:hAnsi="仿宋" w:eastAsia="仿宋" w:cs="仿宋"/>
          <w:color w:val="000000" w:themeColor="text1"/>
          <w:spacing w:val="15"/>
          <w:sz w:val="24"/>
          <w:highlight w:val="none"/>
          <w14:textFill>
            <w14:solidFill>
              <w14:schemeClr w14:val="tx1"/>
            </w14:solidFill>
          </w14:textFill>
        </w:rPr>
        <w:t>，属于</w:t>
      </w:r>
      <w:r>
        <w:rPr>
          <w:rFonts w:hint="eastAsia" w:ascii="仿宋" w:hAnsi="仿宋" w:eastAsia="仿宋" w:cs="仿宋"/>
          <w:color w:val="000000" w:themeColor="text1"/>
          <w:spacing w:val="15"/>
          <w:sz w:val="24"/>
          <w:highlight w:val="none"/>
          <w:u w:val="single"/>
          <w14:textFill>
            <w14:solidFill>
              <w14:schemeClr w14:val="tx1"/>
            </w14:solidFill>
          </w14:textFill>
        </w:rPr>
        <w:t xml:space="preserve">      （采购文件中明确的所属行业）行业</w:t>
      </w:r>
      <w:r>
        <w:rPr>
          <w:rFonts w:hint="eastAsia" w:ascii="仿宋" w:hAnsi="仿宋" w:eastAsia="仿宋" w:cs="仿宋"/>
          <w:color w:val="000000" w:themeColor="text1"/>
          <w:spacing w:val="15"/>
          <w:sz w:val="24"/>
          <w:highlight w:val="none"/>
          <w14:textFill>
            <w14:solidFill>
              <w14:schemeClr w14:val="tx1"/>
            </w14:solidFill>
          </w14:textFill>
        </w:rPr>
        <w:t>；承接企业为</w:t>
      </w:r>
      <w:r>
        <w:rPr>
          <w:rFonts w:hint="eastAsia" w:ascii="仿宋" w:hAnsi="仿宋" w:eastAsia="仿宋" w:cs="仿宋"/>
          <w:color w:val="000000" w:themeColor="text1"/>
          <w:spacing w:val="15"/>
          <w:sz w:val="24"/>
          <w:highlight w:val="none"/>
          <w:u w:val="single"/>
          <w14:textFill>
            <w14:solidFill>
              <w14:schemeClr w14:val="tx1"/>
            </w14:solidFill>
          </w14:textFill>
        </w:rPr>
        <w:t xml:space="preserve">          （企业名称）</w:t>
      </w:r>
      <w:r>
        <w:rPr>
          <w:rFonts w:hint="eastAsia" w:ascii="仿宋" w:hAnsi="仿宋" w:eastAsia="仿宋" w:cs="仿宋"/>
          <w:color w:val="000000" w:themeColor="text1"/>
          <w:spacing w:val="15"/>
          <w:sz w:val="24"/>
          <w:highlight w:val="none"/>
          <w14:textFill>
            <w14:solidFill>
              <w14:schemeClr w14:val="tx1"/>
            </w14:solidFill>
          </w14:textFill>
        </w:rPr>
        <w:t>，从业人员</w:t>
      </w:r>
      <w:r>
        <w:rPr>
          <w:rFonts w:hint="eastAsia" w:ascii="仿宋" w:hAnsi="仿宋" w:eastAsia="仿宋" w:cs="仿宋"/>
          <w:color w:val="000000" w:themeColor="text1"/>
          <w:spacing w:val="15"/>
          <w:sz w:val="24"/>
          <w:highlight w:val="none"/>
          <w:u w:val="single"/>
          <w14:textFill>
            <w14:solidFill>
              <w14:schemeClr w14:val="tx1"/>
            </w14:solidFill>
          </w14:textFill>
        </w:rPr>
        <w:tab/>
      </w:r>
      <w:r>
        <w:rPr>
          <w:rFonts w:hint="eastAsia" w:ascii="仿宋" w:hAnsi="仿宋" w:eastAsia="仿宋" w:cs="仿宋"/>
          <w:color w:val="000000" w:themeColor="text1"/>
          <w:spacing w:val="15"/>
          <w:sz w:val="24"/>
          <w:highlight w:val="none"/>
          <w14:textFill>
            <w14:solidFill>
              <w14:schemeClr w14:val="tx1"/>
            </w14:solidFill>
          </w14:textFill>
        </w:rPr>
        <w:t>人，营业收入为</w:t>
      </w:r>
      <w:r>
        <w:rPr>
          <w:rFonts w:hint="eastAsia" w:ascii="仿宋" w:hAnsi="仿宋" w:eastAsia="仿宋" w:cs="仿宋"/>
          <w:color w:val="000000" w:themeColor="text1"/>
          <w:spacing w:val="15"/>
          <w:sz w:val="24"/>
          <w:highlight w:val="none"/>
          <w:u w:val="single"/>
          <w14:textFill>
            <w14:solidFill>
              <w14:schemeClr w14:val="tx1"/>
            </w14:solidFill>
          </w14:textFill>
        </w:rPr>
        <w:t xml:space="preserve">       </w:t>
      </w:r>
      <w:r>
        <w:rPr>
          <w:rFonts w:hint="eastAsia" w:ascii="仿宋" w:hAnsi="仿宋" w:eastAsia="仿宋" w:cs="仿宋"/>
          <w:color w:val="000000" w:themeColor="text1"/>
          <w:spacing w:val="15"/>
          <w:sz w:val="24"/>
          <w:highlight w:val="none"/>
          <w14:textFill>
            <w14:solidFill>
              <w14:schemeClr w14:val="tx1"/>
            </w14:solidFill>
          </w14:textFill>
        </w:rPr>
        <w:t>万元，资产总额为</w:t>
      </w:r>
      <w:r>
        <w:rPr>
          <w:rFonts w:hint="eastAsia" w:ascii="仿宋" w:hAnsi="仿宋" w:eastAsia="仿宋" w:cs="仿宋"/>
          <w:color w:val="000000" w:themeColor="text1"/>
          <w:spacing w:val="15"/>
          <w:sz w:val="24"/>
          <w:highlight w:val="none"/>
          <w:u w:val="single"/>
          <w14:textFill>
            <w14:solidFill>
              <w14:schemeClr w14:val="tx1"/>
            </w14:solidFill>
          </w14:textFill>
        </w:rPr>
        <w:tab/>
      </w:r>
      <w:r>
        <w:rPr>
          <w:rFonts w:hint="eastAsia" w:ascii="仿宋" w:hAnsi="仿宋" w:eastAsia="仿宋" w:cs="仿宋"/>
          <w:color w:val="000000" w:themeColor="text1"/>
          <w:spacing w:val="15"/>
          <w:sz w:val="24"/>
          <w:highlight w:val="none"/>
          <w:u w:val="single"/>
          <w14:textFill>
            <w14:solidFill>
              <w14:schemeClr w14:val="tx1"/>
            </w14:solidFill>
          </w14:textFill>
        </w:rPr>
        <w:t xml:space="preserve">  </w:t>
      </w:r>
      <w:r>
        <w:rPr>
          <w:rFonts w:hint="eastAsia" w:ascii="仿宋" w:hAnsi="仿宋" w:eastAsia="仿宋" w:cs="仿宋"/>
          <w:color w:val="000000" w:themeColor="text1"/>
          <w:spacing w:val="15"/>
          <w:sz w:val="24"/>
          <w:highlight w:val="none"/>
          <w14:textFill>
            <w14:solidFill>
              <w14:schemeClr w14:val="tx1"/>
            </w14:solidFill>
          </w14:textFill>
        </w:rPr>
        <w:t>万元，属于</w:t>
      </w:r>
      <w:r>
        <w:rPr>
          <w:rFonts w:hint="eastAsia" w:ascii="仿宋" w:hAnsi="仿宋" w:eastAsia="仿宋" w:cs="仿宋"/>
          <w:color w:val="000000" w:themeColor="text1"/>
          <w:spacing w:val="15"/>
          <w:sz w:val="24"/>
          <w:highlight w:val="none"/>
          <w:u w:val="single"/>
          <w14:textFill>
            <w14:solidFill>
              <w14:schemeClr w14:val="tx1"/>
            </w14:solidFill>
          </w14:textFill>
        </w:rPr>
        <w:t xml:space="preserve">      （中型企业、小型企业、微型企业）</w:t>
      </w:r>
      <w:r>
        <w:rPr>
          <w:rFonts w:hint="eastAsia" w:ascii="仿宋" w:hAnsi="仿宋" w:eastAsia="仿宋" w:cs="仿宋"/>
          <w:color w:val="000000" w:themeColor="text1"/>
          <w:spacing w:val="15"/>
          <w:sz w:val="24"/>
          <w:highlight w:val="none"/>
          <w14:textFill>
            <w14:solidFill>
              <w14:schemeClr w14:val="tx1"/>
            </w14:solidFill>
          </w14:textFill>
        </w:rPr>
        <w:t>；</w:t>
      </w:r>
    </w:p>
    <w:p>
      <w:pPr>
        <w:pStyle w:val="2"/>
        <w:autoSpaceDE w:val="0"/>
        <w:autoSpaceDN w:val="0"/>
        <w:spacing w:after="0" w:line="360" w:lineRule="auto"/>
        <w:ind w:firstLine="440"/>
        <w:rPr>
          <w:rFonts w:hint="eastAsia" w:ascii="仿宋" w:hAnsi="仿宋" w:eastAsia="仿宋" w:cs="仿宋"/>
          <w:color w:val="000000" w:themeColor="text1"/>
          <w:spacing w:val="15"/>
          <w:highlight w:val="none"/>
          <w14:textFill>
            <w14:solidFill>
              <w14:schemeClr w14:val="tx1"/>
            </w14:solidFill>
          </w14:textFill>
        </w:rPr>
      </w:pPr>
      <w:r>
        <w:rPr>
          <w:rFonts w:hint="eastAsia" w:ascii="仿宋" w:hAnsi="仿宋" w:eastAsia="仿宋" w:cs="仿宋"/>
          <w:color w:val="000000" w:themeColor="text1"/>
          <w:spacing w:val="15"/>
          <w:highlight w:val="none"/>
          <w14:textFill>
            <w14:solidFill>
              <w14:schemeClr w14:val="tx1"/>
            </w14:solidFill>
          </w14:textFill>
        </w:rPr>
        <w:t>2.……</w:t>
      </w:r>
    </w:p>
    <w:p>
      <w:pPr>
        <w:pStyle w:val="2"/>
        <w:autoSpaceDE w:val="0"/>
        <w:autoSpaceDN w:val="0"/>
        <w:spacing w:after="0" w:line="360" w:lineRule="auto"/>
        <w:ind w:firstLine="438"/>
        <w:rPr>
          <w:rFonts w:hint="eastAsia" w:ascii="仿宋" w:hAnsi="仿宋" w:eastAsia="仿宋" w:cs="仿宋"/>
          <w:color w:val="000000" w:themeColor="text1"/>
          <w:spacing w:val="15"/>
          <w:highlight w:val="none"/>
          <w14:textFill>
            <w14:solidFill>
              <w14:schemeClr w14:val="tx1"/>
            </w14:solidFill>
          </w14:textFill>
        </w:rPr>
      </w:pPr>
      <w:r>
        <w:rPr>
          <w:rFonts w:hint="eastAsia" w:ascii="仿宋" w:hAnsi="仿宋" w:eastAsia="仿宋" w:cs="仿宋"/>
          <w:color w:val="000000" w:themeColor="text1"/>
          <w:spacing w:val="15"/>
          <w:highlight w:val="none"/>
          <w14:textFill>
            <w14:solidFill>
              <w14:schemeClr w14:val="tx1"/>
            </w14:solidFill>
          </w14:textFill>
        </w:rPr>
        <w:t>以上企业，不属于大企业的分支机构，不存在控股股东为大企业的情形，也不存在与大企业的负责人为同一人的情形。</w:t>
      </w:r>
    </w:p>
    <w:p>
      <w:pPr>
        <w:pStyle w:val="2"/>
        <w:autoSpaceDE w:val="0"/>
        <w:autoSpaceDN w:val="0"/>
        <w:spacing w:after="0" w:line="360" w:lineRule="auto"/>
        <w:ind w:firstLine="438"/>
        <w:rPr>
          <w:rFonts w:hint="eastAsia" w:ascii="仿宋" w:hAnsi="仿宋" w:eastAsia="仿宋" w:cs="仿宋"/>
          <w:color w:val="000000" w:themeColor="text1"/>
          <w:spacing w:val="15"/>
          <w:highlight w:val="none"/>
          <w14:textFill>
            <w14:solidFill>
              <w14:schemeClr w14:val="tx1"/>
            </w14:solidFill>
          </w14:textFill>
        </w:rPr>
      </w:pPr>
      <w:r>
        <w:rPr>
          <w:rFonts w:hint="eastAsia" w:ascii="仿宋" w:hAnsi="仿宋" w:eastAsia="仿宋" w:cs="仿宋"/>
          <w:color w:val="000000" w:themeColor="text1"/>
          <w:spacing w:val="15"/>
          <w:highlight w:val="none"/>
          <w14:textFill>
            <w14:solidFill>
              <w14:schemeClr w14:val="tx1"/>
            </w14:solidFill>
          </w14:textFill>
        </w:rPr>
        <w:t>本企业对上述声明内容的真实性负责。如有虚假，将依法承担相应责任。</w:t>
      </w:r>
    </w:p>
    <w:p>
      <w:pPr>
        <w:pStyle w:val="2"/>
        <w:autoSpaceDE w:val="0"/>
        <w:autoSpaceDN w:val="0"/>
        <w:spacing w:after="0" w:line="360" w:lineRule="auto"/>
        <w:ind w:firstLine="438"/>
        <w:rPr>
          <w:rFonts w:hint="eastAsia" w:ascii="仿宋" w:hAnsi="仿宋" w:eastAsia="仿宋" w:cs="仿宋"/>
          <w:color w:val="000000" w:themeColor="text1"/>
          <w:spacing w:val="15"/>
          <w:highlight w:val="none"/>
          <w14:textFill>
            <w14:solidFill>
              <w14:schemeClr w14:val="tx1"/>
            </w14:solidFill>
          </w14:textFill>
        </w:rPr>
      </w:pPr>
      <w:r>
        <w:rPr>
          <w:rFonts w:hint="eastAsia" w:ascii="仿宋" w:hAnsi="仿宋" w:eastAsia="仿宋" w:cs="仿宋"/>
          <w:color w:val="000000" w:themeColor="text1"/>
          <w:spacing w:val="15"/>
          <w:highlight w:val="none"/>
          <w14:textFill>
            <w14:solidFill>
              <w14:schemeClr w14:val="tx1"/>
            </w14:solidFill>
          </w14:textFill>
        </w:rPr>
        <w:t>企业名称（盖章）：</w:t>
      </w:r>
    </w:p>
    <w:p>
      <w:pPr>
        <w:pStyle w:val="2"/>
        <w:autoSpaceDE w:val="0"/>
        <w:autoSpaceDN w:val="0"/>
        <w:spacing w:after="0" w:line="360" w:lineRule="auto"/>
        <w:ind w:firstLine="438"/>
        <w:rPr>
          <w:rFonts w:hint="eastAsia" w:ascii="仿宋" w:hAnsi="仿宋" w:eastAsia="仿宋" w:cs="仿宋"/>
          <w:color w:val="000000" w:themeColor="text1"/>
          <w:spacing w:val="15"/>
          <w:highlight w:val="none"/>
          <w14:textFill>
            <w14:solidFill>
              <w14:schemeClr w14:val="tx1"/>
            </w14:solidFill>
          </w14:textFill>
        </w:rPr>
      </w:pPr>
      <w:r>
        <w:rPr>
          <w:rFonts w:hint="eastAsia" w:ascii="仿宋" w:hAnsi="仿宋" w:eastAsia="仿宋" w:cs="仿宋"/>
          <w:color w:val="000000" w:themeColor="text1"/>
          <w:spacing w:val="15"/>
          <w:highlight w:val="none"/>
          <w14:textFill>
            <w14:solidFill>
              <w14:schemeClr w14:val="tx1"/>
            </w14:solidFill>
          </w14:textFill>
        </w:rPr>
        <w:t>日期：</w:t>
      </w:r>
    </w:p>
    <w:p>
      <w:pPr>
        <w:pStyle w:val="2"/>
        <w:autoSpaceDE w:val="0"/>
        <w:autoSpaceDN w:val="0"/>
        <w:spacing w:after="0" w:line="360" w:lineRule="auto"/>
        <w:ind w:firstLine="542" w:firstLineChars="200"/>
        <w:rPr>
          <w:rFonts w:hint="eastAsia" w:ascii="仿宋" w:hAnsi="仿宋" w:eastAsia="仿宋" w:cs="仿宋"/>
          <w:b/>
          <w:bCs/>
          <w:color w:val="000000" w:themeColor="text1"/>
          <w:spacing w:val="15"/>
          <w:highlight w:val="none"/>
          <w14:textFill>
            <w14:solidFill>
              <w14:schemeClr w14:val="tx1"/>
            </w14:solidFill>
          </w14:textFill>
        </w:rPr>
      </w:pPr>
      <w:r>
        <w:rPr>
          <w:rFonts w:hint="eastAsia" w:ascii="仿宋" w:hAnsi="仿宋" w:eastAsia="仿宋" w:cs="仿宋"/>
          <w:b/>
          <w:bCs/>
          <w:color w:val="000000" w:themeColor="text1"/>
          <w:spacing w:val="15"/>
          <w:highlight w:val="none"/>
          <w14:textFill>
            <w14:solidFill>
              <w14:schemeClr w14:val="tx1"/>
            </w14:solidFill>
          </w14:textFill>
        </w:rPr>
        <w:t>说明：1.从业人员、营业收入、资产总额填报上一年度数据，无上一年度数据的新成立企业可不填报。</w:t>
      </w:r>
    </w:p>
    <w:p>
      <w:pPr>
        <w:pStyle w:val="2"/>
        <w:autoSpaceDE w:val="0"/>
        <w:autoSpaceDN w:val="0"/>
        <w:spacing w:after="0" w:line="360" w:lineRule="auto"/>
        <w:ind w:firstLine="542" w:firstLineChars="200"/>
        <w:rPr>
          <w:rFonts w:hint="eastAsia" w:ascii="仿宋" w:hAnsi="仿宋" w:eastAsia="仿宋" w:cs="仿宋"/>
          <w:b/>
          <w:bCs/>
          <w:color w:val="000000" w:themeColor="text1"/>
          <w:spacing w:val="15"/>
          <w:highlight w:val="none"/>
          <w14:textFill>
            <w14:solidFill>
              <w14:schemeClr w14:val="tx1"/>
            </w14:solidFill>
          </w14:textFill>
        </w:rPr>
      </w:pPr>
      <w:r>
        <w:rPr>
          <w:rFonts w:hint="eastAsia" w:ascii="仿宋" w:hAnsi="仿宋" w:eastAsia="仿宋" w:cs="仿宋"/>
          <w:b/>
          <w:bCs/>
          <w:color w:val="000000" w:themeColor="text1"/>
          <w:spacing w:val="15"/>
          <w:highlight w:val="none"/>
          <w14:textFill>
            <w14:solidFill>
              <w14:schemeClr w14:val="tx1"/>
            </w14:solidFill>
          </w14:textFill>
        </w:rPr>
        <w:t>2.如未提供中小企业声明函的，则其评审中的小型、微型企业不能享受招标文件规定的加分，但不影响供应商投标文件的有效性。</w:t>
      </w:r>
    </w:p>
    <w:p>
      <w:pPr>
        <w:pStyle w:val="2"/>
        <w:autoSpaceDE w:val="0"/>
        <w:autoSpaceDN w:val="0"/>
        <w:spacing w:after="0" w:line="360" w:lineRule="auto"/>
        <w:ind w:firstLine="542" w:firstLineChars="200"/>
        <w:rPr>
          <w:rFonts w:hint="eastAsia" w:ascii="仿宋" w:hAnsi="仿宋" w:eastAsia="仿宋" w:cs="仿宋"/>
          <w:b/>
          <w:bCs/>
          <w:color w:val="000000" w:themeColor="text1"/>
          <w:spacing w:val="15"/>
          <w:highlight w:val="none"/>
          <w14:textFill>
            <w14:solidFill>
              <w14:schemeClr w14:val="tx1"/>
            </w14:solidFill>
          </w14:textFill>
        </w:rPr>
      </w:pPr>
      <w:r>
        <w:rPr>
          <w:rFonts w:hint="eastAsia" w:ascii="仿宋" w:hAnsi="仿宋" w:eastAsia="仿宋" w:cs="仿宋"/>
          <w:b/>
          <w:bCs/>
          <w:color w:val="000000" w:themeColor="text1"/>
          <w:spacing w:val="15"/>
          <w:highlight w:val="none"/>
          <w14:textFill>
            <w14:solidFill>
              <w14:schemeClr w14:val="tx1"/>
            </w14:solidFill>
          </w14:textFill>
        </w:rPr>
        <w:t>3.投标人参加政府采购活动时，提供虚假中小企业声明函的，以提供虚假材料谋取中标处理。</w:t>
      </w:r>
    </w:p>
    <w:p>
      <w:pPr>
        <w:pStyle w:val="5"/>
        <w:spacing w:line="360" w:lineRule="auto"/>
        <w:ind w:firstLine="340"/>
        <w:jc w:val="both"/>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pacing w:val="15"/>
          <w:highlight w:val="none"/>
          <w14:textFill>
            <w14:solidFill>
              <w14:schemeClr w14:val="tx1"/>
            </w14:solidFill>
          </w14:textFill>
        </w:rPr>
        <w:t>4.投标人为非企业单位的，如</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"http://www.baidu.com/link?url=iBElULo-d5ZLg5hWr9fKyE9J-RxccwLI-m1Agt9ljL77ObTW5LQjhadjNT2MqWnbLezvMqwfSInjbbIsQiOB-i51ng1O-k9urRWB9JMMNXa_i_MLA720oUeu4HvXUaUSG40sshnLZLbEhVc0Xthfwq" \t "https://www.baidu.com/_blank" </w:instrText>
      </w:r>
      <w:r>
        <w:rPr>
          <w:rFonts w:hint="eastAsia" w:ascii="仿宋" w:hAnsi="仿宋" w:eastAsia="仿宋" w:cs="仿宋"/>
          <w:highlight w:val="none"/>
        </w:rPr>
        <w:fldChar w:fldCharType="separate"/>
      </w:r>
      <w:r>
        <w:rPr>
          <w:rFonts w:hint="eastAsia" w:ascii="仿宋" w:hAnsi="仿宋" w:eastAsia="仿宋" w:cs="仿宋"/>
          <w:b/>
          <w:bCs/>
          <w:color w:val="000000" w:themeColor="text1"/>
          <w:spacing w:val="15"/>
          <w:highlight w:val="none"/>
          <w14:textFill>
            <w14:solidFill>
              <w14:schemeClr w14:val="tx1"/>
            </w14:solidFill>
          </w14:textFill>
        </w:rPr>
        <w:t>民办非企业</w:t>
      </w:r>
      <w:r>
        <w:rPr>
          <w:rFonts w:hint="eastAsia" w:ascii="仿宋" w:hAnsi="仿宋" w:eastAsia="仿宋" w:cs="仿宋"/>
          <w:b/>
          <w:bCs/>
          <w:color w:val="000000" w:themeColor="text1"/>
          <w:spacing w:val="15"/>
          <w:highlight w:val="none"/>
          <w14:textFill>
            <w14:solidFill>
              <w14:schemeClr w14:val="tx1"/>
            </w14:solidFill>
          </w14:textFill>
        </w:rPr>
        <w:fldChar w:fldCharType="end"/>
      </w:r>
      <w:r>
        <w:rPr>
          <w:rFonts w:hint="eastAsia" w:ascii="仿宋" w:hAnsi="仿宋" w:eastAsia="仿宋" w:cs="仿宋"/>
          <w:b/>
          <w:bCs/>
          <w:color w:val="000000" w:themeColor="text1"/>
          <w:spacing w:val="15"/>
          <w:highlight w:val="none"/>
          <w14:textFill>
            <w14:solidFill>
              <w14:schemeClr w14:val="tx1"/>
            </w14:solidFill>
          </w14:textFill>
        </w:rPr>
        <w:t>、基金会、协会、服务中心、农村承包经营户、学会等非工商(市场监管)登记注册的组织均不适用此声明函，不得提供中小企业声明函，提供此声明的，声明无效。</w:t>
      </w:r>
    </w:p>
    <w:p>
      <w:pPr>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br w:type="page"/>
      </w:r>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bookmarkStart w:id="30" w:name="_Toc529356215"/>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残疾人福利性单位声明函</w:t>
      </w:r>
      <w:bookmarkEnd w:id="30"/>
    </w:p>
    <w:p>
      <w:pPr>
        <w:pStyle w:val="5"/>
        <w:spacing w:line="360" w:lineRule="auto"/>
        <w:rPr>
          <w:rFonts w:hint="eastAsia" w:ascii="仿宋" w:hAnsi="仿宋" w:eastAsia="仿宋" w:cs="仿宋"/>
          <w:color w:val="000000" w:themeColor="text1"/>
          <w:highlight w:val="none"/>
          <w14:textFill>
            <w14:solidFill>
              <w14:schemeClr w14:val="tx1"/>
            </w14:solidFill>
          </w14:textFill>
        </w:rPr>
      </w:pPr>
    </w:p>
    <w:p>
      <w:pPr>
        <w:pStyle w:val="2"/>
        <w:spacing w:after="0" w:line="360" w:lineRule="auto"/>
        <w:ind w:firstLine="340"/>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本</w:t>
      </w:r>
      <w:r>
        <w:rPr>
          <w:rFonts w:hint="eastAsia" w:ascii="仿宋" w:hAnsi="仿宋" w:eastAsia="仿宋" w:cs="仿宋"/>
          <w:color w:val="000000" w:themeColor="text1"/>
          <w:kern w:val="2"/>
          <w:highlight w:val="none"/>
          <w:lang w:val="zh-TW" w:eastAsia="zh-TW"/>
          <w14:textFill>
            <w14:solidFill>
              <w14:schemeClr w14:val="tx1"/>
            </w14:solidFill>
          </w14:textFill>
        </w:rPr>
        <w:t>单位郑重声明，根据《财政部 民政部 中国残疾人联合会关于促进残疾人就业政府采购政策的通知》（财库〔</w:t>
      </w:r>
      <w:r>
        <w:rPr>
          <w:rFonts w:hint="eastAsia" w:ascii="仿宋" w:hAnsi="仿宋" w:eastAsia="仿宋" w:cs="仿宋"/>
          <w:color w:val="000000" w:themeColor="text1"/>
          <w:kern w:val="2"/>
          <w:highlight w:val="none"/>
          <w14:textFill>
            <w14:solidFill>
              <w14:schemeClr w14:val="tx1"/>
            </w14:solidFill>
          </w14:textFill>
        </w:rPr>
        <w:t>2017</w:t>
      </w:r>
      <w:r>
        <w:rPr>
          <w:rFonts w:hint="eastAsia" w:ascii="仿宋" w:hAnsi="仿宋" w:eastAsia="仿宋" w:cs="仿宋"/>
          <w:color w:val="000000" w:themeColor="text1"/>
          <w:kern w:val="2"/>
          <w:highlight w:val="none"/>
          <w:lang w:val="zh-TW" w:eastAsia="zh-TW"/>
          <w14:textFill>
            <w14:solidFill>
              <w14:schemeClr w14:val="tx1"/>
            </w14:solidFill>
          </w14:textFill>
        </w:rPr>
        <w:t>〕</w:t>
      </w:r>
      <w:r>
        <w:rPr>
          <w:rFonts w:hint="eastAsia" w:ascii="仿宋" w:hAnsi="仿宋" w:eastAsia="仿宋" w:cs="仿宋"/>
          <w:color w:val="000000" w:themeColor="text1"/>
          <w:kern w:val="2"/>
          <w:highlight w:val="none"/>
          <w14:textFill>
            <w14:solidFill>
              <w14:schemeClr w14:val="tx1"/>
            </w14:solidFill>
          </w14:textFill>
        </w:rPr>
        <w:t>141</w:t>
      </w:r>
      <w:r>
        <w:rPr>
          <w:rFonts w:hint="eastAsia" w:ascii="仿宋" w:hAnsi="仿宋" w:eastAsia="仿宋" w:cs="仿宋"/>
          <w:color w:val="000000" w:themeColor="text1"/>
          <w:kern w:val="2"/>
          <w:highlight w:val="none"/>
          <w:lang w:val="zh-TW" w:eastAsia="zh-TW"/>
          <w14:textFill>
            <w14:solidFill>
              <w14:schemeClr w14:val="tx1"/>
            </w14:solidFill>
          </w14:textFill>
        </w:rPr>
        <w:t>号）的规定，本单位为符合条件的残疾人福利性单位，且本单位参加</w:t>
      </w:r>
      <w:r>
        <w:rPr>
          <w:rFonts w:hint="eastAsia" w:ascii="仿宋" w:hAnsi="仿宋" w:eastAsia="仿宋" w:cs="仿宋"/>
          <w:color w:val="000000" w:themeColor="text1"/>
          <w:kern w:val="2"/>
          <w:highlight w:val="none"/>
          <w:u w:val="single"/>
          <w14:textFill>
            <w14:solidFill>
              <w14:schemeClr w14:val="tx1"/>
            </w14:solidFill>
          </w14:textFill>
        </w:rPr>
        <w:t>XXXXXXX</w:t>
      </w:r>
      <w:r>
        <w:rPr>
          <w:rFonts w:hint="eastAsia" w:ascii="仿宋" w:hAnsi="仿宋" w:eastAsia="仿宋" w:cs="仿宋"/>
          <w:color w:val="000000" w:themeColor="text1"/>
          <w:kern w:val="2"/>
          <w:highlight w:val="none"/>
          <w:lang w:val="zh-TW" w:eastAsia="zh-TW"/>
          <w14:textFill>
            <w14:solidFill>
              <w14:schemeClr w14:val="tx1"/>
            </w14:solidFill>
          </w14:textFill>
        </w:rPr>
        <w:t>单位的</w:t>
      </w:r>
      <w:r>
        <w:rPr>
          <w:rFonts w:hint="eastAsia" w:ascii="仿宋" w:hAnsi="仿宋" w:eastAsia="仿宋" w:cs="仿宋"/>
          <w:color w:val="000000" w:themeColor="text1"/>
          <w:kern w:val="2"/>
          <w:highlight w:val="none"/>
          <w:u w:val="single"/>
          <w14:textFill>
            <w14:solidFill>
              <w14:schemeClr w14:val="tx1"/>
            </w14:solidFill>
          </w14:textFill>
        </w:rPr>
        <w:t>XXXXXXXXXXXXXX</w:t>
      </w:r>
      <w:r>
        <w:rPr>
          <w:rFonts w:hint="eastAsia" w:ascii="仿宋" w:hAnsi="仿宋" w:eastAsia="仿宋" w:cs="仿宋"/>
          <w:color w:val="000000" w:themeColor="text1"/>
          <w:kern w:val="2"/>
          <w:highlight w:val="none"/>
          <w:lang w:val="zh-TW" w:eastAsia="zh-TW"/>
          <w14:textFill>
            <w14:solidFill>
              <w14:schemeClr w14:val="tx1"/>
            </w14:solidFill>
          </w14:textFill>
        </w:rPr>
        <w:t>项目采购活动提供本单位提供服务。</w:t>
      </w:r>
    </w:p>
    <w:p>
      <w:pPr>
        <w:pStyle w:val="2"/>
        <w:spacing w:after="0" w:line="360" w:lineRule="auto"/>
        <w:ind w:firstLine="340"/>
        <w:rPr>
          <w:rFonts w:hint="eastAsia" w:ascii="仿宋" w:hAnsi="仿宋" w:eastAsia="仿宋" w:cs="仿宋"/>
          <w:color w:val="000000" w:themeColor="text1"/>
          <w:kern w:val="2"/>
          <w:highlight w:val="none"/>
          <w:lang w:val="zh-TW" w:eastAsia="zh-TW"/>
          <w14:textFill>
            <w14:solidFill>
              <w14:schemeClr w14:val="tx1"/>
            </w14:solidFill>
          </w14:textFill>
        </w:rPr>
      </w:pPr>
      <w:r>
        <w:rPr>
          <w:rFonts w:hint="eastAsia" w:ascii="仿宋" w:hAnsi="仿宋" w:eastAsia="仿宋" w:cs="仿宋"/>
          <w:color w:val="000000" w:themeColor="text1"/>
          <w:kern w:val="2"/>
          <w:highlight w:val="none"/>
          <w:lang w:val="zh-TW" w:eastAsia="zh-TW"/>
          <w14:textFill>
            <w14:solidFill>
              <w14:schemeClr w14:val="tx1"/>
            </w14:solidFill>
          </w14:textFill>
        </w:rPr>
        <w:t>本单位对上述声明的真实性负责。如有虚假，将依法承担相应责任。</w:t>
      </w:r>
    </w:p>
    <w:p>
      <w:pPr>
        <w:pStyle w:val="2"/>
        <w:spacing w:after="0" w:line="360" w:lineRule="auto"/>
        <w:ind w:firstLine="480"/>
        <w:rPr>
          <w:rFonts w:hint="eastAsia" w:ascii="仿宋" w:hAnsi="仿宋" w:eastAsia="仿宋" w:cs="仿宋"/>
          <w:color w:val="000000" w:themeColor="text1"/>
          <w:kern w:val="2"/>
          <w:highlight w:val="none"/>
          <w14:textFill>
            <w14:solidFill>
              <w14:schemeClr w14:val="tx1"/>
            </w14:solidFill>
          </w14:textFill>
        </w:rPr>
      </w:pPr>
    </w:p>
    <w:p>
      <w:pPr>
        <w:pStyle w:val="2"/>
        <w:spacing w:after="0" w:line="360" w:lineRule="auto"/>
        <w:ind w:firstLine="480"/>
        <w:rPr>
          <w:rFonts w:hint="eastAsia" w:ascii="仿宋" w:hAnsi="仿宋" w:eastAsia="仿宋" w:cs="仿宋"/>
          <w:color w:val="000000" w:themeColor="text1"/>
          <w:kern w:val="2"/>
          <w:highlight w:val="none"/>
          <w14:textFill>
            <w14:solidFill>
              <w14:schemeClr w14:val="tx1"/>
            </w14:solidFill>
          </w14:textFill>
        </w:rPr>
      </w:pP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供应商名称（单位公章）：</w:t>
      </w:r>
      <w:r>
        <w:rPr>
          <w:rFonts w:hint="eastAsia" w:ascii="仿宋" w:hAnsi="仿宋" w:eastAsia="仿宋" w:cs="仿宋"/>
          <w:color w:val="000000" w:themeColor="text1"/>
          <w:highlight w:val="none"/>
          <w14:textFill>
            <w14:solidFill>
              <w14:schemeClr w14:val="tx1"/>
            </w14:solidFill>
          </w14:textFill>
        </w:rPr>
        <w:t>XXXXXXX</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法定代表人/单位负责人或授权代表（签字或盖章）:</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日期：XXXX年XX月XX日</w:t>
      </w:r>
    </w:p>
    <w:p>
      <w:pPr>
        <w:pStyle w:val="5"/>
        <w:spacing w:line="360" w:lineRule="auto"/>
        <w:ind w:firstLine="240"/>
        <w:rPr>
          <w:rFonts w:hint="eastAsia" w:ascii="仿宋" w:hAnsi="仿宋" w:eastAsia="仿宋" w:cs="仿宋"/>
          <w:color w:val="000000" w:themeColor="text1"/>
          <w:highlight w:val="none"/>
          <w:lang w:eastAsia="zh-TW"/>
          <w14:textFill>
            <w14:solidFill>
              <w14:schemeClr w14:val="tx1"/>
            </w14:solidFill>
          </w14:textFill>
        </w:rPr>
      </w:pPr>
    </w:p>
    <w:p>
      <w:pPr>
        <w:pStyle w:val="2"/>
        <w:spacing w:after="0" w:line="360" w:lineRule="auto"/>
        <w:rPr>
          <w:rFonts w:hint="eastAsia" w:ascii="仿宋" w:hAnsi="仿宋" w:eastAsia="仿宋" w:cs="仿宋"/>
          <w:color w:val="000000" w:themeColor="text1"/>
          <w:highlight w:val="none"/>
          <w:lang w:eastAsia="zh-TW"/>
          <w14:textFill>
            <w14:solidFill>
              <w14:schemeClr w14:val="tx1"/>
            </w14:solidFill>
          </w14:textFill>
        </w:rPr>
      </w:pPr>
    </w:p>
    <w:p>
      <w:pPr>
        <w:pStyle w:val="5"/>
        <w:spacing w:line="360" w:lineRule="auto"/>
        <w:ind w:firstLine="340"/>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注：</w:t>
      </w:r>
    </w:p>
    <w:p>
      <w:pPr>
        <w:pStyle w:val="5"/>
        <w:spacing w:line="360" w:lineRule="auto"/>
        <w:ind w:firstLine="340"/>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1.残疾人福利性单位视同小型、微型企业，享受预留份额、评审中价格扣除等促进中小企业发展的政府采购政策。残疾人福利性单位属于小型、微型企业的，不重复享受政策。</w:t>
      </w:r>
    </w:p>
    <w:p>
      <w:pPr>
        <w:pStyle w:val="5"/>
        <w:spacing w:line="360" w:lineRule="auto"/>
        <w:ind w:firstLine="340"/>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2.如未提供残疾人福利性单位声明函的，则其评审中的残疾人福利性单位不能享受磋商文件规定的价格扣除。非残疾人福利性单位，不需提供此声明函，不影响响应文件的有效性。</w:t>
      </w:r>
    </w:p>
    <w:p>
      <w:pPr>
        <w:pStyle w:val="5"/>
        <w:spacing w:line="360" w:lineRule="auto"/>
        <w:ind w:firstLine="340"/>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3.供应商参加政府采购活动时，提供虚假残疾人福利性单位声明函的，以提供虚假材料谋取成交处理。</w:t>
      </w:r>
    </w:p>
    <w:p>
      <w:pPr>
        <w:pStyle w:val="6"/>
        <w:spacing w:before="0" w:after="0" w:line="360" w:lineRule="auto"/>
        <w:jc w:val="left"/>
        <w:rPr>
          <w:rFonts w:hint="eastAsia" w:ascii="仿宋" w:hAnsi="仿宋" w:eastAsia="仿宋" w:cs="仿宋"/>
          <w:i w:val="0"/>
          <w:iCs w:val="0"/>
          <w:color w:val="000000" w:themeColor="text1"/>
          <w:sz w:val="24"/>
          <w:szCs w:val="22"/>
          <w:highlight w:val="none"/>
          <w14:textFill>
            <w14:solidFill>
              <w14:schemeClr w14:val="tx1"/>
            </w14:solidFill>
          </w14:textFill>
        </w:rPr>
        <w:sectPr>
          <w:pgSz w:w="11900" w:h="16840"/>
          <w:pgMar w:top="1440" w:right="1800" w:bottom="1440" w:left="1800" w:header="1191" w:footer="1474" w:gutter="0"/>
          <w:cols w:space="720" w:num="1"/>
          <w:docGrid w:linePitch="462" w:charSpace="0"/>
        </w:sectPr>
      </w:pPr>
    </w:p>
    <w:p>
      <w:pPr>
        <w:pStyle w:val="6"/>
        <w:spacing w:before="0" w:after="0" w:line="360" w:lineRule="auto"/>
        <w:jc w:val="center"/>
        <w:rPr>
          <w:rFonts w:hint="eastAsia" w:ascii="仿宋" w:hAnsi="仿宋" w:eastAsia="仿宋" w:cs="仿宋"/>
          <w:i w:val="0"/>
          <w:iCs w:val="0"/>
          <w:color w:val="000000" w:themeColor="text1"/>
          <w:sz w:val="24"/>
          <w:szCs w:val="22"/>
          <w:highlight w:val="none"/>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监狱企业相关证明材料(如涉及)</w:t>
      </w:r>
    </w:p>
    <w:p>
      <w:pPr>
        <w:spacing w:line="360" w:lineRule="auto"/>
        <w:jc w:val="left"/>
        <w:rPr>
          <w:rFonts w:hint="eastAsia" w:ascii="仿宋" w:hAnsi="仿宋" w:eastAsia="仿宋" w:cs="仿宋"/>
          <w:color w:val="000000" w:themeColor="text1"/>
          <w:sz w:val="24"/>
          <w:szCs w:val="22"/>
          <w:highlight w:val="none"/>
          <w14:textFill>
            <w14:solidFill>
              <w14:schemeClr w14:val="tx1"/>
            </w14:solidFill>
          </w14:textFill>
        </w:rPr>
      </w:pPr>
    </w:p>
    <w:p>
      <w:pPr>
        <w:spacing w:line="360" w:lineRule="auto"/>
        <w:jc w:val="left"/>
        <w:rPr>
          <w:rFonts w:hint="eastAsia" w:ascii="仿宋" w:hAnsi="仿宋" w:eastAsia="仿宋" w:cs="仿宋"/>
          <w:color w:val="000000" w:themeColor="text1"/>
          <w:sz w:val="24"/>
          <w:szCs w:val="22"/>
          <w:highlight w:val="none"/>
          <w14:textFill>
            <w14:solidFill>
              <w14:schemeClr w14:val="tx1"/>
            </w14:solidFill>
          </w14:textFill>
        </w:rPr>
      </w:pPr>
    </w:p>
    <w:p>
      <w:pPr>
        <w:spacing w:line="360" w:lineRule="auto"/>
        <w:ind w:firstLine="339" w:firstLineChars="161"/>
        <w:jc w:val="left"/>
        <w:rPr>
          <w:rFonts w:hint="eastAsia" w:ascii="仿宋" w:hAnsi="仿宋" w:eastAsia="仿宋" w:cs="仿宋"/>
          <w:b/>
          <w:bCs/>
          <w:color w:val="000000" w:themeColor="text1"/>
          <w:sz w:val="21"/>
          <w:szCs w:val="20"/>
          <w:highlight w:val="none"/>
          <w14:textFill>
            <w14:solidFill>
              <w14:schemeClr w14:val="tx1"/>
            </w14:solidFill>
          </w14:textFill>
        </w:rPr>
      </w:pPr>
      <w:r>
        <w:rPr>
          <w:rFonts w:hint="eastAsia" w:ascii="仿宋" w:hAnsi="仿宋" w:eastAsia="仿宋" w:cs="仿宋"/>
          <w:b/>
          <w:bCs/>
          <w:color w:val="000000" w:themeColor="text1"/>
          <w:sz w:val="21"/>
          <w:szCs w:val="20"/>
          <w:highlight w:val="none"/>
          <w14:textFill>
            <w14:solidFill>
              <w14:schemeClr w14:val="tx1"/>
            </w14:solidFill>
          </w14:textFill>
        </w:rPr>
        <w:t>说明：</w:t>
      </w:r>
    </w:p>
    <w:p>
      <w:pPr>
        <w:spacing w:line="360" w:lineRule="auto"/>
        <w:ind w:firstLine="339" w:firstLineChars="161"/>
        <w:rPr>
          <w:rFonts w:hint="eastAsia" w:ascii="仿宋" w:hAnsi="仿宋" w:eastAsia="仿宋" w:cs="仿宋"/>
          <w:b/>
          <w:bCs/>
          <w:color w:val="000000" w:themeColor="text1"/>
          <w:sz w:val="21"/>
          <w:szCs w:val="20"/>
          <w:highlight w:val="none"/>
          <w14:textFill>
            <w14:solidFill>
              <w14:schemeClr w14:val="tx1"/>
            </w14:solidFill>
          </w14:textFill>
        </w:rPr>
      </w:pPr>
      <w:r>
        <w:rPr>
          <w:rFonts w:hint="eastAsia" w:ascii="仿宋" w:hAnsi="仿宋" w:eastAsia="仿宋" w:cs="仿宋"/>
          <w:b/>
          <w:bCs/>
          <w:color w:val="000000" w:themeColor="text1"/>
          <w:sz w:val="21"/>
          <w:szCs w:val="20"/>
          <w:highlight w:val="none"/>
          <w14:textFill>
            <w14:solidFill>
              <w14:schemeClr w14:val="tx1"/>
            </w14:solidFill>
          </w14:textFill>
        </w:rPr>
        <w:t>1.监狱企业参加政府采购活动时，应当提供由省级以上监狱管理局、戒毒管理局(含新疆生产建设兵团)出具的属于监狱企业的证明文件。</w:t>
      </w:r>
    </w:p>
    <w:p>
      <w:pPr>
        <w:spacing w:line="360" w:lineRule="auto"/>
        <w:ind w:firstLine="339" w:firstLineChars="161"/>
        <w:rPr>
          <w:rFonts w:hint="eastAsia" w:ascii="仿宋" w:hAnsi="仿宋" w:eastAsia="仿宋" w:cs="仿宋"/>
          <w:b/>
          <w:bCs/>
          <w:color w:val="000000" w:themeColor="text1"/>
          <w:sz w:val="21"/>
          <w:szCs w:val="20"/>
          <w:highlight w:val="none"/>
          <w14:textFill>
            <w14:solidFill>
              <w14:schemeClr w14:val="tx1"/>
            </w14:solidFill>
          </w14:textFill>
        </w:rPr>
      </w:pPr>
      <w:r>
        <w:rPr>
          <w:rFonts w:hint="eastAsia" w:ascii="仿宋" w:hAnsi="仿宋" w:eastAsia="仿宋" w:cs="仿宋"/>
          <w:b/>
          <w:bCs/>
          <w:color w:val="000000" w:themeColor="text1"/>
          <w:sz w:val="21"/>
          <w:szCs w:val="20"/>
          <w:highlight w:val="none"/>
          <w14:textFill>
            <w14:solidFill>
              <w14:schemeClr w14:val="tx1"/>
            </w14:solidFill>
          </w14:textFill>
        </w:rPr>
        <w:t>2.如未提供监狱企业相关证明材料的，则其磋商中的监狱企业不能享受磋商文件规定的价格扣除，但不影响供应商响应文件的有效性。</w:t>
      </w:r>
    </w:p>
    <w:p>
      <w:pPr>
        <w:spacing w:line="360" w:lineRule="auto"/>
        <w:ind w:firstLine="339" w:firstLineChars="161"/>
        <w:rPr>
          <w:rFonts w:hint="eastAsia" w:ascii="仿宋" w:hAnsi="仿宋" w:eastAsia="仿宋" w:cs="仿宋"/>
          <w:color w:val="000000" w:themeColor="text1"/>
          <w:sz w:val="24"/>
          <w:szCs w:val="22"/>
          <w:highlight w:val="none"/>
          <w14:textFill>
            <w14:solidFill>
              <w14:schemeClr w14:val="tx1"/>
            </w14:solidFill>
          </w14:textFill>
        </w:rPr>
        <w:sectPr>
          <w:pgSz w:w="11900" w:h="16840"/>
          <w:pgMar w:top="1440" w:right="1800" w:bottom="1440" w:left="1800" w:header="1191" w:footer="1474" w:gutter="0"/>
          <w:cols w:space="720" w:num="1"/>
          <w:docGrid w:linePitch="462" w:charSpace="0"/>
        </w:sectPr>
      </w:pPr>
      <w:r>
        <w:rPr>
          <w:rFonts w:hint="eastAsia" w:ascii="仿宋" w:hAnsi="仿宋" w:eastAsia="仿宋" w:cs="仿宋"/>
          <w:b/>
          <w:bCs/>
          <w:color w:val="000000" w:themeColor="text1"/>
          <w:sz w:val="21"/>
          <w:szCs w:val="20"/>
          <w:highlight w:val="none"/>
          <w14:textFill>
            <w14:solidFill>
              <w14:schemeClr w14:val="tx1"/>
            </w14:solidFill>
          </w14:textFill>
        </w:rPr>
        <w:t>3.非监狱企业无需提供证明材料。</w:t>
      </w:r>
    </w:p>
    <w:p>
      <w:pPr>
        <w:spacing w:line="360" w:lineRule="auto"/>
        <w:rPr>
          <w:rFonts w:hint="eastAsia" w:ascii="仿宋" w:hAnsi="仿宋" w:eastAsia="仿宋" w:cs="仿宋"/>
          <w:b/>
          <w:bCs/>
          <w:color w:val="000000" w:themeColor="text1"/>
          <w:highlight w:val="none"/>
          <w:lang w:val="zh-TW" w:eastAsia="zh-TW"/>
          <w14:textFill>
            <w14:solidFill>
              <w14:schemeClr w14:val="tx1"/>
            </w14:solidFill>
          </w14:textFill>
        </w:rPr>
      </w:pPr>
    </w:p>
    <w:p>
      <w:pPr>
        <w:pStyle w:val="6"/>
        <w:spacing w:before="0" w:after="0" w:line="360" w:lineRule="auto"/>
        <w:jc w:val="center"/>
        <w:rPr>
          <w:rFonts w:hint="eastAsia" w:ascii="仿宋" w:hAnsi="仿宋" w:eastAsia="仿宋" w:cs="仿宋"/>
          <w:i w:val="0"/>
          <w:color w:val="000000" w:themeColor="text1"/>
          <w:highlight w:val="none"/>
          <w:lang w:eastAsia="zh-TW"/>
          <w14:textFill>
            <w14:solidFill>
              <w14:schemeClr w14:val="tx1"/>
            </w14:solidFill>
          </w14:textFill>
        </w:rPr>
      </w:pPr>
      <w:r>
        <w:rPr>
          <w:rFonts w:hint="eastAsia" w:ascii="仿宋" w:hAnsi="仿宋" w:eastAsia="仿宋" w:cs="仿宋"/>
          <w:i w:val="0"/>
          <w:color w:val="000000" w:themeColor="text1"/>
          <w:highlight w:val="none"/>
          <w14:textFill>
            <w14:solidFill>
              <w14:schemeClr w14:val="tx1"/>
            </w14:solidFill>
          </w14:textFill>
        </w:rPr>
        <w:t>七、磋商文件“</w:t>
      </w:r>
      <w:r>
        <w:rPr>
          <w:rFonts w:hint="eastAsia" w:ascii="仿宋" w:hAnsi="仿宋" w:eastAsia="仿宋" w:cs="仿宋"/>
          <w:i w:val="0"/>
          <w:color w:val="000000" w:themeColor="text1"/>
          <w:highlight w:val="none"/>
          <w:lang w:val="zh-TW" w:eastAsia="zh-TW"/>
          <w14:textFill>
            <w14:solidFill>
              <w14:schemeClr w14:val="tx1"/>
            </w14:solidFill>
          </w14:textFill>
        </w:rPr>
        <w:t>第四章  供应商资格证明材料</w:t>
      </w:r>
      <w:r>
        <w:rPr>
          <w:rFonts w:hint="eastAsia" w:ascii="仿宋" w:hAnsi="仿宋" w:eastAsia="仿宋" w:cs="仿宋"/>
          <w:i w:val="0"/>
          <w:color w:val="000000" w:themeColor="text1"/>
          <w:highlight w:val="none"/>
          <w14:textFill>
            <w14:solidFill>
              <w14:schemeClr w14:val="tx1"/>
            </w14:solidFill>
          </w14:textFill>
        </w:rPr>
        <w:t>”要求的其它证明材料</w:t>
      </w:r>
    </w:p>
    <w:p>
      <w:pPr>
        <w:pStyle w:val="5"/>
        <w:spacing w:line="360" w:lineRule="auto"/>
        <w:rPr>
          <w:rFonts w:hint="eastAsia" w:ascii="仿宋" w:hAnsi="仿宋" w:eastAsia="仿宋" w:cs="仿宋"/>
          <w:b/>
          <w:bCs/>
          <w:color w:val="000000" w:themeColor="text1"/>
          <w:highlight w:val="none"/>
          <w:lang w:val="zh-TW" w:eastAsia="zh-TW"/>
          <w14:textFill>
            <w14:solidFill>
              <w14:schemeClr w14:val="tx1"/>
            </w14:solidFill>
          </w14:textFill>
        </w:rPr>
      </w:pPr>
    </w:p>
    <w:p>
      <w:pPr>
        <w:pStyle w:val="5"/>
        <w:spacing w:line="360" w:lineRule="auto"/>
        <w:rPr>
          <w:rFonts w:hint="eastAsia" w:ascii="仿宋" w:hAnsi="仿宋" w:eastAsia="仿宋" w:cs="仿宋"/>
          <w:b/>
          <w:bCs/>
          <w:color w:val="000000" w:themeColor="text1"/>
          <w:highlight w:val="none"/>
          <w:lang w:val="zh-TW" w:eastAsia="zh-TW"/>
          <w14:textFill>
            <w14:solidFill>
              <w14:schemeClr w14:val="tx1"/>
            </w14:solidFill>
          </w14:textFill>
        </w:rPr>
      </w:pPr>
    </w:p>
    <w:p>
      <w:pPr>
        <w:spacing w:line="360" w:lineRule="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br w:type="page"/>
      </w:r>
    </w:p>
    <w:p>
      <w:pPr>
        <w:pStyle w:val="6"/>
        <w:spacing w:before="0" w:after="0" w:line="360" w:lineRule="auto"/>
        <w:jc w:val="center"/>
        <w:rPr>
          <w:rFonts w:hint="eastAsia" w:ascii="仿宋" w:hAnsi="仿宋" w:eastAsia="仿宋" w:cs="仿宋"/>
          <w:b w:val="0"/>
          <w:bCs w:val="0"/>
          <w:i w:val="0"/>
          <w:color w:val="000000" w:themeColor="text1"/>
          <w:highlight w:val="none"/>
          <w:lang w:val="zh-TW"/>
          <w14:textFill>
            <w14:solidFill>
              <w14:schemeClr w14:val="tx1"/>
            </w14:solidFill>
          </w14:textFill>
        </w:rPr>
      </w:pPr>
      <w:r>
        <w:rPr>
          <w:rFonts w:hint="eastAsia" w:ascii="仿宋" w:hAnsi="仿宋" w:eastAsia="仿宋" w:cs="仿宋"/>
          <w:b/>
          <w:bCs/>
          <w:i w:val="0"/>
          <w:color w:val="000000" w:themeColor="text1"/>
          <w:highlight w:val="none"/>
          <w14:textFill>
            <w14:solidFill>
              <w14:schemeClr w14:val="tx1"/>
            </w14:solidFill>
          </w14:textFill>
        </w:rPr>
        <w:t>八</w:t>
      </w:r>
      <w:r>
        <w:rPr>
          <w:rFonts w:hint="eastAsia" w:ascii="仿宋" w:hAnsi="仿宋" w:eastAsia="仿宋" w:cs="仿宋"/>
          <w:b w:val="0"/>
          <w:bCs w:val="0"/>
          <w:i w:val="0"/>
          <w:color w:val="000000" w:themeColor="text1"/>
          <w:highlight w:val="none"/>
          <w14:textFill>
            <w14:solidFill>
              <w14:schemeClr w14:val="tx1"/>
            </w14:solidFill>
          </w14:textFill>
        </w:rPr>
        <w:t>、</w:t>
      </w:r>
      <w:r>
        <w:rPr>
          <w:rFonts w:hint="eastAsia" w:ascii="仿宋" w:hAnsi="仿宋" w:eastAsia="仿宋" w:cs="仿宋"/>
          <w:i w:val="0"/>
          <w:color w:val="000000" w:themeColor="text1"/>
          <w:highlight w:val="none"/>
          <w14:textFill>
            <w14:solidFill>
              <w14:schemeClr w14:val="tx1"/>
            </w14:solidFill>
          </w14:textFill>
        </w:rPr>
        <w:t>其它</w:t>
      </w:r>
    </w:p>
    <w:p>
      <w:pPr>
        <w:pStyle w:val="5"/>
        <w:spacing w:line="360" w:lineRule="auto"/>
        <w:ind w:firstLine="340" w:firstLineChars="141"/>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1.</w:t>
      </w:r>
      <w:r>
        <w:rPr>
          <w:rFonts w:hint="eastAsia" w:ascii="仿宋" w:hAnsi="仿宋" w:eastAsia="仿宋" w:cs="仿宋"/>
          <w:b/>
          <w:bCs/>
          <w:color w:val="000000" w:themeColor="text1"/>
          <w:highlight w:val="none"/>
          <w:lang w:val="zh-TW" w:eastAsia="zh-TW"/>
          <w14:textFill>
            <w14:solidFill>
              <w14:schemeClr w14:val="tx1"/>
            </w14:solidFill>
          </w14:textFill>
        </w:rPr>
        <w:t>响应文件中有关项目的其他承诺函（格式自拟，如适用）</w:t>
      </w:r>
    </w:p>
    <w:p>
      <w:pPr>
        <w:pStyle w:val="5"/>
        <w:spacing w:line="360" w:lineRule="auto"/>
        <w:ind w:firstLine="340" w:firstLineChars="141"/>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2.</w:t>
      </w:r>
      <w:r>
        <w:rPr>
          <w:rFonts w:hint="eastAsia" w:ascii="仿宋" w:hAnsi="仿宋" w:eastAsia="仿宋" w:cs="仿宋"/>
          <w:b/>
          <w:bCs/>
          <w:color w:val="000000" w:themeColor="text1"/>
          <w:highlight w:val="none"/>
          <w:lang w:val="zh-TW" w:eastAsia="zh-TW"/>
          <w14:textFill>
            <w14:solidFill>
              <w14:schemeClr w14:val="tx1"/>
            </w14:solidFill>
          </w14:textFill>
        </w:rPr>
        <w:t>响应文件中有关的项目的相关证书及说明函（格式自拟，如适用）</w:t>
      </w:r>
    </w:p>
    <w:p>
      <w:pPr>
        <w:pStyle w:val="5"/>
        <w:spacing w:line="360" w:lineRule="auto"/>
        <w:jc w:val="center"/>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9" w:firstLineChars="161"/>
        <w:rPr>
          <w:rFonts w:hint="eastAsia" w:ascii="仿宋" w:hAnsi="仿宋" w:eastAsia="仿宋" w:cs="仿宋"/>
          <w:b/>
          <w:bCs/>
          <w:color w:val="000000" w:themeColor="text1"/>
          <w:sz w:val="21"/>
          <w:szCs w:val="21"/>
          <w:highlight w:val="none"/>
          <w:lang w:val="zh-TW" w:eastAsia="zh-TW"/>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注：</w:t>
      </w:r>
    </w:p>
    <w:p>
      <w:pPr>
        <w:pStyle w:val="5"/>
        <w:spacing w:line="360" w:lineRule="auto"/>
        <w:ind w:firstLine="339" w:firstLineChars="161"/>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1.</w:t>
      </w: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请各供应商务按照项目的服务和实施方案，自行提供说明函和相关资料。如无上述内容可不提供。</w:t>
      </w:r>
    </w:p>
    <w:p>
      <w:pPr>
        <w:pStyle w:val="5"/>
        <w:spacing w:line="360" w:lineRule="auto"/>
        <w:ind w:firstLine="339" w:firstLineChars="161"/>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2.</w:t>
      </w: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磋商文件中要求提供的其它文件、承诺或资料格式未作要求的供应商可自行拟定。</w:t>
      </w:r>
    </w:p>
    <w:p>
      <w:pPr>
        <w:pStyle w:val="5"/>
        <w:spacing w:line="360" w:lineRule="auto"/>
        <w:ind w:firstLine="339" w:firstLineChars="16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（请各供应商务必对照项目的要求，按要求提供相关资料）</w:t>
      </w:r>
    </w:p>
    <w:p>
      <w:pPr>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br w:type="page"/>
      </w:r>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bookmarkStart w:id="31" w:name="_Toc529356219"/>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p>
    <w:p>
      <w:pPr>
        <w:spacing w:line="360" w:lineRule="auto"/>
        <w:jc w:val="center"/>
        <w:rPr>
          <w:rFonts w:hint="eastAsia" w:ascii="仿宋" w:hAnsi="仿宋" w:eastAsia="仿宋" w:cs="仿宋"/>
          <w:color w:val="000000" w:themeColor="text1"/>
          <w:sz w:val="32"/>
          <w:szCs w:val="24"/>
          <w:highlight w:val="none"/>
          <w:lang w:val="zh-TW" w:eastAsia="zh-TW"/>
          <w14:textFill>
            <w14:solidFill>
              <w14:schemeClr w14:val="tx1"/>
            </w14:solidFill>
          </w14:textFill>
        </w:rPr>
      </w:pPr>
    </w:p>
    <w:p>
      <w:pPr>
        <w:pStyle w:val="6"/>
        <w:spacing w:before="0" w:after="0" w:line="360" w:lineRule="auto"/>
        <w:jc w:val="center"/>
        <w:rPr>
          <w:rFonts w:hint="eastAsia" w:ascii="仿宋" w:hAnsi="仿宋" w:eastAsia="仿宋" w:cs="仿宋"/>
          <w:b w:val="0"/>
          <w:bCs w:val="0"/>
          <w:i w:val="0"/>
          <w:iCs w:val="0"/>
          <w:color w:val="000000" w:themeColor="text1"/>
          <w:sz w:val="32"/>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 w:val="32"/>
          <w:szCs w:val="24"/>
          <w:highlight w:val="none"/>
          <w:lang w:val="zh-TW" w:eastAsia="zh-TW"/>
          <w14:textFill>
            <w14:solidFill>
              <w14:schemeClr w14:val="tx1"/>
            </w14:solidFill>
          </w14:textFill>
        </w:rPr>
        <w:t>第二部分  其他响应文件（格式）</w:t>
      </w:r>
      <w:bookmarkEnd w:id="31"/>
    </w:p>
    <w:p>
      <w:pPr>
        <w:spacing w:line="360" w:lineRule="auto"/>
        <w:jc w:val="center"/>
        <w:rPr>
          <w:rFonts w:hint="eastAsia" w:ascii="仿宋" w:hAnsi="仿宋" w:eastAsia="仿宋" w:cs="仿宋"/>
          <w:color w:val="000000" w:themeColor="text1"/>
          <w:szCs w:val="24"/>
          <w:highlight w:val="none"/>
          <w:lang w:val="zh-TW"/>
          <w14:textFill>
            <w14:solidFill>
              <w14:schemeClr w14:val="tx1"/>
            </w14:solidFill>
          </w14:textFill>
        </w:rPr>
      </w:pPr>
      <w:bookmarkStart w:id="32" w:name="_Toc529356220"/>
      <w:r>
        <w:rPr>
          <w:rFonts w:hint="eastAsia" w:ascii="仿宋" w:hAnsi="仿宋" w:eastAsia="仿宋" w:cs="仿宋"/>
          <w:color w:val="000000" w:themeColor="text1"/>
          <w:szCs w:val="24"/>
          <w:highlight w:val="none"/>
          <w:lang w:val="zh-TW"/>
          <w14:textFill>
            <w14:solidFill>
              <w14:schemeClr w14:val="tx1"/>
            </w14:solidFill>
          </w14:textFill>
        </w:rPr>
        <w:br w:type="page"/>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r>
        <w:rPr>
          <w:rFonts w:hint="eastAsia" w:ascii="仿宋" w:hAnsi="仿宋" w:eastAsia="仿宋" w:cs="仿宋"/>
          <w:color w:val="000000" w:themeColor="text1"/>
          <w:sz w:val="22"/>
          <w:szCs w:val="21"/>
          <w:highlight w:val="none"/>
          <w14:textFill>
            <w14:solidFill>
              <w14:schemeClr w14:val="tx1"/>
            </w14:solidFill>
          </w14:textFill>
        </w:rPr>
        <w:t>格式2-1</w:t>
      </w:r>
    </w:p>
    <w:p>
      <w:pPr>
        <w:pStyle w:val="6"/>
        <w:spacing w:before="0" w:after="0" w:line="360" w:lineRule="auto"/>
        <w:jc w:val="center"/>
        <w:rPr>
          <w:rFonts w:hint="eastAsia" w:ascii="仿宋" w:hAnsi="仿宋" w:eastAsia="仿宋" w:cs="仿宋"/>
          <w:i w:val="0"/>
          <w:iCs w:val="0"/>
          <w:color w:val="000000" w:themeColor="text1"/>
          <w:szCs w:val="24"/>
          <w:highlight w:val="none"/>
          <w:lang w:val="zh-TW"/>
          <w14:textFill>
            <w14:solidFill>
              <w14:schemeClr w14:val="tx1"/>
            </w14:solidFill>
          </w14:textFill>
        </w:rPr>
      </w:pPr>
      <w:r>
        <w:rPr>
          <w:rFonts w:hint="eastAsia" w:ascii="仿宋" w:hAnsi="仿宋" w:eastAsia="仿宋" w:cs="仿宋"/>
          <w:i w:val="0"/>
          <w:iCs w:val="0"/>
          <w:color w:val="000000" w:themeColor="text1"/>
          <w:szCs w:val="24"/>
          <w:highlight w:val="none"/>
          <w:lang w:val="zh-TW"/>
          <w14:textFill>
            <w14:solidFill>
              <w14:schemeClr w14:val="tx1"/>
            </w14:solidFill>
          </w14:textFill>
        </w:rPr>
        <w:t>一、</w:t>
      </w:r>
      <w:r>
        <w:rPr>
          <w:rFonts w:hint="eastAsia" w:ascii="仿宋" w:hAnsi="仿宋" w:eastAsia="仿宋" w:cs="仿宋"/>
          <w:i w:val="0"/>
          <w:iCs w:val="0"/>
          <w:color w:val="000000" w:themeColor="text1"/>
          <w:szCs w:val="24"/>
          <w:highlight w:val="none"/>
          <w:lang w:val="zh-TW" w:eastAsia="zh-CN"/>
          <w14:textFill>
            <w14:solidFill>
              <w14:schemeClr w14:val="tx1"/>
            </w14:solidFill>
          </w14:textFill>
        </w:rPr>
        <w:t>磋商</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函</w:t>
      </w:r>
      <w:bookmarkEnd w:id="32"/>
      <w:r>
        <w:rPr>
          <w:rFonts w:hint="eastAsia" w:ascii="仿宋" w:hAnsi="仿宋" w:eastAsia="仿宋" w:cs="仿宋"/>
          <w:i w:val="0"/>
          <w:iCs w:val="0"/>
          <w:color w:val="000000" w:themeColor="text1"/>
          <w:szCs w:val="24"/>
          <w:highlight w:val="none"/>
          <w:lang w:val="zh-TW"/>
          <w14:textFill>
            <w14:solidFill>
              <w14:schemeClr w14:val="tx1"/>
            </w14:solidFill>
          </w14:textFill>
        </w:rPr>
        <w:t>（</w:t>
      </w:r>
      <w:r>
        <w:rPr>
          <w:rFonts w:hint="eastAsia" w:ascii="仿宋" w:hAnsi="仿宋" w:eastAsia="仿宋" w:cs="仿宋"/>
          <w:i w:val="0"/>
          <w:iCs w:val="0"/>
          <w:color w:val="000000" w:themeColor="text1"/>
          <w:szCs w:val="24"/>
          <w:highlight w:val="none"/>
          <w14:textFill>
            <w14:solidFill>
              <w14:schemeClr w14:val="tx1"/>
            </w14:solidFill>
          </w14:textFill>
        </w:rPr>
        <w:t>实质性要求</w:t>
      </w:r>
      <w:r>
        <w:rPr>
          <w:rFonts w:hint="eastAsia" w:ascii="仿宋" w:hAnsi="仿宋" w:eastAsia="仿宋" w:cs="仿宋"/>
          <w:i w:val="0"/>
          <w:iCs w:val="0"/>
          <w:color w:val="000000" w:themeColor="text1"/>
          <w:szCs w:val="24"/>
          <w:highlight w:val="none"/>
          <w:lang w:val="zh-TW"/>
          <w14:textFill>
            <w14:solidFill>
              <w14:schemeClr w14:val="tx1"/>
            </w14:solidFill>
          </w14:textFill>
        </w:rPr>
        <w:t>）</w:t>
      </w:r>
    </w:p>
    <w:p>
      <w:pPr>
        <w:pStyle w:val="5"/>
        <w:spacing w:line="360" w:lineRule="auto"/>
        <w:rPr>
          <w:rFonts w:hint="eastAsia" w:ascii="仿宋" w:hAnsi="仿宋" w:eastAsia="仿宋" w:cs="仿宋"/>
          <w:color w:val="000000" w:themeColor="text1"/>
          <w:kern w:val="2"/>
          <w:highlight w:val="none"/>
          <w:lang w:val="zh-TW"/>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致：</w:t>
      </w:r>
      <w:r>
        <w:rPr>
          <w:rFonts w:hint="eastAsia" w:ascii="仿宋" w:hAnsi="仿宋" w:eastAsia="仿宋" w:cs="仿宋"/>
          <w:color w:val="000000" w:themeColor="text1"/>
          <w:kern w:val="2"/>
          <w:highlight w:val="none"/>
          <w:lang w:val="zh-TW"/>
          <w14:textFill>
            <w14:solidFill>
              <w14:schemeClr w14:val="tx1"/>
            </w14:solidFill>
          </w14:textFill>
        </w:rPr>
        <w:t>利阳致诚国际项目管理有限公司</w:t>
      </w:r>
    </w:p>
    <w:p>
      <w:pPr>
        <w:pStyle w:val="5"/>
        <w:spacing w:line="360" w:lineRule="auto"/>
        <w:ind w:firstLine="340"/>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1.</w:t>
      </w:r>
      <w:r>
        <w:rPr>
          <w:rFonts w:hint="eastAsia" w:ascii="仿宋" w:hAnsi="仿宋" w:eastAsia="仿宋" w:cs="仿宋"/>
          <w:color w:val="000000" w:themeColor="text1"/>
          <w:kern w:val="2"/>
          <w:highlight w:val="none"/>
          <w:lang w:val="zh-TW" w:eastAsia="zh-TW"/>
          <w14:textFill>
            <w14:solidFill>
              <w14:schemeClr w14:val="tx1"/>
            </w14:solidFill>
          </w14:textFill>
        </w:rPr>
        <w:t>我方全面研究了</w:t>
      </w:r>
      <w:r>
        <w:rPr>
          <w:rFonts w:hint="eastAsia" w:ascii="仿宋" w:hAnsi="仿宋" w:eastAsia="仿宋" w:cs="仿宋"/>
          <w:color w:val="000000" w:themeColor="text1"/>
          <w:kern w:val="2"/>
          <w:highlight w:val="none"/>
          <w14:textFill>
            <w14:solidFill>
              <w14:schemeClr w14:val="tx1"/>
            </w14:solidFill>
          </w14:textFill>
        </w:rPr>
        <w:t>“</w:t>
      </w:r>
      <w:r>
        <w:rPr>
          <w:rFonts w:hint="eastAsia" w:ascii="仿宋" w:hAnsi="仿宋" w:eastAsia="仿宋" w:cs="仿宋"/>
          <w:color w:val="000000" w:themeColor="text1"/>
          <w:kern w:val="2"/>
          <w:highlight w:val="none"/>
          <w:u w:val="single"/>
          <w14:textFill>
            <w14:solidFill>
              <w14:schemeClr w14:val="tx1"/>
            </w14:solidFill>
          </w14:textFill>
        </w:rPr>
        <w:t>XXXXXXXXXXXX</w:t>
      </w:r>
      <w:r>
        <w:rPr>
          <w:rFonts w:hint="eastAsia" w:ascii="仿宋" w:hAnsi="仿宋" w:eastAsia="仿宋" w:cs="仿宋"/>
          <w:color w:val="000000" w:themeColor="text1"/>
          <w:kern w:val="2"/>
          <w:highlight w:val="none"/>
          <w14:textFill>
            <w14:solidFill>
              <w14:schemeClr w14:val="tx1"/>
            </w14:solidFill>
          </w14:textFill>
        </w:rPr>
        <w:t>（项目名称）</w:t>
      </w:r>
      <w:r>
        <w:rPr>
          <w:rFonts w:hint="eastAsia" w:ascii="仿宋" w:hAnsi="仿宋" w:eastAsia="仿宋" w:cs="仿宋"/>
          <w:color w:val="000000" w:themeColor="text1"/>
          <w:kern w:val="2"/>
          <w:highlight w:val="none"/>
          <w:lang w:val="zh-TW" w:eastAsia="zh-TW"/>
          <w14:textFill>
            <w14:solidFill>
              <w14:schemeClr w14:val="tx1"/>
            </w14:solidFill>
          </w14:textFill>
        </w:rPr>
        <w:t>项目编号：</w:t>
      </w:r>
      <w:r>
        <w:rPr>
          <w:rFonts w:hint="eastAsia" w:ascii="仿宋" w:hAnsi="仿宋" w:eastAsia="仿宋" w:cs="仿宋"/>
          <w:color w:val="000000" w:themeColor="text1"/>
          <w:kern w:val="2"/>
          <w:highlight w:val="none"/>
          <w:u w:val="single"/>
          <w14:textFill>
            <w14:solidFill>
              <w14:schemeClr w14:val="tx1"/>
            </w14:solidFill>
          </w14:textFill>
        </w:rPr>
        <w:t>XXXXXX</w:t>
      </w:r>
      <w:r>
        <w:rPr>
          <w:rFonts w:hint="eastAsia" w:ascii="仿宋" w:hAnsi="仿宋" w:eastAsia="仿宋" w:cs="仿宋"/>
          <w:color w:val="000000" w:themeColor="text1"/>
          <w:kern w:val="2"/>
          <w:highlight w:val="none"/>
          <w14:textFill>
            <w14:solidFill>
              <w14:schemeClr w14:val="tx1"/>
            </w14:solidFill>
          </w14:textFill>
        </w:rPr>
        <w:t>包号（如有）：</w:t>
      </w:r>
      <w:r>
        <w:rPr>
          <w:rFonts w:hint="eastAsia" w:ascii="仿宋" w:hAnsi="仿宋" w:eastAsia="仿宋" w:cs="仿宋"/>
          <w:color w:val="000000" w:themeColor="text1"/>
          <w:kern w:val="2"/>
          <w:highlight w:val="none"/>
          <w:u w:val="single"/>
          <w14:textFill>
            <w14:solidFill>
              <w14:schemeClr w14:val="tx1"/>
            </w14:solidFill>
          </w14:textFill>
        </w:rPr>
        <w:t>XXX</w:t>
      </w:r>
      <w:r>
        <w:rPr>
          <w:rFonts w:hint="eastAsia" w:ascii="仿宋" w:hAnsi="仿宋" w:eastAsia="仿宋" w:cs="仿宋"/>
          <w:color w:val="000000" w:themeColor="text1"/>
          <w:kern w:val="2"/>
          <w:highlight w:val="none"/>
          <w14:textFill>
            <w14:solidFill>
              <w14:schemeClr w14:val="tx1"/>
            </w14:solidFill>
          </w14:textFill>
        </w:rPr>
        <w:t>”</w:t>
      </w:r>
      <w:r>
        <w:rPr>
          <w:rFonts w:hint="eastAsia" w:ascii="仿宋" w:hAnsi="仿宋" w:eastAsia="仿宋" w:cs="仿宋"/>
          <w:color w:val="000000" w:themeColor="text1"/>
          <w:kern w:val="2"/>
          <w:highlight w:val="none"/>
          <w:lang w:val="zh-TW" w:eastAsia="zh-TW"/>
          <w14:textFill>
            <w14:solidFill>
              <w14:schemeClr w14:val="tx1"/>
            </w14:solidFill>
          </w14:textFill>
        </w:rPr>
        <w:t>项目磋商文件，决定参加贵单位组织的本项目磋商采购。</w:t>
      </w:r>
    </w:p>
    <w:p>
      <w:pPr>
        <w:pStyle w:val="5"/>
        <w:spacing w:line="360" w:lineRule="auto"/>
        <w:ind w:firstLine="340"/>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2.</w:t>
      </w:r>
      <w:r>
        <w:rPr>
          <w:rFonts w:hint="eastAsia" w:ascii="仿宋" w:hAnsi="仿宋" w:eastAsia="仿宋" w:cs="仿宋"/>
          <w:color w:val="000000" w:themeColor="text1"/>
          <w:kern w:val="2"/>
          <w:highlight w:val="none"/>
          <w:lang w:val="zh-TW" w:eastAsia="zh-TW"/>
          <w14:textFill>
            <w14:solidFill>
              <w14:schemeClr w14:val="tx1"/>
            </w14:solidFill>
          </w14:textFill>
        </w:rPr>
        <w:t>我方自愿按照磋商文件规定的各项要求向采购人提供所需相应服务，</w:t>
      </w:r>
      <w:r>
        <w:rPr>
          <w:rFonts w:hint="eastAsia" w:ascii="仿宋" w:hAnsi="仿宋" w:eastAsia="仿宋" w:cs="仿宋"/>
          <w:color w:val="FF0000"/>
          <w:kern w:val="2"/>
          <w:highlight w:val="none"/>
          <w:lang w:val="zh-TW" w:eastAsia="zh-TW"/>
        </w:rPr>
        <w:t>履约时间为</w:t>
      </w:r>
      <w:r>
        <w:rPr>
          <w:rFonts w:hint="eastAsia" w:ascii="仿宋" w:hAnsi="仿宋" w:eastAsia="仿宋" w:cs="仿宋"/>
          <w:color w:val="FF0000"/>
          <w:kern w:val="2"/>
          <w:highlight w:val="none"/>
          <w:u w:val="single" w:color="auto"/>
          <w:lang w:val="zh-TW" w:eastAsia="zh-TW"/>
        </w:rPr>
        <w:t xml:space="preserve">            </w:t>
      </w:r>
      <w:r>
        <w:rPr>
          <w:rFonts w:hint="eastAsia" w:ascii="仿宋" w:hAnsi="仿宋" w:eastAsia="仿宋" w:cs="仿宋"/>
          <w:color w:val="FF0000"/>
          <w:kern w:val="2"/>
          <w:highlight w:val="none"/>
          <w:lang w:val="zh-TW" w:eastAsia="zh-TW"/>
        </w:rPr>
        <w:t>。</w:t>
      </w:r>
    </w:p>
    <w:p>
      <w:pPr>
        <w:pStyle w:val="5"/>
        <w:tabs>
          <w:tab w:val="left" w:pos="2694"/>
        </w:tabs>
        <w:spacing w:line="360" w:lineRule="auto"/>
        <w:ind w:firstLine="340"/>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3.</w:t>
      </w:r>
      <w:r>
        <w:rPr>
          <w:rFonts w:hint="eastAsia" w:ascii="仿宋" w:hAnsi="仿宋" w:eastAsia="仿宋" w:cs="仿宋"/>
          <w:color w:val="000000" w:themeColor="text1"/>
          <w:kern w:val="2"/>
          <w:highlight w:val="none"/>
          <w:lang w:val="zh-TW" w:eastAsia="zh-TW"/>
          <w14:textFill>
            <w14:solidFill>
              <w14:schemeClr w14:val="tx1"/>
            </w14:solidFill>
          </w14:textFill>
        </w:rPr>
        <w:t>一旦我方成交，我方将严格履行政府采购合同规定的责任和义务。</w:t>
      </w:r>
    </w:p>
    <w:p>
      <w:pPr>
        <w:pStyle w:val="2"/>
        <w:spacing w:after="0" w:line="360" w:lineRule="auto"/>
        <w:ind w:firstLine="340"/>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14:textFill>
            <w14:solidFill>
              <w14:schemeClr w14:val="tx1"/>
            </w14:solidFill>
          </w14:textFill>
        </w:rPr>
        <w:t>4</w:t>
      </w:r>
      <w:r>
        <w:rPr>
          <w:rFonts w:hint="eastAsia" w:ascii="仿宋" w:hAnsi="仿宋" w:eastAsia="仿宋" w:cs="仿宋"/>
          <w:color w:val="000000" w:themeColor="text1"/>
          <w:kern w:val="2"/>
          <w:highlight w:val="none"/>
          <w:lang w:val="zh-TW" w:eastAsia="zh-TW"/>
          <w14:textFill>
            <w14:solidFill>
              <w14:schemeClr w14:val="tx1"/>
            </w14:solidFill>
          </w14:textFill>
        </w:rPr>
        <w:t>．我们已详细审核全部竞争性磋商文件，包括文件修改书</w:t>
      </w:r>
      <w:r>
        <w:rPr>
          <w:rFonts w:hint="eastAsia" w:ascii="仿宋" w:hAnsi="仿宋" w:eastAsia="仿宋" w:cs="仿宋"/>
          <w:color w:val="000000" w:themeColor="text1"/>
          <w:kern w:val="2"/>
          <w:highlight w:val="none"/>
          <w14:textFill>
            <w14:solidFill>
              <w14:schemeClr w14:val="tx1"/>
            </w14:solidFill>
          </w14:textFill>
        </w:rPr>
        <w:t>(</w:t>
      </w:r>
      <w:r>
        <w:rPr>
          <w:rFonts w:hint="eastAsia" w:ascii="仿宋" w:hAnsi="仿宋" w:eastAsia="仿宋" w:cs="仿宋"/>
          <w:color w:val="000000" w:themeColor="text1"/>
          <w:kern w:val="2"/>
          <w:highlight w:val="none"/>
          <w:lang w:val="zh-TW" w:eastAsia="zh-TW"/>
          <w14:textFill>
            <w14:solidFill>
              <w14:schemeClr w14:val="tx1"/>
            </w14:solidFill>
          </w14:textFill>
        </w:rPr>
        <w:t>如果有的话</w:t>
      </w:r>
      <w:r>
        <w:rPr>
          <w:rFonts w:hint="eastAsia" w:ascii="仿宋" w:hAnsi="仿宋" w:eastAsia="仿宋" w:cs="仿宋"/>
          <w:color w:val="000000" w:themeColor="text1"/>
          <w:kern w:val="2"/>
          <w:highlight w:val="none"/>
          <w14:textFill>
            <w14:solidFill>
              <w14:schemeClr w14:val="tx1"/>
            </w14:solidFill>
          </w14:textFill>
        </w:rPr>
        <w:t>)</w:t>
      </w:r>
      <w:r>
        <w:rPr>
          <w:rFonts w:hint="eastAsia" w:ascii="仿宋" w:hAnsi="仿宋" w:eastAsia="仿宋" w:cs="仿宋"/>
          <w:color w:val="000000" w:themeColor="text1"/>
          <w:kern w:val="2"/>
          <w:highlight w:val="none"/>
          <w:lang w:val="zh-TW" w:eastAsia="zh-TW"/>
          <w14:textFill>
            <w14:solidFill>
              <w14:schemeClr w14:val="tx1"/>
            </w14:solidFill>
          </w14:textFill>
        </w:rPr>
        <w:t>，参考资料及有关附件，我们完全理解并放弃提出含糊不清或误解的问题的权利。</w:t>
      </w:r>
    </w:p>
    <w:p>
      <w:pPr>
        <w:pStyle w:val="5"/>
        <w:spacing w:line="360" w:lineRule="auto"/>
        <w:ind w:firstLine="340"/>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lang w:val="en-US" w:eastAsia="zh-CN"/>
          <w14:textFill>
            <w14:solidFill>
              <w14:schemeClr w14:val="tx1"/>
            </w14:solidFill>
          </w14:textFill>
        </w:rPr>
        <w:t>5</w:t>
      </w:r>
      <w:r>
        <w:rPr>
          <w:rFonts w:hint="eastAsia" w:ascii="仿宋" w:hAnsi="仿宋" w:eastAsia="仿宋" w:cs="仿宋"/>
          <w:color w:val="000000" w:themeColor="text1"/>
          <w:kern w:val="2"/>
          <w:highlight w:val="none"/>
          <w14:textFill>
            <w14:solidFill>
              <w14:schemeClr w14:val="tx1"/>
            </w14:solidFill>
          </w14:textFill>
        </w:rPr>
        <w:t>.</w:t>
      </w:r>
      <w:r>
        <w:rPr>
          <w:rFonts w:hint="eastAsia" w:ascii="仿宋" w:hAnsi="仿宋" w:eastAsia="仿宋" w:cs="仿宋"/>
          <w:color w:val="000000" w:themeColor="text1"/>
          <w:kern w:val="2"/>
          <w:highlight w:val="none"/>
          <w:lang w:val="zh-TW" w:eastAsia="zh-TW"/>
          <w14:textFill>
            <w14:solidFill>
              <w14:schemeClr w14:val="tx1"/>
            </w14:solidFill>
          </w14:textFill>
        </w:rPr>
        <w:t>我方为本项目提交的响应文件正本</w:t>
      </w:r>
      <w:r>
        <w:rPr>
          <w:rFonts w:hint="eastAsia" w:ascii="仿宋" w:hAnsi="仿宋" w:eastAsia="仿宋" w:cs="仿宋"/>
          <w:color w:val="000000" w:themeColor="text1"/>
          <w:kern w:val="2"/>
          <w:highlight w:val="none"/>
          <w14:textFill>
            <w14:solidFill>
              <w14:schemeClr w14:val="tx1"/>
            </w14:solidFill>
          </w14:textFill>
        </w:rPr>
        <w:t>壹</w:t>
      </w:r>
      <w:r>
        <w:rPr>
          <w:rFonts w:hint="eastAsia" w:ascii="仿宋" w:hAnsi="仿宋" w:eastAsia="仿宋" w:cs="仿宋"/>
          <w:color w:val="000000" w:themeColor="text1"/>
          <w:kern w:val="2"/>
          <w:highlight w:val="none"/>
          <w:lang w:val="zh-TW" w:eastAsia="zh-TW"/>
          <w14:textFill>
            <w14:solidFill>
              <w14:schemeClr w14:val="tx1"/>
            </w14:solidFill>
          </w14:textFill>
        </w:rPr>
        <w:t>份，副本</w:t>
      </w:r>
      <w:r>
        <w:rPr>
          <w:rFonts w:hint="eastAsia" w:ascii="仿宋" w:hAnsi="仿宋" w:eastAsia="仿宋" w:cs="仿宋"/>
          <w:color w:val="000000" w:themeColor="text1"/>
          <w:kern w:val="2"/>
          <w:highlight w:val="none"/>
          <w14:textFill>
            <w14:solidFill>
              <w14:schemeClr w14:val="tx1"/>
            </w14:solidFill>
          </w14:textFill>
        </w:rPr>
        <w:t>贰</w:t>
      </w:r>
      <w:r>
        <w:rPr>
          <w:rFonts w:hint="eastAsia" w:ascii="仿宋" w:hAnsi="仿宋" w:eastAsia="仿宋" w:cs="仿宋"/>
          <w:color w:val="000000" w:themeColor="text1"/>
          <w:kern w:val="2"/>
          <w:highlight w:val="none"/>
          <w:lang w:val="zh-TW" w:eastAsia="zh-TW"/>
          <w14:textFill>
            <w14:solidFill>
              <w14:schemeClr w14:val="tx1"/>
            </w14:solidFill>
          </w14:textFill>
        </w:rPr>
        <w:t>份，</w:t>
      </w:r>
      <w:r>
        <w:rPr>
          <w:rFonts w:hint="eastAsia" w:ascii="仿宋" w:hAnsi="仿宋" w:eastAsia="仿宋" w:cs="仿宋"/>
          <w:color w:val="000000" w:themeColor="text1"/>
          <w:kern w:val="2"/>
          <w:highlight w:val="none"/>
          <w:lang w:val="zh-TW"/>
          <w14:textFill>
            <w14:solidFill>
              <w14:schemeClr w14:val="tx1"/>
            </w14:solidFill>
          </w14:textFill>
        </w:rPr>
        <w:t>电子文档</w:t>
      </w:r>
      <w:r>
        <w:rPr>
          <w:rFonts w:hint="eastAsia" w:ascii="仿宋" w:hAnsi="仿宋" w:eastAsia="仿宋" w:cs="仿宋"/>
          <w:color w:val="000000" w:themeColor="text1"/>
          <w:kern w:val="2"/>
          <w:highlight w:val="none"/>
          <w14:textFill>
            <w14:solidFill>
              <w14:schemeClr w14:val="tx1"/>
            </w14:solidFill>
          </w14:textFill>
        </w:rPr>
        <w:t>壹</w:t>
      </w:r>
      <w:r>
        <w:rPr>
          <w:rFonts w:hint="eastAsia" w:ascii="仿宋" w:hAnsi="仿宋" w:eastAsia="仿宋" w:cs="仿宋"/>
          <w:color w:val="000000" w:themeColor="text1"/>
          <w:kern w:val="2"/>
          <w:highlight w:val="none"/>
          <w:lang w:val="zh-TW"/>
          <w14:textFill>
            <w14:solidFill>
              <w14:schemeClr w14:val="tx1"/>
            </w14:solidFill>
          </w14:textFill>
        </w:rPr>
        <w:t>份，</w:t>
      </w:r>
      <w:r>
        <w:rPr>
          <w:rFonts w:hint="eastAsia" w:ascii="仿宋" w:hAnsi="仿宋" w:eastAsia="仿宋" w:cs="仿宋"/>
          <w:color w:val="000000" w:themeColor="text1"/>
          <w:kern w:val="2"/>
          <w:highlight w:val="none"/>
          <w:lang w:val="zh-TW" w:eastAsia="zh-TW"/>
          <w14:textFill>
            <w14:solidFill>
              <w14:schemeClr w14:val="tx1"/>
            </w14:solidFill>
          </w14:textFill>
        </w:rPr>
        <w:t>用于磋商报价。</w:t>
      </w:r>
    </w:p>
    <w:p>
      <w:pPr>
        <w:pStyle w:val="5"/>
        <w:spacing w:line="360" w:lineRule="auto"/>
        <w:ind w:firstLine="340"/>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lang w:val="en-US" w:eastAsia="zh-CN"/>
          <w14:textFill>
            <w14:solidFill>
              <w14:schemeClr w14:val="tx1"/>
            </w14:solidFill>
          </w14:textFill>
        </w:rPr>
        <w:t>6</w:t>
      </w:r>
      <w:r>
        <w:rPr>
          <w:rFonts w:hint="eastAsia" w:ascii="仿宋" w:hAnsi="仿宋" w:eastAsia="仿宋" w:cs="仿宋"/>
          <w:color w:val="000000" w:themeColor="text1"/>
          <w:kern w:val="2"/>
          <w:highlight w:val="none"/>
          <w14:textFill>
            <w14:solidFill>
              <w14:schemeClr w14:val="tx1"/>
            </w14:solidFill>
          </w14:textFill>
        </w:rPr>
        <w:t>.</w:t>
      </w:r>
      <w:r>
        <w:rPr>
          <w:rFonts w:hint="eastAsia" w:ascii="仿宋" w:hAnsi="仿宋" w:eastAsia="仿宋" w:cs="仿宋"/>
          <w:color w:val="000000" w:themeColor="text1"/>
          <w:kern w:val="2"/>
          <w:highlight w:val="none"/>
          <w:lang w:val="zh-TW" w:eastAsia="zh-TW"/>
          <w14:textFill>
            <w14:solidFill>
              <w14:schemeClr w14:val="tx1"/>
            </w14:solidFill>
          </w14:textFill>
        </w:rPr>
        <w:t>我方愿意提供贵单位可能另外要求的，与磋商报价有关的文件资料，并保证我方已提供和将要提供的文件资料是真实、准确的。</w:t>
      </w:r>
    </w:p>
    <w:p>
      <w:pPr>
        <w:pStyle w:val="5"/>
        <w:spacing w:line="360" w:lineRule="auto"/>
        <w:ind w:firstLine="34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2"/>
          <w:highlight w:val="none"/>
          <w:lang w:val="en-US" w:eastAsia="zh-CN"/>
          <w14:textFill>
            <w14:solidFill>
              <w14:schemeClr w14:val="tx1"/>
            </w14:solidFill>
          </w14:textFill>
        </w:rPr>
        <w:t>7</w:t>
      </w:r>
      <w:r>
        <w:rPr>
          <w:rFonts w:hint="eastAsia" w:ascii="仿宋" w:hAnsi="仿宋" w:eastAsia="仿宋" w:cs="仿宋"/>
          <w:color w:val="000000" w:themeColor="text1"/>
          <w:kern w:val="2"/>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如果我方成交，我方保证按照磋商文件的规定向贵方交纳成交服务费。</w:t>
      </w:r>
    </w:p>
    <w:p>
      <w:pPr>
        <w:pStyle w:val="5"/>
        <w:spacing w:line="360" w:lineRule="auto"/>
        <w:ind w:firstLine="340"/>
        <w:rPr>
          <w:rFonts w:hint="eastAsia" w:ascii="仿宋" w:hAnsi="仿宋" w:eastAsia="仿宋" w:cs="仿宋"/>
          <w:color w:val="000000" w:themeColor="text1"/>
          <w:kern w:val="2"/>
          <w:highlight w:val="none"/>
          <w14:textFill>
            <w14:solidFill>
              <w14:schemeClr w14:val="tx1"/>
            </w14:solidFill>
          </w14:textFill>
        </w:rPr>
      </w:pPr>
      <w:r>
        <w:rPr>
          <w:rFonts w:hint="eastAsia" w:ascii="仿宋" w:hAnsi="仿宋" w:eastAsia="仿宋" w:cs="仿宋"/>
          <w:color w:val="000000" w:themeColor="text1"/>
          <w:kern w:val="2"/>
          <w:highlight w:val="none"/>
          <w:lang w:val="en-US" w:eastAsia="zh-CN"/>
          <w14:textFill>
            <w14:solidFill>
              <w14:schemeClr w14:val="tx1"/>
            </w14:solidFill>
          </w14:textFill>
        </w:rPr>
        <w:t>8</w:t>
      </w:r>
      <w:r>
        <w:rPr>
          <w:rFonts w:hint="eastAsia" w:ascii="仿宋" w:hAnsi="仿宋" w:eastAsia="仿宋" w:cs="仿宋"/>
          <w:color w:val="000000" w:themeColor="text1"/>
          <w:kern w:val="2"/>
          <w:highlight w:val="none"/>
          <w14:textFill>
            <w14:solidFill>
              <w14:schemeClr w14:val="tx1"/>
            </w14:solidFill>
          </w14:textFill>
        </w:rPr>
        <w:t>.</w:t>
      </w:r>
      <w:r>
        <w:rPr>
          <w:rFonts w:hint="eastAsia" w:ascii="仿宋" w:hAnsi="仿宋" w:eastAsia="仿宋" w:cs="仿宋"/>
          <w:color w:val="000000" w:themeColor="text1"/>
          <w:kern w:val="2"/>
          <w:highlight w:val="none"/>
          <w:lang w:val="zh-TW" w:eastAsia="zh-TW"/>
          <w14:textFill>
            <w14:solidFill>
              <w14:schemeClr w14:val="tx1"/>
            </w14:solidFill>
          </w14:textFill>
        </w:rPr>
        <w:t>本次磋商，我方递交的响应文件有效期为</w:t>
      </w:r>
      <w:r>
        <w:rPr>
          <w:rFonts w:hint="eastAsia" w:ascii="仿宋" w:hAnsi="仿宋" w:eastAsia="仿宋" w:cs="仿宋"/>
          <w:color w:val="000000" w:themeColor="text1"/>
          <w:kern w:val="2"/>
          <w:highlight w:val="none"/>
          <w14:textFill>
            <w14:solidFill>
              <w14:schemeClr w14:val="tx1"/>
            </w14:solidFill>
          </w14:textFill>
        </w:rPr>
        <w:t>:</w:t>
      </w:r>
      <w:r>
        <w:rPr>
          <w:rFonts w:hint="eastAsia" w:ascii="仿宋" w:hAnsi="仿宋" w:eastAsia="仿宋" w:cs="仿宋"/>
          <w:color w:val="000000" w:themeColor="text1"/>
          <w:kern w:val="2"/>
          <w:highlight w:val="none"/>
          <w:lang w:val="zh-TW" w:eastAsia="zh-TW"/>
          <w14:textFill>
            <w14:solidFill>
              <w14:schemeClr w14:val="tx1"/>
            </w14:solidFill>
          </w14:textFill>
        </w:rPr>
        <w:t>递交磋商响应文件截止之日起</w:t>
      </w:r>
      <w:r>
        <w:rPr>
          <w:rFonts w:hint="eastAsia" w:ascii="仿宋" w:hAnsi="仿宋" w:eastAsia="仿宋" w:cs="仿宋"/>
          <w:color w:val="000000" w:themeColor="text1"/>
          <w:kern w:val="2"/>
          <w:highlight w:val="none"/>
          <w14:textFill>
            <w14:solidFill>
              <w14:schemeClr w14:val="tx1"/>
            </w14:solidFill>
          </w14:textFill>
        </w:rPr>
        <w:t>90</w:t>
      </w:r>
      <w:r>
        <w:rPr>
          <w:rFonts w:hint="eastAsia" w:ascii="仿宋" w:hAnsi="仿宋" w:eastAsia="仿宋" w:cs="仿宋"/>
          <w:color w:val="000000" w:themeColor="text1"/>
          <w:kern w:val="2"/>
          <w:highlight w:val="none"/>
          <w:lang w:val="zh-TW" w:eastAsia="zh-TW"/>
          <w14:textFill>
            <w14:solidFill>
              <w14:schemeClr w14:val="tx1"/>
            </w14:solidFill>
          </w14:textFill>
        </w:rPr>
        <w:t>天。</w:t>
      </w: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w:t>
      </w:r>
      <w:r>
        <w:rPr>
          <w:rFonts w:hint="eastAsia" w:ascii="仿宋" w:hAnsi="仿宋" w:eastAsia="仿宋" w:cs="仿宋"/>
          <w:color w:val="000000" w:themeColor="text1"/>
          <w:highlight w:val="none"/>
          <w14:textFill>
            <w14:solidFill>
              <w14:schemeClr w14:val="tx1"/>
            </w14:solidFill>
          </w14:textFill>
        </w:rPr>
        <w:t>XXXXXXXXXXXXXXX</w:t>
      </w:r>
      <w:r>
        <w:rPr>
          <w:rFonts w:hint="eastAsia" w:ascii="仿宋" w:hAnsi="仿宋" w:eastAsia="仿宋" w:cs="仿宋"/>
          <w:color w:val="000000" w:themeColor="text1"/>
          <w:highlight w:val="none"/>
          <w:lang w:val="zh-TW" w:eastAsia="zh-TW"/>
          <w14:textFill>
            <w14:solidFill>
              <w14:schemeClr w14:val="tx1"/>
            </w14:solidFill>
          </w14:textFill>
        </w:rPr>
        <w:t>（公章）</w:t>
      </w: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地址：</w:t>
      </w:r>
      <w:r>
        <w:rPr>
          <w:rFonts w:hint="eastAsia" w:ascii="仿宋" w:hAnsi="仿宋" w:eastAsia="仿宋" w:cs="仿宋"/>
          <w:color w:val="000000" w:themeColor="text1"/>
          <w:highlight w:val="none"/>
          <w14:textFill>
            <w14:solidFill>
              <w14:schemeClr w14:val="tx1"/>
            </w14:solidFill>
          </w14:textFill>
        </w:rPr>
        <w:t>XXXXXXXXXXXXXXXXXXX</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电话：</w:t>
      </w:r>
      <w:r>
        <w:rPr>
          <w:rFonts w:hint="eastAsia" w:ascii="仿宋" w:hAnsi="仿宋" w:eastAsia="仿宋" w:cs="仿宋"/>
          <w:color w:val="000000" w:themeColor="text1"/>
          <w:highlight w:val="none"/>
          <w14:textFill>
            <w14:solidFill>
              <w14:schemeClr w14:val="tx1"/>
            </w14:solidFill>
          </w14:textFill>
        </w:rPr>
        <w:t>XXXXXXXXXXXXXXXXX</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传真：</w:t>
      </w:r>
      <w:r>
        <w:rPr>
          <w:rFonts w:hint="eastAsia" w:ascii="仿宋" w:hAnsi="仿宋" w:eastAsia="仿宋" w:cs="仿宋"/>
          <w:color w:val="000000" w:themeColor="text1"/>
          <w:highlight w:val="none"/>
          <w14:textFill>
            <w14:solidFill>
              <w14:schemeClr w14:val="tx1"/>
            </w14:solidFill>
          </w14:textFill>
        </w:rPr>
        <w:t>XXXXXXXXXXXXXXXXXX</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邮政编码：</w:t>
      </w:r>
      <w:r>
        <w:rPr>
          <w:rFonts w:hint="eastAsia" w:ascii="仿宋" w:hAnsi="仿宋" w:eastAsia="仿宋" w:cs="仿宋"/>
          <w:color w:val="000000" w:themeColor="text1"/>
          <w:highlight w:val="none"/>
          <w14:textFill>
            <w14:solidFill>
              <w14:schemeClr w14:val="tx1"/>
            </w14:solidFill>
          </w14:textFill>
        </w:rPr>
        <w:t>XXXXXXXXXXXXXXX</w:t>
      </w:r>
      <w:r>
        <w:rPr>
          <w:rFonts w:hint="eastAsia" w:ascii="仿宋" w:hAnsi="仿宋" w:eastAsia="仿宋" w:cs="仿宋"/>
          <w:color w:val="000000" w:themeColor="text1"/>
          <w:highlight w:val="none"/>
          <w:lang w:val="zh-TW" w:eastAsia="zh-TW"/>
          <w14:textFill>
            <w14:solidFill>
              <w14:schemeClr w14:val="tx1"/>
            </w14:solidFill>
          </w14:textFill>
        </w:rPr>
        <w:t>。</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法定代表人/单位负责人或授权代表（签字或盖章）:</w:t>
      </w:r>
    </w:p>
    <w:p>
      <w:pPr>
        <w:pStyle w:val="5"/>
        <w:spacing w:line="360" w:lineRule="auto"/>
        <w:ind w:firstLine="338" w:firstLineChars="141"/>
        <w:rPr>
          <w:rFonts w:hint="eastAsia" w:ascii="仿宋" w:hAnsi="仿宋" w:eastAsia="仿宋" w:cs="仿宋"/>
          <w:color w:val="000000" w:themeColor="text1"/>
          <w:highlight w:val="none"/>
          <w:u w:val="single"/>
          <w:lang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日期：XXXX年XX月XX日</w:t>
      </w:r>
    </w:p>
    <w:p>
      <w:pPr>
        <w:spacing w:line="360" w:lineRule="auto"/>
        <w:jc w:val="center"/>
        <w:rPr>
          <w:rFonts w:hint="eastAsia" w:ascii="仿宋" w:hAnsi="仿宋" w:eastAsia="仿宋" w:cs="仿宋"/>
          <w:color w:val="000000" w:themeColor="text1"/>
          <w:sz w:val="24"/>
          <w:szCs w:val="24"/>
          <w:highlight w:val="none"/>
          <w:lang w:eastAsia="zh-TW"/>
          <w14:textFill>
            <w14:solidFill>
              <w14:schemeClr w14:val="tx1"/>
            </w14:solidFill>
          </w14:textFill>
        </w:rPr>
      </w:pPr>
      <w:r>
        <w:rPr>
          <w:rFonts w:hint="eastAsia" w:ascii="仿宋" w:hAnsi="仿宋" w:eastAsia="仿宋" w:cs="仿宋"/>
          <w:color w:val="000000" w:themeColor="text1"/>
          <w:sz w:val="24"/>
          <w:szCs w:val="24"/>
          <w:highlight w:val="none"/>
          <w:u w:val="single"/>
          <w:lang w:eastAsia="zh-TW"/>
          <w14:textFill>
            <w14:solidFill>
              <w14:schemeClr w14:val="tx1"/>
            </w14:solidFill>
          </w14:textFill>
        </w:rPr>
        <w:br w:type="page"/>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bookmarkStart w:id="33" w:name="_Toc529356221"/>
      <w:r>
        <w:rPr>
          <w:rFonts w:hint="eastAsia" w:ascii="仿宋" w:hAnsi="仿宋" w:eastAsia="仿宋" w:cs="仿宋"/>
          <w:color w:val="000000" w:themeColor="text1"/>
          <w:sz w:val="22"/>
          <w:szCs w:val="21"/>
          <w:highlight w:val="none"/>
          <w14:textFill>
            <w14:solidFill>
              <w14:schemeClr w14:val="tx1"/>
            </w14:solidFill>
          </w14:textFill>
        </w:rPr>
        <w:t>格式2-2</w:t>
      </w:r>
    </w:p>
    <w:p>
      <w:pPr>
        <w:pStyle w:val="6"/>
        <w:spacing w:before="0" w:after="0" w:line="360" w:lineRule="auto"/>
        <w:jc w:val="center"/>
        <w:rPr>
          <w:rFonts w:hint="eastAsia" w:ascii="仿宋" w:hAnsi="仿宋" w:eastAsia="仿宋" w:cs="仿宋"/>
          <w:i w:val="0"/>
          <w:iCs w:val="0"/>
          <w:color w:val="000000" w:themeColor="text1"/>
          <w:szCs w:val="24"/>
          <w:highlight w:val="none"/>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二</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、供应商</w:t>
      </w:r>
      <w:r>
        <w:rPr>
          <w:rFonts w:hint="eastAsia" w:ascii="仿宋" w:hAnsi="仿宋" w:eastAsia="仿宋" w:cs="仿宋"/>
          <w:i w:val="0"/>
          <w:iCs w:val="0"/>
          <w:color w:val="000000" w:themeColor="text1"/>
          <w:szCs w:val="24"/>
          <w:highlight w:val="none"/>
          <w14:textFill>
            <w14:solidFill>
              <w14:schemeClr w14:val="tx1"/>
            </w14:solidFill>
          </w14:textFill>
        </w:rPr>
        <w:t>基本情况表</w:t>
      </w:r>
    </w:p>
    <w:tbl>
      <w:tblPr>
        <w:tblStyle w:val="46"/>
        <w:tblW w:w="834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496"/>
        <w:gridCol w:w="876"/>
        <w:gridCol w:w="1104"/>
        <w:gridCol w:w="1164"/>
        <w:gridCol w:w="1248"/>
        <w:gridCol w:w="1500"/>
        <w:gridCol w:w="96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供应商名称</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33"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注册地址</w:t>
            </w:r>
          </w:p>
        </w:tc>
        <w:tc>
          <w:tcPr>
            <w:tcW w:w="314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邮政编码</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0" w:hRule="atLeast"/>
          <w:jc w:val="center"/>
        </w:trPr>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联系方式</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联系人</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联系电话</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0" w:hRule="atLeast"/>
          <w:jc w:val="center"/>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传真</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网址</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5"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组织结构</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法定代表人</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姓名</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技术职称</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联系电话</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技术负责人</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姓名</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技术职称</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联系电话</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成立时间</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487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员工总人数：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83"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企业资质等级</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24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其中</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项目经理</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1"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营业执照号</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高级职称人员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37"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注册资金</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中级职称人员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9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开户银行</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初级职称人员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账号</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技工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82"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经营范围</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47"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备注</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bl>
    <w:p>
      <w:pPr>
        <w:pStyle w:val="5"/>
        <w:spacing w:line="360" w:lineRule="auto"/>
        <w:ind w:firstLine="339" w:firstLineChars="161"/>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注：事业单位、其他组织及自然人磋商根据实际情况据实填写此表，若未填报完善不影响磋商资质及效力；空白项</w:t>
      </w:r>
      <w:r>
        <w:rPr>
          <w:rFonts w:hint="eastAsia" w:ascii="仿宋" w:hAnsi="仿宋" w:eastAsia="仿宋" w:cs="仿宋"/>
          <w:b/>
          <w:bCs/>
          <w:color w:val="000000" w:themeColor="text1"/>
          <w:sz w:val="21"/>
          <w:szCs w:val="21"/>
          <w:highlight w:val="none"/>
          <w14:textFill>
            <w14:solidFill>
              <w14:schemeClr w14:val="tx1"/>
            </w14:solidFill>
          </w14:textFill>
        </w:rPr>
        <w:t>可</w:t>
      </w: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用“/”填写</w:t>
      </w:r>
      <w:r>
        <w:rPr>
          <w:rFonts w:hint="eastAsia" w:ascii="仿宋" w:hAnsi="仿宋" w:eastAsia="仿宋" w:cs="仿宋"/>
          <w:b/>
          <w:bCs/>
          <w:color w:val="000000" w:themeColor="text1"/>
          <w:sz w:val="21"/>
          <w:szCs w:val="21"/>
          <w:highlight w:val="none"/>
          <w:lang w:val="zh-TW"/>
          <w14:textFill>
            <w14:solidFill>
              <w14:schemeClr w14:val="tx1"/>
            </w14:solidFill>
          </w14:textFill>
        </w:rPr>
        <w:t>。</w:t>
      </w:r>
    </w:p>
    <w:p>
      <w:pPr>
        <w:pStyle w:val="5"/>
        <w:spacing w:line="360" w:lineRule="auto"/>
        <w:ind w:firstLine="338" w:firstLineChars="141"/>
        <w:rPr>
          <w:rFonts w:hint="eastAsia" w:ascii="仿宋" w:hAnsi="仿宋" w:eastAsia="仿宋" w:cs="仿宋"/>
          <w:color w:val="000000" w:themeColor="text1"/>
          <w:highlight w:val="none"/>
          <w:lang w:val="zh-TW"/>
          <w14:textFill>
            <w14:solidFill>
              <w14:schemeClr w14:val="tx1"/>
            </w14:solidFill>
          </w14:textFill>
        </w:rPr>
      </w:pP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供应商名称（单位公章）：</w:t>
      </w:r>
      <w:r>
        <w:rPr>
          <w:rFonts w:hint="eastAsia" w:ascii="仿宋" w:hAnsi="仿宋" w:eastAsia="仿宋" w:cs="仿宋"/>
          <w:color w:val="000000" w:themeColor="text1"/>
          <w:highlight w:val="none"/>
          <w14:textFill>
            <w14:solidFill>
              <w14:schemeClr w14:val="tx1"/>
            </w14:solidFill>
          </w14:textFill>
        </w:rPr>
        <w:t>XXXXXXX</w:t>
      </w:r>
    </w:p>
    <w:p>
      <w:pPr>
        <w:pStyle w:val="41"/>
        <w:spacing w:before="0" w:after="0" w:line="360" w:lineRule="auto"/>
        <w:ind w:firstLine="338" w:firstLineChars="14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zh-TW" w:eastAsia="zh-TW"/>
          <w14:textFill>
            <w14:solidFill>
              <w14:schemeClr w14:val="tx1"/>
            </w14:solidFill>
          </w14:textFill>
        </w:rPr>
        <w:t>法定代表人/单位负责人或授权代表（签字或盖章）</w:t>
      </w:r>
      <w:r>
        <w:rPr>
          <w:rFonts w:hint="eastAsia" w:ascii="仿宋" w:hAnsi="仿宋" w:eastAsia="仿宋" w:cs="仿宋"/>
          <w:color w:val="000000" w:themeColor="text1"/>
          <w:sz w:val="24"/>
          <w:szCs w:val="24"/>
          <w:highlight w:val="none"/>
          <w14:textFill>
            <w14:solidFill>
              <w14:schemeClr w14:val="tx1"/>
            </w14:solidFill>
          </w14:textFill>
        </w:rPr>
        <w:t>:</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日期：XXXX</w:t>
      </w:r>
      <w:r>
        <w:rPr>
          <w:rFonts w:hint="eastAsia" w:ascii="仿宋" w:hAnsi="仿宋" w:eastAsia="仿宋" w:cs="仿宋"/>
          <w:color w:val="000000" w:themeColor="text1"/>
          <w:highlight w:val="none"/>
          <w:lang w:val="zh-TW" w:eastAsia="zh-TW"/>
          <w14:textFill>
            <w14:solidFill>
              <w14:schemeClr w14:val="tx1"/>
            </w14:solidFill>
          </w14:textFill>
        </w:rPr>
        <w:t>年</w:t>
      </w:r>
      <w:r>
        <w:rPr>
          <w:rFonts w:hint="eastAsia" w:ascii="仿宋" w:hAnsi="仿宋" w:eastAsia="仿宋" w:cs="仿宋"/>
          <w:color w:val="000000" w:themeColor="text1"/>
          <w:highlight w:val="none"/>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月</w:t>
      </w:r>
      <w:r>
        <w:rPr>
          <w:rFonts w:hint="eastAsia" w:ascii="仿宋" w:hAnsi="仿宋" w:eastAsia="仿宋" w:cs="仿宋"/>
          <w:color w:val="000000" w:themeColor="text1"/>
          <w:highlight w:val="none"/>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日</w:t>
      </w:r>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sectPr>
          <w:headerReference r:id="rId14" w:type="default"/>
          <w:footerReference r:id="rId15" w:type="default"/>
          <w:pgSz w:w="11900" w:h="16840"/>
          <w:pgMar w:top="1440" w:right="1800" w:bottom="1440" w:left="1800" w:header="1191" w:footer="1474" w:gutter="0"/>
          <w:cols w:space="720" w:num="1"/>
          <w:docGrid w:linePitch="462" w:charSpace="0"/>
        </w:sectPr>
      </w:pP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r>
        <w:rPr>
          <w:rFonts w:hint="eastAsia" w:ascii="仿宋" w:hAnsi="仿宋" w:eastAsia="仿宋" w:cs="仿宋"/>
          <w:color w:val="000000" w:themeColor="text1"/>
          <w:sz w:val="22"/>
          <w:szCs w:val="21"/>
          <w:highlight w:val="none"/>
          <w14:textFill>
            <w14:solidFill>
              <w14:schemeClr w14:val="tx1"/>
            </w14:solidFill>
          </w14:textFill>
        </w:rPr>
        <w:t>格式2-3</w:t>
      </w:r>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三</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、报价</w:t>
      </w:r>
      <w:r>
        <w:rPr>
          <w:rFonts w:hint="eastAsia" w:ascii="仿宋" w:hAnsi="仿宋" w:eastAsia="仿宋" w:cs="仿宋"/>
          <w:i w:val="0"/>
          <w:iCs w:val="0"/>
          <w:color w:val="000000" w:themeColor="text1"/>
          <w:szCs w:val="24"/>
          <w:highlight w:val="none"/>
          <w14:textFill>
            <w14:solidFill>
              <w14:schemeClr w14:val="tx1"/>
            </w14:solidFill>
          </w14:textFill>
        </w:rPr>
        <w:t>一览</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表</w:t>
      </w:r>
      <w:bookmarkEnd w:id="33"/>
    </w:p>
    <w:p>
      <w:pPr>
        <w:spacing w:line="360" w:lineRule="auto"/>
        <w:rPr>
          <w:rFonts w:hint="eastAsia" w:ascii="仿宋" w:hAnsi="仿宋" w:eastAsia="仿宋" w:cs="仿宋"/>
          <w:color w:val="000000" w:themeColor="text1"/>
          <w:highlight w:val="none"/>
          <w:lang w:val="zh-TW" w:eastAsia="zh-TW"/>
          <w14:textFill>
            <w14:solidFill>
              <w14:schemeClr w14:val="tx1"/>
            </w14:solidFill>
          </w14:textFill>
        </w:rPr>
      </w:pPr>
    </w:p>
    <w:p>
      <w:pPr>
        <w:pStyle w:val="2"/>
        <w:spacing w:after="0" w:line="360" w:lineRule="auto"/>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项目名称：XXXXXXX</w:t>
      </w:r>
    </w:p>
    <w:p>
      <w:pPr>
        <w:pStyle w:val="2"/>
        <w:spacing w:after="0" w:line="360" w:lineRule="auto"/>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项目编号：XXXXXXX</w:t>
      </w:r>
    </w:p>
    <w:tbl>
      <w:tblPr>
        <w:tblStyle w:val="46"/>
        <w:tblpPr w:leftFromText="180" w:rightFromText="180" w:vertAnchor="text" w:horzAnchor="margin" w:tblpXSpec="center" w:tblpY="148"/>
        <w:tblW w:w="8535"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997"/>
        <w:gridCol w:w="1984"/>
        <w:gridCol w:w="1727"/>
        <w:gridCol w:w="15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851" w:hRule="atLeast"/>
        </w:trPr>
        <w:tc>
          <w:tcPr>
            <w:tcW w:w="1230" w:type="dxa"/>
            <w:vAlign w:val="center"/>
          </w:tcPr>
          <w:p>
            <w:pPr>
              <w:pStyle w:val="5"/>
              <w:spacing w:line="360" w:lineRule="auto"/>
              <w:jc w:val="center"/>
              <w:rPr>
                <w:rFonts w:hint="eastAsia" w:ascii="仿宋" w:hAnsi="仿宋" w:eastAsia="仿宋" w:cs="仿宋"/>
                <w:b/>
                <w:bCs/>
                <w:color w:val="auto"/>
                <w:kern w:val="0"/>
                <w:sz w:val="22"/>
                <w:szCs w:val="22"/>
                <w:highlight w:val="none"/>
                <w:lang w:eastAsia="en-US"/>
              </w:rPr>
            </w:pPr>
            <w:r>
              <w:rPr>
                <w:rFonts w:hint="eastAsia" w:ascii="仿宋" w:hAnsi="仿宋" w:eastAsia="仿宋" w:cs="仿宋"/>
                <w:b/>
                <w:bCs/>
                <w:color w:val="auto"/>
                <w:kern w:val="0"/>
                <w:sz w:val="22"/>
                <w:szCs w:val="22"/>
                <w:highlight w:val="none"/>
                <w:lang w:eastAsia="en-US"/>
              </w:rPr>
              <w:t>序号</w:t>
            </w:r>
          </w:p>
        </w:tc>
        <w:tc>
          <w:tcPr>
            <w:tcW w:w="1997" w:type="dxa"/>
            <w:vAlign w:val="center"/>
          </w:tcPr>
          <w:p>
            <w:pPr>
              <w:pStyle w:val="4"/>
              <w:spacing w:before="0" w:after="0" w:line="360" w:lineRule="auto"/>
              <w:jc w:val="center"/>
              <w:rPr>
                <w:rFonts w:hint="eastAsia" w:ascii="仿宋" w:hAnsi="仿宋" w:eastAsia="仿宋" w:cs="仿宋"/>
                <w:bCs w:val="0"/>
                <w:color w:val="auto"/>
                <w:kern w:val="0"/>
                <w:sz w:val="22"/>
                <w:szCs w:val="22"/>
                <w:highlight w:val="none"/>
                <w:lang w:eastAsia="en-US"/>
              </w:rPr>
            </w:pPr>
            <w:r>
              <w:rPr>
                <w:rFonts w:hint="eastAsia" w:ascii="仿宋" w:hAnsi="仿宋" w:eastAsia="仿宋" w:cs="仿宋"/>
                <w:bCs w:val="0"/>
                <w:color w:val="auto"/>
                <w:kern w:val="0"/>
                <w:sz w:val="22"/>
                <w:szCs w:val="22"/>
                <w:highlight w:val="none"/>
              </w:rPr>
              <w:t>服务内容</w:t>
            </w:r>
          </w:p>
        </w:tc>
        <w:tc>
          <w:tcPr>
            <w:tcW w:w="1984" w:type="dxa"/>
            <w:vAlign w:val="center"/>
          </w:tcPr>
          <w:p>
            <w:pPr>
              <w:pStyle w:val="4"/>
              <w:spacing w:before="0" w:after="0" w:line="360" w:lineRule="auto"/>
              <w:jc w:val="center"/>
              <w:rPr>
                <w:rFonts w:hint="eastAsia" w:ascii="仿宋" w:hAnsi="仿宋" w:eastAsia="仿宋" w:cs="仿宋"/>
                <w:bCs w:val="0"/>
                <w:color w:val="auto"/>
                <w:kern w:val="0"/>
                <w:sz w:val="22"/>
                <w:szCs w:val="22"/>
                <w:highlight w:val="none"/>
              </w:rPr>
            </w:pPr>
            <w:r>
              <w:rPr>
                <w:rFonts w:hint="eastAsia" w:ascii="仿宋" w:hAnsi="仿宋" w:eastAsia="仿宋" w:cs="仿宋"/>
                <w:bCs w:val="0"/>
                <w:color w:val="auto"/>
                <w:kern w:val="0"/>
                <w:sz w:val="22"/>
                <w:szCs w:val="22"/>
                <w:highlight w:val="none"/>
              </w:rPr>
              <w:t>报价（元）</w:t>
            </w:r>
          </w:p>
        </w:tc>
        <w:tc>
          <w:tcPr>
            <w:tcW w:w="1727" w:type="dxa"/>
            <w:vAlign w:val="center"/>
          </w:tcPr>
          <w:p>
            <w:pPr>
              <w:pStyle w:val="4"/>
              <w:spacing w:before="0" w:after="0" w:line="360" w:lineRule="auto"/>
              <w:jc w:val="center"/>
              <w:rPr>
                <w:rFonts w:hint="eastAsia" w:ascii="仿宋" w:hAnsi="仿宋" w:eastAsia="仿宋" w:cs="仿宋"/>
                <w:bCs w:val="0"/>
                <w:color w:val="auto"/>
                <w:kern w:val="0"/>
                <w:sz w:val="22"/>
                <w:szCs w:val="22"/>
                <w:highlight w:val="none"/>
                <w:lang w:val="en-US" w:eastAsia="zh-CN"/>
              </w:rPr>
            </w:pPr>
            <w:r>
              <w:rPr>
                <w:rFonts w:hint="eastAsia" w:ascii="仿宋" w:hAnsi="仿宋" w:eastAsia="仿宋" w:cs="仿宋"/>
                <w:bCs w:val="0"/>
                <w:color w:val="auto"/>
                <w:kern w:val="0"/>
                <w:sz w:val="22"/>
                <w:szCs w:val="22"/>
                <w:highlight w:val="none"/>
                <w:lang w:val="en-US" w:eastAsia="zh-CN"/>
              </w:rPr>
              <w:t>服务时间</w:t>
            </w:r>
          </w:p>
        </w:tc>
        <w:tc>
          <w:tcPr>
            <w:tcW w:w="1597" w:type="dxa"/>
            <w:vAlign w:val="center"/>
          </w:tcPr>
          <w:p>
            <w:pPr>
              <w:pStyle w:val="4"/>
              <w:spacing w:before="0" w:after="0" w:line="360" w:lineRule="auto"/>
              <w:jc w:val="center"/>
              <w:rPr>
                <w:rFonts w:hint="eastAsia" w:ascii="仿宋" w:hAnsi="仿宋" w:eastAsia="仿宋" w:cs="仿宋"/>
                <w:bCs w:val="0"/>
                <w:color w:val="auto"/>
                <w:kern w:val="0"/>
                <w:sz w:val="22"/>
                <w:szCs w:val="22"/>
                <w:highlight w:val="none"/>
                <w:lang w:eastAsia="en-US"/>
              </w:rPr>
            </w:pPr>
            <w:r>
              <w:rPr>
                <w:rFonts w:hint="eastAsia" w:ascii="仿宋" w:hAnsi="仿宋" w:eastAsia="仿宋" w:cs="仿宋"/>
                <w:bCs w:val="0"/>
                <w:color w:val="auto"/>
                <w:kern w:val="0"/>
                <w:sz w:val="22"/>
                <w:szCs w:val="22"/>
                <w:highlight w:val="none"/>
                <w:lang w:eastAsia="en-US"/>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0" w:type="dxa"/>
            <w:vAlign w:val="center"/>
          </w:tcPr>
          <w:p>
            <w:pPr>
              <w:pStyle w:val="4"/>
              <w:spacing w:before="0" w:after="0" w:line="360" w:lineRule="auto"/>
              <w:jc w:val="center"/>
              <w:rPr>
                <w:rFonts w:hint="eastAsia" w:ascii="仿宋" w:hAnsi="仿宋" w:eastAsia="仿宋" w:cs="仿宋"/>
                <w:b/>
                <w:bCs/>
                <w:color w:val="auto"/>
                <w:kern w:val="0"/>
                <w:sz w:val="22"/>
                <w:szCs w:val="22"/>
                <w:highlight w:val="none"/>
                <w:lang w:eastAsia="en-US"/>
              </w:rPr>
            </w:pPr>
            <w:r>
              <w:rPr>
                <w:rFonts w:hint="eastAsia" w:ascii="仿宋" w:hAnsi="仿宋" w:eastAsia="仿宋" w:cs="仿宋"/>
                <w:b/>
                <w:bCs/>
                <w:color w:val="auto"/>
                <w:kern w:val="0"/>
                <w:sz w:val="22"/>
                <w:szCs w:val="22"/>
                <w:highlight w:val="none"/>
                <w:lang w:eastAsia="en-US"/>
              </w:rPr>
              <w:t>1</w:t>
            </w:r>
          </w:p>
        </w:tc>
        <w:tc>
          <w:tcPr>
            <w:tcW w:w="19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rPr>
            </w:pPr>
          </w:p>
        </w:tc>
        <w:tc>
          <w:tcPr>
            <w:tcW w:w="1984" w:type="dxa"/>
            <w:vAlign w:val="center"/>
          </w:tcPr>
          <w:p>
            <w:pPr>
              <w:pStyle w:val="4"/>
              <w:spacing w:before="0" w:after="0" w:line="360" w:lineRule="auto"/>
              <w:jc w:val="center"/>
              <w:rPr>
                <w:rFonts w:hint="eastAsia" w:ascii="仿宋" w:hAnsi="仿宋" w:eastAsia="仿宋" w:cs="仿宋"/>
                <w:bCs w:val="0"/>
                <w:color w:val="auto"/>
                <w:kern w:val="0"/>
                <w:sz w:val="24"/>
                <w:szCs w:val="24"/>
                <w:highlight w:val="none"/>
              </w:rPr>
            </w:pPr>
          </w:p>
        </w:tc>
        <w:tc>
          <w:tcPr>
            <w:tcW w:w="172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rPr>
            </w:pPr>
          </w:p>
        </w:tc>
        <w:tc>
          <w:tcPr>
            <w:tcW w:w="15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0" w:type="dxa"/>
            <w:vAlign w:val="center"/>
          </w:tcPr>
          <w:p>
            <w:pPr>
              <w:pStyle w:val="4"/>
              <w:spacing w:before="0" w:after="0" w:line="360" w:lineRule="auto"/>
              <w:jc w:val="center"/>
              <w:rPr>
                <w:rFonts w:hint="eastAsia" w:ascii="仿宋" w:hAnsi="仿宋" w:eastAsia="仿宋" w:cs="仿宋"/>
                <w:b/>
                <w:bCs/>
                <w:color w:val="auto"/>
                <w:kern w:val="0"/>
                <w:sz w:val="22"/>
                <w:szCs w:val="22"/>
                <w:highlight w:val="none"/>
                <w:lang w:eastAsia="en-US"/>
              </w:rPr>
            </w:pPr>
            <w:r>
              <w:rPr>
                <w:rFonts w:hint="eastAsia" w:ascii="仿宋" w:hAnsi="仿宋" w:eastAsia="仿宋" w:cs="仿宋"/>
                <w:b/>
                <w:bCs/>
                <w:color w:val="auto"/>
                <w:kern w:val="0"/>
                <w:sz w:val="22"/>
                <w:szCs w:val="22"/>
                <w:highlight w:val="none"/>
                <w:lang w:eastAsia="en-US"/>
              </w:rPr>
              <w:t>2</w:t>
            </w:r>
          </w:p>
        </w:tc>
        <w:tc>
          <w:tcPr>
            <w:tcW w:w="19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rPr>
            </w:pPr>
          </w:p>
        </w:tc>
        <w:tc>
          <w:tcPr>
            <w:tcW w:w="1984"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u w:val="single"/>
              </w:rPr>
            </w:pPr>
          </w:p>
        </w:tc>
        <w:tc>
          <w:tcPr>
            <w:tcW w:w="172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rPr>
            </w:pPr>
          </w:p>
        </w:tc>
        <w:tc>
          <w:tcPr>
            <w:tcW w:w="15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0" w:type="dxa"/>
            <w:vAlign w:val="center"/>
          </w:tcPr>
          <w:p>
            <w:pPr>
              <w:pStyle w:val="4"/>
              <w:spacing w:before="0" w:after="0" w:line="360" w:lineRule="auto"/>
              <w:jc w:val="center"/>
              <w:rPr>
                <w:rFonts w:hint="eastAsia" w:ascii="仿宋" w:hAnsi="仿宋" w:eastAsia="仿宋" w:cs="仿宋"/>
                <w:b/>
                <w:bCs/>
                <w:color w:val="auto"/>
                <w:kern w:val="0"/>
                <w:sz w:val="22"/>
                <w:szCs w:val="22"/>
                <w:highlight w:val="none"/>
                <w:lang w:eastAsia="en-US"/>
              </w:rPr>
            </w:pPr>
            <w:r>
              <w:rPr>
                <w:rFonts w:hint="eastAsia" w:ascii="仿宋" w:hAnsi="仿宋" w:eastAsia="仿宋" w:cs="仿宋"/>
                <w:b/>
                <w:bCs/>
                <w:color w:val="auto"/>
                <w:kern w:val="0"/>
                <w:sz w:val="22"/>
                <w:szCs w:val="22"/>
                <w:highlight w:val="none"/>
                <w:lang w:eastAsia="en-US"/>
              </w:rPr>
              <w:t>…</w:t>
            </w:r>
          </w:p>
        </w:tc>
        <w:tc>
          <w:tcPr>
            <w:tcW w:w="19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c>
          <w:tcPr>
            <w:tcW w:w="1984"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c>
          <w:tcPr>
            <w:tcW w:w="172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c>
          <w:tcPr>
            <w:tcW w:w="15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0" w:type="dxa"/>
            <w:vAlign w:val="center"/>
          </w:tcPr>
          <w:p>
            <w:pPr>
              <w:pStyle w:val="4"/>
              <w:spacing w:before="0" w:after="0" w:line="360" w:lineRule="auto"/>
              <w:jc w:val="center"/>
              <w:rPr>
                <w:rFonts w:hint="eastAsia" w:ascii="仿宋" w:hAnsi="仿宋" w:eastAsia="仿宋" w:cs="仿宋"/>
                <w:b/>
                <w:bCs/>
                <w:color w:val="auto"/>
                <w:kern w:val="0"/>
                <w:sz w:val="22"/>
                <w:szCs w:val="22"/>
                <w:highlight w:val="none"/>
                <w:lang w:eastAsia="en-US"/>
              </w:rPr>
            </w:pPr>
            <w:r>
              <w:rPr>
                <w:rFonts w:hint="eastAsia" w:ascii="仿宋" w:hAnsi="仿宋" w:eastAsia="仿宋" w:cs="仿宋"/>
                <w:b/>
                <w:bCs/>
                <w:color w:val="auto"/>
                <w:kern w:val="0"/>
                <w:sz w:val="22"/>
                <w:szCs w:val="22"/>
                <w:highlight w:val="none"/>
                <w:lang w:eastAsia="en-US"/>
              </w:rPr>
              <w:t>…</w:t>
            </w:r>
          </w:p>
        </w:tc>
        <w:tc>
          <w:tcPr>
            <w:tcW w:w="19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c>
          <w:tcPr>
            <w:tcW w:w="1984"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c>
          <w:tcPr>
            <w:tcW w:w="172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c>
          <w:tcPr>
            <w:tcW w:w="15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30" w:type="dxa"/>
            <w:vMerge w:val="restart"/>
            <w:vAlign w:val="center"/>
          </w:tcPr>
          <w:p>
            <w:pPr>
              <w:pStyle w:val="4"/>
              <w:spacing w:before="0" w:after="0" w:line="360" w:lineRule="auto"/>
              <w:jc w:val="center"/>
              <w:rPr>
                <w:rFonts w:hint="eastAsia" w:ascii="仿宋" w:hAnsi="仿宋" w:eastAsia="仿宋" w:cs="仿宋"/>
                <w:b/>
                <w:bCs/>
                <w:color w:val="auto"/>
                <w:kern w:val="0"/>
                <w:sz w:val="22"/>
                <w:szCs w:val="22"/>
                <w:highlight w:val="none"/>
                <w:lang w:eastAsia="zh-CN"/>
              </w:rPr>
            </w:pPr>
            <w:r>
              <w:rPr>
                <w:rFonts w:hint="eastAsia" w:ascii="仿宋" w:hAnsi="仿宋" w:eastAsia="仿宋" w:cs="仿宋"/>
                <w:b/>
                <w:bCs/>
                <w:color w:val="auto"/>
                <w:kern w:val="0"/>
                <w:sz w:val="22"/>
                <w:szCs w:val="22"/>
                <w:highlight w:val="none"/>
                <w:lang w:val="en-US" w:eastAsia="zh-CN"/>
              </w:rPr>
              <w:t>合计报价（元）</w:t>
            </w:r>
          </w:p>
        </w:tc>
        <w:tc>
          <w:tcPr>
            <w:tcW w:w="7305" w:type="dxa"/>
            <w:gridSpan w:val="4"/>
            <w:vAlign w:val="center"/>
          </w:tcPr>
          <w:p>
            <w:pPr>
              <w:pStyle w:val="4"/>
              <w:spacing w:before="0" w:after="0" w:line="360" w:lineRule="auto"/>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 xml:space="preserve">小写：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30" w:type="dxa"/>
            <w:vMerge w:val="continue"/>
            <w:vAlign w:val="center"/>
          </w:tcPr>
          <w:p>
            <w:pPr>
              <w:pStyle w:val="4"/>
              <w:spacing w:before="0" w:after="0" w:line="360" w:lineRule="auto"/>
              <w:rPr>
                <w:rFonts w:hint="eastAsia" w:ascii="仿宋" w:hAnsi="仿宋" w:eastAsia="仿宋" w:cs="仿宋"/>
                <w:highlight w:val="none"/>
              </w:rPr>
            </w:pPr>
          </w:p>
        </w:tc>
        <w:tc>
          <w:tcPr>
            <w:tcW w:w="7305" w:type="dxa"/>
            <w:gridSpan w:val="4"/>
            <w:vAlign w:val="center"/>
          </w:tcPr>
          <w:p>
            <w:pPr>
              <w:pStyle w:val="4"/>
              <w:spacing w:before="0" w:after="0" w:line="360" w:lineRule="auto"/>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大写：</w:t>
            </w:r>
          </w:p>
        </w:tc>
      </w:tr>
    </w:tbl>
    <w:p>
      <w:pPr>
        <w:pStyle w:val="5"/>
        <w:spacing w:line="360" w:lineRule="auto"/>
        <w:rPr>
          <w:rFonts w:hint="eastAsia" w:ascii="仿宋" w:hAnsi="仿宋" w:eastAsia="仿宋" w:cs="仿宋"/>
          <w:b/>
          <w:bCs/>
          <w:color w:val="000000" w:themeColor="text1"/>
          <w:highlight w:val="none"/>
          <w:lang w:val="zh-TW"/>
          <w14:textFill>
            <w14:solidFill>
              <w14:schemeClr w14:val="tx1"/>
            </w14:solidFill>
          </w14:textFill>
        </w:rPr>
      </w:pPr>
    </w:p>
    <w:p>
      <w:pPr>
        <w:pStyle w:val="5"/>
        <w:spacing w:line="360" w:lineRule="auto"/>
        <w:ind w:firstLine="340"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lang w:val="zh-TW" w:eastAsia="zh-TW"/>
          <w14:textFill>
            <w14:solidFill>
              <w14:schemeClr w14:val="tx1"/>
            </w14:solidFill>
          </w14:textFill>
        </w:rPr>
        <w:t>注</w:t>
      </w:r>
      <w:r>
        <w:rPr>
          <w:rFonts w:hint="eastAsia" w:ascii="仿宋" w:hAnsi="仿宋" w:eastAsia="仿宋" w:cs="仿宋"/>
          <w:b/>
          <w:bCs/>
          <w:color w:val="000000" w:themeColor="text1"/>
          <w:highlight w:val="none"/>
          <w14:textFill>
            <w14:solidFill>
              <w14:schemeClr w14:val="tx1"/>
            </w14:solidFill>
          </w14:textFill>
        </w:rPr>
        <w:t>:</w:t>
      </w:r>
      <w:r>
        <w:rPr>
          <w:rFonts w:hint="eastAsia" w:ascii="仿宋" w:hAnsi="仿宋" w:eastAsia="仿宋" w:cs="仿宋"/>
          <w:b/>
          <w:bCs/>
          <w:color w:val="000000" w:themeColor="text1"/>
          <w:highlight w:val="none"/>
          <w:lang w:val="zh-TW" w:eastAsia="zh-TW"/>
          <w14:textFill>
            <w14:solidFill>
              <w14:schemeClr w14:val="tx1"/>
            </w14:solidFill>
          </w14:textFill>
        </w:rPr>
        <w:t>所有报价均用人民币表示</w:t>
      </w:r>
      <w:r>
        <w:rPr>
          <w:rFonts w:hint="eastAsia" w:ascii="仿宋" w:hAnsi="仿宋" w:eastAsia="仿宋" w:cs="仿宋"/>
          <w:b/>
          <w:bCs/>
          <w:color w:val="000000" w:themeColor="text1"/>
          <w:highlight w:val="none"/>
          <w14:textFill>
            <w14:solidFill>
              <w14:schemeClr w14:val="tx1"/>
            </w14:solidFill>
          </w14:textFill>
        </w:rPr>
        <w:t>,</w:t>
      </w:r>
      <w:r>
        <w:rPr>
          <w:rFonts w:hint="eastAsia" w:ascii="仿宋" w:hAnsi="仿宋" w:eastAsia="仿宋" w:cs="仿宋"/>
          <w:b/>
          <w:bCs/>
          <w:color w:val="000000" w:themeColor="text1"/>
          <w:highlight w:val="none"/>
          <w:lang w:val="zh-TW" w:eastAsia="zh-TW"/>
          <w14:textFill>
            <w14:solidFill>
              <w14:schemeClr w14:val="tx1"/>
            </w14:solidFill>
          </w14:textFill>
        </w:rPr>
        <w:t>所报价格是履行合同的固定价格。报价应为是供应商响应采购项目要求的全部工作内容的价格体现，包括但不限于人工劳务、差旅、设备投入、取证、固证、鉴定、管理、利润、税金、风险、招标代理服务费等完成本项目所需的一切费用。</w:t>
      </w: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供应商名称（单位公章）：XXXXXXX</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法定代表人/单位负责人或授权代表（签字或盖章）:</w:t>
      </w:r>
    </w:p>
    <w:p>
      <w:pPr>
        <w:pStyle w:val="5"/>
        <w:spacing w:line="360" w:lineRule="auto"/>
        <w:ind w:firstLine="338" w:firstLineChars="141"/>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日期：XXXX年XX月XX日</w:t>
      </w:r>
    </w:p>
    <w:p>
      <w:pPr>
        <w:spacing w:line="360" w:lineRule="auto"/>
        <w:jc w:val="center"/>
        <w:rPr>
          <w:rFonts w:hint="eastAsia" w:ascii="仿宋" w:hAnsi="仿宋" w:eastAsia="仿宋" w:cs="仿宋"/>
          <w:color w:val="000000" w:themeColor="text1"/>
          <w:sz w:val="24"/>
          <w:szCs w:val="24"/>
          <w:highlight w:val="none"/>
          <w:lang w:eastAsia="zh-TW"/>
          <w14:textFill>
            <w14:solidFill>
              <w14:schemeClr w14:val="tx1"/>
            </w14:solidFill>
          </w14:textFill>
        </w:rPr>
      </w:pPr>
      <w:r>
        <w:rPr>
          <w:rFonts w:hint="eastAsia" w:ascii="仿宋" w:hAnsi="仿宋" w:eastAsia="仿宋" w:cs="仿宋"/>
          <w:color w:val="000000" w:themeColor="text1"/>
          <w:sz w:val="24"/>
          <w:szCs w:val="24"/>
          <w:highlight w:val="none"/>
          <w:lang w:eastAsia="zh-TW"/>
          <w14:textFill>
            <w14:solidFill>
              <w14:schemeClr w14:val="tx1"/>
            </w14:solidFill>
          </w14:textFill>
        </w:rPr>
        <w:br w:type="page"/>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bookmarkStart w:id="34" w:name="_Toc529356222"/>
      <w:r>
        <w:rPr>
          <w:rFonts w:hint="eastAsia" w:ascii="仿宋" w:hAnsi="仿宋" w:eastAsia="仿宋" w:cs="仿宋"/>
          <w:color w:val="000000" w:themeColor="text1"/>
          <w:sz w:val="22"/>
          <w:szCs w:val="21"/>
          <w:highlight w:val="none"/>
          <w14:textFill>
            <w14:solidFill>
              <w14:schemeClr w14:val="tx1"/>
            </w14:solidFill>
          </w14:textFill>
        </w:rPr>
        <w:t>格式2-4</w:t>
      </w:r>
    </w:p>
    <w:p>
      <w:pPr>
        <w:pStyle w:val="6"/>
        <w:spacing w:before="0" w:after="0" w:line="360" w:lineRule="auto"/>
        <w:jc w:val="center"/>
        <w:rPr>
          <w:rFonts w:hint="eastAsia" w:ascii="仿宋" w:hAnsi="仿宋" w:eastAsia="仿宋" w:cs="仿宋"/>
          <w:i w:val="0"/>
          <w:iCs w:val="0"/>
          <w:color w:val="000000" w:themeColor="text1"/>
          <w:szCs w:val="24"/>
          <w:highlight w:val="none"/>
          <w:lang w:val="en-US" w:eastAsia="zh-CN"/>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四</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w:t>
      </w:r>
      <w:bookmarkEnd w:id="34"/>
      <w:r>
        <w:rPr>
          <w:rFonts w:hint="eastAsia" w:ascii="仿宋" w:hAnsi="仿宋" w:eastAsia="仿宋" w:cs="仿宋"/>
          <w:i w:val="0"/>
          <w:iCs w:val="0"/>
          <w:color w:val="000000" w:themeColor="text1"/>
          <w:szCs w:val="24"/>
          <w:highlight w:val="none"/>
          <w:lang w:val="en-US" w:eastAsia="zh-CN"/>
          <w14:textFill>
            <w14:solidFill>
              <w14:schemeClr w14:val="tx1"/>
            </w14:solidFill>
          </w14:textFill>
        </w:rPr>
        <w:t>承诺函（实质性要求）</w:t>
      </w:r>
    </w:p>
    <w:p>
      <w:pPr>
        <w:pStyle w:val="5"/>
        <w:spacing w:line="360" w:lineRule="auto"/>
        <w:ind w:firstLine="281"/>
        <w:jc w:val="center"/>
        <w:rPr>
          <w:rFonts w:hint="eastAsia" w:ascii="仿宋" w:hAnsi="仿宋" w:eastAsia="仿宋" w:cs="仿宋"/>
          <w:b/>
          <w:bCs/>
          <w:color w:val="000000" w:themeColor="text1"/>
          <w:highlight w:val="none"/>
          <w14:textFill>
            <w14:solidFill>
              <w14:schemeClr w14:val="tx1"/>
            </w14:solidFill>
          </w14:textFill>
        </w:rPr>
      </w:pPr>
    </w:p>
    <w:p>
      <w:pPr>
        <w:pStyle w:val="491"/>
        <w:bidi w:val="0"/>
        <w:rPr>
          <w:rFonts w:hint="eastAsia" w:ascii="仿宋" w:hAnsi="仿宋" w:eastAsia="仿宋" w:cs="仿宋"/>
          <w:sz w:val="21"/>
          <w:szCs w:val="21"/>
          <w:highlight w:val="none"/>
        </w:rPr>
      </w:pPr>
      <w:r>
        <w:rPr>
          <w:rFonts w:hint="eastAsia" w:ascii="仿宋" w:hAnsi="仿宋" w:eastAsia="仿宋" w:cs="仿宋"/>
          <w:sz w:val="21"/>
          <w:szCs w:val="21"/>
          <w:highlight w:val="none"/>
          <w:u w:val="single"/>
        </w:rPr>
        <w:t xml:space="preserve">                   </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采购代理机构名称</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w:t>
      </w:r>
    </w:p>
    <w:p>
      <w:pPr>
        <w:pStyle w:val="478"/>
        <w:bidi w:val="0"/>
        <w:rPr>
          <w:rFonts w:hint="eastAsia" w:ascii="仿宋" w:hAnsi="仿宋" w:eastAsia="仿宋" w:cs="仿宋"/>
          <w:sz w:val="21"/>
          <w:szCs w:val="21"/>
          <w:highlight w:val="none"/>
        </w:rPr>
      </w:pPr>
      <w:r>
        <w:rPr>
          <w:rFonts w:hint="eastAsia" w:ascii="仿宋" w:hAnsi="仿宋" w:eastAsia="仿宋" w:cs="仿宋"/>
          <w:sz w:val="21"/>
          <w:szCs w:val="21"/>
          <w:highlight w:val="none"/>
        </w:rPr>
        <w:t>我</w:t>
      </w:r>
      <w:r>
        <w:rPr>
          <w:rFonts w:hint="eastAsia" w:ascii="仿宋" w:hAnsi="仿宋" w:eastAsia="仿宋" w:cs="仿宋"/>
          <w:sz w:val="21"/>
          <w:szCs w:val="21"/>
          <w:highlight w:val="none"/>
          <w:lang w:val="en-US" w:eastAsia="zh-CN"/>
        </w:rPr>
        <w:t>方</w:t>
      </w:r>
      <w:r>
        <w:rPr>
          <w:rFonts w:hint="eastAsia" w:ascii="仿宋" w:hAnsi="仿宋" w:eastAsia="仿宋" w:cs="仿宋"/>
          <w:sz w:val="21"/>
          <w:szCs w:val="21"/>
          <w:highlight w:val="none"/>
        </w:rPr>
        <w:t>作为本次采购项目的供应商，根据</w:t>
      </w:r>
      <w:r>
        <w:rPr>
          <w:rFonts w:hint="eastAsia" w:ascii="仿宋" w:hAnsi="仿宋" w:eastAsia="仿宋" w:cs="仿宋"/>
          <w:sz w:val="21"/>
          <w:szCs w:val="21"/>
          <w:highlight w:val="none"/>
          <w:lang w:val="en-US" w:eastAsia="zh-CN"/>
        </w:rPr>
        <w:t>磋商</w:t>
      </w:r>
      <w:r>
        <w:rPr>
          <w:rFonts w:hint="eastAsia" w:ascii="仿宋" w:hAnsi="仿宋" w:eastAsia="仿宋" w:cs="仿宋"/>
          <w:sz w:val="21"/>
          <w:szCs w:val="21"/>
          <w:highlight w:val="none"/>
          <w:lang w:eastAsia="zh-CN"/>
        </w:rPr>
        <w:t>文件</w:t>
      </w:r>
      <w:r>
        <w:rPr>
          <w:rFonts w:hint="eastAsia" w:ascii="仿宋" w:hAnsi="仿宋" w:eastAsia="仿宋" w:cs="仿宋"/>
          <w:sz w:val="21"/>
          <w:szCs w:val="21"/>
          <w:highlight w:val="none"/>
        </w:rPr>
        <w:t>要求，现郑重承诺及声明如下：</w:t>
      </w:r>
    </w:p>
    <w:p>
      <w:pPr>
        <w:pStyle w:val="492"/>
        <w:keepNext w:val="0"/>
        <w:keepLines w:val="0"/>
        <w:pageBreakBefore w:val="0"/>
        <w:widowControl w:val="0"/>
        <w:numPr>
          <w:ilvl w:val="2"/>
          <w:numId w:val="7"/>
        </w:numPr>
        <w:kinsoku/>
        <w:wordWrap w:val="0"/>
        <w:overflowPunct/>
        <w:topLinePunct/>
        <w:autoSpaceDE/>
        <w:autoSpaceDN/>
        <w:bidi w:val="0"/>
        <w:spacing w:line="360" w:lineRule="auto"/>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我方已认真阅读并接受本项目磋商文件的全部实质性要求</w:t>
      </w:r>
      <w:r>
        <w:rPr>
          <w:rFonts w:hint="eastAsia" w:ascii="仿宋" w:hAnsi="仿宋" w:eastAsia="仿宋" w:cs="仿宋"/>
          <w:sz w:val="21"/>
          <w:szCs w:val="21"/>
          <w:highlight w:val="none"/>
          <w:lang w:eastAsia="zh-CN"/>
        </w:rPr>
        <w:t>。</w:t>
      </w:r>
    </w:p>
    <w:p>
      <w:pPr>
        <w:pStyle w:val="492"/>
        <w:keepNext w:val="0"/>
        <w:keepLines w:val="0"/>
        <w:pageBreakBefore w:val="0"/>
        <w:widowControl w:val="0"/>
        <w:numPr>
          <w:ilvl w:val="2"/>
          <w:numId w:val="7"/>
        </w:numPr>
        <w:kinsoku/>
        <w:wordWrap w:val="0"/>
        <w:overflowPunct/>
        <w:topLinePunct/>
        <w:autoSpaceDE/>
        <w:autoSpaceDN/>
        <w:bidi w:val="0"/>
        <w:spacing w:line="360" w:lineRule="auto"/>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参加本次采购活动，不存在与单位负责人为同一人或者存在直接控股、管理关系的其他供应商参与同一合同项下的政府采购活动的行为。</w:t>
      </w:r>
      <w:r>
        <w:rPr>
          <w:rFonts w:hint="eastAsia" w:ascii="仿宋" w:hAnsi="仿宋" w:eastAsia="仿宋" w:cs="仿宋"/>
          <w:color w:val="auto"/>
          <w:sz w:val="21"/>
          <w:szCs w:val="21"/>
          <w:highlight w:val="none"/>
          <w:lang w:val="en-US" w:eastAsia="zh-CN"/>
        </w:rPr>
        <w:t>与我方</w:t>
      </w:r>
      <w:r>
        <w:rPr>
          <w:rFonts w:hint="eastAsia" w:ascii="仿宋" w:hAnsi="仿宋" w:eastAsia="仿宋" w:cs="仿宋"/>
          <w:color w:val="auto"/>
          <w:sz w:val="21"/>
          <w:szCs w:val="21"/>
          <w:highlight w:val="none"/>
        </w:rPr>
        <w:t>存在直接控股关系的</w:t>
      </w:r>
      <w:r>
        <w:rPr>
          <w:rFonts w:hint="eastAsia" w:ascii="仿宋" w:hAnsi="仿宋" w:eastAsia="仿宋" w:cs="仿宋"/>
          <w:color w:val="auto"/>
          <w:sz w:val="21"/>
          <w:szCs w:val="21"/>
          <w:highlight w:val="none"/>
          <w:lang w:val="en-US" w:eastAsia="zh-CN"/>
        </w:rPr>
        <w:t>单位为：</w:t>
      </w:r>
      <w:r>
        <w:rPr>
          <w:rFonts w:hint="eastAsia" w:ascii="仿宋" w:hAnsi="仿宋" w:eastAsia="仿宋" w:cs="仿宋"/>
          <w:color w:val="auto"/>
          <w:sz w:val="21"/>
          <w:szCs w:val="21"/>
          <w:highlight w:val="none"/>
          <w:u w:val="single" w:color="auto"/>
          <w:lang w:val="en-US" w:eastAsia="zh-CN"/>
        </w:rPr>
        <w:t xml:space="preserve">               </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存在</w:t>
      </w:r>
      <w:r>
        <w:rPr>
          <w:rFonts w:hint="eastAsia" w:ascii="仿宋" w:hAnsi="仿宋" w:eastAsia="仿宋" w:cs="仿宋"/>
          <w:color w:val="auto"/>
          <w:sz w:val="21"/>
          <w:szCs w:val="21"/>
          <w:highlight w:val="none"/>
        </w:rPr>
        <w:t>管理关系的</w:t>
      </w:r>
      <w:r>
        <w:rPr>
          <w:rFonts w:hint="eastAsia" w:ascii="仿宋" w:hAnsi="仿宋" w:eastAsia="仿宋" w:cs="仿宋"/>
          <w:color w:val="auto"/>
          <w:sz w:val="21"/>
          <w:szCs w:val="21"/>
          <w:highlight w:val="none"/>
          <w:lang w:val="en-US" w:eastAsia="zh-CN"/>
        </w:rPr>
        <w:t>单位为：</w:t>
      </w:r>
      <w:r>
        <w:rPr>
          <w:rFonts w:hint="eastAsia" w:ascii="仿宋" w:hAnsi="仿宋" w:eastAsia="仿宋" w:cs="仿宋"/>
          <w:color w:val="auto"/>
          <w:sz w:val="21"/>
          <w:szCs w:val="21"/>
          <w:highlight w:val="none"/>
          <w:u w:val="single"/>
          <w:lang w:val="en-US" w:eastAsia="zh-CN"/>
        </w:rPr>
        <w:t xml:space="preserve">                      </w:t>
      </w:r>
      <w:r>
        <w:rPr>
          <w:rFonts w:hint="eastAsia" w:ascii="仿宋" w:hAnsi="仿宋" w:eastAsia="仿宋" w:cs="仿宋"/>
          <w:color w:val="auto"/>
          <w:sz w:val="21"/>
          <w:szCs w:val="21"/>
          <w:highlight w:val="none"/>
          <w:u w:val="none"/>
          <w:lang w:val="en-US" w:eastAsia="zh-CN"/>
        </w:rPr>
        <w:t>。(如不存在</w:t>
      </w:r>
      <w:r>
        <w:rPr>
          <w:rFonts w:hint="eastAsia" w:ascii="仿宋" w:hAnsi="仿宋" w:eastAsia="仿宋" w:cs="仿宋"/>
          <w:color w:val="auto"/>
          <w:sz w:val="21"/>
          <w:szCs w:val="21"/>
          <w:highlight w:val="none"/>
        </w:rPr>
        <w:t>直接控股、管理关系的相关供应商</w:t>
      </w:r>
      <w:r>
        <w:rPr>
          <w:rFonts w:hint="eastAsia" w:ascii="仿宋" w:hAnsi="仿宋" w:eastAsia="仿宋" w:cs="仿宋"/>
          <w:color w:val="auto"/>
          <w:sz w:val="21"/>
          <w:szCs w:val="21"/>
          <w:highlight w:val="none"/>
          <w:lang w:val="en-US" w:eastAsia="zh-CN"/>
        </w:rPr>
        <w:t>填“无”</w:t>
      </w:r>
      <w:r>
        <w:rPr>
          <w:rFonts w:hint="eastAsia" w:ascii="仿宋" w:hAnsi="仿宋" w:eastAsia="仿宋" w:cs="仿宋"/>
          <w:color w:val="auto"/>
          <w:sz w:val="21"/>
          <w:szCs w:val="21"/>
          <w:highlight w:val="none"/>
          <w:u w:val="none"/>
          <w:lang w:val="en-US" w:eastAsia="zh-CN"/>
        </w:rPr>
        <w:t>)。</w:t>
      </w:r>
    </w:p>
    <w:p>
      <w:pPr>
        <w:pStyle w:val="492"/>
        <w:keepNext w:val="0"/>
        <w:keepLines w:val="0"/>
        <w:pageBreakBefore w:val="0"/>
        <w:widowControl w:val="0"/>
        <w:numPr>
          <w:ilvl w:val="2"/>
          <w:numId w:val="7"/>
        </w:numPr>
        <w:kinsoku/>
        <w:wordWrap w:val="0"/>
        <w:overflowPunct/>
        <w:topLinePunct/>
        <w:autoSpaceDE/>
        <w:autoSpaceDN/>
        <w:bidi w:val="0"/>
        <w:spacing w:line="360" w:lineRule="auto"/>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参加本次采购活动前本单位未对本次采购项目提供过整体设计、规范编制或者项目管理、监理、检测等服务。</w:t>
      </w:r>
    </w:p>
    <w:p>
      <w:pPr>
        <w:pStyle w:val="492"/>
        <w:keepNext w:val="0"/>
        <w:keepLines w:val="0"/>
        <w:pageBreakBefore w:val="0"/>
        <w:widowControl w:val="0"/>
        <w:numPr>
          <w:ilvl w:val="2"/>
          <w:numId w:val="7"/>
        </w:numPr>
        <w:kinsoku/>
        <w:wordWrap w:val="0"/>
        <w:overflowPunct/>
        <w:topLinePunct/>
        <w:autoSpaceDE/>
        <w:autoSpaceDN/>
        <w:bidi w:val="0"/>
        <w:spacing w:line="360" w:lineRule="auto"/>
        <w:textAlignment w:val="auto"/>
        <w:rPr>
          <w:rFonts w:hint="eastAsia" w:ascii="仿宋" w:hAnsi="仿宋" w:eastAsia="仿宋" w:cs="仿宋"/>
          <w:sz w:val="21"/>
          <w:szCs w:val="21"/>
          <w:highlight w:val="none"/>
          <w:lang w:val="en-US"/>
        </w:rPr>
      </w:pPr>
      <w:r>
        <w:rPr>
          <w:rFonts w:hint="eastAsia" w:ascii="仿宋" w:hAnsi="仿宋" w:eastAsia="仿宋" w:cs="仿宋"/>
          <w:sz w:val="21"/>
          <w:szCs w:val="21"/>
          <w:highlight w:val="none"/>
        </w:rPr>
        <w:t>参加本次采购活动，</w:t>
      </w:r>
      <w:r>
        <w:rPr>
          <w:rFonts w:hint="eastAsia" w:ascii="仿宋" w:hAnsi="仿宋" w:eastAsia="仿宋" w:cs="仿宋"/>
          <w:sz w:val="21"/>
          <w:szCs w:val="21"/>
          <w:highlight w:val="none"/>
          <w:lang w:val="en-US" w:eastAsia="zh-CN"/>
        </w:rPr>
        <w:t>不存在我单位实际控制人或者中高级管理人员是本项目采购代理机构的工作人员的情形。</w:t>
      </w:r>
    </w:p>
    <w:p>
      <w:pPr>
        <w:pStyle w:val="492"/>
        <w:keepNext w:val="0"/>
        <w:keepLines w:val="0"/>
        <w:pageBreakBefore w:val="0"/>
        <w:widowControl w:val="0"/>
        <w:numPr>
          <w:ilvl w:val="2"/>
          <w:numId w:val="7"/>
        </w:numPr>
        <w:kinsoku/>
        <w:wordWrap w:val="0"/>
        <w:overflowPunct/>
        <w:topLinePunct/>
        <w:autoSpaceDE/>
        <w:autoSpaceDN/>
        <w:bidi w:val="0"/>
        <w:spacing w:line="360" w:lineRule="auto"/>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参加本次采购活动，</w:t>
      </w:r>
      <w:r>
        <w:rPr>
          <w:rFonts w:hint="eastAsia" w:ascii="仿宋" w:hAnsi="仿宋" w:eastAsia="仿宋" w:cs="仿宋"/>
          <w:sz w:val="21"/>
          <w:szCs w:val="21"/>
          <w:highlight w:val="none"/>
          <w:lang w:val="en-US" w:eastAsia="zh-CN"/>
        </w:rPr>
        <w:t>不存在</w:t>
      </w:r>
      <w:r>
        <w:rPr>
          <w:rFonts w:hint="eastAsia" w:ascii="仿宋" w:hAnsi="仿宋" w:eastAsia="仿宋" w:cs="仿宋"/>
          <w:sz w:val="21"/>
          <w:szCs w:val="21"/>
          <w:highlight w:val="none"/>
        </w:rPr>
        <w:t>同一母公司的两家以上的子公司以不同供应商身份同时参加本项目同一合同项下的采购活动</w:t>
      </w:r>
      <w:r>
        <w:rPr>
          <w:rFonts w:hint="eastAsia" w:ascii="仿宋" w:hAnsi="仿宋" w:eastAsia="仿宋" w:cs="仿宋"/>
          <w:sz w:val="21"/>
          <w:szCs w:val="21"/>
          <w:highlight w:val="none"/>
          <w:lang w:val="en-US" w:eastAsia="zh-CN"/>
        </w:rPr>
        <w:t>的情形</w:t>
      </w:r>
      <w:r>
        <w:rPr>
          <w:rFonts w:hint="eastAsia" w:ascii="仿宋" w:hAnsi="仿宋" w:eastAsia="仿宋" w:cs="仿宋"/>
          <w:sz w:val="21"/>
          <w:szCs w:val="21"/>
          <w:highlight w:val="none"/>
          <w:lang w:eastAsia="zh-CN"/>
        </w:rPr>
        <w:t>。</w:t>
      </w:r>
    </w:p>
    <w:p>
      <w:pPr>
        <w:pStyle w:val="492"/>
        <w:keepNext w:val="0"/>
        <w:keepLines w:val="0"/>
        <w:pageBreakBefore w:val="0"/>
        <w:widowControl w:val="0"/>
        <w:numPr>
          <w:ilvl w:val="2"/>
          <w:numId w:val="7"/>
        </w:numPr>
        <w:kinsoku/>
        <w:wordWrap w:val="0"/>
        <w:overflowPunct/>
        <w:topLinePunct/>
        <w:autoSpaceDE/>
        <w:autoSpaceDN/>
        <w:bidi w:val="0"/>
        <w:spacing w:line="360" w:lineRule="auto"/>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参加本次采购活动，</w:t>
      </w:r>
      <w:r>
        <w:rPr>
          <w:rFonts w:hint="eastAsia" w:ascii="仿宋" w:hAnsi="仿宋" w:eastAsia="仿宋" w:cs="仿宋"/>
          <w:sz w:val="21"/>
          <w:szCs w:val="21"/>
          <w:highlight w:val="none"/>
          <w:lang w:val="en-US"/>
        </w:rPr>
        <w:t>与采购代理机构</w:t>
      </w:r>
      <w:r>
        <w:rPr>
          <w:rFonts w:hint="eastAsia" w:ascii="仿宋" w:hAnsi="仿宋" w:eastAsia="仿宋" w:cs="仿宋"/>
          <w:sz w:val="21"/>
          <w:szCs w:val="21"/>
          <w:highlight w:val="none"/>
          <w:lang w:val="en-US" w:eastAsia="zh-CN"/>
        </w:rPr>
        <w:t>不</w:t>
      </w:r>
      <w:r>
        <w:rPr>
          <w:rFonts w:hint="eastAsia" w:ascii="仿宋" w:hAnsi="仿宋" w:eastAsia="仿宋" w:cs="仿宋"/>
          <w:sz w:val="21"/>
          <w:szCs w:val="21"/>
          <w:highlight w:val="none"/>
          <w:lang w:val="en-US"/>
        </w:rPr>
        <w:t>存在关联关系，</w:t>
      </w:r>
      <w:r>
        <w:rPr>
          <w:rFonts w:hint="eastAsia" w:ascii="仿宋" w:hAnsi="仿宋" w:eastAsia="仿宋" w:cs="仿宋"/>
          <w:sz w:val="21"/>
          <w:szCs w:val="21"/>
          <w:highlight w:val="none"/>
          <w:lang w:val="en-US" w:eastAsia="zh-CN"/>
        </w:rPr>
        <w:t>不为</w:t>
      </w:r>
      <w:r>
        <w:rPr>
          <w:rFonts w:hint="eastAsia" w:ascii="仿宋" w:hAnsi="仿宋" w:eastAsia="仿宋" w:cs="仿宋"/>
          <w:sz w:val="21"/>
          <w:szCs w:val="21"/>
          <w:highlight w:val="none"/>
          <w:lang w:val="en-US"/>
        </w:rPr>
        <w:t>采购代理机构的母公司或子公司</w:t>
      </w:r>
      <w:r>
        <w:rPr>
          <w:rFonts w:hint="eastAsia" w:ascii="仿宋" w:hAnsi="仿宋" w:eastAsia="仿宋" w:cs="仿宋"/>
          <w:sz w:val="21"/>
          <w:szCs w:val="21"/>
          <w:highlight w:val="none"/>
          <w:lang w:val="en-US" w:eastAsia="zh-CN"/>
        </w:rPr>
        <w:t>。</w:t>
      </w:r>
    </w:p>
    <w:p>
      <w:pPr>
        <w:pStyle w:val="492"/>
        <w:keepNext w:val="0"/>
        <w:keepLines w:val="0"/>
        <w:pageBreakBefore w:val="0"/>
        <w:widowControl w:val="0"/>
        <w:numPr>
          <w:ilvl w:val="2"/>
          <w:numId w:val="7"/>
        </w:numPr>
        <w:kinsoku/>
        <w:wordWrap w:val="0"/>
        <w:overflowPunct/>
        <w:topLinePunct/>
        <w:autoSpaceDE/>
        <w:autoSpaceDN/>
        <w:bidi w:val="0"/>
        <w:spacing w:line="360" w:lineRule="auto"/>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参加本次采购活动，不存在和其他供应商在同一合同项下的采购项目中，同时委托同一个自然人、同一家庭的人员、同一单位的人员作为代理人的行为。</w:t>
      </w:r>
    </w:p>
    <w:p>
      <w:pPr>
        <w:pStyle w:val="492"/>
        <w:keepNext w:val="0"/>
        <w:keepLines w:val="0"/>
        <w:pageBreakBefore w:val="0"/>
        <w:widowControl w:val="0"/>
        <w:numPr>
          <w:ilvl w:val="2"/>
          <w:numId w:val="7"/>
        </w:numPr>
        <w:kinsoku/>
        <w:wordWrap w:val="0"/>
        <w:overflowPunct/>
        <w:topLinePunct/>
        <w:autoSpaceDE/>
        <w:autoSpaceDN/>
        <w:bidi w:val="0"/>
        <w:spacing w:line="360" w:lineRule="auto"/>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响应文件中提供的任何资料和技术、服务、商务等响应承诺情况都是真实的、有效的、合法的。</w:t>
      </w:r>
    </w:p>
    <w:p>
      <w:pPr>
        <w:pStyle w:val="492"/>
        <w:keepNext w:val="0"/>
        <w:keepLines w:val="0"/>
        <w:pageBreakBefore w:val="0"/>
        <w:widowControl w:val="0"/>
        <w:numPr>
          <w:ilvl w:val="2"/>
          <w:numId w:val="7"/>
        </w:numPr>
        <w:kinsoku/>
        <w:wordWrap w:val="0"/>
        <w:overflowPunct/>
        <w:topLinePunct/>
        <w:autoSpaceDE/>
        <w:autoSpaceDN/>
        <w:bidi w:val="0"/>
        <w:spacing w:line="360" w:lineRule="auto"/>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参加本次采购活动，我方完全同意</w:t>
      </w:r>
      <w:r>
        <w:rPr>
          <w:rFonts w:hint="eastAsia" w:ascii="仿宋" w:hAnsi="仿宋" w:eastAsia="仿宋" w:cs="仿宋"/>
          <w:sz w:val="21"/>
          <w:szCs w:val="21"/>
          <w:highlight w:val="none"/>
        </w:rPr>
        <w:t>磋商文件关于</w:t>
      </w:r>
      <w:r>
        <w:rPr>
          <w:rFonts w:hint="eastAsia" w:ascii="仿宋" w:hAnsi="仿宋" w:eastAsia="仿宋" w:cs="仿宋"/>
          <w:sz w:val="21"/>
          <w:szCs w:val="21"/>
          <w:highlight w:val="none"/>
        </w:rPr>
        <w:t>“磋商费用”、“合同分包”、“合同转包”、“履约保证金”的实质性要求，并承诺严格按照磋商文件要求履行。</w:t>
      </w:r>
    </w:p>
    <w:p>
      <w:pPr>
        <w:pStyle w:val="492"/>
        <w:keepNext w:val="0"/>
        <w:keepLines w:val="0"/>
        <w:pageBreakBefore w:val="0"/>
        <w:widowControl w:val="0"/>
        <w:numPr>
          <w:ilvl w:val="2"/>
          <w:numId w:val="7"/>
        </w:numPr>
        <w:kinsoku/>
        <w:wordWrap w:val="0"/>
        <w:overflowPunct/>
        <w:topLinePunct/>
        <w:autoSpaceDE/>
        <w:autoSpaceDN/>
        <w:bidi w:val="0"/>
        <w:spacing w:line="360" w:lineRule="auto"/>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我方保证在本项目使用的任何产品和服务</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包括部分使用</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w:t>
      </w:r>
      <w:r>
        <w:rPr>
          <w:rFonts w:hint="eastAsia" w:ascii="仿宋" w:hAnsi="仿宋" w:eastAsia="仿宋" w:cs="仿宋"/>
          <w:sz w:val="21"/>
          <w:szCs w:val="21"/>
          <w:highlight w:val="none"/>
          <w:lang w:eastAsia="zh-CN"/>
        </w:rPr>
        <w:t>相关</w:t>
      </w:r>
      <w:r>
        <w:rPr>
          <w:rFonts w:hint="eastAsia" w:ascii="仿宋" w:hAnsi="仿宋" w:eastAsia="仿宋" w:cs="仿宋"/>
          <w:sz w:val="21"/>
          <w:szCs w:val="21"/>
          <w:highlight w:val="none"/>
        </w:rPr>
        <w:t>技术文档，并提供无限期技术支持，采购人享有永久使用权</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含采购人委托第三方在该项目后续开发的使用权</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。如我方在项目实施过程中采用非自有的知识产权，则在投标报价中已包括合法获取该知识产权的相关费用。</w:t>
      </w:r>
    </w:p>
    <w:p>
      <w:pPr>
        <w:pStyle w:val="478"/>
        <w:keepNext w:val="0"/>
        <w:keepLines w:val="0"/>
        <w:pageBreakBefore w:val="0"/>
        <w:widowControl w:val="0"/>
        <w:kinsoku/>
        <w:wordWrap w:val="0"/>
        <w:overflowPunct/>
        <w:topLinePunct/>
        <w:autoSpaceDE/>
        <w:autoSpaceDN/>
        <w:bidi w:val="0"/>
        <w:spacing w:line="360" w:lineRule="auto"/>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本公司对上述承诺的内容事项真实性</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合法</w:t>
      </w:r>
      <w:r>
        <w:rPr>
          <w:rFonts w:hint="eastAsia" w:ascii="仿宋" w:hAnsi="仿宋" w:eastAsia="仿宋" w:cs="仿宋"/>
          <w:sz w:val="21"/>
          <w:szCs w:val="21"/>
          <w:highlight w:val="none"/>
          <w:lang w:val="en-US" w:eastAsia="zh-CN"/>
        </w:rPr>
        <w:t>性</w:t>
      </w:r>
      <w:r>
        <w:rPr>
          <w:rFonts w:hint="eastAsia" w:ascii="仿宋" w:hAnsi="仿宋" w:eastAsia="仿宋" w:cs="仿宋"/>
          <w:sz w:val="21"/>
          <w:szCs w:val="21"/>
          <w:highlight w:val="none"/>
        </w:rPr>
        <w:t>负责。如经查实上述承诺的内容事项存在虚假，我公司</w:t>
      </w:r>
      <w:r>
        <w:rPr>
          <w:rFonts w:hint="eastAsia" w:ascii="仿宋" w:hAnsi="仿宋" w:eastAsia="仿宋" w:cs="仿宋"/>
          <w:sz w:val="21"/>
          <w:szCs w:val="21"/>
          <w:highlight w:val="none"/>
          <w:lang w:val="en-US" w:eastAsia="zh-CN"/>
        </w:rPr>
        <w:t>自愿</w:t>
      </w:r>
      <w:r>
        <w:rPr>
          <w:rFonts w:hint="eastAsia" w:ascii="仿宋" w:hAnsi="仿宋" w:eastAsia="仿宋" w:cs="仿宋"/>
          <w:sz w:val="21"/>
          <w:szCs w:val="21"/>
          <w:highlight w:val="none"/>
        </w:rPr>
        <w:t>接受以提供虚假材料谋取</w:t>
      </w:r>
      <w:r>
        <w:rPr>
          <w:rFonts w:hint="eastAsia" w:ascii="仿宋" w:hAnsi="仿宋" w:eastAsia="仿宋" w:cs="仿宋"/>
          <w:sz w:val="21"/>
          <w:szCs w:val="21"/>
          <w:highlight w:val="none"/>
          <w:lang w:val="en-US" w:eastAsia="zh-CN"/>
        </w:rPr>
        <w:t>成交所带来的所有</w:t>
      </w:r>
      <w:r>
        <w:rPr>
          <w:rFonts w:hint="eastAsia" w:ascii="仿宋" w:hAnsi="仿宋" w:eastAsia="仿宋" w:cs="仿宋"/>
          <w:sz w:val="21"/>
          <w:szCs w:val="21"/>
          <w:highlight w:val="none"/>
        </w:rPr>
        <w:t>法律责任。</w:t>
      </w:r>
    </w:p>
    <w:p>
      <w:pPr>
        <w:pStyle w:val="5"/>
        <w:spacing w:line="360" w:lineRule="auto"/>
        <w:ind w:firstLine="386" w:firstLineChars="161"/>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86" w:firstLineChars="16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供应商名称（单位公章）：XXXXXXX</w:t>
      </w:r>
    </w:p>
    <w:p>
      <w:pPr>
        <w:pStyle w:val="5"/>
        <w:spacing w:line="360" w:lineRule="auto"/>
        <w:ind w:firstLine="386" w:firstLineChars="16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法定代表人/单位负责人或授权代表（签字或盖章）:</w:t>
      </w:r>
    </w:p>
    <w:p>
      <w:pPr>
        <w:pStyle w:val="5"/>
        <w:spacing w:line="360" w:lineRule="auto"/>
        <w:ind w:firstLine="386" w:firstLineChars="161"/>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日期：XXXX年XX月XX日</w:t>
      </w:r>
    </w:p>
    <w:p>
      <w:pPr>
        <w:pStyle w:val="6"/>
        <w:spacing w:before="0" w:after="0" w:line="360" w:lineRule="auto"/>
        <w:jc w:val="center"/>
        <w:rPr>
          <w:rFonts w:hint="eastAsia" w:ascii="仿宋" w:hAnsi="仿宋" w:eastAsia="仿宋" w:cs="仿宋"/>
          <w:b w:val="0"/>
          <w:bCs w:val="0"/>
          <w:i w:val="0"/>
          <w:iCs w:val="0"/>
          <w:color w:val="000000" w:themeColor="text1"/>
          <w:sz w:val="24"/>
          <w:szCs w:val="24"/>
          <w:highlight w:val="none"/>
          <w:lang w:eastAsia="zh-TW"/>
          <w14:textFill>
            <w14:solidFill>
              <w14:schemeClr w14:val="tx1"/>
            </w14:solidFill>
          </w14:textFill>
        </w:rPr>
        <w:sectPr>
          <w:pgSz w:w="11900" w:h="16840"/>
          <w:pgMar w:top="1440" w:right="1800" w:bottom="1440" w:left="1800" w:header="1191" w:footer="1474" w:gutter="0"/>
          <w:cols w:space="720" w:num="1"/>
          <w:docGrid w:linePitch="462" w:charSpace="0"/>
        </w:sectPr>
      </w:pP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r>
        <w:rPr>
          <w:rFonts w:hint="eastAsia" w:ascii="仿宋" w:hAnsi="仿宋" w:eastAsia="仿宋" w:cs="仿宋"/>
          <w:color w:val="000000" w:themeColor="text1"/>
          <w:sz w:val="22"/>
          <w:szCs w:val="21"/>
          <w:highlight w:val="none"/>
          <w14:textFill>
            <w14:solidFill>
              <w14:schemeClr w14:val="tx1"/>
            </w14:solidFill>
          </w14:textFill>
        </w:rPr>
        <w:t>格式2-5</w:t>
      </w:r>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五</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、最终报价信</w:t>
      </w:r>
    </w:p>
    <w:p>
      <w:pPr>
        <w:pStyle w:val="5"/>
        <w:spacing w:line="360" w:lineRule="auto"/>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ind w:firstLine="340" w:firstLineChars="141"/>
        <w:rPr>
          <w:rFonts w:hint="eastAsia" w:ascii="仿宋" w:hAnsi="仿宋" w:eastAsia="仿宋" w:cs="仿宋"/>
          <w:b/>
          <w:bCs/>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highlight w:val="none"/>
          <w:lang w:val="zh-TW" w:eastAsia="zh-TW"/>
          <w14:textFill>
            <w14:solidFill>
              <w14:schemeClr w14:val="tx1"/>
            </w14:solidFill>
          </w14:textFill>
        </w:rPr>
        <w:t>一、关于最终报价信的说明：</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响应文件中不含最终报价信；</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最终报价信需要供应商法定代表人/单位负责人或授权代表签字</w:t>
      </w:r>
      <w:r>
        <w:rPr>
          <w:rFonts w:hint="eastAsia" w:ascii="仿宋" w:hAnsi="仿宋" w:eastAsia="仿宋" w:cs="仿宋"/>
          <w:color w:val="000000" w:themeColor="text1"/>
          <w:highlight w:val="none"/>
          <w14:textFill>
            <w14:solidFill>
              <w14:schemeClr w14:val="tx1"/>
            </w14:solidFill>
          </w14:textFill>
        </w:rPr>
        <w:t>或盖章</w:t>
      </w:r>
      <w:r>
        <w:rPr>
          <w:rFonts w:hint="eastAsia" w:ascii="仿宋" w:hAnsi="仿宋" w:eastAsia="仿宋" w:cs="仿宋"/>
          <w:color w:val="000000" w:themeColor="text1"/>
          <w:highlight w:val="none"/>
          <w:lang w:val="zh-TW" w:eastAsia="zh-TW"/>
          <w14:textFill>
            <w14:solidFill>
              <w14:schemeClr w14:val="tx1"/>
            </w14:solidFill>
          </w14:textFill>
        </w:rPr>
        <w:t>或加盖</w:t>
      </w:r>
      <w:r>
        <w:rPr>
          <w:rFonts w:hint="eastAsia" w:ascii="仿宋" w:hAnsi="仿宋" w:eastAsia="仿宋" w:cs="仿宋"/>
          <w:color w:val="000000" w:themeColor="text1"/>
          <w:highlight w:val="none"/>
          <w14:textFill>
            <w14:solidFill>
              <w14:schemeClr w14:val="tx1"/>
            </w14:solidFill>
          </w14:textFill>
        </w:rPr>
        <w:t>供应商</w:t>
      </w:r>
      <w:r>
        <w:rPr>
          <w:rFonts w:hint="eastAsia" w:ascii="仿宋" w:hAnsi="仿宋" w:eastAsia="仿宋" w:cs="仿宋"/>
          <w:color w:val="000000" w:themeColor="text1"/>
          <w:highlight w:val="none"/>
          <w:lang w:val="zh-TW" w:eastAsia="zh-TW"/>
          <w14:textFill>
            <w14:solidFill>
              <w14:schemeClr w14:val="tx1"/>
            </w14:solidFill>
          </w14:textFill>
        </w:rPr>
        <w:t>公章（鲜章）；</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最终报价信可以由供应商授权代表在最终报价仪式以前填写；</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最终报价信应按规定密封。</w:t>
      </w:r>
    </w:p>
    <w:p>
      <w:pPr>
        <w:pStyle w:val="5"/>
        <w:spacing w:line="360" w:lineRule="auto"/>
        <w:ind w:firstLine="338"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5.格式可参考报价表格式如下：</w:t>
      </w:r>
    </w:p>
    <w:p>
      <w:pPr>
        <w:pStyle w:val="2"/>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报价表</w:t>
      </w:r>
    </w:p>
    <w:p>
      <w:pPr>
        <w:pStyle w:val="2"/>
        <w:spacing w:after="0"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第 N 轮报价/最后报价( 根据磋商实际情况选择)</w:t>
      </w:r>
    </w:p>
    <w:p>
      <w:pPr>
        <w:widowControl w:val="0"/>
        <w:tabs>
          <w:tab w:val="left" w:pos="0"/>
        </w:tabs>
        <w:spacing w:line="440" w:lineRule="exact"/>
        <w:rPr>
          <w:rFonts w:hint="default" w:ascii="仿宋" w:hAnsi="仿宋" w:eastAsia="仿宋" w:cs="仿宋"/>
          <w:color w:val="000000"/>
          <w:sz w:val="24"/>
          <w:szCs w:val="24"/>
          <w:highlight w:val="none"/>
          <w:u w:val="single"/>
          <w:lang w:val="en-US"/>
        </w:rPr>
      </w:pPr>
      <w:r>
        <w:rPr>
          <w:rFonts w:hint="eastAsia" w:ascii="仿宋" w:hAnsi="仿宋" w:eastAsia="仿宋" w:cs="仿宋"/>
          <w:color w:val="000000"/>
          <w:sz w:val="24"/>
          <w:szCs w:val="24"/>
          <w:highlight w:val="none"/>
        </w:rPr>
        <w:t>项目名称：</w:t>
      </w:r>
      <w:r>
        <w:rPr>
          <w:rFonts w:hint="eastAsia" w:ascii="仿宋" w:hAnsi="仿宋" w:eastAsia="仿宋" w:cs="仿宋"/>
          <w:color w:val="000000"/>
          <w:sz w:val="24"/>
          <w:szCs w:val="24"/>
          <w:highlight w:val="none"/>
          <w:u w:val="single"/>
          <w:lang w:val="en-US" w:eastAsia="zh-CN"/>
        </w:rPr>
        <w:t xml:space="preserve">     </w:t>
      </w:r>
    </w:p>
    <w:p>
      <w:pPr>
        <w:widowControl w:val="0"/>
        <w:tabs>
          <w:tab w:val="left" w:pos="0"/>
        </w:tabs>
        <w:spacing w:line="440" w:lineRule="exact"/>
        <w:jc w:val="both"/>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项目编号：</w:t>
      </w:r>
      <w:r>
        <w:rPr>
          <w:rFonts w:hint="eastAsia" w:ascii="仿宋" w:hAnsi="仿宋" w:eastAsia="仿宋" w:cs="仿宋"/>
          <w:color w:val="000000"/>
          <w:sz w:val="24"/>
          <w:szCs w:val="24"/>
          <w:highlight w:val="none"/>
          <w:u w:val="none"/>
          <w:lang w:val="en-US" w:eastAsia="zh-CN"/>
        </w:rPr>
        <w:t xml:space="preserve">                                      </w:t>
      </w:r>
    </w:p>
    <w:tbl>
      <w:tblPr>
        <w:tblStyle w:val="46"/>
        <w:tblpPr w:leftFromText="180" w:rightFromText="180" w:vertAnchor="text" w:horzAnchor="margin" w:tblpXSpec="center" w:tblpY="148"/>
        <w:tblW w:w="8535"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997"/>
        <w:gridCol w:w="1984"/>
        <w:gridCol w:w="1727"/>
        <w:gridCol w:w="15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0" w:type="dxa"/>
            <w:vAlign w:val="center"/>
          </w:tcPr>
          <w:p>
            <w:pPr>
              <w:pStyle w:val="5"/>
              <w:spacing w:line="360" w:lineRule="auto"/>
              <w:jc w:val="center"/>
              <w:rPr>
                <w:rFonts w:hint="eastAsia" w:ascii="仿宋" w:hAnsi="仿宋" w:eastAsia="仿宋" w:cs="仿宋"/>
                <w:b/>
                <w:bCs/>
                <w:color w:val="auto"/>
                <w:kern w:val="0"/>
                <w:sz w:val="22"/>
                <w:szCs w:val="22"/>
                <w:highlight w:val="none"/>
                <w:lang w:eastAsia="en-US"/>
              </w:rPr>
            </w:pPr>
            <w:r>
              <w:rPr>
                <w:rFonts w:hint="eastAsia" w:ascii="仿宋" w:hAnsi="仿宋" w:eastAsia="仿宋" w:cs="仿宋"/>
                <w:b/>
                <w:bCs/>
                <w:color w:val="auto"/>
                <w:kern w:val="0"/>
                <w:sz w:val="22"/>
                <w:szCs w:val="22"/>
                <w:highlight w:val="none"/>
                <w:lang w:eastAsia="en-US"/>
              </w:rPr>
              <w:t>序号</w:t>
            </w:r>
          </w:p>
        </w:tc>
        <w:tc>
          <w:tcPr>
            <w:tcW w:w="1997" w:type="dxa"/>
            <w:vAlign w:val="center"/>
          </w:tcPr>
          <w:p>
            <w:pPr>
              <w:pStyle w:val="4"/>
              <w:spacing w:before="0" w:after="0" w:line="360" w:lineRule="auto"/>
              <w:jc w:val="center"/>
              <w:rPr>
                <w:rFonts w:hint="eastAsia" w:ascii="仿宋" w:hAnsi="仿宋" w:eastAsia="仿宋" w:cs="仿宋"/>
                <w:bCs w:val="0"/>
                <w:color w:val="auto"/>
                <w:kern w:val="0"/>
                <w:sz w:val="22"/>
                <w:szCs w:val="22"/>
                <w:highlight w:val="none"/>
                <w:lang w:eastAsia="en-US"/>
              </w:rPr>
            </w:pPr>
            <w:r>
              <w:rPr>
                <w:rFonts w:hint="eastAsia" w:ascii="仿宋" w:hAnsi="仿宋" w:eastAsia="仿宋" w:cs="仿宋"/>
                <w:bCs w:val="0"/>
                <w:color w:val="auto"/>
                <w:kern w:val="0"/>
                <w:sz w:val="22"/>
                <w:szCs w:val="22"/>
                <w:highlight w:val="none"/>
              </w:rPr>
              <w:t>服务内容</w:t>
            </w:r>
          </w:p>
        </w:tc>
        <w:tc>
          <w:tcPr>
            <w:tcW w:w="1984" w:type="dxa"/>
            <w:vAlign w:val="center"/>
          </w:tcPr>
          <w:p>
            <w:pPr>
              <w:pStyle w:val="4"/>
              <w:spacing w:before="0" w:after="0" w:line="360" w:lineRule="auto"/>
              <w:jc w:val="center"/>
              <w:rPr>
                <w:rFonts w:hint="eastAsia" w:ascii="仿宋" w:hAnsi="仿宋" w:eastAsia="仿宋" w:cs="仿宋"/>
                <w:bCs w:val="0"/>
                <w:color w:val="auto"/>
                <w:kern w:val="0"/>
                <w:sz w:val="22"/>
                <w:szCs w:val="22"/>
                <w:highlight w:val="none"/>
              </w:rPr>
            </w:pPr>
            <w:r>
              <w:rPr>
                <w:rFonts w:hint="eastAsia" w:ascii="仿宋" w:hAnsi="仿宋" w:eastAsia="仿宋" w:cs="仿宋"/>
                <w:bCs w:val="0"/>
                <w:color w:val="auto"/>
                <w:kern w:val="0"/>
                <w:sz w:val="22"/>
                <w:szCs w:val="22"/>
                <w:highlight w:val="none"/>
              </w:rPr>
              <w:t>报价（元）</w:t>
            </w:r>
          </w:p>
        </w:tc>
        <w:tc>
          <w:tcPr>
            <w:tcW w:w="1727" w:type="dxa"/>
            <w:vAlign w:val="center"/>
          </w:tcPr>
          <w:p>
            <w:pPr>
              <w:pStyle w:val="4"/>
              <w:spacing w:before="0" w:after="0" w:line="360" w:lineRule="auto"/>
              <w:jc w:val="center"/>
              <w:rPr>
                <w:rFonts w:hint="eastAsia" w:ascii="仿宋" w:hAnsi="仿宋" w:eastAsia="仿宋" w:cs="仿宋"/>
                <w:bCs w:val="0"/>
                <w:color w:val="auto"/>
                <w:kern w:val="0"/>
                <w:sz w:val="22"/>
                <w:szCs w:val="22"/>
                <w:highlight w:val="none"/>
                <w:lang w:val="en-US" w:eastAsia="zh-CN"/>
              </w:rPr>
            </w:pPr>
            <w:r>
              <w:rPr>
                <w:rFonts w:hint="eastAsia" w:ascii="仿宋" w:hAnsi="仿宋" w:eastAsia="仿宋" w:cs="仿宋"/>
                <w:bCs w:val="0"/>
                <w:color w:val="auto"/>
                <w:kern w:val="0"/>
                <w:sz w:val="22"/>
                <w:szCs w:val="22"/>
                <w:highlight w:val="none"/>
                <w:lang w:val="en-US" w:eastAsia="zh-CN"/>
              </w:rPr>
              <w:t>服务时间</w:t>
            </w:r>
          </w:p>
        </w:tc>
        <w:tc>
          <w:tcPr>
            <w:tcW w:w="1597" w:type="dxa"/>
            <w:vAlign w:val="center"/>
          </w:tcPr>
          <w:p>
            <w:pPr>
              <w:pStyle w:val="4"/>
              <w:spacing w:before="0" w:after="0" w:line="360" w:lineRule="auto"/>
              <w:jc w:val="center"/>
              <w:rPr>
                <w:rFonts w:hint="eastAsia" w:ascii="仿宋" w:hAnsi="仿宋" w:eastAsia="仿宋" w:cs="仿宋"/>
                <w:bCs w:val="0"/>
                <w:color w:val="auto"/>
                <w:kern w:val="0"/>
                <w:sz w:val="22"/>
                <w:szCs w:val="22"/>
                <w:highlight w:val="none"/>
                <w:lang w:eastAsia="en-US"/>
              </w:rPr>
            </w:pPr>
            <w:r>
              <w:rPr>
                <w:rFonts w:hint="eastAsia" w:ascii="仿宋" w:hAnsi="仿宋" w:eastAsia="仿宋" w:cs="仿宋"/>
                <w:bCs w:val="0"/>
                <w:color w:val="auto"/>
                <w:kern w:val="0"/>
                <w:sz w:val="22"/>
                <w:szCs w:val="22"/>
                <w:highlight w:val="none"/>
                <w:lang w:eastAsia="en-US"/>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0" w:type="dxa"/>
            <w:vAlign w:val="center"/>
          </w:tcPr>
          <w:p>
            <w:pPr>
              <w:pStyle w:val="4"/>
              <w:spacing w:before="0" w:after="0" w:line="360" w:lineRule="auto"/>
              <w:jc w:val="center"/>
              <w:rPr>
                <w:rFonts w:hint="eastAsia" w:ascii="仿宋" w:hAnsi="仿宋" w:eastAsia="仿宋" w:cs="仿宋"/>
                <w:b/>
                <w:bCs/>
                <w:color w:val="auto"/>
                <w:kern w:val="0"/>
                <w:sz w:val="22"/>
                <w:szCs w:val="22"/>
                <w:highlight w:val="none"/>
                <w:lang w:eastAsia="en-US"/>
              </w:rPr>
            </w:pPr>
            <w:r>
              <w:rPr>
                <w:rFonts w:hint="eastAsia" w:ascii="仿宋" w:hAnsi="仿宋" w:eastAsia="仿宋" w:cs="仿宋"/>
                <w:b/>
                <w:bCs/>
                <w:color w:val="auto"/>
                <w:kern w:val="0"/>
                <w:sz w:val="22"/>
                <w:szCs w:val="22"/>
                <w:highlight w:val="none"/>
                <w:lang w:eastAsia="en-US"/>
              </w:rPr>
              <w:t>1</w:t>
            </w:r>
          </w:p>
        </w:tc>
        <w:tc>
          <w:tcPr>
            <w:tcW w:w="19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rPr>
            </w:pPr>
          </w:p>
        </w:tc>
        <w:tc>
          <w:tcPr>
            <w:tcW w:w="1984" w:type="dxa"/>
            <w:vAlign w:val="center"/>
          </w:tcPr>
          <w:p>
            <w:pPr>
              <w:pStyle w:val="4"/>
              <w:spacing w:before="0" w:after="0" w:line="360" w:lineRule="auto"/>
              <w:jc w:val="center"/>
              <w:rPr>
                <w:rFonts w:hint="eastAsia" w:ascii="仿宋" w:hAnsi="仿宋" w:eastAsia="仿宋" w:cs="仿宋"/>
                <w:bCs w:val="0"/>
                <w:color w:val="auto"/>
                <w:kern w:val="0"/>
                <w:sz w:val="24"/>
                <w:szCs w:val="24"/>
                <w:highlight w:val="none"/>
              </w:rPr>
            </w:pPr>
          </w:p>
        </w:tc>
        <w:tc>
          <w:tcPr>
            <w:tcW w:w="172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rPr>
            </w:pPr>
          </w:p>
        </w:tc>
        <w:tc>
          <w:tcPr>
            <w:tcW w:w="15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0" w:type="dxa"/>
            <w:vAlign w:val="center"/>
          </w:tcPr>
          <w:p>
            <w:pPr>
              <w:pStyle w:val="4"/>
              <w:spacing w:before="0" w:after="0" w:line="360" w:lineRule="auto"/>
              <w:jc w:val="center"/>
              <w:rPr>
                <w:rFonts w:hint="eastAsia" w:ascii="仿宋" w:hAnsi="仿宋" w:eastAsia="仿宋" w:cs="仿宋"/>
                <w:b/>
                <w:bCs/>
                <w:color w:val="auto"/>
                <w:kern w:val="0"/>
                <w:sz w:val="22"/>
                <w:szCs w:val="22"/>
                <w:highlight w:val="none"/>
                <w:lang w:eastAsia="en-US"/>
              </w:rPr>
            </w:pPr>
            <w:r>
              <w:rPr>
                <w:rFonts w:hint="eastAsia" w:ascii="仿宋" w:hAnsi="仿宋" w:eastAsia="仿宋" w:cs="仿宋"/>
                <w:b/>
                <w:bCs/>
                <w:color w:val="auto"/>
                <w:kern w:val="0"/>
                <w:sz w:val="22"/>
                <w:szCs w:val="22"/>
                <w:highlight w:val="none"/>
                <w:lang w:eastAsia="en-US"/>
              </w:rPr>
              <w:t>2</w:t>
            </w:r>
          </w:p>
        </w:tc>
        <w:tc>
          <w:tcPr>
            <w:tcW w:w="19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rPr>
            </w:pPr>
          </w:p>
        </w:tc>
        <w:tc>
          <w:tcPr>
            <w:tcW w:w="1984"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u w:val="single"/>
              </w:rPr>
            </w:pPr>
          </w:p>
        </w:tc>
        <w:tc>
          <w:tcPr>
            <w:tcW w:w="172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rPr>
            </w:pPr>
          </w:p>
        </w:tc>
        <w:tc>
          <w:tcPr>
            <w:tcW w:w="15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0" w:type="dxa"/>
            <w:vAlign w:val="center"/>
          </w:tcPr>
          <w:p>
            <w:pPr>
              <w:pStyle w:val="4"/>
              <w:spacing w:before="0" w:after="0" w:line="360" w:lineRule="auto"/>
              <w:jc w:val="center"/>
              <w:rPr>
                <w:rFonts w:hint="eastAsia" w:ascii="仿宋" w:hAnsi="仿宋" w:eastAsia="仿宋" w:cs="仿宋"/>
                <w:b/>
                <w:bCs/>
                <w:color w:val="auto"/>
                <w:kern w:val="0"/>
                <w:sz w:val="22"/>
                <w:szCs w:val="22"/>
                <w:highlight w:val="none"/>
                <w:lang w:eastAsia="en-US"/>
              </w:rPr>
            </w:pPr>
            <w:r>
              <w:rPr>
                <w:rFonts w:hint="eastAsia" w:ascii="仿宋" w:hAnsi="仿宋" w:eastAsia="仿宋" w:cs="仿宋"/>
                <w:b/>
                <w:bCs/>
                <w:color w:val="auto"/>
                <w:kern w:val="0"/>
                <w:sz w:val="22"/>
                <w:szCs w:val="22"/>
                <w:highlight w:val="none"/>
                <w:lang w:eastAsia="en-US"/>
              </w:rPr>
              <w:t>…</w:t>
            </w:r>
          </w:p>
        </w:tc>
        <w:tc>
          <w:tcPr>
            <w:tcW w:w="19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c>
          <w:tcPr>
            <w:tcW w:w="1984"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c>
          <w:tcPr>
            <w:tcW w:w="172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c>
          <w:tcPr>
            <w:tcW w:w="15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30" w:type="dxa"/>
            <w:vAlign w:val="center"/>
          </w:tcPr>
          <w:p>
            <w:pPr>
              <w:pStyle w:val="4"/>
              <w:spacing w:before="0" w:after="0" w:line="360" w:lineRule="auto"/>
              <w:jc w:val="center"/>
              <w:rPr>
                <w:rFonts w:hint="eastAsia" w:ascii="仿宋" w:hAnsi="仿宋" w:eastAsia="仿宋" w:cs="仿宋"/>
                <w:b/>
                <w:bCs/>
                <w:color w:val="auto"/>
                <w:kern w:val="0"/>
                <w:sz w:val="22"/>
                <w:szCs w:val="22"/>
                <w:highlight w:val="none"/>
                <w:lang w:eastAsia="en-US"/>
              </w:rPr>
            </w:pPr>
            <w:r>
              <w:rPr>
                <w:rFonts w:hint="eastAsia" w:ascii="仿宋" w:hAnsi="仿宋" w:eastAsia="仿宋" w:cs="仿宋"/>
                <w:b/>
                <w:bCs/>
                <w:color w:val="auto"/>
                <w:kern w:val="0"/>
                <w:sz w:val="22"/>
                <w:szCs w:val="22"/>
                <w:highlight w:val="none"/>
                <w:lang w:eastAsia="en-US"/>
              </w:rPr>
              <w:t>…</w:t>
            </w:r>
          </w:p>
        </w:tc>
        <w:tc>
          <w:tcPr>
            <w:tcW w:w="19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c>
          <w:tcPr>
            <w:tcW w:w="1984"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c>
          <w:tcPr>
            <w:tcW w:w="172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c>
          <w:tcPr>
            <w:tcW w:w="1597" w:type="dxa"/>
            <w:vAlign w:val="center"/>
          </w:tcPr>
          <w:p>
            <w:pPr>
              <w:pStyle w:val="4"/>
              <w:spacing w:before="0" w:after="0" w:line="360" w:lineRule="auto"/>
              <w:jc w:val="center"/>
              <w:rPr>
                <w:rFonts w:hint="eastAsia" w:ascii="仿宋" w:hAnsi="仿宋" w:eastAsia="仿宋" w:cs="仿宋"/>
                <w:b w:val="0"/>
                <w:bCs w:val="0"/>
                <w:color w:val="auto"/>
                <w:kern w:val="0"/>
                <w:sz w:val="24"/>
                <w:szCs w:val="24"/>
                <w:highlight w:val="none"/>
                <w:lang w:eastAsia="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30" w:type="dxa"/>
            <w:vMerge w:val="restart"/>
            <w:vAlign w:val="center"/>
          </w:tcPr>
          <w:p>
            <w:pPr>
              <w:pStyle w:val="4"/>
              <w:spacing w:before="0" w:after="0" w:line="360" w:lineRule="auto"/>
              <w:jc w:val="center"/>
              <w:rPr>
                <w:rFonts w:hint="eastAsia" w:ascii="仿宋" w:hAnsi="仿宋" w:eastAsia="仿宋" w:cs="仿宋"/>
                <w:b/>
                <w:bCs/>
                <w:color w:val="auto"/>
                <w:kern w:val="0"/>
                <w:sz w:val="22"/>
                <w:szCs w:val="22"/>
                <w:highlight w:val="none"/>
                <w:lang w:eastAsia="zh-CN"/>
              </w:rPr>
            </w:pPr>
            <w:r>
              <w:rPr>
                <w:rFonts w:hint="eastAsia" w:ascii="仿宋" w:hAnsi="仿宋" w:eastAsia="仿宋" w:cs="仿宋"/>
                <w:b/>
                <w:bCs/>
                <w:color w:val="auto"/>
                <w:kern w:val="0"/>
                <w:sz w:val="22"/>
                <w:szCs w:val="22"/>
                <w:highlight w:val="none"/>
                <w:lang w:val="en-US" w:eastAsia="zh-CN"/>
              </w:rPr>
              <w:t>合计报价（元）</w:t>
            </w:r>
          </w:p>
        </w:tc>
        <w:tc>
          <w:tcPr>
            <w:tcW w:w="7305" w:type="dxa"/>
            <w:gridSpan w:val="4"/>
            <w:vAlign w:val="center"/>
          </w:tcPr>
          <w:p>
            <w:pPr>
              <w:pStyle w:val="4"/>
              <w:spacing w:before="0" w:after="0" w:line="360" w:lineRule="auto"/>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 xml:space="preserve">小写：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30" w:type="dxa"/>
            <w:vMerge w:val="continue"/>
            <w:vAlign w:val="center"/>
          </w:tcPr>
          <w:p>
            <w:pPr>
              <w:pStyle w:val="4"/>
              <w:spacing w:before="0" w:after="0" w:line="360" w:lineRule="auto"/>
              <w:rPr>
                <w:rFonts w:hint="eastAsia" w:ascii="仿宋" w:hAnsi="仿宋" w:eastAsia="仿宋" w:cs="仿宋"/>
                <w:highlight w:val="none"/>
              </w:rPr>
            </w:pPr>
          </w:p>
        </w:tc>
        <w:tc>
          <w:tcPr>
            <w:tcW w:w="7305" w:type="dxa"/>
            <w:gridSpan w:val="4"/>
            <w:vAlign w:val="center"/>
          </w:tcPr>
          <w:p>
            <w:pPr>
              <w:pStyle w:val="4"/>
              <w:spacing w:before="0" w:after="0" w:line="360" w:lineRule="auto"/>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大写：</w:t>
            </w:r>
          </w:p>
        </w:tc>
      </w:tr>
    </w:tbl>
    <w:p>
      <w:pPr>
        <w:pStyle w:val="2"/>
        <w:spacing w:after="0" w:line="360" w:lineRule="auto"/>
        <w:ind w:firstLine="339" w:firstLineChars="161"/>
        <w:rPr>
          <w:rFonts w:hint="eastAsia" w:ascii="仿宋" w:hAnsi="仿宋" w:eastAsia="仿宋" w:cs="仿宋"/>
          <w:b/>
          <w:bCs/>
          <w:color w:val="000000" w:themeColor="text1"/>
          <w:sz w:val="21"/>
          <w:szCs w:val="21"/>
          <w:highlight w:val="none"/>
          <w:lang w:val="zh-TW" w:eastAsia="zh-TW"/>
          <w14:textFill>
            <w14:solidFill>
              <w14:schemeClr w14:val="tx1"/>
            </w14:solidFill>
          </w14:textFill>
        </w:rPr>
      </w:pPr>
    </w:p>
    <w:p>
      <w:pPr>
        <w:pStyle w:val="2"/>
        <w:spacing w:after="0" w:line="360" w:lineRule="auto"/>
        <w:ind w:firstLine="339" w:firstLineChars="16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注</w:t>
      </w:r>
      <w:r>
        <w:rPr>
          <w:rFonts w:hint="eastAsia" w:ascii="仿宋" w:hAnsi="仿宋" w:eastAsia="仿宋" w:cs="仿宋"/>
          <w:b/>
          <w:bCs/>
          <w:color w:val="000000" w:themeColor="text1"/>
          <w:sz w:val="21"/>
          <w:szCs w:val="21"/>
          <w:highlight w:val="none"/>
          <w14:textFill>
            <w14:solidFill>
              <w14:schemeClr w14:val="tx1"/>
            </w14:solidFill>
          </w14:textFill>
        </w:rPr>
        <w:t>:</w:t>
      </w: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所有报价均用人民币表示</w:t>
      </w:r>
      <w:r>
        <w:rPr>
          <w:rFonts w:hint="eastAsia" w:ascii="仿宋" w:hAnsi="仿宋" w:eastAsia="仿宋" w:cs="仿宋"/>
          <w:b/>
          <w:bCs/>
          <w:color w:val="000000" w:themeColor="text1"/>
          <w:sz w:val="21"/>
          <w:szCs w:val="21"/>
          <w:highlight w:val="none"/>
          <w14:textFill>
            <w14:solidFill>
              <w14:schemeClr w14:val="tx1"/>
            </w14:solidFill>
          </w14:textFill>
        </w:rPr>
        <w:t>,</w:t>
      </w: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所报价格是履行合同的固定价格。报价应为是供应商响应采购项目要求的全部工作内容的价格体现，包括但不限于人工劳务、差旅、设备投入、取证、固证、鉴定、管理、利润、税金、风险、招标代理服务费等完成本项目所需的一切费用。</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供应商名称：XXXXXXX</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法定代表人/单位负责人或授权代表（签字或盖章）:</w:t>
      </w:r>
    </w:p>
    <w:p>
      <w:pPr>
        <w:pStyle w:val="2"/>
        <w:spacing w:after="0" w:line="360" w:lineRule="auto"/>
        <w:ind w:firstLine="338" w:firstLineChars="141"/>
        <w:rPr>
          <w:rFonts w:hint="eastAsia" w:ascii="仿宋" w:hAnsi="仿宋" w:eastAsia="仿宋" w:cs="仿宋"/>
          <w:color w:val="000000" w:themeColor="text1"/>
          <w:highlight w:val="none"/>
          <w:lang w:eastAsia="zh-TW"/>
          <w14:textFill>
            <w14:solidFill>
              <w14:schemeClr w14:val="tx1"/>
            </w14:solidFill>
          </w14:textFill>
        </w:rPr>
        <w:sectPr>
          <w:pgSz w:w="11900" w:h="16840"/>
          <w:pgMar w:top="1440" w:right="1800" w:bottom="1440" w:left="1800" w:header="1191" w:footer="1474" w:gutter="0"/>
          <w:cols w:space="720" w:num="1"/>
          <w:docGrid w:linePitch="462" w:charSpace="0"/>
        </w:sectPr>
      </w:pPr>
      <w:r>
        <w:rPr>
          <w:rFonts w:hint="eastAsia" w:ascii="仿宋" w:hAnsi="仿宋" w:eastAsia="仿宋" w:cs="仿宋"/>
          <w:color w:val="000000" w:themeColor="text1"/>
          <w:highlight w:val="none"/>
          <w:lang w:val="zh-TW" w:eastAsia="zh-TW"/>
          <w14:textFill>
            <w14:solidFill>
              <w14:schemeClr w14:val="tx1"/>
            </w14:solidFill>
          </w14:textFill>
        </w:rPr>
        <w:t>日期：XXXX年XX月XX日</w:t>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r>
        <w:rPr>
          <w:rFonts w:hint="eastAsia" w:ascii="仿宋" w:hAnsi="仿宋" w:eastAsia="仿宋" w:cs="仿宋"/>
          <w:color w:val="000000" w:themeColor="text1"/>
          <w:sz w:val="22"/>
          <w:szCs w:val="21"/>
          <w:highlight w:val="none"/>
          <w14:textFill>
            <w14:solidFill>
              <w14:schemeClr w14:val="tx1"/>
            </w14:solidFill>
          </w14:textFill>
        </w:rPr>
        <w:t>格式2-6</w:t>
      </w:r>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六</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、供应商诚信情况的承诺</w:t>
      </w:r>
    </w:p>
    <w:p>
      <w:pPr>
        <w:pStyle w:val="5"/>
        <w:spacing w:line="360" w:lineRule="auto"/>
        <w:rPr>
          <w:rFonts w:hint="eastAsia" w:ascii="仿宋" w:hAnsi="仿宋" w:eastAsia="仿宋" w:cs="仿宋"/>
          <w:color w:val="000000" w:themeColor="text1"/>
          <w:highlight w:val="none"/>
          <w14:textFill>
            <w14:solidFill>
              <w14:schemeClr w14:val="tx1"/>
            </w14:solidFill>
          </w14:textFill>
        </w:rPr>
      </w:pPr>
    </w:p>
    <w:p>
      <w:pPr>
        <w:pStyle w:val="5"/>
        <w:spacing w:line="360" w:lineRule="auto"/>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致：</w:t>
      </w:r>
      <w:r>
        <w:rPr>
          <w:rFonts w:hint="eastAsia" w:ascii="仿宋" w:hAnsi="仿宋" w:eastAsia="仿宋" w:cs="仿宋"/>
          <w:color w:val="000000" w:themeColor="text1"/>
          <w:highlight w:val="none"/>
          <w:lang w:val="zh-TW"/>
          <w14:textFill>
            <w14:solidFill>
              <w14:schemeClr w14:val="tx1"/>
            </w14:solidFill>
          </w14:textFill>
        </w:rPr>
        <w:t>利阳致诚国际项目管理有限公司</w:t>
      </w:r>
    </w:p>
    <w:p>
      <w:pPr>
        <w:pStyle w:val="5"/>
        <w:spacing w:line="360" w:lineRule="auto"/>
        <w:ind w:firstLine="480"/>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本单位</w:t>
      </w:r>
      <w:r>
        <w:rPr>
          <w:rFonts w:hint="eastAsia" w:ascii="仿宋" w:hAnsi="仿宋" w:eastAsia="仿宋" w:cs="仿宋"/>
          <w:color w:val="000000" w:themeColor="text1"/>
          <w:highlight w:val="none"/>
          <w:u w:val="single"/>
          <w14:textFill>
            <w14:solidFill>
              <w14:schemeClr w14:val="tx1"/>
            </w14:solidFill>
          </w14:textFill>
        </w:rPr>
        <w:t>XXXXXXXXXXX</w:t>
      </w:r>
      <w:r>
        <w:rPr>
          <w:rFonts w:hint="eastAsia" w:ascii="仿宋" w:hAnsi="仿宋" w:eastAsia="仿宋" w:cs="仿宋"/>
          <w:color w:val="000000" w:themeColor="text1"/>
          <w:highlight w:val="none"/>
          <w:lang w:val="zh-TW" w:eastAsia="zh-TW"/>
          <w14:textFill>
            <w14:solidFill>
              <w14:schemeClr w14:val="tx1"/>
            </w14:solidFill>
          </w14:textFill>
        </w:rPr>
        <w:t>(供应商名称)参加</w:t>
      </w:r>
      <w:r>
        <w:rPr>
          <w:rFonts w:hint="eastAsia" w:ascii="仿宋" w:hAnsi="仿宋" w:eastAsia="仿宋" w:cs="仿宋"/>
          <w:color w:val="000000" w:themeColor="text1"/>
          <w:highlight w:val="none"/>
          <w:u w:val="single"/>
          <w14:textFill>
            <w14:solidFill>
              <w14:schemeClr w14:val="tx1"/>
            </w14:solidFill>
          </w14:textFill>
        </w:rPr>
        <w:t>XXXXXXXXXX</w:t>
      </w:r>
      <w:r>
        <w:rPr>
          <w:rFonts w:hint="eastAsia" w:ascii="仿宋" w:hAnsi="仿宋" w:eastAsia="仿宋" w:cs="仿宋"/>
          <w:color w:val="000000" w:themeColor="text1"/>
          <w:highlight w:val="none"/>
          <w:lang w:val="zh-TW" w:eastAsia="zh-TW"/>
          <w14:textFill>
            <w14:solidFill>
              <w14:schemeClr w14:val="tx1"/>
            </w14:solidFill>
          </w14:textFill>
        </w:rPr>
        <w:t>(项目名称</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项目编号</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u w:val="single"/>
          <w14:textFill>
            <w14:solidFill>
              <w14:schemeClr w14:val="tx1"/>
            </w14:solidFill>
          </w14:textFill>
        </w:rPr>
        <w:t>XXXXXXX</w:t>
      </w:r>
      <w:r>
        <w:rPr>
          <w:rFonts w:hint="eastAsia" w:ascii="仿宋" w:hAnsi="仿宋" w:eastAsia="仿宋" w:cs="仿宋"/>
          <w:color w:val="000000" w:themeColor="text1"/>
          <w:highlight w:val="none"/>
          <w14:textFill>
            <w14:solidFill>
              <w14:schemeClr w14:val="tx1"/>
            </w14:solidFill>
          </w14:textFill>
        </w:rPr>
        <w:t>包号（如有）：</w:t>
      </w:r>
      <w:r>
        <w:rPr>
          <w:rFonts w:hint="eastAsia" w:ascii="仿宋" w:hAnsi="仿宋" w:eastAsia="仿宋" w:cs="仿宋"/>
          <w:color w:val="000000" w:themeColor="text1"/>
          <w:highlight w:val="none"/>
          <w:u w:val="single"/>
          <w14:textFill>
            <w14:solidFill>
              <w14:schemeClr w14:val="tx1"/>
            </w14:solidFill>
          </w14:textFill>
        </w:rPr>
        <w:t>XXX</w:t>
      </w:r>
      <w:r>
        <w:rPr>
          <w:rFonts w:hint="eastAsia" w:ascii="仿宋" w:hAnsi="仿宋" w:eastAsia="仿宋" w:cs="仿宋"/>
          <w:color w:val="000000" w:themeColor="text1"/>
          <w:highlight w:val="none"/>
          <w:lang w:val="zh-TW" w:eastAsia="zh-TW"/>
          <w14:textFill>
            <w14:solidFill>
              <w14:schemeClr w14:val="tx1"/>
            </w14:solidFill>
          </w14:textFill>
        </w:rPr>
        <w:t>的政府采购活动，，针对本单位的诚信情况作出以下承诺：</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一、</w:t>
      </w:r>
      <w:r>
        <w:rPr>
          <w:rFonts w:hint="eastAsia" w:ascii="仿宋" w:hAnsi="仿宋" w:eastAsia="仿宋" w:cs="仿宋"/>
          <w:color w:val="000000" w:themeColor="text1"/>
          <w:highlight w:val="none"/>
          <w:lang w:val="zh-TW" w:eastAsia="zh-TW"/>
          <w14:textFill>
            <w14:solidFill>
              <w14:schemeClr w14:val="tx1"/>
            </w14:solidFill>
          </w14:textFill>
        </w:rPr>
        <w:t>我单位具有失信行为</w:t>
      </w:r>
      <w:r>
        <w:rPr>
          <w:rFonts w:hint="eastAsia" w:ascii="仿宋" w:hAnsi="仿宋" w:eastAsia="仿宋" w:cs="仿宋"/>
          <w:color w:val="000000" w:themeColor="text1"/>
          <w:highlight w:val="none"/>
          <w:u w:val="single"/>
          <w:lang w:val="zh-TW" w:eastAsia="zh-TW"/>
          <w14:textFill>
            <w14:solidFill>
              <w14:schemeClr w14:val="tx1"/>
            </w14:solidFill>
          </w14:textFill>
        </w:rPr>
        <w:t xml:space="preserve">   </w:t>
      </w:r>
      <w:r>
        <w:rPr>
          <w:rFonts w:hint="eastAsia" w:ascii="仿宋" w:hAnsi="仿宋" w:eastAsia="仿宋" w:cs="仿宋"/>
          <w:color w:val="000000" w:themeColor="text1"/>
          <w:highlight w:val="none"/>
          <w:lang w:val="zh-TW" w:eastAsia="zh-TW"/>
          <w14:textFill>
            <w14:solidFill>
              <w14:schemeClr w14:val="tx1"/>
            </w14:solidFill>
          </w14:textFill>
        </w:rPr>
        <w:t>次。(仅限递交响应文件截止当日仍在有效期的次数，填写失信行为的次数时，建议使用大写数字，如零、壹、贰、叁、肆等)</w:t>
      </w:r>
    </w:p>
    <w:p>
      <w:pPr>
        <w:pStyle w:val="5"/>
        <w:spacing w:line="360" w:lineRule="auto"/>
        <w:ind w:firstLine="338" w:firstLineChars="141"/>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二、</w:t>
      </w:r>
      <w:r>
        <w:rPr>
          <w:rFonts w:hint="eastAsia" w:ascii="仿宋" w:hAnsi="仿宋" w:eastAsia="仿宋" w:cs="仿宋"/>
          <w:color w:val="000000" w:themeColor="text1"/>
          <w:highlight w:val="none"/>
          <w:lang w:val="zh-TW" w:eastAsia="zh-TW"/>
          <w14:textFill>
            <w14:solidFill>
              <w14:schemeClr w14:val="tx1"/>
            </w14:solidFill>
          </w14:textFill>
        </w:rPr>
        <w:t>本公司对上述承诺的内容事项真实性负责。如经查实上述承诺的内容事项存在虚假，我公司愿意接受以提供虚假材料谋取成交追究法律责任。</w:t>
      </w: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供应商名称（单位公章）：</w:t>
      </w:r>
      <w:r>
        <w:rPr>
          <w:rFonts w:hint="eastAsia" w:ascii="仿宋" w:hAnsi="仿宋" w:eastAsia="仿宋" w:cs="仿宋"/>
          <w:color w:val="000000" w:themeColor="text1"/>
          <w:highlight w:val="none"/>
          <w14:textFill>
            <w14:solidFill>
              <w14:schemeClr w14:val="tx1"/>
            </w14:solidFill>
          </w14:textFill>
        </w:rPr>
        <w:t>XXXXXXX</w:t>
      </w:r>
    </w:p>
    <w:p>
      <w:pPr>
        <w:pStyle w:val="41"/>
        <w:spacing w:before="0" w:after="0" w:line="360" w:lineRule="auto"/>
        <w:ind w:firstLine="338" w:firstLineChars="14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zh-TW" w:eastAsia="zh-TW"/>
          <w14:textFill>
            <w14:solidFill>
              <w14:schemeClr w14:val="tx1"/>
            </w14:solidFill>
          </w14:textFill>
        </w:rPr>
        <w:t>法定代表人/单位负责人或授权代表（签字或盖章）</w:t>
      </w:r>
      <w:r>
        <w:rPr>
          <w:rFonts w:hint="eastAsia" w:ascii="仿宋" w:hAnsi="仿宋" w:eastAsia="仿宋" w:cs="仿宋"/>
          <w:color w:val="000000" w:themeColor="text1"/>
          <w:sz w:val="24"/>
          <w:szCs w:val="24"/>
          <w:highlight w:val="none"/>
          <w14:textFill>
            <w14:solidFill>
              <w14:schemeClr w14:val="tx1"/>
            </w14:solidFill>
          </w14:textFill>
        </w:rPr>
        <w:t>:</w:t>
      </w: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日期：XXXX</w:t>
      </w:r>
      <w:r>
        <w:rPr>
          <w:rFonts w:hint="eastAsia" w:ascii="仿宋" w:hAnsi="仿宋" w:eastAsia="仿宋" w:cs="仿宋"/>
          <w:color w:val="000000" w:themeColor="text1"/>
          <w:highlight w:val="none"/>
          <w:lang w:val="zh-TW" w:eastAsia="zh-TW"/>
          <w14:textFill>
            <w14:solidFill>
              <w14:schemeClr w14:val="tx1"/>
            </w14:solidFill>
          </w14:textFill>
        </w:rPr>
        <w:t>年</w:t>
      </w:r>
      <w:r>
        <w:rPr>
          <w:rFonts w:hint="eastAsia" w:ascii="仿宋" w:hAnsi="仿宋" w:eastAsia="仿宋" w:cs="仿宋"/>
          <w:color w:val="000000" w:themeColor="text1"/>
          <w:highlight w:val="none"/>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月</w:t>
      </w:r>
      <w:r>
        <w:rPr>
          <w:rFonts w:hint="eastAsia" w:ascii="仿宋" w:hAnsi="仿宋" w:eastAsia="仿宋" w:cs="仿宋"/>
          <w:color w:val="000000" w:themeColor="text1"/>
          <w:highlight w:val="none"/>
          <w14:textFill>
            <w14:solidFill>
              <w14:schemeClr w14:val="tx1"/>
            </w14:solidFill>
          </w14:textFill>
        </w:rPr>
        <w:t>XX</w:t>
      </w:r>
      <w:r>
        <w:rPr>
          <w:rFonts w:hint="eastAsia" w:ascii="仿宋" w:hAnsi="仿宋" w:eastAsia="仿宋" w:cs="仿宋"/>
          <w:color w:val="000000" w:themeColor="text1"/>
          <w:highlight w:val="none"/>
          <w:lang w:val="zh-TW" w:eastAsia="zh-TW"/>
          <w14:textFill>
            <w14:solidFill>
              <w14:schemeClr w14:val="tx1"/>
            </w14:solidFill>
          </w14:textFill>
        </w:rPr>
        <w:t>日</w:t>
      </w:r>
    </w:p>
    <w:p>
      <w:pPr>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br w:type="page"/>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bookmarkStart w:id="35" w:name="_Toc529356223"/>
      <w:r>
        <w:rPr>
          <w:rFonts w:hint="eastAsia" w:ascii="仿宋" w:hAnsi="仿宋" w:eastAsia="仿宋" w:cs="仿宋"/>
          <w:color w:val="000000" w:themeColor="text1"/>
          <w:sz w:val="22"/>
          <w:szCs w:val="21"/>
          <w:highlight w:val="none"/>
          <w14:textFill>
            <w14:solidFill>
              <w14:schemeClr w14:val="tx1"/>
            </w14:solidFill>
          </w14:textFill>
        </w:rPr>
        <w:t>格式2-7</w:t>
      </w:r>
      <w:bookmarkEnd w:id="35"/>
    </w:p>
    <w:p>
      <w:pPr>
        <w:pStyle w:val="6"/>
        <w:spacing w:before="0" w:after="0" w:line="360" w:lineRule="auto"/>
        <w:jc w:val="center"/>
        <w:rPr>
          <w:rFonts w:hint="eastAsia" w:ascii="仿宋" w:hAnsi="仿宋" w:eastAsia="仿宋" w:cs="仿宋"/>
          <w:color w:val="000000" w:themeColor="text1"/>
          <w:szCs w:val="24"/>
          <w:highlight w:val="none"/>
          <w:lang w:val="zh-TW" w:eastAsia="zh-TW"/>
          <w14:textFill>
            <w14:solidFill>
              <w14:schemeClr w14:val="tx1"/>
            </w14:solidFill>
          </w14:textFill>
        </w:rPr>
      </w:pPr>
      <w:bookmarkStart w:id="36" w:name="_Toc529356224"/>
      <w:r>
        <w:rPr>
          <w:rFonts w:hint="eastAsia" w:ascii="仿宋" w:hAnsi="仿宋" w:eastAsia="仿宋" w:cs="仿宋"/>
          <w:i w:val="0"/>
          <w:iCs w:val="0"/>
          <w:color w:val="000000" w:themeColor="text1"/>
          <w:szCs w:val="24"/>
          <w:highlight w:val="none"/>
          <w14:textFill>
            <w14:solidFill>
              <w14:schemeClr w14:val="tx1"/>
            </w14:solidFill>
          </w14:textFill>
        </w:rPr>
        <w:t>七</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、知识产权声明函</w:t>
      </w:r>
    </w:p>
    <w:p>
      <w:pPr>
        <w:pStyle w:val="5"/>
        <w:spacing w:line="360" w:lineRule="auto"/>
        <w:rPr>
          <w:rFonts w:hint="eastAsia" w:ascii="仿宋" w:hAnsi="仿宋" w:eastAsia="仿宋" w:cs="仿宋"/>
          <w:color w:val="000000" w:themeColor="text1"/>
          <w:highlight w:val="none"/>
          <w14:textFill>
            <w14:solidFill>
              <w14:schemeClr w14:val="tx1"/>
            </w14:solidFill>
          </w14:textFill>
        </w:rPr>
      </w:pPr>
    </w:p>
    <w:p>
      <w:pPr>
        <w:pStyle w:val="5"/>
        <w:spacing w:line="360" w:lineRule="auto"/>
        <w:rPr>
          <w:rFonts w:hint="eastAsia" w:ascii="仿宋" w:hAnsi="仿宋" w:eastAsia="仿宋" w:cs="仿宋"/>
          <w:color w:val="000000" w:themeColor="text1"/>
          <w:highlight w:val="none"/>
          <w:lang w:val="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致：</w:t>
      </w:r>
      <w:r>
        <w:rPr>
          <w:rFonts w:hint="eastAsia" w:ascii="仿宋" w:hAnsi="仿宋" w:eastAsia="仿宋" w:cs="仿宋"/>
          <w:color w:val="000000" w:themeColor="text1"/>
          <w:highlight w:val="none"/>
          <w:lang w:val="zh-TW"/>
          <w14:textFill>
            <w14:solidFill>
              <w14:schemeClr w14:val="tx1"/>
            </w14:solidFill>
          </w14:textFill>
        </w:rPr>
        <w:t>利阳致诚国际项目管理有限公司</w:t>
      </w:r>
    </w:p>
    <w:p>
      <w:pPr>
        <w:pStyle w:val="2"/>
        <w:spacing w:after="0" w:line="360" w:lineRule="auto"/>
        <w:rPr>
          <w:rFonts w:hint="eastAsia" w:ascii="仿宋" w:hAnsi="仿宋" w:eastAsia="仿宋" w:cs="仿宋"/>
          <w:color w:val="000000" w:themeColor="text1"/>
          <w:highlight w:val="none"/>
          <w14:textFill>
            <w14:solidFill>
              <w14:schemeClr w14:val="tx1"/>
            </w14:solidFill>
          </w14:textFill>
        </w:rPr>
      </w:pPr>
    </w:p>
    <w:p>
      <w:pPr>
        <w:pStyle w:val="2"/>
        <w:spacing w:after="0"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本单位</w:t>
      </w:r>
      <w:r>
        <w:rPr>
          <w:rFonts w:hint="eastAsia" w:ascii="仿宋" w:hAnsi="仿宋" w:eastAsia="仿宋" w:cs="仿宋"/>
          <w:color w:val="000000" w:themeColor="text1"/>
          <w:highlight w:val="none"/>
          <w:u w:val="single"/>
          <w14:textFill>
            <w14:solidFill>
              <w14:schemeClr w14:val="tx1"/>
            </w14:solidFill>
          </w14:textFill>
        </w:rPr>
        <w:t>XXXXXXXXXXX</w:t>
      </w:r>
      <w:r>
        <w:rPr>
          <w:rFonts w:hint="eastAsia" w:ascii="仿宋" w:hAnsi="仿宋" w:eastAsia="仿宋" w:cs="仿宋"/>
          <w:color w:val="000000" w:themeColor="text1"/>
          <w:highlight w:val="none"/>
          <w:lang w:val="zh-TW" w:eastAsia="zh-TW"/>
          <w14:textFill>
            <w14:solidFill>
              <w14:schemeClr w14:val="tx1"/>
            </w14:solidFill>
          </w14:textFill>
        </w:rPr>
        <w:t>（公司名称）参加</w:t>
      </w:r>
      <w:r>
        <w:rPr>
          <w:rFonts w:hint="eastAsia" w:ascii="仿宋" w:hAnsi="仿宋" w:eastAsia="仿宋" w:cs="仿宋"/>
          <w:color w:val="000000" w:themeColor="text1"/>
          <w:highlight w:val="none"/>
          <w:u w:val="single"/>
          <w14:textFill>
            <w14:solidFill>
              <w14:schemeClr w14:val="tx1"/>
            </w14:solidFill>
          </w14:textFill>
        </w:rPr>
        <w:t>XXXXXXXXXXX</w:t>
      </w:r>
      <w:r>
        <w:rPr>
          <w:rFonts w:hint="eastAsia" w:ascii="仿宋" w:hAnsi="仿宋" w:eastAsia="仿宋" w:cs="仿宋"/>
          <w:color w:val="000000" w:themeColor="text1"/>
          <w:highlight w:val="none"/>
          <w:lang w:val="zh-TW" w:eastAsia="zh-TW"/>
          <w14:textFill>
            <w14:solidFill>
              <w14:schemeClr w14:val="tx1"/>
            </w14:solidFill>
          </w14:textFill>
        </w:rPr>
        <w:t>（项目名称）的采购活动，现承诺声明：</w:t>
      </w:r>
    </w:p>
    <w:p>
      <w:pPr>
        <w:pStyle w:val="2"/>
        <w:spacing w:after="0"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2"/>
        <w:spacing w:after="0"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采购人享有本项目实施过程中产生的知识成果及知识产权。</w:t>
      </w:r>
    </w:p>
    <w:p>
      <w:pPr>
        <w:pStyle w:val="2"/>
        <w:spacing w:after="0"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2"/>
        <w:spacing w:after="0"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如采用本单位所不拥有的知识产权，本单位承诺在本项目投标报价中已经包括合法获取该知识产权的相关费用。</w:t>
      </w:r>
    </w:p>
    <w:p>
      <w:pPr>
        <w:pStyle w:val="2"/>
        <w:spacing w:after="0"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本公司对上述承诺声明内容事项真实性负责。如经查实上述承诺声明的内容事项存在虚假或未履行，本单位愿意接受以提供虚假材料谋取成交追究法律责任。</w:t>
      </w:r>
    </w:p>
    <w:p>
      <w:pPr>
        <w:pStyle w:val="5"/>
        <w:spacing w:line="360" w:lineRule="auto"/>
        <w:ind w:firstLine="340" w:firstLineChars="141"/>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ind w:firstLine="340" w:firstLineChars="141"/>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供应商名称（单位公章）：</w:t>
      </w:r>
      <w:r>
        <w:rPr>
          <w:rFonts w:hint="eastAsia" w:ascii="仿宋" w:hAnsi="仿宋" w:eastAsia="仿宋" w:cs="仿宋"/>
          <w:color w:val="000000" w:themeColor="text1"/>
          <w:highlight w:val="none"/>
          <w14:textFill>
            <w14:solidFill>
              <w14:schemeClr w14:val="tx1"/>
            </w14:solidFill>
          </w14:textFill>
        </w:rPr>
        <w:t>XXXXXXX</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法定代表人/单位负责人或授权代表（签字或盖章）:</w:t>
      </w:r>
    </w:p>
    <w:p>
      <w:pPr>
        <w:spacing w:line="360" w:lineRule="auto"/>
        <w:ind w:firstLine="338" w:firstLineChars="141"/>
        <w:jc w:val="left"/>
        <w:rPr>
          <w:rFonts w:hint="eastAsia" w:ascii="仿宋" w:hAnsi="仿宋" w:eastAsia="仿宋" w:cs="仿宋"/>
          <w:color w:val="000000" w:themeColor="text1"/>
          <w:sz w:val="24"/>
          <w:szCs w:val="24"/>
          <w:highlight w:val="none"/>
          <w:lang w:val="zh-TW" w:eastAsia="zh-TW"/>
          <w14:textFill>
            <w14:solidFill>
              <w14:schemeClr w14:val="tx1"/>
            </w14:solidFill>
          </w14:textFill>
        </w:rPr>
        <w:sectPr>
          <w:pgSz w:w="11900" w:h="16840"/>
          <w:pgMar w:top="1440" w:right="1800" w:bottom="1440" w:left="1800" w:header="1191" w:footer="1474" w:gutter="0"/>
          <w:cols w:space="720" w:num="1"/>
          <w:docGrid w:linePitch="462" w:charSpace="0"/>
        </w:sectPr>
      </w:pPr>
      <w:r>
        <w:rPr>
          <w:rFonts w:hint="eastAsia" w:ascii="仿宋" w:hAnsi="仿宋" w:eastAsia="仿宋" w:cs="仿宋"/>
          <w:color w:val="000000" w:themeColor="text1"/>
          <w:sz w:val="24"/>
          <w:szCs w:val="24"/>
          <w:highlight w:val="none"/>
          <w:lang w:val="zh-TW" w:eastAsia="zh-TW"/>
          <w14:textFill>
            <w14:solidFill>
              <w14:schemeClr w14:val="tx1"/>
            </w14:solidFill>
          </w14:textFill>
        </w:rPr>
        <w:t>日期：XXXX年XX月XX日</w:t>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r>
        <w:rPr>
          <w:rFonts w:hint="eastAsia" w:ascii="仿宋" w:hAnsi="仿宋" w:eastAsia="仿宋" w:cs="仿宋"/>
          <w:color w:val="000000" w:themeColor="text1"/>
          <w:sz w:val="22"/>
          <w:szCs w:val="21"/>
          <w:highlight w:val="none"/>
          <w14:textFill>
            <w14:solidFill>
              <w14:schemeClr w14:val="tx1"/>
            </w14:solidFill>
          </w14:textFill>
        </w:rPr>
        <w:t>格式2-8</w:t>
      </w:r>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八、</w:t>
      </w:r>
      <w:r>
        <w:rPr>
          <w:rFonts w:hint="eastAsia" w:ascii="仿宋" w:hAnsi="仿宋" w:eastAsia="仿宋" w:cs="仿宋"/>
          <w:i w:val="0"/>
          <w:iCs w:val="0"/>
          <w:color w:val="000000" w:themeColor="text1"/>
          <w:szCs w:val="24"/>
          <w:highlight w:val="none"/>
          <w:lang w:val="zh-TW"/>
          <w14:textFill>
            <w14:solidFill>
              <w14:schemeClr w14:val="tx1"/>
            </w14:solidFill>
          </w14:textFill>
        </w:rPr>
        <w:t>项目服务内容及要求</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条款响应偏离表</w:t>
      </w:r>
      <w:bookmarkEnd w:id="36"/>
    </w:p>
    <w:p>
      <w:pPr>
        <w:pStyle w:val="5"/>
        <w:spacing w:line="360" w:lineRule="auto"/>
        <w:rPr>
          <w:rFonts w:hint="eastAsia" w:ascii="仿宋" w:hAnsi="仿宋" w:eastAsia="仿宋" w:cs="仿宋"/>
          <w:color w:val="000000" w:themeColor="text1"/>
          <w:highlight w:val="none"/>
          <w14:textFill>
            <w14:solidFill>
              <w14:schemeClr w14:val="tx1"/>
            </w14:solidFill>
          </w14:textFill>
        </w:rPr>
      </w:pPr>
    </w:p>
    <w:p>
      <w:pPr>
        <w:pStyle w:val="5"/>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项目名称：</w:t>
      </w:r>
      <w:r>
        <w:rPr>
          <w:rFonts w:hint="eastAsia" w:ascii="仿宋" w:hAnsi="仿宋" w:eastAsia="仿宋" w:cs="仿宋"/>
          <w:color w:val="000000" w:themeColor="text1"/>
          <w:highlight w:val="none"/>
          <w14:textFill>
            <w14:solidFill>
              <w14:schemeClr w14:val="tx1"/>
            </w14:solidFill>
          </w14:textFill>
        </w:rPr>
        <w:t>XXXXXXXX</w:t>
      </w:r>
    </w:p>
    <w:p>
      <w:pPr>
        <w:pStyle w:val="5"/>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项目编号：</w:t>
      </w:r>
      <w:r>
        <w:rPr>
          <w:rFonts w:hint="eastAsia" w:ascii="仿宋" w:hAnsi="仿宋" w:eastAsia="仿宋" w:cs="仿宋"/>
          <w:color w:val="000000" w:themeColor="text1"/>
          <w:highlight w:val="none"/>
          <w14:textFill>
            <w14:solidFill>
              <w14:schemeClr w14:val="tx1"/>
            </w14:solidFill>
          </w14:textFill>
        </w:rPr>
        <w:t>XXXXXXXX</w:t>
      </w:r>
    </w:p>
    <w:tbl>
      <w:tblPr>
        <w:tblStyle w:val="63"/>
        <w:tblW w:w="847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75"/>
        <w:gridCol w:w="2416"/>
        <w:gridCol w:w="2108"/>
        <w:gridCol w:w="1787"/>
        <w:gridCol w:w="149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序号</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磋商文件条款及要求</w:t>
            </w: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响应文件</w:t>
            </w:r>
            <w:r>
              <w:rPr>
                <w:rFonts w:hint="eastAsia" w:ascii="仿宋" w:hAnsi="仿宋" w:eastAsia="仿宋" w:cs="仿宋"/>
                <w:b/>
                <w:bCs/>
                <w:color w:val="000000" w:themeColor="text1"/>
                <w:sz w:val="22"/>
                <w:szCs w:val="22"/>
                <w:highlight w:val="none"/>
                <w14:textFill>
                  <w14:solidFill>
                    <w14:schemeClr w14:val="tx1"/>
                  </w14:solidFill>
                </w14:textFill>
              </w:rPr>
              <w:t>响应情况</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响应</w:t>
            </w:r>
            <w:r>
              <w:rPr>
                <w:rFonts w:hint="eastAsia" w:ascii="仿宋" w:hAnsi="仿宋" w:eastAsia="仿宋" w:cs="仿宋"/>
                <w:b/>
                <w:bCs/>
                <w:color w:val="000000" w:themeColor="text1"/>
                <w:sz w:val="22"/>
                <w:szCs w:val="22"/>
                <w:highlight w:val="none"/>
                <w14:textFill>
                  <w14:solidFill>
                    <w14:schemeClr w14:val="tx1"/>
                  </w14:solidFill>
                </w14:textFill>
              </w:rPr>
              <w:t>/</w:t>
            </w: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偏离</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bl>
    <w:p>
      <w:pPr>
        <w:pStyle w:val="5"/>
        <w:widowControl w:val="0"/>
        <w:spacing w:line="360" w:lineRule="auto"/>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0"/>
        <w:jc w:val="both"/>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注：如与竞争性磋商文件第五章服务内容及要求的内容有偏离(包括正偏离和负偏离)，请将偏离条款逐条应答。如与竞争性磋商文件第五章服务内容及要求的所有条款无偏离，则无须在此表中应答，视为默认完全响应和接受竞争性磋商文件第五章服务内容及要求所有的内容，供应商不得以未作应答而拒不接受。供应商必须据实填写，不得虚假应答，否则将取消其成交资格。</w:t>
      </w:r>
    </w:p>
    <w:p>
      <w:pPr>
        <w:pStyle w:val="5"/>
        <w:spacing w:line="360" w:lineRule="auto"/>
        <w:ind w:firstLine="490"/>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供应商名称（单位公章）：</w:t>
      </w:r>
      <w:r>
        <w:rPr>
          <w:rFonts w:hint="eastAsia" w:ascii="仿宋" w:hAnsi="仿宋" w:eastAsia="仿宋" w:cs="仿宋"/>
          <w:color w:val="000000" w:themeColor="text1"/>
          <w:highlight w:val="none"/>
          <w14:textFill>
            <w14:solidFill>
              <w14:schemeClr w14:val="tx1"/>
            </w14:solidFill>
          </w14:textFill>
        </w:rPr>
        <w:t>XXXXXXX</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法定代表人/单位负责人或授权代表（签字或盖章）:</w:t>
      </w:r>
    </w:p>
    <w:p>
      <w:pPr>
        <w:pStyle w:val="5"/>
        <w:spacing w:line="360" w:lineRule="auto"/>
        <w:ind w:firstLine="338" w:firstLineChars="141"/>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日期：XXXX年XX月XX日</w:t>
      </w:r>
    </w:p>
    <w:p>
      <w:pPr>
        <w:widowControl/>
        <w:spacing w:line="360" w:lineRule="auto"/>
        <w:jc w:val="left"/>
        <w:rPr>
          <w:rFonts w:hint="eastAsia" w:ascii="仿宋" w:hAnsi="仿宋" w:eastAsia="仿宋" w:cs="仿宋"/>
          <w:b/>
          <w:bCs/>
          <w:color w:val="000000" w:themeColor="text1"/>
          <w:sz w:val="24"/>
          <w:szCs w:val="24"/>
          <w:highlight w:val="none"/>
          <w:lang w:eastAsia="zh-TW"/>
          <w14:textFill>
            <w14:solidFill>
              <w14:schemeClr w14:val="tx1"/>
            </w14:solidFill>
          </w14:textFill>
        </w:rPr>
      </w:pPr>
      <w:r>
        <w:rPr>
          <w:rFonts w:hint="eastAsia" w:ascii="仿宋" w:hAnsi="仿宋" w:eastAsia="仿宋" w:cs="仿宋"/>
          <w:i/>
          <w:iCs/>
          <w:color w:val="000000" w:themeColor="text1"/>
          <w:sz w:val="24"/>
          <w:szCs w:val="24"/>
          <w:highlight w:val="none"/>
          <w:lang w:eastAsia="zh-TW"/>
          <w14:textFill>
            <w14:solidFill>
              <w14:schemeClr w14:val="tx1"/>
            </w14:solidFill>
          </w14:textFill>
        </w:rPr>
        <w:br w:type="page"/>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bookmarkStart w:id="37" w:name="_Toc529356225"/>
      <w:r>
        <w:rPr>
          <w:rFonts w:hint="eastAsia" w:ascii="仿宋" w:hAnsi="仿宋" w:eastAsia="仿宋" w:cs="仿宋"/>
          <w:color w:val="000000" w:themeColor="text1"/>
          <w:sz w:val="22"/>
          <w:szCs w:val="21"/>
          <w:highlight w:val="none"/>
          <w14:textFill>
            <w14:solidFill>
              <w14:schemeClr w14:val="tx1"/>
            </w14:solidFill>
          </w14:textFill>
        </w:rPr>
        <w:t>格式2-9</w:t>
      </w:r>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九、商务应答</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表</w:t>
      </w:r>
    </w:p>
    <w:p>
      <w:pPr>
        <w:pStyle w:val="5"/>
        <w:spacing w:line="360" w:lineRule="auto"/>
        <w:rPr>
          <w:rFonts w:hint="eastAsia" w:ascii="仿宋" w:hAnsi="仿宋" w:eastAsia="仿宋" w:cs="仿宋"/>
          <w:color w:val="000000" w:themeColor="text1"/>
          <w:highlight w:val="none"/>
          <w14:textFill>
            <w14:solidFill>
              <w14:schemeClr w14:val="tx1"/>
            </w14:solidFill>
          </w14:textFill>
        </w:rPr>
      </w:pPr>
    </w:p>
    <w:p>
      <w:pPr>
        <w:pStyle w:val="5"/>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项目名称：</w:t>
      </w:r>
      <w:r>
        <w:rPr>
          <w:rFonts w:hint="eastAsia" w:ascii="仿宋" w:hAnsi="仿宋" w:eastAsia="仿宋" w:cs="仿宋"/>
          <w:color w:val="000000" w:themeColor="text1"/>
          <w:highlight w:val="none"/>
          <w14:textFill>
            <w14:solidFill>
              <w14:schemeClr w14:val="tx1"/>
            </w14:solidFill>
          </w14:textFill>
        </w:rPr>
        <w:t>XXXXXXXX</w:t>
      </w:r>
    </w:p>
    <w:p>
      <w:pPr>
        <w:pStyle w:val="5"/>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项目编号：</w:t>
      </w:r>
      <w:r>
        <w:rPr>
          <w:rFonts w:hint="eastAsia" w:ascii="仿宋" w:hAnsi="仿宋" w:eastAsia="仿宋" w:cs="仿宋"/>
          <w:color w:val="000000" w:themeColor="text1"/>
          <w:highlight w:val="none"/>
          <w14:textFill>
            <w14:solidFill>
              <w14:schemeClr w14:val="tx1"/>
            </w14:solidFill>
          </w14:textFill>
        </w:rPr>
        <w:t>XXXXXXXX</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b/>
          <w:bCs/>
          <w:color w:val="000000" w:themeColor="text1"/>
          <w:highlight w:val="none"/>
          <w:u w:val="single"/>
          <w14:textFill>
            <w14:solidFill>
              <w14:schemeClr w14:val="tx1"/>
            </w14:solidFill>
          </w14:textFill>
        </w:rPr>
        <w:t xml:space="preserve">                     </w:t>
      </w:r>
      <w:r>
        <w:rPr>
          <w:rFonts w:hint="eastAsia" w:ascii="仿宋" w:hAnsi="仿宋" w:eastAsia="仿宋" w:cs="仿宋"/>
          <w:b/>
          <w:bCs/>
          <w:color w:val="000000" w:themeColor="text1"/>
          <w:highlight w:val="none"/>
          <w14:textFill>
            <w14:solidFill>
              <w14:schemeClr w14:val="tx1"/>
            </w14:solidFill>
          </w14:textFill>
        </w:rPr>
        <w:t xml:space="preserve">    </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 xml:space="preserve">   </w:t>
      </w:r>
    </w:p>
    <w:tbl>
      <w:tblPr>
        <w:tblStyle w:val="63"/>
        <w:tblW w:w="847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75"/>
        <w:gridCol w:w="2416"/>
        <w:gridCol w:w="2253"/>
        <w:gridCol w:w="1642"/>
        <w:gridCol w:w="149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序号</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磋商文件</w:t>
            </w:r>
            <w:r>
              <w:rPr>
                <w:rFonts w:hint="eastAsia" w:ascii="仿宋" w:hAnsi="仿宋" w:eastAsia="仿宋" w:cs="仿宋"/>
                <w:b/>
                <w:bCs/>
                <w:color w:val="000000" w:themeColor="text1"/>
                <w:sz w:val="22"/>
                <w:szCs w:val="22"/>
                <w:highlight w:val="none"/>
                <w14:textFill>
                  <w14:solidFill>
                    <w14:schemeClr w14:val="tx1"/>
                  </w14:solidFill>
                </w14:textFill>
              </w:rPr>
              <w:t>商务要求</w:t>
            </w: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响应文件</w:t>
            </w:r>
            <w:r>
              <w:rPr>
                <w:rFonts w:hint="eastAsia" w:ascii="仿宋" w:hAnsi="仿宋" w:eastAsia="仿宋" w:cs="仿宋"/>
                <w:b/>
                <w:bCs/>
                <w:color w:val="000000" w:themeColor="text1"/>
                <w:sz w:val="22"/>
                <w:szCs w:val="22"/>
                <w:highlight w:val="none"/>
                <w14:textFill>
                  <w14:solidFill>
                    <w14:schemeClr w14:val="tx1"/>
                  </w14:solidFill>
                </w14:textFill>
              </w:rPr>
              <w:t>响应情况</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响应</w:t>
            </w:r>
            <w:r>
              <w:rPr>
                <w:rFonts w:hint="eastAsia" w:ascii="仿宋" w:hAnsi="仿宋" w:eastAsia="仿宋" w:cs="仿宋"/>
                <w:b/>
                <w:bCs/>
                <w:color w:val="000000" w:themeColor="text1"/>
                <w:sz w:val="22"/>
                <w:szCs w:val="22"/>
                <w:highlight w:val="none"/>
                <w14:textFill>
                  <w14:solidFill>
                    <w14:schemeClr w14:val="tx1"/>
                  </w14:solidFill>
                </w14:textFill>
              </w:rPr>
              <w:t>/</w:t>
            </w: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偏离</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bl>
    <w:p>
      <w:pPr>
        <w:pStyle w:val="5"/>
        <w:widowControl w:val="0"/>
        <w:spacing w:line="360" w:lineRule="auto"/>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0"/>
        <w:jc w:val="both"/>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注：如与竞争性磋商文件的商务要求有偏离(包括正偏离和负偏离)，请将偏离条款逐条应答。如与竞争性磋商文件商务要求的所有条款无偏离，则无须在此表中应答，视为默认完全响应和接受竞争性磋商文件所有商务要求，供应商不得以未作应答而拒不接受。供应商必须据实填写，不得虚假应答，否则将取消其成交资格。</w:t>
      </w:r>
    </w:p>
    <w:p>
      <w:pPr>
        <w:pStyle w:val="5"/>
        <w:spacing w:line="360" w:lineRule="auto"/>
        <w:ind w:firstLine="490"/>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供应商名称（单位公章）：</w:t>
      </w:r>
      <w:r>
        <w:rPr>
          <w:rFonts w:hint="eastAsia" w:ascii="仿宋" w:hAnsi="仿宋" w:eastAsia="仿宋" w:cs="仿宋"/>
          <w:color w:val="000000" w:themeColor="text1"/>
          <w:highlight w:val="none"/>
          <w14:textFill>
            <w14:solidFill>
              <w14:schemeClr w14:val="tx1"/>
            </w14:solidFill>
          </w14:textFill>
        </w:rPr>
        <w:t>XXXXXXX</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法定代表人/单位负责人或授权代表（签字或盖章）:</w:t>
      </w:r>
    </w:p>
    <w:p>
      <w:pPr>
        <w:spacing w:line="360" w:lineRule="auto"/>
        <w:ind w:firstLine="338" w:firstLineChars="141"/>
        <w:jc w:val="left"/>
        <w:rPr>
          <w:rFonts w:hint="eastAsia" w:ascii="仿宋" w:hAnsi="仿宋" w:eastAsia="仿宋" w:cs="仿宋"/>
          <w:color w:val="000000" w:themeColor="text1"/>
          <w:sz w:val="24"/>
          <w:szCs w:val="22"/>
          <w:highlight w:val="none"/>
          <w:lang w:eastAsia="zh-TW"/>
          <w14:textFill>
            <w14:solidFill>
              <w14:schemeClr w14:val="tx1"/>
            </w14:solidFill>
          </w14:textFill>
        </w:rPr>
        <w:sectPr>
          <w:pgSz w:w="11900" w:h="16840"/>
          <w:pgMar w:top="1440" w:right="1800" w:bottom="1440" w:left="1800" w:header="1191" w:footer="1474" w:gutter="0"/>
          <w:cols w:space="720" w:num="1"/>
          <w:docGrid w:linePitch="462" w:charSpace="0"/>
        </w:sectPr>
      </w:pPr>
      <w:r>
        <w:rPr>
          <w:rFonts w:hint="eastAsia" w:ascii="仿宋" w:hAnsi="仿宋" w:eastAsia="仿宋" w:cs="仿宋"/>
          <w:color w:val="000000" w:themeColor="text1"/>
          <w:sz w:val="24"/>
          <w:szCs w:val="24"/>
          <w:highlight w:val="none"/>
          <w:lang w:val="zh-TW" w:eastAsia="zh-TW"/>
          <w14:textFill>
            <w14:solidFill>
              <w14:schemeClr w14:val="tx1"/>
            </w14:solidFill>
          </w14:textFill>
        </w:rPr>
        <w:t>日期：XXXX年XX月XX日</w:t>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r>
        <w:rPr>
          <w:rFonts w:hint="eastAsia" w:ascii="仿宋" w:hAnsi="仿宋" w:eastAsia="仿宋" w:cs="仿宋"/>
          <w:color w:val="000000" w:themeColor="text1"/>
          <w:sz w:val="22"/>
          <w:szCs w:val="21"/>
          <w:highlight w:val="none"/>
          <w14:textFill>
            <w14:solidFill>
              <w14:schemeClr w14:val="tx1"/>
            </w14:solidFill>
          </w14:textFill>
        </w:rPr>
        <w:t>格式2-10</w:t>
      </w:r>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十</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、供应商类似项目业绩一览表</w:t>
      </w:r>
      <w:bookmarkEnd w:id="37"/>
    </w:p>
    <w:p>
      <w:pPr>
        <w:pStyle w:val="5"/>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项目名称：</w:t>
      </w:r>
      <w:r>
        <w:rPr>
          <w:rFonts w:hint="eastAsia" w:ascii="仿宋" w:hAnsi="仿宋" w:eastAsia="仿宋" w:cs="仿宋"/>
          <w:color w:val="000000" w:themeColor="text1"/>
          <w:highlight w:val="none"/>
          <w14:textFill>
            <w14:solidFill>
              <w14:schemeClr w14:val="tx1"/>
            </w14:solidFill>
          </w14:textFill>
        </w:rPr>
        <w:t>XXXXXXXX</w:t>
      </w:r>
    </w:p>
    <w:p>
      <w:pPr>
        <w:spacing w:line="360" w:lineRule="auto"/>
        <w:rPr>
          <w:rFonts w:hint="eastAsia" w:ascii="仿宋" w:hAnsi="仿宋" w:eastAsia="仿宋" w:cs="仿宋"/>
          <w:color w:val="000000" w:themeColor="text1"/>
          <w:sz w:val="24"/>
          <w:szCs w:val="24"/>
          <w:highlight w:val="none"/>
          <w:lang w:val="zh-TW" w:eastAsia="zh-TW"/>
          <w14:textFill>
            <w14:solidFill>
              <w14:schemeClr w14:val="tx1"/>
            </w14:solidFill>
          </w14:textFill>
        </w:rPr>
      </w:pPr>
      <w:r>
        <w:rPr>
          <w:rFonts w:hint="eastAsia" w:ascii="仿宋" w:hAnsi="仿宋" w:eastAsia="仿宋" w:cs="仿宋"/>
          <w:color w:val="000000" w:themeColor="text1"/>
          <w:sz w:val="24"/>
          <w:szCs w:val="24"/>
          <w:highlight w:val="none"/>
          <w:lang w:val="zh-TW" w:eastAsia="zh-TW"/>
          <w14:textFill>
            <w14:solidFill>
              <w14:schemeClr w14:val="tx1"/>
            </w14:solidFill>
          </w14:textFill>
        </w:rPr>
        <w:t>项目编号：XXXXXXXX</w:t>
      </w:r>
    </w:p>
    <w:p>
      <w:pPr>
        <w:pStyle w:val="2"/>
        <w:spacing w:after="0" w:line="360" w:lineRule="auto"/>
        <w:rPr>
          <w:rFonts w:hint="eastAsia" w:ascii="仿宋" w:hAnsi="仿宋" w:eastAsia="仿宋" w:cs="仿宋"/>
          <w:color w:val="000000" w:themeColor="text1"/>
          <w:highlight w:val="none"/>
          <w:lang w:val="zh-TW" w:eastAsia="zh-TW"/>
          <w14:textFill>
            <w14:solidFill>
              <w14:schemeClr w14:val="tx1"/>
            </w14:solidFill>
          </w14:textFill>
        </w:rPr>
      </w:pPr>
    </w:p>
    <w:tbl>
      <w:tblPr>
        <w:tblStyle w:val="63"/>
        <w:tblW w:w="948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78"/>
        <w:gridCol w:w="878"/>
        <w:gridCol w:w="1759"/>
        <w:gridCol w:w="1611"/>
        <w:gridCol w:w="1418"/>
        <w:gridCol w:w="1734"/>
        <w:gridCol w:w="120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0" w:hRule="atLeast"/>
          <w:jc w:val="center"/>
        </w:trPr>
        <w:tc>
          <w:tcPr>
            <w:tcW w:w="878" w:type="dxa"/>
            <w:tcBorders>
              <w:top w:val="single" w:color="000000" w:sz="4"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spacing w:line="360" w:lineRule="auto"/>
              <w:ind w:firstLine="120"/>
              <w:jc w:val="center"/>
              <w:rPr>
                <w:rFonts w:hint="eastAsia" w:ascii="仿宋" w:hAnsi="仿宋" w:eastAsia="仿宋" w:cs="仿宋"/>
                <w:b/>
                <w:bCs/>
                <w:color w:val="000000" w:themeColor="text1"/>
                <w:sz w:val="22"/>
                <w:szCs w:val="22"/>
                <w:highlight w:val="none"/>
                <w:lang w:val="en-US" w:eastAsia="zh-CN"/>
                <w14:textFill>
                  <w14:solidFill>
                    <w14:schemeClr w14:val="tx1"/>
                  </w14:solidFill>
                </w14:textFill>
              </w:rPr>
            </w:pPr>
            <w:r>
              <w:rPr>
                <w:rFonts w:hint="eastAsia" w:ascii="仿宋" w:hAnsi="仿宋" w:eastAsia="仿宋" w:cs="仿宋"/>
                <w:b/>
                <w:bCs/>
                <w:color w:val="000000" w:themeColor="text1"/>
                <w:sz w:val="22"/>
                <w:szCs w:val="22"/>
                <w:highlight w:val="none"/>
                <w:lang w:val="en-US" w:eastAsia="zh-CN"/>
                <w14:textFill>
                  <w14:solidFill>
                    <w14:schemeClr w14:val="tx1"/>
                  </w14:solidFill>
                </w14:textFill>
              </w:rPr>
              <w:t>序号</w:t>
            </w:r>
          </w:p>
        </w:tc>
        <w:tc>
          <w:tcPr>
            <w:tcW w:w="878" w:type="dxa"/>
            <w:tcBorders>
              <w:top w:val="single" w:color="000000" w:sz="4"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spacing w:line="360" w:lineRule="auto"/>
              <w:ind w:firstLine="12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年份</w:t>
            </w:r>
          </w:p>
        </w:tc>
        <w:tc>
          <w:tcPr>
            <w:tcW w:w="1759"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用户名称</w:t>
            </w:r>
          </w:p>
        </w:tc>
        <w:tc>
          <w:tcPr>
            <w:tcW w:w="1611"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项目名称</w:t>
            </w:r>
          </w:p>
        </w:tc>
        <w:tc>
          <w:tcPr>
            <w:tcW w:w="1418"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完成时间</w:t>
            </w:r>
          </w:p>
        </w:tc>
        <w:tc>
          <w:tcPr>
            <w:tcW w:w="1734" w:type="dxa"/>
            <w:tcBorders>
              <w:top w:val="single" w:color="000000" w:sz="4"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5"/>
              <w:spacing w:line="360" w:lineRule="auto"/>
              <w:ind w:firstLine="12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合同金额</w:t>
            </w:r>
          </w:p>
        </w:tc>
        <w:tc>
          <w:tcPr>
            <w:tcW w:w="120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lang w:val="zh-TW" w:eastAsia="zh-TW"/>
                <w14:textFill>
                  <w14:solidFill>
                    <w14:schemeClr w14:val="tx1"/>
                  </w14:solidFill>
                </w14:textFill>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5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11"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206" w:type="dxa"/>
            <w:tcBorders>
              <w:top w:val="single" w:color="000000" w:sz="6"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878"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59"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11"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18"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34" w:type="dxa"/>
            <w:tcBorders>
              <w:top w:val="single" w:color="000000" w:sz="6" w:space="0"/>
              <w:left w:val="single" w:color="000000" w:sz="4" w:space="0"/>
              <w:bottom w:val="single" w:color="000000" w:sz="6" w:space="0"/>
              <w:right w:val="single" w:color="auto"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206" w:type="dxa"/>
            <w:tcBorders>
              <w:top w:val="single" w:color="auto"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878" w:type="dxa"/>
            <w:tcBorders>
              <w:top w:val="single" w:color="000000" w:sz="6"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878" w:type="dxa"/>
            <w:tcBorders>
              <w:top w:val="single" w:color="000000" w:sz="6"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59"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11"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18"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34" w:type="dxa"/>
            <w:tcBorders>
              <w:top w:val="single" w:color="000000" w:sz="6"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206" w:type="dxa"/>
            <w:tcBorders>
              <w:top w:val="single" w:color="000000" w:sz="6"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65" w:hRule="atLeast"/>
          <w:jc w:val="center"/>
        </w:trPr>
        <w:tc>
          <w:tcPr>
            <w:tcW w:w="878"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878"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59"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611"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418"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734"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tc>
      </w:tr>
    </w:tbl>
    <w:p>
      <w:pPr>
        <w:pStyle w:val="5"/>
        <w:spacing w:line="360" w:lineRule="auto"/>
        <w:rPr>
          <w:rFonts w:hint="eastAsia" w:ascii="仿宋" w:hAnsi="仿宋" w:eastAsia="仿宋" w:cs="仿宋"/>
          <w:color w:val="000000" w:themeColor="text1"/>
          <w:highlight w:val="none"/>
          <w14:textFill>
            <w14:solidFill>
              <w14:schemeClr w14:val="tx1"/>
            </w14:solidFill>
          </w14:textFill>
        </w:rPr>
      </w:pPr>
    </w:p>
    <w:p>
      <w:pPr>
        <w:pStyle w:val="5"/>
        <w:tabs>
          <w:tab w:val="left" w:pos="555"/>
          <w:tab w:val="left" w:pos="2214"/>
          <w:tab w:val="left" w:pos="3774"/>
          <w:tab w:val="left" w:pos="4854"/>
          <w:tab w:val="left" w:pos="5934"/>
          <w:tab w:val="left" w:pos="7014"/>
          <w:tab w:val="left" w:pos="7800"/>
        </w:tabs>
        <w:spacing w:line="360" w:lineRule="auto"/>
        <w:ind w:firstLine="340"/>
        <w:rPr>
          <w:rFonts w:hint="eastAsia" w:ascii="仿宋" w:hAnsi="仿宋" w:eastAsia="仿宋" w:cs="仿宋"/>
          <w:b/>
          <w:bCs/>
          <w:color w:val="000000" w:themeColor="text1"/>
          <w:sz w:val="21"/>
          <w:szCs w:val="21"/>
          <w:highlight w:val="none"/>
          <w:lang w:val="zh-TW" w:eastAsia="zh-TW"/>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注：供应商以上业绩需提供有关书面证明材料。</w:t>
      </w:r>
    </w:p>
    <w:p>
      <w:pPr>
        <w:pStyle w:val="5"/>
        <w:spacing w:line="360" w:lineRule="auto"/>
        <w:jc w:val="center"/>
        <w:rPr>
          <w:rFonts w:hint="eastAsia" w:ascii="仿宋" w:hAnsi="仿宋" w:eastAsia="仿宋" w:cs="仿宋"/>
          <w:color w:val="000000" w:themeColor="text1"/>
          <w:highlight w:val="none"/>
          <w14:textFill>
            <w14:solidFill>
              <w14:schemeClr w14:val="tx1"/>
            </w14:solidFill>
          </w14:textFill>
        </w:rPr>
      </w:pPr>
    </w:p>
    <w:p>
      <w:pPr>
        <w:pStyle w:val="5"/>
        <w:spacing w:line="360" w:lineRule="auto"/>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供应商名称（单位公章）：</w:t>
      </w:r>
      <w:r>
        <w:rPr>
          <w:rFonts w:hint="eastAsia" w:ascii="仿宋" w:hAnsi="仿宋" w:eastAsia="仿宋" w:cs="仿宋"/>
          <w:color w:val="000000" w:themeColor="text1"/>
          <w:highlight w:val="none"/>
          <w14:textFill>
            <w14:solidFill>
              <w14:schemeClr w14:val="tx1"/>
            </w14:solidFill>
          </w14:textFill>
        </w:rPr>
        <w:t>XXXXXXX</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法定代表人/单位负责人或授权代表（签字或盖章）:</w:t>
      </w:r>
    </w:p>
    <w:p>
      <w:pPr>
        <w:pStyle w:val="5"/>
        <w:spacing w:line="360" w:lineRule="auto"/>
        <w:ind w:firstLine="338" w:firstLineChars="141"/>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日期：XXXX年XX月XX日</w:t>
      </w:r>
    </w:p>
    <w:p>
      <w:pPr>
        <w:widowControl/>
        <w:spacing w:line="360" w:lineRule="auto"/>
        <w:jc w:val="left"/>
        <w:rPr>
          <w:rFonts w:hint="eastAsia" w:ascii="仿宋" w:hAnsi="仿宋" w:eastAsia="仿宋" w:cs="仿宋"/>
          <w:color w:val="000000" w:themeColor="text1"/>
          <w:sz w:val="24"/>
          <w:szCs w:val="24"/>
          <w:highlight w:val="none"/>
          <w:lang w:eastAsia="zh-TW"/>
          <w14:textFill>
            <w14:solidFill>
              <w14:schemeClr w14:val="tx1"/>
            </w14:solidFill>
          </w14:textFill>
        </w:rPr>
      </w:pPr>
      <w:bookmarkStart w:id="38" w:name="_Toc529356226"/>
      <w:r>
        <w:rPr>
          <w:rFonts w:hint="eastAsia" w:ascii="仿宋" w:hAnsi="仿宋" w:eastAsia="仿宋" w:cs="仿宋"/>
          <w:b/>
          <w:bCs/>
          <w:i/>
          <w:iCs/>
          <w:color w:val="000000" w:themeColor="text1"/>
          <w:sz w:val="24"/>
          <w:szCs w:val="24"/>
          <w:highlight w:val="none"/>
          <w:lang w:eastAsia="zh-TW"/>
          <w14:textFill>
            <w14:solidFill>
              <w14:schemeClr w14:val="tx1"/>
            </w14:solidFill>
          </w14:textFill>
        </w:rPr>
        <w:br w:type="page"/>
      </w:r>
    </w:p>
    <w:p>
      <w:pPr>
        <w:spacing w:line="360" w:lineRule="auto"/>
        <w:jc w:val="left"/>
        <w:rPr>
          <w:rFonts w:hint="eastAsia" w:ascii="仿宋" w:hAnsi="仿宋" w:eastAsia="仿宋" w:cs="仿宋"/>
          <w:color w:val="000000" w:themeColor="text1"/>
          <w:sz w:val="22"/>
          <w:szCs w:val="21"/>
          <w:highlight w:val="none"/>
          <w14:textFill>
            <w14:solidFill>
              <w14:schemeClr w14:val="tx1"/>
            </w14:solidFill>
          </w14:textFill>
        </w:rPr>
      </w:pPr>
      <w:bookmarkStart w:id="39" w:name="_Toc529356214"/>
      <w:r>
        <w:rPr>
          <w:rFonts w:hint="eastAsia" w:ascii="仿宋" w:hAnsi="仿宋" w:eastAsia="仿宋" w:cs="仿宋"/>
          <w:color w:val="000000" w:themeColor="text1"/>
          <w:sz w:val="22"/>
          <w:szCs w:val="21"/>
          <w:highlight w:val="none"/>
          <w14:textFill>
            <w14:solidFill>
              <w14:schemeClr w14:val="tx1"/>
            </w14:solidFill>
          </w14:textFill>
        </w:rPr>
        <w:t>格式2-11</w:t>
      </w:r>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r>
        <w:rPr>
          <w:rFonts w:hint="eastAsia" w:ascii="仿宋" w:hAnsi="仿宋" w:eastAsia="仿宋" w:cs="仿宋"/>
          <w:i w:val="0"/>
          <w:iCs w:val="0"/>
          <w:color w:val="000000" w:themeColor="text1"/>
          <w:szCs w:val="24"/>
          <w:highlight w:val="none"/>
          <w14:textFill>
            <w14:solidFill>
              <w14:schemeClr w14:val="tx1"/>
            </w14:solidFill>
          </w14:textFill>
        </w:rPr>
        <w:t>十一</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w:t>
      </w:r>
      <w:bookmarkEnd w:id="38"/>
      <w:bookmarkEnd w:id="39"/>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供应商针对本项目人员配置情况表</w:t>
      </w:r>
    </w:p>
    <w:p>
      <w:pPr>
        <w:pStyle w:val="5"/>
        <w:spacing w:line="360" w:lineRule="auto"/>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项目名称：XXXXXXXX</w:t>
      </w:r>
    </w:p>
    <w:p>
      <w:pPr>
        <w:pStyle w:val="2"/>
        <w:spacing w:after="0" w:line="360" w:lineRule="auto"/>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项目编号：XXXXXXXX</w:t>
      </w:r>
    </w:p>
    <w:tbl>
      <w:tblPr>
        <w:tblStyle w:val="63"/>
        <w:tblW w:w="830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922"/>
        <w:gridCol w:w="1052"/>
        <w:gridCol w:w="793"/>
        <w:gridCol w:w="922"/>
        <w:gridCol w:w="922"/>
        <w:gridCol w:w="1085"/>
        <w:gridCol w:w="759"/>
        <w:gridCol w:w="922"/>
        <w:gridCol w:w="92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类别</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lang w:val="zh-TW" w:eastAsia="zh-TW"/>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职务</w:t>
            </w:r>
          </w:p>
          <w:p>
            <w:pPr>
              <w:pStyle w:val="5"/>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14:textFill>
                  <w14:solidFill>
                    <w14:schemeClr w14:val="tx1"/>
                  </w14:solidFill>
                </w14:textFill>
              </w:rPr>
              <w:t>（</w:t>
            </w:r>
            <w:r>
              <w:rPr>
                <w:rFonts w:hint="eastAsia" w:ascii="仿宋" w:hAnsi="仿宋" w:eastAsia="仿宋" w:cs="仿宋"/>
                <w:b/>
                <w:bCs/>
                <w:color w:val="000000" w:themeColor="text1"/>
                <w:sz w:val="21"/>
                <w:szCs w:val="21"/>
                <w:highlight w:val="none"/>
                <w14:textFill>
                  <w14:solidFill>
                    <w14:schemeClr w14:val="tx1"/>
                  </w14:solidFill>
                </w14:textFill>
              </w:rPr>
              <w:t>岗位</w:t>
            </w:r>
            <w:r>
              <w:rPr>
                <w:rFonts w:hint="eastAsia" w:ascii="仿宋" w:hAnsi="仿宋" w:eastAsia="仿宋" w:cs="仿宋"/>
                <w:b/>
                <w:bCs/>
                <w:color w:val="000000" w:themeColor="text1"/>
                <w:sz w:val="21"/>
                <w:szCs w:val="21"/>
                <w:highlight w:val="none"/>
                <w:lang w:val="zh-TW"/>
                <w14:textFill>
                  <w14:solidFill>
                    <w14:schemeClr w14:val="tx1"/>
                  </w14:solidFill>
                </w14:textFill>
              </w:rPr>
              <w:t>）</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姓名</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职称</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常住地</w:t>
            </w:r>
          </w:p>
        </w:tc>
        <w:tc>
          <w:tcPr>
            <w:tcW w:w="368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资格证明</w:t>
            </w:r>
            <w:r>
              <w:rPr>
                <w:rFonts w:hint="eastAsia" w:ascii="仿宋" w:hAnsi="仿宋" w:eastAsia="仿宋" w:cs="仿宋"/>
                <w:b/>
                <w:bCs/>
                <w:color w:val="000000" w:themeColor="text1"/>
                <w:sz w:val="21"/>
                <w:szCs w:val="21"/>
                <w:highlight w:val="none"/>
                <w:lang w:val="zh-TW"/>
                <w14:textFill>
                  <w14:solidFill>
                    <w14:schemeClr w14:val="tx1"/>
                  </w14:solidFill>
                </w14:textFill>
              </w:rPr>
              <w:t>（</w:t>
            </w:r>
            <w:r>
              <w:rPr>
                <w:rFonts w:hint="eastAsia" w:ascii="仿宋" w:hAnsi="仿宋" w:eastAsia="仿宋" w:cs="仿宋"/>
                <w:b/>
                <w:bCs/>
                <w:color w:val="000000" w:themeColor="text1"/>
                <w:sz w:val="21"/>
                <w:szCs w:val="21"/>
                <w:highlight w:val="none"/>
                <w14:textFill>
                  <w14:solidFill>
                    <w14:schemeClr w14:val="tx1"/>
                  </w14:solidFill>
                </w14:textFill>
              </w:rPr>
              <w:t>附复印件</w:t>
            </w:r>
            <w:r>
              <w:rPr>
                <w:rFonts w:hint="eastAsia" w:ascii="仿宋" w:hAnsi="仿宋" w:eastAsia="仿宋" w:cs="仿宋"/>
                <w:b/>
                <w:bCs/>
                <w:color w:val="000000" w:themeColor="text1"/>
                <w:sz w:val="21"/>
                <w:szCs w:val="21"/>
                <w:highlight w:val="none"/>
                <w:lang w:val="zh-TW"/>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32"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证书名称</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级别</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证号</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专业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left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left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360" w:lineRule="auto"/>
              <w:jc w:val="center"/>
              <w:rPr>
                <w:rFonts w:hint="eastAsia" w:ascii="仿宋" w:hAnsi="仿宋" w:eastAsia="仿宋" w:cs="仿宋"/>
                <w:b/>
                <w:bCs/>
                <w:color w:val="000000" w:themeColor="text1"/>
                <w:sz w:val="21"/>
                <w:szCs w:val="21"/>
                <w:highlight w:val="none"/>
                <w14:textFill>
                  <w14:solidFill>
                    <w14:schemeClr w14:val="tx1"/>
                  </w14:solidFill>
                </w14:textFill>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left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left w:val="single" w:color="000000" w:sz="4" w:space="0"/>
              <w:bottom w:val="single" w:color="000000" w:sz="4" w:space="0"/>
              <w:right w:val="single" w:color="000000" w:sz="4" w:space="0"/>
            </w:tcBorders>
            <w:shd w:val="clear" w:color="auto" w:fill="auto"/>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p>
        </w:tc>
      </w:tr>
    </w:tbl>
    <w:p>
      <w:pPr>
        <w:pStyle w:val="5"/>
        <w:spacing w:line="360" w:lineRule="auto"/>
        <w:rPr>
          <w:rFonts w:hint="eastAsia" w:ascii="仿宋" w:hAnsi="仿宋" w:eastAsia="仿宋" w:cs="仿宋"/>
          <w:color w:val="000000" w:themeColor="text1"/>
          <w:highlight w:val="none"/>
          <w14:textFill>
            <w14:solidFill>
              <w14:schemeClr w14:val="tx1"/>
            </w14:solidFill>
          </w14:textFill>
        </w:rPr>
      </w:pPr>
    </w:p>
    <w:p>
      <w:pPr>
        <w:pStyle w:val="2"/>
        <w:spacing w:after="0" w:line="360" w:lineRule="auto"/>
        <w:ind w:firstLine="339" w:firstLineChars="16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注：供应商根据自身实际情况填写，对不涉及的内容可填写“/”。</w:t>
      </w:r>
    </w:p>
    <w:p>
      <w:pPr>
        <w:pStyle w:val="5"/>
        <w:spacing w:line="360" w:lineRule="auto"/>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8" w:firstLineChars="14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供应商名称（单位公章）：</w:t>
      </w:r>
      <w:r>
        <w:rPr>
          <w:rFonts w:hint="eastAsia" w:ascii="仿宋" w:hAnsi="仿宋" w:eastAsia="仿宋" w:cs="仿宋"/>
          <w:color w:val="000000" w:themeColor="text1"/>
          <w:highlight w:val="none"/>
          <w14:textFill>
            <w14:solidFill>
              <w14:schemeClr w14:val="tx1"/>
            </w14:solidFill>
          </w14:textFill>
        </w:rPr>
        <w:t>XXXXXXX</w:t>
      </w:r>
    </w:p>
    <w:p>
      <w:pPr>
        <w:pStyle w:val="5"/>
        <w:spacing w:line="360" w:lineRule="auto"/>
        <w:ind w:firstLine="338" w:firstLineChars="141"/>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法定代表人/单位负责人或授权代表（签字或盖章）:</w:t>
      </w:r>
    </w:p>
    <w:p>
      <w:pPr>
        <w:pStyle w:val="5"/>
        <w:spacing w:line="360" w:lineRule="auto"/>
        <w:ind w:firstLine="338" w:firstLineChars="141"/>
        <w:rPr>
          <w:rFonts w:hint="eastAsia" w:ascii="仿宋" w:hAnsi="仿宋" w:eastAsia="仿宋" w:cs="仿宋"/>
          <w:color w:val="000000" w:themeColor="text1"/>
          <w:highlight w:val="none"/>
          <w:lang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日期：XXXX年XX月XX日</w:t>
      </w:r>
    </w:p>
    <w:p>
      <w:pPr>
        <w:pStyle w:val="2"/>
        <w:spacing w:after="0" w:line="360" w:lineRule="auto"/>
        <w:rPr>
          <w:rFonts w:hint="eastAsia" w:ascii="仿宋" w:hAnsi="仿宋" w:eastAsia="仿宋" w:cs="仿宋"/>
          <w:color w:val="000000" w:themeColor="text1"/>
          <w:highlight w:val="none"/>
          <w:lang w:eastAsia="zh-TW"/>
          <w14:textFill>
            <w14:solidFill>
              <w14:schemeClr w14:val="tx1"/>
            </w14:solidFill>
          </w14:textFill>
        </w:rPr>
      </w:pPr>
    </w:p>
    <w:p>
      <w:pPr>
        <w:pStyle w:val="5"/>
        <w:spacing w:line="360" w:lineRule="auto"/>
        <w:rPr>
          <w:rFonts w:hint="eastAsia" w:ascii="仿宋" w:hAnsi="仿宋" w:eastAsia="仿宋" w:cs="仿宋"/>
          <w:color w:val="000000" w:themeColor="text1"/>
          <w:highlight w:val="none"/>
          <w:lang w:eastAsia="zh-TW"/>
          <w14:textFill>
            <w14:solidFill>
              <w14:schemeClr w14:val="tx1"/>
            </w14:solidFill>
          </w14:textFill>
        </w:rPr>
      </w:pPr>
    </w:p>
    <w:p>
      <w:pPr>
        <w:widowControl/>
        <w:spacing w:line="360" w:lineRule="auto"/>
        <w:jc w:val="left"/>
        <w:rPr>
          <w:rFonts w:hint="eastAsia" w:ascii="仿宋" w:hAnsi="仿宋" w:eastAsia="仿宋" w:cs="仿宋"/>
          <w:color w:val="000000" w:themeColor="text1"/>
          <w:sz w:val="24"/>
          <w:szCs w:val="24"/>
          <w:highlight w:val="none"/>
          <w:lang w:eastAsia="zh-TW"/>
          <w14:textFill>
            <w14:solidFill>
              <w14:schemeClr w14:val="tx1"/>
            </w14:solidFill>
          </w14:textFill>
        </w:rPr>
      </w:pPr>
      <w:r>
        <w:rPr>
          <w:rFonts w:hint="eastAsia" w:ascii="仿宋" w:hAnsi="仿宋" w:eastAsia="仿宋" w:cs="仿宋"/>
          <w:color w:val="000000" w:themeColor="text1"/>
          <w:highlight w:val="none"/>
          <w:lang w:eastAsia="zh-TW"/>
          <w14:textFill>
            <w14:solidFill>
              <w14:schemeClr w14:val="tx1"/>
            </w14:solidFill>
          </w14:textFill>
        </w:rPr>
        <w:br w:type="page"/>
      </w:r>
    </w:p>
    <w:p>
      <w:pPr>
        <w:pStyle w:val="6"/>
        <w:spacing w:before="0" w:after="0" w:line="360" w:lineRule="auto"/>
        <w:jc w:val="center"/>
        <w:rPr>
          <w:rFonts w:hint="eastAsia" w:ascii="仿宋" w:hAnsi="仿宋" w:eastAsia="仿宋" w:cs="仿宋"/>
          <w:i w:val="0"/>
          <w:iCs w:val="0"/>
          <w:color w:val="000000" w:themeColor="text1"/>
          <w:szCs w:val="24"/>
          <w:highlight w:val="none"/>
          <w:lang w:val="zh-TW" w:eastAsia="zh-TW"/>
          <w14:textFill>
            <w14:solidFill>
              <w14:schemeClr w14:val="tx1"/>
            </w14:solidFill>
          </w14:textFill>
        </w:rPr>
      </w:pPr>
      <w:bookmarkStart w:id="40" w:name="_Toc529356228"/>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十</w:t>
      </w:r>
      <w:r>
        <w:rPr>
          <w:rFonts w:hint="eastAsia" w:ascii="仿宋" w:hAnsi="仿宋" w:eastAsia="仿宋" w:cs="仿宋"/>
          <w:i w:val="0"/>
          <w:iCs w:val="0"/>
          <w:color w:val="000000" w:themeColor="text1"/>
          <w:szCs w:val="24"/>
          <w:highlight w:val="none"/>
          <w:lang w:val="en-US" w:eastAsia="zh-CN"/>
          <w14:textFill>
            <w14:solidFill>
              <w14:schemeClr w14:val="tx1"/>
            </w14:solidFill>
          </w14:textFill>
        </w:rPr>
        <w:t>二</w:t>
      </w:r>
      <w:r>
        <w:rPr>
          <w:rFonts w:hint="eastAsia" w:ascii="仿宋" w:hAnsi="仿宋" w:eastAsia="仿宋" w:cs="仿宋"/>
          <w:i w:val="0"/>
          <w:iCs w:val="0"/>
          <w:color w:val="000000" w:themeColor="text1"/>
          <w:szCs w:val="24"/>
          <w:highlight w:val="none"/>
          <w:lang w:val="zh-TW" w:eastAsia="zh-TW"/>
          <w14:textFill>
            <w14:solidFill>
              <w14:schemeClr w14:val="tx1"/>
            </w14:solidFill>
          </w14:textFill>
        </w:rPr>
        <w:t>、其他</w:t>
      </w:r>
      <w:bookmarkEnd w:id="40"/>
    </w:p>
    <w:p>
      <w:pPr>
        <w:pStyle w:val="5"/>
        <w:spacing w:line="360" w:lineRule="auto"/>
        <w:ind w:hanging="1205"/>
        <w:rPr>
          <w:rFonts w:hint="eastAsia" w:ascii="仿宋" w:hAnsi="仿宋" w:eastAsia="仿宋" w:cs="仿宋"/>
          <w:b/>
          <w:bCs/>
          <w:color w:val="000000" w:themeColor="text1"/>
          <w:highlight w:val="none"/>
          <w:lang w:val="zh-TW" w:eastAsia="zh-TW"/>
          <w14:textFill>
            <w14:solidFill>
              <w14:schemeClr w14:val="tx1"/>
            </w14:solidFill>
          </w14:textFill>
        </w:rPr>
      </w:pPr>
    </w:p>
    <w:p>
      <w:pPr>
        <w:pStyle w:val="5"/>
        <w:spacing w:line="360" w:lineRule="auto"/>
        <w:ind w:firstLine="335" w:firstLineChars="139"/>
        <w:jc w:val="both"/>
        <w:rPr>
          <w:rFonts w:hint="eastAsia" w:ascii="仿宋" w:hAnsi="仿宋" w:eastAsia="仿宋" w:cs="仿宋"/>
          <w:b/>
          <w:bCs/>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highlight w:val="none"/>
          <w:lang w:val="zh-TW" w:eastAsia="zh-TW"/>
          <w14:textFill>
            <w14:solidFill>
              <w14:schemeClr w14:val="tx1"/>
            </w14:solidFill>
          </w14:textFill>
        </w:rPr>
        <w:t>（一）项目实施承诺函（</w:t>
      </w:r>
      <w:r>
        <w:rPr>
          <w:rFonts w:hint="eastAsia" w:ascii="仿宋" w:hAnsi="仿宋" w:eastAsia="仿宋" w:cs="仿宋"/>
          <w:b/>
          <w:bCs/>
          <w:color w:val="000000" w:themeColor="text1"/>
          <w:highlight w:val="none"/>
          <w:lang w:val="zh-TW"/>
          <w14:textFill>
            <w14:solidFill>
              <w14:schemeClr w14:val="tx1"/>
            </w14:solidFill>
          </w14:textFill>
        </w:rPr>
        <w:t>如针对本项目的服务</w:t>
      </w:r>
      <w:r>
        <w:rPr>
          <w:rFonts w:hint="eastAsia" w:ascii="仿宋" w:hAnsi="仿宋" w:eastAsia="仿宋" w:cs="仿宋"/>
          <w:b/>
          <w:bCs/>
          <w:color w:val="000000" w:themeColor="text1"/>
          <w:highlight w:val="none"/>
          <w:lang w:val="zh-TW" w:eastAsia="zh-TW"/>
          <w14:textFill>
            <w14:solidFill>
              <w14:schemeClr w14:val="tx1"/>
            </w14:solidFill>
          </w14:textFill>
        </w:rPr>
        <w:t>方案、</w:t>
      </w:r>
      <w:r>
        <w:rPr>
          <w:rFonts w:hint="eastAsia" w:ascii="仿宋" w:hAnsi="仿宋" w:eastAsia="仿宋" w:cs="仿宋"/>
          <w:b/>
          <w:bCs/>
          <w:color w:val="000000" w:themeColor="text1"/>
          <w:highlight w:val="none"/>
          <w:lang w:val="zh-TW"/>
          <w14:textFill>
            <w14:solidFill>
              <w14:schemeClr w14:val="tx1"/>
            </w14:solidFill>
          </w14:textFill>
        </w:rPr>
        <w:t>时间</w:t>
      </w:r>
      <w:r>
        <w:rPr>
          <w:rFonts w:hint="eastAsia" w:ascii="仿宋" w:hAnsi="仿宋" w:eastAsia="仿宋" w:cs="仿宋"/>
          <w:b/>
          <w:bCs/>
          <w:color w:val="000000" w:themeColor="text1"/>
          <w:highlight w:val="none"/>
          <w:lang w:val="zh-TW" w:eastAsia="zh-TW"/>
          <w14:textFill>
            <w14:solidFill>
              <w14:schemeClr w14:val="tx1"/>
            </w14:solidFill>
          </w14:textFill>
        </w:rPr>
        <w:t>计划、工期安排、人员配置</w:t>
      </w:r>
      <w:r>
        <w:rPr>
          <w:rFonts w:hint="eastAsia" w:ascii="仿宋" w:hAnsi="仿宋" w:eastAsia="仿宋" w:cs="仿宋"/>
          <w:b/>
          <w:bCs/>
          <w:color w:val="000000" w:themeColor="text1"/>
          <w:highlight w:val="none"/>
          <w:lang w:val="zh-TW"/>
          <w14:textFill>
            <w14:solidFill>
              <w14:schemeClr w14:val="tx1"/>
            </w14:solidFill>
          </w14:textFill>
        </w:rPr>
        <w:t>、售后服务方案</w:t>
      </w:r>
      <w:r>
        <w:rPr>
          <w:rFonts w:hint="eastAsia" w:ascii="仿宋" w:hAnsi="仿宋" w:eastAsia="仿宋" w:cs="仿宋"/>
          <w:b/>
          <w:bCs/>
          <w:color w:val="000000" w:themeColor="text1"/>
          <w:highlight w:val="none"/>
          <w:lang w:val="zh-TW" w:eastAsia="zh-TW"/>
          <w14:textFill>
            <w14:solidFill>
              <w14:schemeClr w14:val="tx1"/>
            </w14:solidFill>
          </w14:textFill>
        </w:rPr>
        <w:t>等）（如适用）</w:t>
      </w:r>
    </w:p>
    <w:p>
      <w:pPr>
        <w:pStyle w:val="5"/>
        <w:tabs>
          <w:tab w:val="left" w:pos="3525"/>
        </w:tabs>
        <w:spacing w:line="360" w:lineRule="auto"/>
        <w:ind w:firstLine="333" w:firstLineChars="139"/>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（供应商根据磋商文件及本项目情况自拟格式）</w:t>
      </w:r>
    </w:p>
    <w:p>
      <w:pPr>
        <w:pStyle w:val="5"/>
        <w:spacing w:line="360" w:lineRule="auto"/>
        <w:ind w:firstLine="335" w:firstLineChars="139"/>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ind w:firstLine="335" w:firstLineChars="139"/>
        <w:jc w:val="both"/>
        <w:rPr>
          <w:rFonts w:hint="eastAsia" w:ascii="仿宋" w:hAnsi="仿宋" w:eastAsia="仿宋" w:cs="仿宋"/>
          <w:b/>
          <w:bCs/>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highlight w:val="none"/>
          <w:lang w:val="zh-TW" w:eastAsia="zh-TW"/>
          <w14:textFill>
            <w14:solidFill>
              <w14:schemeClr w14:val="tx1"/>
            </w14:solidFill>
          </w14:textFill>
        </w:rPr>
        <w:t>（二）供应商的合理化建议（如适用）</w:t>
      </w:r>
    </w:p>
    <w:p>
      <w:pPr>
        <w:pStyle w:val="5"/>
        <w:spacing w:line="360" w:lineRule="auto"/>
        <w:ind w:firstLine="333" w:firstLineChars="139"/>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（供应商根据磋商文件及本项目情况自拟格式）</w:t>
      </w:r>
    </w:p>
    <w:p>
      <w:pPr>
        <w:pStyle w:val="2"/>
        <w:spacing w:after="0" w:line="360" w:lineRule="auto"/>
        <w:ind w:firstLine="333" w:firstLineChars="139"/>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5" w:firstLineChars="139"/>
        <w:jc w:val="both"/>
        <w:rPr>
          <w:rFonts w:hint="eastAsia" w:ascii="仿宋" w:hAnsi="仿宋" w:eastAsia="仿宋" w:cs="仿宋"/>
          <w:b/>
          <w:bCs/>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highlight w:val="none"/>
          <w:lang w:val="zh-TW" w:eastAsia="zh-TW"/>
          <w14:textFill>
            <w14:solidFill>
              <w14:schemeClr w14:val="tx1"/>
            </w14:solidFill>
          </w14:textFill>
        </w:rPr>
        <w:t>（三）供应商服务承诺（如适用）</w:t>
      </w:r>
    </w:p>
    <w:p>
      <w:pPr>
        <w:pStyle w:val="5"/>
        <w:spacing w:line="360" w:lineRule="auto"/>
        <w:ind w:firstLine="333" w:firstLineChars="139"/>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（供应商根据磋商文件及本项目情况自拟格式）</w:t>
      </w:r>
    </w:p>
    <w:p>
      <w:pPr>
        <w:pStyle w:val="5"/>
        <w:spacing w:line="360" w:lineRule="auto"/>
        <w:ind w:firstLine="333" w:firstLineChars="139"/>
        <w:jc w:val="both"/>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335" w:firstLineChars="139"/>
        <w:jc w:val="both"/>
        <w:rPr>
          <w:rFonts w:hint="eastAsia" w:ascii="仿宋" w:hAnsi="仿宋" w:eastAsia="仿宋" w:cs="仿宋"/>
          <w:b/>
          <w:bCs/>
          <w:color w:val="000000" w:themeColor="text1"/>
          <w:highlight w:val="none"/>
          <w:lang w:val="zh-TW" w:eastAsia="zh-TW"/>
          <w14:textFill>
            <w14:solidFill>
              <w14:schemeClr w14:val="tx1"/>
            </w14:solidFill>
          </w14:textFill>
        </w:rPr>
      </w:pPr>
      <w:r>
        <w:rPr>
          <w:rFonts w:hint="eastAsia" w:ascii="仿宋" w:hAnsi="仿宋" w:eastAsia="仿宋" w:cs="仿宋"/>
          <w:b/>
          <w:bCs/>
          <w:color w:val="000000" w:themeColor="text1"/>
          <w:highlight w:val="none"/>
          <w:lang w:val="zh-TW" w:eastAsia="zh-TW"/>
          <w14:textFill>
            <w14:solidFill>
              <w14:schemeClr w14:val="tx1"/>
            </w14:solidFill>
          </w14:textFill>
        </w:rPr>
        <w:t>（四）磋商文件要求的其他资料及证明材料或供应商认为必要的其他补充材料（如适用）</w:t>
      </w:r>
    </w:p>
    <w:p>
      <w:pPr>
        <w:pStyle w:val="5"/>
        <w:spacing w:line="360" w:lineRule="auto"/>
        <w:ind w:firstLine="333" w:firstLineChars="139"/>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（供应商根据磋商文件及本项目情况自拟格式）</w:t>
      </w:r>
    </w:p>
    <w:p>
      <w:pPr>
        <w:pStyle w:val="5"/>
        <w:spacing w:line="360" w:lineRule="auto"/>
        <w:jc w:val="both"/>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rPr>
          <w:rFonts w:hint="eastAsia" w:ascii="仿宋" w:hAnsi="仿宋" w:eastAsia="仿宋" w:cs="仿宋"/>
          <w:color w:val="000000" w:themeColor="text1"/>
          <w:highlight w:val="none"/>
          <w14:textFill>
            <w14:solidFill>
              <w14:schemeClr w14:val="tx1"/>
            </w14:solidFill>
          </w14:textFill>
        </w:rPr>
      </w:pPr>
    </w:p>
    <w:p>
      <w:pPr>
        <w:pStyle w:val="5"/>
        <w:spacing w:line="360" w:lineRule="auto"/>
        <w:ind w:firstLine="297" w:firstLineChars="141"/>
        <w:jc w:val="both"/>
        <w:rPr>
          <w:rFonts w:hint="eastAsia" w:ascii="仿宋" w:hAnsi="仿宋" w:eastAsia="仿宋" w:cs="仿宋"/>
          <w:b/>
          <w:bCs/>
          <w:color w:val="000000" w:themeColor="text1"/>
          <w:sz w:val="21"/>
          <w:szCs w:val="21"/>
          <w:highlight w:val="none"/>
          <w:lang w:val="zh-TW" w:eastAsia="zh-TW"/>
          <w14:textFill>
            <w14:solidFill>
              <w14:schemeClr w14:val="tx1"/>
            </w14:solidFill>
          </w14:textFill>
        </w:rPr>
      </w:pP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注：</w:t>
      </w:r>
    </w:p>
    <w:p>
      <w:pPr>
        <w:pStyle w:val="5"/>
        <w:spacing w:line="360" w:lineRule="auto"/>
        <w:ind w:firstLine="297" w:firstLineChars="141"/>
        <w:jc w:val="both"/>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1.</w:t>
      </w: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请各供应商务按照项目的服务和实施方案，自行提供说明函和相关资料。如无上述内容可不提供。</w:t>
      </w:r>
    </w:p>
    <w:p>
      <w:pPr>
        <w:pStyle w:val="5"/>
        <w:spacing w:line="360" w:lineRule="auto"/>
        <w:ind w:firstLine="297" w:firstLineChars="141"/>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2.</w:t>
      </w:r>
      <w:r>
        <w:rPr>
          <w:rFonts w:hint="eastAsia" w:ascii="仿宋" w:hAnsi="仿宋" w:eastAsia="仿宋" w:cs="仿宋"/>
          <w:b/>
          <w:bCs/>
          <w:color w:val="000000" w:themeColor="text1"/>
          <w:sz w:val="21"/>
          <w:szCs w:val="21"/>
          <w:highlight w:val="none"/>
          <w:lang w:val="zh-TW" w:eastAsia="zh-TW"/>
          <w14:textFill>
            <w14:solidFill>
              <w14:schemeClr w14:val="tx1"/>
            </w14:solidFill>
          </w14:textFill>
        </w:rPr>
        <w:t>磋商文件中要求提供的其它文件、承诺或资料格式未作要求的供应商可自行拟定。</w:t>
      </w:r>
    </w:p>
    <w:p>
      <w:pPr>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br w:type="page"/>
      </w:r>
    </w:p>
    <w:p>
      <w:pPr>
        <w:pStyle w:val="4"/>
        <w:spacing w:before="0" w:after="0" w:line="360" w:lineRule="auto"/>
        <w:jc w:val="center"/>
        <w:rPr>
          <w:rFonts w:hint="eastAsia" w:ascii="仿宋" w:hAnsi="仿宋" w:eastAsia="仿宋" w:cs="仿宋"/>
          <w:color w:val="000000" w:themeColor="text1"/>
          <w:szCs w:val="24"/>
          <w:highlight w:val="none"/>
          <w:lang w:val="zh-TW" w:eastAsia="zh-TW"/>
          <w14:textFill>
            <w14:solidFill>
              <w14:schemeClr w14:val="tx1"/>
            </w14:solidFill>
          </w14:textFill>
        </w:rPr>
      </w:pPr>
      <w:bookmarkStart w:id="41" w:name="_Toc529356229"/>
      <w:r>
        <w:rPr>
          <w:rFonts w:hint="eastAsia" w:ascii="仿宋" w:hAnsi="仿宋" w:eastAsia="仿宋" w:cs="仿宋"/>
          <w:color w:val="000000" w:themeColor="text1"/>
          <w:szCs w:val="24"/>
          <w:highlight w:val="none"/>
          <w:lang w:val="zh-TW" w:eastAsia="zh-TW"/>
          <w14:textFill>
            <w14:solidFill>
              <w14:schemeClr w14:val="tx1"/>
            </w14:solidFill>
          </w14:textFill>
        </w:rPr>
        <w:t xml:space="preserve">第九章 </w:t>
      </w:r>
      <w:r>
        <w:rPr>
          <w:rFonts w:hint="eastAsia" w:ascii="仿宋" w:hAnsi="仿宋" w:eastAsia="仿宋" w:cs="仿宋"/>
          <w:color w:val="000000" w:themeColor="text1"/>
          <w:szCs w:val="24"/>
          <w:highlight w:val="none"/>
          <w14:textFill>
            <w14:solidFill>
              <w14:schemeClr w14:val="tx1"/>
            </w14:solidFill>
          </w14:textFill>
        </w:rPr>
        <w:t xml:space="preserve"> </w:t>
      </w:r>
      <w:r>
        <w:rPr>
          <w:rFonts w:hint="eastAsia" w:ascii="仿宋" w:hAnsi="仿宋" w:eastAsia="仿宋" w:cs="仿宋"/>
          <w:color w:val="000000" w:themeColor="text1"/>
          <w:szCs w:val="24"/>
          <w:highlight w:val="none"/>
          <w:lang w:val="zh-TW" w:eastAsia="zh-TW"/>
          <w14:textFill>
            <w14:solidFill>
              <w14:schemeClr w14:val="tx1"/>
            </w14:solidFill>
          </w14:textFill>
        </w:rPr>
        <w:t>评审方法</w:t>
      </w:r>
      <w:bookmarkEnd w:id="41"/>
    </w:p>
    <w:p>
      <w:pPr>
        <w:pStyle w:val="5"/>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TW" w:eastAsia="zh-TW"/>
          <w14:textFill>
            <w14:solidFill>
              <w14:schemeClr w14:val="tx1"/>
            </w14:solidFill>
          </w14:textFill>
        </w:rPr>
        <w:t>根据《中华人民共和国政府采购法》及其实施条例和《政府采购非招标采购方式管理办法》</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《政府采购竞争性磋商采购方式管理暂行办法》</w:t>
      </w:r>
      <w:r>
        <w:rPr>
          <w:rFonts w:hint="eastAsia" w:ascii="仿宋" w:hAnsi="仿宋" w:eastAsia="仿宋" w:cs="仿宋"/>
          <w:color w:val="000000" w:themeColor="text1"/>
          <w:highlight w:val="none"/>
          <w:lang w:val="zh-TW"/>
          <w14:textFill>
            <w14:solidFill>
              <w14:schemeClr w14:val="tx1"/>
            </w14:solidFill>
          </w14:textFill>
        </w:rPr>
        <w:t>、</w:t>
      </w:r>
      <w:r>
        <w:rPr>
          <w:rFonts w:hint="eastAsia" w:ascii="仿宋" w:hAnsi="仿宋" w:eastAsia="仿宋" w:cs="仿宋"/>
          <w:color w:val="000000" w:themeColor="text1"/>
          <w:highlight w:val="none"/>
          <w:lang w:val="zh-TW" w:eastAsia="zh-TW"/>
          <w14:textFill>
            <w14:solidFill>
              <w14:schemeClr w14:val="tx1"/>
            </w14:solidFill>
          </w14:textFill>
        </w:rPr>
        <w:t>《四川省政府采购非招标采购方式实施办法》等法律法规</w:t>
      </w:r>
      <w:r>
        <w:rPr>
          <w:rFonts w:hint="eastAsia" w:ascii="仿宋" w:hAnsi="仿宋" w:eastAsia="仿宋" w:cs="仿宋"/>
          <w:color w:val="000000" w:themeColor="text1"/>
          <w:highlight w:val="none"/>
          <w14:textFill>
            <w14:solidFill>
              <w14:schemeClr w14:val="tx1"/>
            </w14:solidFill>
          </w14:textFill>
        </w:rPr>
        <w:t>并结合</w:t>
      </w:r>
      <w:r>
        <w:rPr>
          <w:rFonts w:hint="eastAsia" w:ascii="仿宋" w:hAnsi="仿宋" w:eastAsia="仿宋" w:cs="仿宋"/>
          <w:color w:val="000000" w:themeColor="text1"/>
          <w:highlight w:val="none"/>
          <w:lang w:val="zh-TW" w:eastAsia="zh-TW"/>
          <w14:textFill>
            <w14:solidFill>
              <w14:schemeClr w14:val="tx1"/>
            </w14:solidFill>
          </w14:textFill>
        </w:rPr>
        <w:t>本项目特点制定本评审细则。</w:t>
      </w:r>
    </w:p>
    <w:p>
      <w:pPr>
        <w:pStyle w:val="6"/>
        <w:spacing w:before="0" w:after="0" w:line="360" w:lineRule="auto"/>
        <w:rPr>
          <w:rFonts w:hint="eastAsia" w:ascii="仿宋" w:hAnsi="仿宋" w:eastAsia="仿宋" w:cs="仿宋"/>
          <w:color w:val="000000" w:themeColor="text1"/>
          <w:highlight w:val="none"/>
          <w14:textFill>
            <w14:solidFill>
              <w14:schemeClr w14:val="tx1"/>
            </w14:solidFill>
          </w14:textFill>
        </w:rPr>
      </w:pPr>
      <w:bookmarkStart w:id="42" w:name="_Toc529356230"/>
      <w:r>
        <w:rPr>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一、评审</w:t>
      </w:r>
      <w:bookmarkEnd w:id="42"/>
      <w:r>
        <w:rPr>
          <w:rFonts w:hint="eastAsia" w:ascii="仿宋" w:hAnsi="仿宋" w:eastAsia="仿宋" w:cs="仿宋"/>
          <w:i w:val="0"/>
          <w:iCs w:val="0"/>
          <w:color w:val="000000" w:themeColor="text1"/>
          <w:sz w:val="24"/>
          <w:szCs w:val="24"/>
          <w:highlight w:val="none"/>
          <w14:textFill>
            <w14:solidFill>
              <w14:schemeClr w14:val="tx1"/>
            </w14:solidFill>
          </w14:textFill>
        </w:rPr>
        <w:t>前述</w:t>
      </w:r>
    </w:p>
    <w:p>
      <w:pPr>
        <w:pStyle w:val="5"/>
        <w:spacing w:line="360" w:lineRule="auto"/>
        <w:outlineLvl w:val="2"/>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（一）</w:t>
      </w:r>
      <w:r>
        <w:rPr>
          <w:rFonts w:hint="eastAsia" w:ascii="仿宋" w:hAnsi="仿宋" w:eastAsia="仿宋" w:cs="仿宋"/>
          <w:b/>
          <w:bCs/>
          <w:color w:val="000000" w:themeColor="text1"/>
          <w:highlight w:val="none"/>
          <w:lang w:val="zh-TW" w:eastAsia="zh-TW"/>
          <w14:textFill>
            <w14:solidFill>
              <w14:schemeClr w14:val="tx1"/>
            </w14:solidFill>
          </w14:textFill>
        </w:rPr>
        <w:t>评审原则</w:t>
      </w:r>
    </w:p>
    <w:p>
      <w:pPr>
        <w:pStyle w:val="5"/>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磋商工作应遵循公平、公正、科学及择优的原则，并以相同的磋商程序和标准对待所有的供应商。</w:t>
      </w:r>
    </w:p>
    <w:p>
      <w:pPr>
        <w:pStyle w:val="5"/>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评审过程中遵循物有所值及维护采购人利益的原则。</w:t>
      </w:r>
    </w:p>
    <w:p>
      <w:pPr>
        <w:pStyle w:val="5"/>
        <w:spacing w:line="360" w:lineRule="auto"/>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outlineLvl w:val="2"/>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（二）</w:t>
      </w:r>
      <w:r>
        <w:rPr>
          <w:rFonts w:hint="eastAsia" w:ascii="仿宋" w:hAnsi="仿宋" w:eastAsia="仿宋" w:cs="仿宋"/>
          <w:b/>
          <w:bCs/>
          <w:color w:val="000000" w:themeColor="text1"/>
          <w:highlight w:val="none"/>
          <w:lang w:val="zh-TW" w:eastAsia="zh-TW"/>
          <w14:textFill>
            <w14:solidFill>
              <w14:schemeClr w14:val="tx1"/>
            </w14:solidFill>
          </w14:textFill>
        </w:rPr>
        <w:t>评审</w:t>
      </w:r>
      <w:r>
        <w:rPr>
          <w:rFonts w:hint="eastAsia" w:ascii="仿宋" w:hAnsi="仿宋" w:eastAsia="仿宋" w:cs="仿宋"/>
          <w:b/>
          <w:bCs/>
          <w:color w:val="000000" w:themeColor="text1"/>
          <w:highlight w:val="none"/>
          <w14:textFill>
            <w14:solidFill>
              <w14:schemeClr w14:val="tx1"/>
            </w14:solidFill>
          </w14:textFill>
        </w:rPr>
        <w:t>要求</w:t>
      </w:r>
    </w:p>
    <w:p>
      <w:pPr>
        <w:pStyle w:val="5"/>
        <w:spacing w:line="360" w:lineRule="auto"/>
        <w:ind w:firstLine="34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资格证明文件完整、真实、有效；</w:t>
      </w:r>
    </w:p>
    <w:p>
      <w:pPr>
        <w:pStyle w:val="5"/>
        <w:spacing w:line="360" w:lineRule="auto"/>
        <w:ind w:firstLine="34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已缴纳足额保证金；</w:t>
      </w:r>
    </w:p>
    <w:p>
      <w:pPr>
        <w:pStyle w:val="5"/>
        <w:spacing w:line="360" w:lineRule="auto"/>
        <w:ind w:firstLine="34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报价合理，并且最大限度满足磋商文件要求；</w:t>
      </w:r>
    </w:p>
    <w:p>
      <w:pPr>
        <w:pStyle w:val="5"/>
        <w:spacing w:line="360" w:lineRule="auto"/>
        <w:ind w:firstLine="34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提供的服务满足磋商文件技术方面的要求；</w:t>
      </w:r>
    </w:p>
    <w:p>
      <w:pPr>
        <w:pStyle w:val="5"/>
        <w:spacing w:line="360" w:lineRule="auto"/>
        <w:ind w:firstLine="34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有能力提供优良的售后服务。</w:t>
      </w:r>
    </w:p>
    <w:p>
      <w:pPr>
        <w:pStyle w:val="5"/>
        <w:spacing w:line="360" w:lineRule="auto"/>
        <w:rPr>
          <w:rFonts w:hint="eastAsia" w:ascii="仿宋" w:hAnsi="仿宋" w:eastAsia="仿宋" w:cs="仿宋"/>
          <w:b/>
          <w:bCs/>
          <w:color w:val="000000" w:themeColor="text1"/>
          <w:highlight w:val="none"/>
          <w14:textFill>
            <w14:solidFill>
              <w14:schemeClr w14:val="tx1"/>
            </w14:solidFill>
          </w14:textFill>
        </w:rPr>
      </w:pPr>
    </w:p>
    <w:p>
      <w:pPr>
        <w:pStyle w:val="5"/>
        <w:spacing w:line="360" w:lineRule="auto"/>
        <w:outlineLvl w:val="2"/>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（三）</w:t>
      </w:r>
      <w:r>
        <w:rPr>
          <w:rFonts w:hint="eastAsia" w:ascii="仿宋" w:hAnsi="仿宋" w:eastAsia="仿宋" w:cs="仿宋"/>
          <w:b/>
          <w:bCs/>
          <w:color w:val="000000" w:themeColor="text1"/>
          <w:highlight w:val="none"/>
          <w:lang w:val="zh-TW" w:eastAsia="zh-TW"/>
          <w14:textFill>
            <w14:solidFill>
              <w14:schemeClr w14:val="tx1"/>
            </w14:solidFill>
          </w14:textFill>
        </w:rPr>
        <w:t>响应文件的澄清</w:t>
      </w:r>
    </w:p>
    <w:p>
      <w:pPr>
        <w:pStyle w:val="5"/>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lang w:val="zh-TW" w:eastAsia="zh-TW"/>
          <w14:textFill>
            <w14:solidFill>
              <w14:schemeClr w14:val="tx1"/>
            </w14:solidFill>
          </w14:textFill>
        </w:rPr>
        <w:t>在评审期间，磋商小组可要求供应商对其响应文件进行澄清。有关澄清的要求和答复应以书面形式提交。供应商须按照通知的时间、地点指派专人进行答疑和澄清。</w:t>
      </w:r>
    </w:p>
    <w:p>
      <w:pPr>
        <w:pStyle w:val="5"/>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color w:val="000000" w:themeColor="text1"/>
          <w:highlight w:val="none"/>
          <w:lang w:val="zh-TW" w:eastAsia="zh-TW"/>
          <w14:textFill>
            <w14:solidFill>
              <w14:schemeClr w14:val="tx1"/>
            </w14:solidFill>
          </w14:textFill>
        </w:rPr>
        <w:t>供应商对磋商小组的询问不作答复时（供应商不能在规定时间内提供有效证明文件亦视为对磋商小组的询问不作答复），磋商小组在评审时将按有利于采购人的情形认定。</w:t>
      </w:r>
    </w:p>
    <w:p>
      <w:pPr>
        <w:pStyle w:val="5"/>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仿宋" w:hAnsi="仿宋" w:eastAsia="仿宋" w:cs="仿宋"/>
          <w:color w:val="000000" w:themeColor="text1"/>
          <w:highlight w:val="none"/>
          <w:lang w:val="zh-TW" w:eastAsia="zh-TW"/>
          <w14:textFill>
            <w14:solidFill>
              <w14:schemeClr w14:val="tx1"/>
            </w14:solidFill>
          </w14:textFill>
        </w:rPr>
        <w:t>除按本章规定的澄清，供应商不得就与其磋商有关的任何事项与采购人或采购代理机构违规联系。</w:t>
      </w:r>
    </w:p>
    <w:p>
      <w:pPr>
        <w:pStyle w:val="5"/>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lang w:val="zh-TW" w:eastAsia="zh-TW"/>
          <w14:textFill>
            <w14:solidFill>
              <w14:schemeClr w14:val="tx1"/>
            </w14:solidFill>
          </w14:textFill>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w:t>
      </w:r>
      <w:r>
        <w:rPr>
          <w:rFonts w:hint="eastAsia" w:ascii="仿宋" w:hAnsi="仿宋" w:eastAsia="仿宋" w:cs="仿宋"/>
          <w:color w:val="000000" w:themeColor="text1"/>
          <w:highlight w:val="none"/>
          <w:lang w:val="zh-TW" w:eastAsia="zh-TW"/>
          <w14:textFill>
            <w14:solidFill>
              <w14:schemeClr w14:val="tx1"/>
            </w14:solidFill>
          </w14:textFill>
        </w:rPr>
        <w:t>磋商小组要求供应商澄清、说明或者更正响应文件应当以书面形式作出。供应商的澄清、说明或者更正应当由法定代表人或其授权代表签字或者加盖</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"http://baike.sogou.com/lemma/ShowInnerLink.htm?lemmaId=188261&amp;ss_c=ssc.citiao.link" </w:instrText>
      </w:r>
      <w:r>
        <w:rPr>
          <w:rFonts w:hint="eastAsia" w:ascii="仿宋" w:hAnsi="仿宋" w:eastAsia="仿宋" w:cs="仿宋"/>
          <w:highlight w:val="none"/>
        </w:rPr>
        <w:fldChar w:fldCharType="separate"/>
      </w:r>
      <w:r>
        <w:rPr>
          <w:rFonts w:hint="eastAsia" w:ascii="仿宋" w:hAnsi="仿宋" w:eastAsia="仿宋" w:cs="仿宋"/>
          <w:color w:val="000000" w:themeColor="text1"/>
          <w:highlight w:val="none"/>
          <w14:textFill>
            <w14:solidFill>
              <w14:schemeClr w14:val="tx1"/>
            </w14:solidFill>
          </w14:textFill>
        </w:rPr>
        <w:t>公章</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color w:val="000000" w:themeColor="text1"/>
          <w:highlight w:val="none"/>
          <w14:textFill>
            <w14:solidFill>
              <w14:schemeClr w14:val="tx1"/>
            </w14:solidFill>
          </w14:textFill>
        </w:rPr>
        <w:t>。由授权代表签字的，应当附法定代表人授权书。供应商为自然人的，应当由本人签字并附身份证明。</w:t>
      </w:r>
    </w:p>
    <w:p>
      <w:pPr>
        <w:pStyle w:val="5"/>
        <w:spacing w:line="360" w:lineRule="auto"/>
        <w:ind w:firstLine="340"/>
        <w:jc w:val="both"/>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在评审过程中，评审委员会认为供应商的报价明显低于成本价有可能影响产品质量或者不能诚信履约的，磋商小组应当要求其在磋商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5"/>
        <w:spacing w:line="360" w:lineRule="auto"/>
        <w:ind w:firstLine="340"/>
        <w:jc w:val="both"/>
        <w:rPr>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
        <w:spacing w:line="360" w:lineRule="auto"/>
        <w:ind w:firstLine="340"/>
        <w:jc w:val="both"/>
        <w:rPr>
          <w:rStyle w:val="68"/>
          <w:rFonts w:hint="eastAsia" w:ascii="仿宋" w:hAnsi="仿宋" w:eastAsia="仿宋" w:cs="仿宋"/>
          <w:color w:val="000000" w:themeColor="text1"/>
          <w:highlight w:val="none"/>
          <w:lang w:val="zh-TW" w:eastAsia="zh-TW"/>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8.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p>
      <w:pPr>
        <w:pStyle w:val="5"/>
        <w:spacing w:line="360" w:lineRule="auto"/>
        <w:ind w:firstLine="340"/>
        <w:jc w:val="both"/>
        <w:rPr>
          <w:rStyle w:val="68"/>
          <w:rFonts w:hint="eastAsia" w:ascii="仿宋" w:hAnsi="仿宋" w:eastAsia="仿宋" w:cs="仿宋"/>
          <w:b/>
          <w:bCs/>
          <w:color w:val="000000" w:themeColor="text1"/>
          <w:kern w:val="2"/>
          <w:highlight w:val="none"/>
          <w:lang w:val="zh-TW" w:eastAsia="zh-TW"/>
          <w14:textFill>
            <w14:solidFill>
              <w14:schemeClr w14:val="tx1"/>
            </w14:solidFill>
          </w14:textFill>
        </w:rPr>
      </w:pPr>
      <w:r>
        <w:rPr>
          <w:rStyle w:val="68"/>
          <w:rFonts w:hint="eastAsia" w:ascii="仿宋" w:hAnsi="仿宋" w:eastAsia="仿宋" w:cs="仿宋"/>
          <w:b/>
          <w:bCs/>
          <w:color w:val="000000" w:themeColor="text1"/>
          <w:kern w:val="2"/>
          <w:sz w:val="21"/>
          <w:szCs w:val="21"/>
          <w:highlight w:val="none"/>
          <w:lang w:val="zh-TW" w:eastAsia="zh-TW"/>
          <w14:textFill>
            <w14:solidFill>
              <w14:schemeClr w14:val="tx1"/>
            </w14:solidFill>
          </w14:textFill>
        </w:rPr>
        <w:t>注：评审委员会当积极履行澄清、说明或者补正的职责，不得滥用权力。供应商的响应文件可以要求澄清、说明或者补正的，不得未经澄清、说明或者补正而直接作无效投标处理。</w:t>
      </w:r>
    </w:p>
    <w:p>
      <w:pPr>
        <w:spacing w:line="360" w:lineRule="auto"/>
        <w:rPr>
          <w:rStyle w:val="68"/>
          <w:rFonts w:hint="eastAsia" w:ascii="仿宋" w:hAnsi="仿宋" w:eastAsia="仿宋" w:cs="仿宋"/>
          <w:color w:val="000000" w:themeColor="text1"/>
          <w:sz w:val="24"/>
          <w:szCs w:val="24"/>
          <w:highlight w:val="none"/>
          <w:lang w:val="zh-TW" w:eastAsia="zh-TW"/>
          <w14:textFill>
            <w14:solidFill>
              <w14:schemeClr w14:val="tx1"/>
            </w14:solidFill>
          </w14:textFill>
        </w:rPr>
      </w:pPr>
      <w:bookmarkStart w:id="43" w:name="_Toc529356231"/>
    </w:p>
    <w:p>
      <w:pPr>
        <w:pStyle w:val="6"/>
        <w:spacing w:before="0" w:after="0" w:line="360" w:lineRule="auto"/>
        <w:rPr>
          <w:rStyle w:val="68"/>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pPr>
      <w:r>
        <w:rPr>
          <w:rStyle w:val="68"/>
          <w:rFonts w:hint="eastAsia" w:ascii="仿宋" w:hAnsi="仿宋" w:eastAsia="仿宋" w:cs="仿宋"/>
          <w:i w:val="0"/>
          <w:iCs w:val="0"/>
          <w:color w:val="000000" w:themeColor="text1"/>
          <w:sz w:val="24"/>
          <w:szCs w:val="24"/>
          <w:highlight w:val="none"/>
          <w:lang w:val="zh-TW" w:eastAsia="zh-TW"/>
          <w14:textFill>
            <w14:solidFill>
              <w14:schemeClr w14:val="tx1"/>
            </w14:solidFill>
          </w14:textFill>
        </w:rPr>
        <w:t>二、评审程序</w:t>
      </w:r>
      <w:bookmarkEnd w:id="43"/>
    </w:p>
    <w:p>
      <w:pPr>
        <w:pStyle w:val="5"/>
        <w:spacing w:line="360" w:lineRule="auto"/>
        <w:outlineLvl w:val="2"/>
        <w:rPr>
          <w:rStyle w:val="68"/>
          <w:rFonts w:hint="eastAsia" w:ascii="仿宋" w:hAnsi="仿宋" w:eastAsia="仿宋" w:cs="仿宋"/>
          <w:b/>
          <w:bCs/>
          <w:color w:val="000000" w:themeColor="text1"/>
          <w:highlight w:val="none"/>
          <w14:textFill>
            <w14:solidFill>
              <w14:schemeClr w14:val="tx1"/>
            </w14:solidFill>
          </w14:textFill>
        </w:rPr>
      </w:pPr>
      <w:r>
        <w:rPr>
          <w:rStyle w:val="68"/>
          <w:rFonts w:hint="eastAsia" w:ascii="仿宋" w:hAnsi="仿宋" w:eastAsia="仿宋" w:cs="仿宋"/>
          <w:b/>
          <w:bCs/>
          <w:color w:val="000000" w:themeColor="text1"/>
          <w:highlight w:val="none"/>
          <w14:textFill>
            <w14:solidFill>
              <w14:schemeClr w14:val="tx1"/>
            </w14:solidFill>
          </w14:textFill>
        </w:rPr>
        <w:t>（一）</w:t>
      </w:r>
      <w:r>
        <w:rPr>
          <w:rStyle w:val="68"/>
          <w:rFonts w:hint="eastAsia" w:ascii="仿宋" w:hAnsi="仿宋" w:eastAsia="仿宋" w:cs="仿宋"/>
          <w:b/>
          <w:bCs/>
          <w:color w:val="000000" w:themeColor="text1"/>
          <w:highlight w:val="none"/>
          <w:lang w:val="zh-TW" w:eastAsia="zh-TW"/>
          <w14:textFill>
            <w14:solidFill>
              <w14:schemeClr w14:val="tx1"/>
            </w14:solidFill>
          </w14:textFill>
        </w:rPr>
        <w:t>磋商小组及专家组成</w:t>
      </w:r>
    </w:p>
    <w:p>
      <w:pPr>
        <w:pStyle w:val="5"/>
        <w:spacing w:line="360" w:lineRule="auto"/>
        <w:ind w:firstLine="340"/>
        <w:jc w:val="both"/>
        <w:rPr>
          <w:rStyle w:val="68"/>
          <w:rFonts w:hint="eastAsia" w:ascii="仿宋" w:hAnsi="仿宋" w:eastAsia="仿宋" w:cs="仿宋"/>
          <w:color w:val="000000" w:themeColor="text1"/>
          <w:highlight w:val="none"/>
          <w:lang w:val="zh-TW" w:eastAsia="zh-TW"/>
          <w14:textFill>
            <w14:solidFill>
              <w14:schemeClr w14:val="tx1"/>
            </w14:solidFill>
          </w14:textFill>
        </w:rPr>
      </w:pPr>
      <w:r>
        <w:rPr>
          <w:rStyle w:val="69"/>
          <w:rFonts w:hint="eastAsia" w:ascii="仿宋" w:hAnsi="仿宋" w:eastAsia="仿宋" w:cs="仿宋"/>
          <w:color w:val="000000" w:themeColor="text1"/>
          <w:highlight w:val="none"/>
          <w14:textFill>
            <w14:solidFill>
              <w14:schemeClr w14:val="tx1"/>
            </w14:solidFill>
          </w14:textFill>
        </w:rPr>
        <w:t>根据《中华人民共和国政府采购法》、《政府采购非招标采购方式管理办法》和《四川省政府采购非招标采购方式实施办法》等的规定并结合本次采购项目的实际情况，磋商小组由采购人的代表和有关方面的专家三人及以上的单数组成，其中专家人数不少于成员总数的三分之二，负责本次采购项目的磋商和评审工作。</w:t>
      </w:r>
    </w:p>
    <w:p>
      <w:pPr>
        <w:pStyle w:val="5"/>
        <w:spacing w:line="360" w:lineRule="auto"/>
        <w:outlineLvl w:val="2"/>
        <w:rPr>
          <w:rStyle w:val="68"/>
          <w:rFonts w:hint="eastAsia" w:ascii="仿宋" w:hAnsi="仿宋" w:eastAsia="仿宋" w:cs="仿宋"/>
          <w:b/>
          <w:bCs/>
          <w:color w:val="000000" w:themeColor="text1"/>
          <w:highlight w:val="none"/>
          <w14:textFill>
            <w14:solidFill>
              <w14:schemeClr w14:val="tx1"/>
            </w14:solidFill>
          </w14:textFill>
        </w:rPr>
      </w:pPr>
      <w:r>
        <w:rPr>
          <w:rStyle w:val="68"/>
          <w:rFonts w:hint="eastAsia" w:ascii="仿宋" w:hAnsi="仿宋" w:eastAsia="仿宋" w:cs="仿宋"/>
          <w:b/>
          <w:bCs/>
          <w:color w:val="000000" w:themeColor="text1"/>
          <w:highlight w:val="none"/>
          <w14:textFill>
            <w14:solidFill>
              <w14:schemeClr w14:val="tx1"/>
            </w14:solidFill>
          </w14:textFill>
        </w:rPr>
        <w:t>（二）磋商组织</w:t>
      </w:r>
    </w:p>
    <w:p>
      <w:pPr>
        <w:pStyle w:val="5"/>
        <w:spacing w:line="360" w:lineRule="auto"/>
        <w:ind w:firstLine="340"/>
        <w:jc w:val="both"/>
        <w:rPr>
          <w:rStyle w:val="69"/>
          <w:rFonts w:hint="eastAsia" w:ascii="仿宋" w:hAnsi="仿宋" w:eastAsia="仿宋" w:cs="仿宋"/>
          <w:color w:val="000000" w:themeColor="text1"/>
          <w:highlight w:val="none"/>
          <w14:textFill>
            <w14:solidFill>
              <w14:schemeClr w14:val="tx1"/>
            </w14:solidFill>
          </w14:textFill>
        </w:rPr>
      </w:pPr>
      <w:r>
        <w:rPr>
          <w:rStyle w:val="69"/>
          <w:rFonts w:hint="eastAsia" w:ascii="仿宋" w:hAnsi="仿宋" w:eastAsia="仿宋" w:cs="仿宋"/>
          <w:color w:val="000000" w:themeColor="text1"/>
          <w:highlight w:val="none"/>
          <w:lang w:val="en-US" w:eastAsia="zh-CN"/>
          <w14:textFill>
            <w14:solidFill>
              <w14:schemeClr w14:val="tx1"/>
            </w14:solidFill>
          </w14:textFill>
        </w:rPr>
        <w:t>1.</w:t>
      </w:r>
      <w:r>
        <w:rPr>
          <w:rStyle w:val="69"/>
          <w:rFonts w:hint="eastAsia" w:ascii="仿宋" w:hAnsi="仿宋" w:eastAsia="仿宋" w:cs="仿宋"/>
          <w:color w:val="000000" w:themeColor="text1"/>
          <w:highlight w:val="none"/>
          <w14:textFill>
            <w14:solidFill>
              <w14:schemeClr w14:val="tx1"/>
            </w14:solidFill>
          </w14:textFill>
        </w:rPr>
        <w:t>磋商工作由采购代理机构负责组织，具体磋商事务由依法组建的磋商小组负责。</w:t>
      </w:r>
    </w:p>
    <w:p>
      <w:pPr>
        <w:pStyle w:val="5"/>
        <w:spacing w:line="360" w:lineRule="auto"/>
        <w:ind w:firstLine="34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2.</w:t>
      </w:r>
      <w:r>
        <w:rPr>
          <w:rStyle w:val="68"/>
          <w:rFonts w:hint="eastAsia" w:ascii="仿宋" w:hAnsi="仿宋" w:eastAsia="仿宋" w:cs="仿宋"/>
          <w:color w:val="000000" w:themeColor="text1"/>
          <w:kern w:val="2"/>
          <w:highlight w:val="none"/>
          <w:lang w:val="zh-TW" w:eastAsia="zh-TW"/>
          <w14:textFill>
            <w14:solidFill>
              <w14:schemeClr w14:val="tx1"/>
            </w14:solidFill>
          </w14:textFill>
        </w:rPr>
        <w:t>磋商小组按照磋商文件规定的磋商程序、评分方法和标准进行评审，并独立履行下列职责：</w:t>
      </w:r>
    </w:p>
    <w:p>
      <w:pPr>
        <w:pStyle w:val="5"/>
        <w:spacing w:line="360" w:lineRule="auto"/>
        <w:ind w:firstLine="34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w:t>
      </w:r>
      <w:r>
        <w:rPr>
          <w:rStyle w:val="68"/>
          <w:rFonts w:hint="eastAsia" w:ascii="仿宋" w:hAnsi="仿宋" w:eastAsia="仿宋" w:cs="仿宋"/>
          <w:color w:val="000000" w:themeColor="text1"/>
          <w:kern w:val="2"/>
          <w:highlight w:val="none"/>
          <w:lang w:val="zh-TW" w:eastAsia="zh-TW"/>
          <w14:textFill>
            <w14:solidFill>
              <w14:schemeClr w14:val="tx1"/>
            </w14:solidFill>
          </w14:textFill>
        </w:rPr>
        <w:t>熟悉和理解磋商文件，确定磋商文件内容是否违反国家有关强制性规定或者磋商文件存在歧义、重大缺陷，根据需要书面要求采购人、采购代理机构对磋商文件作出解释；</w:t>
      </w:r>
    </w:p>
    <w:p>
      <w:pPr>
        <w:pStyle w:val="5"/>
        <w:spacing w:line="360" w:lineRule="auto"/>
        <w:ind w:firstLine="34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（2）</w:t>
      </w:r>
      <w:r>
        <w:rPr>
          <w:rStyle w:val="68"/>
          <w:rFonts w:hint="eastAsia" w:ascii="仿宋" w:hAnsi="仿宋" w:eastAsia="仿宋" w:cs="仿宋"/>
          <w:color w:val="000000" w:themeColor="text1"/>
          <w:kern w:val="2"/>
          <w:highlight w:val="none"/>
          <w:lang w:val="zh-TW" w:eastAsia="zh-TW"/>
          <w14:textFill>
            <w14:solidFill>
              <w14:schemeClr w14:val="tx1"/>
            </w14:solidFill>
          </w14:textFill>
        </w:rPr>
        <w:t>审查供应商响应文件是否满足磋商文件要求，并作出公正评价；</w:t>
      </w:r>
    </w:p>
    <w:p>
      <w:pPr>
        <w:pStyle w:val="5"/>
        <w:spacing w:line="360" w:lineRule="auto"/>
        <w:ind w:firstLine="34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（3）</w:t>
      </w:r>
      <w:r>
        <w:rPr>
          <w:rStyle w:val="68"/>
          <w:rFonts w:hint="eastAsia" w:ascii="仿宋" w:hAnsi="仿宋" w:eastAsia="仿宋" w:cs="仿宋"/>
          <w:color w:val="000000" w:themeColor="text1"/>
          <w:kern w:val="2"/>
          <w:highlight w:val="none"/>
          <w:lang w:val="zh-TW" w:eastAsia="zh-TW"/>
          <w14:textFill>
            <w14:solidFill>
              <w14:schemeClr w14:val="tx1"/>
            </w14:solidFill>
          </w14:textFill>
        </w:rPr>
        <w:t>根据需要要求供应商对响应文件中含义不明确、同类问题表述不一致或者有明显文字和计算错误的内容等作出必要的澄清、说明或者更正；</w:t>
      </w:r>
    </w:p>
    <w:p>
      <w:pPr>
        <w:pStyle w:val="5"/>
        <w:spacing w:line="360" w:lineRule="auto"/>
        <w:ind w:firstLine="34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（4）</w:t>
      </w:r>
      <w:r>
        <w:rPr>
          <w:rStyle w:val="68"/>
          <w:rFonts w:hint="eastAsia" w:ascii="仿宋" w:hAnsi="仿宋" w:eastAsia="仿宋" w:cs="仿宋"/>
          <w:color w:val="000000" w:themeColor="text1"/>
          <w:kern w:val="2"/>
          <w:highlight w:val="none"/>
          <w:lang w:val="zh-TW" w:eastAsia="zh-TW"/>
          <w14:textFill>
            <w14:solidFill>
              <w14:schemeClr w14:val="tx1"/>
            </w14:solidFill>
          </w14:textFill>
        </w:rPr>
        <w:t>推荐成交供应商，或者受采购人委托确定成交供应商；</w:t>
      </w:r>
    </w:p>
    <w:p>
      <w:pPr>
        <w:pStyle w:val="5"/>
        <w:spacing w:line="360" w:lineRule="auto"/>
        <w:ind w:firstLine="34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（5）</w:t>
      </w:r>
      <w:r>
        <w:rPr>
          <w:rStyle w:val="68"/>
          <w:rFonts w:hint="eastAsia" w:ascii="仿宋" w:hAnsi="仿宋" w:eastAsia="仿宋" w:cs="仿宋"/>
          <w:color w:val="000000" w:themeColor="text1"/>
          <w:kern w:val="2"/>
          <w:highlight w:val="none"/>
          <w:lang w:val="zh-TW" w:eastAsia="zh-TW"/>
          <w14:textFill>
            <w14:solidFill>
              <w14:schemeClr w14:val="tx1"/>
            </w14:solidFill>
          </w14:textFill>
        </w:rPr>
        <w:t>起草评审报告并进行签署；</w:t>
      </w:r>
    </w:p>
    <w:p>
      <w:pPr>
        <w:pStyle w:val="5"/>
        <w:spacing w:line="360" w:lineRule="auto"/>
        <w:ind w:firstLine="34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（6）</w:t>
      </w:r>
      <w:r>
        <w:rPr>
          <w:rStyle w:val="68"/>
          <w:rFonts w:hint="eastAsia" w:ascii="仿宋" w:hAnsi="仿宋" w:eastAsia="仿宋" w:cs="仿宋"/>
          <w:color w:val="000000" w:themeColor="text1"/>
          <w:kern w:val="2"/>
          <w:highlight w:val="none"/>
          <w:lang w:val="zh-TW" w:eastAsia="zh-TW"/>
          <w14:textFill>
            <w14:solidFill>
              <w14:schemeClr w14:val="tx1"/>
            </w14:solidFill>
          </w14:textFill>
        </w:rPr>
        <w:t>向采购人</w:t>
      </w:r>
      <w:r>
        <w:rPr>
          <w:rStyle w:val="68"/>
          <w:rFonts w:hint="eastAsia" w:ascii="仿宋" w:hAnsi="仿宋" w:eastAsia="仿宋" w:cs="仿宋"/>
          <w:color w:val="000000" w:themeColor="text1"/>
          <w:kern w:val="2"/>
          <w:highlight w:val="none"/>
          <w14:textFill>
            <w14:solidFill>
              <w14:schemeClr w14:val="tx1"/>
            </w14:solidFill>
          </w14:textFill>
        </w:rPr>
        <w:t>/</w:t>
      </w:r>
      <w:r>
        <w:rPr>
          <w:rStyle w:val="68"/>
          <w:rFonts w:hint="eastAsia" w:ascii="仿宋" w:hAnsi="仿宋" w:eastAsia="仿宋" w:cs="仿宋"/>
          <w:color w:val="000000" w:themeColor="text1"/>
          <w:kern w:val="2"/>
          <w:highlight w:val="none"/>
          <w:lang w:val="zh-TW" w:eastAsia="zh-TW"/>
          <w14:textFill>
            <w14:solidFill>
              <w14:schemeClr w14:val="tx1"/>
            </w14:solidFill>
          </w14:textFill>
        </w:rPr>
        <w:t>采购代理机构、财政部门或者其他监督部门报告非法干预评审工作的行为；</w:t>
      </w:r>
    </w:p>
    <w:p>
      <w:pPr>
        <w:pStyle w:val="5"/>
        <w:spacing w:line="360" w:lineRule="auto"/>
        <w:ind w:firstLine="34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（7）</w:t>
      </w:r>
      <w:r>
        <w:rPr>
          <w:rStyle w:val="68"/>
          <w:rFonts w:hint="eastAsia" w:ascii="仿宋" w:hAnsi="仿宋" w:eastAsia="仿宋" w:cs="仿宋"/>
          <w:color w:val="000000" w:themeColor="text1"/>
          <w:kern w:val="2"/>
          <w:highlight w:val="none"/>
          <w:lang w:val="zh-TW" w:eastAsia="zh-TW"/>
          <w14:textFill>
            <w14:solidFill>
              <w14:schemeClr w14:val="tx1"/>
            </w14:solidFill>
          </w14:textFill>
        </w:rPr>
        <w:t>法律、法规和规章规定的其他职责。</w:t>
      </w:r>
    </w:p>
    <w:p>
      <w:pPr>
        <w:pStyle w:val="5"/>
        <w:spacing w:line="360" w:lineRule="auto"/>
        <w:ind w:firstLine="34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3.</w:t>
      </w:r>
      <w:r>
        <w:rPr>
          <w:rStyle w:val="68"/>
          <w:rFonts w:hint="eastAsia" w:ascii="仿宋" w:hAnsi="仿宋" w:eastAsia="仿宋" w:cs="仿宋"/>
          <w:color w:val="000000" w:themeColor="text1"/>
          <w:kern w:val="2"/>
          <w:highlight w:val="none"/>
          <w:lang w:val="zh-TW" w:eastAsia="zh-TW"/>
          <w14:textFill>
            <w14:solidFill>
              <w14:schemeClr w14:val="tx1"/>
            </w14:solidFill>
          </w14:textFill>
        </w:rPr>
        <w:t>磋商过程独立、保密。供应商非法干预磋商过程的，其响应文件作无效处理。</w:t>
      </w:r>
    </w:p>
    <w:p>
      <w:pPr>
        <w:pStyle w:val="6"/>
        <w:spacing w:before="0" w:after="0" w:line="360" w:lineRule="auto"/>
        <w:rPr>
          <w:rStyle w:val="68"/>
          <w:rFonts w:hint="eastAsia" w:ascii="仿宋" w:hAnsi="仿宋" w:eastAsia="仿宋" w:cs="仿宋"/>
          <w:bCs w:val="0"/>
          <w:i w:val="0"/>
          <w:color w:val="000000" w:themeColor="text1"/>
          <w:sz w:val="24"/>
          <w:highlight w:val="none"/>
          <w14:textFill>
            <w14:solidFill>
              <w14:schemeClr w14:val="tx1"/>
            </w14:solidFill>
          </w14:textFill>
        </w:rPr>
      </w:pPr>
      <w:r>
        <w:rPr>
          <w:rStyle w:val="68"/>
          <w:rFonts w:hint="eastAsia" w:ascii="仿宋" w:hAnsi="仿宋" w:eastAsia="仿宋" w:cs="仿宋"/>
          <w:bCs w:val="0"/>
          <w:i w:val="0"/>
          <w:color w:val="000000" w:themeColor="text1"/>
          <w:sz w:val="24"/>
          <w:highlight w:val="none"/>
          <w14:textFill>
            <w14:solidFill>
              <w14:schemeClr w14:val="tx1"/>
            </w14:solidFill>
          </w14:textFill>
        </w:rPr>
        <w:t>三、评审</w:t>
      </w:r>
    </w:p>
    <w:p>
      <w:pPr>
        <w:pStyle w:val="15"/>
        <w:spacing w:line="360" w:lineRule="auto"/>
        <w:ind w:firstLine="340"/>
        <w:jc w:val="both"/>
        <w:rPr>
          <w:rStyle w:val="68"/>
          <w:rFonts w:hint="eastAsia" w:ascii="仿宋" w:hAnsi="仿宋" w:eastAsia="仿宋" w:cs="仿宋"/>
          <w:color w:val="000000" w:themeColor="text1"/>
          <w:sz w:val="24"/>
          <w:szCs w:val="24"/>
          <w:highlight w:val="none"/>
          <w:lang w:val="zh-TW"/>
          <w14:textFill>
            <w14:solidFill>
              <w14:schemeClr w14:val="tx1"/>
            </w14:solidFill>
          </w14:textFill>
        </w:rPr>
      </w:pPr>
      <w:r>
        <w:rPr>
          <w:rStyle w:val="68"/>
          <w:rFonts w:hint="eastAsia" w:ascii="仿宋" w:hAnsi="仿宋" w:eastAsia="仿宋" w:cs="仿宋"/>
          <w:color w:val="000000" w:themeColor="text1"/>
          <w:sz w:val="24"/>
          <w:szCs w:val="24"/>
          <w:highlight w:val="none"/>
          <w:lang w:val="zh-TW" w:eastAsia="zh-TW"/>
          <w14:textFill>
            <w14:solidFill>
              <w14:schemeClr w14:val="tx1"/>
            </w14:solidFill>
          </w14:textFill>
        </w:rPr>
        <w:t>本项目评审程序分为资格、实质性响应评审、最后报价、综合评分、推荐成交供应商、编写磋商情况记录、评审报告。</w:t>
      </w:r>
    </w:p>
    <w:p>
      <w:pPr>
        <w:pStyle w:val="15"/>
        <w:spacing w:line="360" w:lineRule="auto"/>
        <w:ind w:firstLine="0"/>
        <w:rPr>
          <w:rStyle w:val="68"/>
          <w:rFonts w:hint="eastAsia" w:ascii="仿宋" w:hAnsi="仿宋" w:eastAsia="仿宋" w:cs="仿宋"/>
          <w:color w:val="000000" w:themeColor="text1"/>
          <w:sz w:val="24"/>
          <w:szCs w:val="24"/>
          <w:highlight w:val="none"/>
          <w:lang w:val="zh-TW"/>
          <w14:textFill>
            <w14:solidFill>
              <w14:schemeClr w14:val="tx1"/>
            </w14:solidFill>
          </w14:textFill>
        </w:rPr>
      </w:pPr>
    </w:p>
    <w:p>
      <w:pPr>
        <w:pStyle w:val="15"/>
        <w:spacing w:line="360" w:lineRule="auto"/>
        <w:ind w:firstLine="0"/>
        <w:jc w:val="both"/>
        <w:outlineLvl w:val="2"/>
        <w:rPr>
          <w:rStyle w:val="68"/>
          <w:rFonts w:hint="eastAsia" w:ascii="仿宋" w:hAnsi="仿宋" w:eastAsia="仿宋" w:cs="仿宋"/>
          <w:color w:val="000000" w:themeColor="text1"/>
          <w:sz w:val="24"/>
          <w:szCs w:val="24"/>
          <w:highlight w:val="none"/>
          <w:lang w:val="zh-TW" w:eastAsia="zh-TW"/>
          <w14:textFill>
            <w14:solidFill>
              <w14:schemeClr w14:val="tx1"/>
            </w14:solidFill>
          </w14:textFill>
        </w:rPr>
      </w:pPr>
      <w:r>
        <w:rPr>
          <w:rStyle w:val="68"/>
          <w:rFonts w:hint="eastAsia" w:ascii="仿宋" w:hAnsi="仿宋" w:eastAsia="仿宋" w:cs="仿宋"/>
          <w:b/>
          <w:bCs/>
          <w:color w:val="000000" w:themeColor="text1"/>
          <w:sz w:val="24"/>
          <w:szCs w:val="24"/>
          <w:highlight w:val="none"/>
          <w:lang w:val="zh-TW"/>
          <w14:textFill>
            <w14:solidFill>
              <w14:schemeClr w14:val="tx1"/>
            </w14:solidFill>
          </w14:textFill>
        </w:rPr>
        <w:t>（</w:t>
      </w:r>
      <w:r>
        <w:rPr>
          <w:rStyle w:val="68"/>
          <w:rFonts w:hint="eastAsia" w:ascii="仿宋" w:hAnsi="仿宋" w:eastAsia="仿宋" w:cs="仿宋"/>
          <w:b/>
          <w:bCs/>
          <w:color w:val="000000" w:themeColor="text1"/>
          <w:sz w:val="24"/>
          <w:szCs w:val="24"/>
          <w:highlight w:val="none"/>
          <w14:textFill>
            <w14:solidFill>
              <w14:schemeClr w14:val="tx1"/>
            </w14:solidFill>
          </w14:textFill>
        </w:rPr>
        <w:t>一</w:t>
      </w:r>
      <w:r>
        <w:rPr>
          <w:rStyle w:val="68"/>
          <w:rFonts w:hint="eastAsia" w:ascii="仿宋" w:hAnsi="仿宋" w:eastAsia="仿宋" w:cs="仿宋"/>
          <w:b/>
          <w:bCs/>
          <w:color w:val="000000" w:themeColor="text1"/>
          <w:sz w:val="24"/>
          <w:szCs w:val="24"/>
          <w:highlight w:val="none"/>
          <w:lang w:val="zh-TW"/>
          <w14:textFill>
            <w14:solidFill>
              <w14:schemeClr w14:val="tx1"/>
            </w14:solidFill>
          </w14:textFill>
        </w:rPr>
        <w:t>）</w:t>
      </w:r>
      <w:r>
        <w:rPr>
          <w:rStyle w:val="68"/>
          <w:rFonts w:hint="eastAsia" w:ascii="仿宋" w:hAnsi="仿宋" w:eastAsia="仿宋" w:cs="仿宋"/>
          <w:b/>
          <w:bCs/>
          <w:color w:val="000000" w:themeColor="text1"/>
          <w:sz w:val="24"/>
          <w:szCs w:val="24"/>
          <w:highlight w:val="none"/>
          <w14:textFill>
            <w14:solidFill>
              <w14:schemeClr w14:val="tx1"/>
            </w14:solidFill>
          </w14:textFill>
        </w:rPr>
        <w:t>供应商资格评审</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1.</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在供应商递交响应文件截止时间结束后，采购代理机构组织磋商小组对递交响应文件的供应商进行资格审查，确定邀请参加磋商的供应商名单。</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（1）</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（2）</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本磋商文件有下列情形之一的，磋商小组应当停止评审：</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2.1</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磋商文件的规定存在歧义、重大缺陷的；</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2.2</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磋商文件明显以不合理条件对供应商实行差别待遇或者歧视待遇的；</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2.3</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采购项目属于国家规定的优先、强制采购范围，但是磋商文件未依法体现优先、强制采购相关规定的；</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2.4</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采购项目属于政府采购促进中小企业发展的范围，但是磋商文件未依法体现促进中小企业发展相关规定的；</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2.5</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磋商文件将供应商的资格条件列为评分因素的；</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2.6</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磋商文件载明的成交原则不合法的；</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2.7</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磋商文件有违反国家其他有关强制性规定的情形。</w:t>
      </w:r>
    </w:p>
    <w:p>
      <w:pPr>
        <w:pStyle w:val="15"/>
        <w:spacing w:line="360" w:lineRule="auto"/>
        <w:ind w:firstLine="48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（3）</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出现上述规定应当停止评审情形的，磋商小组应当向采购人书面说明情况。除本条规定的情形外，磋商小组不得以任何方式和理由停止评审。</w:t>
      </w:r>
    </w:p>
    <w:p>
      <w:pPr>
        <w:pStyle w:val="15"/>
        <w:spacing w:line="360" w:lineRule="auto"/>
        <w:ind w:firstLine="48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2.</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资格性审查。</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（1）</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本项目需要磋商小组进行资格性检查。磋商小组应依据法律法规和磋商文件的规定，对响应文件是否按照规定要求提供资格性证明材料、是否属于禁止参加磋商的供应商等进行审查，以确定供应商是否具备磋商资格。</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（2）</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资格性审查结束后，磋商小组应当出具资格性审查报告，没有通过资格审查的供应商，磋商小组应当在资格审查报告中说明原因。</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（3）</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采购人或者采购代理机构宣布未通过资格性审查的供应商名单时，应当告知供应商未通过审查的原因。</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3.</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通过资格性审查的供应商不足三家的，终止本次采购活动，并发布终止采购活动公告（财政部另有规定的除外）。</w:t>
      </w:r>
      <w:r>
        <w:rPr>
          <w:rStyle w:val="68"/>
          <w:rFonts w:hint="eastAsia" w:ascii="仿宋" w:hAnsi="仿宋" w:eastAsia="仿宋" w:cs="仿宋"/>
          <w:color w:val="000000" w:themeColor="text1"/>
          <w:kern w:val="0"/>
          <w:sz w:val="24"/>
          <w:szCs w:val="24"/>
          <w:highlight w:val="none"/>
          <w:lang w:val="zh-TW"/>
          <w14:textFill>
            <w14:solidFill>
              <w14:schemeClr w14:val="tx1"/>
            </w14:solidFill>
          </w14:textFill>
        </w:rPr>
        <w:t>【根据《财政部关于印发&lt;政府采购竞争性磋商采购方式管理暂行办法&gt;的通知》（财库〔2014〕214号）有关问题补充通知如下：采用竞争性磋商采购方式采购的政府购买服务项目（含政府和社会资本合作项目），在采购过程中符合要求的供应商（社会资本）只有2家的，竞争性磋商采购活动可以继续进行。】</w:t>
      </w:r>
    </w:p>
    <w:p>
      <w:pPr>
        <w:pStyle w:val="15"/>
        <w:spacing w:line="360" w:lineRule="auto"/>
        <w:ind w:firstLine="0"/>
        <w:jc w:val="both"/>
        <w:rPr>
          <w:rStyle w:val="68"/>
          <w:rFonts w:hint="eastAsia" w:ascii="仿宋" w:hAnsi="仿宋" w:eastAsia="仿宋" w:cs="仿宋"/>
          <w:b/>
          <w:bCs/>
          <w:color w:val="000000" w:themeColor="text1"/>
          <w:kern w:val="0"/>
          <w:sz w:val="24"/>
          <w:szCs w:val="24"/>
          <w:highlight w:val="none"/>
          <w14:textFill>
            <w14:solidFill>
              <w14:schemeClr w14:val="tx1"/>
            </w14:solidFill>
          </w14:textFill>
        </w:rPr>
      </w:pPr>
    </w:p>
    <w:p>
      <w:pPr>
        <w:pStyle w:val="15"/>
        <w:spacing w:line="360" w:lineRule="auto"/>
        <w:ind w:firstLine="0"/>
        <w:jc w:val="both"/>
        <w:outlineLvl w:val="2"/>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b/>
          <w:bCs/>
          <w:color w:val="000000" w:themeColor="text1"/>
          <w:kern w:val="0"/>
          <w:sz w:val="24"/>
          <w:szCs w:val="24"/>
          <w:highlight w:val="none"/>
          <w14:textFill>
            <w14:solidFill>
              <w14:schemeClr w14:val="tx1"/>
            </w14:solidFill>
          </w14:textFill>
        </w:rPr>
        <w:t>（二）</w:t>
      </w:r>
      <w:r>
        <w:rPr>
          <w:rStyle w:val="68"/>
          <w:rFonts w:hint="eastAsia" w:ascii="仿宋" w:hAnsi="仿宋" w:eastAsia="仿宋" w:cs="仿宋"/>
          <w:b/>
          <w:bCs/>
          <w:color w:val="000000" w:themeColor="text1"/>
          <w:kern w:val="0"/>
          <w:sz w:val="24"/>
          <w:szCs w:val="24"/>
          <w:highlight w:val="none"/>
          <w:lang w:val="zh-TW" w:eastAsia="zh-TW"/>
          <w14:textFill>
            <w14:solidFill>
              <w14:schemeClr w14:val="tx1"/>
            </w14:solidFill>
          </w14:textFill>
        </w:rPr>
        <w:t>磋商</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1.</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2.</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每轮磋商开始前，磋商小组应根据磋商文件的规定，并结合各供应商的响应文件拟定磋商内容。</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3.</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在磋商过程中，磋商小组可以根据磋商文件和磋商情况实质性变动磋商文件的技术、服务要求以及合同样例条款，但不得变动磋商文件中的其他内容。实质性变动的内容，须经采购人代表书面确认。</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4.</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对磋商文件作出的实质性变动是磋商文件的有效组成部分，磋商小组应当及时以书面形式同时通知所有参加磋商的供应商。</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5.</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磋商过程中，磋商文件变动的，供应商应当按照磋商文件的变动情况和磋商小组的要求重新提交响应文件，并由其法定代表人</w:t>
      </w:r>
      <w:r>
        <w:rPr>
          <w:rStyle w:val="68"/>
          <w:rFonts w:hint="eastAsia" w:ascii="仿宋" w:hAnsi="仿宋" w:eastAsia="仿宋" w:cs="仿宋"/>
          <w:color w:val="000000" w:themeColor="text1"/>
          <w:kern w:val="0"/>
          <w:sz w:val="24"/>
          <w:szCs w:val="24"/>
          <w:highlight w:val="none"/>
          <w14:textFill>
            <w14:solidFill>
              <w14:schemeClr w14:val="tx1"/>
            </w14:solidFill>
          </w14:textFill>
        </w:rPr>
        <w:t>/</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主要负责人</w:t>
      </w:r>
      <w:r>
        <w:rPr>
          <w:rStyle w:val="68"/>
          <w:rFonts w:hint="eastAsia" w:ascii="仿宋" w:hAnsi="仿宋" w:eastAsia="仿宋" w:cs="仿宋"/>
          <w:color w:val="000000" w:themeColor="text1"/>
          <w:kern w:val="0"/>
          <w:sz w:val="24"/>
          <w:szCs w:val="24"/>
          <w:highlight w:val="none"/>
          <w14:textFill>
            <w14:solidFill>
              <w14:schemeClr w14:val="tx1"/>
            </w14:solidFill>
          </w14:textFill>
        </w:rPr>
        <w:t>/</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本人或其授权代表签字或者加盖公章。磋商过程中，供应商根据磋商情况自行决定变更其响应文件并将变更内容形成书面材料送磋商小组的，磋商小组不得拒绝，并应当给予供应商必要的时间，但是供应商变更其响应文件，应当以有利于满足磋商文件要求为原则，不得变更为不利于满足磋商文件规定，否则，其响应文件作为无效处理。供应商变更内容书面材料应当签字确认或者加盖公章，否则无效。有效的变更内容书面材料应作为响应文件的一部分。</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6.</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磋商过程中，磋商的任何一方不得透露与磋商有关的其他供应商的技术资料、价格和其他信息。</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7.</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磋商过程中，磋商小组发现或者知晓供应商存在违法、违纪行为的，磋商小组应当将该供应商响应文件作无效处理，不允许其提交最后报价。</w:t>
      </w:r>
    </w:p>
    <w:p>
      <w:pPr>
        <w:pStyle w:val="15"/>
        <w:spacing w:line="360" w:lineRule="auto"/>
        <w:ind w:firstLine="340"/>
        <w:jc w:val="both"/>
        <w:rPr>
          <w:rStyle w:val="68"/>
          <w:rFonts w:hint="eastAsia" w:ascii="仿宋" w:hAnsi="仿宋" w:eastAsia="仿宋" w:cs="仿宋"/>
          <w:color w:val="000000" w:themeColor="text1"/>
          <w:kern w:val="0"/>
          <w:sz w:val="24"/>
          <w:szCs w:val="24"/>
          <w:highlight w:val="none"/>
          <w:lang w:val="zh-TW"/>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8.</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磋商完成后，磋商小组应出具磋商情况记录表，磋商情况记录表需包含磋商内容、磋商意见、实质性变动内容等。</w:t>
      </w:r>
    </w:p>
    <w:p>
      <w:pPr>
        <w:pStyle w:val="15"/>
        <w:spacing w:line="360" w:lineRule="auto"/>
        <w:ind w:firstLine="338" w:firstLineChars="141"/>
        <w:jc w:val="both"/>
        <w:rPr>
          <w:rStyle w:val="68"/>
          <w:rFonts w:hint="eastAsia" w:ascii="仿宋" w:hAnsi="仿宋" w:eastAsia="仿宋" w:cs="仿宋"/>
          <w:color w:val="000000" w:themeColor="text1"/>
          <w:kern w:val="0"/>
          <w:sz w:val="24"/>
          <w:szCs w:val="24"/>
          <w:highlight w:val="none"/>
          <w:lang w:val="zh-TW"/>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9.</w:t>
      </w:r>
      <w:r>
        <w:rPr>
          <w:rStyle w:val="68"/>
          <w:rFonts w:hint="eastAsia" w:ascii="仿宋" w:hAnsi="仿宋" w:eastAsia="仿宋" w:cs="仿宋"/>
          <w:color w:val="000000" w:themeColor="text1"/>
          <w:kern w:val="0"/>
          <w:sz w:val="24"/>
          <w:szCs w:val="24"/>
          <w:highlight w:val="none"/>
          <w:lang w:val="zh-TW"/>
          <w14:textFill>
            <w14:solidFill>
              <w14:schemeClr w14:val="tx1"/>
            </w14:solidFill>
          </w14:textFill>
        </w:rPr>
        <w:t>评审委员会与供应商磋商结束后，磋商小组对响应文件的有效性、完整性和响应程度进行审查，审查中发现供应商响应文件属于下列情况之一的，应按照无效响应文件处理，并书面告知供应商，说明理由。</w:t>
      </w:r>
    </w:p>
    <w:p>
      <w:pPr>
        <w:pStyle w:val="15"/>
        <w:spacing w:line="360" w:lineRule="auto"/>
        <w:ind w:firstLine="338" w:firstLineChars="141"/>
        <w:jc w:val="both"/>
        <w:rPr>
          <w:rStyle w:val="68"/>
          <w:rFonts w:hint="eastAsia" w:ascii="仿宋" w:hAnsi="仿宋" w:eastAsia="仿宋" w:cs="仿宋"/>
          <w:color w:val="000000" w:themeColor="text1"/>
          <w:kern w:val="0"/>
          <w:sz w:val="24"/>
          <w:szCs w:val="24"/>
          <w:highlight w:val="none"/>
          <w:lang w:val="zh-TW"/>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（1）</w:t>
      </w:r>
      <w:r>
        <w:rPr>
          <w:rStyle w:val="68"/>
          <w:rFonts w:hint="eastAsia" w:ascii="仿宋" w:hAnsi="仿宋" w:eastAsia="仿宋" w:cs="仿宋"/>
          <w:color w:val="000000" w:themeColor="text1"/>
          <w:kern w:val="0"/>
          <w:sz w:val="24"/>
          <w:szCs w:val="24"/>
          <w:highlight w:val="none"/>
          <w:lang w:val="zh-TW"/>
          <w14:textFill>
            <w14:solidFill>
              <w14:schemeClr w14:val="tx1"/>
            </w14:solidFill>
          </w14:textFill>
        </w:rPr>
        <w:t>响应文件正副本数量不足的；</w:t>
      </w:r>
    </w:p>
    <w:p>
      <w:pPr>
        <w:pStyle w:val="15"/>
        <w:spacing w:line="360" w:lineRule="auto"/>
        <w:ind w:firstLine="338" w:firstLineChars="141"/>
        <w:jc w:val="both"/>
        <w:rPr>
          <w:rStyle w:val="68"/>
          <w:rFonts w:hint="eastAsia" w:ascii="仿宋" w:hAnsi="仿宋" w:eastAsia="仿宋" w:cs="仿宋"/>
          <w:color w:val="000000" w:themeColor="text1"/>
          <w:kern w:val="0"/>
          <w:sz w:val="24"/>
          <w:szCs w:val="24"/>
          <w:highlight w:val="none"/>
          <w:lang w:val="zh-TW"/>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（2）</w:t>
      </w:r>
      <w:r>
        <w:rPr>
          <w:rStyle w:val="68"/>
          <w:rFonts w:hint="eastAsia" w:ascii="仿宋" w:hAnsi="仿宋" w:eastAsia="仿宋" w:cs="仿宋"/>
          <w:color w:val="000000" w:themeColor="text1"/>
          <w:kern w:val="0"/>
          <w:sz w:val="24"/>
          <w:szCs w:val="24"/>
          <w:highlight w:val="none"/>
          <w:lang w:val="zh-TW"/>
          <w14:textFill>
            <w14:solidFill>
              <w14:schemeClr w14:val="tx1"/>
            </w14:solidFill>
          </w14:textFill>
        </w:rPr>
        <w:t>响应文件的语言、计量单位、知识产权、磋商有效期等不符合磋商文件的规定，影响磋商小组评判的；</w:t>
      </w:r>
    </w:p>
    <w:p>
      <w:pPr>
        <w:pStyle w:val="15"/>
        <w:spacing w:line="360" w:lineRule="auto"/>
        <w:ind w:firstLine="338" w:firstLineChars="141"/>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（3）</w:t>
      </w:r>
      <w:r>
        <w:rPr>
          <w:rStyle w:val="68"/>
          <w:rFonts w:hint="eastAsia" w:ascii="仿宋" w:hAnsi="仿宋" w:eastAsia="仿宋" w:cs="仿宋"/>
          <w:color w:val="000000" w:themeColor="text1"/>
          <w:kern w:val="0"/>
          <w:sz w:val="24"/>
          <w:szCs w:val="24"/>
          <w:highlight w:val="none"/>
          <w:lang w:val="zh-TW"/>
          <w14:textFill>
            <w14:solidFill>
              <w14:schemeClr w14:val="tx1"/>
            </w14:solidFill>
          </w14:textFill>
        </w:rPr>
        <w:t>供应商响应文件仍未实质性响应磋商文件的</w:t>
      </w:r>
      <w:r>
        <w:rPr>
          <w:rStyle w:val="68"/>
          <w:rFonts w:hint="eastAsia" w:ascii="仿宋" w:hAnsi="仿宋" w:eastAsia="仿宋" w:cs="仿宋"/>
          <w:color w:val="000000" w:themeColor="text1"/>
          <w:kern w:val="0"/>
          <w:sz w:val="24"/>
          <w:szCs w:val="24"/>
          <w:highlight w:val="none"/>
          <w14:textFill>
            <w14:solidFill>
              <w14:schemeClr w14:val="tx1"/>
            </w14:solidFill>
          </w14:textFill>
        </w:rPr>
        <w:t>。</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p>
    <w:p>
      <w:pPr>
        <w:pStyle w:val="5"/>
        <w:spacing w:line="360" w:lineRule="auto"/>
        <w:jc w:val="both"/>
        <w:outlineLvl w:val="2"/>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b/>
          <w:bCs/>
          <w:color w:val="000000" w:themeColor="text1"/>
          <w:kern w:val="2"/>
          <w:highlight w:val="none"/>
          <w14:textFill>
            <w14:solidFill>
              <w14:schemeClr w14:val="tx1"/>
            </w14:solidFill>
          </w14:textFill>
        </w:rPr>
        <w:t>（三）</w:t>
      </w:r>
      <w:r>
        <w:rPr>
          <w:rStyle w:val="68"/>
          <w:rFonts w:hint="eastAsia" w:ascii="仿宋" w:hAnsi="仿宋" w:eastAsia="仿宋" w:cs="仿宋"/>
          <w:b/>
          <w:bCs/>
          <w:color w:val="000000" w:themeColor="text1"/>
          <w:kern w:val="2"/>
          <w:highlight w:val="none"/>
          <w:lang w:val="zh-TW" w:eastAsia="zh-TW"/>
          <w14:textFill>
            <w14:solidFill>
              <w14:schemeClr w14:val="tx1"/>
            </w14:solidFill>
          </w14:textFill>
        </w:rPr>
        <w:t>终止磋商采购活动</w:t>
      </w:r>
    </w:p>
    <w:p>
      <w:pPr>
        <w:pStyle w:val="5"/>
        <w:spacing w:line="360" w:lineRule="auto"/>
        <w:ind w:firstLine="338" w:firstLineChars="141"/>
        <w:jc w:val="both"/>
        <w:rPr>
          <w:rStyle w:val="68"/>
          <w:rFonts w:hint="eastAsia" w:ascii="仿宋" w:hAnsi="仿宋" w:eastAsia="仿宋" w:cs="仿宋"/>
          <w:color w:val="000000" w:themeColor="text1"/>
          <w:kern w:val="2"/>
          <w:highlight w:val="none"/>
          <w:lang w:val="zh-TW" w:eastAsia="zh-TW"/>
          <w14:textFill>
            <w14:solidFill>
              <w14:schemeClr w14:val="tx1"/>
            </w14:solidFill>
          </w14:textFill>
        </w:rPr>
      </w:pPr>
      <w:r>
        <w:rPr>
          <w:rStyle w:val="68"/>
          <w:rFonts w:hint="eastAsia" w:ascii="仿宋" w:hAnsi="仿宋" w:eastAsia="仿宋" w:cs="仿宋"/>
          <w:color w:val="000000" w:themeColor="text1"/>
          <w:kern w:val="2"/>
          <w:highlight w:val="none"/>
          <w:lang w:val="zh-TW" w:eastAsia="zh-TW"/>
          <w14:textFill>
            <w14:solidFill>
              <w14:schemeClr w14:val="tx1"/>
            </w14:solidFill>
          </w14:textFill>
        </w:rPr>
        <w:t>出现下列情形之一的，采购人或者采购代理机构应当终止竞争性磋商采购活动，发布项目终止公告并说明原因，重新开展采购活动：</w:t>
      </w:r>
    </w:p>
    <w:p>
      <w:pPr>
        <w:pStyle w:val="5"/>
        <w:spacing w:line="360" w:lineRule="auto"/>
        <w:ind w:firstLine="338" w:firstLineChars="141"/>
        <w:jc w:val="both"/>
        <w:rPr>
          <w:rStyle w:val="68"/>
          <w:rFonts w:hint="eastAsia" w:ascii="仿宋" w:hAnsi="仿宋" w:eastAsia="仿宋" w:cs="仿宋"/>
          <w:color w:val="000000" w:themeColor="text1"/>
          <w:highlight w:val="none"/>
          <w:lang w:val="zh-TW" w:eastAsia="zh-TW"/>
          <w14:textFill>
            <w14:solidFill>
              <w14:schemeClr w14:val="tx1"/>
            </w14:solidFill>
          </w14:textFill>
        </w:rPr>
      </w:pPr>
      <w:r>
        <w:rPr>
          <w:rStyle w:val="69"/>
          <w:rFonts w:hint="eastAsia" w:ascii="仿宋" w:hAnsi="仿宋" w:eastAsia="仿宋" w:cs="仿宋"/>
          <w:color w:val="000000" w:themeColor="text1"/>
          <w:highlight w:val="none"/>
          <w14:textFill>
            <w14:solidFill>
              <w14:schemeClr w14:val="tx1"/>
            </w14:solidFill>
          </w14:textFill>
        </w:rPr>
        <w:t>（</w:t>
      </w:r>
      <w:r>
        <w:rPr>
          <w:rStyle w:val="69"/>
          <w:rFonts w:hint="eastAsia" w:ascii="仿宋" w:hAnsi="仿宋" w:eastAsia="仿宋" w:cs="仿宋"/>
          <w:color w:val="000000" w:themeColor="text1"/>
          <w:highlight w:val="none"/>
          <w:lang w:val="en-US" w:eastAsia="zh-CN"/>
          <w14:textFill>
            <w14:solidFill>
              <w14:schemeClr w14:val="tx1"/>
            </w14:solidFill>
          </w14:textFill>
        </w:rPr>
        <w:t>1</w:t>
      </w:r>
      <w:r>
        <w:rPr>
          <w:rStyle w:val="69"/>
          <w:rFonts w:hint="eastAsia" w:ascii="仿宋" w:hAnsi="仿宋" w:eastAsia="仿宋" w:cs="仿宋"/>
          <w:color w:val="000000" w:themeColor="text1"/>
          <w:highlight w:val="none"/>
          <w14:textFill>
            <w14:solidFill>
              <w14:schemeClr w14:val="tx1"/>
            </w14:solidFill>
          </w14:textFill>
        </w:rPr>
        <w:t>）因情况变化，不再符合规定的竞争性磋商采购方式适用情形的；</w:t>
      </w:r>
    </w:p>
    <w:p>
      <w:pPr>
        <w:pStyle w:val="5"/>
        <w:spacing w:line="360" w:lineRule="auto"/>
        <w:ind w:firstLine="338" w:firstLineChars="141"/>
        <w:jc w:val="both"/>
        <w:rPr>
          <w:rStyle w:val="68"/>
          <w:rFonts w:hint="eastAsia" w:ascii="仿宋" w:hAnsi="仿宋" w:eastAsia="仿宋" w:cs="仿宋"/>
          <w:color w:val="000000" w:themeColor="text1"/>
          <w:highlight w:val="none"/>
          <w:lang w:val="zh-TW" w:eastAsia="zh-TW"/>
          <w14:textFill>
            <w14:solidFill>
              <w14:schemeClr w14:val="tx1"/>
            </w14:solidFill>
          </w14:textFill>
        </w:rPr>
      </w:pPr>
      <w:r>
        <w:rPr>
          <w:rStyle w:val="69"/>
          <w:rFonts w:hint="eastAsia" w:ascii="仿宋" w:hAnsi="仿宋" w:eastAsia="仿宋" w:cs="仿宋"/>
          <w:color w:val="000000" w:themeColor="text1"/>
          <w:highlight w:val="none"/>
          <w14:textFill>
            <w14:solidFill>
              <w14:schemeClr w14:val="tx1"/>
            </w14:solidFill>
          </w14:textFill>
        </w:rPr>
        <w:t>（</w:t>
      </w:r>
      <w:r>
        <w:rPr>
          <w:rStyle w:val="69"/>
          <w:rFonts w:hint="eastAsia" w:ascii="仿宋" w:hAnsi="仿宋" w:eastAsia="仿宋" w:cs="仿宋"/>
          <w:color w:val="000000" w:themeColor="text1"/>
          <w:highlight w:val="none"/>
          <w:lang w:val="en-US" w:eastAsia="zh-CN"/>
          <w14:textFill>
            <w14:solidFill>
              <w14:schemeClr w14:val="tx1"/>
            </w14:solidFill>
          </w14:textFill>
        </w:rPr>
        <w:t>2</w:t>
      </w:r>
      <w:r>
        <w:rPr>
          <w:rStyle w:val="69"/>
          <w:rFonts w:hint="eastAsia" w:ascii="仿宋" w:hAnsi="仿宋" w:eastAsia="仿宋" w:cs="仿宋"/>
          <w:color w:val="000000" w:themeColor="text1"/>
          <w:highlight w:val="none"/>
          <w14:textFill>
            <w14:solidFill>
              <w14:schemeClr w14:val="tx1"/>
            </w14:solidFill>
          </w14:textFill>
        </w:rPr>
        <w:t>）出现影响采购公正的违法、违规行为的；</w:t>
      </w:r>
    </w:p>
    <w:p>
      <w:pPr>
        <w:pStyle w:val="5"/>
        <w:spacing w:line="360" w:lineRule="auto"/>
        <w:ind w:firstLine="338" w:firstLineChars="141"/>
        <w:jc w:val="both"/>
        <w:rPr>
          <w:rStyle w:val="68"/>
          <w:rFonts w:hint="eastAsia" w:ascii="仿宋" w:hAnsi="仿宋" w:eastAsia="仿宋" w:cs="仿宋"/>
          <w:color w:val="000000" w:themeColor="text1"/>
          <w:highlight w:val="none"/>
          <w14:textFill>
            <w14:solidFill>
              <w14:schemeClr w14:val="tx1"/>
            </w14:solidFill>
          </w14:textFill>
        </w:rPr>
      </w:pPr>
      <w:r>
        <w:rPr>
          <w:rStyle w:val="69"/>
          <w:rFonts w:hint="eastAsia" w:ascii="仿宋" w:hAnsi="仿宋" w:eastAsia="仿宋" w:cs="仿宋"/>
          <w:color w:val="000000" w:themeColor="text1"/>
          <w:highlight w:val="none"/>
          <w14:textFill>
            <w14:solidFill>
              <w14:schemeClr w14:val="tx1"/>
            </w14:solidFill>
          </w14:textFill>
        </w:rPr>
        <w:t>（</w:t>
      </w:r>
      <w:r>
        <w:rPr>
          <w:rStyle w:val="69"/>
          <w:rFonts w:hint="eastAsia" w:ascii="仿宋" w:hAnsi="仿宋" w:eastAsia="仿宋" w:cs="仿宋"/>
          <w:color w:val="000000" w:themeColor="text1"/>
          <w:highlight w:val="none"/>
          <w:lang w:val="en-US" w:eastAsia="zh-CN"/>
          <w14:textFill>
            <w14:solidFill>
              <w14:schemeClr w14:val="tx1"/>
            </w14:solidFill>
          </w14:textFill>
        </w:rPr>
        <w:t>3</w:t>
      </w:r>
      <w:r>
        <w:rPr>
          <w:rStyle w:val="69"/>
          <w:rFonts w:hint="eastAsia" w:ascii="仿宋" w:hAnsi="仿宋" w:eastAsia="仿宋" w:cs="仿宋"/>
          <w:color w:val="000000" w:themeColor="text1"/>
          <w:highlight w:val="none"/>
          <w14:textFill>
            <w14:solidFill>
              <w14:schemeClr w14:val="tx1"/>
            </w14:solidFill>
          </w14:textFill>
        </w:rPr>
        <w:t>）在采购过程中符合要求的供应商或者最后报价未超过采购预算或采购最高限价的供应商不足三家的(市场竞争不充分的科研项目、需要扶持的科技成果转化项目以及政府购买服务项目可以为2家)；</w:t>
      </w:r>
      <w:r>
        <w:rPr>
          <w:rStyle w:val="68"/>
          <w:rFonts w:hint="eastAsia" w:ascii="仿宋" w:hAnsi="仿宋" w:eastAsia="仿宋" w:cs="仿宋"/>
          <w:color w:val="000000" w:themeColor="text1"/>
          <w:highlight w:val="none"/>
          <w:lang w:val="zh-TW"/>
          <w14:textFill>
            <w14:solidFill>
              <w14:schemeClr w14:val="tx1"/>
            </w14:solidFill>
          </w14:textFill>
        </w:rPr>
        <w:t>【根据《财政部关于印发&lt;政府采购竞争性磋商采购方式管理暂行办法&gt;的通知》（财库〔2014〕214号）有关问题补充通知如下：采用竞争性磋商采购方式采购的政府购买服务项目（含政府和社会资本合作项目），在采购过程中符合要求的供应商（社会资本）只有2家的，竞争性磋商采购活动可以继续进行。】</w:t>
      </w:r>
    </w:p>
    <w:p>
      <w:pPr>
        <w:pStyle w:val="5"/>
        <w:spacing w:line="360" w:lineRule="auto"/>
        <w:ind w:firstLine="338" w:firstLineChars="141"/>
        <w:jc w:val="both"/>
        <w:rPr>
          <w:rStyle w:val="69"/>
          <w:rFonts w:hint="eastAsia" w:ascii="仿宋" w:hAnsi="仿宋" w:eastAsia="仿宋" w:cs="仿宋"/>
          <w:color w:val="000000" w:themeColor="text1"/>
          <w:highlight w:val="none"/>
          <w14:textFill>
            <w14:solidFill>
              <w14:schemeClr w14:val="tx1"/>
            </w14:solidFill>
          </w14:textFill>
        </w:rPr>
      </w:pPr>
      <w:r>
        <w:rPr>
          <w:rStyle w:val="69"/>
          <w:rFonts w:hint="eastAsia" w:ascii="仿宋" w:hAnsi="仿宋" w:eastAsia="仿宋" w:cs="仿宋"/>
          <w:color w:val="000000" w:themeColor="text1"/>
          <w:highlight w:val="none"/>
          <w14:textFill>
            <w14:solidFill>
              <w14:schemeClr w14:val="tx1"/>
            </w14:solidFill>
          </w14:textFill>
        </w:rPr>
        <w:t>（</w:t>
      </w:r>
      <w:r>
        <w:rPr>
          <w:rStyle w:val="69"/>
          <w:rFonts w:hint="eastAsia" w:ascii="仿宋" w:hAnsi="仿宋" w:eastAsia="仿宋" w:cs="仿宋"/>
          <w:color w:val="000000" w:themeColor="text1"/>
          <w:highlight w:val="none"/>
          <w:lang w:val="en-US" w:eastAsia="zh-CN"/>
          <w14:textFill>
            <w14:solidFill>
              <w14:schemeClr w14:val="tx1"/>
            </w14:solidFill>
          </w14:textFill>
        </w:rPr>
        <w:t>4</w:t>
      </w:r>
      <w:r>
        <w:rPr>
          <w:rStyle w:val="69"/>
          <w:rFonts w:hint="eastAsia" w:ascii="仿宋" w:hAnsi="仿宋" w:eastAsia="仿宋" w:cs="仿宋"/>
          <w:color w:val="000000" w:themeColor="text1"/>
          <w:highlight w:val="none"/>
          <w14:textFill>
            <w14:solidFill>
              <w14:schemeClr w14:val="tx1"/>
            </w14:solidFill>
          </w14:textFill>
        </w:rPr>
        <w:t>）法律法规规定的其他情形。</w:t>
      </w:r>
    </w:p>
    <w:p>
      <w:pPr>
        <w:pStyle w:val="5"/>
        <w:spacing w:line="360" w:lineRule="auto"/>
        <w:ind w:firstLine="297" w:firstLineChars="141"/>
        <w:jc w:val="both"/>
        <w:rPr>
          <w:rStyle w:val="68"/>
          <w:rFonts w:hint="eastAsia" w:ascii="仿宋" w:hAnsi="仿宋" w:eastAsia="仿宋" w:cs="仿宋"/>
          <w:color w:val="000000" w:themeColor="text1"/>
          <w:highlight w:val="none"/>
          <w:lang w:val="zh-TW"/>
          <w14:textFill>
            <w14:solidFill>
              <w14:schemeClr w14:val="tx1"/>
            </w14:solidFill>
          </w14:textFill>
        </w:rPr>
      </w:pPr>
      <w:r>
        <w:rPr>
          <w:rStyle w:val="68"/>
          <w:rFonts w:hint="eastAsia" w:ascii="仿宋" w:hAnsi="仿宋" w:eastAsia="仿宋" w:cs="仿宋"/>
          <w:b/>
          <w:bCs/>
          <w:color w:val="000000" w:themeColor="text1"/>
          <w:sz w:val="21"/>
          <w:szCs w:val="21"/>
          <w:highlight w:val="none"/>
          <w:lang w:val="zh-TW"/>
          <w14:textFill>
            <w14:solidFill>
              <w14:schemeClr w14:val="tx1"/>
            </w14:solidFill>
          </w14:textFill>
        </w:rPr>
        <w:t>注：</w:t>
      </w:r>
      <w:r>
        <w:rPr>
          <w:rStyle w:val="68"/>
          <w:rFonts w:hint="eastAsia" w:ascii="仿宋" w:hAnsi="仿宋" w:eastAsia="仿宋" w:cs="仿宋"/>
          <w:b/>
          <w:bCs/>
          <w:color w:val="000000" w:themeColor="text1"/>
          <w:sz w:val="21"/>
          <w:szCs w:val="21"/>
          <w:highlight w:val="none"/>
          <w:lang w:val="zh-TW" w:eastAsia="zh-TW"/>
          <w14:textFill>
            <w14:solidFill>
              <w14:schemeClr w14:val="tx1"/>
            </w14:solidFill>
          </w14:textFill>
        </w:rPr>
        <w:t>终止磋商采购活动</w:t>
      </w:r>
      <w:r>
        <w:rPr>
          <w:rStyle w:val="68"/>
          <w:rFonts w:hint="eastAsia" w:ascii="仿宋" w:hAnsi="仿宋" w:eastAsia="仿宋" w:cs="仿宋"/>
          <w:b/>
          <w:bCs/>
          <w:color w:val="000000" w:themeColor="text1"/>
          <w:sz w:val="21"/>
          <w:szCs w:val="21"/>
          <w:highlight w:val="none"/>
          <w:lang w:val="zh-TW"/>
          <w14:textFill>
            <w14:solidFill>
              <w14:schemeClr w14:val="tx1"/>
            </w14:solidFill>
          </w14:textFill>
        </w:rPr>
        <w:t>后，采购代理机构应在“</w:t>
      </w:r>
      <w:r>
        <w:rPr>
          <w:rStyle w:val="68"/>
          <w:rFonts w:hint="eastAsia" w:ascii="仿宋" w:hAnsi="仿宋" w:eastAsia="仿宋" w:cs="仿宋"/>
          <w:b/>
          <w:bCs/>
          <w:color w:val="000000" w:themeColor="text1"/>
          <w:sz w:val="21"/>
          <w:szCs w:val="21"/>
          <w:highlight w:val="none"/>
          <w:lang w:val="zh-TW" w:eastAsia="zh-CN"/>
          <w14:textFill>
            <w14:solidFill>
              <w14:schemeClr w14:val="tx1"/>
            </w14:solidFill>
          </w14:textFill>
        </w:rPr>
        <w:t>四川政府采购网</w:t>
      </w:r>
      <w:r>
        <w:rPr>
          <w:rStyle w:val="68"/>
          <w:rFonts w:hint="eastAsia" w:ascii="仿宋" w:hAnsi="仿宋" w:eastAsia="仿宋" w:cs="仿宋"/>
          <w:b/>
          <w:bCs/>
          <w:color w:val="000000" w:themeColor="text1"/>
          <w:sz w:val="21"/>
          <w:szCs w:val="21"/>
          <w:highlight w:val="none"/>
          <w:lang w:val="zh-TW"/>
          <w14:textFill>
            <w14:solidFill>
              <w14:schemeClr w14:val="tx1"/>
            </w14:solidFill>
          </w14:textFill>
        </w:rPr>
        <w:t>”公告，并公告终止的情形。对于评审过程中终止的采购项目，评审委员会应当对磋商文件是否存在倾向性和歧视性、是否存在不合理条款进行论证，并出具书面论证意见。</w:t>
      </w:r>
    </w:p>
    <w:p>
      <w:pPr>
        <w:pStyle w:val="15"/>
        <w:spacing w:line="360" w:lineRule="auto"/>
        <w:ind w:firstLine="0"/>
        <w:jc w:val="both"/>
        <w:rPr>
          <w:rStyle w:val="68"/>
          <w:rFonts w:hint="eastAsia" w:ascii="仿宋" w:hAnsi="仿宋" w:eastAsia="仿宋" w:cs="仿宋"/>
          <w:b/>
          <w:bCs/>
          <w:color w:val="000000" w:themeColor="text1"/>
          <w:kern w:val="0"/>
          <w:sz w:val="24"/>
          <w:szCs w:val="24"/>
          <w:highlight w:val="none"/>
          <w:lang w:val="zh-TW"/>
          <w14:textFill>
            <w14:solidFill>
              <w14:schemeClr w14:val="tx1"/>
            </w14:solidFill>
          </w14:textFill>
        </w:rPr>
      </w:pPr>
    </w:p>
    <w:p>
      <w:pPr>
        <w:pStyle w:val="15"/>
        <w:spacing w:line="360" w:lineRule="auto"/>
        <w:ind w:firstLine="0"/>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b/>
          <w:bCs/>
          <w:color w:val="000000" w:themeColor="text1"/>
          <w:kern w:val="0"/>
          <w:sz w:val="24"/>
          <w:szCs w:val="24"/>
          <w:highlight w:val="none"/>
          <w:lang w:val="zh-TW"/>
          <w14:textFill>
            <w14:solidFill>
              <w14:schemeClr w14:val="tx1"/>
            </w14:solidFill>
          </w14:textFill>
        </w:rPr>
        <w:t>（</w:t>
      </w:r>
      <w:r>
        <w:rPr>
          <w:rStyle w:val="68"/>
          <w:rFonts w:hint="eastAsia" w:ascii="仿宋" w:hAnsi="仿宋" w:eastAsia="仿宋" w:cs="仿宋"/>
          <w:b/>
          <w:bCs/>
          <w:color w:val="000000" w:themeColor="text1"/>
          <w:kern w:val="0"/>
          <w:sz w:val="24"/>
          <w:szCs w:val="24"/>
          <w:highlight w:val="none"/>
          <w14:textFill>
            <w14:solidFill>
              <w14:schemeClr w14:val="tx1"/>
            </w14:solidFill>
          </w14:textFill>
        </w:rPr>
        <w:t>四</w:t>
      </w:r>
      <w:r>
        <w:rPr>
          <w:rStyle w:val="68"/>
          <w:rFonts w:hint="eastAsia" w:ascii="仿宋" w:hAnsi="仿宋" w:eastAsia="仿宋" w:cs="仿宋"/>
          <w:b/>
          <w:bCs/>
          <w:color w:val="000000" w:themeColor="text1"/>
          <w:kern w:val="0"/>
          <w:sz w:val="24"/>
          <w:szCs w:val="24"/>
          <w:highlight w:val="none"/>
          <w:lang w:val="zh-TW"/>
          <w14:textFill>
            <w14:solidFill>
              <w14:schemeClr w14:val="tx1"/>
            </w14:solidFill>
          </w14:textFill>
        </w:rPr>
        <w:t>）</w:t>
      </w:r>
      <w:r>
        <w:rPr>
          <w:rStyle w:val="68"/>
          <w:rFonts w:hint="eastAsia" w:ascii="仿宋" w:hAnsi="仿宋" w:eastAsia="仿宋" w:cs="仿宋"/>
          <w:b/>
          <w:bCs/>
          <w:color w:val="000000" w:themeColor="text1"/>
          <w:kern w:val="0"/>
          <w:sz w:val="24"/>
          <w:szCs w:val="24"/>
          <w:highlight w:val="none"/>
          <w:lang w:val="zh-TW" w:eastAsia="zh-TW"/>
          <w14:textFill>
            <w14:solidFill>
              <w14:schemeClr w14:val="tx1"/>
            </w14:solidFill>
          </w14:textFill>
        </w:rPr>
        <w:t>最后报价</w:t>
      </w:r>
    </w:p>
    <w:p>
      <w:pPr>
        <w:pStyle w:val="15"/>
        <w:spacing w:line="360" w:lineRule="auto"/>
        <w:ind w:firstLine="338" w:firstLineChars="141"/>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1.</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磋商文件能够详细列明采购标的的技术、服务要求的，磋商结束后，磋商小组应当要求所有实质性响应的供应商在规定时间内提交最后报价，提交最后报价的供应商不得少于三家。或磋商文件不能详细列明采购标的的技术、服务要求，需经磋商由供应商提供最终设计方案或解决方案的，磋商结束后，磋商小组应当按照少数服从多数的原则投票推荐三家以上供应商的设计方案或者解决方案，并要求其在规定时间内提交最后报价。（财政部另有规定的除外）</w:t>
      </w:r>
    </w:p>
    <w:p>
      <w:pPr>
        <w:pStyle w:val="15"/>
        <w:spacing w:line="360" w:lineRule="auto"/>
        <w:ind w:firstLine="338" w:firstLineChars="141"/>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2.</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15"/>
        <w:spacing w:line="360" w:lineRule="auto"/>
        <w:ind w:firstLine="338" w:firstLineChars="141"/>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3.</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供应商进行最后报价，应当在磋商室外填写报价单，密封递交磋商小组。采购执行机构工作人员不能拆封供应商报价单。</w:t>
      </w:r>
    </w:p>
    <w:p>
      <w:pPr>
        <w:pStyle w:val="15"/>
        <w:spacing w:line="360" w:lineRule="auto"/>
        <w:ind w:firstLine="338" w:firstLineChars="141"/>
        <w:jc w:val="both"/>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pP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最后报价是供应商响应文件的有效组成部分。</w:t>
      </w:r>
    </w:p>
    <w:p>
      <w:pPr>
        <w:pStyle w:val="15"/>
        <w:spacing w:line="360" w:lineRule="auto"/>
        <w:ind w:firstLine="338" w:firstLineChars="141"/>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14:textFill>
            <w14:solidFill>
              <w14:schemeClr w14:val="tx1"/>
            </w14:solidFill>
          </w14:textFill>
        </w:rPr>
        <w:t>4.</w:t>
      </w: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15"/>
        <w:spacing w:line="360" w:lineRule="auto"/>
        <w:ind w:firstLine="338" w:firstLineChars="141"/>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p>
    <w:p>
      <w:pPr>
        <w:pStyle w:val="15"/>
        <w:spacing w:line="360" w:lineRule="auto"/>
        <w:ind w:firstLine="0"/>
        <w:jc w:val="both"/>
        <w:outlineLvl w:val="2"/>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pPr>
      <w:r>
        <w:rPr>
          <w:rStyle w:val="68"/>
          <w:rFonts w:hint="eastAsia" w:ascii="仿宋" w:hAnsi="仿宋" w:eastAsia="仿宋" w:cs="仿宋"/>
          <w:b/>
          <w:bCs/>
          <w:color w:val="000000" w:themeColor="text1"/>
          <w:kern w:val="0"/>
          <w:sz w:val="24"/>
          <w:szCs w:val="24"/>
          <w:highlight w:val="none"/>
          <w14:textFill>
            <w14:solidFill>
              <w14:schemeClr w14:val="tx1"/>
            </w14:solidFill>
          </w14:textFill>
        </w:rPr>
        <w:t>（五）</w:t>
      </w:r>
      <w:r>
        <w:rPr>
          <w:rStyle w:val="68"/>
          <w:rFonts w:hint="eastAsia" w:ascii="仿宋" w:hAnsi="仿宋" w:eastAsia="仿宋" w:cs="仿宋"/>
          <w:b/>
          <w:bCs/>
          <w:color w:val="000000" w:themeColor="text1"/>
          <w:kern w:val="0"/>
          <w:sz w:val="24"/>
          <w:szCs w:val="24"/>
          <w:highlight w:val="none"/>
          <w:lang w:val="zh-TW" w:eastAsia="zh-TW"/>
          <w14:textFill>
            <w14:solidFill>
              <w14:schemeClr w14:val="tx1"/>
            </w14:solidFill>
          </w14:textFill>
        </w:rPr>
        <w:t>比较与评价</w:t>
      </w:r>
    </w:p>
    <w:p>
      <w:pPr>
        <w:pStyle w:val="15"/>
        <w:spacing w:line="360" w:lineRule="auto"/>
        <w:ind w:firstLine="338" w:firstLineChars="141"/>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8"/>
          <w:rFonts w:hint="eastAsia" w:ascii="仿宋" w:hAnsi="仿宋" w:eastAsia="仿宋" w:cs="仿宋"/>
          <w:color w:val="000000" w:themeColor="text1"/>
          <w:kern w:val="0"/>
          <w:sz w:val="24"/>
          <w:szCs w:val="24"/>
          <w:highlight w:val="none"/>
          <w:lang w:val="zh-TW" w:eastAsia="zh-TW"/>
          <w14:textFill>
            <w14:solidFill>
              <w14:schemeClr w14:val="tx1"/>
            </w14:solidFill>
          </w14:textFill>
        </w:rPr>
        <w:t>由磋商小组采用综合评分法对提交最后报价的供应商的响应文件进行综合评分，具体要求详见本章综合评分部分。</w:t>
      </w:r>
    </w:p>
    <w:p>
      <w:pPr>
        <w:spacing w:line="360" w:lineRule="auto"/>
        <w:outlineLvl w:val="2"/>
        <w:rPr>
          <w:rStyle w:val="68"/>
          <w:rFonts w:hint="eastAsia" w:ascii="仿宋" w:hAnsi="仿宋" w:eastAsia="仿宋" w:cs="仿宋"/>
          <w:b/>
          <w:bCs/>
          <w:color w:val="000000" w:themeColor="text1"/>
          <w:sz w:val="24"/>
          <w:highlight w:val="none"/>
          <w14:textFill>
            <w14:solidFill>
              <w14:schemeClr w14:val="tx1"/>
            </w14:solidFill>
          </w14:textFill>
        </w:rPr>
      </w:pPr>
      <w:r>
        <w:rPr>
          <w:rStyle w:val="68"/>
          <w:rFonts w:hint="eastAsia" w:ascii="仿宋" w:hAnsi="仿宋" w:eastAsia="仿宋" w:cs="仿宋"/>
          <w:b/>
          <w:bCs/>
          <w:color w:val="000000" w:themeColor="text1"/>
          <w:sz w:val="24"/>
          <w:highlight w:val="none"/>
          <w14:textFill>
            <w14:solidFill>
              <w14:schemeClr w14:val="tx1"/>
            </w14:solidFill>
          </w14:textFill>
        </w:rPr>
        <w:t>（六）评审方法</w:t>
      </w:r>
    </w:p>
    <w:p>
      <w:pPr>
        <w:pStyle w:val="5"/>
        <w:spacing w:line="360" w:lineRule="auto"/>
        <w:ind w:firstLine="48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w:t>
      </w:r>
      <w:r>
        <w:rPr>
          <w:rStyle w:val="68"/>
          <w:rFonts w:hint="eastAsia" w:ascii="仿宋" w:hAnsi="仿宋" w:eastAsia="仿宋" w:cs="仿宋"/>
          <w:color w:val="000000" w:themeColor="text1"/>
          <w:kern w:val="2"/>
          <w:highlight w:val="none"/>
          <w:lang w:val="zh-TW" w:eastAsia="zh-TW"/>
          <w14:textFill>
            <w14:solidFill>
              <w14:schemeClr w14:val="tx1"/>
            </w14:solidFill>
          </w14:textFill>
        </w:rPr>
        <w:t>本次综合评分的因素是：详见综合评分明细表。</w:t>
      </w:r>
    </w:p>
    <w:p>
      <w:pPr>
        <w:pStyle w:val="5"/>
        <w:spacing w:line="360" w:lineRule="auto"/>
        <w:ind w:firstLine="480"/>
        <w:jc w:val="both"/>
        <w:rPr>
          <w:rStyle w:val="68"/>
          <w:rFonts w:hint="eastAsia" w:ascii="仿宋" w:hAnsi="仿宋" w:eastAsia="仿宋" w:cs="仿宋"/>
          <w:color w:val="000000" w:themeColor="text1"/>
          <w:kern w:val="2"/>
          <w:highlight w:val="none"/>
          <w:u w:val="singl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2.</w:t>
      </w:r>
      <w:r>
        <w:rPr>
          <w:rStyle w:val="69"/>
          <w:rFonts w:hint="eastAsia" w:ascii="仿宋" w:hAnsi="仿宋" w:eastAsia="仿宋" w:cs="仿宋"/>
          <w:color w:val="000000" w:themeColor="text1"/>
          <w:highlight w:val="none"/>
          <w14:textFill>
            <w14:solidFill>
              <w14:schemeClr w14:val="tx1"/>
            </w14:solidFill>
          </w14:textFill>
        </w:rPr>
        <w:t>磋商小组</w:t>
      </w:r>
      <w:r>
        <w:rPr>
          <w:rStyle w:val="68"/>
          <w:rFonts w:hint="eastAsia" w:ascii="仿宋" w:hAnsi="仿宋" w:eastAsia="仿宋" w:cs="仿宋"/>
          <w:color w:val="000000" w:themeColor="text1"/>
          <w:kern w:val="2"/>
          <w:highlight w:val="none"/>
          <w:lang w:val="zh-TW" w:eastAsia="zh-TW"/>
          <w14:textFill>
            <w14:solidFill>
              <w14:schemeClr w14:val="tx1"/>
            </w14:solidFill>
          </w14:textFill>
        </w:rPr>
        <w:t>成员应当根据自身专业情况对每个有效投标供应商的响应文件进行独立评分，加权汇总每项评分因素的得分，得出每个有效供应商的总分。采购人代表原则上对技术类评分因素独立评分。其他不能明确区分的评分因素由</w:t>
      </w:r>
      <w:r>
        <w:rPr>
          <w:rStyle w:val="69"/>
          <w:rFonts w:hint="eastAsia" w:ascii="仿宋" w:hAnsi="仿宋" w:eastAsia="仿宋" w:cs="仿宋"/>
          <w:color w:val="000000" w:themeColor="text1"/>
          <w:highlight w:val="none"/>
          <w14:textFill>
            <w14:solidFill>
              <w14:schemeClr w14:val="tx1"/>
            </w14:solidFill>
          </w14:textFill>
        </w:rPr>
        <w:t>磋商小组</w:t>
      </w:r>
      <w:r>
        <w:rPr>
          <w:rStyle w:val="68"/>
          <w:rFonts w:hint="eastAsia" w:ascii="仿宋" w:hAnsi="仿宋" w:eastAsia="仿宋" w:cs="仿宋"/>
          <w:color w:val="000000" w:themeColor="text1"/>
          <w:kern w:val="2"/>
          <w:highlight w:val="none"/>
          <w:lang w:val="zh-TW" w:eastAsia="zh-TW"/>
          <w14:textFill>
            <w14:solidFill>
              <w14:schemeClr w14:val="tx1"/>
            </w14:solidFill>
          </w14:textFill>
        </w:rPr>
        <w:t>成员共同评分。</w:t>
      </w:r>
    </w:p>
    <w:p>
      <w:pPr>
        <w:pStyle w:val="5"/>
        <w:tabs>
          <w:tab w:val="left" w:pos="600"/>
        </w:tabs>
        <w:spacing w:line="360" w:lineRule="auto"/>
        <w:ind w:firstLine="480"/>
        <w:jc w:val="both"/>
        <w:rPr>
          <w:rStyle w:val="68"/>
          <w:rFonts w:hint="eastAsia" w:ascii="仿宋" w:hAnsi="仿宋" w:eastAsia="仿宋" w:cs="仿宋"/>
          <w:color w:val="000000" w:themeColor="text1"/>
          <w:kern w:val="2"/>
          <w:highlight w:val="none"/>
          <w:lang w:val="zh-TW" w:eastAsia="zh-TW"/>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3.</w:t>
      </w:r>
      <w:r>
        <w:rPr>
          <w:rStyle w:val="68"/>
          <w:rFonts w:hint="eastAsia" w:ascii="仿宋" w:hAnsi="仿宋" w:eastAsia="仿宋" w:cs="仿宋"/>
          <w:color w:val="000000" w:themeColor="text1"/>
          <w:kern w:val="2"/>
          <w:highlight w:val="none"/>
          <w:lang w:val="zh-TW" w:eastAsia="zh-TW"/>
          <w14:textFill>
            <w14:solidFill>
              <w14:schemeClr w14:val="tx1"/>
            </w14:solidFill>
          </w14:textFill>
        </w:rPr>
        <w:t>综合评分明细表</w:t>
      </w:r>
    </w:p>
    <w:tbl>
      <w:tblPr>
        <w:tblStyle w:val="46"/>
        <w:tblW w:w="54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791"/>
        <w:gridCol w:w="828"/>
        <w:gridCol w:w="660"/>
        <w:gridCol w:w="5783"/>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880"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评分因素及权重</w:t>
            </w:r>
          </w:p>
        </w:tc>
        <w:tc>
          <w:tcPr>
            <w:tcW w:w="35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分值</w:t>
            </w:r>
          </w:p>
        </w:tc>
        <w:tc>
          <w:tcPr>
            <w:tcW w:w="314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评分标准</w:t>
            </w:r>
          </w:p>
        </w:tc>
        <w:tc>
          <w:tcPr>
            <w:tcW w:w="36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254"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880"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报价10%</w:t>
            </w:r>
          </w:p>
        </w:tc>
        <w:tc>
          <w:tcPr>
            <w:tcW w:w="35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10分</w:t>
            </w:r>
          </w:p>
        </w:tc>
        <w:tc>
          <w:tcPr>
            <w:tcW w:w="314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以满足</w:t>
            </w:r>
            <w:r>
              <w:rPr>
                <w:rFonts w:hint="eastAsia" w:ascii="仿宋" w:hAnsi="仿宋" w:eastAsia="仿宋" w:cs="仿宋"/>
                <w:kern w:val="0"/>
                <w:sz w:val="24"/>
                <w:szCs w:val="24"/>
                <w:highlight w:val="none"/>
                <w:lang w:val="en-US" w:eastAsia="zh-CN"/>
              </w:rPr>
              <w:t>磋商</w:t>
            </w:r>
            <w:r>
              <w:rPr>
                <w:rFonts w:hint="eastAsia" w:ascii="仿宋" w:hAnsi="仿宋" w:eastAsia="仿宋" w:cs="仿宋"/>
                <w:kern w:val="0"/>
                <w:sz w:val="24"/>
                <w:szCs w:val="24"/>
                <w:highlight w:val="none"/>
              </w:rPr>
              <w:t>文件要求且价格最低的报价为评标基准价，其价格分为满分。其他</w:t>
            </w:r>
            <w:r>
              <w:rPr>
                <w:rFonts w:hint="eastAsia" w:ascii="仿宋" w:hAnsi="仿宋" w:eastAsia="仿宋" w:cs="仿宋"/>
                <w:kern w:val="0"/>
                <w:sz w:val="24"/>
                <w:szCs w:val="24"/>
                <w:highlight w:val="none"/>
                <w:lang w:eastAsia="zh-CN"/>
              </w:rPr>
              <w:t>供应商</w:t>
            </w:r>
            <w:r>
              <w:rPr>
                <w:rFonts w:hint="eastAsia" w:ascii="仿宋" w:hAnsi="仿宋" w:eastAsia="仿宋" w:cs="仿宋"/>
                <w:kern w:val="0"/>
                <w:sz w:val="24"/>
                <w:szCs w:val="24"/>
                <w:highlight w:val="none"/>
              </w:rPr>
              <w:t>的价格分统一按照下列公式计算：报价得分=(评标基准价／报价)×10%×100；</w:t>
            </w:r>
          </w:p>
          <w:p>
            <w:pPr>
              <w:adjustRightInd w:val="0"/>
              <w:snapToGrid w:val="0"/>
              <w:spacing w:after="0" w:line="24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注：评分的取值按四舍五入法；结果保留两位小数。</w:t>
            </w:r>
          </w:p>
        </w:tc>
        <w:tc>
          <w:tcPr>
            <w:tcW w:w="36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54" w:type="pct"/>
            <w:vMerge w:val="restart"/>
            <w:tcBorders>
              <w:top w:val="single" w:color="auto" w:sz="4" w:space="0"/>
              <w:left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p>
            <w:pPr>
              <w:widowControl/>
              <w:adjustRightInd w:val="0"/>
              <w:snapToGrid w:val="0"/>
              <w:spacing w:after="0" w:line="240" w:lineRule="auto"/>
              <w:rPr>
                <w:rFonts w:hint="eastAsia" w:ascii="仿宋" w:hAnsi="仿宋" w:eastAsia="仿宋" w:cs="仿宋"/>
                <w:highlight w:val="none"/>
              </w:rPr>
            </w:pPr>
          </w:p>
          <w:p>
            <w:pPr>
              <w:pStyle w:val="2"/>
              <w:rPr>
                <w:rFonts w:hint="eastAsia" w:ascii="仿宋" w:hAnsi="仿宋" w:eastAsia="仿宋" w:cs="仿宋"/>
                <w:highlight w:val="none"/>
              </w:rPr>
            </w:pPr>
          </w:p>
        </w:tc>
        <w:tc>
          <w:tcPr>
            <w:tcW w:w="430" w:type="pct"/>
            <w:vMerge w:val="restart"/>
            <w:tcBorders>
              <w:top w:val="single" w:color="auto" w:sz="4" w:space="0"/>
              <w:left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实施方案</w:t>
            </w:r>
            <w:r>
              <w:rPr>
                <w:rFonts w:hint="eastAsia" w:ascii="仿宋" w:hAnsi="仿宋" w:eastAsia="仿宋" w:cs="仿宋"/>
                <w:sz w:val="24"/>
                <w:szCs w:val="24"/>
                <w:highlight w:val="none"/>
                <w:lang w:val="en-US" w:eastAsia="zh-CN"/>
              </w:rPr>
              <w:t>58</w:t>
            </w:r>
            <w:r>
              <w:rPr>
                <w:rFonts w:hint="eastAsia" w:ascii="仿宋" w:hAnsi="仿宋" w:eastAsia="仿宋" w:cs="仿宋"/>
                <w:sz w:val="24"/>
                <w:szCs w:val="24"/>
                <w:highlight w:val="none"/>
              </w:rPr>
              <w:t>%</w:t>
            </w:r>
          </w:p>
        </w:tc>
        <w:tc>
          <w:tcPr>
            <w:tcW w:w="45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项目概</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述</w:t>
            </w:r>
          </w:p>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及</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分析</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w:t>
            </w:r>
          </w:p>
        </w:tc>
        <w:tc>
          <w:tcPr>
            <w:tcW w:w="35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分</w:t>
            </w:r>
          </w:p>
        </w:tc>
        <w:tc>
          <w:tcPr>
            <w:tcW w:w="314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eastAsia="zh-CN"/>
              </w:rPr>
              <w:t>供应商</w:t>
            </w:r>
            <w:r>
              <w:rPr>
                <w:rFonts w:hint="eastAsia" w:ascii="仿宋" w:hAnsi="仿宋" w:eastAsia="仿宋" w:cs="仿宋"/>
                <w:kern w:val="0"/>
                <w:sz w:val="24"/>
                <w:szCs w:val="24"/>
                <w:highlight w:val="none"/>
              </w:rPr>
              <w:t>针对本项目实际服务需求进行概述及分析，包括</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项目整体情况分析；</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项目特点</w:t>
            </w: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难点；</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3</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项目周边情况</w:t>
            </w:r>
            <w:r>
              <w:rPr>
                <w:rFonts w:hint="eastAsia" w:ascii="仿宋" w:hAnsi="仿宋" w:eastAsia="仿宋" w:cs="仿宋"/>
                <w:kern w:val="0"/>
                <w:sz w:val="24"/>
                <w:szCs w:val="24"/>
                <w:highlight w:val="none"/>
              </w:rPr>
              <w:t>等进行综合阐述，</w:t>
            </w:r>
            <w:r>
              <w:rPr>
                <w:rFonts w:hint="eastAsia" w:ascii="仿宋" w:hAnsi="仿宋" w:eastAsia="仿宋" w:cs="仿宋"/>
                <w:kern w:val="0"/>
                <w:sz w:val="24"/>
                <w:szCs w:val="24"/>
                <w:highlight w:val="none"/>
                <w:lang w:val="en-US" w:eastAsia="zh-CN"/>
              </w:rPr>
              <w:t>根</w:t>
            </w:r>
            <w:r>
              <w:rPr>
                <w:rFonts w:hint="eastAsia" w:ascii="仿宋" w:hAnsi="仿宋" w:eastAsia="仿宋" w:cs="仿宋"/>
                <w:kern w:val="0"/>
                <w:sz w:val="24"/>
                <w:szCs w:val="24"/>
                <w:highlight w:val="none"/>
              </w:rPr>
              <w:t>据</w:t>
            </w:r>
            <w:r>
              <w:rPr>
                <w:rFonts w:hint="eastAsia" w:ascii="仿宋" w:hAnsi="仿宋" w:eastAsia="仿宋" w:cs="仿宋"/>
                <w:kern w:val="0"/>
                <w:sz w:val="24"/>
                <w:szCs w:val="24"/>
                <w:highlight w:val="none"/>
                <w:lang w:eastAsia="zh-CN"/>
              </w:rPr>
              <w:t>供应商</w:t>
            </w:r>
            <w:r>
              <w:rPr>
                <w:rFonts w:hint="eastAsia" w:ascii="仿宋" w:hAnsi="仿宋" w:eastAsia="仿宋" w:cs="仿宋"/>
                <w:kern w:val="0"/>
                <w:sz w:val="24"/>
                <w:szCs w:val="24"/>
                <w:highlight w:val="none"/>
              </w:rPr>
              <w:t>概述及分析</w:t>
            </w:r>
            <w:r>
              <w:rPr>
                <w:rFonts w:hint="eastAsia" w:ascii="仿宋" w:hAnsi="仿宋" w:eastAsia="仿宋" w:cs="仿宋"/>
                <w:kern w:val="0"/>
                <w:sz w:val="24"/>
                <w:szCs w:val="24"/>
                <w:highlight w:val="none"/>
                <w:lang w:val="en-US" w:eastAsia="zh-CN"/>
              </w:rPr>
              <w:t>的内容齐全</w:t>
            </w:r>
            <w:r>
              <w:rPr>
                <w:rFonts w:hint="eastAsia" w:ascii="仿宋" w:hAnsi="仿宋" w:eastAsia="仿宋" w:cs="仿宋"/>
                <w:kern w:val="0"/>
                <w:sz w:val="24"/>
                <w:szCs w:val="24"/>
                <w:highlight w:val="none"/>
              </w:rPr>
              <w:t>、符合本项目需求及实际情况得满分</w:t>
            </w:r>
            <w:r>
              <w:rPr>
                <w:rFonts w:hint="eastAsia" w:ascii="仿宋" w:hAnsi="仿宋" w:eastAsia="仿宋" w:cs="仿宋"/>
                <w:kern w:val="0"/>
                <w:sz w:val="24"/>
                <w:szCs w:val="24"/>
                <w:highlight w:val="none"/>
                <w:lang w:val="en-US" w:eastAsia="zh-CN"/>
              </w:rPr>
              <w:t>9</w:t>
            </w:r>
            <w:r>
              <w:rPr>
                <w:rFonts w:hint="eastAsia" w:ascii="仿宋" w:hAnsi="仿宋" w:eastAsia="仿宋" w:cs="仿宋"/>
                <w:kern w:val="0"/>
                <w:sz w:val="24"/>
                <w:szCs w:val="24"/>
                <w:highlight w:val="none"/>
              </w:rPr>
              <w:t>分，每有一项缺陷或不足扣</w:t>
            </w:r>
            <w:r>
              <w:rPr>
                <w:rFonts w:hint="eastAsia" w:ascii="仿宋" w:hAnsi="仿宋" w:eastAsia="仿宋" w:cs="仿宋"/>
                <w:kern w:val="0"/>
                <w:sz w:val="24"/>
                <w:szCs w:val="24"/>
                <w:highlight w:val="none"/>
                <w:lang w:val="en-US" w:eastAsia="zh-CN"/>
              </w:rPr>
              <w:t>3</w:t>
            </w:r>
            <w:r>
              <w:rPr>
                <w:rFonts w:hint="eastAsia" w:ascii="仿宋" w:hAnsi="仿宋" w:eastAsia="仿宋" w:cs="仿宋"/>
                <w:kern w:val="0"/>
                <w:sz w:val="24"/>
                <w:szCs w:val="24"/>
                <w:highlight w:val="none"/>
              </w:rPr>
              <w:t>分。扣完为止。未提供不得分。</w:t>
            </w:r>
          </w:p>
        </w:tc>
        <w:tc>
          <w:tcPr>
            <w:tcW w:w="362" w:type="pct"/>
            <w:vMerge w:val="restart"/>
            <w:tcBorders>
              <w:top w:val="single" w:color="auto" w:sz="4" w:space="0"/>
              <w:left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254" w:type="pct"/>
            <w:vMerge w:val="continue"/>
            <w:tcBorders>
              <w:left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p>
        </w:tc>
        <w:tc>
          <w:tcPr>
            <w:tcW w:w="430" w:type="pct"/>
            <w:vMerge w:val="continue"/>
            <w:tcBorders>
              <w:left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p>
        </w:tc>
        <w:tc>
          <w:tcPr>
            <w:tcW w:w="45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实施方案20%</w:t>
            </w:r>
          </w:p>
        </w:tc>
        <w:tc>
          <w:tcPr>
            <w:tcW w:w="35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rPr>
              <w:t>分</w:t>
            </w:r>
          </w:p>
        </w:tc>
        <w:tc>
          <w:tcPr>
            <w:tcW w:w="3143"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对</w:t>
            </w:r>
            <w:r>
              <w:rPr>
                <w:rFonts w:hint="eastAsia" w:ascii="仿宋" w:hAnsi="仿宋" w:eastAsia="仿宋" w:cs="仿宋"/>
                <w:kern w:val="0"/>
                <w:sz w:val="24"/>
                <w:szCs w:val="24"/>
                <w:highlight w:val="none"/>
                <w:lang w:eastAsia="zh-CN"/>
              </w:rPr>
              <w:t>供应商</w:t>
            </w:r>
            <w:r>
              <w:rPr>
                <w:rFonts w:hint="eastAsia" w:ascii="仿宋" w:hAnsi="仿宋" w:eastAsia="仿宋" w:cs="仿宋"/>
                <w:kern w:val="0"/>
                <w:sz w:val="24"/>
                <w:szCs w:val="24"/>
                <w:highlight w:val="none"/>
                <w:lang w:val="en-US" w:eastAsia="zh-CN"/>
              </w:rPr>
              <w:t>提供的实施方案</w:t>
            </w:r>
            <w:r>
              <w:rPr>
                <w:rFonts w:hint="eastAsia" w:ascii="仿宋" w:hAnsi="仿宋" w:eastAsia="仿宋" w:cs="仿宋"/>
                <w:kern w:val="0"/>
                <w:sz w:val="24"/>
                <w:szCs w:val="24"/>
                <w:highlight w:val="none"/>
              </w:rPr>
              <w:t>进行</w:t>
            </w:r>
            <w:r>
              <w:rPr>
                <w:rFonts w:hint="eastAsia" w:ascii="仿宋" w:hAnsi="仿宋" w:eastAsia="仿宋" w:cs="仿宋"/>
                <w:kern w:val="0"/>
                <w:sz w:val="24"/>
                <w:szCs w:val="24"/>
                <w:highlight w:val="none"/>
                <w:lang w:val="en-US" w:eastAsia="zh-CN"/>
              </w:rPr>
              <w:t>综合评审：包含（1）</w:t>
            </w:r>
            <w:r>
              <w:rPr>
                <w:rFonts w:hint="eastAsia" w:ascii="仿宋" w:hAnsi="仿宋" w:eastAsia="仿宋" w:cs="仿宋"/>
                <w:sz w:val="24"/>
                <w:szCs w:val="24"/>
                <w:highlight w:val="none"/>
              </w:rPr>
              <w:t>有详细的启动保障方案、启动实施进度表，并符合项目启动要求；</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严格按照</w:t>
            </w:r>
            <w:r>
              <w:rPr>
                <w:rFonts w:hint="eastAsia" w:ascii="仿宋" w:hAnsi="仿宋" w:eastAsia="仿宋" w:cs="仿宋"/>
                <w:sz w:val="24"/>
                <w:szCs w:val="24"/>
                <w:highlight w:val="none"/>
                <w:lang w:val="en-US" w:eastAsia="zh-CN"/>
              </w:rPr>
              <w:t>相关</w:t>
            </w:r>
            <w:r>
              <w:rPr>
                <w:rFonts w:hint="eastAsia" w:ascii="仿宋" w:hAnsi="仿宋" w:eastAsia="仿宋" w:cs="仿宋"/>
                <w:sz w:val="24"/>
                <w:szCs w:val="24"/>
                <w:highlight w:val="none"/>
              </w:rPr>
              <w:t>行业标准，科学制定</w:t>
            </w:r>
            <w:r>
              <w:rPr>
                <w:rFonts w:hint="eastAsia" w:ascii="仿宋" w:hAnsi="仿宋" w:eastAsia="仿宋" w:cs="仿宋"/>
                <w:sz w:val="24"/>
                <w:szCs w:val="24"/>
                <w:highlight w:val="none"/>
                <w:lang w:val="en-US" w:eastAsia="zh-CN"/>
              </w:rPr>
              <w:t>项目</w:t>
            </w:r>
            <w:r>
              <w:rPr>
                <w:rFonts w:hint="eastAsia" w:ascii="仿宋" w:hAnsi="仿宋" w:eastAsia="仿宋" w:cs="仿宋"/>
                <w:sz w:val="24"/>
                <w:szCs w:val="24"/>
                <w:highlight w:val="none"/>
              </w:rPr>
              <w:t>流程规范；</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提出合理的安全、环保、防扰民</w:t>
            </w:r>
            <w:r>
              <w:rPr>
                <w:rFonts w:hint="eastAsia" w:ascii="仿宋" w:hAnsi="仿宋" w:eastAsia="仿宋" w:cs="仿宋"/>
                <w:sz w:val="24"/>
                <w:szCs w:val="24"/>
                <w:highlight w:val="none"/>
                <w:lang w:val="en-US" w:eastAsia="zh-CN"/>
              </w:rPr>
              <w:t>实施</w:t>
            </w:r>
            <w:r>
              <w:rPr>
                <w:rFonts w:hint="eastAsia" w:ascii="仿宋" w:hAnsi="仿宋" w:eastAsia="仿宋" w:cs="仿宋"/>
                <w:sz w:val="24"/>
                <w:szCs w:val="24"/>
                <w:highlight w:val="none"/>
              </w:rPr>
              <w:t>方案；</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根据项目实际情况，合理编制</w:t>
            </w:r>
            <w:r>
              <w:rPr>
                <w:rFonts w:hint="eastAsia" w:ascii="仿宋" w:hAnsi="仿宋" w:eastAsia="仿宋" w:cs="仿宋"/>
                <w:sz w:val="24"/>
                <w:szCs w:val="24"/>
                <w:highlight w:val="none"/>
                <w:lang w:eastAsia="zh-CN"/>
              </w:rPr>
              <w:t>服务方案工期时间</w:t>
            </w:r>
            <w:r>
              <w:rPr>
                <w:rFonts w:hint="eastAsia" w:ascii="仿宋" w:hAnsi="仿宋" w:eastAsia="仿宋" w:cs="仿宋"/>
                <w:sz w:val="24"/>
                <w:szCs w:val="24"/>
                <w:highlight w:val="none"/>
                <w:lang w:val="en-US" w:eastAsia="zh-CN"/>
              </w:rPr>
              <w:t>及</w:t>
            </w:r>
            <w:r>
              <w:rPr>
                <w:rFonts w:hint="eastAsia" w:ascii="仿宋" w:hAnsi="仿宋" w:eastAsia="仿宋" w:cs="仿宋"/>
                <w:sz w:val="24"/>
                <w:szCs w:val="24"/>
                <w:highlight w:val="none"/>
                <w:lang w:eastAsia="zh-CN"/>
              </w:rPr>
              <w:t>进度计划，并作出相应的的保障措施</w:t>
            </w:r>
            <w:r>
              <w:rPr>
                <w:rFonts w:hint="eastAsia" w:ascii="仿宋" w:hAnsi="仿宋" w:eastAsia="仿宋" w:cs="仿宋"/>
                <w:sz w:val="24"/>
                <w:szCs w:val="24"/>
                <w:highlight w:val="none"/>
              </w:rPr>
              <w:t>。</w:t>
            </w:r>
            <w:r>
              <w:rPr>
                <w:rFonts w:hint="eastAsia" w:ascii="仿宋" w:hAnsi="仿宋" w:eastAsia="仿宋" w:cs="仿宋"/>
                <w:kern w:val="0"/>
                <w:sz w:val="24"/>
                <w:szCs w:val="24"/>
                <w:highlight w:val="none"/>
              </w:rPr>
              <w:t>内容齐全、符合本项目需求及实际情况得</w:t>
            </w:r>
            <w:r>
              <w:rPr>
                <w:rFonts w:hint="eastAsia" w:ascii="仿宋" w:hAnsi="仿宋" w:eastAsia="仿宋" w:cs="仿宋"/>
                <w:kern w:val="0"/>
                <w:sz w:val="24"/>
                <w:szCs w:val="24"/>
                <w:highlight w:val="none"/>
                <w:lang w:val="en-US" w:eastAsia="zh-CN"/>
              </w:rPr>
              <w:t>20</w:t>
            </w:r>
            <w:r>
              <w:rPr>
                <w:rFonts w:hint="eastAsia" w:ascii="仿宋" w:hAnsi="仿宋" w:eastAsia="仿宋" w:cs="仿宋"/>
                <w:kern w:val="0"/>
                <w:sz w:val="24"/>
                <w:szCs w:val="24"/>
                <w:highlight w:val="none"/>
              </w:rPr>
              <w:t>分，</w:t>
            </w:r>
            <w:r>
              <w:rPr>
                <w:rFonts w:hint="eastAsia" w:ascii="仿宋" w:hAnsi="仿宋" w:eastAsia="仿宋" w:cs="仿宋"/>
                <w:sz w:val="24"/>
                <w:szCs w:val="24"/>
                <w:highlight w:val="none"/>
              </w:rPr>
              <w:t>每缺少一项或一项不满足实际需求或有缺陷的情形扣</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分，扣完为止。</w:t>
            </w:r>
            <w:r>
              <w:rPr>
                <w:rFonts w:hint="eastAsia" w:ascii="仿宋" w:hAnsi="仿宋" w:eastAsia="仿宋" w:cs="仿宋"/>
                <w:kern w:val="0"/>
                <w:sz w:val="24"/>
                <w:szCs w:val="24"/>
                <w:highlight w:val="none"/>
              </w:rPr>
              <w:t xml:space="preserve">未提供不得分。 </w:t>
            </w:r>
          </w:p>
        </w:tc>
        <w:tc>
          <w:tcPr>
            <w:tcW w:w="362" w:type="pct"/>
            <w:vMerge w:val="continue"/>
            <w:tcBorders>
              <w:left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4" w:type="pct"/>
            <w:vMerge w:val="continue"/>
            <w:tcBorders>
              <w:left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p>
        </w:tc>
        <w:tc>
          <w:tcPr>
            <w:tcW w:w="430" w:type="pct"/>
            <w:vMerge w:val="continue"/>
            <w:tcBorders>
              <w:left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p>
        </w:tc>
        <w:tc>
          <w:tcPr>
            <w:tcW w:w="45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管理制度9</w:t>
            </w:r>
            <w:r>
              <w:rPr>
                <w:rFonts w:hint="eastAsia" w:ascii="仿宋" w:hAnsi="仿宋" w:eastAsia="仿宋" w:cs="仿宋"/>
                <w:sz w:val="24"/>
                <w:szCs w:val="24"/>
                <w:highlight w:val="none"/>
              </w:rPr>
              <w:t>%</w:t>
            </w:r>
          </w:p>
        </w:tc>
        <w:tc>
          <w:tcPr>
            <w:tcW w:w="35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分</w:t>
            </w:r>
          </w:p>
        </w:tc>
        <w:tc>
          <w:tcPr>
            <w:tcW w:w="3143"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对供应商提供的管理制度进行综合评审：包含：（1）根据项目情况制定</w:t>
            </w:r>
            <w:r>
              <w:rPr>
                <w:rFonts w:hint="eastAsia" w:ascii="仿宋" w:hAnsi="仿宋" w:eastAsia="仿宋" w:cs="仿宋"/>
                <w:bCs/>
                <w:sz w:val="24"/>
                <w:highlight w:val="none"/>
              </w:rPr>
              <w:t>项目的管理机构图、工作职能组织运行图</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有完善的</w:t>
            </w:r>
            <w:r>
              <w:rPr>
                <w:rFonts w:hint="eastAsia" w:ascii="仿宋" w:hAnsi="仿宋" w:eastAsia="仿宋" w:cs="仿宋"/>
                <w:bCs/>
                <w:sz w:val="24"/>
                <w:highlight w:val="none"/>
              </w:rPr>
              <w:t>内部管理的职责分工</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）日常管理制度和考核办法</w:t>
            </w:r>
            <w:r>
              <w:rPr>
                <w:rFonts w:hint="eastAsia" w:ascii="仿宋" w:hAnsi="仿宋" w:eastAsia="仿宋" w:cs="仿宋"/>
                <w:sz w:val="24"/>
                <w:szCs w:val="24"/>
                <w:highlight w:val="none"/>
                <w:lang w:val="en-US" w:eastAsia="zh-CN"/>
              </w:rPr>
              <w:t>满足项目需求</w:t>
            </w:r>
            <w:r>
              <w:rPr>
                <w:rFonts w:hint="eastAsia" w:ascii="仿宋" w:hAnsi="仿宋" w:eastAsia="仿宋" w:cs="仿宋"/>
                <w:sz w:val="24"/>
                <w:szCs w:val="24"/>
                <w:highlight w:val="none"/>
              </w:rPr>
              <w:t>。</w:t>
            </w:r>
            <w:r>
              <w:rPr>
                <w:rFonts w:hint="eastAsia" w:ascii="仿宋" w:hAnsi="仿宋" w:eastAsia="仿宋" w:cs="仿宋"/>
                <w:kern w:val="0"/>
                <w:sz w:val="24"/>
                <w:szCs w:val="24"/>
                <w:highlight w:val="none"/>
              </w:rPr>
              <w:t>内容齐全、符合本项目需求及实际情况得</w:t>
            </w:r>
            <w:r>
              <w:rPr>
                <w:rFonts w:hint="eastAsia" w:ascii="仿宋" w:hAnsi="仿宋" w:eastAsia="仿宋" w:cs="仿宋"/>
                <w:kern w:val="0"/>
                <w:sz w:val="24"/>
                <w:szCs w:val="24"/>
                <w:highlight w:val="none"/>
                <w:lang w:val="en-US" w:eastAsia="zh-CN"/>
              </w:rPr>
              <w:t>9</w:t>
            </w:r>
            <w:r>
              <w:rPr>
                <w:rFonts w:hint="eastAsia" w:ascii="仿宋" w:hAnsi="仿宋" w:eastAsia="仿宋" w:cs="仿宋"/>
                <w:kern w:val="0"/>
                <w:sz w:val="24"/>
                <w:szCs w:val="24"/>
                <w:highlight w:val="none"/>
              </w:rPr>
              <w:t>分，</w:t>
            </w:r>
            <w:r>
              <w:rPr>
                <w:rFonts w:hint="eastAsia" w:ascii="仿宋" w:hAnsi="仿宋" w:eastAsia="仿宋" w:cs="仿宋"/>
                <w:sz w:val="24"/>
                <w:szCs w:val="24"/>
                <w:highlight w:val="none"/>
              </w:rPr>
              <w:t>每缺少一项或一项不满足实际需求或有缺陷的情形扣</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分，扣完为止。</w:t>
            </w:r>
            <w:r>
              <w:rPr>
                <w:rFonts w:hint="eastAsia" w:ascii="仿宋" w:hAnsi="仿宋" w:eastAsia="仿宋" w:cs="仿宋"/>
                <w:kern w:val="0"/>
                <w:sz w:val="24"/>
                <w:szCs w:val="24"/>
                <w:highlight w:val="none"/>
              </w:rPr>
              <w:t>未提供不得分。</w:t>
            </w:r>
          </w:p>
        </w:tc>
        <w:tc>
          <w:tcPr>
            <w:tcW w:w="362" w:type="pct"/>
            <w:vMerge w:val="continue"/>
            <w:tcBorders>
              <w:left w:val="single" w:color="auto" w:sz="4" w:space="0"/>
              <w:right w:val="single" w:color="auto" w:sz="4" w:space="0"/>
            </w:tcBorders>
            <w:noWrap w:val="0"/>
            <w:vAlign w:val="top"/>
          </w:tcPr>
          <w:p>
            <w:pPr>
              <w:adjustRightInd w:val="0"/>
              <w:snapToGrid w:val="0"/>
              <w:spacing w:after="0" w:line="24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54" w:type="pct"/>
            <w:vMerge w:val="continue"/>
            <w:tcBorders>
              <w:left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p>
        </w:tc>
        <w:tc>
          <w:tcPr>
            <w:tcW w:w="430" w:type="pct"/>
            <w:vMerge w:val="continue"/>
            <w:tcBorders>
              <w:left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p>
        </w:tc>
        <w:tc>
          <w:tcPr>
            <w:tcW w:w="45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机构设置和人员配备</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w:t>
            </w:r>
          </w:p>
        </w:tc>
        <w:tc>
          <w:tcPr>
            <w:tcW w:w="35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w:t>
            </w:r>
          </w:p>
        </w:tc>
        <w:tc>
          <w:tcPr>
            <w:tcW w:w="3143" w:type="pct"/>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kern w:val="0"/>
                <w:sz w:val="24"/>
                <w:szCs w:val="24"/>
                <w:highlight w:val="none"/>
                <w:lang w:val="en-US" w:eastAsia="zh-CN" w:bidi="ar-SA"/>
              </w:rPr>
            </w:pPr>
            <w:r>
              <w:rPr>
                <w:rFonts w:hint="eastAsia" w:ascii="仿宋" w:hAnsi="仿宋" w:eastAsia="仿宋" w:cs="仿宋"/>
                <w:kern w:val="2"/>
                <w:sz w:val="24"/>
                <w:szCs w:val="24"/>
                <w:highlight w:val="none"/>
                <w:lang w:val="en-US" w:eastAsia="zh-CN" w:bidi="ar-SA"/>
              </w:rPr>
              <w:t>根据供应商提供的</w:t>
            </w:r>
            <w:r>
              <w:rPr>
                <w:rFonts w:hint="eastAsia" w:ascii="仿宋" w:hAnsi="仿宋" w:eastAsia="仿宋" w:cs="仿宋"/>
                <w:sz w:val="24"/>
                <w:szCs w:val="24"/>
                <w:highlight w:val="none"/>
              </w:rPr>
              <w:t>机构设置和人员配备</w:t>
            </w:r>
            <w:r>
              <w:rPr>
                <w:rFonts w:hint="eastAsia" w:ascii="仿宋" w:hAnsi="仿宋" w:eastAsia="仿宋" w:cs="仿宋"/>
                <w:kern w:val="2"/>
                <w:sz w:val="24"/>
                <w:szCs w:val="24"/>
                <w:highlight w:val="none"/>
                <w:lang w:val="en-US" w:eastAsia="zh-CN" w:bidi="ar-SA"/>
              </w:rPr>
              <w:t>方案进行综合评分：（1）</w:t>
            </w:r>
            <w:r>
              <w:rPr>
                <w:rFonts w:hint="eastAsia" w:ascii="仿宋" w:hAnsi="仿宋" w:eastAsia="仿宋" w:cs="仿宋"/>
                <w:sz w:val="24"/>
                <w:szCs w:val="24"/>
                <w:highlight w:val="none"/>
              </w:rPr>
              <w:t>有完善的层级管理图</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层级管理体系及人员配置、时间安排</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人员劳动安排</w:t>
            </w:r>
            <w:r>
              <w:rPr>
                <w:rFonts w:hint="eastAsia" w:ascii="仿宋" w:hAnsi="仿宋" w:eastAsia="仿宋" w:cs="仿宋"/>
                <w:sz w:val="24"/>
                <w:szCs w:val="24"/>
                <w:highlight w:val="none"/>
                <w:lang w:val="en-US" w:eastAsia="zh-CN"/>
              </w:rPr>
              <w:t>满足项目需求</w:t>
            </w:r>
            <w:r>
              <w:rPr>
                <w:rFonts w:hint="eastAsia" w:ascii="仿宋" w:hAnsi="仿宋" w:eastAsia="仿宋" w:cs="仿宋"/>
                <w:sz w:val="24"/>
                <w:szCs w:val="24"/>
                <w:highlight w:val="none"/>
              </w:rPr>
              <w:t>，有相应的岗位职责描述及明确的分工。</w:t>
            </w:r>
            <w:r>
              <w:rPr>
                <w:rFonts w:hint="eastAsia" w:ascii="仿宋" w:hAnsi="仿宋" w:eastAsia="仿宋" w:cs="仿宋"/>
                <w:kern w:val="0"/>
                <w:sz w:val="24"/>
                <w:szCs w:val="24"/>
                <w:highlight w:val="none"/>
              </w:rPr>
              <w:t>内容齐全、符合本项目需求及实际情况得</w:t>
            </w:r>
            <w:r>
              <w:rPr>
                <w:rFonts w:hint="eastAsia" w:ascii="仿宋" w:hAnsi="仿宋" w:eastAsia="仿宋" w:cs="仿宋"/>
                <w:kern w:val="0"/>
                <w:sz w:val="24"/>
                <w:szCs w:val="24"/>
                <w:highlight w:val="none"/>
                <w:lang w:val="en-US" w:eastAsia="zh-CN"/>
              </w:rPr>
              <w:t>6</w:t>
            </w:r>
            <w:r>
              <w:rPr>
                <w:rFonts w:hint="eastAsia" w:ascii="仿宋" w:hAnsi="仿宋" w:eastAsia="仿宋" w:cs="仿宋"/>
                <w:kern w:val="0"/>
                <w:sz w:val="24"/>
                <w:szCs w:val="24"/>
                <w:highlight w:val="none"/>
              </w:rPr>
              <w:t>分，</w:t>
            </w:r>
            <w:r>
              <w:rPr>
                <w:rFonts w:hint="eastAsia" w:ascii="仿宋" w:hAnsi="仿宋" w:eastAsia="仿宋" w:cs="仿宋"/>
                <w:sz w:val="24"/>
                <w:szCs w:val="24"/>
                <w:highlight w:val="none"/>
              </w:rPr>
              <w:t>每缺少一项或一项不满足实际需求或有缺陷的情形扣</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分，扣完为止。</w:t>
            </w:r>
            <w:r>
              <w:rPr>
                <w:rFonts w:hint="eastAsia" w:ascii="仿宋" w:hAnsi="仿宋" w:eastAsia="仿宋" w:cs="仿宋"/>
                <w:kern w:val="0"/>
                <w:sz w:val="24"/>
                <w:szCs w:val="24"/>
                <w:highlight w:val="none"/>
              </w:rPr>
              <w:t>未提供不得分。</w:t>
            </w:r>
          </w:p>
        </w:tc>
        <w:tc>
          <w:tcPr>
            <w:tcW w:w="362" w:type="pct"/>
            <w:vMerge w:val="continue"/>
            <w:tcBorders>
              <w:left w:val="single" w:color="auto" w:sz="4" w:space="0"/>
              <w:right w:val="single" w:color="auto" w:sz="4" w:space="0"/>
            </w:tcBorders>
            <w:noWrap w:val="0"/>
            <w:vAlign w:val="top"/>
          </w:tcPr>
          <w:p>
            <w:pPr>
              <w:adjustRightInd w:val="0"/>
              <w:snapToGrid w:val="0"/>
              <w:spacing w:after="0" w:line="24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4" w:type="pct"/>
            <w:vMerge w:val="continue"/>
            <w:tcBorders>
              <w:left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p>
        </w:tc>
        <w:tc>
          <w:tcPr>
            <w:tcW w:w="430" w:type="pct"/>
            <w:vMerge w:val="continue"/>
            <w:tcBorders>
              <w:left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p>
        </w:tc>
        <w:tc>
          <w:tcPr>
            <w:tcW w:w="45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作业服务质量控制措施</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w:t>
            </w:r>
          </w:p>
        </w:tc>
        <w:tc>
          <w:tcPr>
            <w:tcW w:w="35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8分</w:t>
            </w:r>
          </w:p>
        </w:tc>
        <w:tc>
          <w:tcPr>
            <w:tcW w:w="3143"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根据供应商提供的作业服务质量控制措施进行综合评分：包含</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负责质量管理</w:t>
            </w:r>
            <w:r>
              <w:rPr>
                <w:rFonts w:hint="eastAsia" w:ascii="仿宋" w:hAnsi="仿宋" w:eastAsia="仿宋" w:cs="仿宋"/>
                <w:sz w:val="24"/>
                <w:szCs w:val="24"/>
                <w:highlight w:val="none"/>
                <w:lang w:val="en-US" w:eastAsia="zh-CN"/>
              </w:rPr>
              <w:t>负责机构</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质量管理制度和流程，保证项目质量需求的实现；</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对项目实施中可能出现的</w:t>
            </w:r>
            <w:r>
              <w:rPr>
                <w:rFonts w:hint="eastAsia" w:ascii="仿宋" w:hAnsi="仿宋" w:eastAsia="仿宋" w:cs="仿宋"/>
                <w:sz w:val="24"/>
                <w:szCs w:val="24"/>
                <w:highlight w:val="none"/>
              </w:rPr>
              <w:t>问题</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rPr>
              <w:t>跟踪、反馈制度</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质量问题处罚机制；</w:t>
            </w:r>
            <w:r>
              <w:rPr>
                <w:rFonts w:hint="eastAsia" w:ascii="仿宋" w:hAnsi="仿宋" w:eastAsia="仿宋" w:cs="仿宋"/>
                <w:kern w:val="0"/>
                <w:sz w:val="24"/>
                <w:szCs w:val="24"/>
                <w:highlight w:val="none"/>
              </w:rPr>
              <w:t>内容齐全、符合本项目需求及实际情况得</w:t>
            </w:r>
            <w:r>
              <w:rPr>
                <w:rFonts w:hint="eastAsia" w:ascii="仿宋" w:hAnsi="仿宋" w:eastAsia="仿宋" w:cs="仿宋"/>
                <w:kern w:val="0"/>
                <w:sz w:val="24"/>
                <w:szCs w:val="24"/>
                <w:highlight w:val="none"/>
                <w:lang w:val="en-US" w:eastAsia="zh-CN"/>
              </w:rPr>
              <w:t>8</w:t>
            </w:r>
            <w:r>
              <w:rPr>
                <w:rFonts w:hint="eastAsia" w:ascii="仿宋" w:hAnsi="仿宋" w:eastAsia="仿宋" w:cs="仿宋"/>
                <w:kern w:val="0"/>
                <w:sz w:val="24"/>
                <w:szCs w:val="24"/>
                <w:highlight w:val="none"/>
              </w:rPr>
              <w:t>分，</w:t>
            </w:r>
            <w:r>
              <w:rPr>
                <w:rFonts w:hint="eastAsia" w:ascii="仿宋" w:hAnsi="仿宋" w:eastAsia="仿宋" w:cs="仿宋"/>
                <w:sz w:val="24"/>
                <w:szCs w:val="24"/>
                <w:highlight w:val="none"/>
              </w:rPr>
              <w:t>每缺少一项或一项不满足实际需求或有缺陷的情形扣</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分，扣完为止。</w:t>
            </w:r>
            <w:r>
              <w:rPr>
                <w:rFonts w:hint="eastAsia" w:ascii="仿宋" w:hAnsi="仿宋" w:eastAsia="仿宋" w:cs="仿宋"/>
                <w:kern w:val="0"/>
                <w:sz w:val="24"/>
                <w:szCs w:val="24"/>
                <w:highlight w:val="none"/>
              </w:rPr>
              <w:t>未提供不得分。</w:t>
            </w:r>
          </w:p>
        </w:tc>
        <w:tc>
          <w:tcPr>
            <w:tcW w:w="362" w:type="pct"/>
            <w:vMerge w:val="continue"/>
            <w:tcBorders>
              <w:left w:val="single" w:color="auto" w:sz="4" w:space="0"/>
              <w:bottom w:val="single" w:color="auto" w:sz="4" w:space="0"/>
              <w:right w:val="single" w:color="auto" w:sz="4" w:space="0"/>
            </w:tcBorders>
            <w:noWrap w:val="0"/>
            <w:vAlign w:val="top"/>
          </w:tcPr>
          <w:p>
            <w:pPr>
              <w:adjustRightInd w:val="0"/>
              <w:snapToGrid w:val="0"/>
              <w:spacing w:after="0" w:line="24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254" w:type="pct"/>
            <w:vMerge w:val="continue"/>
            <w:tcBorders>
              <w:left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p>
        </w:tc>
        <w:tc>
          <w:tcPr>
            <w:tcW w:w="430" w:type="pct"/>
            <w:vMerge w:val="continue"/>
            <w:tcBorders>
              <w:left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p>
        </w:tc>
        <w:tc>
          <w:tcPr>
            <w:tcW w:w="45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应急预案</w:t>
            </w:r>
            <w:r>
              <w:rPr>
                <w:rFonts w:hint="eastAsia" w:ascii="仿宋" w:hAnsi="仿宋" w:eastAsia="仿宋" w:cs="仿宋"/>
                <w:sz w:val="24"/>
                <w:szCs w:val="24"/>
                <w:highlight w:val="none"/>
                <w:lang w:val="en-US" w:eastAsia="zh-CN"/>
              </w:rPr>
              <w:t>6%</w:t>
            </w:r>
          </w:p>
        </w:tc>
        <w:tc>
          <w:tcPr>
            <w:tcW w:w="359" w:type="pct"/>
            <w:tcBorders>
              <w:top w:val="single" w:color="auto" w:sz="4" w:space="0"/>
              <w:left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6分</w:t>
            </w:r>
          </w:p>
        </w:tc>
        <w:tc>
          <w:tcPr>
            <w:tcW w:w="3143" w:type="pct"/>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根据</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针对本项目制定的应急预案进行评分，包括以下内容：（1）极端（恶劣）天气的应急预案；（2）出现临时事故的应急预案；（3）遇到重大节庆活动、专项普查等非常态任务时的应急预案。</w:t>
            </w:r>
            <w:r>
              <w:rPr>
                <w:rFonts w:hint="eastAsia" w:ascii="仿宋" w:hAnsi="仿宋" w:eastAsia="仿宋" w:cs="仿宋"/>
                <w:kern w:val="0"/>
                <w:sz w:val="24"/>
                <w:szCs w:val="24"/>
                <w:highlight w:val="none"/>
              </w:rPr>
              <w:t>内容齐全、符合本项目需求及实际情况得</w:t>
            </w:r>
            <w:r>
              <w:rPr>
                <w:rFonts w:hint="eastAsia" w:ascii="仿宋" w:hAnsi="仿宋" w:eastAsia="仿宋" w:cs="仿宋"/>
                <w:kern w:val="0"/>
                <w:sz w:val="24"/>
                <w:szCs w:val="24"/>
                <w:highlight w:val="none"/>
                <w:lang w:val="en-US" w:eastAsia="zh-CN"/>
              </w:rPr>
              <w:t>6</w:t>
            </w:r>
            <w:r>
              <w:rPr>
                <w:rFonts w:hint="eastAsia" w:ascii="仿宋" w:hAnsi="仿宋" w:eastAsia="仿宋" w:cs="仿宋"/>
                <w:kern w:val="0"/>
                <w:sz w:val="24"/>
                <w:szCs w:val="24"/>
                <w:highlight w:val="none"/>
              </w:rPr>
              <w:t>分，</w:t>
            </w:r>
            <w:r>
              <w:rPr>
                <w:rFonts w:hint="eastAsia" w:ascii="仿宋" w:hAnsi="仿宋" w:eastAsia="仿宋" w:cs="仿宋"/>
                <w:sz w:val="24"/>
                <w:szCs w:val="24"/>
                <w:highlight w:val="none"/>
              </w:rPr>
              <w:t>每缺少一项或一项不满足实际需求或有缺陷的情形扣</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分，扣完为止。</w:t>
            </w:r>
            <w:r>
              <w:rPr>
                <w:rFonts w:hint="eastAsia" w:ascii="仿宋" w:hAnsi="仿宋" w:eastAsia="仿宋" w:cs="仿宋"/>
                <w:kern w:val="0"/>
                <w:sz w:val="24"/>
                <w:szCs w:val="24"/>
                <w:highlight w:val="none"/>
              </w:rPr>
              <w:t>未提供不得分。</w:t>
            </w:r>
          </w:p>
        </w:tc>
        <w:tc>
          <w:tcPr>
            <w:tcW w:w="362" w:type="pct"/>
            <w:vMerge w:val="continue"/>
            <w:tcBorders>
              <w:left w:val="single" w:color="auto" w:sz="4" w:space="0"/>
              <w:bottom w:val="single" w:color="auto" w:sz="4" w:space="0"/>
              <w:right w:val="single" w:color="auto" w:sz="4" w:space="0"/>
            </w:tcBorders>
            <w:noWrap w:val="0"/>
            <w:vAlign w:val="top"/>
          </w:tcPr>
          <w:p>
            <w:pPr>
              <w:adjustRightInd w:val="0"/>
              <w:snapToGrid w:val="0"/>
              <w:spacing w:after="0" w:line="24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4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sz w:val="24"/>
                <w:szCs w:val="24"/>
                <w:highlight w:val="none"/>
              </w:rPr>
            </w:pPr>
            <w:r>
              <w:rPr>
                <w:rFonts w:hint="eastAsia" w:ascii="仿宋" w:hAnsi="仿宋" w:eastAsia="仿宋" w:cs="仿宋"/>
                <w:sz w:val="24"/>
                <w:highlight w:val="none"/>
              </w:rPr>
              <w:t>3</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sz w:val="24"/>
                <w:szCs w:val="24"/>
                <w:highlight w:val="none"/>
              </w:rPr>
            </w:pPr>
            <w:r>
              <w:rPr>
                <w:rFonts w:hint="eastAsia" w:ascii="仿宋" w:hAnsi="仿宋" w:eastAsia="仿宋" w:cs="仿宋"/>
                <w:sz w:val="24"/>
                <w:highlight w:val="none"/>
              </w:rPr>
              <w:t>人员配备</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sz w:val="24"/>
                <w:szCs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分</w:t>
            </w:r>
          </w:p>
        </w:tc>
        <w:tc>
          <w:tcPr>
            <w:tcW w:w="57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（1）设计负责人（4分）：具备一级注册建筑师资格的得4分，未提供不得分。</w:t>
            </w:r>
          </w:p>
          <w:p>
            <w:pPr>
              <w:adjustRightInd w:val="0"/>
              <w:snapToGrid w:val="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（2）技术负责人（4分）：具备注册公用设备工程师（给水排水）资格得4分，未提供不得分。</w:t>
            </w:r>
          </w:p>
          <w:p>
            <w:pPr>
              <w:pStyle w:val="2"/>
              <w:rPr>
                <w:rFonts w:hint="eastAsia" w:ascii="仿宋" w:hAnsi="仿宋" w:eastAsia="仿宋" w:cs="仿宋"/>
                <w:highlight w:val="none"/>
                <w:lang w:val="en-US" w:eastAsia="zh-CN"/>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说明：以上人员证明材料提供人员证书复印件。</w:t>
            </w:r>
            <w:r>
              <w:rPr>
                <w:rFonts w:hint="eastAsia" w:ascii="仿宋" w:hAnsi="仿宋" w:eastAsia="仿宋" w:cs="仿宋"/>
                <w:sz w:val="24"/>
                <w:highlight w:val="none"/>
                <w:lang w:eastAsia="zh-CN"/>
              </w:rPr>
              <w:t>）</w:t>
            </w:r>
          </w:p>
        </w:tc>
        <w:tc>
          <w:tcPr>
            <w:tcW w:w="362" w:type="pct"/>
            <w:vMerge w:val="continue"/>
            <w:tcBorders>
              <w:left w:val="single" w:color="auto" w:sz="4" w:space="0"/>
              <w:right w:val="single" w:color="auto" w:sz="4" w:space="0"/>
            </w:tcBorders>
            <w:noWrap w:val="0"/>
            <w:vAlign w:val="top"/>
          </w:tcPr>
          <w:p>
            <w:pPr>
              <w:adjustRightInd w:val="0"/>
              <w:snapToGrid w:val="0"/>
              <w:spacing w:after="0" w:line="24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 w:hAnsi="仿宋" w:eastAsia="仿宋" w:cs="仿宋"/>
                <w:sz w:val="24"/>
                <w:szCs w:val="24"/>
                <w:highlight w:val="none"/>
              </w:rPr>
            </w:pPr>
            <w:r>
              <w:rPr>
                <w:rFonts w:hint="eastAsia" w:ascii="仿宋" w:hAnsi="仿宋" w:eastAsia="仿宋" w:cs="仿宋"/>
                <w:sz w:val="24"/>
                <w:highlight w:val="none"/>
              </w:rPr>
              <w:t>4</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sz w:val="24"/>
                <w:szCs w:val="24"/>
                <w:highlight w:val="none"/>
              </w:rPr>
            </w:pPr>
            <w:r>
              <w:rPr>
                <w:rFonts w:hint="eastAsia" w:ascii="仿宋" w:hAnsi="仿宋" w:eastAsia="仿宋" w:cs="仿宋"/>
                <w:sz w:val="24"/>
                <w:highlight w:val="none"/>
              </w:rPr>
              <w:t>售后服务</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sz w:val="24"/>
                <w:szCs w:val="24"/>
                <w:highlight w:val="none"/>
              </w:rPr>
            </w:pPr>
            <w:r>
              <w:rPr>
                <w:rFonts w:hint="eastAsia" w:ascii="仿宋" w:hAnsi="仿宋" w:eastAsia="仿宋" w:cs="仿宋"/>
                <w:sz w:val="24"/>
                <w:highlight w:val="none"/>
                <w:lang w:val="en-US" w:eastAsia="zh-CN"/>
              </w:rPr>
              <w:t>9</w:t>
            </w:r>
            <w:r>
              <w:rPr>
                <w:rFonts w:hint="eastAsia" w:ascii="仿宋" w:hAnsi="仿宋" w:eastAsia="仿宋" w:cs="仿宋"/>
                <w:sz w:val="24"/>
                <w:highlight w:val="none"/>
              </w:rPr>
              <w:t>分</w:t>
            </w:r>
          </w:p>
        </w:tc>
        <w:tc>
          <w:tcPr>
            <w:tcW w:w="57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highlight w:val="none"/>
                <w:lang w:val="en-US" w:eastAsia="zh-CN"/>
              </w:rPr>
            </w:pPr>
            <w:r>
              <w:rPr>
                <w:rFonts w:hint="eastAsia" w:ascii="仿宋" w:hAnsi="仿宋" w:eastAsia="仿宋" w:cs="仿宋"/>
                <w:sz w:val="24"/>
                <w:highlight w:val="none"/>
              </w:rPr>
              <w:t>根据供应商提供的本项目售后服务方案情况进行综合评分：（1）售后人员配置方案；（2）售后服务承诺；（3）明确的服务响应时间。提供的项目售后方案内容齐全，符合项目实际需求得</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分，每缺少一项或一项不满足实际需求或有缺陷的情形扣</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分，未提供不得分。</w:t>
            </w:r>
          </w:p>
        </w:tc>
        <w:tc>
          <w:tcPr>
            <w:tcW w:w="362" w:type="pct"/>
            <w:vMerge w:val="continue"/>
            <w:tcBorders>
              <w:left w:val="single" w:color="auto" w:sz="4" w:space="0"/>
              <w:right w:val="single" w:color="auto" w:sz="4" w:space="0"/>
            </w:tcBorders>
            <w:noWrap w:val="0"/>
            <w:vAlign w:val="top"/>
          </w:tcPr>
          <w:p>
            <w:pPr>
              <w:adjustRightInd w:val="0"/>
              <w:snapToGrid w:val="0"/>
              <w:spacing w:after="0" w:line="24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4"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880"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履约能力1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w:t>
            </w:r>
          </w:p>
        </w:tc>
        <w:tc>
          <w:tcPr>
            <w:tcW w:w="35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tc>
        <w:tc>
          <w:tcPr>
            <w:tcW w:w="314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提供2017年1月1日（含，以合同签订时间为准）以来类似项目业绩，每有1个得</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分，最多</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分。</w:t>
            </w:r>
          </w:p>
          <w:p>
            <w:pPr>
              <w:adjustRightInd w:val="0"/>
              <w:snapToGrid w:val="0"/>
              <w:spacing w:after="0" w:line="240" w:lineRule="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（说明：以上业绩提供提供合同和中标（成交）通知书复印件。）</w:t>
            </w:r>
          </w:p>
        </w:tc>
        <w:tc>
          <w:tcPr>
            <w:tcW w:w="362" w:type="pct"/>
            <w:vMerge w:val="continue"/>
            <w:tcBorders>
              <w:left w:val="single" w:color="auto" w:sz="4" w:space="0"/>
              <w:right w:val="single" w:color="auto" w:sz="4" w:space="0"/>
            </w:tcBorders>
            <w:noWrap w:val="0"/>
            <w:vAlign w:val="top"/>
          </w:tcPr>
          <w:p>
            <w:pPr>
              <w:adjustRightInd w:val="0"/>
              <w:snapToGrid w:val="0"/>
              <w:spacing w:after="0" w:line="24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54"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880"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响应</w:t>
            </w:r>
            <w:r>
              <w:rPr>
                <w:rFonts w:hint="eastAsia" w:ascii="仿宋" w:hAnsi="仿宋" w:eastAsia="仿宋" w:cs="仿宋"/>
                <w:sz w:val="24"/>
                <w:szCs w:val="24"/>
                <w:highlight w:val="none"/>
              </w:rPr>
              <w:t>文件的规范性</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w:t>
            </w:r>
          </w:p>
        </w:tc>
        <w:tc>
          <w:tcPr>
            <w:tcW w:w="35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w:t>
            </w:r>
          </w:p>
        </w:tc>
        <w:tc>
          <w:tcPr>
            <w:tcW w:w="314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响应</w:t>
            </w:r>
            <w:r>
              <w:rPr>
                <w:rFonts w:hint="eastAsia" w:ascii="仿宋" w:hAnsi="仿宋" w:eastAsia="仿宋" w:cs="仿宋"/>
                <w:sz w:val="24"/>
                <w:szCs w:val="24"/>
                <w:highlight w:val="none"/>
              </w:rPr>
              <w:t>文件制作规范，没有细微偏差情形的得</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分；有一项细微偏差扣0.5分，直至该项分值扣完为止。</w:t>
            </w:r>
          </w:p>
        </w:tc>
        <w:tc>
          <w:tcPr>
            <w:tcW w:w="362" w:type="pct"/>
            <w:vMerge w:val="continue"/>
            <w:tcBorders>
              <w:left w:val="single" w:color="auto" w:sz="4" w:space="0"/>
              <w:right w:val="single" w:color="auto" w:sz="4" w:space="0"/>
            </w:tcBorders>
            <w:noWrap w:val="0"/>
            <w:vAlign w:val="top"/>
          </w:tcPr>
          <w:p>
            <w:pPr>
              <w:adjustRightInd w:val="0"/>
              <w:snapToGrid w:val="0"/>
              <w:spacing w:after="0" w:line="240" w:lineRule="auto"/>
              <w:rPr>
                <w:rFonts w:hint="eastAsia" w:ascii="仿宋" w:hAnsi="仿宋" w:eastAsia="仿宋" w:cs="仿宋"/>
                <w:sz w:val="24"/>
                <w:szCs w:val="24"/>
                <w:highlight w:val="none"/>
              </w:rPr>
            </w:pPr>
          </w:p>
        </w:tc>
      </w:tr>
    </w:tbl>
    <w:p>
      <w:pPr>
        <w:pStyle w:val="5"/>
        <w:tabs>
          <w:tab w:val="left" w:pos="600"/>
        </w:tabs>
        <w:spacing w:line="360" w:lineRule="auto"/>
        <w:rPr>
          <w:rStyle w:val="68"/>
          <w:rFonts w:hint="eastAsia" w:ascii="仿宋" w:hAnsi="仿宋" w:eastAsia="仿宋" w:cs="仿宋"/>
          <w:color w:val="000000" w:themeColor="text1"/>
          <w:kern w:val="2"/>
          <w:highlight w:val="none"/>
          <w14:textFill>
            <w14:solidFill>
              <w14:schemeClr w14:val="tx1"/>
            </w14:solidFill>
          </w14:textFill>
        </w:rPr>
      </w:pPr>
    </w:p>
    <w:p>
      <w:pPr>
        <w:rPr>
          <w:rStyle w:val="68"/>
          <w:rFonts w:hint="eastAsia" w:ascii="仿宋" w:hAnsi="仿宋" w:eastAsia="仿宋" w:cs="仿宋"/>
          <w:b/>
          <w:bCs/>
          <w:color w:val="000000" w:themeColor="text1"/>
          <w:szCs w:val="28"/>
          <w:highlight w:val="none"/>
          <w14:textFill>
            <w14:solidFill>
              <w14:schemeClr w14:val="tx1"/>
            </w14:solidFill>
          </w14:textFill>
        </w:rPr>
      </w:pPr>
      <w:r>
        <w:rPr>
          <w:rStyle w:val="68"/>
          <w:rFonts w:hint="eastAsia" w:ascii="仿宋" w:hAnsi="仿宋" w:eastAsia="仿宋" w:cs="仿宋"/>
          <w:b/>
          <w:bCs/>
          <w:color w:val="000000" w:themeColor="text1"/>
          <w:szCs w:val="28"/>
          <w:highlight w:val="none"/>
          <w14:textFill>
            <w14:solidFill>
              <w14:schemeClr w14:val="tx1"/>
            </w14:solidFill>
          </w14:textFill>
        </w:rPr>
        <w:br w:type="page"/>
      </w:r>
    </w:p>
    <w:p>
      <w:pPr>
        <w:pStyle w:val="5"/>
        <w:spacing w:line="360" w:lineRule="auto"/>
        <w:outlineLvl w:val="2"/>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b/>
          <w:bCs/>
          <w:color w:val="000000" w:themeColor="text1"/>
          <w:szCs w:val="28"/>
          <w:highlight w:val="none"/>
          <w14:textFill>
            <w14:solidFill>
              <w14:schemeClr w14:val="tx1"/>
            </w14:solidFill>
          </w14:textFill>
        </w:rPr>
        <w:t>（七）复核</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w:t>
      </w:r>
      <w:r>
        <w:rPr>
          <w:rStyle w:val="68"/>
          <w:rFonts w:hint="eastAsia" w:ascii="仿宋" w:hAnsi="仿宋" w:eastAsia="仿宋" w:cs="仿宋"/>
          <w:color w:val="000000" w:themeColor="text1"/>
          <w:kern w:val="2"/>
          <w:highlight w:val="none"/>
          <w:lang w:val="zh-TW" w:eastAsia="zh-TW"/>
          <w14:textFill>
            <w14:solidFill>
              <w14:schemeClr w14:val="tx1"/>
            </w14:solidFill>
          </w14:textFill>
        </w:rPr>
        <w:t>磋商小组复核。磋商小组评分汇总结束后，磋商小组应当进行评审复核，对拟推荐为成交候选供应商的、报价最低的、供应商资格审查未通过的、供应商响应文件作无效处理的重点复核。</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2.</w:t>
      </w:r>
      <w:r>
        <w:rPr>
          <w:rStyle w:val="68"/>
          <w:rFonts w:hint="eastAsia" w:ascii="仿宋" w:hAnsi="仿宋" w:eastAsia="仿宋" w:cs="仿宋"/>
          <w:color w:val="000000" w:themeColor="text1"/>
          <w:kern w:val="2"/>
          <w:highlight w:val="none"/>
          <w:lang w:val="zh-TW" w:eastAsia="zh-TW"/>
          <w14:textFill>
            <w14:solidFill>
              <w14:schemeClr w14:val="tx1"/>
            </w14:solidFill>
          </w14:textFill>
        </w:rPr>
        <w:t>采购组织单位现场复核评审结果。</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w:t>
      </w:r>
      <w:r>
        <w:rPr>
          <w:rStyle w:val="68"/>
          <w:rFonts w:hint="eastAsia" w:ascii="仿宋" w:hAnsi="仿宋" w:eastAsia="仿宋" w:cs="仿宋"/>
          <w:color w:val="000000" w:themeColor="text1"/>
          <w:kern w:val="2"/>
          <w:highlight w:val="none"/>
          <w:lang w:val="zh-TW" w:eastAsia="zh-TW"/>
          <w14:textFill>
            <w14:solidFill>
              <w14:schemeClr w14:val="tx1"/>
            </w14:solidFill>
          </w14:textFill>
        </w:rPr>
        <w:t>评审结果汇总完成后，磋商小组拟出具磋商评审报告前，采购代理机构应当组织</w:t>
      </w:r>
      <w:r>
        <w:rPr>
          <w:rStyle w:val="68"/>
          <w:rFonts w:hint="eastAsia" w:ascii="仿宋" w:hAnsi="仿宋" w:eastAsia="仿宋" w:cs="仿宋"/>
          <w:color w:val="000000" w:themeColor="text1"/>
          <w:kern w:val="2"/>
          <w:highlight w:val="none"/>
          <w14:textFill>
            <w14:solidFill>
              <w14:schemeClr w14:val="tx1"/>
            </w14:solidFill>
          </w14:textFill>
        </w:rPr>
        <w:t>2</w:t>
      </w:r>
      <w:r>
        <w:rPr>
          <w:rStyle w:val="68"/>
          <w:rFonts w:hint="eastAsia" w:ascii="仿宋" w:hAnsi="仿宋" w:eastAsia="仿宋" w:cs="仿宋"/>
          <w:color w:val="000000" w:themeColor="text1"/>
          <w:kern w:val="2"/>
          <w:highlight w:val="none"/>
          <w:lang w:val="zh-TW" w:eastAsia="zh-TW"/>
          <w14:textFill>
            <w14:solidFill>
              <w14:schemeClr w14:val="tx1"/>
            </w14:solidFill>
          </w14:textFill>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1.1</w:t>
      </w:r>
      <w:r>
        <w:rPr>
          <w:rStyle w:val="68"/>
          <w:rFonts w:hint="eastAsia" w:ascii="仿宋" w:hAnsi="仿宋" w:eastAsia="仿宋" w:cs="仿宋"/>
          <w:color w:val="000000" w:themeColor="text1"/>
          <w:kern w:val="2"/>
          <w:highlight w:val="none"/>
          <w:lang w:val="zh-TW" w:eastAsia="zh-TW"/>
          <w14:textFill>
            <w14:solidFill>
              <w14:schemeClr w14:val="tx1"/>
            </w14:solidFill>
          </w14:textFill>
        </w:rPr>
        <w:t>资格性审查认定错误的；</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1.2</w:t>
      </w:r>
      <w:r>
        <w:rPr>
          <w:rStyle w:val="68"/>
          <w:rFonts w:hint="eastAsia" w:ascii="仿宋" w:hAnsi="仿宋" w:eastAsia="仿宋" w:cs="仿宋"/>
          <w:color w:val="000000" w:themeColor="text1"/>
          <w:kern w:val="2"/>
          <w:highlight w:val="none"/>
          <w:lang w:val="zh-TW" w:eastAsia="zh-TW"/>
          <w14:textFill>
            <w14:solidFill>
              <w14:schemeClr w14:val="tx1"/>
            </w14:solidFill>
          </w14:textFill>
        </w:rPr>
        <w:t>分值汇总计算错误的；</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1.3</w:t>
      </w:r>
      <w:r>
        <w:rPr>
          <w:rStyle w:val="68"/>
          <w:rFonts w:hint="eastAsia" w:ascii="仿宋" w:hAnsi="仿宋" w:eastAsia="仿宋" w:cs="仿宋"/>
          <w:color w:val="000000" w:themeColor="text1"/>
          <w:kern w:val="2"/>
          <w:highlight w:val="none"/>
          <w:lang w:val="zh-TW" w:eastAsia="zh-TW"/>
          <w14:textFill>
            <w14:solidFill>
              <w14:schemeClr w14:val="tx1"/>
            </w14:solidFill>
          </w14:textFill>
        </w:rPr>
        <w:t>分项评分超出评分标准范围的；</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1.4</w:t>
      </w:r>
      <w:r>
        <w:rPr>
          <w:rStyle w:val="68"/>
          <w:rFonts w:hint="eastAsia" w:ascii="仿宋" w:hAnsi="仿宋" w:eastAsia="仿宋" w:cs="仿宋"/>
          <w:color w:val="000000" w:themeColor="text1"/>
          <w:kern w:val="2"/>
          <w:highlight w:val="none"/>
          <w:lang w:val="zh-TW" w:eastAsia="zh-TW"/>
          <w14:textFill>
            <w14:solidFill>
              <w14:schemeClr w14:val="tx1"/>
            </w14:solidFill>
          </w14:textFill>
        </w:rPr>
        <w:t>客观评分不一致的。</w:t>
      </w:r>
    </w:p>
    <w:p>
      <w:pPr>
        <w:pStyle w:val="5"/>
        <w:spacing w:line="360" w:lineRule="auto"/>
        <w:ind w:firstLine="338" w:firstLineChars="141"/>
        <w:jc w:val="both"/>
        <w:rPr>
          <w:rStyle w:val="68"/>
          <w:rFonts w:hint="eastAsia" w:ascii="仿宋" w:hAnsi="仿宋" w:eastAsia="仿宋" w:cs="仿宋"/>
          <w:color w:val="000000" w:themeColor="text1"/>
          <w:kern w:val="2"/>
          <w:highlight w:val="none"/>
          <w:lang w:val="zh-TW" w:eastAsia="zh-TW"/>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3.</w:t>
      </w:r>
      <w:r>
        <w:rPr>
          <w:rStyle w:val="68"/>
          <w:rFonts w:hint="eastAsia" w:ascii="仿宋" w:hAnsi="仿宋" w:eastAsia="仿宋" w:cs="仿宋"/>
          <w:color w:val="000000" w:themeColor="text1"/>
          <w:kern w:val="2"/>
          <w:highlight w:val="none"/>
          <w:lang w:val="zh-TW" w:eastAsia="zh-TW"/>
          <w14:textFill>
            <w14:solidFill>
              <w14:schemeClr w14:val="tx1"/>
            </w14:solidFill>
          </w14:textFill>
        </w:rPr>
        <w:t>存在本条上述情形的，由磋商小组自主决定是否采纳采购人或采购代理机构的书面建议，并承担独立评审责任。磋商小组采纳采购人或采购代理机构书面建议的，应当按照规定现场修改评审结果或者重新评审，并在磋商报告中详细记载有关事宜；不采纳采购人或采购代理机构书面建议的，应当书面说明理由。采购人或采购代理机构书面建议未被磋商小组采纳的，应当接照规定程序要求继续组织实施采购活动，不得擅自中止采购活动。采购人或采购代理机构认为磋商小组评审结果不合法的，应当书面报告采购项目同级财政部门。</w:t>
      </w:r>
    </w:p>
    <w:p>
      <w:pPr>
        <w:pStyle w:val="5"/>
        <w:spacing w:line="360" w:lineRule="auto"/>
        <w:ind w:firstLine="338" w:firstLineChars="141"/>
        <w:jc w:val="both"/>
        <w:rPr>
          <w:rStyle w:val="68"/>
          <w:rFonts w:hint="eastAsia" w:ascii="仿宋" w:hAnsi="仿宋" w:eastAsia="仿宋" w:cs="仿宋"/>
          <w:color w:val="000000" w:themeColor="text1"/>
          <w:kern w:val="2"/>
          <w:highlight w:val="none"/>
          <w:lang w:val="zh-TW" w:eastAsia="zh-TW"/>
          <w14:textFill>
            <w14:solidFill>
              <w14:schemeClr w14:val="tx1"/>
            </w14:solidFill>
          </w14:textFill>
        </w:rPr>
      </w:pPr>
      <w:r>
        <w:rPr>
          <w:rStyle w:val="68"/>
          <w:rFonts w:hint="eastAsia" w:ascii="仿宋" w:hAnsi="仿宋" w:eastAsia="仿宋" w:cs="仿宋"/>
          <w:color w:val="000000" w:themeColor="text1"/>
          <w:kern w:val="2"/>
          <w:highlight w:val="none"/>
          <w:lang w:val="zh-TW" w:eastAsia="zh-TW"/>
          <w14:textFill>
            <w14:solidFill>
              <w14:schemeClr w14:val="tx1"/>
            </w14:solidFill>
          </w14:textFill>
        </w:rPr>
        <w:t>采购人或采购代理机构复核过程中，磋商小组成员不得离开评审现场。</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4.</w:t>
      </w:r>
      <w:r>
        <w:rPr>
          <w:rStyle w:val="68"/>
          <w:rFonts w:hint="eastAsia" w:ascii="仿宋" w:hAnsi="仿宋" w:eastAsia="仿宋" w:cs="仿宋"/>
          <w:color w:val="000000" w:themeColor="text1"/>
          <w:kern w:val="2"/>
          <w:highlight w:val="none"/>
          <w:lang w:val="zh-TW" w:eastAsia="zh-TW"/>
          <w14:textFill>
            <w14:solidFill>
              <w14:schemeClr w14:val="tx1"/>
            </w14:solidFill>
          </w14:textFill>
        </w:rPr>
        <w:t>有下列情形之一的，不得现场修改评审结果：</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w:t>
      </w:r>
      <w:r>
        <w:rPr>
          <w:rStyle w:val="68"/>
          <w:rFonts w:hint="eastAsia" w:ascii="仿宋" w:hAnsi="仿宋" w:eastAsia="仿宋" w:cs="仿宋"/>
          <w:color w:val="000000" w:themeColor="text1"/>
          <w:kern w:val="2"/>
          <w:highlight w:val="none"/>
          <w:lang w:val="zh-TW" w:eastAsia="zh-TW"/>
          <w14:textFill>
            <w14:solidFill>
              <w14:schemeClr w14:val="tx1"/>
            </w14:solidFill>
          </w14:textFill>
        </w:rPr>
        <w:t>磋商小组已经出具磋商报告并且离开评审现场的；</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（2）</w:t>
      </w:r>
      <w:r>
        <w:rPr>
          <w:rStyle w:val="68"/>
          <w:rFonts w:hint="eastAsia" w:ascii="仿宋" w:hAnsi="仿宋" w:eastAsia="仿宋" w:cs="仿宋"/>
          <w:color w:val="000000" w:themeColor="text1"/>
          <w:kern w:val="2"/>
          <w:highlight w:val="none"/>
          <w:lang w:val="zh-TW" w:eastAsia="zh-TW"/>
          <w14:textFill>
            <w14:solidFill>
              <w14:schemeClr w14:val="tx1"/>
            </w14:solidFill>
          </w14:textFill>
        </w:rPr>
        <w:t>采购代理机构现场复核时，复核工作人员数量不足的；</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（3）</w:t>
      </w:r>
      <w:r>
        <w:rPr>
          <w:rStyle w:val="68"/>
          <w:rFonts w:hint="eastAsia" w:ascii="仿宋" w:hAnsi="仿宋" w:eastAsia="仿宋" w:cs="仿宋"/>
          <w:color w:val="000000" w:themeColor="text1"/>
          <w:kern w:val="2"/>
          <w:highlight w:val="none"/>
          <w:lang w:val="zh-TW" w:eastAsia="zh-TW"/>
          <w14:textFill>
            <w14:solidFill>
              <w14:schemeClr w14:val="tx1"/>
            </w14:solidFill>
          </w14:textFill>
        </w:rPr>
        <w:t>采购代理机构现场复核时，没有采购监督人员现场监督的；</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（4）</w:t>
      </w:r>
      <w:r>
        <w:rPr>
          <w:rStyle w:val="68"/>
          <w:rFonts w:hint="eastAsia" w:ascii="仿宋" w:hAnsi="仿宋" w:eastAsia="仿宋" w:cs="仿宋"/>
          <w:color w:val="000000" w:themeColor="text1"/>
          <w:kern w:val="2"/>
          <w:highlight w:val="none"/>
          <w:lang w:val="zh-TW" w:eastAsia="zh-TW"/>
          <w14:textFill>
            <w14:solidFill>
              <w14:schemeClr w14:val="tx1"/>
            </w14:solidFill>
          </w14:textFill>
        </w:rPr>
        <w:t>采购代理机构现场复核内容超出规定范围的；</w:t>
      </w:r>
    </w:p>
    <w:p>
      <w:pPr>
        <w:pStyle w:val="5"/>
        <w:spacing w:line="360" w:lineRule="auto"/>
        <w:ind w:firstLine="338" w:firstLineChars="141"/>
        <w:jc w:val="both"/>
        <w:rPr>
          <w:rStyle w:val="68"/>
          <w:rFonts w:hint="eastAsia" w:ascii="仿宋" w:hAnsi="仿宋" w:eastAsia="仿宋" w:cs="仿宋"/>
          <w:b/>
          <w:bCs/>
          <w:color w:val="000000" w:themeColor="text1"/>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（5）</w:t>
      </w:r>
      <w:r>
        <w:rPr>
          <w:rStyle w:val="68"/>
          <w:rFonts w:hint="eastAsia" w:ascii="仿宋" w:hAnsi="仿宋" w:eastAsia="仿宋" w:cs="仿宋"/>
          <w:color w:val="000000" w:themeColor="text1"/>
          <w:kern w:val="2"/>
          <w:highlight w:val="none"/>
          <w:lang w:val="zh-TW" w:eastAsia="zh-TW"/>
          <w14:textFill>
            <w14:solidFill>
              <w14:schemeClr w14:val="tx1"/>
            </w14:solidFill>
          </w14:textFill>
        </w:rPr>
        <w:t>采购代理机构未提供书面建议的。</w:t>
      </w:r>
    </w:p>
    <w:p>
      <w:pPr>
        <w:pStyle w:val="5"/>
        <w:spacing w:line="360" w:lineRule="auto"/>
        <w:ind w:firstLine="340" w:firstLineChars="141"/>
        <w:jc w:val="both"/>
        <w:rPr>
          <w:rStyle w:val="68"/>
          <w:rFonts w:hint="eastAsia" w:ascii="仿宋" w:hAnsi="仿宋" w:eastAsia="仿宋" w:cs="仿宋"/>
          <w:b/>
          <w:bCs/>
          <w:color w:val="000000" w:themeColor="text1"/>
          <w:highlight w:val="none"/>
          <w14:textFill>
            <w14:solidFill>
              <w14:schemeClr w14:val="tx1"/>
            </w14:solidFill>
          </w14:textFill>
        </w:rPr>
      </w:pPr>
    </w:p>
    <w:p>
      <w:pPr>
        <w:pStyle w:val="5"/>
        <w:spacing w:line="360" w:lineRule="auto"/>
        <w:jc w:val="both"/>
        <w:outlineLvl w:val="2"/>
        <w:rPr>
          <w:rStyle w:val="69"/>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b/>
          <w:bCs/>
          <w:color w:val="000000" w:themeColor="text1"/>
          <w:highlight w:val="none"/>
          <w14:textFill>
            <w14:solidFill>
              <w14:schemeClr w14:val="tx1"/>
            </w14:solidFill>
          </w14:textFill>
        </w:rPr>
        <w:t>（八）编写</w:t>
      </w:r>
      <w:r>
        <w:rPr>
          <w:rStyle w:val="69"/>
          <w:rFonts w:hint="eastAsia" w:ascii="仿宋" w:hAnsi="仿宋" w:eastAsia="仿宋" w:cs="仿宋"/>
          <w:b/>
          <w:bCs/>
          <w:color w:val="000000" w:themeColor="text1"/>
          <w:highlight w:val="none"/>
          <w14:textFill>
            <w14:solidFill>
              <w14:schemeClr w14:val="tx1"/>
            </w14:solidFill>
          </w14:textFill>
        </w:rPr>
        <w:t>评审报告</w:t>
      </w:r>
    </w:p>
    <w:p>
      <w:pPr>
        <w:pStyle w:val="5"/>
        <w:spacing w:line="360" w:lineRule="auto"/>
        <w:ind w:firstLine="480"/>
        <w:jc w:val="both"/>
        <w:rPr>
          <w:rStyle w:val="69"/>
          <w:rFonts w:hint="eastAsia" w:ascii="仿宋" w:hAnsi="仿宋" w:eastAsia="仿宋" w:cs="仿宋"/>
          <w:color w:val="000000" w:themeColor="text1"/>
          <w:highlight w:val="none"/>
          <w:lang w:val="en-US" w:eastAsia="zh-CN"/>
          <w14:textFill>
            <w14:solidFill>
              <w14:schemeClr w14:val="tx1"/>
            </w14:solidFill>
          </w14:textFill>
        </w:rPr>
      </w:pPr>
      <w:r>
        <w:rPr>
          <w:rStyle w:val="69"/>
          <w:rFonts w:hint="eastAsia" w:ascii="仿宋" w:hAnsi="仿宋" w:eastAsia="仿宋" w:cs="仿宋"/>
          <w:color w:val="000000" w:themeColor="text1"/>
          <w:highlight w:val="none"/>
          <w:lang w:val="en-US" w:eastAsia="zh-CN"/>
          <w14:textFill>
            <w14:solidFill>
              <w14:schemeClr w14:val="tx1"/>
            </w14:solidFill>
          </w14:textFill>
        </w:rPr>
        <w:t>1.</w:t>
      </w:r>
      <w:r>
        <w:rPr>
          <w:rStyle w:val="69"/>
          <w:rFonts w:hint="eastAsia" w:ascii="仿宋" w:hAnsi="仿宋" w:eastAsia="仿宋" w:cs="仿宋"/>
          <w:color w:val="000000" w:themeColor="text1"/>
          <w:highlight w:val="none"/>
          <w14:textFill>
            <w14:solidFill>
              <w14:schemeClr w14:val="tx1"/>
            </w14:solidFill>
          </w14:textFill>
        </w:rPr>
        <w:t>本项目采用综合评分法，供应商报价结束后，评审委员会应当根据财政部的规定，按照磋商文件规定的评审方法和标准对提交最后报价的供应商的响应文件和最后报价进行综合评分，磋商小组应当根据综合评分情况，按照评审得分由高到低顺序推荐三家及以上成交候选供应商，并编写评审报告，评审得分相同的，按照最后报价由低到高顺序推荐。评审得分且最后报价相同的，按照技术指标优劣顺序推荐。</w:t>
      </w:r>
      <w:r>
        <w:rPr>
          <w:rStyle w:val="68"/>
          <w:rFonts w:hint="eastAsia" w:ascii="仿宋" w:hAnsi="仿宋" w:eastAsia="仿宋" w:cs="仿宋"/>
          <w:color w:val="000000" w:themeColor="text1"/>
          <w:highlight w:val="none"/>
          <w:lang w:val="zh-TW" w:eastAsia="zh-TW"/>
          <w14:textFill>
            <w14:solidFill>
              <w14:schemeClr w14:val="tx1"/>
            </w14:solidFill>
          </w14:textFill>
        </w:rPr>
        <w:t>评审得分且最后报价且技术指标分项得分均相同的，成交候选供应商并列。（财政部另有规定的除外）</w:t>
      </w:r>
      <w:r>
        <w:rPr>
          <w:rStyle w:val="68"/>
          <w:rFonts w:hint="eastAsia" w:ascii="仿宋" w:hAnsi="仿宋" w:eastAsia="仿宋" w:cs="仿宋"/>
          <w:color w:val="000000" w:themeColor="text1"/>
          <w:highlight w:val="none"/>
          <w:lang w:val="zh-TW"/>
          <w14:textFill>
            <w14:solidFill>
              <w14:schemeClr w14:val="tx1"/>
            </w14:solidFill>
          </w14:textFill>
        </w:rPr>
        <w:t>同等条件下，优先采购公司注册地在不发达地区和少数民族地区的企业。</w:t>
      </w:r>
    </w:p>
    <w:p>
      <w:pPr>
        <w:pStyle w:val="5"/>
        <w:spacing w:line="360" w:lineRule="auto"/>
        <w:ind w:firstLine="480"/>
        <w:jc w:val="both"/>
        <w:rPr>
          <w:rStyle w:val="68"/>
          <w:rFonts w:hint="eastAsia" w:ascii="仿宋" w:hAnsi="仿宋" w:eastAsia="仿宋" w:cs="仿宋"/>
          <w:color w:val="000000" w:themeColor="text1"/>
          <w:highlight w:val="none"/>
          <w14:textFill>
            <w14:solidFill>
              <w14:schemeClr w14:val="tx1"/>
            </w14:solidFill>
          </w14:textFill>
        </w:rPr>
      </w:pPr>
      <w:r>
        <w:rPr>
          <w:rStyle w:val="69"/>
          <w:rFonts w:hint="eastAsia" w:ascii="仿宋" w:hAnsi="仿宋" w:eastAsia="仿宋" w:cs="仿宋"/>
          <w:color w:val="000000" w:themeColor="text1"/>
          <w:highlight w:val="none"/>
          <w:lang w:val="en-US" w:eastAsia="zh-CN"/>
          <w14:textFill>
            <w14:solidFill>
              <w14:schemeClr w14:val="tx1"/>
            </w14:solidFill>
          </w14:textFill>
        </w:rPr>
        <w:t>2.</w:t>
      </w:r>
      <w:r>
        <w:rPr>
          <w:rStyle w:val="69"/>
          <w:rFonts w:hint="eastAsia" w:ascii="仿宋" w:hAnsi="仿宋" w:eastAsia="仿宋" w:cs="仿宋"/>
          <w:color w:val="000000" w:themeColor="text1"/>
          <w:highlight w:val="none"/>
          <w14:textFill>
            <w14:solidFill>
              <w14:schemeClr w14:val="tx1"/>
            </w14:solidFill>
          </w14:textFill>
        </w:rPr>
        <w:t>评审报告应当包括以下主要内容：</w:t>
      </w:r>
    </w:p>
    <w:p>
      <w:pPr>
        <w:pStyle w:val="5"/>
        <w:spacing w:line="360" w:lineRule="auto"/>
        <w:ind w:firstLine="48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highlight w:val="none"/>
          <w14:textFill>
            <w14:solidFill>
              <w14:schemeClr w14:val="tx1"/>
            </w14:solidFill>
          </w14:textFill>
        </w:rPr>
        <w:t>（1）</w:t>
      </w:r>
      <w:r>
        <w:rPr>
          <w:rStyle w:val="69"/>
          <w:rFonts w:hint="eastAsia" w:ascii="仿宋" w:hAnsi="仿宋" w:eastAsia="仿宋" w:cs="仿宋"/>
          <w:color w:val="000000" w:themeColor="text1"/>
          <w:highlight w:val="none"/>
          <w14:textFill>
            <w14:solidFill>
              <w14:schemeClr w14:val="tx1"/>
            </w14:solidFill>
          </w14:textFill>
        </w:rPr>
        <w:t>邀请供应商参加采购活动的具体方式和相关情况；</w:t>
      </w:r>
    </w:p>
    <w:p>
      <w:pPr>
        <w:pStyle w:val="5"/>
        <w:spacing w:line="360" w:lineRule="auto"/>
        <w:ind w:firstLine="48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highlight w:val="none"/>
          <w14:textFill>
            <w14:solidFill>
              <w14:schemeClr w14:val="tx1"/>
            </w14:solidFill>
          </w14:textFill>
        </w:rPr>
        <w:t>（2）</w:t>
      </w:r>
      <w:r>
        <w:rPr>
          <w:rStyle w:val="69"/>
          <w:rFonts w:hint="eastAsia" w:ascii="仿宋" w:hAnsi="仿宋" w:eastAsia="仿宋" w:cs="仿宋"/>
          <w:color w:val="000000" w:themeColor="text1"/>
          <w:highlight w:val="none"/>
          <w14:textFill>
            <w14:solidFill>
              <w14:schemeClr w14:val="tx1"/>
            </w14:solidFill>
          </w14:textFill>
        </w:rPr>
        <w:t>响应文件开启日期和地点；</w:t>
      </w:r>
    </w:p>
    <w:p>
      <w:pPr>
        <w:pStyle w:val="5"/>
        <w:spacing w:line="360" w:lineRule="auto"/>
        <w:ind w:firstLine="48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highlight w:val="none"/>
          <w14:textFill>
            <w14:solidFill>
              <w14:schemeClr w14:val="tx1"/>
            </w14:solidFill>
          </w14:textFill>
        </w:rPr>
        <w:t>（3）</w:t>
      </w:r>
      <w:r>
        <w:rPr>
          <w:rStyle w:val="69"/>
          <w:rFonts w:hint="eastAsia" w:ascii="仿宋" w:hAnsi="仿宋" w:eastAsia="仿宋" w:cs="仿宋"/>
          <w:color w:val="000000" w:themeColor="text1"/>
          <w:highlight w:val="none"/>
          <w14:textFill>
            <w14:solidFill>
              <w14:schemeClr w14:val="tx1"/>
            </w14:solidFill>
          </w14:textFill>
        </w:rPr>
        <w:t>获取磋商文件的供应商名单和磋商小组成员名单；</w:t>
      </w:r>
    </w:p>
    <w:p>
      <w:pPr>
        <w:pStyle w:val="5"/>
        <w:spacing w:line="360" w:lineRule="auto"/>
        <w:ind w:firstLine="48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highlight w:val="none"/>
          <w14:textFill>
            <w14:solidFill>
              <w14:schemeClr w14:val="tx1"/>
            </w14:solidFill>
          </w14:textFill>
        </w:rPr>
        <w:t>（4）</w:t>
      </w:r>
      <w:r>
        <w:rPr>
          <w:rStyle w:val="69"/>
          <w:rFonts w:hint="eastAsia" w:ascii="仿宋" w:hAnsi="仿宋" w:eastAsia="仿宋" w:cs="仿宋"/>
          <w:color w:val="000000" w:themeColor="text1"/>
          <w:highlight w:val="none"/>
          <w14:textFill>
            <w14:solidFill>
              <w14:schemeClr w14:val="tx1"/>
            </w14:solidFill>
          </w14:textFill>
        </w:rPr>
        <w:t>评审情况记录和说明，包括对供应商的资格审查情况、供应商响应文件评审情况、磋商情况、报价情况等；</w:t>
      </w:r>
    </w:p>
    <w:p>
      <w:pPr>
        <w:pStyle w:val="5"/>
        <w:spacing w:line="360" w:lineRule="auto"/>
        <w:ind w:firstLine="48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highlight w:val="none"/>
          <w14:textFill>
            <w14:solidFill>
              <w14:schemeClr w14:val="tx1"/>
            </w14:solidFill>
          </w14:textFill>
        </w:rPr>
        <w:t>（5）</w:t>
      </w:r>
      <w:r>
        <w:rPr>
          <w:rStyle w:val="69"/>
          <w:rFonts w:hint="eastAsia" w:ascii="仿宋" w:hAnsi="仿宋" w:eastAsia="仿宋" w:cs="仿宋"/>
          <w:color w:val="000000" w:themeColor="text1"/>
          <w:highlight w:val="none"/>
          <w14:textFill>
            <w14:solidFill>
              <w14:schemeClr w14:val="tx1"/>
            </w14:solidFill>
          </w14:textFill>
        </w:rPr>
        <w:t>提出的成交候选供应商的排序名单及理由。</w:t>
      </w:r>
    </w:p>
    <w:p>
      <w:pPr>
        <w:pStyle w:val="15"/>
        <w:spacing w:line="360" w:lineRule="auto"/>
        <w:ind w:firstLine="338" w:firstLineChars="141"/>
        <w:jc w:val="both"/>
        <w:rPr>
          <w:rStyle w:val="68"/>
          <w:rFonts w:hint="eastAsia" w:ascii="仿宋" w:hAnsi="仿宋" w:eastAsia="仿宋" w:cs="仿宋"/>
          <w:color w:val="000000" w:themeColor="text1"/>
          <w:kern w:val="0"/>
          <w:sz w:val="24"/>
          <w:szCs w:val="24"/>
          <w:highlight w:val="none"/>
          <w14:textFill>
            <w14:solidFill>
              <w14:schemeClr w14:val="tx1"/>
            </w14:solidFill>
          </w14:textFill>
        </w:rPr>
      </w:pPr>
      <w:r>
        <w:rPr>
          <w:rStyle w:val="69"/>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Style w:val="69"/>
          <w:rFonts w:hint="eastAsia" w:ascii="仿宋" w:hAnsi="仿宋" w:eastAsia="仿宋" w:cs="仿宋"/>
          <w:color w:val="000000" w:themeColor="text1"/>
          <w:sz w:val="24"/>
          <w:szCs w:val="24"/>
          <w:highlight w:val="none"/>
          <w14:textFill>
            <w14:solidFill>
              <w14:schemeClr w14:val="tx1"/>
            </w14:solidFill>
          </w14:textFill>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4.</w:t>
      </w:r>
      <w:r>
        <w:rPr>
          <w:rStyle w:val="68"/>
          <w:rFonts w:hint="eastAsia" w:ascii="仿宋" w:hAnsi="仿宋" w:eastAsia="仿宋" w:cs="仿宋"/>
          <w:color w:val="000000" w:themeColor="text1"/>
          <w:kern w:val="2"/>
          <w:highlight w:val="none"/>
          <w:lang w:val="zh-TW" w:eastAsia="zh-TW"/>
          <w14:textFill>
            <w14:solidFill>
              <w14:schemeClr w14:val="tx1"/>
            </w14:solidFill>
          </w14:textFill>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5"/>
        <w:spacing w:line="360" w:lineRule="auto"/>
        <w:ind w:firstLine="338" w:firstLineChars="141"/>
        <w:jc w:val="both"/>
        <w:rPr>
          <w:rStyle w:val="68"/>
          <w:rFonts w:hint="eastAsia" w:ascii="仿宋" w:hAnsi="仿宋" w:eastAsia="仿宋" w:cs="仿宋"/>
          <w:color w:val="000000" w:themeColor="text1"/>
          <w:szCs w:val="28"/>
          <w:highlight w:val="none"/>
          <w14:textFill>
            <w14:solidFill>
              <w14:schemeClr w14:val="tx1"/>
            </w14:solidFill>
          </w14:textFill>
        </w:rPr>
      </w:pPr>
    </w:p>
    <w:p>
      <w:pPr>
        <w:pStyle w:val="5"/>
        <w:spacing w:line="360" w:lineRule="auto"/>
        <w:jc w:val="both"/>
        <w:outlineLvl w:val="2"/>
        <w:rPr>
          <w:rStyle w:val="68"/>
          <w:rFonts w:hint="eastAsia" w:ascii="仿宋" w:hAnsi="仿宋" w:eastAsia="仿宋" w:cs="仿宋"/>
          <w:b/>
          <w:bCs/>
          <w:color w:val="000000" w:themeColor="text1"/>
          <w:szCs w:val="28"/>
          <w:highlight w:val="none"/>
          <w14:textFill>
            <w14:solidFill>
              <w14:schemeClr w14:val="tx1"/>
            </w14:solidFill>
          </w14:textFill>
        </w:rPr>
      </w:pPr>
      <w:r>
        <w:rPr>
          <w:rStyle w:val="68"/>
          <w:rFonts w:hint="eastAsia" w:ascii="仿宋" w:hAnsi="仿宋" w:eastAsia="仿宋" w:cs="仿宋"/>
          <w:b/>
          <w:bCs/>
          <w:color w:val="000000" w:themeColor="text1"/>
          <w:szCs w:val="28"/>
          <w:highlight w:val="none"/>
          <w14:textFill>
            <w14:solidFill>
              <w14:schemeClr w14:val="tx1"/>
            </w14:solidFill>
          </w14:textFill>
        </w:rPr>
        <w:t>（九）成交候选人确定</w:t>
      </w:r>
    </w:p>
    <w:p>
      <w:pPr>
        <w:pStyle w:val="5"/>
        <w:spacing w:line="360" w:lineRule="auto"/>
        <w:ind w:firstLine="338" w:firstLineChars="141"/>
        <w:jc w:val="both"/>
        <w:rPr>
          <w:rStyle w:val="68"/>
          <w:rFonts w:hint="eastAsia" w:ascii="仿宋" w:hAnsi="仿宋" w:eastAsia="仿宋" w:cs="仿宋"/>
          <w:color w:val="000000" w:themeColor="text1"/>
          <w:szCs w:val="28"/>
          <w:highlight w:val="none"/>
          <w14:textFill>
            <w14:solidFill>
              <w14:schemeClr w14:val="tx1"/>
            </w14:solidFill>
          </w14:textFill>
        </w:rPr>
      </w:pPr>
      <w:r>
        <w:rPr>
          <w:rStyle w:val="68"/>
          <w:rFonts w:hint="eastAsia" w:ascii="仿宋" w:hAnsi="仿宋" w:eastAsia="仿宋" w:cs="仿宋"/>
          <w:color w:val="000000" w:themeColor="text1"/>
          <w:szCs w:val="28"/>
          <w:highlight w:val="none"/>
          <w14:textFill>
            <w14:solidFill>
              <w14:schemeClr w14:val="tx1"/>
            </w14:solidFill>
          </w14:textFill>
        </w:rPr>
        <w:t>1.采购代理机构应当在评审结束后2个工作日内将评审报告送采购人确认。</w:t>
      </w:r>
    </w:p>
    <w:p>
      <w:pPr>
        <w:pStyle w:val="5"/>
        <w:spacing w:line="360" w:lineRule="auto"/>
        <w:ind w:firstLine="338" w:firstLineChars="141"/>
        <w:jc w:val="both"/>
        <w:rPr>
          <w:rStyle w:val="68"/>
          <w:rFonts w:hint="eastAsia" w:ascii="仿宋" w:hAnsi="仿宋" w:eastAsia="仿宋" w:cs="仿宋"/>
          <w:color w:val="000000" w:themeColor="text1"/>
          <w:szCs w:val="28"/>
          <w:highlight w:val="none"/>
          <w14:textFill>
            <w14:solidFill>
              <w14:schemeClr w14:val="tx1"/>
            </w14:solidFill>
          </w14:textFill>
        </w:rPr>
      </w:pPr>
      <w:r>
        <w:rPr>
          <w:rStyle w:val="68"/>
          <w:rFonts w:hint="eastAsia" w:ascii="仿宋" w:hAnsi="仿宋" w:eastAsia="仿宋" w:cs="仿宋"/>
          <w:color w:val="000000" w:themeColor="text1"/>
          <w:szCs w:val="28"/>
          <w:highlight w:val="none"/>
          <w14:textFill>
            <w14:solidFill>
              <w14:schemeClr w14:val="tx1"/>
            </w14:solidFill>
          </w14:textFill>
        </w:rPr>
        <w:t>2.本项目根据磋商小组推荐的成交候选人名单，按顺序确定成交人。</w:t>
      </w:r>
    </w:p>
    <w:p>
      <w:pPr>
        <w:pStyle w:val="5"/>
        <w:spacing w:line="360" w:lineRule="auto"/>
        <w:ind w:firstLine="338" w:firstLineChars="141"/>
        <w:jc w:val="both"/>
        <w:rPr>
          <w:rStyle w:val="68"/>
          <w:rFonts w:hint="eastAsia" w:ascii="仿宋" w:hAnsi="仿宋" w:eastAsia="仿宋" w:cs="仿宋"/>
          <w:color w:val="000000" w:themeColor="text1"/>
          <w:szCs w:val="28"/>
          <w:highlight w:val="none"/>
          <w14:textFill>
            <w14:solidFill>
              <w14:schemeClr w14:val="tx1"/>
            </w14:solidFill>
          </w14:textFill>
        </w:rPr>
      </w:pPr>
      <w:r>
        <w:rPr>
          <w:rStyle w:val="68"/>
          <w:rFonts w:hint="eastAsia" w:ascii="仿宋" w:hAnsi="仿宋" w:eastAsia="仿宋" w:cs="仿宋"/>
          <w:color w:val="000000" w:themeColor="text1"/>
          <w:szCs w:val="28"/>
          <w:highlight w:val="none"/>
          <w14:textFill>
            <w14:solidFill>
              <w14:schemeClr w14:val="tx1"/>
            </w14:solidFill>
          </w14:textFill>
        </w:rPr>
        <w:t>3.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2"/>
        <w:spacing w:after="0" w:line="360" w:lineRule="auto"/>
        <w:ind w:firstLine="386" w:firstLineChars="161"/>
        <w:rPr>
          <w:rStyle w:val="68"/>
          <w:rFonts w:hint="eastAsia" w:ascii="仿宋" w:hAnsi="仿宋" w:eastAsia="仿宋" w:cs="仿宋"/>
          <w:color w:val="000000" w:themeColor="text1"/>
          <w:szCs w:val="28"/>
          <w:highlight w:val="none"/>
          <w14:textFill>
            <w14:solidFill>
              <w14:schemeClr w14:val="tx1"/>
            </w14:solidFill>
          </w14:textFill>
        </w:rPr>
      </w:pPr>
      <w:r>
        <w:rPr>
          <w:rStyle w:val="68"/>
          <w:rFonts w:hint="eastAsia" w:ascii="仿宋" w:hAnsi="仿宋" w:eastAsia="仿宋" w:cs="仿宋"/>
          <w:color w:val="000000" w:themeColor="text1"/>
          <w:szCs w:val="28"/>
          <w:highlight w:val="none"/>
          <w14:textFill>
            <w14:solidFill>
              <w14:schemeClr w14:val="tx1"/>
            </w14:solidFill>
          </w14:textFill>
        </w:rPr>
        <w:t>4.采购人不按评审报告确定排序前一位成交候选供应商为成交供应商的，应当将不确定的理由书面告知该成交候选供应商，并在“</w:t>
      </w:r>
      <w:r>
        <w:rPr>
          <w:rStyle w:val="68"/>
          <w:rFonts w:hint="eastAsia" w:ascii="仿宋" w:hAnsi="仿宋" w:eastAsia="仿宋" w:cs="仿宋"/>
          <w:color w:val="000000" w:themeColor="text1"/>
          <w:szCs w:val="28"/>
          <w:highlight w:val="none"/>
          <w:lang w:eastAsia="zh-CN"/>
          <w14:textFill>
            <w14:solidFill>
              <w14:schemeClr w14:val="tx1"/>
            </w14:solidFill>
          </w14:textFill>
        </w:rPr>
        <w:t>四川政府采购网</w:t>
      </w:r>
      <w:r>
        <w:rPr>
          <w:rStyle w:val="68"/>
          <w:rFonts w:hint="eastAsia" w:ascii="仿宋" w:hAnsi="仿宋" w:eastAsia="仿宋" w:cs="仿宋"/>
          <w:color w:val="000000" w:themeColor="text1"/>
          <w:szCs w:val="28"/>
          <w:highlight w:val="none"/>
          <w14:textFill>
            <w14:solidFill>
              <w14:schemeClr w14:val="tx1"/>
            </w14:solidFill>
          </w14:textFill>
        </w:rPr>
        <w:t>”公告。</w:t>
      </w:r>
    </w:p>
    <w:p>
      <w:pPr>
        <w:pStyle w:val="2"/>
        <w:spacing w:after="0" w:line="360" w:lineRule="auto"/>
        <w:ind w:firstLine="386" w:firstLineChars="161"/>
        <w:rPr>
          <w:rStyle w:val="68"/>
          <w:rFonts w:hint="eastAsia" w:ascii="仿宋" w:hAnsi="仿宋" w:eastAsia="仿宋" w:cs="仿宋"/>
          <w:color w:val="000000" w:themeColor="text1"/>
          <w:szCs w:val="28"/>
          <w:highlight w:val="none"/>
          <w14:textFill>
            <w14:solidFill>
              <w14:schemeClr w14:val="tx1"/>
            </w14:solidFill>
          </w14:textFill>
        </w:rPr>
      </w:pPr>
      <w:r>
        <w:rPr>
          <w:rStyle w:val="68"/>
          <w:rFonts w:hint="eastAsia" w:ascii="仿宋" w:hAnsi="仿宋" w:eastAsia="仿宋" w:cs="仿宋"/>
          <w:color w:val="000000" w:themeColor="text1"/>
          <w:szCs w:val="28"/>
          <w:highlight w:val="none"/>
          <w14:textFill>
            <w14:solidFill>
              <w14:schemeClr w14:val="tx1"/>
            </w14:solidFill>
          </w14:textFill>
        </w:rPr>
        <w:t>5.采购人依法确定不出成交供应商的，应当重新组织采购，书面告知成交候选供应商，说明理由，并在“</w:t>
      </w:r>
      <w:r>
        <w:rPr>
          <w:rStyle w:val="68"/>
          <w:rFonts w:hint="eastAsia" w:ascii="仿宋" w:hAnsi="仿宋" w:eastAsia="仿宋" w:cs="仿宋"/>
          <w:color w:val="000000" w:themeColor="text1"/>
          <w:szCs w:val="28"/>
          <w:highlight w:val="none"/>
          <w:lang w:eastAsia="zh-CN"/>
          <w14:textFill>
            <w14:solidFill>
              <w14:schemeClr w14:val="tx1"/>
            </w14:solidFill>
          </w14:textFill>
        </w:rPr>
        <w:t>四川政府采购网</w:t>
      </w:r>
      <w:r>
        <w:rPr>
          <w:rStyle w:val="68"/>
          <w:rFonts w:hint="eastAsia" w:ascii="仿宋" w:hAnsi="仿宋" w:eastAsia="仿宋" w:cs="仿宋"/>
          <w:color w:val="000000" w:themeColor="text1"/>
          <w:szCs w:val="28"/>
          <w:highlight w:val="none"/>
          <w14:textFill>
            <w14:solidFill>
              <w14:schemeClr w14:val="tx1"/>
            </w14:solidFill>
          </w14:textFill>
        </w:rPr>
        <w:t>”公告。</w:t>
      </w:r>
    </w:p>
    <w:p>
      <w:pPr>
        <w:pStyle w:val="2"/>
        <w:spacing w:after="0" w:line="360" w:lineRule="auto"/>
        <w:ind w:firstLine="386" w:firstLineChars="161"/>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szCs w:val="28"/>
          <w:highlight w:val="none"/>
          <w14:textFill>
            <w14:solidFill>
              <w14:schemeClr w14:val="tx1"/>
            </w14:solidFill>
          </w14:textFill>
        </w:rPr>
        <w:t>6.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5"/>
        <w:spacing w:line="360" w:lineRule="auto"/>
        <w:jc w:val="both"/>
        <w:outlineLvl w:val="2"/>
        <w:rPr>
          <w:rStyle w:val="68"/>
          <w:rFonts w:hint="eastAsia" w:ascii="仿宋" w:hAnsi="仿宋" w:eastAsia="仿宋" w:cs="仿宋"/>
          <w:b/>
          <w:bCs/>
          <w:color w:val="000000" w:themeColor="text1"/>
          <w:kern w:val="2"/>
          <w:highlight w:val="none"/>
          <w14:textFill>
            <w14:solidFill>
              <w14:schemeClr w14:val="tx1"/>
            </w14:solidFill>
          </w14:textFill>
        </w:rPr>
      </w:pPr>
      <w:r>
        <w:rPr>
          <w:rStyle w:val="68"/>
          <w:rFonts w:hint="eastAsia" w:ascii="仿宋" w:hAnsi="仿宋" w:eastAsia="仿宋" w:cs="仿宋"/>
          <w:b/>
          <w:bCs/>
          <w:color w:val="000000" w:themeColor="text1"/>
          <w:kern w:val="2"/>
          <w:highlight w:val="none"/>
          <w14:textFill>
            <w14:solidFill>
              <w14:schemeClr w14:val="tx1"/>
            </w14:solidFill>
          </w14:textFill>
        </w:rPr>
        <w:t>（十）发放成交通知书</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1.采购代理机构在成交供应商确定后2个工作日内，在“</w:t>
      </w:r>
      <w:r>
        <w:rPr>
          <w:rStyle w:val="68"/>
          <w:rFonts w:hint="eastAsia" w:ascii="仿宋" w:hAnsi="仿宋" w:eastAsia="仿宋" w:cs="仿宋"/>
          <w:color w:val="000000" w:themeColor="text1"/>
          <w:kern w:val="2"/>
          <w:highlight w:val="none"/>
          <w:lang w:eastAsia="zh-CN"/>
          <w14:textFill>
            <w14:solidFill>
              <w14:schemeClr w14:val="tx1"/>
            </w14:solidFill>
          </w14:textFill>
        </w:rPr>
        <w:t>四川政府采购网</w:t>
      </w:r>
      <w:r>
        <w:rPr>
          <w:rStyle w:val="68"/>
          <w:rFonts w:hint="eastAsia" w:ascii="仿宋" w:hAnsi="仿宋" w:eastAsia="仿宋" w:cs="仿宋"/>
          <w:color w:val="000000" w:themeColor="text1"/>
          <w:kern w:val="2"/>
          <w:highlight w:val="none"/>
          <w14:textFill>
            <w14:solidFill>
              <w14:schemeClr w14:val="tx1"/>
            </w14:solidFill>
          </w14:textFill>
        </w:rPr>
        <w:t>”公告成交结果，同时向成交供应商发出成交通知书。</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2.成交通知书为签订政府采购合同的依据之一，是合同的有效组成部分。</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3.供应商成交后，</w:t>
      </w:r>
      <w:r>
        <w:rPr>
          <w:rFonts w:hint="eastAsia" w:ascii="仿宋" w:hAnsi="仿宋" w:eastAsia="仿宋" w:cs="仿宋"/>
          <w:color w:val="000000" w:themeColor="text1"/>
          <w:highlight w:val="none"/>
          <w:lang w:eastAsia="zh-TW"/>
          <w14:textFill>
            <w14:solidFill>
              <w14:schemeClr w14:val="tx1"/>
            </w14:solidFill>
          </w14:textFill>
        </w:rPr>
        <w:t>不能及时领取</w:t>
      </w:r>
      <w:r>
        <w:rPr>
          <w:rFonts w:hint="eastAsia" w:ascii="仿宋" w:hAnsi="仿宋" w:eastAsia="仿宋" w:cs="仿宋"/>
          <w:color w:val="000000" w:themeColor="text1"/>
          <w:highlight w:val="none"/>
          <w14:textFill>
            <w14:solidFill>
              <w14:schemeClr w14:val="tx1"/>
            </w14:solidFill>
          </w14:textFill>
        </w:rPr>
        <w:t>成</w:t>
      </w:r>
      <w:r>
        <w:rPr>
          <w:rFonts w:hint="eastAsia" w:ascii="仿宋" w:hAnsi="仿宋" w:eastAsia="仿宋" w:cs="仿宋"/>
          <w:color w:val="000000" w:themeColor="text1"/>
          <w:highlight w:val="none"/>
          <w:lang w:eastAsia="zh-TW"/>
          <w14:textFill>
            <w14:solidFill>
              <w14:schemeClr w14:val="tx1"/>
            </w14:solidFill>
          </w14:textFill>
        </w:rPr>
        <w:t>交通知书的，</w:t>
      </w:r>
      <w:r>
        <w:rPr>
          <w:rFonts w:hint="eastAsia" w:ascii="仿宋" w:hAnsi="仿宋" w:eastAsia="仿宋" w:cs="仿宋"/>
          <w:color w:val="000000" w:themeColor="text1"/>
          <w:highlight w:val="none"/>
          <w14:textFill>
            <w14:solidFill>
              <w14:schemeClr w14:val="tx1"/>
            </w14:solidFill>
          </w14:textFill>
        </w:rPr>
        <w:t>可联系</w:t>
      </w:r>
      <w:r>
        <w:rPr>
          <w:rFonts w:hint="eastAsia" w:ascii="仿宋" w:hAnsi="仿宋" w:eastAsia="仿宋" w:cs="仿宋"/>
          <w:color w:val="000000" w:themeColor="text1"/>
          <w:highlight w:val="none"/>
          <w:lang w:eastAsia="zh-TW"/>
          <w14:textFill>
            <w14:solidFill>
              <w14:schemeClr w14:val="tx1"/>
            </w14:solidFill>
          </w14:textFill>
        </w:rPr>
        <w:t>采购代理机构采取邮寄、快递方式按照供应商响应文件中的地址送达成交通知书</w:t>
      </w:r>
      <w:r>
        <w:rPr>
          <w:rFonts w:hint="eastAsia" w:ascii="仿宋" w:hAnsi="仿宋" w:eastAsia="仿宋" w:cs="仿宋"/>
          <w:color w:val="000000" w:themeColor="text1"/>
          <w:highlight w:val="none"/>
          <w14:textFill>
            <w14:solidFill>
              <w14:schemeClr w14:val="tx1"/>
            </w14:solidFill>
          </w14:textFill>
        </w:rPr>
        <w:t>，邮寄费用由成交人自行承担</w:t>
      </w:r>
      <w:r>
        <w:rPr>
          <w:rFonts w:hint="eastAsia" w:ascii="仿宋" w:hAnsi="仿宋" w:eastAsia="仿宋" w:cs="仿宋"/>
          <w:color w:val="000000" w:themeColor="text1"/>
          <w:highlight w:val="none"/>
          <w:lang w:eastAsia="zh-TW"/>
          <w14:textFill>
            <w14:solidFill>
              <w14:schemeClr w14:val="tx1"/>
            </w14:solidFill>
          </w14:textFill>
        </w:rPr>
        <w:t>。</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4.成交通知书对采购人和成交人均具有法律效力。成交通知书发出后，采购人改变成交结果，或者成交人无正当理由放弃成交的，应当承担相应的法律责任。</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5.成交人的响应文件本应作为无效响应处理或者有政府采购法律法规规章制度规定的成交无效情形的，采购人和采购代理机构在取得有权主体的认定以后，将宣布发出的成交通知书无效，并收回发出的成交通知书(成交人也应当缴回)，依法重新确定成交人或者重新开展采购活动。</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p>
    <w:p>
      <w:pPr>
        <w:pStyle w:val="5"/>
        <w:spacing w:line="360" w:lineRule="auto"/>
        <w:jc w:val="both"/>
        <w:outlineLvl w:val="2"/>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b/>
          <w:bCs/>
          <w:color w:val="000000" w:themeColor="text1"/>
          <w:kern w:val="2"/>
          <w:highlight w:val="none"/>
          <w14:textFill>
            <w14:solidFill>
              <w14:schemeClr w14:val="tx1"/>
            </w14:solidFill>
          </w14:textFill>
        </w:rPr>
        <w:t>（十一）</w:t>
      </w:r>
      <w:r>
        <w:rPr>
          <w:rStyle w:val="68"/>
          <w:rFonts w:hint="eastAsia" w:ascii="仿宋" w:hAnsi="仿宋" w:eastAsia="仿宋" w:cs="仿宋"/>
          <w:b/>
          <w:bCs/>
          <w:color w:val="000000" w:themeColor="text1"/>
          <w:kern w:val="2"/>
          <w:highlight w:val="none"/>
          <w:lang w:val="zh-TW" w:eastAsia="zh-TW"/>
          <w14:textFill>
            <w14:solidFill>
              <w14:schemeClr w14:val="tx1"/>
            </w14:solidFill>
          </w14:textFill>
        </w:rPr>
        <w:t>供应商澄清、说明</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w:t>
      </w:r>
      <w:r>
        <w:rPr>
          <w:rStyle w:val="68"/>
          <w:rFonts w:hint="eastAsia" w:ascii="仿宋" w:hAnsi="仿宋" w:eastAsia="仿宋" w:cs="仿宋"/>
          <w:color w:val="000000" w:themeColor="text1"/>
          <w:kern w:val="2"/>
          <w:highlight w:val="none"/>
          <w:lang w:val="zh-TW" w:eastAsia="zh-TW"/>
          <w14:textFill>
            <w14:solidFill>
              <w14:schemeClr w14:val="tx1"/>
            </w14:solidFill>
          </w14:textFill>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
        <w:spacing w:line="360" w:lineRule="auto"/>
        <w:ind w:firstLine="338" w:firstLineChars="141"/>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2.</w:t>
      </w:r>
      <w:r>
        <w:rPr>
          <w:rStyle w:val="68"/>
          <w:rFonts w:hint="eastAsia" w:ascii="仿宋" w:hAnsi="仿宋" w:eastAsia="仿宋" w:cs="仿宋"/>
          <w:color w:val="000000" w:themeColor="text1"/>
          <w:kern w:val="2"/>
          <w:highlight w:val="none"/>
          <w:lang w:val="zh-TW" w:eastAsia="zh-TW"/>
          <w14:textFill>
            <w14:solidFill>
              <w14:schemeClr w14:val="tx1"/>
            </w14:solidFill>
          </w14:textFill>
        </w:rPr>
        <w:t>磋商小组要求供应商澄清、说明或者更正响应文件应当以书面形式作出。供应商的澄清、说明或者更正应当由法定代表人</w:t>
      </w:r>
      <w:r>
        <w:rPr>
          <w:rStyle w:val="68"/>
          <w:rFonts w:hint="eastAsia" w:ascii="仿宋" w:hAnsi="仿宋" w:eastAsia="仿宋" w:cs="仿宋"/>
          <w:color w:val="000000" w:themeColor="text1"/>
          <w:kern w:val="2"/>
          <w:highlight w:val="none"/>
          <w14:textFill>
            <w14:solidFill>
              <w14:schemeClr w14:val="tx1"/>
            </w14:solidFill>
          </w14:textFill>
        </w:rPr>
        <w:t>/</w:t>
      </w:r>
      <w:r>
        <w:rPr>
          <w:rStyle w:val="68"/>
          <w:rFonts w:hint="eastAsia" w:ascii="仿宋" w:hAnsi="仿宋" w:eastAsia="仿宋" w:cs="仿宋"/>
          <w:color w:val="000000" w:themeColor="text1"/>
          <w:kern w:val="2"/>
          <w:highlight w:val="none"/>
          <w:lang w:val="zh-TW" w:eastAsia="zh-TW"/>
          <w14:textFill>
            <w14:solidFill>
              <w14:schemeClr w14:val="tx1"/>
            </w14:solidFill>
          </w14:textFill>
        </w:rPr>
        <w:t>主要负责人</w:t>
      </w:r>
      <w:r>
        <w:rPr>
          <w:rStyle w:val="68"/>
          <w:rFonts w:hint="eastAsia" w:ascii="仿宋" w:hAnsi="仿宋" w:eastAsia="仿宋" w:cs="仿宋"/>
          <w:color w:val="000000" w:themeColor="text1"/>
          <w:kern w:val="2"/>
          <w:highlight w:val="none"/>
          <w14:textFill>
            <w14:solidFill>
              <w14:schemeClr w14:val="tx1"/>
            </w14:solidFill>
          </w14:textFill>
        </w:rPr>
        <w:t>/</w:t>
      </w:r>
      <w:r>
        <w:rPr>
          <w:rStyle w:val="68"/>
          <w:rFonts w:hint="eastAsia" w:ascii="仿宋" w:hAnsi="仿宋" w:eastAsia="仿宋" w:cs="仿宋"/>
          <w:color w:val="000000" w:themeColor="text1"/>
          <w:kern w:val="2"/>
          <w:highlight w:val="none"/>
          <w:lang w:val="zh-TW" w:eastAsia="zh-TW"/>
          <w14:textFill>
            <w14:solidFill>
              <w14:schemeClr w14:val="tx1"/>
            </w14:solidFill>
          </w14:textFill>
        </w:rPr>
        <w:t>本人或其授权代表签字或者加盖公章。</w:t>
      </w:r>
    </w:p>
    <w:p>
      <w:pPr>
        <w:pStyle w:val="5"/>
        <w:tabs>
          <w:tab w:val="left" w:pos="600"/>
        </w:tabs>
        <w:spacing w:line="360" w:lineRule="auto"/>
        <w:jc w:val="both"/>
        <w:rPr>
          <w:rStyle w:val="68"/>
          <w:rFonts w:hint="eastAsia" w:ascii="仿宋" w:hAnsi="仿宋" w:eastAsia="仿宋" w:cs="仿宋"/>
          <w:color w:val="000000" w:themeColor="text1"/>
          <w:kern w:val="2"/>
          <w:highlight w:val="none"/>
          <w:lang w:val="zh-TW" w:eastAsia="zh-TW"/>
          <w14:textFill>
            <w14:solidFill>
              <w14:schemeClr w14:val="tx1"/>
            </w14:solidFill>
          </w14:textFill>
        </w:rPr>
      </w:pPr>
    </w:p>
    <w:p>
      <w:pPr>
        <w:pStyle w:val="5"/>
        <w:tabs>
          <w:tab w:val="left" w:pos="851"/>
        </w:tabs>
        <w:spacing w:line="360" w:lineRule="auto"/>
        <w:jc w:val="both"/>
        <w:outlineLvl w:val="2"/>
        <w:rPr>
          <w:rStyle w:val="68"/>
          <w:rFonts w:hint="eastAsia" w:ascii="仿宋" w:hAnsi="仿宋" w:eastAsia="仿宋" w:cs="仿宋"/>
          <w:b/>
          <w:bCs/>
          <w:color w:val="000000" w:themeColor="text1"/>
          <w:kern w:val="2"/>
          <w:highlight w:val="none"/>
          <w14:textFill>
            <w14:solidFill>
              <w14:schemeClr w14:val="tx1"/>
            </w14:solidFill>
          </w14:textFill>
        </w:rPr>
      </w:pPr>
      <w:r>
        <w:rPr>
          <w:rStyle w:val="68"/>
          <w:rFonts w:hint="eastAsia" w:ascii="仿宋" w:hAnsi="仿宋" w:eastAsia="仿宋" w:cs="仿宋"/>
          <w:b/>
          <w:bCs/>
          <w:color w:val="000000" w:themeColor="text1"/>
          <w:kern w:val="2"/>
          <w:highlight w:val="none"/>
          <w:lang w:val="zh-TW"/>
          <w14:textFill>
            <w14:solidFill>
              <w14:schemeClr w14:val="tx1"/>
            </w14:solidFill>
          </w14:textFill>
        </w:rPr>
        <w:t>（</w:t>
      </w:r>
      <w:r>
        <w:rPr>
          <w:rStyle w:val="68"/>
          <w:rFonts w:hint="eastAsia" w:ascii="仿宋" w:hAnsi="仿宋" w:eastAsia="仿宋" w:cs="仿宋"/>
          <w:b/>
          <w:bCs/>
          <w:color w:val="000000" w:themeColor="text1"/>
          <w:kern w:val="2"/>
          <w:highlight w:val="none"/>
          <w14:textFill>
            <w14:solidFill>
              <w14:schemeClr w14:val="tx1"/>
            </w14:solidFill>
          </w14:textFill>
        </w:rPr>
        <w:t>十二</w:t>
      </w:r>
      <w:r>
        <w:rPr>
          <w:rStyle w:val="68"/>
          <w:rFonts w:hint="eastAsia" w:ascii="仿宋" w:hAnsi="仿宋" w:eastAsia="仿宋" w:cs="仿宋"/>
          <w:b/>
          <w:bCs/>
          <w:color w:val="000000" w:themeColor="text1"/>
          <w:kern w:val="2"/>
          <w:highlight w:val="none"/>
          <w:lang w:val="zh-TW"/>
          <w14:textFill>
            <w14:solidFill>
              <w14:schemeClr w14:val="tx1"/>
            </w14:solidFill>
          </w14:textFill>
        </w:rPr>
        <w:t>）</w:t>
      </w:r>
      <w:r>
        <w:rPr>
          <w:rStyle w:val="68"/>
          <w:rFonts w:hint="eastAsia" w:ascii="仿宋" w:hAnsi="仿宋" w:eastAsia="仿宋" w:cs="仿宋"/>
          <w:b/>
          <w:bCs/>
          <w:color w:val="000000" w:themeColor="text1"/>
          <w:kern w:val="2"/>
          <w:highlight w:val="none"/>
          <w:lang w:val="zh-TW" w:eastAsia="zh-TW"/>
          <w14:textFill>
            <w14:solidFill>
              <w14:schemeClr w14:val="tx1"/>
            </w14:solidFill>
          </w14:textFill>
        </w:rPr>
        <w:t>磋商纪律及注意事项</w:t>
      </w:r>
    </w:p>
    <w:p>
      <w:pPr>
        <w:pStyle w:val="5"/>
        <w:tabs>
          <w:tab w:val="left" w:pos="851"/>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w:t>
      </w:r>
      <w:r>
        <w:rPr>
          <w:rStyle w:val="68"/>
          <w:rFonts w:hint="eastAsia" w:ascii="仿宋" w:hAnsi="仿宋" w:eastAsia="仿宋" w:cs="仿宋"/>
          <w:color w:val="000000" w:themeColor="text1"/>
          <w:kern w:val="2"/>
          <w:highlight w:val="none"/>
          <w:lang w:val="zh-TW" w:eastAsia="zh-TW"/>
          <w14:textFill>
            <w14:solidFill>
              <w14:schemeClr w14:val="tx1"/>
            </w14:solidFill>
          </w14:textFill>
        </w:rPr>
        <w:t>磋商小组内部讨论的情况和意见必须保密，任何人不得以任何形式透露给供应商或与供应商有关的单位或个人。</w:t>
      </w:r>
    </w:p>
    <w:p>
      <w:pPr>
        <w:pStyle w:val="5"/>
        <w:tabs>
          <w:tab w:val="left" w:pos="851"/>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2.</w:t>
      </w:r>
      <w:r>
        <w:rPr>
          <w:rStyle w:val="68"/>
          <w:rFonts w:hint="eastAsia" w:ascii="仿宋" w:hAnsi="仿宋" w:eastAsia="仿宋" w:cs="仿宋"/>
          <w:color w:val="000000" w:themeColor="text1"/>
          <w:kern w:val="2"/>
          <w:highlight w:val="none"/>
          <w:lang w:val="zh-TW" w:eastAsia="zh-TW"/>
          <w14:textFill>
            <w14:solidFill>
              <w14:schemeClr w14:val="tx1"/>
            </w14:solidFill>
          </w14:textFill>
        </w:rPr>
        <w:t>在磋商过程中，供应商不得以任何形式对磋商小组成员进行旨在影响谈判结果的私下接触，否则将取消其参与磋商的资格。</w:t>
      </w:r>
    </w:p>
    <w:p>
      <w:pPr>
        <w:pStyle w:val="5"/>
        <w:tabs>
          <w:tab w:val="left" w:pos="851"/>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3.</w:t>
      </w:r>
      <w:r>
        <w:rPr>
          <w:rStyle w:val="68"/>
          <w:rFonts w:hint="eastAsia" w:ascii="仿宋" w:hAnsi="仿宋" w:eastAsia="仿宋" w:cs="仿宋"/>
          <w:color w:val="000000" w:themeColor="text1"/>
          <w:kern w:val="2"/>
          <w:highlight w:val="none"/>
          <w:lang w:val="zh-TW" w:eastAsia="zh-TW"/>
          <w14:textFill>
            <w14:solidFill>
              <w14:schemeClr w14:val="tx1"/>
            </w14:solidFill>
          </w14:textFill>
        </w:rPr>
        <w:t>对各供应商的商业秘密，磋商小组成员应予以保密，不得泄露给其他供应商。</w:t>
      </w:r>
    </w:p>
    <w:p>
      <w:pPr>
        <w:pStyle w:val="5"/>
        <w:tabs>
          <w:tab w:val="left" w:pos="851"/>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4.</w:t>
      </w:r>
      <w:r>
        <w:rPr>
          <w:rStyle w:val="68"/>
          <w:rFonts w:hint="eastAsia" w:ascii="仿宋" w:hAnsi="仿宋" w:eastAsia="仿宋" w:cs="仿宋"/>
          <w:color w:val="000000" w:themeColor="text1"/>
          <w:kern w:val="2"/>
          <w:highlight w:val="none"/>
          <w:lang w:val="zh-TW" w:eastAsia="zh-TW"/>
          <w14:textFill>
            <w14:solidFill>
              <w14:schemeClr w14:val="tx1"/>
            </w14:solidFill>
          </w14:textFill>
        </w:rPr>
        <w:t>磋商小组独立评判，推荐成交候选人，并写出书面报告。</w:t>
      </w:r>
    </w:p>
    <w:p>
      <w:pPr>
        <w:pStyle w:val="5"/>
        <w:tabs>
          <w:tab w:val="left" w:pos="851"/>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5.</w:t>
      </w:r>
      <w:r>
        <w:rPr>
          <w:rStyle w:val="68"/>
          <w:rFonts w:hint="eastAsia" w:ascii="仿宋" w:hAnsi="仿宋" w:eastAsia="仿宋" w:cs="仿宋"/>
          <w:color w:val="000000" w:themeColor="text1"/>
          <w:kern w:val="2"/>
          <w:highlight w:val="none"/>
          <w:lang w:val="zh-TW" w:eastAsia="zh-TW"/>
          <w14:textFill>
            <w14:solidFill>
              <w14:schemeClr w14:val="tx1"/>
            </w14:solidFill>
          </w14:textFill>
        </w:rPr>
        <w:t>磋商小组可根据需要对供应商进行实地考察。</w:t>
      </w:r>
    </w:p>
    <w:p>
      <w:pPr>
        <w:pStyle w:val="5"/>
        <w:tabs>
          <w:tab w:val="left" w:pos="7665"/>
        </w:tabs>
        <w:spacing w:line="360" w:lineRule="auto"/>
        <w:jc w:val="both"/>
        <w:rPr>
          <w:rStyle w:val="68"/>
          <w:rFonts w:hint="eastAsia" w:ascii="仿宋" w:hAnsi="仿宋" w:eastAsia="仿宋" w:cs="仿宋"/>
          <w:color w:val="000000" w:themeColor="text1"/>
          <w:kern w:val="2"/>
          <w:highlight w:val="none"/>
          <w14:textFill>
            <w14:solidFill>
              <w14:schemeClr w14:val="tx1"/>
            </w14:solidFill>
          </w14:textFill>
        </w:rPr>
      </w:pPr>
    </w:p>
    <w:p>
      <w:pPr>
        <w:pStyle w:val="5"/>
        <w:tabs>
          <w:tab w:val="left" w:pos="7665"/>
        </w:tabs>
        <w:spacing w:line="360" w:lineRule="auto"/>
        <w:jc w:val="both"/>
        <w:outlineLvl w:val="2"/>
        <w:rPr>
          <w:rStyle w:val="68"/>
          <w:rFonts w:hint="eastAsia" w:ascii="仿宋" w:hAnsi="仿宋" w:eastAsia="仿宋" w:cs="仿宋"/>
          <w:b/>
          <w:bCs/>
          <w:color w:val="000000" w:themeColor="text1"/>
          <w:kern w:val="2"/>
          <w:highlight w:val="none"/>
          <w14:textFill>
            <w14:solidFill>
              <w14:schemeClr w14:val="tx1"/>
            </w14:solidFill>
          </w14:textFill>
        </w:rPr>
      </w:pPr>
      <w:r>
        <w:rPr>
          <w:rStyle w:val="68"/>
          <w:rFonts w:hint="eastAsia" w:ascii="仿宋" w:hAnsi="仿宋" w:eastAsia="仿宋" w:cs="仿宋"/>
          <w:b/>
          <w:bCs/>
          <w:color w:val="000000" w:themeColor="text1"/>
          <w:kern w:val="2"/>
          <w:highlight w:val="none"/>
          <w14:textFill>
            <w14:solidFill>
              <w14:schemeClr w14:val="tx1"/>
            </w14:solidFill>
          </w14:textFill>
        </w:rPr>
        <w:t>（十三）</w:t>
      </w:r>
      <w:r>
        <w:rPr>
          <w:rStyle w:val="68"/>
          <w:rFonts w:hint="eastAsia" w:ascii="仿宋" w:hAnsi="仿宋" w:eastAsia="仿宋" w:cs="仿宋"/>
          <w:b/>
          <w:bCs/>
          <w:color w:val="000000" w:themeColor="text1"/>
          <w:kern w:val="2"/>
          <w:highlight w:val="none"/>
          <w:lang w:val="zh-TW" w:eastAsia="zh-TW"/>
          <w14:textFill>
            <w14:solidFill>
              <w14:schemeClr w14:val="tx1"/>
            </w14:solidFill>
          </w14:textFill>
        </w:rPr>
        <w:t>磋商小组在政府采购活动中承担以下义务</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w:t>
      </w:r>
      <w:r>
        <w:rPr>
          <w:rStyle w:val="68"/>
          <w:rFonts w:hint="eastAsia" w:ascii="仿宋" w:hAnsi="仿宋" w:eastAsia="仿宋" w:cs="仿宋"/>
          <w:color w:val="000000" w:themeColor="text1"/>
          <w:kern w:val="2"/>
          <w:highlight w:val="none"/>
          <w:lang w:val="zh-TW" w:eastAsia="zh-TW"/>
          <w14:textFill>
            <w14:solidFill>
              <w14:schemeClr w14:val="tx1"/>
            </w14:solidFill>
          </w14:textFill>
        </w:rPr>
        <w:t>遵守评审工作纪律；</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2.</w:t>
      </w:r>
      <w:r>
        <w:rPr>
          <w:rStyle w:val="68"/>
          <w:rFonts w:hint="eastAsia" w:ascii="仿宋" w:hAnsi="仿宋" w:eastAsia="仿宋" w:cs="仿宋"/>
          <w:color w:val="000000" w:themeColor="text1"/>
          <w:kern w:val="2"/>
          <w:highlight w:val="none"/>
          <w:lang w:val="zh-TW" w:eastAsia="zh-TW"/>
          <w14:textFill>
            <w14:solidFill>
              <w14:schemeClr w14:val="tx1"/>
            </w14:solidFill>
          </w14:textFill>
        </w:rPr>
        <w:t>按照客观、公正、审慎的原则，根据磋商文件规定的评审程序、评审方法和评审标准进行独立评审；</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3.</w:t>
      </w:r>
      <w:r>
        <w:rPr>
          <w:rStyle w:val="68"/>
          <w:rFonts w:hint="eastAsia" w:ascii="仿宋" w:hAnsi="仿宋" w:eastAsia="仿宋" w:cs="仿宋"/>
          <w:color w:val="000000" w:themeColor="text1"/>
          <w:kern w:val="2"/>
          <w:highlight w:val="none"/>
          <w:lang w:val="zh-TW" w:eastAsia="zh-TW"/>
          <w14:textFill>
            <w14:solidFill>
              <w14:schemeClr w14:val="tx1"/>
            </w14:solidFill>
          </w14:textFill>
        </w:rPr>
        <w:t>不得泄露评审文件、评审情况和在评审过程中获悉的商业秘密；</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4.</w:t>
      </w:r>
      <w:r>
        <w:rPr>
          <w:rStyle w:val="68"/>
          <w:rFonts w:hint="eastAsia" w:ascii="仿宋" w:hAnsi="仿宋" w:eastAsia="仿宋" w:cs="仿宋"/>
          <w:color w:val="000000" w:themeColor="text1"/>
          <w:kern w:val="2"/>
          <w:highlight w:val="none"/>
          <w:lang w:val="zh-TW" w:eastAsia="zh-TW"/>
          <w14:textFill>
            <w14:solidFill>
              <w14:schemeClr w14:val="tx1"/>
            </w14:solidFill>
          </w14:textFill>
        </w:rPr>
        <w:t>及时向财政部门报告评审过程中发现的采购人、采购代理机构向评审专家做倾向性、误导性的解释或者说明，以及供应商行贿、提供虚假材料或者串通等违法行为；</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5.</w:t>
      </w:r>
      <w:r>
        <w:rPr>
          <w:rStyle w:val="68"/>
          <w:rFonts w:hint="eastAsia" w:ascii="仿宋" w:hAnsi="仿宋" w:eastAsia="仿宋" w:cs="仿宋"/>
          <w:color w:val="000000" w:themeColor="text1"/>
          <w:kern w:val="2"/>
          <w:highlight w:val="none"/>
          <w:lang w:val="zh-TW" w:eastAsia="zh-TW"/>
          <w14:textFill>
            <w14:solidFill>
              <w14:schemeClr w14:val="tx1"/>
            </w14:solidFill>
          </w14:textFill>
        </w:rPr>
        <w:t>发现磋商文件内容违反国家有关强制性规定或者磋商文件存在歧义、重大缺陷导致评审工作无法进行时，停止评审并向采购人或者采购代理机构书面说明情况；</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6.</w:t>
      </w:r>
      <w:r>
        <w:rPr>
          <w:rStyle w:val="68"/>
          <w:rFonts w:hint="eastAsia" w:ascii="仿宋" w:hAnsi="仿宋" w:eastAsia="仿宋" w:cs="仿宋"/>
          <w:color w:val="000000" w:themeColor="text1"/>
          <w:kern w:val="2"/>
          <w:highlight w:val="none"/>
          <w:lang w:val="zh-TW" w:eastAsia="zh-TW"/>
          <w14:textFill>
            <w14:solidFill>
              <w14:schemeClr w14:val="tx1"/>
            </w14:solidFill>
          </w14:textFill>
        </w:rPr>
        <w:t>及时向财政、监察等部门举报在评审过程中受到非法干预的情况；</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7.</w:t>
      </w:r>
      <w:r>
        <w:rPr>
          <w:rStyle w:val="68"/>
          <w:rFonts w:hint="eastAsia" w:ascii="仿宋" w:hAnsi="仿宋" w:eastAsia="仿宋" w:cs="仿宋"/>
          <w:color w:val="000000" w:themeColor="text1"/>
          <w:kern w:val="2"/>
          <w:highlight w:val="none"/>
          <w:lang w:val="zh-TW" w:eastAsia="zh-TW"/>
          <w14:textFill>
            <w14:solidFill>
              <w14:schemeClr w14:val="tx1"/>
            </w14:solidFill>
          </w14:textFill>
        </w:rPr>
        <w:t>配合答复处理供应商的询问、质疑和投诉等事项；</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8.</w:t>
      </w:r>
      <w:r>
        <w:rPr>
          <w:rStyle w:val="68"/>
          <w:rFonts w:hint="eastAsia" w:ascii="仿宋" w:hAnsi="仿宋" w:eastAsia="仿宋" w:cs="仿宋"/>
          <w:color w:val="000000" w:themeColor="text1"/>
          <w:kern w:val="2"/>
          <w:highlight w:val="none"/>
          <w:lang w:val="zh-TW" w:eastAsia="zh-TW"/>
          <w14:textFill>
            <w14:solidFill>
              <w14:schemeClr w14:val="tx1"/>
            </w14:solidFill>
          </w14:textFill>
        </w:rPr>
        <w:t>法律、法规和规章规定的其他义务。</w:t>
      </w:r>
    </w:p>
    <w:p>
      <w:pPr>
        <w:pStyle w:val="5"/>
        <w:tabs>
          <w:tab w:val="left" w:pos="7665"/>
        </w:tabs>
        <w:spacing w:line="360" w:lineRule="auto"/>
        <w:ind w:firstLine="340" w:firstLineChars="141"/>
        <w:jc w:val="both"/>
        <w:rPr>
          <w:rStyle w:val="68"/>
          <w:rFonts w:hint="eastAsia" w:ascii="仿宋" w:hAnsi="仿宋" w:eastAsia="仿宋" w:cs="仿宋"/>
          <w:b/>
          <w:bCs/>
          <w:color w:val="000000" w:themeColor="text1"/>
          <w:kern w:val="2"/>
          <w:highlight w:val="none"/>
          <w14:textFill>
            <w14:solidFill>
              <w14:schemeClr w14:val="tx1"/>
            </w14:solidFill>
          </w14:textFill>
        </w:rPr>
      </w:pPr>
    </w:p>
    <w:p>
      <w:pPr>
        <w:pStyle w:val="5"/>
        <w:tabs>
          <w:tab w:val="left" w:pos="7665"/>
        </w:tabs>
        <w:spacing w:line="360" w:lineRule="auto"/>
        <w:jc w:val="both"/>
        <w:outlineLvl w:val="2"/>
        <w:rPr>
          <w:rStyle w:val="68"/>
          <w:rFonts w:hint="eastAsia" w:ascii="仿宋" w:hAnsi="仿宋" w:eastAsia="仿宋" w:cs="仿宋"/>
          <w:b/>
          <w:bCs/>
          <w:color w:val="000000" w:themeColor="text1"/>
          <w:kern w:val="2"/>
          <w:highlight w:val="none"/>
          <w14:textFill>
            <w14:solidFill>
              <w14:schemeClr w14:val="tx1"/>
            </w14:solidFill>
          </w14:textFill>
        </w:rPr>
      </w:pPr>
      <w:r>
        <w:rPr>
          <w:rStyle w:val="68"/>
          <w:rFonts w:hint="eastAsia" w:ascii="仿宋" w:hAnsi="仿宋" w:eastAsia="仿宋" w:cs="仿宋"/>
          <w:b/>
          <w:bCs/>
          <w:color w:val="000000" w:themeColor="text1"/>
          <w:kern w:val="2"/>
          <w:highlight w:val="none"/>
          <w14:textFill>
            <w14:solidFill>
              <w14:schemeClr w14:val="tx1"/>
            </w14:solidFill>
          </w14:textFill>
        </w:rPr>
        <w:t>（十四）</w:t>
      </w:r>
      <w:r>
        <w:rPr>
          <w:rStyle w:val="68"/>
          <w:rFonts w:hint="eastAsia" w:ascii="仿宋" w:hAnsi="仿宋" w:eastAsia="仿宋" w:cs="仿宋"/>
          <w:b/>
          <w:bCs/>
          <w:color w:val="000000" w:themeColor="text1"/>
          <w:kern w:val="2"/>
          <w:highlight w:val="none"/>
          <w:lang w:val="zh-TW" w:eastAsia="zh-TW"/>
          <w14:textFill>
            <w14:solidFill>
              <w14:schemeClr w14:val="tx1"/>
            </w14:solidFill>
          </w14:textFill>
        </w:rPr>
        <w:t>评审专家在政府采购活动中应当遵守以下工作纪律</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1.</w:t>
      </w:r>
      <w:r>
        <w:rPr>
          <w:rStyle w:val="68"/>
          <w:rFonts w:hint="eastAsia" w:ascii="仿宋" w:hAnsi="仿宋" w:eastAsia="仿宋" w:cs="仿宋"/>
          <w:color w:val="000000" w:themeColor="text1"/>
          <w:kern w:val="2"/>
          <w:highlight w:val="none"/>
          <w:lang w:val="zh-TW" w:eastAsia="zh-TW"/>
          <w14:textFill>
            <w14:solidFill>
              <w14:schemeClr w14:val="tx1"/>
            </w14:solidFill>
          </w14:textFill>
        </w:rPr>
        <w:t>不得参加与自己有《中华人民共和国政府采购法实施条例》第九条规定及其他相关法侓法规规定的利害关系的政府采购项目的评审活动。发现参加了与自己有利害关系的评审活动，须主动提出回避，退出评审；</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2.</w:t>
      </w:r>
      <w:r>
        <w:rPr>
          <w:rStyle w:val="68"/>
          <w:rFonts w:hint="eastAsia" w:ascii="仿宋" w:hAnsi="仿宋" w:eastAsia="仿宋" w:cs="仿宋"/>
          <w:color w:val="000000" w:themeColor="text1"/>
          <w:kern w:val="2"/>
          <w:highlight w:val="none"/>
          <w:lang w:val="zh-TW" w:eastAsia="zh-TW"/>
          <w14:textFill>
            <w14:solidFill>
              <w14:schemeClr w14:val="tx1"/>
            </w14:solidFill>
          </w14:textFill>
        </w:rPr>
        <w:t>评审前，应当将通讯工具或者相关电子设备交由采购代理机构统一保管；</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3.</w:t>
      </w:r>
      <w:r>
        <w:rPr>
          <w:rStyle w:val="68"/>
          <w:rFonts w:hint="eastAsia" w:ascii="仿宋" w:hAnsi="仿宋" w:eastAsia="仿宋" w:cs="仿宋"/>
          <w:color w:val="000000" w:themeColor="text1"/>
          <w:kern w:val="2"/>
          <w:highlight w:val="none"/>
          <w:lang w:val="zh-TW" w:eastAsia="zh-TW"/>
          <w14:textFill>
            <w14:solidFill>
              <w14:schemeClr w14:val="tx1"/>
            </w14:solidFill>
          </w14:textFill>
        </w:rPr>
        <w:t>评审过程中，不得与外界联系，因发生不可预见情况，确实需要与外界联系的，应当在监督人员监督之下办理；</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4.</w:t>
      </w:r>
      <w:r>
        <w:rPr>
          <w:rStyle w:val="68"/>
          <w:rFonts w:hint="eastAsia" w:ascii="仿宋" w:hAnsi="仿宋" w:eastAsia="仿宋" w:cs="仿宋"/>
          <w:color w:val="000000" w:themeColor="text1"/>
          <w:kern w:val="2"/>
          <w:highlight w:val="none"/>
          <w:lang w:val="zh-TW" w:eastAsia="zh-TW"/>
          <w14:textFill>
            <w14:solidFill>
              <w14:schemeClr w14:val="tx1"/>
            </w14:solidFill>
          </w14:textFill>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5.</w:t>
      </w:r>
      <w:r>
        <w:rPr>
          <w:rStyle w:val="68"/>
          <w:rFonts w:hint="eastAsia" w:ascii="仿宋" w:hAnsi="仿宋" w:eastAsia="仿宋" w:cs="仿宋"/>
          <w:color w:val="000000" w:themeColor="text1"/>
          <w:kern w:val="2"/>
          <w:highlight w:val="none"/>
          <w:lang w:val="zh-TW" w:eastAsia="zh-TW"/>
          <w14:textFill>
            <w14:solidFill>
              <w14:schemeClr w14:val="tx1"/>
            </w14:solidFill>
          </w14:textFill>
        </w:rPr>
        <w:t>在评审过程中和评审结束后，不得记录、复制或带走任何评审资料，不得向外界透露评审内容；</w:t>
      </w:r>
    </w:p>
    <w:p>
      <w:pPr>
        <w:pStyle w:val="5"/>
        <w:tabs>
          <w:tab w:val="left" w:pos="7665"/>
        </w:tabs>
        <w:spacing w:line="360" w:lineRule="auto"/>
        <w:ind w:firstLine="340"/>
        <w:jc w:val="both"/>
        <w:rPr>
          <w:rStyle w:val="68"/>
          <w:rFonts w:hint="eastAsia" w:ascii="仿宋" w:hAnsi="仿宋" w:eastAsia="仿宋" w:cs="仿宋"/>
          <w:color w:val="000000" w:themeColor="text1"/>
          <w:kern w:val="2"/>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6.</w:t>
      </w:r>
      <w:r>
        <w:rPr>
          <w:rStyle w:val="68"/>
          <w:rFonts w:hint="eastAsia" w:ascii="仿宋" w:hAnsi="仿宋" w:eastAsia="仿宋" w:cs="仿宋"/>
          <w:color w:val="000000" w:themeColor="text1"/>
          <w:kern w:val="2"/>
          <w:highlight w:val="none"/>
          <w:lang w:val="zh-TW" w:eastAsia="zh-TW"/>
          <w14:textFill>
            <w14:solidFill>
              <w14:schemeClr w14:val="tx1"/>
            </w14:solidFill>
          </w14:textFill>
        </w:rPr>
        <w:t>评审现场服从采购代理机构工作人员的管理，接受现场监督人员的合法监督；</w:t>
      </w:r>
    </w:p>
    <w:p>
      <w:pPr>
        <w:pStyle w:val="5"/>
        <w:spacing w:line="360" w:lineRule="auto"/>
        <w:ind w:firstLine="340"/>
        <w:jc w:val="both"/>
        <w:rPr>
          <w:rStyle w:val="68"/>
          <w:rFonts w:hint="eastAsia" w:ascii="仿宋" w:hAnsi="仿宋" w:eastAsia="仿宋" w:cs="仿宋"/>
          <w:color w:val="000000" w:themeColor="text1"/>
          <w:highlight w:val="none"/>
          <w14:textFill>
            <w14:solidFill>
              <w14:schemeClr w14:val="tx1"/>
            </w14:solidFill>
          </w14:textFill>
        </w:rPr>
      </w:pPr>
      <w:r>
        <w:rPr>
          <w:rStyle w:val="68"/>
          <w:rFonts w:hint="eastAsia" w:ascii="仿宋" w:hAnsi="仿宋" w:eastAsia="仿宋" w:cs="仿宋"/>
          <w:color w:val="000000" w:themeColor="text1"/>
          <w:kern w:val="2"/>
          <w:highlight w:val="none"/>
          <w14:textFill>
            <w14:solidFill>
              <w14:schemeClr w14:val="tx1"/>
            </w14:solidFill>
          </w14:textFill>
        </w:rPr>
        <w:t>7.</w:t>
      </w:r>
      <w:r>
        <w:rPr>
          <w:rStyle w:val="68"/>
          <w:rFonts w:hint="eastAsia" w:ascii="仿宋" w:hAnsi="仿宋" w:eastAsia="仿宋" w:cs="仿宋"/>
          <w:color w:val="000000" w:themeColor="text1"/>
          <w:kern w:val="2"/>
          <w:highlight w:val="none"/>
          <w:lang w:val="zh-TW" w:eastAsia="zh-TW"/>
          <w14:textFill>
            <w14:solidFill>
              <w14:schemeClr w14:val="tx1"/>
            </w14:solidFill>
          </w14:textFill>
        </w:rPr>
        <w:t>遵守有关廉洁自律规定，不得私下接触供应商，不得收受供应商及有关业务单位和个人的财物或好处，不得接受采购代理机构的请托。</w:t>
      </w:r>
    </w:p>
    <w:p>
      <w:pPr>
        <w:spacing w:line="360" w:lineRule="auto"/>
        <w:rPr>
          <w:rStyle w:val="68"/>
          <w:rFonts w:hint="eastAsia" w:ascii="仿宋" w:hAnsi="仿宋" w:eastAsia="仿宋" w:cs="仿宋"/>
          <w:color w:val="000000" w:themeColor="text1"/>
          <w:sz w:val="24"/>
          <w:szCs w:val="24"/>
          <w:highlight w:val="none"/>
          <w14:textFill>
            <w14:solidFill>
              <w14:schemeClr w14:val="tx1"/>
            </w14:solidFill>
          </w14:textFill>
        </w:rPr>
      </w:pPr>
    </w:p>
    <w:p>
      <w:pPr>
        <w:spacing w:line="360" w:lineRule="auto"/>
        <w:outlineLvl w:val="2"/>
        <w:rPr>
          <w:rStyle w:val="68"/>
          <w:rFonts w:hint="eastAsia" w:ascii="仿宋" w:hAnsi="仿宋" w:eastAsia="仿宋" w:cs="仿宋"/>
          <w:b/>
          <w:bCs/>
          <w:color w:val="000000" w:themeColor="text1"/>
          <w:sz w:val="24"/>
          <w:szCs w:val="24"/>
          <w:highlight w:val="none"/>
          <w14:textFill>
            <w14:solidFill>
              <w14:schemeClr w14:val="tx1"/>
            </w14:solidFill>
          </w14:textFill>
        </w:rPr>
      </w:pPr>
      <w:r>
        <w:rPr>
          <w:rStyle w:val="68"/>
          <w:rFonts w:hint="eastAsia" w:ascii="仿宋" w:hAnsi="仿宋" w:eastAsia="仿宋" w:cs="仿宋"/>
          <w:b/>
          <w:bCs/>
          <w:color w:val="000000" w:themeColor="text1"/>
          <w:sz w:val="24"/>
          <w:szCs w:val="24"/>
          <w:highlight w:val="none"/>
          <w14:textFill>
            <w14:solidFill>
              <w14:schemeClr w14:val="tx1"/>
            </w14:solidFill>
          </w14:textFill>
        </w:rPr>
        <w:t>（十五）评审委员会及其成员不得有下列违约情形</w:t>
      </w:r>
    </w:p>
    <w:p>
      <w:pPr>
        <w:spacing w:line="360" w:lineRule="auto"/>
        <w:ind w:firstLine="338" w:firstLineChars="141"/>
        <w:rPr>
          <w:rStyle w:val="68"/>
          <w:rFonts w:hint="eastAsia" w:ascii="仿宋" w:hAnsi="仿宋" w:eastAsia="仿宋" w:cs="仿宋"/>
          <w:color w:val="000000" w:themeColor="text1"/>
          <w:sz w:val="24"/>
          <w:szCs w:val="24"/>
          <w:highlight w:val="none"/>
          <w14:textFill>
            <w14:solidFill>
              <w14:schemeClr w14:val="tx1"/>
            </w14:solidFill>
          </w14:textFill>
        </w:rPr>
      </w:pPr>
      <w:r>
        <w:rPr>
          <w:rStyle w:val="68"/>
          <w:rFonts w:hint="eastAsia" w:ascii="仿宋" w:hAnsi="仿宋" w:eastAsia="仿宋" w:cs="仿宋"/>
          <w:color w:val="000000" w:themeColor="text1"/>
          <w:sz w:val="24"/>
          <w:szCs w:val="24"/>
          <w:highlight w:val="none"/>
          <w14:textFill>
            <w14:solidFill>
              <w14:schemeClr w14:val="tx1"/>
            </w14:solidFill>
          </w14:textFill>
        </w:rPr>
        <w:t>1.答应参加评审活动后，无正当理由不参加或者迟到，且不及时告知抽取终端工作人员，导致评审活动无法正常进行的；</w:t>
      </w:r>
    </w:p>
    <w:p>
      <w:pPr>
        <w:spacing w:line="360" w:lineRule="auto"/>
        <w:ind w:firstLine="338" w:firstLineChars="141"/>
        <w:rPr>
          <w:rStyle w:val="68"/>
          <w:rFonts w:hint="eastAsia" w:ascii="仿宋" w:hAnsi="仿宋" w:eastAsia="仿宋" w:cs="仿宋"/>
          <w:color w:val="000000" w:themeColor="text1"/>
          <w:sz w:val="24"/>
          <w:szCs w:val="24"/>
          <w:highlight w:val="none"/>
          <w14:textFill>
            <w14:solidFill>
              <w14:schemeClr w14:val="tx1"/>
            </w14:solidFill>
          </w14:textFill>
        </w:rPr>
      </w:pPr>
      <w:r>
        <w:rPr>
          <w:rStyle w:val="68"/>
          <w:rFonts w:hint="eastAsia" w:ascii="仿宋" w:hAnsi="仿宋" w:eastAsia="仿宋" w:cs="仿宋"/>
          <w:color w:val="000000" w:themeColor="text1"/>
          <w:sz w:val="24"/>
          <w:szCs w:val="24"/>
          <w:highlight w:val="none"/>
          <w14:textFill>
            <w14:solidFill>
              <w14:schemeClr w14:val="tx1"/>
            </w14:solidFill>
          </w14:textFill>
        </w:rPr>
        <w:t>2.不遵守评审现场工作纪律的；</w:t>
      </w:r>
    </w:p>
    <w:p>
      <w:pPr>
        <w:spacing w:line="360" w:lineRule="auto"/>
        <w:ind w:firstLine="338" w:firstLineChars="141"/>
        <w:rPr>
          <w:rStyle w:val="68"/>
          <w:rFonts w:hint="eastAsia" w:ascii="仿宋" w:hAnsi="仿宋" w:eastAsia="仿宋" w:cs="仿宋"/>
          <w:color w:val="000000" w:themeColor="text1"/>
          <w:sz w:val="24"/>
          <w:szCs w:val="24"/>
          <w:highlight w:val="none"/>
          <w14:textFill>
            <w14:solidFill>
              <w14:schemeClr w14:val="tx1"/>
            </w14:solidFill>
          </w14:textFill>
        </w:rPr>
      </w:pPr>
      <w:r>
        <w:rPr>
          <w:rStyle w:val="68"/>
          <w:rFonts w:hint="eastAsia" w:ascii="仿宋" w:hAnsi="仿宋" w:eastAsia="仿宋" w:cs="仿宋"/>
          <w:color w:val="000000" w:themeColor="text1"/>
          <w:sz w:val="24"/>
          <w:szCs w:val="24"/>
          <w:highlight w:val="none"/>
          <w14:textFill>
            <w14:solidFill>
              <w14:schemeClr w14:val="tx1"/>
            </w14:solidFill>
          </w14:textFill>
        </w:rPr>
        <w:t>3.明显故意拖延评审时间的；</w:t>
      </w:r>
    </w:p>
    <w:p>
      <w:pPr>
        <w:spacing w:line="360" w:lineRule="auto"/>
        <w:ind w:firstLine="338" w:firstLineChars="141"/>
        <w:rPr>
          <w:rStyle w:val="68"/>
          <w:rFonts w:hint="eastAsia" w:ascii="仿宋" w:hAnsi="仿宋" w:eastAsia="仿宋" w:cs="仿宋"/>
          <w:color w:val="000000" w:themeColor="text1"/>
          <w:sz w:val="24"/>
          <w:szCs w:val="24"/>
          <w:highlight w:val="none"/>
          <w14:textFill>
            <w14:solidFill>
              <w14:schemeClr w14:val="tx1"/>
            </w14:solidFill>
          </w14:textFill>
        </w:rPr>
      </w:pPr>
      <w:r>
        <w:rPr>
          <w:rStyle w:val="68"/>
          <w:rFonts w:hint="eastAsia" w:ascii="仿宋" w:hAnsi="仿宋" w:eastAsia="仿宋" w:cs="仿宋"/>
          <w:color w:val="000000" w:themeColor="text1"/>
          <w:sz w:val="24"/>
          <w:szCs w:val="24"/>
          <w:highlight w:val="none"/>
          <w14:textFill>
            <w14:solidFill>
              <w14:schemeClr w14:val="tx1"/>
            </w14:solidFill>
          </w14:textFill>
        </w:rPr>
        <w:t>4.抄袭其他评审委员会成员的评审意见的；</w:t>
      </w:r>
    </w:p>
    <w:p>
      <w:pPr>
        <w:spacing w:line="360" w:lineRule="auto"/>
        <w:ind w:firstLine="338" w:firstLineChars="141"/>
        <w:rPr>
          <w:rStyle w:val="68"/>
          <w:rFonts w:hint="eastAsia" w:ascii="仿宋" w:hAnsi="仿宋" w:eastAsia="仿宋" w:cs="仿宋"/>
          <w:color w:val="000000" w:themeColor="text1"/>
          <w:sz w:val="24"/>
          <w:szCs w:val="24"/>
          <w:highlight w:val="none"/>
          <w14:textFill>
            <w14:solidFill>
              <w14:schemeClr w14:val="tx1"/>
            </w14:solidFill>
          </w14:textFill>
        </w:rPr>
      </w:pPr>
      <w:r>
        <w:rPr>
          <w:rStyle w:val="68"/>
          <w:rFonts w:hint="eastAsia" w:ascii="仿宋" w:hAnsi="仿宋" w:eastAsia="仿宋" w:cs="仿宋"/>
          <w:color w:val="000000" w:themeColor="text1"/>
          <w:sz w:val="24"/>
          <w:szCs w:val="24"/>
          <w:highlight w:val="none"/>
          <w14:textFill>
            <w14:solidFill>
              <w14:schemeClr w14:val="tx1"/>
            </w14:solidFill>
          </w14:textFill>
        </w:rPr>
        <w:t>5.不按照政府采购法律制度和磋商文件的规定进行评审，导致评审过程、评审结果违法违规，情节轻微不构成行政处罚的；</w:t>
      </w:r>
    </w:p>
    <w:p>
      <w:pPr>
        <w:spacing w:line="360" w:lineRule="auto"/>
        <w:ind w:firstLine="338" w:firstLineChars="141"/>
        <w:rPr>
          <w:rStyle w:val="68"/>
          <w:rFonts w:hint="eastAsia" w:ascii="仿宋" w:hAnsi="仿宋" w:eastAsia="仿宋" w:cs="仿宋"/>
          <w:color w:val="000000" w:themeColor="text1"/>
          <w:sz w:val="24"/>
          <w:szCs w:val="24"/>
          <w:highlight w:val="none"/>
          <w14:textFill>
            <w14:solidFill>
              <w14:schemeClr w14:val="tx1"/>
            </w14:solidFill>
          </w14:textFill>
        </w:rPr>
      </w:pPr>
      <w:r>
        <w:rPr>
          <w:rStyle w:val="68"/>
          <w:rFonts w:hint="eastAsia" w:ascii="仿宋" w:hAnsi="仿宋" w:eastAsia="仿宋" w:cs="仿宋"/>
          <w:color w:val="000000" w:themeColor="text1"/>
          <w:sz w:val="24"/>
          <w:szCs w:val="24"/>
          <w:highlight w:val="none"/>
          <w14:textFill>
            <w14:solidFill>
              <w14:schemeClr w14:val="tx1"/>
            </w14:solidFill>
          </w14:textFill>
        </w:rPr>
        <w:t>6.索取高于规定的劳务报酬，或者要求先给付报酬再进行评审，或者因劳务报酬低而拒绝评审、拒绝签署评审报告的；</w:t>
      </w:r>
    </w:p>
    <w:p>
      <w:pPr>
        <w:spacing w:line="360" w:lineRule="auto"/>
        <w:ind w:firstLine="338" w:firstLineChars="141"/>
        <w:rPr>
          <w:rStyle w:val="68"/>
          <w:rFonts w:hint="eastAsia" w:ascii="仿宋" w:hAnsi="仿宋" w:eastAsia="仿宋" w:cs="仿宋"/>
          <w:color w:val="000000" w:themeColor="text1"/>
          <w:sz w:val="24"/>
          <w:szCs w:val="24"/>
          <w:highlight w:val="none"/>
          <w14:textFill>
            <w14:solidFill>
              <w14:schemeClr w14:val="tx1"/>
            </w14:solidFill>
          </w14:textFill>
        </w:rPr>
      </w:pPr>
      <w:r>
        <w:rPr>
          <w:rStyle w:val="68"/>
          <w:rFonts w:hint="eastAsia" w:ascii="仿宋" w:hAnsi="仿宋" w:eastAsia="仿宋" w:cs="仿宋"/>
          <w:color w:val="000000" w:themeColor="text1"/>
          <w:sz w:val="24"/>
          <w:szCs w:val="24"/>
          <w:highlight w:val="none"/>
          <w14:textFill>
            <w14:solidFill>
              <w14:schemeClr w14:val="tx1"/>
            </w14:solidFill>
          </w14:textFill>
        </w:rPr>
        <w:t>7.不按照《四川省政府采购评审专家管理实施办法》的规定记录或者反馈采购人或者采购代理机构的职责履行情况的；</w:t>
      </w:r>
    </w:p>
    <w:p>
      <w:pPr>
        <w:spacing w:line="360" w:lineRule="auto"/>
        <w:ind w:firstLine="338" w:firstLineChars="141"/>
        <w:rPr>
          <w:rFonts w:hint="eastAsia" w:ascii="仿宋" w:hAnsi="仿宋" w:eastAsia="仿宋" w:cs="仿宋"/>
          <w:color w:val="000000" w:themeColor="text1"/>
          <w:sz w:val="24"/>
          <w:szCs w:val="24"/>
          <w:highlight w:val="none"/>
          <w14:textFill>
            <w14:solidFill>
              <w14:schemeClr w14:val="tx1"/>
            </w14:solidFill>
          </w14:textFill>
        </w:rPr>
      </w:pPr>
      <w:r>
        <w:rPr>
          <w:rStyle w:val="68"/>
          <w:rFonts w:hint="eastAsia" w:ascii="仿宋" w:hAnsi="仿宋" w:eastAsia="仿宋" w:cs="仿宋"/>
          <w:color w:val="000000" w:themeColor="text1"/>
          <w:sz w:val="24"/>
          <w:szCs w:val="24"/>
          <w:highlight w:val="none"/>
          <w14:textFill>
            <w14:solidFill>
              <w14:schemeClr w14:val="tx1"/>
            </w14:solidFill>
          </w14:textFill>
        </w:rPr>
        <w:t>8.存在其他违反政府采购法规制度，但不构成行政处罚行为的。</w:t>
      </w:r>
      <w:r>
        <w:rPr>
          <w:rStyle w:val="68"/>
          <w:rFonts w:hint="eastAsia" w:ascii="仿宋" w:hAnsi="仿宋" w:eastAsia="仿宋" w:cs="仿宋"/>
          <w:color w:val="000000" w:themeColor="text1"/>
          <w:sz w:val="24"/>
          <w:szCs w:val="24"/>
          <w:highlight w:val="none"/>
          <w14:textFill>
            <w14:solidFill>
              <w14:schemeClr w14:val="tx1"/>
            </w14:solidFill>
          </w14:textFill>
        </w:rPr>
        <w:br w:type="page"/>
      </w:r>
    </w:p>
    <w:p>
      <w:pPr>
        <w:pStyle w:val="4"/>
        <w:spacing w:before="0" w:after="0" w:line="360" w:lineRule="auto"/>
        <w:jc w:val="center"/>
        <w:rPr>
          <w:rStyle w:val="68"/>
          <w:rFonts w:hint="eastAsia" w:ascii="仿宋" w:hAnsi="仿宋" w:eastAsia="仿宋" w:cs="仿宋"/>
          <w:color w:val="000000" w:themeColor="text1"/>
          <w:szCs w:val="24"/>
          <w:highlight w:val="none"/>
          <w14:textFill>
            <w14:solidFill>
              <w14:schemeClr w14:val="tx1"/>
            </w14:solidFill>
          </w14:textFill>
        </w:rPr>
      </w:pPr>
      <w:bookmarkStart w:id="44" w:name="_Toc529356232"/>
      <w:r>
        <w:rPr>
          <w:rStyle w:val="69"/>
          <w:rFonts w:hint="eastAsia" w:ascii="仿宋" w:hAnsi="仿宋" w:eastAsia="仿宋" w:cs="仿宋"/>
          <w:color w:val="000000" w:themeColor="text1"/>
          <w:szCs w:val="24"/>
          <w:highlight w:val="none"/>
          <w14:textFill>
            <w14:solidFill>
              <w14:schemeClr w14:val="tx1"/>
            </w14:solidFill>
          </w14:textFill>
        </w:rPr>
        <w:t>第十章  政府采购合同</w:t>
      </w:r>
      <w:bookmarkEnd w:id="44"/>
      <w:r>
        <w:rPr>
          <w:rStyle w:val="68"/>
          <w:rFonts w:hint="eastAsia" w:ascii="仿宋" w:hAnsi="仿宋" w:eastAsia="仿宋" w:cs="仿宋"/>
          <w:color w:val="000000" w:themeColor="text1"/>
          <w:szCs w:val="24"/>
          <w:highlight w:val="none"/>
          <w14:textFill>
            <w14:solidFill>
              <w14:schemeClr w14:val="tx1"/>
            </w14:solidFill>
          </w14:textFill>
        </w:rPr>
        <w:t>（参考文本）</w:t>
      </w:r>
    </w:p>
    <w:p>
      <w:pPr>
        <w:snapToGrid w:val="0"/>
        <w:spacing w:line="360" w:lineRule="auto"/>
        <w:ind w:firstLine="338" w:firstLineChars="141"/>
        <w:rPr>
          <w:rFonts w:hint="eastAsia" w:ascii="仿宋" w:hAnsi="仿宋" w:eastAsia="仿宋" w:cs="仿宋"/>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合同协议书（草案）</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政府采购合同（服务版本，供参考）</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合同编号：XXXX。（注：必须以中标通知书上的合同编号为准）</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签订地点：XXXX。</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签订时间：XXXX年XX月XX日。</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 xml:space="preserve">采购人（甲方）：                              </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 xml:space="preserve">供应商（乙方）：                              </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根据《中华人民共和国政府采购法》、《中华人民共和国合同法》及XX     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2"/>
        <w:spacing w:line="360" w:lineRule="auto"/>
        <w:ind w:firstLine="464" w:firstLineChars="200"/>
        <w:rPr>
          <w:rFonts w:hint="eastAsia" w:ascii="仿宋" w:hAnsi="仿宋" w:eastAsia="仿宋" w:cs="仿宋"/>
          <w:b w:val="0"/>
          <w:bCs w:val="0"/>
          <w:spacing w:val="-4"/>
          <w:sz w:val="24"/>
          <w:szCs w:val="24"/>
          <w:highlight w:val="none"/>
        </w:rPr>
      </w:pP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第一条项目基本情况</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第二条合同期限</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第三条服务内容与质量标准</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1、XXXX；</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2、XXXX；</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3、XXXX．</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第四条服务费用及支付方式</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(一)本项目服务费用由以下组成：</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1、XX万元；</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2、XX万元；</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3、XX万元。</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 xml:space="preserve">(二)服务费支付方式： </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1支付金额</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本合同设计收费为XXX元。</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2支付方式</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(1)签订合同后，甲方接到乙方申请与票据凭证资料后30个工作日内，向乙方支付至合同金额的30%，即￥XXX元。</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(2)乙方配合完成施工招标经报批审核，甲方接到乙方申请与票据凭证资料后30个工作日内，向乙方支付至合同金额的90%，即￥ XXX元。</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(3)工程竣工验收合格后支付剩余款项10%，即￥XXX元。</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 xml:space="preserve">注：乙方须在每一个付款阶段向甲方出具合法有效完整的等额发票及凭证资料进行支付结算。 </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支付方式为转账支付。</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第五条知识产权</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乙方应保证所提供的服务或其任何一部分均不会侵犯任何第三方的专利权、商标权或著作权。</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第六条无产权瑕疵条款</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乙方保证所提供的服务的所有权完全属于乙方且无任何抵押、查封等产权瑕疵。如有产权瑕疵的，视为乙方违约。乙方应负担由此而产生的一切损失。</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第七条履约保证金</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双方协商。</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第八条甲方的权利和义务</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2、甲方有权依据双方签订的考评办法对乙方提供的服务进行定期考评。当考评结果未达到标准时，有权依据考评办法约定的数额扣除履约保证金。</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3、负责检查监督乙方管理工作的实施及制度的执行情况。</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4、根据本合同规定，按时向乙方支付应付服务费用。</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5、国家法律、法规所规定由甲方承担的其它责任。</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第九条乙方的权利和义务</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1、对本合同规定的委托服务范围内的项目享有管理权及服务义务。</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2、根据本合同的规定向甲方收取相关服务费用，并有权在本项目管理范围内管理及合理使用。</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3、及时向甲方通告本项目服务范围内有关服务的重大事项，及时配合处理投诉。</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4、接受项目行业管理部门及政府有关部门的指导，接受甲方的监督。</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5、国家法律、法规所规定由乙方承担的其它责任。</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第十条违约责任</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1、甲乙双方必须遵守本合同并执行合同中的各项规定，保证本合同的正常履行。</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第十一条不可抗力事件处理</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1、在合同有效期内，任何一方因不可抗力事件导致不能履行合同，则合同履行期可延长，其延长期与不可抗力影响期相同。</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2、不可抗力事件发生后，应立即通知对方，并寄送有关权威机构出具的证明。</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3、不可抗力事件延续XX天以上，双方应通过友好协商，确定是否继续履行合同。</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第十二条解决合同纠纷的方式</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1、在执行本合同中发生的或与本合同有关的争端，双方应通过友好协商解决，经协商在XX天内不能达成协议时，应提交成都仲裁委员会仲裁。</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2、仲裁裁决应为最终决定，并对双方具有约束力。</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 xml:space="preserve">3、除另有裁决外，仲裁费应由败诉方负担。 </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 xml:space="preserve">4、在仲裁期间，除正在进行仲裁部分外，合同其他部分继续执行。  </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第十三条合同生效及其他</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1、合同经双方法定代表人或授权委托代理人签字并加盖单位公章后生效。</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2、合同执行中涉及采购资金和采购内容修改或补充的，须经政府采购监管部门审批，并签书面补充协议报政府采购监督管理部门备案，方可作为主合同不可分割的一部分。</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3、本合同一式XX份，自双方签章之日起起效。甲方XX份，乙方XX份，政府采购代理机构XX份，同级财政部门备案XX份，具有同等法律效力。</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第十四条附件</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1、项目招标文件</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2、项目修改澄清文件</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3、项目投标文件</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4、中标通知书</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5、其他</w:t>
      </w:r>
    </w:p>
    <w:p>
      <w:pPr>
        <w:pStyle w:val="2"/>
        <w:spacing w:line="360" w:lineRule="auto"/>
        <w:ind w:firstLine="464" w:firstLineChars="200"/>
        <w:rPr>
          <w:rFonts w:hint="eastAsia" w:ascii="仿宋" w:hAnsi="仿宋" w:eastAsia="仿宋" w:cs="仿宋"/>
          <w:b w:val="0"/>
          <w:bCs w:val="0"/>
          <w:spacing w:val="-4"/>
          <w:sz w:val="24"/>
          <w:szCs w:val="24"/>
          <w:highlight w:val="none"/>
        </w:rPr>
      </w:pP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 xml:space="preserve">甲方：   （盖章）   </w:t>
      </w:r>
      <w:r>
        <w:rPr>
          <w:rFonts w:hint="eastAsia" w:ascii="仿宋" w:hAnsi="仿宋" w:eastAsia="仿宋" w:cs="仿宋"/>
          <w:b w:val="0"/>
          <w:bCs w:val="0"/>
          <w:spacing w:val="-4"/>
          <w:sz w:val="24"/>
          <w:szCs w:val="24"/>
          <w:highlight w:val="none"/>
        </w:rPr>
        <w:tab/>
      </w:r>
      <w:r>
        <w:rPr>
          <w:rFonts w:hint="eastAsia" w:ascii="仿宋" w:hAnsi="仿宋" w:eastAsia="仿宋" w:cs="仿宋"/>
          <w:b w:val="0"/>
          <w:bCs w:val="0"/>
          <w:spacing w:val="-4"/>
          <w:sz w:val="24"/>
          <w:szCs w:val="24"/>
          <w:highlight w:val="none"/>
        </w:rPr>
        <w:tab/>
      </w:r>
      <w:r>
        <w:rPr>
          <w:rFonts w:hint="eastAsia" w:ascii="仿宋" w:hAnsi="仿宋" w:eastAsia="仿宋" w:cs="仿宋"/>
          <w:b w:val="0"/>
          <w:bCs w:val="0"/>
          <w:spacing w:val="-4"/>
          <w:sz w:val="24"/>
          <w:szCs w:val="24"/>
          <w:highlight w:val="none"/>
        </w:rPr>
        <w:tab/>
      </w:r>
      <w:r>
        <w:rPr>
          <w:rFonts w:hint="eastAsia" w:ascii="仿宋" w:hAnsi="仿宋" w:eastAsia="仿宋" w:cs="仿宋"/>
          <w:b w:val="0"/>
          <w:bCs w:val="0"/>
          <w:spacing w:val="-4"/>
          <w:sz w:val="24"/>
          <w:szCs w:val="24"/>
          <w:highlight w:val="none"/>
        </w:rPr>
        <w:t xml:space="preserve">       乙方：   （盖章）</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法定代表人（授权代表）：            法定代表人（授权代表）：</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地    址：                         地    址：</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开户银行：                         开户银行：</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账号：                             账号：</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电    话：                         电    话：</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传    真：                         传    真：</w:t>
      </w:r>
    </w:p>
    <w:p>
      <w:pPr>
        <w:pStyle w:val="2"/>
        <w:spacing w:line="360" w:lineRule="auto"/>
        <w:ind w:firstLine="464" w:firstLineChars="200"/>
        <w:rPr>
          <w:rFonts w:hint="eastAsia" w:ascii="仿宋" w:hAnsi="仿宋" w:eastAsia="仿宋" w:cs="仿宋"/>
          <w:b w:val="0"/>
          <w:bCs w:val="0"/>
          <w:spacing w:val="-4"/>
          <w:sz w:val="24"/>
          <w:szCs w:val="24"/>
          <w:highlight w:val="none"/>
        </w:rPr>
      </w:pPr>
      <w:r>
        <w:rPr>
          <w:rFonts w:hint="eastAsia" w:ascii="仿宋" w:hAnsi="仿宋" w:eastAsia="仿宋" w:cs="仿宋"/>
          <w:b w:val="0"/>
          <w:bCs w:val="0"/>
          <w:spacing w:val="-4"/>
          <w:sz w:val="24"/>
          <w:szCs w:val="24"/>
          <w:highlight w:val="none"/>
        </w:rPr>
        <w:t xml:space="preserve">签约日期：XX年XX月XX日 </w:t>
      </w:r>
      <w:r>
        <w:rPr>
          <w:rFonts w:hint="eastAsia" w:ascii="仿宋" w:hAnsi="仿宋" w:eastAsia="仿宋" w:cs="仿宋"/>
          <w:b w:val="0"/>
          <w:bCs w:val="0"/>
          <w:spacing w:val="-4"/>
          <w:sz w:val="24"/>
          <w:szCs w:val="24"/>
          <w:highlight w:val="none"/>
        </w:rPr>
        <w:tab/>
      </w:r>
      <w:r>
        <w:rPr>
          <w:rFonts w:hint="eastAsia" w:ascii="仿宋" w:hAnsi="仿宋" w:eastAsia="仿宋" w:cs="仿宋"/>
          <w:b w:val="0"/>
          <w:bCs w:val="0"/>
          <w:spacing w:val="-4"/>
          <w:sz w:val="24"/>
          <w:szCs w:val="24"/>
          <w:highlight w:val="none"/>
        </w:rPr>
        <w:tab/>
      </w:r>
      <w:r>
        <w:rPr>
          <w:rFonts w:hint="eastAsia" w:ascii="仿宋" w:hAnsi="仿宋" w:eastAsia="仿宋" w:cs="仿宋"/>
          <w:b w:val="0"/>
          <w:bCs w:val="0"/>
          <w:spacing w:val="-4"/>
          <w:sz w:val="24"/>
          <w:szCs w:val="24"/>
          <w:highlight w:val="none"/>
        </w:rPr>
        <w:tab/>
      </w:r>
      <w:r>
        <w:rPr>
          <w:rFonts w:hint="eastAsia" w:ascii="仿宋" w:hAnsi="仿宋" w:eastAsia="仿宋" w:cs="仿宋"/>
          <w:b w:val="0"/>
          <w:bCs w:val="0"/>
          <w:spacing w:val="-4"/>
          <w:sz w:val="24"/>
          <w:szCs w:val="24"/>
          <w:highlight w:val="none"/>
        </w:rPr>
        <w:t>签约日期：XX年XX月XX日</w:t>
      </w:r>
    </w:p>
    <w:p>
      <w:pPr>
        <w:pStyle w:val="2"/>
        <w:spacing w:line="360" w:lineRule="auto"/>
        <w:ind w:firstLine="466" w:firstLineChars="200"/>
        <w:rPr>
          <w:rFonts w:hint="eastAsia" w:ascii="仿宋" w:hAnsi="仿宋" w:eastAsia="仿宋" w:cs="仿宋"/>
          <w:b/>
          <w:bCs/>
          <w:spacing w:val="-4"/>
          <w:sz w:val="24"/>
          <w:szCs w:val="24"/>
          <w:highlight w:val="none"/>
        </w:rPr>
      </w:pPr>
    </w:p>
    <w:p>
      <w:pPr>
        <w:pStyle w:val="2"/>
        <w:spacing w:line="360" w:lineRule="auto"/>
        <w:ind w:firstLine="466" w:firstLineChars="200"/>
        <w:rPr>
          <w:rFonts w:hint="eastAsia" w:ascii="仿宋" w:hAnsi="仿宋" w:eastAsia="仿宋" w:cs="仿宋"/>
          <w:b/>
          <w:bCs/>
          <w:spacing w:val="-4"/>
          <w:sz w:val="24"/>
          <w:szCs w:val="24"/>
          <w:highlight w:val="none"/>
        </w:rPr>
      </w:pPr>
      <w:r>
        <w:rPr>
          <w:rFonts w:hint="eastAsia" w:ascii="仿宋" w:hAnsi="仿宋" w:eastAsia="仿宋" w:cs="仿宋"/>
          <w:b/>
          <w:bCs/>
          <w:spacing w:val="-4"/>
          <w:sz w:val="24"/>
          <w:szCs w:val="24"/>
          <w:highlight w:val="none"/>
        </w:rPr>
        <w:t>注：</w:t>
      </w:r>
      <w:r>
        <w:rPr>
          <w:rFonts w:hint="eastAsia" w:ascii="仿宋" w:hAnsi="仿宋" w:eastAsia="仿宋" w:cs="仿宋"/>
          <w:b/>
          <w:bCs/>
          <w:spacing w:val="-4"/>
          <w:sz w:val="24"/>
          <w:szCs w:val="24"/>
          <w:highlight w:val="none"/>
          <w:lang w:val="en-US" w:eastAsia="zh-CN"/>
        </w:rPr>
        <w:t>1、</w:t>
      </w:r>
      <w:r>
        <w:rPr>
          <w:rFonts w:hint="eastAsia" w:ascii="仿宋" w:hAnsi="仿宋" w:eastAsia="仿宋" w:cs="仿宋"/>
          <w:b/>
          <w:bCs/>
          <w:spacing w:val="-4"/>
          <w:sz w:val="24"/>
          <w:szCs w:val="24"/>
          <w:highlight w:val="none"/>
        </w:rPr>
        <w:t>合同条款可根据采购人及成交人签订合同时的实际情况进行修改调整。</w:t>
      </w:r>
    </w:p>
    <w:p>
      <w:pPr>
        <w:pStyle w:val="2"/>
        <w:spacing w:line="360" w:lineRule="auto"/>
        <w:ind w:firstLine="466" w:firstLineChars="200"/>
        <w:rPr>
          <w:rFonts w:hint="eastAsia" w:ascii="仿宋" w:hAnsi="仿宋" w:eastAsia="仿宋" w:cs="仿宋"/>
          <w:b/>
          <w:bCs/>
          <w:spacing w:val="-4"/>
          <w:sz w:val="24"/>
          <w:szCs w:val="24"/>
          <w:highlight w:val="none"/>
        </w:rPr>
      </w:pPr>
      <w:r>
        <w:rPr>
          <w:rFonts w:hint="eastAsia" w:ascii="仿宋" w:hAnsi="仿宋" w:eastAsia="仿宋" w:cs="仿宋"/>
          <w:b/>
          <w:bCs/>
          <w:spacing w:val="-4"/>
          <w:sz w:val="24"/>
          <w:szCs w:val="24"/>
          <w:highlight w:val="none"/>
          <w:lang w:val="en-US" w:eastAsia="zh-CN"/>
        </w:rPr>
        <w:t>2、</w:t>
      </w:r>
      <w:r>
        <w:rPr>
          <w:rFonts w:hint="eastAsia" w:ascii="仿宋" w:hAnsi="仿宋" w:eastAsia="仿宋" w:cs="仿宋"/>
          <w:b/>
          <w:bCs/>
          <w:spacing w:val="-4"/>
          <w:sz w:val="24"/>
          <w:szCs w:val="24"/>
          <w:highlight w:val="none"/>
        </w:rPr>
        <w:t>其他合同专用条款在合同签定时另行约定。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widowControl/>
        <w:spacing w:line="360" w:lineRule="auto"/>
        <w:jc w:val="left"/>
        <w:rPr>
          <w:rFonts w:hint="eastAsia" w:ascii="仿宋" w:hAnsi="仿宋" w:eastAsia="仿宋" w:cs="仿宋"/>
          <w:b/>
          <w:bCs/>
          <w:color w:val="000000" w:themeColor="text1"/>
          <w:kern w:val="2"/>
          <w:sz w:val="21"/>
          <w:szCs w:val="21"/>
          <w:highlight w:val="none"/>
          <w14:textFill>
            <w14:solidFill>
              <w14:schemeClr w14:val="tx1"/>
            </w14:solidFill>
          </w14:textFill>
        </w:rPr>
      </w:pPr>
      <w:r>
        <w:rPr>
          <w:rFonts w:hint="eastAsia" w:ascii="仿宋" w:hAnsi="仿宋" w:eastAsia="仿宋" w:cs="仿宋"/>
          <w:b/>
          <w:bCs/>
          <w:color w:val="000000" w:themeColor="text1"/>
          <w:kern w:val="2"/>
          <w:sz w:val="21"/>
          <w:szCs w:val="21"/>
          <w:highlight w:val="none"/>
          <w14:textFill>
            <w14:solidFill>
              <w14:schemeClr w14:val="tx1"/>
            </w14:solidFill>
          </w14:textFill>
        </w:rPr>
        <w:br w:type="page"/>
      </w:r>
    </w:p>
    <w:p>
      <w:pPr>
        <w:pStyle w:val="5"/>
        <w:spacing w:line="360" w:lineRule="auto"/>
        <w:outlineLvl w:val="2"/>
        <w:rPr>
          <w:rStyle w:val="68"/>
          <w:rFonts w:hint="eastAsia" w:ascii="仿宋" w:hAnsi="仿宋" w:eastAsia="仿宋" w:cs="仿宋"/>
          <w:b/>
          <w:bCs/>
          <w:color w:val="000000" w:themeColor="text1"/>
          <w:kern w:val="1"/>
          <w:highlight w:val="none"/>
          <w14:textFill>
            <w14:solidFill>
              <w14:schemeClr w14:val="tx1"/>
            </w14:solidFill>
          </w14:textFill>
        </w:rPr>
      </w:pPr>
      <w:r>
        <w:rPr>
          <w:rStyle w:val="68"/>
          <w:rFonts w:hint="eastAsia" w:ascii="仿宋" w:hAnsi="仿宋" w:eastAsia="仿宋" w:cs="仿宋"/>
          <w:b/>
          <w:bCs/>
          <w:color w:val="000000" w:themeColor="text1"/>
          <w:kern w:val="1"/>
          <w:highlight w:val="none"/>
          <w14:textFill>
            <w14:solidFill>
              <w14:schemeClr w14:val="tx1"/>
            </w14:solidFill>
          </w14:textFill>
        </w:rPr>
        <w:t>附件一：保证金退还申请表</w:t>
      </w:r>
    </w:p>
    <w:p>
      <w:pPr>
        <w:pStyle w:val="5"/>
        <w:spacing w:line="360" w:lineRule="auto"/>
        <w:ind w:firstLine="640"/>
        <w:jc w:val="center"/>
        <w:rPr>
          <w:rFonts w:hint="eastAsia" w:ascii="仿宋" w:hAnsi="仿宋" w:eastAsia="仿宋" w:cs="仿宋"/>
          <w:color w:val="000000" w:themeColor="text1"/>
          <w:sz w:val="32"/>
          <w:highlight w:val="none"/>
          <w:lang w:val="en-US" w:eastAsia="zh-CN"/>
          <w14:textFill>
            <w14:solidFill>
              <w14:schemeClr w14:val="tx1"/>
            </w14:solidFill>
          </w14:textFill>
        </w:rPr>
      </w:pPr>
      <w:r>
        <w:rPr>
          <w:rStyle w:val="68"/>
          <w:rFonts w:hint="eastAsia" w:ascii="仿宋" w:hAnsi="仿宋" w:eastAsia="仿宋" w:cs="仿宋"/>
          <w:b/>
          <w:bCs/>
          <w:color w:val="000000" w:themeColor="text1"/>
          <w:szCs w:val="21"/>
          <w:highlight w:val="none"/>
          <w:lang w:val="zh-TW" w:eastAsia="zh-TW"/>
          <w14:textFill>
            <w14:solidFill>
              <w14:schemeClr w14:val="tx1"/>
            </w14:solidFill>
          </w14:textFill>
        </w:rPr>
        <w:t>保证金退还申请表</w:t>
      </w:r>
      <w:r>
        <w:rPr>
          <w:rStyle w:val="68"/>
          <w:rFonts w:hint="eastAsia" w:ascii="仿宋" w:hAnsi="仿宋" w:eastAsia="仿宋" w:cs="仿宋"/>
          <w:b/>
          <w:bCs/>
          <w:color w:val="000000" w:themeColor="text1"/>
          <w:szCs w:val="21"/>
          <w:highlight w:val="none"/>
          <w14:textFill>
            <w14:solidFill>
              <w14:schemeClr w14:val="tx1"/>
            </w14:solidFill>
          </w14:textFill>
        </w:rPr>
        <w:t>(</w:t>
      </w:r>
      <w:r>
        <w:rPr>
          <w:rStyle w:val="68"/>
          <w:rFonts w:hint="eastAsia" w:ascii="仿宋" w:hAnsi="仿宋" w:eastAsia="仿宋" w:cs="仿宋"/>
          <w:b/>
          <w:bCs/>
          <w:color w:val="000000" w:themeColor="text1"/>
          <w:szCs w:val="21"/>
          <w:highlight w:val="none"/>
          <w:lang w:val="en-US" w:eastAsia="zh-CN"/>
          <w14:textFill>
            <w14:solidFill>
              <w14:schemeClr w14:val="tx1"/>
            </w14:solidFill>
          </w14:textFill>
        </w:rPr>
        <w:t>本项目不涉及）</w:t>
      </w:r>
    </w:p>
    <w:tbl>
      <w:tblPr>
        <w:tblStyle w:val="46"/>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266" w:type="dxa"/>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申请单位名称</w:t>
            </w:r>
          </w:p>
        </w:tc>
        <w:tc>
          <w:tcPr>
            <w:tcW w:w="6124" w:type="dxa"/>
            <w:vAlign w:val="center"/>
          </w:tcPr>
          <w:p>
            <w:pPr>
              <w:tabs>
                <w:tab w:val="left" w:pos="360"/>
              </w:tabs>
              <w:spacing w:line="360" w:lineRule="auto"/>
              <w:jc w:val="left"/>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266" w:type="dxa"/>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项目名称</w:t>
            </w:r>
          </w:p>
        </w:tc>
        <w:tc>
          <w:tcPr>
            <w:tcW w:w="6124" w:type="dxa"/>
            <w:vAlign w:val="center"/>
          </w:tcPr>
          <w:p>
            <w:pPr>
              <w:tabs>
                <w:tab w:val="left" w:pos="360"/>
              </w:tabs>
              <w:spacing w:line="360" w:lineRule="auto"/>
              <w:jc w:val="left"/>
              <w:rPr>
                <w:rFonts w:hint="eastAsia" w:ascii="仿宋" w:hAnsi="仿宋" w:eastAsia="仿宋" w:cs="仿宋"/>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266" w:type="dxa"/>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项目编号</w:t>
            </w:r>
          </w:p>
        </w:tc>
        <w:tc>
          <w:tcPr>
            <w:tcW w:w="6124" w:type="dxa"/>
            <w:vAlign w:val="center"/>
          </w:tcPr>
          <w:p>
            <w:pPr>
              <w:tabs>
                <w:tab w:val="left" w:pos="360"/>
              </w:tabs>
              <w:spacing w:line="360" w:lineRule="auto"/>
              <w:jc w:val="left"/>
              <w:rPr>
                <w:rFonts w:hint="eastAsia" w:ascii="仿宋" w:hAnsi="仿宋" w:eastAsia="仿宋" w:cs="仿宋"/>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66" w:type="dxa"/>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磋商日期</w:t>
            </w:r>
          </w:p>
        </w:tc>
        <w:tc>
          <w:tcPr>
            <w:tcW w:w="6124" w:type="dxa"/>
            <w:vAlign w:val="center"/>
          </w:tcPr>
          <w:p>
            <w:pPr>
              <w:tabs>
                <w:tab w:val="left" w:pos="360"/>
              </w:tabs>
              <w:spacing w:line="360" w:lineRule="auto"/>
              <w:jc w:val="left"/>
              <w:rPr>
                <w:rFonts w:hint="eastAsia" w:ascii="仿宋" w:hAnsi="仿宋" w:eastAsia="仿宋" w:cs="仿宋"/>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66" w:type="dxa"/>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保证金交纳金额</w:t>
            </w:r>
          </w:p>
        </w:tc>
        <w:tc>
          <w:tcPr>
            <w:tcW w:w="6124" w:type="dxa"/>
            <w:vAlign w:val="center"/>
          </w:tcPr>
          <w:p>
            <w:pPr>
              <w:tabs>
                <w:tab w:val="left" w:pos="360"/>
              </w:tabs>
              <w:spacing w:line="360" w:lineRule="auto"/>
              <w:jc w:val="left"/>
              <w:rPr>
                <w:rFonts w:hint="eastAsia" w:ascii="仿宋" w:hAnsi="仿宋" w:eastAsia="仿宋" w:cs="仿宋"/>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266" w:type="dxa"/>
            <w:vMerge w:val="restart"/>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应退保证金金额</w:t>
            </w:r>
          </w:p>
        </w:tc>
        <w:tc>
          <w:tcPr>
            <w:tcW w:w="6124" w:type="dxa"/>
            <w:vAlign w:val="center"/>
          </w:tcPr>
          <w:p>
            <w:pPr>
              <w:tabs>
                <w:tab w:val="left" w:pos="360"/>
              </w:tabs>
              <w:spacing w:line="360" w:lineRule="auto"/>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266" w:type="dxa"/>
            <w:vMerge w:val="continue"/>
            <w:vAlign w:val="center"/>
          </w:tcPr>
          <w:p>
            <w:pPr>
              <w:tabs>
                <w:tab w:val="left" w:pos="360"/>
              </w:tabs>
              <w:spacing w:line="360" w:lineRule="auto"/>
              <w:rPr>
                <w:rFonts w:hint="eastAsia" w:ascii="仿宋" w:hAnsi="仿宋" w:eastAsia="仿宋" w:cs="仿宋"/>
                <w:color w:val="000000" w:themeColor="text1"/>
                <w:highlight w:val="none"/>
                <w14:textFill>
                  <w14:solidFill>
                    <w14:schemeClr w14:val="tx1"/>
                  </w14:solidFill>
                </w14:textFill>
              </w:rPr>
            </w:pPr>
          </w:p>
        </w:tc>
        <w:tc>
          <w:tcPr>
            <w:tcW w:w="6124" w:type="dxa"/>
            <w:vAlign w:val="center"/>
          </w:tcPr>
          <w:p>
            <w:pPr>
              <w:tabs>
                <w:tab w:val="left" w:pos="360"/>
              </w:tabs>
              <w:spacing w:line="360" w:lineRule="auto"/>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2266" w:type="dxa"/>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退款原因</w:t>
            </w:r>
          </w:p>
        </w:tc>
        <w:tc>
          <w:tcPr>
            <w:tcW w:w="6124" w:type="dxa"/>
          </w:tcPr>
          <w:p>
            <w:pPr>
              <w:tabs>
                <w:tab w:val="left" w:pos="360"/>
              </w:tabs>
              <w:spacing w:line="360" w:lineRule="auto"/>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sym w:font="Wingdings" w:char="00A8"/>
            </w:r>
            <w:r>
              <w:rPr>
                <w:rFonts w:hint="eastAsia" w:ascii="仿宋" w:hAnsi="仿宋" w:eastAsia="仿宋" w:cs="仿宋"/>
                <w:bCs/>
                <w:color w:val="000000" w:themeColor="text1"/>
                <w:sz w:val="22"/>
                <w:szCs w:val="22"/>
                <w:highlight w:val="none"/>
                <w14:textFill>
                  <w14:solidFill>
                    <w14:schemeClr w14:val="tx1"/>
                  </w14:solidFill>
                </w14:textFill>
              </w:rPr>
              <w:t>1.未中标（未成交）及未中标（未成交）包号：</w:t>
            </w:r>
          </w:p>
          <w:p>
            <w:pPr>
              <w:tabs>
                <w:tab w:val="left" w:pos="360"/>
              </w:tabs>
              <w:spacing w:line="360" w:lineRule="auto"/>
              <w:ind w:right="-452" w:rightChars="-133"/>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sym w:font="Wingdings" w:char="00A8"/>
            </w:r>
            <w:r>
              <w:rPr>
                <w:rFonts w:hint="eastAsia" w:ascii="仿宋" w:hAnsi="仿宋" w:eastAsia="仿宋" w:cs="仿宋"/>
                <w:bCs/>
                <w:color w:val="000000" w:themeColor="text1"/>
                <w:sz w:val="22"/>
                <w:szCs w:val="22"/>
                <w:highlight w:val="none"/>
                <w14:textFill>
                  <w14:solidFill>
                    <w14:schemeClr w14:val="tx1"/>
                  </w14:solidFill>
                </w14:textFill>
              </w:rPr>
              <w:t>2.中标（成交）及中标（成交）包号：</w:t>
            </w:r>
          </w:p>
          <w:p>
            <w:pPr>
              <w:tabs>
                <w:tab w:val="left" w:pos="360"/>
              </w:tabs>
              <w:spacing w:line="360" w:lineRule="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sym w:font="Wingdings" w:char="00A8"/>
            </w:r>
            <w:r>
              <w:rPr>
                <w:rFonts w:hint="eastAsia" w:ascii="仿宋" w:hAnsi="仿宋" w:eastAsia="仿宋" w:cs="仿宋"/>
                <w:bCs/>
                <w:color w:val="000000" w:themeColor="text1"/>
                <w:sz w:val="22"/>
                <w:szCs w:val="22"/>
                <w:highlight w:val="none"/>
                <w14:textFill>
                  <w14:solidFill>
                    <w14:schemeClr w14:val="tx1"/>
                  </w14:solidFill>
                </w14:textFill>
              </w:rPr>
              <w:t>3.其他情况：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266" w:type="dxa"/>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收款单位名称</w:t>
            </w:r>
          </w:p>
        </w:tc>
        <w:tc>
          <w:tcPr>
            <w:tcW w:w="6124" w:type="dxa"/>
          </w:tcPr>
          <w:p>
            <w:pPr>
              <w:spacing w:line="360" w:lineRule="auto"/>
              <w:rPr>
                <w:rFonts w:hint="eastAsia" w:ascii="仿宋" w:hAnsi="仿宋" w:eastAsia="仿宋" w:cs="仿宋"/>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2266" w:type="dxa"/>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收款单位开户银行</w:t>
            </w:r>
          </w:p>
          <w:p>
            <w:pPr>
              <w:spacing w:line="360" w:lineRule="auto"/>
              <w:jc w:val="center"/>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b/>
                <w:color w:val="000000" w:themeColor="text1"/>
                <w:sz w:val="22"/>
                <w:szCs w:val="22"/>
                <w:highlight w:val="none"/>
                <w14:textFill>
                  <w14:solidFill>
                    <w14:schemeClr w14:val="tx1"/>
                  </w14:solidFill>
                </w14:textFill>
              </w:rPr>
              <w:t>（缴纳保证金账号）</w:t>
            </w:r>
          </w:p>
        </w:tc>
        <w:tc>
          <w:tcPr>
            <w:tcW w:w="6124" w:type="dxa"/>
          </w:tcPr>
          <w:p>
            <w:pPr>
              <w:spacing w:line="360" w:lineRule="auto"/>
              <w:rPr>
                <w:rFonts w:hint="eastAsia" w:ascii="仿宋" w:hAnsi="仿宋" w:eastAsia="仿宋" w:cs="仿宋"/>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266" w:type="dxa"/>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收款单位账号</w:t>
            </w:r>
          </w:p>
        </w:tc>
        <w:tc>
          <w:tcPr>
            <w:tcW w:w="6124" w:type="dxa"/>
          </w:tcPr>
          <w:p>
            <w:pPr>
              <w:spacing w:line="360" w:lineRule="auto"/>
              <w:rPr>
                <w:rFonts w:hint="eastAsia" w:ascii="仿宋" w:hAnsi="仿宋" w:eastAsia="仿宋" w:cs="仿宋"/>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266" w:type="dxa"/>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供应商统一社会信用代码</w:t>
            </w:r>
          </w:p>
        </w:tc>
        <w:tc>
          <w:tcPr>
            <w:tcW w:w="6124" w:type="dxa"/>
          </w:tcPr>
          <w:p>
            <w:pPr>
              <w:spacing w:line="360" w:lineRule="auto"/>
              <w:rPr>
                <w:rFonts w:hint="eastAsia" w:ascii="仿宋" w:hAnsi="仿宋" w:eastAsia="仿宋" w:cs="仿宋"/>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266" w:type="dxa"/>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联系方式</w:t>
            </w:r>
          </w:p>
        </w:tc>
        <w:tc>
          <w:tcPr>
            <w:tcW w:w="6124" w:type="dxa"/>
          </w:tcPr>
          <w:p>
            <w:pPr>
              <w:spacing w:line="360" w:lineRule="auto"/>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手机：                         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266" w:type="dxa"/>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邮寄地址</w:t>
            </w:r>
          </w:p>
        </w:tc>
        <w:tc>
          <w:tcPr>
            <w:tcW w:w="6124" w:type="dxa"/>
          </w:tcPr>
          <w:p>
            <w:pPr>
              <w:spacing w:line="360" w:lineRule="auto"/>
              <w:rPr>
                <w:rFonts w:hint="eastAsia" w:ascii="仿宋" w:hAnsi="仿宋" w:eastAsia="仿宋" w:cs="仿宋"/>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266" w:type="dxa"/>
            <w:vAlign w:val="center"/>
          </w:tcPr>
          <w:p>
            <w:pPr>
              <w:spacing w:line="360" w:lineRule="auto"/>
              <w:jc w:val="center"/>
              <w:rPr>
                <w:rFonts w:hint="eastAsia" w:ascii="仿宋" w:hAnsi="仿宋" w:eastAsia="仿宋" w:cs="仿宋"/>
                <w:bCs/>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招标代理机构审核</w:t>
            </w:r>
          </w:p>
        </w:tc>
        <w:tc>
          <w:tcPr>
            <w:tcW w:w="6124" w:type="dxa"/>
            <w:vAlign w:val="center"/>
          </w:tcPr>
          <w:p>
            <w:pPr>
              <w:spacing w:line="360" w:lineRule="auto"/>
              <w:rPr>
                <w:rFonts w:hint="eastAsia" w:ascii="仿宋" w:hAnsi="仿宋" w:eastAsia="仿宋" w:cs="仿宋"/>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8390" w:type="dxa"/>
            <w:gridSpan w:val="2"/>
          </w:tcPr>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注：</w:t>
            </w:r>
          </w:p>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1.磋商项目收取了保证金的供应商递交响应文件时须提供此表。（此表不作为审查内容）</w:t>
            </w:r>
          </w:p>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2.以上内容请供应商认真填写，避免因错误信息导致保证金无法及时退还。</w:t>
            </w:r>
          </w:p>
          <w:p>
            <w:pPr>
              <w:spacing w:line="360" w:lineRule="auto"/>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3.请供应商在递交响应文件的同时向代理机构工作人员单独递交本表，以便尽快退还投标公司的保证金。（退还的原因可暂不填写）</w:t>
            </w:r>
          </w:p>
          <w:p>
            <w:pPr>
              <w:pStyle w:val="2"/>
              <w:spacing w:after="0" w:line="360" w:lineRule="auto"/>
              <w:rPr>
                <w:rFonts w:hint="eastAsia" w:ascii="仿宋" w:hAnsi="仿宋" w:eastAsia="仿宋" w:cs="仿宋"/>
                <w:color w:val="000000" w:themeColor="text1"/>
                <w:sz w:val="34"/>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4.</w:t>
            </w:r>
            <w:r>
              <w:rPr>
                <w:rStyle w:val="68"/>
                <w:rFonts w:hint="eastAsia" w:ascii="仿宋" w:hAnsi="仿宋" w:eastAsia="仿宋" w:cs="仿宋"/>
                <w:b/>
                <w:bCs/>
                <w:color w:val="000000" w:themeColor="text1"/>
                <w:kern w:val="1"/>
                <w:sz w:val="21"/>
                <w:szCs w:val="21"/>
                <w:highlight w:val="none"/>
                <w:lang w:val="zh-TW" w:eastAsia="zh-TW"/>
                <w14:textFill>
                  <w14:solidFill>
                    <w14:schemeClr w14:val="tx1"/>
                  </w14:solidFill>
                </w14:textFill>
              </w:rPr>
              <w:t>请供应商自行打印出来填写完整，于</w:t>
            </w:r>
            <w:r>
              <w:rPr>
                <w:rStyle w:val="68"/>
                <w:rFonts w:hint="eastAsia" w:ascii="仿宋" w:hAnsi="仿宋" w:eastAsia="仿宋" w:cs="仿宋"/>
                <w:b/>
                <w:bCs/>
                <w:color w:val="000000" w:themeColor="text1"/>
                <w:kern w:val="1"/>
                <w:sz w:val="21"/>
                <w:szCs w:val="21"/>
                <w:highlight w:val="none"/>
                <w14:textFill>
                  <w14:solidFill>
                    <w14:schemeClr w14:val="tx1"/>
                  </w14:solidFill>
                </w14:textFill>
              </w:rPr>
              <w:t>报价响应文件递交</w:t>
            </w:r>
            <w:r>
              <w:rPr>
                <w:rStyle w:val="68"/>
                <w:rFonts w:hint="eastAsia" w:ascii="仿宋" w:hAnsi="仿宋" w:eastAsia="仿宋" w:cs="仿宋"/>
                <w:b/>
                <w:bCs/>
                <w:color w:val="000000" w:themeColor="text1"/>
                <w:kern w:val="1"/>
                <w:sz w:val="21"/>
                <w:szCs w:val="21"/>
                <w:highlight w:val="none"/>
                <w:lang w:val="zh-TW" w:eastAsia="zh-TW"/>
                <w14:textFill>
                  <w14:solidFill>
                    <w14:schemeClr w14:val="tx1"/>
                  </w14:solidFill>
                </w14:textFill>
              </w:rPr>
              <w:t>时</w:t>
            </w:r>
            <w:r>
              <w:rPr>
                <w:rStyle w:val="68"/>
                <w:rFonts w:hint="eastAsia" w:ascii="仿宋" w:hAnsi="仿宋" w:eastAsia="仿宋" w:cs="仿宋"/>
                <w:b/>
                <w:bCs/>
                <w:color w:val="000000" w:themeColor="text1"/>
                <w:kern w:val="1"/>
                <w:sz w:val="21"/>
                <w:szCs w:val="21"/>
                <w:highlight w:val="none"/>
                <w14:textFill>
                  <w14:solidFill>
                    <w14:schemeClr w14:val="tx1"/>
                  </w14:solidFill>
                </w14:textFill>
              </w:rPr>
              <w:t>一同单独递交</w:t>
            </w:r>
            <w:r>
              <w:rPr>
                <w:rStyle w:val="68"/>
                <w:rFonts w:hint="eastAsia" w:ascii="仿宋" w:hAnsi="仿宋" w:eastAsia="仿宋" w:cs="仿宋"/>
                <w:b/>
                <w:bCs/>
                <w:color w:val="000000" w:themeColor="text1"/>
                <w:kern w:val="1"/>
                <w:sz w:val="21"/>
                <w:szCs w:val="21"/>
                <w:highlight w:val="none"/>
                <w:lang w:val="zh-TW" w:eastAsia="zh-TW"/>
                <w14:textFill>
                  <w14:solidFill>
                    <w14:schemeClr w14:val="tx1"/>
                  </w14:solidFill>
                </w14:textFill>
              </w:rPr>
              <w:t>于代理机构。</w:t>
            </w:r>
          </w:p>
        </w:tc>
      </w:tr>
    </w:tbl>
    <w:p>
      <w:pPr>
        <w:spacing w:line="360" w:lineRule="auto"/>
        <w:rPr>
          <w:rStyle w:val="68"/>
          <w:rFonts w:hint="eastAsia" w:ascii="仿宋" w:hAnsi="仿宋" w:eastAsia="仿宋" w:cs="仿宋"/>
          <w:b/>
          <w:bCs/>
          <w:color w:val="000000" w:themeColor="text1"/>
          <w:kern w:val="1"/>
          <w:sz w:val="24"/>
          <w:szCs w:val="24"/>
          <w:highlight w:val="none"/>
          <w14:textFill>
            <w14:solidFill>
              <w14:schemeClr w14:val="tx1"/>
            </w14:solidFill>
          </w14:textFill>
        </w:rPr>
      </w:pPr>
    </w:p>
    <w:p>
      <w:pPr>
        <w:pStyle w:val="15"/>
        <w:spacing w:line="360" w:lineRule="auto"/>
        <w:ind w:firstLine="0"/>
        <w:outlineLvl w:val="2"/>
        <w:rPr>
          <w:rFonts w:hint="eastAsia" w:ascii="仿宋" w:hAnsi="仿宋" w:eastAsia="仿宋" w:cs="仿宋"/>
          <w:color w:val="000000" w:themeColor="text1"/>
          <w:sz w:val="24"/>
          <w:szCs w:val="24"/>
          <w:highlight w:val="none"/>
          <w14:textFill>
            <w14:solidFill>
              <w14:schemeClr w14:val="tx1"/>
            </w14:solidFill>
          </w14:textFill>
        </w:rPr>
      </w:pPr>
      <w:r>
        <w:rPr>
          <w:rStyle w:val="68"/>
          <w:rFonts w:hint="eastAsia" w:ascii="仿宋" w:hAnsi="仿宋" w:eastAsia="仿宋" w:cs="仿宋"/>
          <w:b/>
          <w:bCs/>
          <w:color w:val="000000" w:themeColor="text1"/>
          <w:kern w:val="1"/>
          <w:sz w:val="24"/>
          <w:szCs w:val="24"/>
          <w:highlight w:val="none"/>
          <w14:textFill>
            <w14:solidFill>
              <w14:schemeClr w14:val="tx1"/>
            </w14:solidFill>
          </w14:textFill>
        </w:rPr>
        <w:t>附件二：信用评价调查表</w:t>
      </w:r>
    </w:p>
    <w:p>
      <w:pPr>
        <w:pStyle w:val="15"/>
        <w:spacing w:line="360" w:lineRule="auto"/>
        <w:ind w:firstLine="0"/>
        <w:jc w:val="center"/>
        <w:rPr>
          <w:rStyle w:val="68"/>
          <w:rFonts w:hint="eastAsia" w:ascii="仿宋" w:hAnsi="仿宋" w:eastAsia="仿宋" w:cs="仿宋"/>
          <w:b/>
          <w:bCs/>
          <w:color w:val="000000" w:themeColor="text1"/>
          <w:kern w:val="1"/>
          <w:sz w:val="28"/>
          <w:szCs w:val="28"/>
          <w:highlight w:val="none"/>
          <w14:textFill>
            <w14:solidFill>
              <w14:schemeClr w14:val="tx1"/>
            </w14:solidFill>
          </w14:textFill>
        </w:rPr>
      </w:pPr>
    </w:p>
    <w:p>
      <w:pPr>
        <w:pStyle w:val="15"/>
        <w:spacing w:line="360" w:lineRule="auto"/>
        <w:ind w:firstLine="0"/>
        <w:jc w:val="center"/>
        <w:rPr>
          <w:rFonts w:hint="eastAsia" w:ascii="仿宋" w:hAnsi="仿宋" w:eastAsia="仿宋" w:cs="仿宋"/>
          <w:color w:val="000000" w:themeColor="text1"/>
          <w:sz w:val="28"/>
          <w:szCs w:val="28"/>
          <w:highlight w:val="none"/>
          <w14:textFill>
            <w14:solidFill>
              <w14:schemeClr w14:val="tx1"/>
            </w14:solidFill>
          </w14:textFill>
        </w:rPr>
      </w:pPr>
      <w:r>
        <w:rPr>
          <w:rStyle w:val="68"/>
          <w:rFonts w:hint="eastAsia" w:ascii="仿宋" w:hAnsi="仿宋" w:eastAsia="仿宋" w:cs="仿宋"/>
          <w:b/>
          <w:bCs/>
          <w:color w:val="000000" w:themeColor="text1"/>
          <w:kern w:val="1"/>
          <w:sz w:val="28"/>
          <w:szCs w:val="28"/>
          <w:highlight w:val="none"/>
          <w14:textFill>
            <w14:solidFill>
              <w14:schemeClr w14:val="tx1"/>
            </w14:solidFill>
          </w14:textFill>
        </w:rPr>
        <w:t>信用评价调查表（供应商）</w:t>
      </w:r>
    </w:p>
    <w:p>
      <w:pPr>
        <w:pStyle w:val="15"/>
        <w:spacing w:line="360" w:lineRule="auto"/>
        <w:ind w:firstLine="0"/>
        <w:rPr>
          <w:rFonts w:hint="eastAsia" w:ascii="仿宋" w:hAnsi="仿宋" w:eastAsia="仿宋" w:cs="仿宋"/>
          <w:color w:val="000000" w:themeColor="text1"/>
          <w:sz w:val="24"/>
          <w:szCs w:val="24"/>
          <w:highlight w:val="none"/>
          <w14:textFill>
            <w14:solidFill>
              <w14:schemeClr w14:val="tx1"/>
            </w14:solidFill>
          </w14:textFill>
        </w:rPr>
      </w:pPr>
    </w:p>
    <w:p>
      <w:pPr>
        <w:pStyle w:val="15"/>
        <w:spacing w:line="360" w:lineRule="auto"/>
        <w:ind w:firstLine="0"/>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项目名称：XXXXXXXXXX</w:t>
      </w:r>
    </w:p>
    <w:p>
      <w:pPr>
        <w:pStyle w:val="15"/>
        <w:spacing w:line="360" w:lineRule="auto"/>
        <w:ind w:firstLine="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项目编号：XXXXXXXXXX</w:t>
      </w:r>
    </w:p>
    <w:p>
      <w:pPr>
        <w:pStyle w:val="15"/>
        <w:spacing w:line="360" w:lineRule="auto"/>
        <w:ind w:firstLine="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被评价代理机构名称：利阳致诚国际项目管理有限公司</w:t>
      </w:r>
    </w:p>
    <w:p>
      <w:pPr>
        <w:pStyle w:val="15"/>
        <w:spacing w:line="360" w:lineRule="auto"/>
        <w:ind w:firstLine="0"/>
        <w:rPr>
          <w:rFonts w:hint="eastAsia" w:ascii="仿宋" w:hAnsi="仿宋" w:eastAsia="仿宋" w:cs="仿宋"/>
          <w:color w:val="000000" w:themeColor="text1"/>
          <w:sz w:val="24"/>
          <w:szCs w:val="24"/>
          <w:highlight w:val="none"/>
          <w14:textFill>
            <w14:solidFill>
              <w14:schemeClr w14:val="tx1"/>
            </w14:solidFill>
          </w14:textFill>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717"/>
        <w:gridCol w:w="1624"/>
        <w:gridCol w:w="1505"/>
        <w:gridCol w:w="1420"/>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0"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序号</w:t>
            </w:r>
          </w:p>
        </w:tc>
        <w:tc>
          <w:tcPr>
            <w:tcW w:w="1717"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评价内容</w:t>
            </w:r>
          </w:p>
        </w:tc>
        <w:tc>
          <w:tcPr>
            <w:tcW w:w="1624"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满意</w:t>
            </w:r>
          </w:p>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（3分）</w:t>
            </w:r>
          </w:p>
        </w:tc>
        <w:tc>
          <w:tcPr>
            <w:tcW w:w="1505"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基本满意</w:t>
            </w:r>
          </w:p>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（2分）</w:t>
            </w:r>
          </w:p>
        </w:tc>
        <w:tc>
          <w:tcPr>
            <w:tcW w:w="1420"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一般</w:t>
            </w:r>
          </w:p>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（1分）</w:t>
            </w:r>
          </w:p>
        </w:tc>
        <w:tc>
          <w:tcPr>
            <w:tcW w:w="1298"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不满意</w:t>
            </w:r>
          </w:p>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1</w:t>
            </w:r>
          </w:p>
        </w:tc>
        <w:tc>
          <w:tcPr>
            <w:tcW w:w="1717"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项目信息公告</w:t>
            </w:r>
          </w:p>
        </w:tc>
        <w:tc>
          <w:tcPr>
            <w:tcW w:w="1624"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1505"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1420"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1298"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2</w:t>
            </w:r>
          </w:p>
        </w:tc>
        <w:tc>
          <w:tcPr>
            <w:tcW w:w="1717"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询问答复</w:t>
            </w:r>
          </w:p>
        </w:tc>
        <w:tc>
          <w:tcPr>
            <w:tcW w:w="1624"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1505"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1420"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1298"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0"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3</w:t>
            </w:r>
          </w:p>
        </w:tc>
        <w:tc>
          <w:tcPr>
            <w:tcW w:w="1717"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质疑答复</w:t>
            </w:r>
          </w:p>
        </w:tc>
        <w:tc>
          <w:tcPr>
            <w:tcW w:w="1624"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1505"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1420"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1298"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4</w:t>
            </w:r>
          </w:p>
        </w:tc>
        <w:tc>
          <w:tcPr>
            <w:tcW w:w="1717" w:type="dxa"/>
            <w:vAlign w:val="center"/>
          </w:tcPr>
          <w:p>
            <w:pPr>
              <w:pStyle w:val="15"/>
              <w:widowControl w:val="0"/>
              <w:spacing w:line="360" w:lineRule="auto"/>
              <w:ind w:firstLine="0"/>
              <w:jc w:val="center"/>
              <w:rPr>
                <w:rFonts w:hint="eastAsia"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服务态度</w:t>
            </w:r>
          </w:p>
        </w:tc>
        <w:tc>
          <w:tcPr>
            <w:tcW w:w="1624"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1505"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1420"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1298" w:type="dxa"/>
            <w:vAlign w:val="center"/>
          </w:tcPr>
          <w:p>
            <w:pPr>
              <w:pStyle w:val="15"/>
              <w:widowControl w:val="0"/>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94" w:type="dxa"/>
            <w:gridSpan w:val="6"/>
            <w:vAlign w:val="center"/>
          </w:tcPr>
          <w:p>
            <w:pPr>
              <w:pStyle w:val="15"/>
              <w:widowControl w:val="0"/>
              <w:spacing w:line="360" w:lineRule="auto"/>
              <w:ind w:firstLine="0"/>
              <w:jc w:val="left"/>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对代理机构工作的其他建议或意见：</w:t>
            </w:r>
            <w:r>
              <w:rPr>
                <w:rFonts w:hint="eastAsia" w:ascii="仿宋" w:hAnsi="仿宋" w:eastAsia="仿宋" w:cs="仿宋"/>
                <w:b/>
                <w:bCs/>
                <w:color w:val="000000" w:themeColor="text1"/>
                <w:sz w:val="22"/>
                <w:szCs w:val="22"/>
                <w:highlight w:val="none"/>
                <w14:textFill>
                  <w14:solidFill>
                    <w14:schemeClr w14:val="tx1"/>
                  </w14:solidFill>
                </w14:textFill>
              </w:rPr>
              <w:sym w:font="Wingdings" w:char="00A8"/>
            </w:r>
            <w:r>
              <w:rPr>
                <w:rFonts w:hint="eastAsia" w:ascii="仿宋" w:hAnsi="仿宋" w:eastAsia="仿宋" w:cs="仿宋"/>
                <w:b/>
                <w:bCs/>
                <w:color w:val="000000" w:themeColor="text1"/>
                <w:sz w:val="22"/>
                <w:szCs w:val="22"/>
                <w:highlight w:val="none"/>
                <w14:textFill>
                  <w14:solidFill>
                    <w14:schemeClr w14:val="tx1"/>
                  </w14:solidFill>
                </w14:textFill>
              </w:rPr>
              <w:t>无；</w:t>
            </w:r>
            <w:r>
              <w:rPr>
                <w:rFonts w:hint="eastAsia" w:ascii="仿宋" w:hAnsi="仿宋" w:eastAsia="仿宋" w:cs="仿宋"/>
                <w:b/>
                <w:bCs/>
                <w:color w:val="000000" w:themeColor="text1"/>
                <w:sz w:val="22"/>
                <w:szCs w:val="22"/>
                <w:highlight w:val="none"/>
                <w14:textFill>
                  <w14:solidFill>
                    <w14:schemeClr w14:val="tx1"/>
                  </w14:solidFill>
                </w14:textFill>
              </w:rPr>
              <w:sym w:font="Wingdings" w:char="00A8"/>
            </w:r>
            <w:r>
              <w:rPr>
                <w:rFonts w:hint="eastAsia" w:ascii="仿宋" w:hAnsi="仿宋" w:eastAsia="仿宋" w:cs="仿宋"/>
                <w:b/>
                <w:bCs/>
                <w:color w:val="000000" w:themeColor="text1"/>
                <w:sz w:val="22"/>
                <w:szCs w:val="22"/>
                <w:highlight w:val="none"/>
                <w14:textFill>
                  <w14:solidFill>
                    <w14:schemeClr w14:val="tx1"/>
                  </w14:solidFill>
                </w14:textFill>
              </w:rPr>
              <w:t>有（请将内容填写在下表格）。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9" w:hRule="atLeast"/>
        </w:trPr>
        <w:tc>
          <w:tcPr>
            <w:tcW w:w="8394" w:type="dxa"/>
            <w:gridSpan w:val="6"/>
          </w:tcPr>
          <w:p>
            <w:pPr>
              <w:pStyle w:val="15"/>
              <w:widowControl w:val="0"/>
              <w:spacing w:line="360" w:lineRule="auto"/>
              <w:ind w:firstLine="0"/>
              <w:jc w:val="both"/>
              <w:rPr>
                <w:rFonts w:hint="eastAsia" w:ascii="仿宋" w:hAnsi="仿宋" w:eastAsia="仿宋" w:cs="仿宋"/>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394" w:type="dxa"/>
            <w:gridSpan w:val="6"/>
            <w:vAlign w:val="center"/>
          </w:tcPr>
          <w:p>
            <w:pPr>
              <w:pStyle w:val="15"/>
              <w:widowControl w:val="0"/>
              <w:spacing w:line="360" w:lineRule="auto"/>
              <w:ind w:firstLine="0"/>
              <w:jc w:val="both"/>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供应商名称：XXXXXXXXXX（加盖公章）</w:t>
            </w:r>
          </w:p>
        </w:tc>
      </w:tr>
    </w:tbl>
    <w:p>
      <w:pPr>
        <w:pStyle w:val="15"/>
        <w:spacing w:line="360" w:lineRule="auto"/>
        <w:ind w:firstLine="339" w:firstLineChars="161"/>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说明：请贵公司根据政府采购代理机构政府采购项目的实际情况，在“满意”、“基本满意”、“一般”、“不满意”四个评价档次栏中选取一栏打“√”，并加盖鲜章。感谢贵公司的评价。</w:t>
      </w:r>
    </w:p>
    <w:sectPr>
      <w:headerReference r:id="rId16" w:type="default"/>
      <w:footerReference r:id="rId17" w:type="default"/>
      <w:pgSz w:w="11900" w:h="16840"/>
      <w:pgMar w:top="1440" w:right="1800" w:bottom="1440" w:left="1800" w:header="1191" w:footer="1474" w:gutter="0"/>
      <w:cols w:space="720" w:num="1"/>
      <w:docGrid w:linePitch="46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ime">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Syntax">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eastAsia="宋体"/>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1"/>
                      <w:rPr>
                        <w:rFonts w:eastAsia="宋体"/>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eastAsia="宋体"/>
                            </w:rPr>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1"/>
                      <w:rPr>
                        <w:rFonts w:eastAsia="宋体"/>
                      </w:rPr>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lear" w:pos="8306"/>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eastAsia="宋体"/>
                            </w:rPr>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1"/>
                      <w:rPr>
                        <w:rFonts w:eastAsia="宋体"/>
                      </w:rPr>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lear" w:pos="8306"/>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eastAsia="宋体"/>
                            </w:rPr>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1"/>
                      <w:rPr>
                        <w:rFonts w:eastAsia="宋体"/>
                      </w:rPr>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lear" w:pos="8306"/>
      </w:tabs>
      <w:rPr>
        <w:rFonts w:eastAsia="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eastAsia="宋体"/>
                            </w:rPr>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1"/>
                      <w:rPr>
                        <w:rFonts w:eastAsia="宋体"/>
                      </w:rPr>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spacing w:line="240" w:lineRule="atLeast"/>
      <w:ind w:firstLine="715"/>
      <w:jc w:val="both"/>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spacing w:line="240" w:lineRule="atLeast"/>
      <w:ind w:firstLine="715"/>
      <w:jc w:val="both"/>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spacing w:line="240" w:lineRule="atLeast"/>
      <w:ind w:firstLine="715"/>
      <w:jc w:val="both"/>
      <w:rPr>
        <w:rFonts w:hint="defau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spacing w:line="240" w:lineRule="atLeast"/>
      <w:jc w:val="both"/>
      <w:rPr>
        <w:rFonts w:hint="default" w:eastAsiaTheme="minor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spacing w:line="240" w:lineRule="atLeast"/>
      <w:ind w:firstLine="1200" w:firstLineChars="500"/>
      <w:jc w:val="both"/>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479"/>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477"/>
      <w:suff w:val="nothing"/>
      <w:lvlText w:val="%2、"/>
      <w:lvlJc w:val="left"/>
      <w:pPr>
        <w:ind w:left="0" w:firstLine="0"/>
      </w:pPr>
      <w:rPr>
        <w:rFonts w:hint="eastAsia" w:ascii="宋体" w:hAnsi="宋体" w:eastAsia="宋体" w:cs="宋体"/>
      </w:rPr>
    </w:lvl>
    <w:lvl w:ilvl="2" w:tentative="0">
      <w:start w:val="1"/>
      <w:numFmt w:val="chineseCounting"/>
      <w:pStyle w:val="480"/>
      <w:suff w:val="nothing"/>
      <w:lvlText w:val="(%3)"/>
      <w:lvlJc w:val="left"/>
      <w:pPr>
        <w:tabs>
          <w:tab w:val="left" w:pos="0"/>
        </w:tabs>
        <w:ind w:left="0" w:firstLine="0"/>
      </w:pPr>
      <w:rPr>
        <w:rFonts w:hint="eastAsia" w:ascii="宋体" w:hAnsi="宋体" w:eastAsia="宋体" w:cs="宋体"/>
      </w:rPr>
    </w:lvl>
    <w:lvl w:ilvl="3" w:tentative="0">
      <w:start w:val="1"/>
      <w:numFmt w:val="decimal"/>
      <w:pStyle w:val="482"/>
      <w:suff w:val="nothing"/>
      <w:lvlText w:val="%4."/>
      <w:lvlJc w:val="left"/>
      <w:pPr>
        <w:tabs>
          <w:tab w:val="left" w:pos="0"/>
        </w:tabs>
        <w:ind w:left="0" w:firstLine="0"/>
      </w:pPr>
      <w:rPr>
        <w:rFonts w:hint="eastAsia" w:ascii="宋体" w:hAnsi="宋体" w:eastAsia="宋体" w:cs="宋体"/>
      </w:rPr>
    </w:lvl>
    <w:lvl w:ilvl="4" w:tentative="0">
      <w:start w:val="1"/>
      <w:numFmt w:val="decimal"/>
      <w:pStyle w:val="483"/>
      <w:suff w:val="nothing"/>
      <w:lvlText w:val="%4.%5"/>
      <w:lvlJc w:val="left"/>
      <w:pPr>
        <w:ind w:left="0" w:firstLine="0"/>
      </w:pPr>
      <w:rPr>
        <w:rFonts w:hint="eastAsia" w:ascii="宋体" w:hAnsi="宋体" w:eastAsia="宋体" w:cs="宋体"/>
      </w:rPr>
    </w:lvl>
    <w:lvl w:ilvl="5" w:tentative="0">
      <w:start w:val="1"/>
      <w:numFmt w:val="decimal"/>
      <w:pStyle w:val="484"/>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A240A61"/>
    <w:multiLevelType w:val="singleLevel"/>
    <w:tmpl w:val="CA240A61"/>
    <w:lvl w:ilvl="0" w:tentative="0">
      <w:start w:val="1"/>
      <w:numFmt w:val="chineseCounting"/>
      <w:pStyle w:val="493"/>
      <w:suff w:val="nothing"/>
      <w:lvlText w:val="(%1)"/>
      <w:lvlJc w:val="left"/>
      <w:pPr>
        <w:ind w:left="0" w:firstLine="0"/>
      </w:pPr>
      <w:rPr>
        <w:rFonts w:hint="eastAsia"/>
      </w:rPr>
    </w:lvl>
  </w:abstractNum>
  <w:abstractNum w:abstractNumId="2">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pStyle w:val="492"/>
      <w:suff w:val="nothing"/>
      <w:lvlText w:val="%3."/>
      <w:lvlJc w:val="left"/>
      <w:pPr>
        <w:ind w:left="0" w:firstLine="0"/>
      </w:pPr>
      <w:rPr>
        <w:rFonts w:hint="eastAsia" w:ascii="宋体" w:hAnsi="宋体" w:eastAsia="宋体" w:cs="宋体"/>
      </w:rPr>
    </w:lvl>
    <w:lvl w:ilvl="3" w:tentative="0">
      <w:start w:val="1"/>
      <w:numFmt w:val="decimal"/>
      <w:pStyle w:val="489"/>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00000005"/>
    <w:multiLevelType w:val="multilevel"/>
    <w:tmpl w:val="00000005"/>
    <w:lvl w:ilvl="0" w:tentative="0">
      <w:start w:val="1"/>
      <w:numFmt w:val="chineseCounting"/>
      <w:pStyle w:val="420"/>
      <w:suff w:val="nothing"/>
      <w:lvlText w:val="%1."/>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1" w:tentative="0">
      <w:start w:val="1"/>
      <w:numFmt w:val="chineseCounting"/>
      <w:suff w:val="nothing"/>
      <w:lvlText w:val="%2."/>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2" w:tentative="0">
      <w:start w:val="1"/>
      <w:numFmt w:val="chineseCounting"/>
      <w:suff w:val="nothing"/>
      <w:lvlText w:val="%3."/>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3" w:tentative="0">
      <w:start w:val="1"/>
      <w:numFmt w:val="chineseCounting"/>
      <w:suff w:val="nothing"/>
      <w:lvlText w:val="%4."/>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4" w:tentative="0">
      <w:start w:val="1"/>
      <w:numFmt w:val="chineseCounting"/>
      <w:suff w:val="nothing"/>
      <w:lvlText w:val="%5."/>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5" w:tentative="0">
      <w:start w:val="1"/>
      <w:numFmt w:val="chineseCounting"/>
      <w:suff w:val="nothing"/>
      <w:lvlText w:val="%6."/>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6" w:tentative="0">
      <w:start w:val="1"/>
      <w:numFmt w:val="chineseCounting"/>
      <w:suff w:val="nothing"/>
      <w:lvlText w:val="%7."/>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7" w:tentative="0">
      <w:start w:val="1"/>
      <w:numFmt w:val="chineseCounting"/>
      <w:suff w:val="nothing"/>
      <w:lvlText w:val="%8."/>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8" w:tentative="0">
      <w:start w:val="1"/>
      <w:numFmt w:val="chineseCounting"/>
      <w:suff w:val="nothing"/>
      <w:lvlText w:val="%9."/>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nsid w:val="00000006"/>
    <w:multiLevelType w:val="multilevel"/>
    <w:tmpl w:val="00000006"/>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7C35670B"/>
    <w:multiLevelType w:val="singleLevel"/>
    <w:tmpl w:val="7C35670B"/>
    <w:lvl w:ilvl="0" w:tentative="0">
      <w:start w:val="2"/>
      <w:numFmt w:val="chineseCounting"/>
      <w:suff w:val="space"/>
      <w:lvlText w:val="第%1部分"/>
      <w:lvlJc w:val="left"/>
      <w:rPr>
        <w:rFonts w:hint="eastAsia"/>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90"/>
    <w:rsid w:val="0000562B"/>
    <w:rsid w:val="00007CCD"/>
    <w:rsid w:val="0004611D"/>
    <w:rsid w:val="00050E02"/>
    <w:rsid w:val="00062B72"/>
    <w:rsid w:val="000819E7"/>
    <w:rsid w:val="00082782"/>
    <w:rsid w:val="00082F9D"/>
    <w:rsid w:val="000A2A2F"/>
    <w:rsid w:val="000A5356"/>
    <w:rsid w:val="000C0E62"/>
    <w:rsid w:val="000C125F"/>
    <w:rsid w:val="000C2100"/>
    <w:rsid w:val="000D2EF9"/>
    <w:rsid w:val="000E1ADD"/>
    <w:rsid w:val="000E6878"/>
    <w:rsid w:val="00105D24"/>
    <w:rsid w:val="0010692A"/>
    <w:rsid w:val="00114647"/>
    <w:rsid w:val="001174AD"/>
    <w:rsid w:val="00121A0A"/>
    <w:rsid w:val="00130983"/>
    <w:rsid w:val="00135772"/>
    <w:rsid w:val="00142ED8"/>
    <w:rsid w:val="00146BFB"/>
    <w:rsid w:val="00152155"/>
    <w:rsid w:val="00154435"/>
    <w:rsid w:val="001574A3"/>
    <w:rsid w:val="00163CF2"/>
    <w:rsid w:val="00163F68"/>
    <w:rsid w:val="0016594A"/>
    <w:rsid w:val="00170FEC"/>
    <w:rsid w:val="001763D1"/>
    <w:rsid w:val="00196511"/>
    <w:rsid w:val="00197DFD"/>
    <w:rsid w:val="001A27A3"/>
    <w:rsid w:val="001A69BC"/>
    <w:rsid w:val="001C1A6D"/>
    <w:rsid w:val="001C3BD3"/>
    <w:rsid w:val="001D1EF0"/>
    <w:rsid w:val="001E0F46"/>
    <w:rsid w:val="001E1EB5"/>
    <w:rsid w:val="001E5B3D"/>
    <w:rsid w:val="001F1A1C"/>
    <w:rsid w:val="001F3172"/>
    <w:rsid w:val="001F4B34"/>
    <w:rsid w:val="002008D7"/>
    <w:rsid w:val="00203F3D"/>
    <w:rsid w:val="00206AE1"/>
    <w:rsid w:val="00221A4D"/>
    <w:rsid w:val="00221F18"/>
    <w:rsid w:val="00235144"/>
    <w:rsid w:val="00235589"/>
    <w:rsid w:val="00243706"/>
    <w:rsid w:val="00267960"/>
    <w:rsid w:val="002679CD"/>
    <w:rsid w:val="00273720"/>
    <w:rsid w:val="002854B2"/>
    <w:rsid w:val="00296CEE"/>
    <w:rsid w:val="002B3247"/>
    <w:rsid w:val="002B5621"/>
    <w:rsid w:val="002C0B81"/>
    <w:rsid w:val="002C11DB"/>
    <w:rsid w:val="002D0DEC"/>
    <w:rsid w:val="002F0A00"/>
    <w:rsid w:val="002F4690"/>
    <w:rsid w:val="00302704"/>
    <w:rsid w:val="003102E4"/>
    <w:rsid w:val="00310C25"/>
    <w:rsid w:val="00312A0F"/>
    <w:rsid w:val="00321D8F"/>
    <w:rsid w:val="00324B13"/>
    <w:rsid w:val="003317F9"/>
    <w:rsid w:val="0033701D"/>
    <w:rsid w:val="003422A7"/>
    <w:rsid w:val="00344AD0"/>
    <w:rsid w:val="0034518A"/>
    <w:rsid w:val="0034628A"/>
    <w:rsid w:val="00353DE1"/>
    <w:rsid w:val="003560E3"/>
    <w:rsid w:val="00356756"/>
    <w:rsid w:val="00356A8F"/>
    <w:rsid w:val="00357D7A"/>
    <w:rsid w:val="00363021"/>
    <w:rsid w:val="00365191"/>
    <w:rsid w:val="00366F59"/>
    <w:rsid w:val="0037107A"/>
    <w:rsid w:val="003768BE"/>
    <w:rsid w:val="00380B86"/>
    <w:rsid w:val="00385640"/>
    <w:rsid w:val="0039329D"/>
    <w:rsid w:val="00395C18"/>
    <w:rsid w:val="003A0BA4"/>
    <w:rsid w:val="003A2D47"/>
    <w:rsid w:val="003A2D98"/>
    <w:rsid w:val="003B26EB"/>
    <w:rsid w:val="003C1CCE"/>
    <w:rsid w:val="003C2C91"/>
    <w:rsid w:val="003D070C"/>
    <w:rsid w:val="003D7032"/>
    <w:rsid w:val="003E16F3"/>
    <w:rsid w:val="003F17EF"/>
    <w:rsid w:val="003F7325"/>
    <w:rsid w:val="003F7D6C"/>
    <w:rsid w:val="00403617"/>
    <w:rsid w:val="00405876"/>
    <w:rsid w:val="00417DF3"/>
    <w:rsid w:val="00421436"/>
    <w:rsid w:val="004268D1"/>
    <w:rsid w:val="004319FB"/>
    <w:rsid w:val="004402F0"/>
    <w:rsid w:val="004434A0"/>
    <w:rsid w:val="00447978"/>
    <w:rsid w:val="004500BE"/>
    <w:rsid w:val="00450886"/>
    <w:rsid w:val="0045380E"/>
    <w:rsid w:val="004560C3"/>
    <w:rsid w:val="0045610D"/>
    <w:rsid w:val="00456213"/>
    <w:rsid w:val="0047174F"/>
    <w:rsid w:val="004752D8"/>
    <w:rsid w:val="0048339D"/>
    <w:rsid w:val="004A3E86"/>
    <w:rsid w:val="004B1F70"/>
    <w:rsid w:val="004B1FD6"/>
    <w:rsid w:val="004C27B7"/>
    <w:rsid w:val="004C43AD"/>
    <w:rsid w:val="004D2700"/>
    <w:rsid w:val="004D324E"/>
    <w:rsid w:val="004D3B03"/>
    <w:rsid w:val="004E0896"/>
    <w:rsid w:val="004E2482"/>
    <w:rsid w:val="004F159B"/>
    <w:rsid w:val="004F32DA"/>
    <w:rsid w:val="00505EB1"/>
    <w:rsid w:val="00506F18"/>
    <w:rsid w:val="0051400E"/>
    <w:rsid w:val="005172C7"/>
    <w:rsid w:val="005214AC"/>
    <w:rsid w:val="00525DA3"/>
    <w:rsid w:val="00526F81"/>
    <w:rsid w:val="0053065B"/>
    <w:rsid w:val="00530AD0"/>
    <w:rsid w:val="00544EC7"/>
    <w:rsid w:val="0055022D"/>
    <w:rsid w:val="00561B5C"/>
    <w:rsid w:val="00570DB6"/>
    <w:rsid w:val="00582E0A"/>
    <w:rsid w:val="00585CCD"/>
    <w:rsid w:val="0059017C"/>
    <w:rsid w:val="005A2704"/>
    <w:rsid w:val="005A5099"/>
    <w:rsid w:val="005B7564"/>
    <w:rsid w:val="005C13A8"/>
    <w:rsid w:val="005D0B6E"/>
    <w:rsid w:val="005E218B"/>
    <w:rsid w:val="005E239A"/>
    <w:rsid w:val="005E2887"/>
    <w:rsid w:val="005F016C"/>
    <w:rsid w:val="005F685C"/>
    <w:rsid w:val="00611390"/>
    <w:rsid w:val="006121F0"/>
    <w:rsid w:val="0061227A"/>
    <w:rsid w:val="006152DA"/>
    <w:rsid w:val="0062146B"/>
    <w:rsid w:val="0062193C"/>
    <w:rsid w:val="00624C6A"/>
    <w:rsid w:val="00636943"/>
    <w:rsid w:val="00637D89"/>
    <w:rsid w:val="006404B2"/>
    <w:rsid w:val="006404F1"/>
    <w:rsid w:val="006450D6"/>
    <w:rsid w:val="00652BEB"/>
    <w:rsid w:val="00673CB7"/>
    <w:rsid w:val="00682C4E"/>
    <w:rsid w:val="00697141"/>
    <w:rsid w:val="006A03FD"/>
    <w:rsid w:val="006A05A7"/>
    <w:rsid w:val="006A4FCD"/>
    <w:rsid w:val="006B038C"/>
    <w:rsid w:val="006B3212"/>
    <w:rsid w:val="006B670A"/>
    <w:rsid w:val="006C108B"/>
    <w:rsid w:val="006C554C"/>
    <w:rsid w:val="006C7ABD"/>
    <w:rsid w:val="006D3D8C"/>
    <w:rsid w:val="006E1938"/>
    <w:rsid w:val="006E51A0"/>
    <w:rsid w:val="006E642A"/>
    <w:rsid w:val="006F069F"/>
    <w:rsid w:val="006F5E23"/>
    <w:rsid w:val="006F6253"/>
    <w:rsid w:val="007008C6"/>
    <w:rsid w:val="00705494"/>
    <w:rsid w:val="007064C3"/>
    <w:rsid w:val="00712767"/>
    <w:rsid w:val="00716DCE"/>
    <w:rsid w:val="00720D15"/>
    <w:rsid w:val="00727C4D"/>
    <w:rsid w:val="00734CDC"/>
    <w:rsid w:val="00746422"/>
    <w:rsid w:val="00747C26"/>
    <w:rsid w:val="00751A26"/>
    <w:rsid w:val="007523E6"/>
    <w:rsid w:val="007660DE"/>
    <w:rsid w:val="007705D1"/>
    <w:rsid w:val="007725CA"/>
    <w:rsid w:val="00773D98"/>
    <w:rsid w:val="00776370"/>
    <w:rsid w:val="00780F0F"/>
    <w:rsid w:val="007813D5"/>
    <w:rsid w:val="00793B33"/>
    <w:rsid w:val="007A0D43"/>
    <w:rsid w:val="007A43E8"/>
    <w:rsid w:val="007B761C"/>
    <w:rsid w:val="007C0493"/>
    <w:rsid w:val="007C3E83"/>
    <w:rsid w:val="007C6562"/>
    <w:rsid w:val="007C6C90"/>
    <w:rsid w:val="007E3913"/>
    <w:rsid w:val="007E4B5E"/>
    <w:rsid w:val="007F1541"/>
    <w:rsid w:val="00801DE0"/>
    <w:rsid w:val="0081015B"/>
    <w:rsid w:val="008126D2"/>
    <w:rsid w:val="00813E34"/>
    <w:rsid w:val="00814165"/>
    <w:rsid w:val="008303CF"/>
    <w:rsid w:val="0083242C"/>
    <w:rsid w:val="00835992"/>
    <w:rsid w:val="00835D04"/>
    <w:rsid w:val="008361C0"/>
    <w:rsid w:val="0083675A"/>
    <w:rsid w:val="0084043D"/>
    <w:rsid w:val="0084295F"/>
    <w:rsid w:val="00843C5C"/>
    <w:rsid w:val="00844C4A"/>
    <w:rsid w:val="008545C6"/>
    <w:rsid w:val="00854C8F"/>
    <w:rsid w:val="00856E12"/>
    <w:rsid w:val="0086102A"/>
    <w:rsid w:val="0086755C"/>
    <w:rsid w:val="0087266F"/>
    <w:rsid w:val="00876056"/>
    <w:rsid w:val="00876DC6"/>
    <w:rsid w:val="00880BAD"/>
    <w:rsid w:val="00894DB0"/>
    <w:rsid w:val="008A4EE4"/>
    <w:rsid w:val="008A6595"/>
    <w:rsid w:val="008B0100"/>
    <w:rsid w:val="008B2879"/>
    <w:rsid w:val="008B44A8"/>
    <w:rsid w:val="008D2A73"/>
    <w:rsid w:val="008D45F5"/>
    <w:rsid w:val="008E66C8"/>
    <w:rsid w:val="008F4AE6"/>
    <w:rsid w:val="00900117"/>
    <w:rsid w:val="00910784"/>
    <w:rsid w:val="00922374"/>
    <w:rsid w:val="0092567F"/>
    <w:rsid w:val="00933E11"/>
    <w:rsid w:val="009345A2"/>
    <w:rsid w:val="00940101"/>
    <w:rsid w:val="00942C67"/>
    <w:rsid w:val="0094319D"/>
    <w:rsid w:val="00952092"/>
    <w:rsid w:val="00955B71"/>
    <w:rsid w:val="00964725"/>
    <w:rsid w:val="00970AB6"/>
    <w:rsid w:val="00984EA5"/>
    <w:rsid w:val="00985478"/>
    <w:rsid w:val="00986B1C"/>
    <w:rsid w:val="0098732E"/>
    <w:rsid w:val="00987B44"/>
    <w:rsid w:val="0099354D"/>
    <w:rsid w:val="009971CA"/>
    <w:rsid w:val="009B7762"/>
    <w:rsid w:val="009D0066"/>
    <w:rsid w:val="009D27D3"/>
    <w:rsid w:val="009D30DD"/>
    <w:rsid w:val="009E1AA1"/>
    <w:rsid w:val="009E2F0E"/>
    <w:rsid w:val="009E60BE"/>
    <w:rsid w:val="009F26F5"/>
    <w:rsid w:val="009F63F5"/>
    <w:rsid w:val="009F7312"/>
    <w:rsid w:val="009F789E"/>
    <w:rsid w:val="00A00273"/>
    <w:rsid w:val="00A0152A"/>
    <w:rsid w:val="00A06485"/>
    <w:rsid w:val="00A12694"/>
    <w:rsid w:val="00A173E7"/>
    <w:rsid w:val="00A22D14"/>
    <w:rsid w:val="00A334E5"/>
    <w:rsid w:val="00A37BAB"/>
    <w:rsid w:val="00A4153D"/>
    <w:rsid w:val="00A41E50"/>
    <w:rsid w:val="00A42DBF"/>
    <w:rsid w:val="00A44363"/>
    <w:rsid w:val="00A45AB5"/>
    <w:rsid w:val="00A5407A"/>
    <w:rsid w:val="00A558F3"/>
    <w:rsid w:val="00A60C98"/>
    <w:rsid w:val="00A61780"/>
    <w:rsid w:val="00A62121"/>
    <w:rsid w:val="00A66DB2"/>
    <w:rsid w:val="00A678D9"/>
    <w:rsid w:val="00A74761"/>
    <w:rsid w:val="00A87B27"/>
    <w:rsid w:val="00A911C4"/>
    <w:rsid w:val="00A91CA4"/>
    <w:rsid w:val="00AA0BFD"/>
    <w:rsid w:val="00AA2E92"/>
    <w:rsid w:val="00AA63BB"/>
    <w:rsid w:val="00AC0E1C"/>
    <w:rsid w:val="00AC1201"/>
    <w:rsid w:val="00AD2BC7"/>
    <w:rsid w:val="00AE380B"/>
    <w:rsid w:val="00AE59B6"/>
    <w:rsid w:val="00AE65E2"/>
    <w:rsid w:val="00AE7347"/>
    <w:rsid w:val="00AF3AC3"/>
    <w:rsid w:val="00B0302F"/>
    <w:rsid w:val="00B11684"/>
    <w:rsid w:val="00B2419B"/>
    <w:rsid w:val="00B259B3"/>
    <w:rsid w:val="00B35FAB"/>
    <w:rsid w:val="00B53D28"/>
    <w:rsid w:val="00B62A6A"/>
    <w:rsid w:val="00B8284F"/>
    <w:rsid w:val="00B84B48"/>
    <w:rsid w:val="00B87410"/>
    <w:rsid w:val="00B879AA"/>
    <w:rsid w:val="00B961FB"/>
    <w:rsid w:val="00BB0856"/>
    <w:rsid w:val="00BB71AC"/>
    <w:rsid w:val="00BC070E"/>
    <w:rsid w:val="00BD7054"/>
    <w:rsid w:val="00BE727B"/>
    <w:rsid w:val="00BF13A1"/>
    <w:rsid w:val="00BF3449"/>
    <w:rsid w:val="00C04DAB"/>
    <w:rsid w:val="00C06DB4"/>
    <w:rsid w:val="00C163CB"/>
    <w:rsid w:val="00C20B45"/>
    <w:rsid w:val="00C21DB2"/>
    <w:rsid w:val="00C27C98"/>
    <w:rsid w:val="00C31754"/>
    <w:rsid w:val="00C32583"/>
    <w:rsid w:val="00C348E5"/>
    <w:rsid w:val="00C36233"/>
    <w:rsid w:val="00C81601"/>
    <w:rsid w:val="00CA299B"/>
    <w:rsid w:val="00CA4838"/>
    <w:rsid w:val="00CA5A7B"/>
    <w:rsid w:val="00CA6ECB"/>
    <w:rsid w:val="00CC078E"/>
    <w:rsid w:val="00CC2072"/>
    <w:rsid w:val="00CC6FB6"/>
    <w:rsid w:val="00CD05B7"/>
    <w:rsid w:val="00CD201E"/>
    <w:rsid w:val="00CD2940"/>
    <w:rsid w:val="00CD56E8"/>
    <w:rsid w:val="00CE62FE"/>
    <w:rsid w:val="00CE73EE"/>
    <w:rsid w:val="00D20902"/>
    <w:rsid w:val="00D239C5"/>
    <w:rsid w:val="00D24FA1"/>
    <w:rsid w:val="00D304A9"/>
    <w:rsid w:val="00D344B8"/>
    <w:rsid w:val="00D36025"/>
    <w:rsid w:val="00D3791D"/>
    <w:rsid w:val="00D447C2"/>
    <w:rsid w:val="00D52CCE"/>
    <w:rsid w:val="00D741EC"/>
    <w:rsid w:val="00D81870"/>
    <w:rsid w:val="00D84D66"/>
    <w:rsid w:val="00DA1EFF"/>
    <w:rsid w:val="00DA2011"/>
    <w:rsid w:val="00DA2A63"/>
    <w:rsid w:val="00DB3629"/>
    <w:rsid w:val="00DB66E5"/>
    <w:rsid w:val="00DB7A18"/>
    <w:rsid w:val="00DC04FD"/>
    <w:rsid w:val="00DD7617"/>
    <w:rsid w:val="00DE0829"/>
    <w:rsid w:val="00DF2B1A"/>
    <w:rsid w:val="00DF4B1F"/>
    <w:rsid w:val="00E02419"/>
    <w:rsid w:val="00E13F3A"/>
    <w:rsid w:val="00E152CF"/>
    <w:rsid w:val="00E15780"/>
    <w:rsid w:val="00E21F54"/>
    <w:rsid w:val="00E25C3C"/>
    <w:rsid w:val="00E37A0D"/>
    <w:rsid w:val="00E37B4D"/>
    <w:rsid w:val="00E448D9"/>
    <w:rsid w:val="00E454CA"/>
    <w:rsid w:val="00E60777"/>
    <w:rsid w:val="00E627FE"/>
    <w:rsid w:val="00E65FA0"/>
    <w:rsid w:val="00E829EF"/>
    <w:rsid w:val="00EA1072"/>
    <w:rsid w:val="00EA1FD9"/>
    <w:rsid w:val="00EA6AA6"/>
    <w:rsid w:val="00EC3662"/>
    <w:rsid w:val="00ED2FE5"/>
    <w:rsid w:val="00ED5A2A"/>
    <w:rsid w:val="00ED7805"/>
    <w:rsid w:val="00EE0259"/>
    <w:rsid w:val="00EE429D"/>
    <w:rsid w:val="00EF02D5"/>
    <w:rsid w:val="00F10D02"/>
    <w:rsid w:val="00F16037"/>
    <w:rsid w:val="00F178A0"/>
    <w:rsid w:val="00F17D80"/>
    <w:rsid w:val="00F2033A"/>
    <w:rsid w:val="00F417DD"/>
    <w:rsid w:val="00F43AC4"/>
    <w:rsid w:val="00F54E0B"/>
    <w:rsid w:val="00F71A02"/>
    <w:rsid w:val="00F7254C"/>
    <w:rsid w:val="00F86ABA"/>
    <w:rsid w:val="00F90853"/>
    <w:rsid w:val="00F96F24"/>
    <w:rsid w:val="00FA0319"/>
    <w:rsid w:val="00FA4FB2"/>
    <w:rsid w:val="00FB1AD0"/>
    <w:rsid w:val="00FC1260"/>
    <w:rsid w:val="00FD6C4C"/>
    <w:rsid w:val="00FF7151"/>
    <w:rsid w:val="0107371D"/>
    <w:rsid w:val="014972C3"/>
    <w:rsid w:val="01557D1A"/>
    <w:rsid w:val="0161099A"/>
    <w:rsid w:val="01D42469"/>
    <w:rsid w:val="01DB50A1"/>
    <w:rsid w:val="01FC436C"/>
    <w:rsid w:val="020A24C3"/>
    <w:rsid w:val="020F74B7"/>
    <w:rsid w:val="03360A84"/>
    <w:rsid w:val="033A249D"/>
    <w:rsid w:val="03C72325"/>
    <w:rsid w:val="03F0219B"/>
    <w:rsid w:val="042A7180"/>
    <w:rsid w:val="04566E24"/>
    <w:rsid w:val="04EB1061"/>
    <w:rsid w:val="04ED38A6"/>
    <w:rsid w:val="053A47F0"/>
    <w:rsid w:val="05434F1B"/>
    <w:rsid w:val="05AA27F2"/>
    <w:rsid w:val="05D321C6"/>
    <w:rsid w:val="06081E3F"/>
    <w:rsid w:val="06116D17"/>
    <w:rsid w:val="062132D6"/>
    <w:rsid w:val="06757A06"/>
    <w:rsid w:val="06762C19"/>
    <w:rsid w:val="06EB169A"/>
    <w:rsid w:val="06F53D6D"/>
    <w:rsid w:val="06FA0606"/>
    <w:rsid w:val="071A7127"/>
    <w:rsid w:val="0737385D"/>
    <w:rsid w:val="07521363"/>
    <w:rsid w:val="07BF3315"/>
    <w:rsid w:val="07D054CA"/>
    <w:rsid w:val="08246347"/>
    <w:rsid w:val="088D1C67"/>
    <w:rsid w:val="09F55B25"/>
    <w:rsid w:val="09FF79A9"/>
    <w:rsid w:val="0A1E6D6B"/>
    <w:rsid w:val="0A76748B"/>
    <w:rsid w:val="0A9D512E"/>
    <w:rsid w:val="0A9E44C0"/>
    <w:rsid w:val="0AA54F12"/>
    <w:rsid w:val="0AAC3D41"/>
    <w:rsid w:val="0ABE3333"/>
    <w:rsid w:val="0AD47985"/>
    <w:rsid w:val="0B0903E0"/>
    <w:rsid w:val="0B5177FA"/>
    <w:rsid w:val="0BA20045"/>
    <w:rsid w:val="0C27797E"/>
    <w:rsid w:val="0C3F7DD6"/>
    <w:rsid w:val="0C4D3DF8"/>
    <w:rsid w:val="0DA23885"/>
    <w:rsid w:val="0DE864F7"/>
    <w:rsid w:val="0DFC0076"/>
    <w:rsid w:val="0E5D6974"/>
    <w:rsid w:val="0EB34564"/>
    <w:rsid w:val="0EB84004"/>
    <w:rsid w:val="0EE51AD9"/>
    <w:rsid w:val="0EE86BBB"/>
    <w:rsid w:val="0EF94967"/>
    <w:rsid w:val="0EFD1F47"/>
    <w:rsid w:val="0EFE359E"/>
    <w:rsid w:val="0F2556ED"/>
    <w:rsid w:val="0F63262B"/>
    <w:rsid w:val="0F6E211D"/>
    <w:rsid w:val="0F8A1607"/>
    <w:rsid w:val="0F920458"/>
    <w:rsid w:val="0FA00247"/>
    <w:rsid w:val="0FAC3C72"/>
    <w:rsid w:val="0FBA692C"/>
    <w:rsid w:val="0FD057AB"/>
    <w:rsid w:val="0FFF4820"/>
    <w:rsid w:val="101913ED"/>
    <w:rsid w:val="104A1EF3"/>
    <w:rsid w:val="108879D5"/>
    <w:rsid w:val="110455AD"/>
    <w:rsid w:val="11282FBB"/>
    <w:rsid w:val="116644F2"/>
    <w:rsid w:val="11B36CDA"/>
    <w:rsid w:val="11F14338"/>
    <w:rsid w:val="12446ABE"/>
    <w:rsid w:val="124E4560"/>
    <w:rsid w:val="128B5304"/>
    <w:rsid w:val="12B530C2"/>
    <w:rsid w:val="133B19E3"/>
    <w:rsid w:val="13640895"/>
    <w:rsid w:val="13714CCF"/>
    <w:rsid w:val="13760DEE"/>
    <w:rsid w:val="13A367E4"/>
    <w:rsid w:val="13B25E0E"/>
    <w:rsid w:val="148252B8"/>
    <w:rsid w:val="14C900FD"/>
    <w:rsid w:val="14CD6DBD"/>
    <w:rsid w:val="152669AD"/>
    <w:rsid w:val="15461DDE"/>
    <w:rsid w:val="15BD6E6F"/>
    <w:rsid w:val="15C32735"/>
    <w:rsid w:val="15D80336"/>
    <w:rsid w:val="15F30C6E"/>
    <w:rsid w:val="1608119F"/>
    <w:rsid w:val="161C39CD"/>
    <w:rsid w:val="161C6D38"/>
    <w:rsid w:val="16443E14"/>
    <w:rsid w:val="16872440"/>
    <w:rsid w:val="17417C80"/>
    <w:rsid w:val="17702B05"/>
    <w:rsid w:val="17883E25"/>
    <w:rsid w:val="178B43B8"/>
    <w:rsid w:val="17B467CC"/>
    <w:rsid w:val="18145247"/>
    <w:rsid w:val="185A1668"/>
    <w:rsid w:val="186A57FC"/>
    <w:rsid w:val="18EB470E"/>
    <w:rsid w:val="193562FF"/>
    <w:rsid w:val="193E7E1C"/>
    <w:rsid w:val="19442952"/>
    <w:rsid w:val="19797878"/>
    <w:rsid w:val="19D24CB4"/>
    <w:rsid w:val="19FB1D8C"/>
    <w:rsid w:val="1A0C1390"/>
    <w:rsid w:val="1A590443"/>
    <w:rsid w:val="1A612120"/>
    <w:rsid w:val="1A634709"/>
    <w:rsid w:val="1AA12D23"/>
    <w:rsid w:val="1B046210"/>
    <w:rsid w:val="1B141B48"/>
    <w:rsid w:val="1B36757B"/>
    <w:rsid w:val="1C3430C0"/>
    <w:rsid w:val="1C6E20BA"/>
    <w:rsid w:val="1CFB4AC5"/>
    <w:rsid w:val="1CFF26D5"/>
    <w:rsid w:val="1D3075A1"/>
    <w:rsid w:val="1D8477E7"/>
    <w:rsid w:val="1DA9572F"/>
    <w:rsid w:val="1DF276D1"/>
    <w:rsid w:val="1DFE2AC1"/>
    <w:rsid w:val="1E0F726E"/>
    <w:rsid w:val="1E4F0FAF"/>
    <w:rsid w:val="1ED61374"/>
    <w:rsid w:val="1F0C41AC"/>
    <w:rsid w:val="1F8A3968"/>
    <w:rsid w:val="20113D85"/>
    <w:rsid w:val="20131651"/>
    <w:rsid w:val="203D350A"/>
    <w:rsid w:val="20514C1B"/>
    <w:rsid w:val="20C20947"/>
    <w:rsid w:val="20CF487E"/>
    <w:rsid w:val="20D87562"/>
    <w:rsid w:val="20F50C92"/>
    <w:rsid w:val="20F745DF"/>
    <w:rsid w:val="212B6C59"/>
    <w:rsid w:val="21834169"/>
    <w:rsid w:val="21847D14"/>
    <w:rsid w:val="21B12302"/>
    <w:rsid w:val="21B973E6"/>
    <w:rsid w:val="21F91C6D"/>
    <w:rsid w:val="220A69B2"/>
    <w:rsid w:val="22297747"/>
    <w:rsid w:val="222C01AB"/>
    <w:rsid w:val="224718F2"/>
    <w:rsid w:val="22513599"/>
    <w:rsid w:val="225B336E"/>
    <w:rsid w:val="22B0689A"/>
    <w:rsid w:val="22ED5324"/>
    <w:rsid w:val="23DA40FD"/>
    <w:rsid w:val="23FB7875"/>
    <w:rsid w:val="24355F06"/>
    <w:rsid w:val="24691CE6"/>
    <w:rsid w:val="248C6391"/>
    <w:rsid w:val="24BE4DA0"/>
    <w:rsid w:val="25063B0E"/>
    <w:rsid w:val="250A3BC1"/>
    <w:rsid w:val="25102DF0"/>
    <w:rsid w:val="25225E9C"/>
    <w:rsid w:val="258E1236"/>
    <w:rsid w:val="25950CD6"/>
    <w:rsid w:val="25A215E1"/>
    <w:rsid w:val="25F1548A"/>
    <w:rsid w:val="26255EC0"/>
    <w:rsid w:val="26701978"/>
    <w:rsid w:val="26A80666"/>
    <w:rsid w:val="26AD0120"/>
    <w:rsid w:val="26CB63D1"/>
    <w:rsid w:val="26E1589F"/>
    <w:rsid w:val="270D2201"/>
    <w:rsid w:val="27223B55"/>
    <w:rsid w:val="2732624C"/>
    <w:rsid w:val="27812C16"/>
    <w:rsid w:val="27B16C3C"/>
    <w:rsid w:val="27BA2E35"/>
    <w:rsid w:val="280D7CE3"/>
    <w:rsid w:val="281B019C"/>
    <w:rsid w:val="282D43D6"/>
    <w:rsid w:val="2876194B"/>
    <w:rsid w:val="2896735B"/>
    <w:rsid w:val="28C9640B"/>
    <w:rsid w:val="29043A79"/>
    <w:rsid w:val="29103793"/>
    <w:rsid w:val="294D6501"/>
    <w:rsid w:val="295E2A34"/>
    <w:rsid w:val="29913067"/>
    <w:rsid w:val="29975F3E"/>
    <w:rsid w:val="29DD604A"/>
    <w:rsid w:val="29E4034A"/>
    <w:rsid w:val="2A156B63"/>
    <w:rsid w:val="2A210EE5"/>
    <w:rsid w:val="2A6B7E55"/>
    <w:rsid w:val="2A7F1FC7"/>
    <w:rsid w:val="2AC32590"/>
    <w:rsid w:val="2ADA7094"/>
    <w:rsid w:val="2AF8455D"/>
    <w:rsid w:val="2B8B21E1"/>
    <w:rsid w:val="2C0F7A14"/>
    <w:rsid w:val="2C3C1A9A"/>
    <w:rsid w:val="2C82126A"/>
    <w:rsid w:val="2C8B7B15"/>
    <w:rsid w:val="2CA8746A"/>
    <w:rsid w:val="2CE36FCC"/>
    <w:rsid w:val="2CFA3512"/>
    <w:rsid w:val="2D3E4D28"/>
    <w:rsid w:val="2D535C7B"/>
    <w:rsid w:val="2D9F4E89"/>
    <w:rsid w:val="2DD706CA"/>
    <w:rsid w:val="2E495E5A"/>
    <w:rsid w:val="2E6D570A"/>
    <w:rsid w:val="2E7F1A3B"/>
    <w:rsid w:val="2EB83A5C"/>
    <w:rsid w:val="2ECA30EA"/>
    <w:rsid w:val="2ED01D0D"/>
    <w:rsid w:val="2EFE1F25"/>
    <w:rsid w:val="2F2A34CB"/>
    <w:rsid w:val="2F5FBA07"/>
    <w:rsid w:val="2F6F5D00"/>
    <w:rsid w:val="2F7E4158"/>
    <w:rsid w:val="2F821F73"/>
    <w:rsid w:val="2FCE16C7"/>
    <w:rsid w:val="2FFF0ED4"/>
    <w:rsid w:val="30732A21"/>
    <w:rsid w:val="308165BB"/>
    <w:rsid w:val="30BE3046"/>
    <w:rsid w:val="30D103B9"/>
    <w:rsid w:val="31154B1A"/>
    <w:rsid w:val="31311910"/>
    <w:rsid w:val="31540BEC"/>
    <w:rsid w:val="31E1066C"/>
    <w:rsid w:val="32345622"/>
    <w:rsid w:val="323A7ED8"/>
    <w:rsid w:val="326D367D"/>
    <w:rsid w:val="328A504D"/>
    <w:rsid w:val="329542C5"/>
    <w:rsid w:val="338A6D9F"/>
    <w:rsid w:val="33B57FB0"/>
    <w:rsid w:val="33F33CE0"/>
    <w:rsid w:val="342136F9"/>
    <w:rsid w:val="34870C0B"/>
    <w:rsid w:val="348A3F59"/>
    <w:rsid w:val="34D85523"/>
    <w:rsid w:val="34DF2C7A"/>
    <w:rsid w:val="35047F8B"/>
    <w:rsid w:val="35210D82"/>
    <w:rsid w:val="353F56FD"/>
    <w:rsid w:val="356E380A"/>
    <w:rsid w:val="359D795F"/>
    <w:rsid w:val="36142DC6"/>
    <w:rsid w:val="361B2457"/>
    <w:rsid w:val="361F6A38"/>
    <w:rsid w:val="366A6070"/>
    <w:rsid w:val="36750247"/>
    <w:rsid w:val="368E3ACF"/>
    <w:rsid w:val="37042235"/>
    <w:rsid w:val="372034D5"/>
    <w:rsid w:val="37661BE1"/>
    <w:rsid w:val="377027FC"/>
    <w:rsid w:val="37802C9C"/>
    <w:rsid w:val="37AC6AE3"/>
    <w:rsid w:val="37F01132"/>
    <w:rsid w:val="38B16148"/>
    <w:rsid w:val="38CF6E87"/>
    <w:rsid w:val="38DA46D9"/>
    <w:rsid w:val="38F248D9"/>
    <w:rsid w:val="38F266E9"/>
    <w:rsid w:val="38FF4D20"/>
    <w:rsid w:val="390412B0"/>
    <w:rsid w:val="39192532"/>
    <w:rsid w:val="39300D08"/>
    <w:rsid w:val="399632C9"/>
    <w:rsid w:val="3A3B5B10"/>
    <w:rsid w:val="3A510DF6"/>
    <w:rsid w:val="3A793EDE"/>
    <w:rsid w:val="3AA22D36"/>
    <w:rsid w:val="3AA62A43"/>
    <w:rsid w:val="3AD70267"/>
    <w:rsid w:val="3ADE56C5"/>
    <w:rsid w:val="3AFF10C0"/>
    <w:rsid w:val="3B5A71F9"/>
    <w:rsid w:val="3B62240E"/>
    <w:rsid w:val="3BDE5039"/>
    <w:rsid w:val="3C505AD3"/>
    <w:rsid w:val="3C537202"/>
    <w:rsid w:val="3CB92089"/>
    <w:rsid w:val="3D61470E"/>
    <w:rsid w:val="3D694D6B"/>
    <w:rsid w:val="3D8F7C40"/>
    <w:rsid w:val="3DDC1EC1"/>
    <w:rsid w:val="3E173B06"/>
    <w:rsid w:val="3E642066"/>
    <w:rsid w:val="3E91598A"/>
    <w:rsid w:val="3EBF70C0"/>
    <w:rsid w:val="3EE42BAC"/>
    <w:rsid w:val="3EEE4715"/>
    <w:rsid w:val="3EF410EC"/>
    <w:rsid w:val="3F0A7333"/>
    <w:rsid w:val="3F6526BB"/>
    <w:rsid w:val="3F845B90"/>
    <w:rsid w:val="3FB5434E"/>
    <w:rsid w:val="3FEA71A8"/>
    <w:rsid w:val="40581DE6"/>
    <w:rsid w:val="40851C84"/>
    <w:rsid w:val="40A06F96"/>
    <w:rsid w:val="40AE4211"/>
    <w:rsid w:val="40C31278"/>
    <w:rsid w:val="40E31DB7"/>
    <w:rsid w:val="40FB68B5"/>
    <w:rsid w:val="4145338E"/>
    <w:rsid w:val="416231F0"/>
    <w:rsid w:val="4199342A"/>
    <w:rsid w:val="41EF3C0A"/>
    <w:rsid w:val="42410DEF"/>
    <w:rsid w:val="424A06C6"/>
    <w:rsid w:val="4257386C"/>
    <w:rsid w:val="42D0733B"/>
    <w:rsid w:val="430676E9"/>
    <w:rsid w:val="432909B6"/>
    <w:rsid w:val="43CF0C32"/>
    <w:rsid w:val="449366B8"/>
    <w:rsid w:val="44D4676B"/>
    <w:rsid w:val="44FE6115"/>
    <w:rsid w:val="451C16E5"/>
    <w:rsid w:val="45236E90"/>
    <w:rsid w:val="45525E64"/>
    <w:rsid w:val="45A42104"/>
    <w:rsid w:val="45C52C72"/>
    <w:rsid w:val="461B2418"/>
    <w:rsid w:val="46464199"/>
    <w:rsid w:val="46F91CB1"/>
    <w:rsid w:val="46FD67AC"/>
    <w:rsid w:val="47194234"/>
    <w:rsid w:val="475211E0"/>
    <w:rsid w:val="47B3600D"/>
    <w:rsid w:val="47D70A19"/>
    <w:rsid w:val="47E30A8B"/>
    <w:rsid w:val="4800033E"/>
    <w:rsid w:val="480C3A0A"/>
    <w:rsid w:val="483D48A2"/>
    <w:rsid w:val="48657106"/>
    <w:rsid w:val="48AB2A57"/>
    <w:rsid w:val="491471BA"/>
    <w:rsid w:val="49477F54"/>
    <w:rsid w:val="498A55A1"/>
    <w:rsid w:val="49A958B2"/>
    <w:rsid w:val="49E57CF8"/>
    <w:rsid w:val="4A06599E"/>
    <w:rsid w:val="4A461F74"/>
    <w:rsid w:val="4A9123BD"/>
    <w:rsid w:val="4AAA48F8"/>
    <w:rsid w:val="4ABF1D70"/>
    <w:rsid w:val="4B204C19"/>
    <w:rsid w:val="4B4669F6"/>
    <w:rsid w:val="4BDD2E92"/>
    <w:rsid w:val="4BF87EEC"/>
    <w:rsid w:val="4D9612C3"/>
    <w:rsid w:val="4E31083C"/>
    <w:rsid w:val="4EC34689"/>
    <w:rsid w:val="4EFA4B8B"/>
    <w:rsid w:val="4F655EF6"/>
    <w:rsid w:val="4FB04AE1"/>
    <w:rsid w:val="4FDF0B6D"/>
    <w:rsid w:val="4FE54B67"/>
    <w:rsid w:val="500346B3"/>
    <w:rsid w:val="50071364"/>
    <w:rsid w:val="501571EE"/>
    <w:rsid w:val="50852F31"/>
    <w:rsid w:val="50CD4933"/>
    <w:rsid w:val="50E44DB4"/>
    <w:rsid w:val="510D6816"/>
    <w:rsid w:val="511155C2"/>
    <w:rsid w:val="513650D6"/>
    <w:rsid w:val="51455CA5"/>
    <w:rsid w:val="51C60B63"/>
    <w:rsid w:val="51C768B8"/>
    <w:rsid w:val="51C93B6D"/>
    <w:rsid w:val="51FA3A62"/>
    <w:rsid w:val="52475437"/>
    <w:rsid w:val="526C5038"/>
    <w:rsid w:val="529F2D24"/>
    <w:rsid w:val="52A30F9E"/>
    <w:rsid w:val="534728BB"/>
    <w:rsid w:val="539943FD"/>
    <w:rsid w:val="539B399C"/>
    <w:rsid w:val="53F62D44"/>
    <w:rsid w:val="540628F0"/>
    <w:rsid w:val="54094B6B"/>
    <w:rsid w:val="54166274"/>
    <w:rsid w:val="54293D9A"/>
    <w:rsid w:val="54324CF6"/>
    <w:rsid w:val="5490765A"/>
    <w:rsid w:val="54D25A1F"/>
    <w:rsid w:val="54F955F8"/>
    <w:rsid w:val="55215222"/>
    <w:rsid w:val="553C39C8"/>
    <w:rsid w:val="554E64EE"/>
    <w:rsid w:val="55615B49"/>
    <w:rsid w:val="55981745"/>
    <w:rsid w:val="561A7EEC"/>
    <w:rsid w:val="56243FD5"/>
    <w:rsid w:val="567D6F6B"/>
    <w:rsid w:val="569D75C9"/>
    <w:rsid w:val="56B932BD"/>
    <w:rsid w:val="56EC2F07"/>
    <w:rsid w:val="56FD3E53"/>
    <w:rsid w:val="572D43EE"/>
    <w:rsid w:val="57DB1C35"/>
    <w:rsid w:val="57FB46AF"/>
    <w:rsid w:val="57FD0E11"/>
    <w:rsid w:val="5837729B"/>
    <w:rsid w:val="58486F78"/>
    <w:rsid w:val="58534733"/>
    <w:rsid w:val="587412E0"/>
    <w:rsid w:val="5888095C"/>
    <w:rsid w:val="58884794"/>
    <w:rsid w:val="58C718E6"/>
    <w:rsid w:val="592C38D7"/>
    <w:rsid w:val="59517578"/>
    <w:rsid w:val="596255EC"/>
    <w:rsid w:val="59C56067"/>
    <w:rsid w:val="59D72D9F"/>
    <w:rsid w:val="59E11E52"/>
    <w:rsid w:val="5A186D70"/>
    <w:rsid w:val="5A430C1B"/>
    <w:rsid w:val="5A6A44AA"/>
    <w:rsid w:val="5B3E3232"/>
    <w:rsid w:val="5B7415B9"/>
    <w:rsid w:val="5B9D2740"/>
    <w:rsid w:val="5BE47FD6"/>
    <w:rsid w:val="5C114CA7"/>
    <w:rsid w:val="5C18374E"/>
    <w:rsid w:val="5C1C6A56"/>
    <w:rsid w:val="5C4962BF"/>
    <w:rsid w:val="5C6F2726"/>
    <w:rsid w:val="5CA16836"/>
    <w:rsid w:val="5CAF055D"/>
    <w:rsid w:val="5CE23DA5"/>
    <w:rsid w:val="5DF51C1A"/>
    <w:rsid w:val="5E1550CA"/>
    <w:rsid w:val="5E661428"/>
    <w:rsid w:val="5EDA796C"/>
    <w:rsid w:val="5EF67A36"/>
    <w:rsid w:val="5EFE5F58"/>
    <w:rsid w:val="5F2E6737"/>
    <w:rsid w:val="5F4D3AF1"/>
    <w:rsid w:val="5F891D4F"/>
    <w:rsid w:val="5FC045AF"/>
    <w:rsid w:val="5FF222C4"/>
    <w:rsid w:val="602B6D64"/>
    <w:rsid w:val="614B6BF2"/>
    <w:rsid w:val="61D34349"/>
    <w:rsid w:val="62337439"/>
    <w:rsid w:val="62C43256"/>
    <w:rsid w:val="62D518B8"/>
    <w:rsid w:val="62D64639"/>
    <w:rsid w:val="62E67F2F"/>
    <w:rsid w:val="62F50430"/>
    <w:rsid w:val="63861B82"/>
    <w:rsid w:val="63C9432F"/>
    <w:rsid w:val="63F22BA1"/>
    <w:rsid w:val="645341AC"/>
    <w:rsid w:val="64A62BA0"/>
    <w:rsid w:val="64C85DF8"/>
    <w:rsid w:val="64ED07B4"/>
    <w:rsid w:val="65063CA9"/>
    <w:rsid w:val="65524815"/>
    <w:rsid w:val="65574070"/>
    <w:rsid w:val="65772151"/>
    <w:rsid w:val="658312B4"/>
    <w:rsid w:val="65855C4A"/>
    <w:rsid w:val="659B2B92"/>
    <w:rsid w:val="65A76020"/>
    <w:rsid w:val="663352F0"/>
    <w:rsid w:val="668E1829"/>
    <w:rsid w:val="66B85798"/>
    <w:rsid w:val="66E43743"/>
    <w:rsid w:val="66F24509"/>
    <w:rsid w:val="67220412"/>
    <w:rsid w:val="676C0436"/>
    <w:rsid w:val="676F4FA6"/>
    <w:rsid w:val="67BE6CCA"/>
    <w:rsid w:val="67F47FA3"/>
    <w:rsid w:val="68165369"/>
    <w:rsid w:val="682A4868"/>
    <w:rsid w:val="685D7123"/>
    <w:rsid w:val="689C3CEB"/>
    <w:rsid w:val="689E46DE"/>
    <w:rsid w:val="68A64581"/>
    <w:rsid w:val="68E76FF6"/>
    <w:rsid w:val="68E77608"/>
    <w:rsid w:val="6902470A"/>
    <w:rsid w:val="697C1A11"/>
    <w:rsid w:val="697E5646"/>
    <w:rsid w:val="698044F2"/>
    <w:rsid w:val="69B82D83"/>
    <w:rsid w:val="6A1052B8"/>
    <w:rsid w:val="6A981AB1"/>
    <w:rsid w:val="6AC574C4"/>
    <w:rsid w:val="6AE4438B"/>
    <w:rsid w:val="6B7B4F8F"/>
    <w:rsid w:val="6B8775BF"/>
    <w:rsid w:val="6BAA0637"/>
    <w:rsid w:val="6BB87855"/>
    <w:rsid w:val="6BBC1F8A"/>
    <w:rsid w:val="6C217D07"/>
    <w:rsid w:val="6C300C71"/>
    <w:rsid w:val="6C5E66E4"/>
    <w:rsid w:val="6D0A7599"/>
    <w:rsid w:val="6D1B2BCD"/>
    <w:rsid w:val="6D5F3C10"/>
    <w:rsid w:val="6D626DB9"/>
    <w:rsid w:val="6D7A144A"/>
    <w:rsid w:val="6DA232B0"/>
    <w:rsid w:val="6DAB7FF2"/>
    <w:rsid w:val="6DDF3DB7"/>
    <w:rsid w:val="6E0167C4"/>
    <w:rsid w:val="6E1E1F4F"/>
    <w:rsid w:val="6E6D47ED"/>
    <w:rsid w:val="6E945F31"/>
    <w:rsid w:val="6E962681"/>
    <w:rsid w:val="6EC02564"/>
    <w:rsid w:val="6F835958"/>
    <w:rsid w:val="6F9757C9"/>
    <w:rsid w:val="6FCB4B71"/>
    <w:rsid w:val="6FE046E9"/>
    <w:rsid w:val="6FFCE92C"/>
    <w:rsid w:val="70535D01"/>
    <w:rsid w:val="70600D64"/>
    <w:rsid w:val="70BE28C1"/>
    <w:rsid w:val="712E5C48"/>
    <w:rsid w:val="714322CE"/>
    <w:rsid w:val="71475148"/>
    <w:rsid w:val="718A782A"/>
    <w:rsid w:val="720573F6"/>
    <w:rsid w:val="72694C00"/>
    <w:rsid w:val="728A1580"/>
    <w:rsid w:val="72AC7779"/>
    <w:rsid w:val="72BD449A"/>
    <w:rsid w:val="72C73194"/>
    <w:rsid w:val="72CE3EC0"/>
    <w:rsid w:val="72EA5F92"/>
    <w:rsid w:val="73286F46"/>
    <w:rsid w:val="73484AD9"/>
    <w:rsid w:val="734A3388"/>
    <w:rsid w:val="73A2210D"/>
    <w:rsid w:val="73F14007"/>
    <w:rsid w:val="74573462"/>
    <w:rsid w:val="7468479D"/>
    <w:rsid w:val="746D4FDC"/>
    <w:rsid w:val="7506025A"/>
    <w:rsid w:val="753B735E"/>
    <w:rsid w:val="754B74BF"/>
    <w:rsid w:val="755C343F"/>
    <w:rsid w:val="759F1C5E"/>
    <w:rsid w:val="75A041A1"/>
    <w:rsid w:val="75C34237"/>
    <w:rsid w:val="75F81B06"/>
    <w:rsid w:val="761726B9"/>
    <w:rsid w:val="762226C0"/>
    <w:rsid w:val="76442386"/>
    <w:rsid w:val="76775FDB"/>
    <w:rsid w:val="76CC64D5"/>
    <w:rsid w:val="76F77B29"/>
    <w:rsid w:val="771A3B08"/>
    <w:rsid w:val="77436A30"/>
    <w:rsid w:val="7762706D"/>
    <w:rsid w:val="77735994"/>
    <w:rsid w:val="77B9254E"/>
    <w:rsid w:val="77C942EE"/>
    <w:rsid w:val="77D535DE"/>
    <w:rsid w:val="77DC1E44"/>
    <w:rsid w:val="77DC3916"/>
    <w:rsid w:val="77F61196"/>
    <w:rsid w:val="783C5A5F"/>
    <w:rsid w:val="783C7388"/>
    <w:rsid w:val="78405C8E"/>
    <w:rsid w:val="78613167"/>
    <w:rsid w:val="787A2B91"/>
    <w:rsid w:val="78D83EBF"/>
    <w:rsid w:val="78DE5F69"/>
    <w:rsid w:val="79015BCB"/>
    <w:rsid w:val="79132432"/>
    <w:rsid w:val="79800ADE"/>
    <w:rsid w:val="79823213"/>
    <w:rsid w:val="79983959"/>
    <w:rsid w:val="79E953C6"/>
    <w:rsid w:val="7A1F24D0"/>
    <w:rsid w:val="7A5815F5"/>
    <w:rsid w:val="7A6D391A"/>
    <w:rsid w:val="7A7F728F"/>
    <w:rsid w:val="7AE1399F"/>
    <w:rsid w:val="7AFC2410"/>
    <w:rsid w:val="7B46161D"/>
    <w:rsid w:val="7B4966E2"/>
    <w:rsid w:val="7B72683B"/>
    <w:rsid w:val="7C2366CE"/>
    <w:rsid w:val="7C3537A4"/>
    <w:rsid w:val="7D0A2D9C"/>
    <w:rsid w:val="7D3B34FA"/>
    <w:rsid w:val="7D405355"/>
    <w:rsid w:val="7D412382"/>
    <w:rsid w:val="7D5B523C"/>
    <w:rsid w:val="7D716CE2"/>
    <w:rsid w:val="7DA627D9"/>
    <w:rsid w:val="7DCE4A88"/>
    <w:rsid w:val="7E5457FA"/>
    <w:rsid w:val="7ECC44CE"/>
    <w:rsid w:val="7EF70DDA"/>
    <w:rsid w:val="7EFB6B02"/>
    <w:rsid w:val="7F3D74DF"/>
    <w:rsid w:val="7F9E5ABA"/>
    <w:rsid w:val="7FC506AC"/>
    <w:rsid w:val="7FD271FB"/>
    <w:rsid w:val="7FDB1B4A"/>
    <w:rsid w:val="7FE010C1"/>
    <w:rsid w:val="FBFFC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0" w:semiHidden="0" w:name="HTML Cite"/>
    <w:lsdException w:qFormat="1" w:uiPriority="0" w:semiHidden="0" w:name="HTML Code"/>
    <w:lsdException w:qFormat="1" w:uiPriority="0" w:semiHidden="0" w:name="HTML Definition"/>
    <w:lsdException w:uiPriority="99" w:name="HTML Keyboard"/>
    <w:lsdException w:uiPriority="99" w:name="HTML Preformatted"/>
    <w:lsdException w:uiPriority="99" w:name="HTML Sample"/>
    <w:lsdException w:qFormat="1" w:unhideWhenUsed="0" w:uiPriority="0" w:semiHidden="0" w:name="HTML Typewriter"/>
    <w:lsdException w:qFormat="1" w:uiPriority="0" w:semiHidden="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12" w:lineRule="atLeast"/>
      <w:jc w:val="both"/>
    </w:pPr>
    <w:rPr>
      <w:rFonts w:ascii="宋体" w:hAnsi="宋体" w:eastAsia="宋体" w:cs="宋体"/>
      <w:color w:val="000000"/>
      <w:sz w:val="34"/>
      <w:szCs w:val="34"/>
      <w:u w:color="000000"/>
      <w:lang w:val="en-US" w:eastAsia="zh-CN" w:bidi="ar-SA"/>
    </w:rPr>
  </w:style>
  <w:style w:type="paragraph" w:styleId="4">
    <w:name w:val="heading 1"/>
    <w:basedOn w:val="1"/>
    <w:next w:val="5"/>
    <w:link w:val="85"/>
    <w:qFormat/>
    <w:uiPriority w:val="0"/>
    <w:pPr>
      <w:keepNext/>
      <w:spacing w:before="240" w:after="60"/>
      <w:outlineLvl w:val="0"/>
    </w:pPr>
    <w:rPr>
      <w:rFonts w:ascii="Cambria" w:hAnsi="Cambria" w:eastAsia="Cambria" w:cs="Cambria"/>
      <w:b/>
      <w:bCs/>
      <w:kern w:val="32"/>
      <w:sz w:val="32"/>
      <w:szCs w:val="32"/>
    </w:rPr>
  </w:style>
  <w:style w:type="paragraph" w:styleId="6">
    <w:name w:val="heading 2"/>
    <w:basedOn w:val="1"/>
    <w:next w:val="1"/>
    <w:link w:val="86"/>
    <w:qFormat/>
    <w:uiPriority w:val="0"/>
    <w:pPr>
      <w:keepNext/>
      <w:spacing w:before="240" w:after="60"/>
      <w:outlineLvl w:val="1"/>
    </w:pPr>
    <w:rPr>
      <w:rFonts w:ascii="Cambria" w:hAnsi="Cambria" w:eastAsia="Cambria" w:cs="Cambria"/>
      <w:b/>
      <w:bCs/>
      <w:i/>
      <w:iCs/>
      <w:sz w:val="28"/>
      <w:szCs w:val="28"/>
    </w:rPr>
  </w:style>
  <w:style w:type="paragraph" w:styleId="7">
    <w:name w:val="heading 3"/>
    <w:basedOn w:val="1"/>
    <w:next w:val="1"/>
    <w:link w:val="87"/>
    <w:unhideWhenUsed/>
    <w:qFormat/>
    <w:uiPriority w:val="0"/>
    <w:pPr>
      <w:keepNext/>
      <w:keepLines/>
      <w:spacing w:before="260" w:after="260" w:line="413" w:lineRule="auto"/>
      <w:outlineLvl w:val="2"/>
    </w:pPr>
    <w:rPr>
      <w:b/>
      <w:sz w:val="32"/>
    </w:rPr>
  </w:style>
  <w:style w:type="paragraph" w:styleId="8">
    <w:name w:val="heading 4"/>
    <w:basedOn w:val="1"/>
    <w:next w:val="1"/>
    <w:link w:val="78"/>
    <w:qFormat/>
    <w:uiPriority w:val="9"/>
    <w:pPr>
      <w:keepNext/>
      <w:keepLines/>
      <w:spacing w:before="280" w:after="290" w:line="376" w:lineRule="auto"/>
      <w:outlineLvl w:val="3"/>
    </w:pPr>
    <w:rPr>
      <w:rFonts w:ascii="Calibri" w:hAnsi="Calibri" w:eastAsia="黑体" w:cs="Times New Roman"/>
      <w:b/>
      <w:bCs/>
      <w:color w:val="auto"/>
      <w:kern w:val="2"/>
      <w:sz w:val="28"/>
      <w:szCs w:val="28"/>
    </w:rPr>
  </w:style>
  <w:style w:type="paragraph" w:styleId="9">
    <w:name w:val="heading 5"/>
    <w:basedOn w:val="1"/>
    <w:next w:val="1"/>
    <w:link w:val="79"/>
    <w:qFormat/>
    <w:uiPriority w:val="0"/>
    <w:pPr>
      <w:keepNext/>
      <w:keepLines/>
      <w:spacing w:before="280" w:after="290" w:line="376" w:lineRule="auto"/>
      <w:outlineLvl w:val="4"/>
    </w:pPr>
    <w:rPr>
      <w:rFonts w:ascii="Times New Roman" w:hAnsi="Times New Roman" w:cs="Times New Roman"/>
      <w:b/>
      <w:bCs/>
      <w:color w:val="auto"/>
      <w:kern w:val="2"/>
      <w:sz w:val="28"/>
      <w:szCs w:val="28"/>
      <w:lang w:val="zh-CN"/>
    </w:rPr>
  </w:style>
  <w:style w:type="paragraph" w:styleId="10">
    <w:name w:val="heading 6"/>
    <w:basedOn w:val="1"/>
    <w:next w:val="1"/>
    <w:link w:val="80"/>
    <w:qFormat/>
    <w:uiPriority w:val="0"/>
    <w:pPr>
      <w:keepNext/>
      <w:keepLines/>
      <w:spacing w:before="240" w:after="64" w:line="320" w:lineRule="auto"/>
      <w:outlineLvl w:val="5"/>
    </w:pPr>
    <w:rPr>
      <w:rFonts w:ascii="Calibri" w:hAnsi="Calibri" w:eastAsia="黑体" w:cs="Times New Roman"/>
      <w:b/>
      <w:bCs/>
      <w:color w:val="auto"/>
      <w:kern w:val="2"/>
      <w:sz w:val="24"/>
      <w:szCs w:val="24"/>
      <w:lang w:val="zh-CN"/>
    </w:rPr>
  </w:style>
  <w:style w:type="paragraph" w:styleId="11">
    <w:name w:val="heading 7"/>
    <w:basedOn w:val="1"/>
    <w:next w:val="1"/>
    <w:link w:val="81"/>
    <w:qFormat/>
    <w:uiPriority w:val="0"/>
    <w:pPr>
      <w:keepNext/>
      <w:keepLines/>
      <w:spacing w:before="240" w:after="64" w:line="320" w:lineRule="auto"/>
      <w:outlineLvl w:val="6"/>
    </w:pPr>
    <w:rPr>
      <w:rFonts w:ascii="Times New Roman" w:hAnsi="Times New Roman" w:cs="Times New Roman"/>
      <w:b/>
      <w:bCs/>
      <w:color w:val="auto"/>
      <w:kern w:val="2"/>
      <w:sz w:val="24"/>
      <w:szCs w:val="24"/>
      <w:lang w:val="zh-CN"/>
    </w:rPr>
  </w:style>
  <w:style w:type="paragraph" w:styleId="12">
    <w:name w:val="heading 8"/>
    <w:basedOn w:val="1"/>
    <w:next w:val="1"/>
    <w:link w:val="82"/>
    <w:qFormat/>
    <w:uiPriority w:val="0"/>
    <w:pPr>
      <w:keepNext/>
      <w:keepLines/>
      <w:spacing w:before="240" w:after="64" w:line="320" w:lineRule="auto"/>
      <w:outlineLvl w:val="7"/>
    </w:pPr>
    <w:rPr>
      <w:rFonts w:ascii="Calibri" w:hAnsi="Calibri" w:eastAsia="黑体" w:cs="Times New Roman"/>
      <w:color w:val="auto"/>
      <w:kern w:val="2"/>
      <w:sz w:val="24"/>
      <w:szCs w:val="24"/>
      <w:lang w:val="zh-CN"/>
    </w:rPr>
  </w:style>
  <w:style w:type="paragraph" w:styleId="13">
    <w:name w:val="heading 9"/>
    <w:basedOn w:val="1"/>
    <w:next w:val="1"/>
    <w:link w:val="83"/>
    <w:qFormat/>
    <w:uiPriority w:val="0"/>
    <w:pPr>
      <w:keepNext/>
      <w:keepLines/>
      <w:spacing w:before="240" w:after="64" w:line="320" w:lineRule="auto"/>
      <w:outlineLvl w:val="8"/>
    </w:pPr>
    <w:rPr>
      <w:rFonts w:ascii="Calibri" w:hAnsi="Calibri" w:eastAsia="黑体" w:cs="Times New Roman"/>
      <w:color w:val="auto"/>
      <w:kern w:val="2"/>
      <w:sz w:val="21"/>
      <w:szCs w:val="21"/>
      <w:lang w:val="zh-CN"/>
    </w:rPr>
  </w:style>
  <w:style w:type="character" w:default="1" w:styleId="48">
    <w:name w:val="Default Paragraph Font"/>
    <w:unhideWhenUsed/>
    <w:qFormat/>
    <w:uiPriority w:val="1"/>
  </w:style>
  <w:style w:type="table" w:default="1" w:styleId="46">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86"/>
    <w:qFormat/>
    <w:uiPriority w:val="99"/>
    <w:pPr>
      <w:spacing w:after="120"/>
    </w:pPr>
    <w:rPr>
      <w:rFonts w:hint="eastAsia" w:ascii="Arial Unicode MS" w:hAnsi="Arial Unicode MS" w:eastAsia="Times New Roman" w:cs="Arial Unicode MS"/>
      <w:sz w:val="24"/>
      <w:szCs w:val="24"/>
    </w:rPr>
  </w:style>
  <w:style w:type="paragraph" w:styleId="3">
    <w:name w:val="Subtitle"/>
    <w:basedOn w:val="1"/>
    <w:next w:val="1"/>
    <w:link w:val="258"/>
    <w:qFormat/>
    <w:uiPriority w:val="0"/>
    <w:pPr>
      <w:spacing w:line="312" w:lineRule="auto"/>
      <w:jc w:val="left"/>
      <w:outlineLvl w:val="1"/>
    </w:pPr>
    <w:rPr>
      <w:rFonts w:ascii="Cambria" w:hAnsi="Cambria" w:cs="Times New Roman"/>
      <w:b/>
      <w:bCs/>
      <w:color w:val="auto"/>
      <w:kern w:val="28"/>
      <w:sz w:val="21"/>
      <w:szCs w:val="32"/>
    </w:rPr>
  </w:style>
  <w:style w:type="paragraph" w:customStyle="1" w:styleId="5">
    <w:name w:val="正文 A"/>
    <w:next w:val="2"/>
    <w:qFormat/>
    <w:uiPriority w:val="0"/>
    <w:rPr>
      <w:rFonts w:hint="eastAsia" w:ascii="Arial Unicode MS" w:hAnsi="Arial Unicode MS" w:eastAsia="Times New Roman" w:cs="Arial Unicode MS"/>
      <w:color w:val="000000"/>
      <w:sz w:val="24"/>
      <w:szCs w:val="24"/>
      <w:u w:color="000000"/>
      <w:lang w:val="en-US" w:eastAsia="zh-CN" w:bidi="ar-SA"/>
    </w:rPr>
  </w:style>
  <w:style w:type="paragraph" w:styleId="14">
    <w:name w:val="toc 7"/>
    <w:basedOn w:val="1"/>
    <w:next w:val="1"/>
    <w:qFormat/>
    <w:uiPriority w:val="0"/>
    <w:pPr>
      <w:spacing w:line="240" w:lineRule="auto"/>
      <w:ind w:left="2520" w:leftChars="1200"/>
    </w:pPr>
    <w:rPr>
      <w:rFonts w:ascii="Times New Roman" w:hAnsi="Times New Roman" w:cs="Times New Roman"/>
      <w:color w:val="auto"/>
      <w:kern w:val="2"/>
      <w:sz w:val="21"/>
      <w:szCs w:val="24"/>
    </w:rPr>
  </w:style>
  <w:style w:type="paragraph" w:styleId="15">
    <w:name w:val="Normal Indent"/>
    <w:link w:val="74"/>
    <w:qFormat/>
    <w:uiPriority w:val="0"/>
    <w:pPr>
      <w:ind w:firstLine="420"/>
    </w:pPr>
    <w:rPr>
      <w:rFonts w:ascii="Times New Roman" w:hAnsi="Times New Roman" w:eastAsia="Arial Unicode MS" w:cs="Arial Unicode MS"/>
      <w:color w:val="000000"/>
      <w:kern w:val="2"/>
      <w:sz w:val="21"/>
      <w:szCs w:val="21"/>
      <w:u w:color="000000"/>
      <w:lang w:val="en-US" w:eastAsia="zh-CN" w:bidi="ar-SA"/>
    </w:rPr>
  </w:style>
  <w:style w:type="paragraph" w:styleId="16">
    <w:name w:val="List Bullet"/>
    <w:basedOn w:val="1"/>
    <w:qFormat/>
    <w:uiPriority w:val="0"/>
    <w:pPr>
      <w:spacing w:line="240" w:lineRule="auto"/>
    </w:pPr>
    <w:rPr>
      <w:rFonts w:ascii="Times New Roman" w:hAnsi="Times New Roman" w:cs="Times New Roman"/>
      <w:color w:val="auto"/>
      <w:kern w:val="2"/>
      <w:sz w:val="21"/>
      <w:szCs w:val="24"/>
    </w:rPr>
  </w:style>
  <w:style w:type="paragraph" w:styleId="17">
    <w:name w:val="Document Map"/>
    <w:basedOn w:val="1"/>
    <w:link w:val="99"/>
    <w:qFormat/>
    <w:uiPriority w:val="0"/>
    <w:pPr>
      <w:spacing w:line="240" w:lineRule="auto"/>
    </w:pPr>
    <w:rPr>
      <w:rFonts w:hAnsi="Times New Roman" w:cs="Times New Roman"/>
      <w:color w:val="auto"/>
      <w:kern w:val="2"/>
      <w:sz w:val="18"/>
      <w:szCs w:val="18"/>
    </w:rPr>
  </w:style>
  <w:style w:type="paragraph" w:styleId="18">
    <w:name w:val="annotation text"/>
    <w:basedOn w:val="1"/>
    <w:link w:val="75"/>
    <w:unhideWhenUsed/>
    <w:qFormat/>
    <w:uiPriority w:val="99"/>
    <w:pPr>
      <w:jc w:val="left"/>
    </w:pPr>
  </w:style>
  <w:style w:type="paragraph" w:styleId="19">
    <w:name w:val="Body Text 3"/>
    <w:basedOn w:val="1"/>
    <w:link w:val="229"/>
    <w:qFormat/>
    <w:uiPriority w:val="0"/>
    <w:pPr>
      <w:spacing w:line="500" w:lineRule="exact"/>
    </w:pPr>
    <w:rPr>
      <w:rFonts w:ascii="Times New Roman" w:hAnsi="Times New Roman" w:cs="Times New Roman"/>
      <w:b/>
      <w:bCs/>
      <w:color w:val="auto"/>
      <w:kern w:val="2"/>
      <w:sz w:val="24"/>
      <w:szCs w:val="24"/>
    </w:rPr>
  </w:style>
  <w:style w:type="paragraph" w:styleId="20">
    <w:name w:val="List Bullet 3"/>
    <w:basedOn w:val="1"/>
    <w:qFormat/>
    <w:uiPriority w:val="0"/>
    <w:pPr>
      <w:tabs>
        <w:tab w:val="left" w:pos="1620"/>
      </w:tabs>
      <w:spacing w:line="240" w:lineRule="auto"/>
      <w:ind w:left="1620" w:hanging="360"/>
    </w:pPr>
    <w:rPr>
      <w:rFonts w:ascii="Times New Roman" w:hAnsi="Times New Roman" w:cs="Times New Roman"/>
      <w:color w:val="auto"/>
      <w:kern w:val="2"/>
      <w:sz w:val="21"/>
      <w:szCs w:val="24"/>
    </w:rPr>
  </w:style>
  <w:style w:type="paragraph" w:styleId="21">
    <w:name w:val="Body Text Indent"/>
    <w:link w:val="121"/>
    <w:qFormat/>
    <w:uiPriority w:val="0"/>
    <w:pPr>
      <w:ind w:firstLine="630"/>
    </w:pPr>
    <w:rPr>
      <w:rFonts w:ascii="Times New Roman" w:hAnsi="Times New Roman" w:eastAsia="Arial Unicode MS" w:cs="Arial Unicode MS"/>
      <w:color w:val="000000"/>
      <w:sz w:val="32"/>
      <w:szCs w:val="32"/>
      <w:u w:color="000000"/>
      <w:lang w:val="en-US" w:eastAsia="zh-CN" w:bidi="ar-SA"/>
    </w:rPr>
  </w:style>
  <w:style w:type="paragraph" w:styleId="22">
    <w:name w:val="Block Text"/>
    <w:basedOn w:val="1"/>
    <w:qFormat/>
    <w:uiPriority w:val="0"/>
    <w:pPr>
      <w:spacing w:line="400" w:lineRule="exact"/>
      <w:ind w:left="-359" w:leftChars="-171" w:right="-687" w:rightChars="-327" w:firstLine="720"/>
    </w:pPr>
    <w:rPr>
      <w:rFonts w:cs="Times New Roman"/>
      <w:color w:val="auto"/>
      <w:kern w:val="2"/>
      <w:sz w:val="28"/>
      <w:szCs w:val="24"/>
    </w:rPr>
  </w:style>
  <w:style w:type="paragraph" w:styleId="23">
    <w:name w:val="List Bullet 2"/>
    <w:basedOn w:val="1"/>
    <w:qFormat/>
    <w:uiPriority w:val="0"/>
    <w:pPr>
      <w:tabs>
        <w:tab w:val="left" w:pos="1440"/>
      </w:tabs>
      <w:spacing w:line="240" w:lineRule="auto"/>
      <w:ind w:left="1440" w:hanging="960"/>
    </w:pPr>
    <w:rPr>
      <w:rFonts w:ascii="Times New Roman" w:hAnsi="Times New Roman" w:cs="Times New Roman"/>
      <w:color w:val="auto"/>
      <w:kern w:val="2"/>
      <w:sz w:val="21"/>
      <w:szCs w:val="24"/>
    </w:rPr>
  </w:style>
  <w:style w:type="paragraph" w:styleId="24">
    <w:name w:val="toc 5"/>
    <w:basedOn w:val="1"/>
    <w:next w:val="1"/>
    <w:qFormat/>
    <w:uiPriority w:val="0"/>
    <w:pPr>
      <w:spacing w:line="240" w:lineRule="auto"/>
      <w:ind w:left="1680" w:leftChars="800"/>
    </w:pPr>
    <w:rPr>
      <w:rFonts w:ascii="Times New Roman" w:hAnsi="Times New Roman" w:cs="Times New Roman"/>
      <w:color w:val="auto"/>
      <w:kern w:val="2"/>
      <w:sz w:val="21"/>
      <w:szCs w:val="24"/>
    </w:rPr>
  </w:style>
  <w:style w:type="paragraph" w:styleId="25">
    <w:name w:val="toc 3"/>
    <w:basedOn w:val="1"/>
    <w:next w:val="1"/>
    <w:qFormat/>
    <w:uiPriority w:val="0"/>
    <w:pPr>
      <w:spacing w:line="240" w:lineRule="auto"/>
      <w:ind w:left="840" w:leftChars="400"/>
    </w:pPr>
    <w:rPr>
      <w:rFonts w:ascii="Times New Roman" w:hAnsi="Times New Roman" w:cs="Times New Roman"/>
      <w:color w:val="auto"/>
      <w:kern w:val="2"/>
      <w:sz w:val="21"/>
      <w:szCs w:val="24"/>
    </w:rPr>
  </w:style>
  <w:style w:type="paragraph" w:styleId="26">
    <w:name w:val="Plain Text"/>
    <w:basedOn w:val="1"/>
    <w:link w:val="271"/>
    <w:qFormat/>
    <w:uiPriority w:val="0"/>
    <w:rPr>
      <w:rFonts w:hint="eastAsia" w:ascii="Arial Unicode MS" w:hAnsi="Arial Unicode MS" w:eastAsia="Times New Roman" w:cs="Arial Unicode MS"/>
      <w:kern w:val="2"/>
      <w:sz w:val="21"/>
      <w:szCs w:val="21"/>
    </w:rPr>
  </w:style>
  <w:style w:type="paragraph" w:styleId="27">
    <w:name w:val="toc 8"/>
    <w:basedOn w:val="1"/>
    <w:next w:val="1"/>
    <w:qFormat/>
    <w:uiPriority w:val="0"/>
    <w:pPr>
      <w:spacing w:line="240" w:lineRule="auto"/>
      <w:ind w:left="2940" w:leftChars="1400"/>
    </w:pPr>
    <w:rPr>
      <w:rFonts w:ascii="Times New Roman" w:hAnsi="Times New Roman" w:cs="Times New Roman"/>
      <w:color w:val="auto"/>
      <w:kern w:val="2"/>
      <w:sz w:val="21"/>
      <w:szCs w:val="24"/>
    </w:rPr>
  </w:style>
  <w:style w:type="paragraph" w:styleId="28">
    <w:name w:val="Date"/>
    <w:basedOn w:val="1"/>
    <w:next w:val="1"/>
    <w:link w:val="117"/>
    <w:qFormat/>
    <w:uiPriority w:val="0"/>
    <w:pPr>
      <w:spacing w:line="240" w:lineRule="auto"/>
      <w:ind w:left="100" w:leftChars="2500"/>
    </w:pPr>
    <w:rPr>
      <w:rFonts w:ascii="Times New Roman" w:hAnsi="Times New Roman" w:cs="Times New Roman"/>
      <w:color w:val="auto"/>
      <w:kern w:val="2"/>
      <w:sz w:val="21"/>
      <w:szCs w:val="24"/>
    </w:rPr>
  </w:style>
  <w:style w:type="paragraph" w:styleId="29">
    <w:name w:val="Body Text Indent 2"/>
    <w:basedOn w:val="1"/>
    <w:link w:val="193"/>
    <w:qFormat/>
    <w:uiPriority w:val="0"/>
    <w:pPr>
      <w:spacing w:line="240" w:lineRule="auto"/>
      <w:ind w:left="105" w:firstLine="690"/>
    </w:pPr>
    <w:rPr>
      <w:rFonts w:ascii="Times New Roman" w:hAnsi="Times New Roman" w:cs="Times New Roman"/>
      <w:color w:val="auto"/>
      <w:kern w:val="2"/>
      <w:sz w:val="32"/>
      <w:szCs w:val="24"/>
    </w:rPr>
  </w:style>
  <w:style w:type="paragraph" w:styleId="30">
    <w:name w:val="Balloon Text"/>
    <w:basedOn w:val="1"/>
    <w:link w:val="70"/>
    <w:qFormat/>
    <w:uiPriority w:val="0"/>
    <w:pPr>
      <w:spacing w:line="240" w:lineRule="auto"/>
    </w:pPr>
    <w:rPr>
      <w:sz w:val="18"/>
      <w:szCs w:val="18"/>
    </w:rPr>
  </w:style>
  <w:style w:type="paragraph" w:styleId="31">
    <w:name w:val="footer"/>
    <w:basedOn w:val="1"/>
    <w:link w:val="212"/>
    <w:qFormat/>
    <w:uiPriority w:val="0"/>
    <w:pPr>
      <w:tabs>
        <w:tab w:val="center" w:pos="4153"/>
        <w:tab w:val="right" w:pos="8306"/>
      </w:tabs>
    </w:pPr>
    <w:rPr>
      <w:rFonts w:ascii="Times New Roman" w:hAnsi="Times New Roman" w:eastAsia="Times New Roman" w:cs="Times New Roman"/>
      <w:sz w:val="18"/>
      <w:szCs w:val="18"/>
    </w:rPr>
  </w:style>
  <w:style w:type="paragraph" w:styleId="32">
    <w:name w:val="header"/>
    <w:basedOn w:val="1"/>
    <w:link w:val="7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33">
    <w:name w:val="toc 1"/>
    <w:next w:val="1"/>
    <w:qFormat/>
    <w:uiPriority w:val="0"/>
    <w:pPr>
      <w:tabs>
        <w:tab w:val="right" w:leader="dot" w:pos="8280"/>
      </w:tabs>
      <w:spacing w:line="840" w:lineRule="auto"/>
    </w:pPr>
    <w:rPr>
      <w:rFonts w:ascii="Times New Roman" w:hAnsi="Times New Roman" w:eastAsia="Times New Roman" w:cs="Times New Roman"/>
      <w:caps/>
      <w:color w:val="000000"/>
      <w:sz w:val="22"/>
      <w:szCs w:val="22"/>
      <w:u w:color="000000"/>
      <w:lang w:val="en-US" w:eastAsia="zh-CN" w:bidi="ar-SA"/>
    </w:rPr>
  </w:style>
  <w:style w:type="paragraph" w:styleId="34">
    <w:name w:val="toc 4"/>
    <w:basedOn w:val="1"/>
    <w:next w:val="1"/>
    <w:qFormat/>
    <w:uiPriority w:val="0"/>
    <w:pPr>
      <w:spacing w:line="240" w:lineRule="auto"/>
      <w:ind w:left="1260" w:leftChars="600"/>
    </w:pPr>
    <w:rPr>
      <w:rFonts w:ascii="Times New Roman" w:hAnsi="Times New Roman" w:cs="Times New Roman"/>
      <w:color w:val="auto"/>
      <w:kern w:val="2"/>
      <w:sz w:val="21"/>
      <w:szCs w:val="24"/>
    </w:rPr>
  </w:style>
  <w:style w:type="paragraph" w:styleId="35">
    <w:name w:val="footnote text"/>
    <w:basedOn w:val="1"/>
    <w:link w:val="266"/>
    <w:qFormat/>
    <w:uiPriority w:val="0"/>
    <w:pPr>
      <w:snapToGrid w:val="0"/>
      <w:spacing w:line="240" w:lineRule="auto"/>
      <w:jc w:val="left"/>
    </w:pPr>
    <w:rPr>
      <w:rFonts w:ascii="Times New Roman" w:hAnsi="Times New Roman" w:cs="Times New Roman"/>
      <w:color w:val="auto"/>
      <w:kern w:val="2"/>
      <w:sz w:val="18"/>
      <w:szCs w:val="18"/>
    </w:rPr>
  </w:style>
  <w:style w:type="paragraph" w:styleId="36">
    <w:name w:val="toc 6"/>
    <w:basedOn w:val="1"/>
    <w:next w:val="1"/>
    <w:qFormat/>
    <w:uiPriority w:val="0"/>
    <w:pPr>
      <w:spacing w:line="240" w:lineRule="auto"/>
      <w:ind w:left="2100" w:leftChars="1000"/>
    </w:pPr>
    <w:rPr>
      <w:rFonts w:ascii="Times New Roman" w:hAnsi="Times New Roman" w:cs="Times New Roman"/>
      <w:color w:val="auto"/>
      <w:kern w:val="2"/>
      <w:sz w:val="21"/>
      <w:szCs w:val="24"/>
    </w:rPr>
  </w:style>
  <w:style w:type="paragraph" w:styleId="37">
    <w:name w:val="Body Text Indent 3"/>
    <w:basedOn w:val="1"/>
    <w:link w:val="173"/>
    <w:qFormat/>
    <w:uiPriority w:val="0"/>
    <w:pPr>
      <w:adjustRightInd w:val="0"/>
      <w:spacing w:line="360" w:lineRule="auto"/>
      <w:ind w:left="960"/>
      <w:jc w:val="left"/>
      <w:textAlignment w:val="baseline"/>
    </w:pPr>
    <w:rPr>
      <w:rFonts w:ascii="Times New Roman" w:hAnsi="Times New Roman" w:eastAsia="楷体" w:cs="Times New Roman"/>
      <w:color w:val="auto"/>
      <w:sz w:val="24"/>
      <w:szCs w:val="20"/>
    </w:rPr>
  </w:style>
  <w:style w:type="paragraph" w:styleId="38">
    <w:name w:val="toc 2"/>
    <w:next w:val="1"/>
    <w:qFormat/>
    <w:uiPriority w:val="0"/>
    <w:pPr>
      <w:tabs>
        <w:tab w:val="right" w:leader="dot" w:pos="8280"/>
      </w:tabs>
    </w:pPr>
    <w:rPr>
      <w:rFonts w:ascii="Times New Roman" w:hAnsi="Times New Roman" w:eastAsia="Times New Roman" w:cs="Times New Roman"/>
      <w:color w:val="000000"/>
      <w:lang w:val="en-US" w:eastAsia="zh-CN" w:bidi="ar-SA"/>
    </w:rPr>
  </w:style>
  <w:style w:type="paragraph" w:styleId="39">
    <w:name w:val="toc 9"/>
    <w:basedOn w:val="1"/>
    <w:next w:val="1"/>
    <w:qFormat/>
    <w:uiPriority w:val="0"/>
    <w:pPr>
      <w:spacing w:line="240" w:lineRule="auto"/>
      <w:ind w:left="3360" w:leftChars="1600"/>
    </w:pPr>
    <w:rPr>
      <w:rFonts w:ascii="Times New Roman" w:hAnsi="Times New Roman" w:cs="Times New Roman"/>
      <w:color w:val="auto"/>
      <w:kern w:val="2"/>
      <w:sz w:val="21"/>
      <w:szCs w:val="24"/>
    </w:rPr>
  </w:style>
  <w:style w:type="paragraph" w:styleId="40">
    <w:name w:val="Body Text 2"/>
    <w:link w:val="222"/>
    <w:qFormat/>
    <w:uiPriority w:val="0"/>
    <w:pPr>
      <w:spacing w:after="120" w:line="480" w:lineRule="auto"/>
    </w:pPr>
    <w:rPr>
      <w:rFonts w:ascii="Times New Roman" w:hAnsi="Times New Roman" w:eastAsia="Arial Unicode MS" w:cs="Arial Unicode MS"/>
      <w:color w:val="000000"/>
      <w:kern w:val="2"/>
      <w:sz w:val="21"/>
      <w:szCs w:val="21"/>
      <w:u w:color="000000"/>
      <w:lang w:val="en-US" w:eastAsia="zh-CN" w:bidi="ar-SA"/>
    </w:rPr>
  </w:style>
  <w:style w:type="paragraph" w:styleId="41">
    <w:name w:val="Normal (Web)"/>
    <w:qFormat/>
    <w:uiPriority w:val="0"/>
    <w:pPr>
      <w:spacing w:before="100" w:after="100"/>
    </w:pPr>
    <w:rPr>
      <w:rFonts w:ascii="宋体" w:hAnsi="宋体" w:eastAsia="宋体" w:cs="宋体"/>
      <w:color w:val="000000"/>
      <w:sz w:val="18"/>
      <w:szCs w:val="18"/>
      <w:u w:color="000000"/>
      <w:lang w:val="en-US" w:eastAsia="zh-CN" w:bidi="ar-SA"/>
    </w:rPr>
  </w:style>
  <w:style w:type="paragraph" w:styleId="42">
    <w:name w:val="index 1"/>
    <w:basedOn w:val="1"/>
    <w:next w:val="1"/>
    <w:unhideWhenUsed/>
    <w:qFormat/>
    <w:uiPriority w:val="0"/>
    <w:pPr>
      <w:spacing w:line="240" w:lineRule="auto"/>
      <w:jc w:val="center"/>
    </w:pPr>
    <w:rPr>
      <w:rFonts w:ascii="Times New Roman" w:hAnsi="Times New Roman" w:cs="Times New Roman"/>
      <w:color w:val="auto"/>
      <w:kern w:val="2"/>
      <w:sz w:val="21"/>
      <w:szCs w:val="20"/>
    </w:rPr>
  </w:style>
  <w:style w:type="paragraph" w:styleId="43">
    <w:name w:val="Title"/>
    <w:basedOn w:val="1"/>
    <w:next w:val="1"/>
    <w:link w:val="232"/>
    <w:qFormat/>
    <w:uiPriority w:val="0"/>
    <w:pPr>
      <w:spacing w:before="240" w:after="60" w:line="240" w:lineRule="auto"/>
      <w:jc w:val="center"/>
      <w:outlineLvl w:val="0"/>
    </w:pPr>
    <w:rPr>
      <w:rFonts w:ascii="Cambria" w:hAnsi="Cambria" w:cs="Times New Roman"/>
      <w:b/>
      <w:bCs/>
      <w:color w:val="auto"/>
      <w:kern w:val="2"/>
      <w:sz w:val="32"/>
      <w:szCs w:val="32"/>
    </w:rPr>
  </w:style>
  <w:style w:type="paragraph" w:styleId="44">
    <w:name w:val="annotation subject"/>
    <w:basedOn w:val="18"/>
    <w:next w:val="18"/>
    <w:link w:val="76"/>
    <w:unhideWhenUsed/>
    <w:qFormat/>
    <w:uiPriority w:val="0"/>
    <w:rPr>
      <w:b/>
      <w:bCs/>
    </w:rPr>
  </w:style>
  <w:style w:type="paragraph" w:styleId="45">
    <w:name w:val="Body Text First Indent"/>
    <w:basedOn w:val="2"/>
    <w:link w:val="185"/>
    <w:qFormat/>
    <w:uiPriority w:val="0"/>
    <w:pPr>
      <w:spacing w:after="0"/>
      <w:ind w:firstLine="420" w:firstLineChars="100"/>
    </w:pPr>
    <w:rPr>
      <w:rFonts w:hint="default" w:ascii="Arial" w:hAnsi="Arial" w:eastAsia="宋体" w:cs="Times New Roman"/>
      <w:kern w:val="2"/>
      <w:sz w:val="21"/>
    </w:rPr>
  </w:style>
  <w:style w:type="table" w:styleId="47">
    <w:name w:val="Table Grid"/>
    <w:basedOn w:val="4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basedOn w:val="48"/>
    <w:unhideWhenUsed/>
    <w:qFormat/>
    <w:uiPriority w:val="99"/>
    <w:rPr>
      <w:color w:val="3D3D3D"/>
      <w:u w:val="none"/>
    </w:rPr>
  </w:style>
  <w:style w:type="character" w:styleId="52">
    <w:name w:val="Emphasis"/>
    <w:qFormat/>
    <w:uiPriority w:val="0"/>
    <w:rPr>
      <w:i/>
      <w:iCs/>
    </w:rPr>
  </w:style>
  <w:style w:type="character" w:styleId="53">
    <w:name w:val="HTML Definition"/>
    <w:basedOn w:val="48"/>
    <w:unhideWhenUsed/>
    <w:qFormat/>
    <w:uiPriority w:val="0"/>
  </w:style>
  <w:style w:type="character" w:styleId="54">
    <w:name w:val="HTML Typewriter"/>
    <w:qFormat/>
    <w:uiPriority w:val="0"/>
    <w:rPr>
      <w:rFonts w:ascii="Consolas" w:hAnsi="Consolas"/>
      <w:sz w:val="20"/>
      <w:szCs w:val="20"/>
    </w:rPr>
  </w:style>
  <w:style w:type="character" w:styleId="55">
    <w:name w:val="HTML Variable"/>
    <w:basedOn w:val="48"/>
    <w:unhideWhenUsed/>
    <w:qFormat/>
    <w:uiPriority w:val="0"/>
  </w:style>
  <w:style w:type="character" w:styleId="56">
    <w:name w:val="Hyperlink"/>
    <w:qFormat/>
    <w:uiPriority w:val="99"/>
    <w:rPr>
      <w:u w:val="single"/>
    </w:rPr>
  </w:style>
  <w:style w:type="character" w:styleId="57">
    <w:name w:val="HTML Code"/>
    <w:basedOn w:val="48"/>
    <w:unhideWhenUsed/>
    <w:qFormat/>
    <w:uiPriority w:val="0"/>
    <w:rPr>
      <w:rFonts w:ascii="Courier New" w:hAnsi="Courier New"/>
      <w:color w:val="FFFFFF"/>
      <w:sz w:val="21"/>
      <w:szCs w:val="21"/>
      <w:shd w:val="clear" w:color="auto" w:fill="2461B1"/>
    </w:rPr>
  </w:style>
  <w:style w:type="character" w:styleId="58">
    <w:name w:val="annotation reference"/>
    <w:basedOn w:val="48"/>
    <w:unhideWhenUsed/>
    <w:qFormat/>
    <w:uiPriority w:val="0"/>
    <w:rPr>
      <w:sz w:val="21"/>
      <w:szCs w:val="21"/>
    </w:rPr>
  </w:style>
  <w:style w:type="character" w:styleId="59">
    <w:name w:val="HTML Cite"/>
    <w:basedOn w:val="48"/>
    <w:unhideWhenUsed/>
    <w:qFormat/>
    <w:uiPriority w:val="0"/>
  </w:style>
  <w:style w:type="character" w:styleId="60">
    <w:name w:val="footnote reference"/>
    <w:qFormat/>
    <w:uiPriority w:val="0"/>
    <w:rPr>
      <w:vertAlign w:val="superscript"/>
    </w:rPr>
  </w:style>
  <w:style w:type="paragraph" w:customStyle="1" w:styleId="61">
    <w:name w:val="标题 5（有编号）（绿盟科技）"/>
    <w:basedOn w:val="1"/>
    <w:next w:val="62"/>
    <w:qFormat/>
    <w:uiPriority w:val="0"/>
    <w:pPr>
      <w:keepNext/>
      <w:keepLines/>
      <w:numPr>
        <w:ilvl w:val="4"/>
        <w:numId w:val="1"/>
      </w:numPr>
      <w:tabs>
        <w:tab w:val="left" w:pos="0"/>
      </w:tabs>
      <w:spacing w:before="280" w:after="156" w:line="377" w:lineRule="auto"/>
      <w:jc w:val="left"/>
      <w:outlineLvl w:val="4"/>
    </w:pPr>
    <w:rPr>
      <w:rFonts w:ascii="Arial" w:hAnsi="Arial" w:eastAsia="黑体" w:cs="Times New Roman"/>
      <w:b/>
      <w:kern w:val="0"/>
      <w:sz w:val="24"/>
      <w:szCs w:val="28"/>
    </w:rPr>
  </w:style>
  <w:style w:type="paragraph" w:customStyle="1" w:styleId="62">
    <w:name w:val="正文（绿盟科技）"/>
    <w:qFormat/>
    <w:uiPriority w:val="0"/>
    <w:pPr>
      <w:spacing w:line="300" w:lineRule="auto"/>
    </w:pPr>
    <w:rPr>
      <w:rFonts w:ascii="Arial" w:hAnsi="Arial" w:eastAsia="宋体" w:cs="黑体"/>
      <w:sz w:val="21"/>
      <w:szCs w:val="21"/>
      <w:lang w:val="en-US" w:eastAsia="zh-CN" w:bidi="ar-SA"/>
    </w:rPr>
  </w:style>
  <w:style w:type="table" w:customStyle="1" w:styleId="63">
    <w:name w:val="Table Normal"/>
    <w:qFormat/>
    <w:uiPriority w:val="0"/>
    <w:tblPr>
      <w:tblCellMar>
        <w:top w:w="0" w:type="dxa"/>
        <w:left w:w="0" w:type="dxa"/>
        <w:bottom w:w="0" w:type="dxa"/>
        <w:right w:w="0" w:type="dxa"/>
      </w:tblCellMar>
    </w:tblPr>
  </w:style>
  <w:style w:type="paragraph" w:customStyle="1" w:styleId="64">
    <w:name w:val="正文首行缩进两字符"/>
    <w:qFormat/>
    <w:uiPriority w:val="0"/>
    <w:pPr>
      <w:spacing w:line="360" w:lineRule="auto"/>
      <w:ind w:firstLine="200"/>
    </w:pPr>
    <w:rPr>
      <w:rFonts w:hint="eastAsia" w:ascii="Arial Unicode MS" w:hAnsi="Arial Unicode MS" w:eastAsia="Times New Roman" w:cs="Arial Unicode MS"/>
      <w:color w:val="000000"/>
      <w:sz w:val="24"/>
      <w:szCs w:val="24"/>
      <w:u w:color="000000"/>
      <w:lang w:val="en-US" w:eastAsia="zh-CN" w:bidi="ar-SA"/>
    </w:rPr>
  </w:style>
  <w:style w:type="paragraph" w:customStyle="1" w:styleId="65">
    <w:name w:val="样式"/>
    <w:qFormat/>
    <w:uiPriority w:val="0"/>
    <w:pPr>
      <w:widowControl w:val="0"/>
    </w:pPr>
    <w:rPr>
      <w:rFonts w:ascii="宋体" w:hAnsi="宋体" w:eastAsia="宋体" w:cs="宋体"/>
      <w:color w:val="000000"/>
      <w:sz w:val="24"/>
      <w:szCs w:val="24"/>
      <w:u w:color="000000"/>
      <w:lang w:val="en-US" w:eastAsia="zh-CN" w:bidi="ar-SA"/>
    </w:rPr>
  </w:style>
  <w:style w:type="paragraph" w:customStyle="1" w:styleId="66">
    <w:name w:val="正文1"/>
    <w:qFormat/>
    <w:uiPriority w:val="0"/>
    <w:pPr>
      <w:widowControl w:val="0"/>
      <w:spacing w:line="312" w:lineRule="atLeast"/>
      <w:jc w:val="both"/>
    </w:pPr>
    <w:rPr>
      <w:rFonts w:ascii="宋体" w:hAnsi="宋体" w:eastAsia="宋体" w:cs="宋体"/>
      <w:color w:val="000000"/>
      <w:sz w:val="34"/>
      <w:szCs w:val="34"/>
      <w:u w:color="000000"/>
      <w:lang w:val="en-US" w:eastAsia="zh-CN" w:bidi="ar-SA"/>
    </w:rPr>
  </w:style>
  <w:style w:type="paragraph" w:customStyle="1" w:styleId="67">
    <w:name w:val="GW-正文"/>
    <w:qFormat/>
    <w:uiPriority w:val="0"/>
    <w:pPr>
      <w:spacing w:line="360" w:lineRule="auto"/>
      <w:ind w:firstLine="200"/>
    </w:pPr>
    <w:rPr>
      <w:rFonts w:hint="eastAsia" w:ascii="Arial Unicode MS" w:hAnsi="Arial Unicode MS" w:eastAsia="Times New Roman" w:cs="Arial Unicode MS"/>
      <w:color w:val="000000"/>
      <w:kern w:val="2"/>
      <w:sz w:val="24"/>
      <w:szCs w:val="24"/>
      <w:u w:color="000000"/>
      <w:lang w:val="en-US" w:eastAsia="zh-CN" w:bidi="ar-SA"/>
    </w:rPr>
  </w:style>
  <w:style w:type="character" w:customStyle="1" w:styleId="68">
    <w:name w:val="无"/>
    <w:qFormat/>
    <w:uiPriority w:val="0"/>
  </w:style>
  <w:style w:type="character" w:customStyle="1" w:styleId="69">
    <w:name w:val="Hyperlink.0"/>
    <w:basedOn w:val="68"/>
    <w:qFormat/>
    <w:uiPriority w:val="0"/>
    <w:rPr>
      <w:rFonts w:ascii="宋体" w:hAnsi="宋体" w:eastAsia="宋体" w:cs="宋体"/>
      <w:lang w:val="zh-TW" w:eastAsia="zh-TW"/>
    </w:rPr>
  </w:style>
  <w:style w:type="character" w:customStyle="1" w:styleId="70">
    <w:name w:val="批注框文本 Char"/>
    <w:basedOn w:val="48"/>
    <w:link w:val="30"/>
    <w:qFormat/>
    <w:uiPriority w:val="0"/>
    <w:rPr>
      <w:rFonts w:ascii="宋体" w:hAnsi="宋体" w:eastAsia="宋体" w:cs="宋体"/>
      <w:color w:val="000000"/>
      <w:sz w:val="18"/>
      <w:szCs w:val="18"/>
      <w:u w:color="000000"/>
    </w:rPr>
  </w:style>
  <w:style w:type="character" w:customStyle="1" w:styleId="71">
    <w:name w:val="页眉 Char"/>
    <w:basedOn w:val="48"/>
    <w:link w:val="32"/>
    <w:qFormat/>
    <w:uiPriority w:val="0"/>
    <w:rPr>
      <w:rFonts w:ascii="宋体" w:hAnsi="宋体" w:eastAsia="宋体" w:cs="宋体"/>
      <w:color w:val="000000"/>
      <w:sz w:val="18"/>
      <w:szCs w:val="18"/>
      <w:u w:color="000000"/>
    </w:rPr>
  </w:style>
  <w:style w:type="character" w:customStyle="1" w:styleId="72">
    <w:name w:val="img"/>
    <w:basedOn w:val="48"/>
    <w:qFormat/>
    <w:uiPriority w:val="0"/>
  </w:style>
  <w:style w:type="character" w:customStyle="1" w:styleId="73">
    <w:name w:val="img1"/>
    <w:basedOn w:val="48"/>
    <w:qFormat/>
    <w:uiPriority w:val="0"/>
  </w:style>
  <w:style w:type="character" w:customStyle="1" w:styleId="74">
    <w:name w:val="正文缩进 Char"/>
    <w:link w:val="15"/>
    <w:qFormat/>
    <w:uiPriority w:val="0"/>
    <w:rPr>
      <w:rFonts w:eastAsia="Arial Unicode MS" w:cs="Arial Unicode MS"/>
      <w:color w:val="000000"/>
      <w:kern w:val="2"/>
      <w:sz w:val="21"/>
      <w:szCs w:val="21"/>
      <w:u w:color="000000"/>
    </w:rPr>
  </w:style>
  <w:style w:type="character" w:customStyle="1" w:styleId="75">
    <w:name w:val="批注文字 Char"/>
    <w:basedOn w:val="48"/>
    <w:link w:val="18"/>
    <w:qFormat/>
    <w:uiPriority w:val="99"/>
    <w:rPr>
      <w:rFonts w:ascii="宋体" w:hAnsi="宋体" w:cs="宋体"/>
      <w:color w:val="000000"/>
      <w:sz w:val="34"/>
      <w:szCs w:val="34"/>
      <w:u w:color="000000"/>
    </w:rPr>
  </w:style>
  <w:style w:type="character" w:customStyle="1" w:styleId="76">
    <w:name w:val="批注主题 Char"/>
    <w:basedOn w:val="75"/>
    <w:link w:val="44"/>
    <w:qFormat/>
    <w:uiPriority w:val="0"/>
    <w:rPr>
      <w:rFonts w:ascii="宋体" w:hAnsi="宋体" w:cs="宋体"/>
      <w:b/>
      <w:bCs/>
      <w:color w:val="000000"/>
      <w:sz w:val="34"/>
      <w:szCs w:val="34"/>
      <w:u w:color="000000"/>
    </w:rPr>
  </w:style>
  <w:style w:type="paragraph" w:customStyle="1" w:styleId="77">
    <w:name w:val="正文文本 21"/>
    <w:basedOn w:val="1"/>
    <w:qFormat/>
    <w:uiPriority w:val="0"/>
    <w:pPr>
      <w:widowControl/>
      <w:adjustRightInd w:val="0"/>
      <w:spacing w:line="300" w:lineRule="auto"/>
      <w:jc w:val="center"/>
      <w:textAlignment w:val="baseline"/>
    </w:pPr>
    <w:rPr>
      <w:rFonts w:cs="Times New Roman"/>
      <w:color w:val="auto"/>
      <w:sz w:val="24"/>
      <w:szCs w:val="24"/>
    </w:rPr>
  </w:style>
  <w:style w:type="character" w:customStyle="1" w:styleId="78">
    <w:name w:val="标题 4 Char"/>
    <w:basedOn w:val="48"/>
    <w:link w:val="8"/>
    <w:qFormat/>
    <w:uiPriority w:val="9"/>
    <w:rPr>
      <w:rFonts w:ascii="Calibri" w:hAnsi="Calibri" w:eastAsia="黑体"/>
      <w:b/>
      <w:bCs/>
      <w:kern w:val="2"/>
      <w:sz w:val="28"/>
      <w:szCs w:val="28"/>
    </w:rPr>
  </w:style>
  <w:style w:type="character" w:customStyle="1" w:styleId="79">
    <w:name w:val="标题 5 Char"/>
    <w:basedOn w:val="48"/>
    <w:link w:val="9"/>
    <w:qFormat/>
    <w:uiPriority w:val="0"/>
    <w:rPr>
      <w:b/>
      <w:bCs/>
      <w:kern w:val="2"/>
      <w:sz w:val="28"/>
      <w:szCs w:val="28"/>
      <w:lang w:val="zh-CN" w:eastAsia="zh-CN"/>
    </w:rPr>
  </w:style>
  <w:style w:type="character" w:customStyle="1" w:styleId="80">
    <w:name w:val="标题 6 Char"/>
    <w:basedOn w:val="48"/>
    <w:link w:val="10"/>
    <w:qFormat/>
    <w:uiPriority w:val="0"/>
    <w:rPr>
      <w:rFonts w:ascii="Calibri" w:hAnsi="Calibri" w:eastAsia="黑体"/>
      <w:b/>
      <w:bCs/>
      <w:kern w:val="2"/>
      <w:sz w:val="24"/>
      <w:szCs w:val="24"/>
      <w:lang w:val="zh-CN" w:eastAsia="zh-CN"/>
    </w:rPr>
  </w:style>
  <w:style w:type="character" w:customStyle="1" w:styleId="81">
    <w:name w:val="标题 7 Char"/>
    <w:basedOn w:val="48"/>
    <w:link w:val="11"/>
    <w:qFormat/>
    <w:uiPriority w:val="0"/>
    <w:rPr>
      <w:b/>
      <w:bCs/>
      <w:kern w:val="2"/>
      <w:sz w:val="24"/>
      <w:szCs w:val="24"/>
      <w:lang w:val="zh-CN" w:eastAsia="zh-CN"/>
    </w:rPr>
  </w:style>
  <w:style w:type="character" w:customStyle="1" w:styleId="82">
    <w:name w:val="标题 8 Char"/>
    <w:basedOn w:val="48"/>
    <w:link w:val="12"/>
    <w:qFormat/>
    <w:uiPriority w:val="0"/>
    <w:rPr>
      <w:rFonts w:ascii="Calibri" w:hAnsi="Calibri" w:eastAsia="黑体"/>
      <w:kern w:val="2"/>
      <w:sz w:val="24"/>
      <w:szCs w:val="24"/>
      <w:lang w:val="zh-CN" w:eastAsia="zh-CN"/>
    </w:rPr>
  </w:style>
  <w:style w:type="character" w:customStyle="1" w:styleId="83">
    <w:name w:val="标题 9 Char"/>
    <w:basedOn w:val="48"/>
    <w:link w:val="13"/>
    <w:qFormat/>
    <w:uiPriority w:val="0"/>
    <w:rPr>
      <w:rFonts w:ascii="Calibri" w:hAnsi="Calibri" w:eastAsia="黑体"/>
      <w:kern w:val="2"/>
      <w:sz w:val="21"/>
      <w:szCs w:val="21"/>
      <w:lang w:val="zh-CN" w:eastAsia="zh-CN"/>
    </w:rPr>
  </w:style>
  <w:style w:type="character" w:customStyle="1" w:styleId="84">
    <w:name w:val="正文文本 Char"/>
    <w:qFormat/>
    <w:uiPriority w:val="99"/>
    <w:rPr>
      <w:kern w:val="2"/>
      <w:sz w:val="21"/>
      <w:szCs w:val="24"/>
    </w:rPr>
  </w:style>
  <w:style w:type="character" w:customStyle="1" w:styleId="85">
    <w:name w:val="标题 1 Char"/>
    <w:link w:val="4"/>
    <w:qFormat/>
    <w:uiPriority w:val="0"/>
    <w:rPr>
      <w:rFonts w:ascii="Cambria" w:hAnsi="Cambria" w:eastAsia="Cambria" w:cs="Cambria"/>
      <w:b/>
      <w:bCs/>
      <w:color w:val="000000"/>
      <w:kern w:val="32"/>
      <w:sz w:val="32"/>
      <w:szCs w:val="32"/>
      <w:u w:color="000000"/>
    </w:rPr>
  </w:style>
  <w:style w:type="character" w:customStyle="1" w:styleId="86">
    <w:name w:val="标题 2 Char"/>
    <w:link w:val="6"/>
    <w:qFormat/>
    <w:uiPriority w:val="0"/>
    <w:rPr>
      <w:rFonts w:ascii="Cambria" w:hAnsi="Cambria" w:eastAsia="Cambria" w:cs="Cambria"/>
      <w:b/>
      <w:bCs/>
      <w:i/>
      <w:iCs/>
      <w:color w:val="000000"/>
      <w:sz w:val="28"/>
      <w:szCs w:val="28"/>
      <w:u w:color="000000"/>
    </w:rPr>
  </w:style>
  <w:style w:type="character" w:customStyle="1" w:styleId="87">
    <w:name w:val="标题 3 Char"/>
    <w:link w:val="7"/>
    <w:qFormat/>
    <w:uiPriority w:val="0"/>
    <w:rPr>
      <w:rFonts w:ascii="宋体" w:hAnsi="宋体" w:cs="宋体"/>
      <w:b/>
      <w:color w:val="000000"/>
      <w:sz w:val="32"/>
      <w:szCs w:val="34"/>
      <w:u w:color="000000"/>
    </w:rPr>
  </w:style>
  <w:style w:type="paragraph" w:customStyle="1" w:styleId="88">
    <w:name w:val="_Style 59"/>
    <w:qFormat/>
    <w:uiPriority w:val="99"/>
    <w:pPr>
      <w:widowControl w:val="0"/>
      <w:spacing w:line="312" w:lineRule="atLeast"/>
      <w:jc w:val="both"/>
    </w:pPr>
    <w:rPr>
      <w:rFonts w:ascii="宋体" w:hAnsi="宋体" w:eastAsia="宋体" w:cs="宋体"/>
      <w:color w:val="000000"/>
      <w:sz w:val="34"/>
      <w:szCs w:val="34"/>
      <w:u w:color="000000"/>
      <w:lang w:val="en-US" w:eastAsia="zh-CN" w:bidi="ar-SA"/>
    </w:rPr>
  </w:style>
  <w:style w:type="character" w:customStyle="1" w:styleId="89">
    <w:name w:val="Char Char43"/>
    <w:basedOn w:val="48"/>
    <w:qFormat/>
    <w:uiPriority w:val="0"/>
  </w:style>
  <w:style w:type="character" w:customStyle="1" w:styleId="90">
    <w:name w:val="副标题 Char1"/>
    <w:qFormat/>
    <w:uiPriority w:val="11"/>
    <w:rPr>
      <w:rFonts w:ascii="Cambria" w:hAnsi="Cambria" w:cs="Times New Roman"/>
      <w:b/>
      <w:bCs/>
      <w:kern w:val="28"/>
      <w:sz w:val="32"/>
      <w:szCs w:val="32"/>
    </w:rPr>
  </w:style>
  <w:style w:type="character" w:customStyle="1" w:styleId="91">
    <w:name w:val="fo Char"/>
    <w:basedOn w:val="48"/>
    <w:qFormat/>
    <w:uiPriority w:val="0"/>
  </w:style>
  <w:style w:type="character" w:customStyle="1" w:styleId="92">
    <w:name w:val="bold1"/>
    <w:basedOn w:val="48"/>
    <w:qFormat/>
    <w:uiPriority w:val="0"/>
  </w:style>
  <w:style w:type="character" w:customStyle="1" w:styleId="93">
    <w:name w:val="Char Char36"/>
    <w:basedOn w:val="48"/>
    <w:qFormat/>
    <w:uiPriority w:val="0"/>
  </w:style>
  <w:style w:type="character" w:customStyle="1" w:styleId="94">
    <w:name w:val="pediy"/>
    <w:basedOn w:val="48"/>
    <w:qFormat/>
    <w:uiPriority w:val="0"/>
  </w:style>
  <w:style w:type="character" w:customStyle="1" w:styleId="95">
    <w:name w:val="纯文本 Char Char1"/>
    <w:qFormat/>
    <w:uiPriority w:val="0"/>
  </w:style>
  <w:style w:type="character" w:customStyle="1" w:styleId="96">
    <w:name w:val="ca-1"/>
    <w:basedOn w:val="48"/>
    <w:qFormat/>
    <w:uiPriority w:val="0"/>
  </w:style>
  <w:style w:type="character" w:customStyle="1" w:styleId="97">
    <w:name w:val="Char Char13"/>
    <w:basedOn w:val="98"/>
    <w:qFormat/>
    <w:uiPriority w:val="0"/>
  </w:style>
  <w:style w:type="character" w:customStyle="1" w:styleId="98">
    <w:name w:val="Char Char14"/>
    <w:qFormat/>
    <w:uiPriority w:val="0"/>
  </w:style>
  <w:style w:type="character" w:customStyle="1" w:styleId="99">
    <w:name w:val="文档结构图 Char"/>
    <w:link w:val="17"/>
    <w:qFormat/>
    <w:uiPriority w:val="0"/>
    <w:rPr>
      <w:rFonts w:ascii="宋体"/>
      <w:kern w:val="2"/>
      <w:sz w:val="18"/>
      <w:szCs w:val="18"/>
    </w:rPr>
  </w:style>
  <w:style w:type="character" w:customStyle="1" w:styleId="100">
    <w:name w:val="文档结构图 Char1"/>
    <w:basedOn w:val="48"/>
    <w:semiHidden/>
    <w:qFormat/>
    <w:uiPriority w:val="99"/>
    <w:rPr>
      <w:rFonts w:ascii="宋体" w:hAnsi="宋体" w:cs="宋体"/>
      <w:color w:val="000000"/>
      <w:sz w:val="18"/>
      <w:szCs w:val="18"/>
      <w:u w:color="000000"/>
    </w:rPr>
  </w:style>
  <w:style w:type="character" w:customStyle="1" w:styleId="101">
    <w:name w:val="font31"/>
    <w:qFormat/>
    <w:uiPriority w:val="0"/>
    <w:rPr>
      <w:rFonts w:hint="eastAsia" w:ascii="宋体" w:hAnsi="宋体" w:eastAsia="宋体" w:cs="宋体"/>
      <w:color w:val="000000"/>
      <w:sz w:val="22"/>
      <w:szCs w:val="22"/>
      <w:u w:val="none"/>
    </w:rPr>
  </w:style>
  <w:style w:type="character" w:customStyle="1" w:styleId="102">
    <w:name w:val="text21"/>
    <w:basedOn w:val="48"/>
    <w:qFormat/>
    <w:uiPriority w:val="0"/>
  </w:style>
  <w:style w:type="character" w:customStyle="1" w:styleId="103">
    <w:name w:val="Char Char38"/>
    <w:qFormat/>
    <w:uiPriority w:val="0"/>
  </w:style>
  <w:style w:type="character" w:customStyle="1" w:styleId="104">
    <w:name w:val="del"/>
    <w:qFormat/>
    <w:uiPriority w:val="0"/>
    <w:rPr>
      <w:vanish/>
    </w:rPr>
  </w:style>
  <w:style w:type="character" w:customStyle="1" w:styleId="105">
    <w:name w:val="标题样式 Char"/>
    <w:link w:val="106"/>
    <w:qFormat/>
    <w:locked/>
    <w:uiPriority w:val="0"/>
    <w:rPr>
      <w:rFonts w:ascii="黑体" w:eastAsia="黑体"/>
      <w:b/>
      <w:kern w:val="2"/>
      <w:sz w:val="32"/>
    </w:rPr>
  </w:style>
  <w:style w:type="paragraph" w:customStyle="1" w:styleId="106">
    <w:name w:val="标题样式"/>
    <w:basedOn w:val="1"/>
    <w:link w:val="105"/>
    <w:qFormat/>
    <w:uiPriority w:val="0"/>
    <w:pPr>
      <w:spacing w:line="240" w:lineRule="auto"/>
      <w:jc w:val="center"/>
    </w:pPr>
    <w:rPr>
      <w:rFonts w:ascii="黑体" w:hAnsi="Times New Roman" w:eastAsia="黑体" w:cs="Times New Roman"/>
      <w:b/>
      <w:color w:val="auto"/>
      <w:kern w:val="2"/>
      <w:sz w:val="32"/>
      <w:szCs w:val="20"/>
    </w:rPr>
  </w:style>
  <w:style w:type="character" w:customStyle="1" w:styleId="107">
    <w:name w:val="txt11"/>
    <w:basedOn w:val="48"/>
    <w:qFormat/>
    <w:uiPriority w:val="0"/>
  </w:style>
  <w:style w:type="character" w:customStyle="1" w:styleId="108">
    <w:name w:val="Heading 2 Hidden Char"/>
    <w:qFormat/>
    <w:uiPriority w:val="0"/>
  </w:style>
  <w:style w:type="character" w:customStyle="1" w:styleId="109">
    <w:name w:val="ca-0"/>
    <w:basedOn w:val="48"/>
    <w:qFormat/>
    <w:uiPriority w:val="0"/>
  </w:style>
  <w:style w:type="character" w:customStyle="1" w:styleId="110">
    <w:name w:val="正文段落 Char Char"/>
    <w:basedOn w:val="48"/>
    <w:qFormat/>
    <w:uiPriority w:val="0"/>
  </w:style>
  <w:style w:type="character" w:customStyle="1" w:styleId="111">
    <w:name w:val="方框小标题 Char Char"/>
    <w:basedOn w:val="48"/>
    <w:qFormat/>
    <w:uiPriority w:val="0"/>
  </w:style>
  <w:style w:type="character" w:customStyle="1" w:styleId="112">
    <w:name w:val="编号1 Char Char"/>
    <w:basedOn w:val="48"/>
    <w:qFormat/>
    <w:uiPriority w:val="0"/>
  </w:style>
  <w:style w:type="character" w:customStyle="1" w:styleId="113">
    <w:name w:val="tt5"/>
    <w:basedOn w:val="48"/>
    <w:qFormat/>
    <w:uiPriority w:val="0"/>
  </w:style>
  <w:style w:type="character" w:customStyle="1" w:styleId="114">
    <w:name w:val="Char Char31"/>
    <w:qFormat/>
    <w:uiPriority w:val="0"/>
  </w:style>
  <w:style w:type="character" w:customStyle="1" w:styleId="115">
    <w:name w:val="font41"/>
    <w:qFormat/>
    <w:uiPriority w:val="0"/>
    <w:rPr>
      <w:rFonts w:hint="default" w:ascii="Arial" w:hAnsi="Arial" w:cs="Arial"/>
      <w:color w:val="000000"/>
      <w:sz w:val="22"/>
      <w:szCs w:val="22"/>
      <w:u w:val="none"/>
    </w:rPr>
  </w:style>
  <w:style w:type="character" w:customStyle="1" w:styleId="116">
    <w:name w:val="ca-11"/>
    <w:basedOn w:val="48"/>
    <w:qFormat/>
    <w:uiPriority w:val="0"/>
  </w:style>
  <w:style w:type="character" w:customStyle="1" w:styleId="117">
    <w:name w:val="日期 Char"/>
    <w:link w:val="28"/>
    <w:qFormat/>
    <w:uiPriority w:val="0"/>
    <w:rPr>
      <w:kern w:val="2"/>
      <w:sz w:val="21"/>
      <w:szCs w:val="24"/>
    </w:rPr>
  </w:style>
  <w:style w:type="character" w:customStyle="1" w:styleId="118">
    <w:name w:val="日期 Char1"/>
    <w:basedOn w:val="48"/>
    <w:semiHidden/>
    <w:qFormat/>
    <w:uiPriority w:val="99"/>
    <w:rPr>
      <w:rFonts w:ascii="宋体" w:hAnsi="宋体" w:cs="宋体"/>
      <w:color w:val="000000"/>
      <w:sz w:val="34"/>
      <w:szCs w:val="34"/>
      <w:u w:color="000000"/>
    </w:rPr>
  </w:style>
  <w:style w:type="character" w:customStyle="1" w:styleId="119">
    <w:name w:val="ca-12"/>
    <w:basedOn w:val="48"/>
    <w:qFormat/>
    <w:uiPriority w:val="0"/>
  </w:style>
  <w:style w:type="character" w:customStyle="1" w:styleId="120">
    <w:name w:val="p121"/>
    <w:basedOn w:val="48"/>
    <w:qFormat/>
    <w:uiPriority w:val="0"/>
  </w:style>
  <w:style w:type="character" w:customStyle="1" w:styleId="121">
    <w:name w:val="正文文本缩进 Char"/>
    <w:link w:val="21"/>
    <w:qFormat/>
    <w:uiPriority w:val="0"/>
    <w:rPr>
      <w:rFonts w:eastAsia="Arial Unicode MS" w:cs="Arial Unicode MS"/>
      <w:color w:val="000000"/>
      <w:sz w:val="32"/>
      <w:szCs w:val="32"/>
      <w:u w:color="000000"/>
    </w:rPr>
  </w:style>
  <w:style w:type="character" w:customStyle="1" w:styleId="122">
    <w:name w:val="short_text"/>
    <w:basedOn w:val="48"/>
    <w:qFormat/>
    <w:uiPriority w:val="0"/>
  </w:style>
  <w:style w:type="character" w:customStyle="1" w:styleId="123">
    <w:name w:val="modifier"/>
    <w:qFormat/>
    <w:uiPriority w:val="0"/>
    <w:rPr>
      <w:color w:val="FF0000"/>
    </w:rPr>
  </w:style>
  <w:style w:type="character" w:customStyle="1" w:styleId="124">
    <w:name w:val="日期 Char Char"/>
    <w:basedOn w:val="48"/>
    <w:qFormat/>
    <w:uiPriority w:val="0"/>
  </w:style>
  <w:style w:type="character" w:customStyle="1" w:styleId="125">
    <w:name w:val="font21"/>
    <w:qFormat/>
    <w:uiPriority w:val="0"/>
    <w:rPr>
      <w:rFonts w:ascii="宋体" w:eastAsia="宋体" w:cs="宋体"/>
      <w:color w:val="000000"/>
      <w:sz w:val="20"/>
      <w:szCs w:val="20"/>
      <w:u w:val="none"/>
      <w:lang w:bidi="ar-SA"/>
    </w:rPr>
  </w:style>
  <w:style w:type="character" w:customStyle="1" w:styleId="126">
    <w:name w:val="z-窗体底端 Char"/>
    <w:link w:val="127"/>
    <w:qFormat/>
    <w:uiPriority w:val="0"/>
    <w:rPr>
      <w:rFonts w:ascii="Arial" w:hAnsi="Arial"/>
      <w:vanish/>
      <w:sz w:val="16"/>
      <w:szCs w:val="16"/>
    </w:rPr>
  </w:style>
  <w:style w:type="paragraph" w:customStyle="1" w:styleId="127">
    <w:name w:val="z-窗体底端1"/>
    <w:basedOn w:val="1"/>
    <w:next w:val="1"/>
    <w:link w:val="126"/>
    <w:qFormat/>
    <w:uiPriority w:val="0"/>
    <w:pPr>
      <w:widowControl/>
      <w:pBdr>
        <w:top w:val="single" w:color="auto" w:sz="6" w:space="1"/>
      </w:pBdr>
      <w:spacing w:line="240" w:lineRule="auto"/>
      <w:jc w:val="center"/>
    </w:pPr>
    <w:rPr>
      <w:rFonts w:ascii="Arial" w:hAnsi="Arial" w:cs="Times New Roman"/>
      <w:vanish/>
      <w:color w:val="auto"/>
      <w:sz w:val="16"/>
      <w:szCs w:val="16"/>
    </w:rPr>
  </w:style>
  <w:style w:type="character" w:customStyle="1" w:styleId="128">
    <w:name w:val="z-窗体底端 Char1"/>
    <w:basedOn w:val="48"/>
    <w:semiHidden/>
    <w:qFormat/>
    <w:uiPriority w:val="99"/>
    <w:rPr>
      <w:rFonts w:ascii="Arial" w:hAnsi="Arial" w:cs="Arial"/>
      <w:vanish/>
      <w:color w:val="000000"/>
      <w:sz w:val="16"/>
      <w:szCs w:val="16"/>
      <w:u w:color="000000"/>
    </w:rPr>
  </w:style>
  <w:style w:type="character" w:customStyle="1" w:styleId="129">
    <w:name w:val="正文缩进2格 Char Char"/>
    <w:basedOn w:val="48"/>
    <w:qFormat/>
    <w:uiPriority w:val="0"/>
  </w:style>
  <w:style w:type="character" w:customStyle="1" w:styleId="130">
    <w:name w:val="maywed421"/>
    <w:basedOn w:val="48"/>
    <w:qFormat/>
    <w:uiPriority w:val="0"/>
  </w:style>
  <w:style w:type="character" w:customStyle="1" w:styleId="131">
    <w:name w:val="正文文本 2 Char Char"/>
    <w:basedOn w:val="48"/>
    <w:qFormat/>
    <w:uiPriority w:val="0"/>
  </w:style>
  <w:style w:type="character" w:customStyle="1" w:styleId="132">
    <w:name w:val="ABC标题下的小点 Char Char"/>
    <w:basedOn w:val="48"/>
    <w:qFormat/>
    <w:uiPriority w:val="0"/>
  </w:style>
  <w:style w:type="character" w:customStyle="1" w:styleId="133">
    <w:name w:val="Char Char Char Char Char Char Char Char Char Char"/>
    <w:basedOn w:val="48"/>
    <w:qFormat/>
    <w:uiPriority w:val="0"/>
  </w:style>
  <w:style w:type="character" w:customStyle="1" w:styleId="134">
    <w:name w:val="正文（缩进） Char1"/>
    <w:basedOn w:val="48"/>
    <w:qFormat/>
    <w:uiPriority w:val="0"/>
  </w:style>
  <w:style w:type="character" w:customStyle="1" w:styleId="135">
    <w:name w:val="样式 标题 3Heading 3 - oldHeading 3H3l3CTBOD 03h33rd level...2 Char Char"/>
    <w:basedOn w:val="48"/>
    <w:qFormat/>
    <w:uiPriority w:val="0"/>
  </w:style>
  <w:style w:type="character" w:customStyle="1" w:styleId="136">
    <w:name w:val="font111"/>
    <w:qFormat/>
    <w:uiPriority w:val="0"/>
    <w:rPr>
      <w:rFonts w:hint="eastAsia" w:ascii="楷体_GB2312" w:eastAsia="楷体_GB2312" w:cs="楷体_GB2312"/>
      <w:color w:val="000000"/>
      <w:sz w:val="20"/>
      <w:szCs w:val="20"/>
      <w:u w:val="none"/>
    </w:rPr>
  </w:style>
  <w:style w:type="character" w:customStyle="1" w:styleId="137">
    <w:name w:val="ca-7"/>
    <w:basedOn w:val="48"/>
    <w:qFormat/>
    <w:uiPriority w:val="0"/>
  </w:style>
  <w:style w:type="character" w:customStyle="1" w:styleId="138">
    <w:name w:val="批注引用1"/>
    <w:basedOn w:val="48"/>
    <w:qFormat/>
    <w:uiPriority w:val="0"/>
  </w:style>
  <w:style w:type="character" w:customStyle="1" w:styleId="139">
    <w:name w:val="正文文本缩进 Char1"/>
    <w:semiHidden/>
    <w:qFormat/>
    <w:uiPriority w:val="99"/>
    <w:rPr>
      <w:rFonts w:ascii="Times New Roman" w:hAnsi="Times New Roman" w:eastAsia="宋体" w:cs="Times New Roman"/>
      <w:kern w:val="2"/>
      <w:sz w:val="21"/>
    </w:rPr>
  </w:style>
  <w:style w:type="character" w:customStyle="1" w:styleId="140">
    <w:name w:val="Char Char1"/>
    <w:basedOn w:val="48"/>
    <w:qFormat/>
    <w:uiPriority w:val="0"/>
  </w:style>
  <w:style w:type="character" w:customStyle="1" w:styleId="141">
    <w:name w:val="Char Char2"/>
    <w:basedOn w:val="48"/>
    <w:qFormat/>
    <w:uiPriority w:val="0"/>
  </w:style>
  <w:style w:type="character" w:customStyle="1" w:styleId="142">
    <w:name w:val="Char Char10"/>
    <w:qFormat/>
    <w:uiPriority w:val="0"/>
  </w:style>
  <w:style w:type="character" w:customStyle="1" w:styleId="143">
    <w:name w:val="unnamed31"/>
    <w:basedOn w:val="48"/>
    <w:qFormat/>
    <w:uiPriority w:val="0"/>
  </w:style>
  <w:style w:type="character" w:customStyle="1" w:styleId="144">
    <w:name w:val="pt9-hui-line201"/>
    <w:basedOn w:val="48"/>
    <w:qFormat/>
    <w:uiPriority w:val="0"/>
  </w:style>
  <w:style w:type="character" w:customStyle="1" w:styleId="145">
    <w:name w:val="px141"/>
    <w:basedOn w:val="48"/>
    <w:qFormat/>
    <w:uiPriority w:val="0"/>
  </w:style>
  <w:style w:type="character" w:customStyle="1" w:styleId="146">
    <w:name w:val="Heading 0 Char1"/>
    <w:basedOn w:val="48"/>
    <w:qFormat/>
    <w:uiPriority w:val="0"/>
  </w:style>
  <w:style w:type="character" w:customStyle="1" w:styleId="147">
    <w:name w:val="Char Char16"/>
    <w:basedOn w:val="48"/>
    <w:qFormat/>
    <w:uiPriority w:val="0"/>
  </w:style>
  <w:style w:type="character" w:customStyle="1" w:styleId="148">
    <w:name w:val="Char Char23"/>
    <w:qFormat/>
    <w:uiPriority w:val="0"/>
  </w:style>
  <w:style w:type="character" w:customStyle="1" w:styleId="149">
    <w:name w:val="Footer Char"/>
    <w:semiHidden/>
    <w:qFormat/>
    <w:locked/>
    <w:uiPriority w:val="99"/>
    <w:rPr>
      <w:rFonts w:ascii="Calibri" w:hAnsi="Calibri" w:eastAsia="宋体" w:cs="Times New Roman"/>
      <w:sz w:val="18"/>
      <w:szCs w:val="18"/>
    </w:rPr>
  </w:style>
  <w:style w:type="character" w:customStyle="1" w:styleId="150">
    <w:name w:val="Char Char18"/>
    <w:qFormat/>
    <w:uiPriority w:val="0"/>
  </w:style>
  <w:style w:type="character" w:customStyle="1" w:styleId="151">
    <w:name w:val="Table Text Char Char"/>
    <w:basedOn w:val="48"/>
    <w:qFormat/>
    <w:uiPriority w:val="0"/>
  </w:style>
  <w:style w:type="character" w:customStyle="1" w:styleId="152">
    <w:name w:val="标题 6 Char Char"/>
    <w:basedOn w:val="48"/>
    <w:qFormat/>
    <w:uiPriority w:val="0"/>
  </w:style>
  <w:style w:type="character" w:customStyle="1" w:styleId="153">
    <w:name w:val="Char Char41"/>
    <w:basedOn w:val="48"/>
    <w:qFormat/>
    <w:uiPriority w:val="0"/>
  </w:style>
  <w:style w:type="character" w:customStyle="1" w:styleId="154">
    <w:name w:val="无间隔 Char"/>
    <w:link w:val="155"/>
    <w:qFormat/>
    <w:uiPriority w:val="0"/>
    <w:rPr>
      <w:rFonts w:eastAsia="Times New Roman"/>
      <w:sz w:val="22"/>
      <w:szCs w:val="22"/>
    </w:rPr>
  </w:style>
  <w:style w:type="paragraph" w:customStyle="1" w:styleId="155">
    <w:name w:val="No Spacing"/>
    <w:link w:val="154"/>
    <w:qFormat/>
    <w:uiPriority w:val="0"/>
    <w:rPr>
      <w:rFonts w:ascii="Times New Roman" w:hAnsi="Times New Roman" w:eastAsia="Times New Roman" w:cs="Times New Roman"/>
      <w:sz w:val="22"/>
      <w:szCs w:val="22"/>
      <w:lang w:val="en-US" w:eastAsia="zh-CN" w:bidi="ar-SA"/>
    </w:rPr>
  </w:style>
  <w:style w:type="character" w:customStyle="1" w:styleId="156">
    <w:name w:val="正文格式 Char Char"/>
    <w:basedOn w:val="48"/>
    <w:qFormat/>
    <w:uiPriority w:val="0"/>
  </w:style>
  <w:style w:type="character" w:customStyle="1" w:styleId="157">
    <w:name w:val="文字 Char Char"/>
    <w:basedOn w:val="48"/>
    <w:qFormat/>
    <w:uiPriority w:val="0"/>
  </w:style>
  <w:style w:type="character" w:customStyle="1" w:styleId="158">
    <w:name w:val="正文缩进 Char Char Char"/>
    <w:basedOn w:val="48"/>
    <w:qFormat/>
    <w:uiPriority w:val="0"/>
  </w:style>
  <w:style w:type="character" w:customStyle="1" w:styleId="159">
    <w:name w:val="（符号）三标题1.1 Char"/>
    <w:qFormat/>
    <w:uiPriority w:val="99"/>
    <w:rPr>
      <w:rFonts w:ascii="宋体" w:hAnsi="宋体"/>
      <w:kern w:val="2"/>
      <w:sz w:val="24"/>
      <w:szCs w:val="24"/>
    </w:rPr>
  </w:style>
  <w:style w:type="character" w:customStyle="1" w:styleId="160">
    <w:name w:val="表格 Char Char"/>
    <w:link w:val="161"/>
    <w:qFormat/>
    <w:uiPriority w:val="0"/>
    <w:rPr>
      <w:kern w:val="2"/>
      <w:sz w:val="24"/>
      <w:szCs w:val="24"/>
    </w:rPr>
  </w:style>
  <w:style w:type="paragraph" w:customStyle="1" w:styleId="161">
    <w:name w:val="表格"/>
    <w:basedOn w:val="1"/>
    <w:link w:val="160"/>
    <w:qFormat/>
    <w:uiPriority w:val="0"/>
    <w:pPr>
      <w:spacing w:line="400" w:lineRule="exact"/>
    </w:pPr>
    <w:rPr>
      <w:rFonts w:ascii="Times New Roman" w:hAnsi="Times New Roman" w:cs="Times New Roman"/>
      <w:color w:val="auto"/>
      <w:kern w:val="2"/>
      <w:sz w:val="24"/>
      <w:szCs w:val="24"/>
    </w:rPr>
  </w:style>
  <w:style w:type="character" w:customStyle="1" w:styleId="162">
    <w:name w:val="Footer1 Char Char"/>
    <w:basedOn w:val="48"/>
    <w:qFormat/>
    <w:uiPriority w:val="0"/>
  </w:style>
  <w:style w:type="character" w:customStyle="1" w:styleId="163">
    <w:name w:val="页脚 Char Char"/>
    <w:basedOn w:val="48"/>
    <w:qFormat/>
    <w:uiPriority w:val="0"/>
  </w:style>
  <w:style w:type="character" w:customStyle="1" w:styleId="164">
    <w:name w:val="Char Char25"/>
    <w:qFormat/>
    <w:uiPriority w:val="0"/>
  </w:style>
  <w:style w:type="character" w:customStyle="1" w:styleId="165">
    <w:name w:val="del1"/>
    <w:basedOn w:val="48"/>
    <w:qFormat/>
    <w:uiPriority w:val="0"/>
  </w:style>
  <w:style w:type="character" w:customStyle="1" w:styleId="166">
    <w:name w:val="meuncn1"/>
    <w:basedOn w:val="48"/>
    <w:qFormat/>
    <w:uiPriority w:val="0"/>
  </w:style>
  <w:style w:type="character" w:customStyle="1" w:styleId="167">
    <w:name w:val="图表题头 Char Char"/>
    <w:basedOn w:val="48"/>
    <w:qFormat/>
    <w:uiPriority w:val="0"/>
  </w:style>
  <w:style w:type="character" w:customStyle="1" w:styleId="168">
    <w:name w:val="加点正文缩进 Char Char"/>
    <w:basedOn w:val="48"/>
    <w:qFormat/>
    <w:uiPriority w:val="0"/>
  </w:style>
  <w:style w:type="character" w:customStyle="1" w:styleId="169">
    <w:name w:val="Char Char44"/>
    <w:basedOn w:val="48"/>
    <w:qFormat/>
    <w:uiPriority w:val="0"/>
  </w:style>
  <w:style w:type="character" w:customStyle="1" w:styleId="170">
    <w:name w:val="Anrede1IhrZeichen"/>
    <w:basedOn w:val="48"/>
    <w:qFormat/>
    <w:uiPriority w:val="0"/>
  </w:style>
  <w:style w:type="character" w:customStyle="1" w:styleId="171">
    <w:name w:val="ca-4"/>
    <w:basedOn w:val="48"/>
    <w:qFormat/>
    <w:uiPriority w:val="0"/>
  </w:style>
  <w:style w:type="character" w:customStyle="1" w:styleId="172">
    <w:name w:val="Char Char35"/>
    <w:basedOn w:val="48"/>
    <w:qFormat/>
    <w:uiPriority w:val="0"/>
  </w:style>
  <w:style w:type="character" w:customStyle="1" w:styleId="173">
    <w:name w:val="正文文本缩进 3 Char"/>
    <w:link w:val="37"/>
    <w:qFormat/>
    <w:uiPriority w:val="0"/>
    <w:rPr>
      <w:rFonts w:eastAsia="楷体"/>
      <w:sz w:val="24"/>
    </w:rPr>
  </w:style>
  <w:style w:type="character" w:customStyle="1" w:styleId="174">
    <w:name w:val="正文文本缩进 3 Char1"/>
    <w:basedOn w:val="48"/>
    <w:semiHidden/>
    <w:qFormat/>
    <w:uiPriority w:val="99"/>
    <w:rPr>
      <w:rFonts w:ascii="宋体" w:hAnsi="宋体" w:cs="宋体"/>
      <w:color w:val="000000"/>
      <w:sz w:val="16"/>
      <w:szCs w:val="16"/>
      <w:u w:color="000000"/>
    </w:rPr>
  </w:style>
  <w:style w:type="character" w:customStyle="1" w:styleId="175">
    <w:name w:val="H1 Char"/>
    <w:basedOn w:val="48"/>
    <w:qFormat/>
    <w:uiPriority w:val="0"/>
  </w:style>
  <w:style w:type="character" w:customStyle="1" w:styleId="176">
    <w:name w:val="point_normal"/>
    <w:basedOn w:val="48"/>
    <w:qFormat/>
    <w:uiPriority w:val="0"/>
  </w:style>
  <w:style w:type="character" w:customStyle="1" w:styleId="177">
    <w:name w:val="纯文本 Char"/>
    <w:qFormat/>
    <w:uiPriority w:val="0"/>
    <w:rPr>
      <w:rFonts w:ascii="宋体" w:hAnsi="Courier New"/>
      <w:kern w:val="2"/>
      <w:sz w:val="21"/>
    </w:rPr>
  </w:style>
  <w:style w:type="character" w:customStyle="1" w:styleId="178">
    <w:name w:val="Char Char50"/>
    <w:basedOn w:val="48"/>
    <w:qFormat/>
    <w:uiPriority w:val="0"/>
  </w:style>
  <w:style w:type="character" w:customStyle="1" w:styleId="179">
    <w:name w:val="style181"/>
    <w:basedOn w:val="48"/>
    <w:qFormat/>
    <w:uiPriority w:val="0"/>
  </w:style>
  <w:style w:type="character" w:customStyle="1" w:styleId="180">
    <w:name w:val="样式1 Char"/>
    <w:link w:val="181"/>
    <w:qFormat/>
    <w:locked/>
    <w:uiPriority w:val="99"/>
    <w:rPr>
      <w:rFonts w:ascii="宋体" w:hAnsi="宋体" w:eastAsia="黑体"/>
      <w:b/>
      <w:bCs/>
      <w:kern w:val="2"/>
      <w:sz w:val="24"/>
      <w:szCs w:val="32"/>
    </w:rPr>
  </w:style>
  <w:style w:type="paragraph" w:customStyle="1" w:styleId="181">
    <w:name w:val="样式1"/>
    <w:basedOn w:val="1"/>
    <w:link w:val="180"/>
    <w:qFormat/>
    <w:uiPriority w:val="99"/>
    <w:pPr>
      <w:spacing w:before="120" w:after="120" w:line="300" w:lineRule="auto"/>
    </w:pPr>
    <w:rPr>
      <w:rFonts w:eastAsia="黑体" w:cs="Times New Roman"/>
      <w:b/>
      <w:bCs/>
      <w:color w:val="auto"/>
      <w:kern w:val="2"/>
      <w:sz w:val="24"/>
      <w:szCs w:val="32"/>
    </w:rPr>
  </w:style>
  <w:style w:type="character" w:customStyle="1" w:styleId="182">
    <w:name w:val="正文首行缩进两字符 Char Char"/>
    <w:basedOn w:val="48"/>
    <w:qFormat/>
    <w:uiPriority w:val="0"/>
  </w:style>
  <w:style w:type="character" w:customStyle="1" w:styleId="183">
    <w:name w:val="(符号)五标题1.1.1 Char"/>
    <w:link w:val="184"/>
    <w:qFormat/>
    <w:locked/>
    <w:uiPriority w:val="99"/>
    <w:rPr>
      <w:rFonts w:ascii="宋体" w:hAnsi="宋体"/>
      <w:color w:val="000000"/>
      <w:kern w:val="2"/>
      <w:sz w:val="24"/>
    </w:rPr>
  </w:style>
  <w:style w:type="paragraph" w:customStyle="1" w:styleId="184">
    <w:name w:val="(符号)五标题1.1.1"/>
    <w:basedOn w:val="1"/>
    <w:link w:val="183"/>
    <w:qFormat/>
    <w:uiPriority w:val="99"/>
    <w:pPr>
      <w:tabs>
        <w:tab w:val="left" w:pos="1000"/>
      </w:tabs>
      <w:spacing w:line="500" w:lineRule="exact"/>
      <w:ind w:left="1000" w:hanging="1000"/>
    </w:pPr>
    <w:rPr>
      <w:rFonts w:cs="Times New Roman"/>
      <w:kern w:val="2"/>
      <w:sz w:val="24"/>
      <w:szCs w:val="20"/>
    </w:rPr>
  </w:style>
  <w:style w:type="character" w:customStyle="1" w:styleId="185">
    <w:name w:val="正文首行缩进 Char"/>
    <w:link w:val="45"/>
    <w:qFormat/>
    <w:uiPriority w:val="0"/>
    <w:rPr>
      <w:rFonts w:ascii="Arial" w:hAnsi="Arial"/>
      <w:color w:val="000000"/>
      <w:kern w:val="2"/>
      <w:sz w:val="21"/>
      <w:szCs w:val="24"/>
    </w:rPr>
  </w:style>
  <w:style w:type="character" w:customStyle="1" w:styleId="186">
    <w:name w:val="正文文本 Char1"/>
    <w:basedOn w:val="48"/>
    <w:link w:val="2"/>
    <w:qFormat/>
    <w:uiPriority w:val="99"/>
    <w:rPr>
      <w:rFonts w:ascii="Arial Unicode MS" w:hAnsi="Arial Unicode MS" w:eastAsia="Times New Roman" w:cs="Arial Unicode MS"/>
      <w:color w:val="000000"/>
      <w:sz w:val="24"/>
      <w:szCs w:val="24"/>
      <w:u w:color="000000"/>
    </w:rPr>
  </w:style>
  <w:style w:type="character" w:customStyle="1" w:styleId="187">
    <w:name w:val="正文首行缩进 Char1"/>
    <w:basedOn w:val="186"/>
    <w:semiHidden/>
    <w:qFormat/>
    <w:uiPriority w:val="99"/>
    <w:rPr>
      <w:rFonts w:ascii="宋体" w:hAnsi="宋体" w:eastAsia="Times New Roman" w:cs="宋体"/>
      <w:color w:val="000000"/>
      <w:sz w:val="34"/>
      <w:szCs w:val="34"/>
      <w:u w:color="000000"/>
    </w:rPr>
  </w:style>
  <w:style w:type="character" w:customStyle="1" w:styleId="188">
    <w:name w:val="Char Char42"/>
    <w:basedOn w:val="48"/>
    <w:qFormat/>
    <w:uiPriority w:val="0"/>
  </w:style>
  <w:style w:type="character" w:customStyle="1" w:styleId="189">
    <w:name w:val="arc11"/>
    <w:basedOn w:val="48"/>
    <w:qFormat/>
    <w:uiPriority w:val="0"/>
  </w:style>
  <w:style w:type="character" w:customStyle="1" w:styleId="190">
    <w:name w:val="font101"/>
    <w:qFormat/>
    <w:uiPriority w:val="0"/>
    <w:rPr>
      <w:rFonts w:ascii="楷体_GB2312" w:eastAsia="楷体_GB2312" w:cs="楷体_GB2312"/>
      <w:color w:val="000000"/>
      <w:sz w:val="20"/>
      <w:szCs w:val="20"/>
      <w:u w:val="none"/>
    </w:rPr>
  </w:style>
  <w:style w:type="character" w:customStyle="1" w:styleId="191">
    <w:name w:val="Char Char47"/>
    <w:basedOn w:val="48"/>
    <w:qFormat/>
    <w:uiPriority w:val="0"/>
  </w:style>
  <w:style w:type="character" w:customStyle="1" w:styleId="192">
    <w:name w:val="field15"/>
    <w:basedOn w:val="48"/>
    <w:qFormat/>
    <w:uiPriority w:val="0"/>
  </w:style>
  <w:style w:type="character" w:customStyle="1" w:styleId="193">
    <w:name w:val="正文文本缩进 2 Char"/>
    <w:link w:val="29"/>
    <w:qFormat/>
    <w:uiPriority w:val="0"/>
    <w:rPr>
      <w:kern w:val="2"/>
      <w:sz w:val="32"/>
      <w:szCs w:val="24"/>
    </w:rPr>
  </w:style>
  <w:style w:type="character" w:customStyle="1" w:styleId="194">
    <w:name w:val="正文文本缩进 2 Char1"/>
    <w:basedOn w:val="48"/>
    <w:semiHidden/>
    <w:qFormat/>
    <w:uiPriority w:val="99"/>
    <w:rPr>
      <w:rFonts w:ascii="宋体" w:hAnsi="宋体" w:cs="宋体"/>
      <w:color w:val="000000"/>
      <w:sz w:val="34"/>
      <w:szCs w:val="34"/>
      <w:u w:color="000000"/>
    </w:rPr>
  </w:style>
  <w:style w:type="character" w:customStyle="1" w:styleId="195">
    <w:name w:val="Char Char12"/>
    <w:basedOn w:val="48"/>
    <w:qFormat/>
    <w:uiPriority w:val="0"/>
  </w:style>
  <w:style w:type="character" w:customStyle="1" w:styleId="196">
    <w:name w:val="short_text1"/>
    <w:qFormat/>
    <w:uiPriority w:val="99"/>
    <w:rPr>
      <w:rFonts w:cs="Times New Roman"/>
      <w:sz w:val="26"/>
      <w:szCs w:val="26"/>
    </w:rPr>
  </w:style>
  <w:style w:type="character" w:customStyle="1" w:styleId="197">
    <w:name w:val="Char Char26"/>
    <w:qFormat/>
    <w:uiPriority w:val="0"/>
  </w:style>
  <w:style w:type="character" w:customStyle="1" w:styleId="198">
    <w:name w:val="样式2 Char Char1"/>
    <w:basedOn w:val="48"/>
    <w:qFormat/>
    <w:uiPriority w:val="0"/>
  </w:style>
  <w:style w:type="character" w:customStyle="1" w:styleId="199">
    <w:name w:val="Char Char22"/>
    <w:qFormat/>
    <w:uiPriority w:val="0"/>
  </w:style>
  <w:style w:type="character" w:customStyle="1" w:styleId="200">
    <w:name w:val="ca-2"/>
    <w:basedOn w:val="48"/>
    <w:qFormat/>
    <w:uiPriority w:val="0"/>
  </w:style>
  <w:style w:type="character" w:customStyle="1" w:styleId="201">
    <w:name w:val="b21"/>
    <w:basedOn w:val="48"/>
    <w:qFormat/>
    <w:uiPriority w:val="0"/>
  </w:style>
  <w:style w:type="character" w:customStyle="1" w:styleId="202">
    <w:name w:val="font81"/>
    <w:qFormat/>
    <w:uiPriority w:val="0"/>
    <w:rPr>
      <w:rFonts w:hint="eastAsia" w:ascii="宋体" w:hAnsi="宋体" w:eastAsia="宋体" w:cs="宋体"/>
      <w:color w:val="000000"/>
      <w:sz w:val="22"/>
      <w:szCs w:val="22"/>
      <w:u w:val="none"/>
    </w:rPr>
  </w:style>
  <w:style w:type="character" w:customStyle="1" w:styleId="203">
    <w:name w:val="tabletextchar1"/>
    <w:basedOn w:val="48"/>
    <w:qFormat/>
    <w:uiPriority w:val="0"/>
  </w:style>
  <w:style w:type="character" w:customStyle="1" w:styleId="204">
    <w:name w:val="hang1"/>
    <w:basedOn w:val="48"/>
    <w:qFormat/>
    <w:uiPriority w:val="0"/>
  </w:style>
  <w:style w:type="character" w:customStyle="1" w:styleId="205">
    <w:name w:val="Char Char37"/>
    <w:basedOn w:val="48"/>
    <w:qFormat/>
    <w:uiPriority w:val="0"/>
  </w:style>
  <w:style w:type="character" w:customStyle="1" w:styleId="206">
    <w:name w:val="正文小标题 Char Char"/>
    <w:basedOn w:val="48"/>
    <w:qFormat/>
    <w:uiPriority w:val="0"/>
  </w:style>
  <w:style w:type="character" w:customStyle="1" w:styleId="207">
    <w:name w:val="Char Char39"/>
    <w:qFormat/>
    <w:uiPriority w:val="0"/>
  </w:style>
  <w:style w:type="character" w:customStyle="1" w:styleId="208">
    <w:name w:val="Table Text Char Char Char Char Char Char1 Char Char"/>
    <w:basedOn w:val="48"/>
    <w:qFormat/>
    <w:uiPriority w:val="0"/>
  </w:style>
  <w:style w:type="character" w:customStyle="1" w:styleId="209">
    <w:name w:val="p14"/>
    <w:basedOn w:val="48"/>
    <w:qFormat/>
    <w:uiPriority w:val="0"/>
  </w:style>
  <w:style w:type="character" w:customStyle="1" w:styleId="210">
    <w:name w:val="p12"/>
    <w:basedOn w:val="48"/>
    <w:qFormat/>
    <w:uiPriority w:val="0"/>
  </w:style>
  <w:style w:type="character" w:customStyle="1" w:styleId="211">
    <w:name w:val="apple-converted-space"/>
    <w:basedOn w:val="48"/>
    <w:qFormat/>
    <w:uiPriority w:val="0"/>
  </w:style>
  <w:style w:type="character" w:customStyle="1" w:styleId="212">
    <w:name w:val="页脚 Char"/>
    <w:link w:val="31"/>
    <w:qFormat/>
    <w:uiPriority w:val="0"/>
    <w:rPr>
      <w:rFonts w:eastAsia="Times New Roman"/>
      <w:color w:val="000000"/>
      <w:sz w:val="18"/>
      <w:szCs w:val="18"/>
      <w:u w:color="000000"/>
    </w:rPr>
  </w:style>
  <w:style w:type="character" w:customStyle="1" w:styleId="213">
    <w:name w:val="题注 Char Char"/>
    <w:basedOn w:val="48"/>
    <w:qFormat/>
    <w:uiPriority w:val="0"/>
  </w:style>
  <w:style w:type="character" w:customStyle="1" w:styleId="214">
    <w:name w:val="small"/>
    <w:basedOn w:val="48"/>
    <w:qFormat/>
    <w:uiPriority w:val="0"/>
  </w:style>
  <w:style w:type="character" w:customStyle="1" w:styleId="215">
    <w:name w:val="页码1"/>
    <w:basedOn w:val="48"/>
    <w:qFormat/>
    <w:uiPriority w:val="0"/>
  </w:style>
  <w:style w:type="character" w:customStyle="1" w:styleId="216">
    <w:name w:val="（符号）三标题1.1 Char Char"/>
    <w:link w:val="217"/>
    <w:qFormat/>
    <w:locked/>
    <w:uiPriority w:val="0"/>
    <w:rPr>
      <w:rFonts w:ascii="宋体" w:hAnsi="宋体"/>
      <w:kern w:val="2"/>
      <w:sz w:val="24"/>
      <w:szCs w:val="24"/>
    </w:rPr>
  </w:style>
  <w:style w:type="paragraph" w:customStyle="1" w:styleId="217">
    <w:name w:val="（符号）三标题1.1"/>
    <w:basedOn w:val="1"/>
    <w:link w:val="216"/>
    <w:qFormat/>
    <w:uiPriority w:val="0"/>
    <w:pPr>
      <w:tabs>
        <w:tab w:val="left" w:pos="700"/>
        <w:tab w:val="left" w:pos="1365"/>
      </w:tabs>
      <w:spacing w:line="500" w:lineRule="exact"/>
      <w:ind w:left="840" w:hanging="420"/>
    </w:pPr>
    <w:rPr>
      <w:rFonts w:cs="Times New Roman"/>
      <w:color w:val="auto"/>
      <w:kern w:val="2"/>
      <w:sz w:val="24"/>
      <w:szCs w:val="24"/>
    </w:rPr>
  </w:style>
  <w:style w:type="character" w:customStyle="1" w:styleId="218">
    <w:name w:val="font91"/>
    <w:qFormat/>
    <w:uiPriority w:val="0"/>
    <w:rPr>
      <w:rFonts w:hint="default" w:ascii="Arial" w:hAnsi="Arial" w:cs="Arial"/>
      <w:color w:val="000000"/>
      <w:sz w:val="22"/>
      <w:szCs w:val="22"/>
      <w:u w:val="none"/>
    </w:rPr>
  </w:style>
  <w:style w:type="character" w:customStyle="1" w:styleId="219">
    <w:name w:val="ca-8"/>
    <w:basedOn w:val="48"/>
    <w:qFormat/>
    <w:uiPriority w:val="0"/>
  </w:style>
  <w:style w:type="character" w:customStyle="1" w:styleId="220">
    <w:name w:val="font121"/>
    <w:qFormat/>
    <w:uiPriority w:val="0"/>
    <w:rPr>
      <w:rFonts w:hint="eastAsia" w:ascii="宋体" w:hAnsi="宋体" w:eastAsia="宋体" w:cs="宋体"/>
      <w:b/>
      <w:color w:val="000000"/>
      <w:sz w:val="24"/>
      <w:szCs w:val="24"/>
      <w:u w:val="none"/>
    </w:rPr>
  </w:style>
  <w:style w:type="character" w:customStyle="1" w:styleId="221">
    <w:name w:val="Char Char27"/>
    <w:qFormat/>
    <w:uiPriority w:val="0"/>
  </w:style>
  <w:style w:type="character" w:customStyle="1" w:styleId="222">
    <w:name w:val="正文文本 2 Char"/>
    <w:link w:val="40"/>
    <w:qFormat/>
    <w:uiPriority w:val="0"/>
    <w:rPr>
      <w:rFonts w:eastAsia="Arial Unicode MS" w:cs="Arial Unicode MS"/>
      <w:color w:val="000000"/>
      <w:kern w:val="2"/>
      <w:sz w:val="21"/>
      <w:szCs w:val="21"/>
      <w:u w:color="000000"/>
    </w:rPr>
  </w:style>
  <w:style w:type="character" w:customStyle="1" w:styleId="223">
    <w:name w:val="标题 1 Char Char"/>
    <w:basedOn w:val="48"/>
    <w:qFormat/>
    <w:uiPriority w:val="0"/>
  </w:style>
  <w:style w:type="character" w:customStyle="1" w:styleId="224">
    <w:name w:val="a9"/>
    <w:basedOn w:val="48"/>
    <w:qFormat/>
    <w:uiPriority w:val="0"/>
  </w:style>
  <w:style w:type="character" w:customStyle="1" w:styleId="225">
    <w:name w:val="Char Char32"/>
    <w:qFormat/>
    <w:uiPriority w:val="0"/>
  </w:style>
  <w:style w:type="character" w:customStyle="1" w:styleId="226">
    <w:name w:val="yqlink"/>
    <w:basedOn w:val="48"/>
    <w:qFormat/>
    <w:uiPriority w:val="0"/>
  </w:style>
  <w:style w:type="character" w:customStyle="1" w:styleId="227">
    <w:name w:val="unnamed11"/>
    <w:basedOn w:val="48"/>
    <w:qFormat/>
    <w:uiPriority w:val="0"/>
  </w:style>
  <w:style w:type="character" w:customStyle="1" w:styleId="228">
    <w:name w:val="abcde1"/>
    <w:basedOn w:val="48"/>
    <w:qFormat/>
    <w:uiPriority w:val="0"/>
  </w:style>
  <w:style w:type="character" w:customStyle="1" w:styleId="229">
    <w:name w:val="正文文本 3 Char"/>
    <w:link w:val="19"/>
    <w:qFormat/>
    <w:uiPriority w:val="0"/>
    <w:rPr>
      <w:b/>
      <w:bCs/>
      <w:kern w:val="2"/>
      <w:sz w:val="24"/>
      <w:szCs w:val="24"/>
    </w:rPr>
  </w:style>
  <w:style w:type="character" w:customStyle="1" w:styleId="230">
    <w:name w:val="正文文本 3 Char1"/>
    <w:basedOn w:val="48"/>
    <w:semiHidden/>
    <w:qFormat/>
    <w:uiPriority w:val="99"/>
    <w:rPr>
      <w:rFonts w:ascii="宋体" w:hAnsi="宋体" w:cs="宋体"/>
      <w:color w:val="000000"/>
      <w:sz w:val="16"/>
      <w:szCs w:val="16"/>
      <w:u w:color="000000"/>
    </w:rPr>
  </w:style>
  <w:style w:type="character" w:customStyle="1" w:styleId="231">
    <w:name w:val="text"/>
    <w:basedOn w:val="48"/>
    <w:qFormat/>
    <w:uiPriority w:val="0"/>
  </w:style>
  <w:style w:type="character" w:customStyle="1" w:styleId="232">
    <w:name w:val="标题 Char"/>
    <w:link w:val="43"/>
    <w:qFormat/>
    <w:uiPriority w:val="0"/>
    <w:rPr>
      <w:rFonts w:ascii="Cambria" w:hAnsi="Cambria"/>
      <w:b/>
      <w:bCs/>
      <w:kern w:val="2"/>
      <w:sz w:val="32"/>
      <w:szCs w:val="32"/>
    </w:rPr>
  </w:style>
  <w:style w:type="character" w:customStyle="1" w:styleId="233">
    <w:name w:val="标题 Char1"/>
    <w:basedOn w:val="48"/>
    <w:qFormat/>
    <w:uiPriority w:val="10"/>
    <w:rPr>
      <w:rFonts w:asciiTheme="majorHAnsi" w:hAnsiTheme="majorHAnsi" w:cstheme="majorBidi"/>
      <w:b/>
      <w:bCs/>
      <w:color w:val="000000"/>
      <w:sz w:val="32"/>
      <w:szCs w:val="32"/>
      <w:u w:color="000000"/>
    </w:rPr>
  </w:style>
  <w:style w:type="character" w:customStyle="1" w:styleId="234">
    <w:name w:val="ca-111"/>
    <w:basedOn w:val="48"/>
    <w:qFormat/>
    <w:uiPriority w:val="0"/>
  </w:style>
  <w:style w:type="character" w:customStyle="1" w:styleId="235">
    <w:name w:val="font-121"/>
    <w:basedOn w:val="48"/>
    <w:qFormat/>
    <w:uiPriority w:val="0"/>
  </w:style>
  <w:style w:type="character" w:customStyle="1" w:styleId="236">
    <w:name w:val="label"/>
    <w:qFormat/>
    <w:uiPriority w:val="0"/>
    <w:rPr>
      <w:color w:val="555555"/>
    </w:rPr>
  </w:style>
  <w:style w:type="character" w:customStyle="1" w:styleId="237">
    <w:name w:val="Table Text Char1"/>
    <w:basedOn w:val="48"/>
    <w:qFormat/>
    <w:uiPriority w:val="0"/>
  </w:style>
  <w:style w:type="character" w:customStyle="1" w:styleId="238">
    <w:name w:val="style171"/>
    <w:basedOn w:val="48"/>
    <w:qFormat/>
    <w:uiPriority w:val="0"/>
  </w:style>
  <w:style w:type="character" w:customStyle="1" w:styleId="239">
    <w:name w:val="正文文本缩进 3 Char Char"/>
    <w:basedOn w:val="48"/>
    <w:qFormat/>
    <w:uiPriority w:val="0"/>
  </w:style>
  <w:style w:type="character" w:customStyle="1" w:styleId="240">
    <w:name w:val="标题1"/>
    <w:basedOn w:val="48"/>
    <w:qFormat/>
    <w:uiPriority w:val="0"/>
  </w:style>
  <w:style w:type="character" w:customStyle="1" w:styleId="241">
    <w:name w:val="Char Char46"/>
    <w:basedOn w:val="48"/>
    <w:qFormat/>
    <w:uiPriority w:val="0"/>
  </w:style>
  <w:style w:type="character" w:customStyle="1" w:styleId="242">
    <w:name w:val="方框下的123标题 Char Char"/>
    <w:basedOn w:val="48"/>
    <w:qFormat/>
    <w:uiPriority w:val="0"/>
  </w:style>
  <w:style w:type="character" w:customStyle="1" w:styleId="243">
    <w:name w:val="t_tag"/>
    <w:basedOn w:val="48"/>
    <w:qFormat/>
    <w:uiPriority w:val="0"/>
  </w:style>
  <w:style w:type="character" w:customStyle="1" w:styleId="244">
    <w:name w:val="Char Char9"/>
    <w:basedOn w:val="48"/>
    <w:qFormat/>
    <w:uiPriority w:val="0"/>
  </w:style>
  <w:style w:type="character" w:customStyle="1" w:styleId="245">
    <w:name w:val="del2"/>
    <w:qFormat/>
    <w:uiPriority w:val="0"/>
    <w:rPr>
      <w:vanish/>
      <w:color w:val="666666"/>
      <w:sz w:val="18"/>
      <w:szCs w:val="18"/>
      <w:u w:val="single"/>
    </w:rPr>
  </w:style>
  <w:style w:type="character" w:customStyle="1" w:styleId="246">
    <w:name w:val="ca-9"/>
    <w:basedOn w:val="48"/>
    <w:qFormat/>
    <w:uiPriority w:val="0"/>
  </w:style>
  <w:style w:type="character" w:customStyle="1" w:styleId="247">
    <w:name w:val="Char Char49"/>
    <w:basedOn w:val="48"/>
    <w:qFormat/>
    <w:uiPriority w:val="0"/>
  </w:style>
  <w:style w:type="character" w:customStyle="1" w:styleId="248">
    <w:name w:val="正文（缩进） Char Char1"/>
    <w:basedOn w:val="48"/>
    <w:qFormat/>
    <w:uiPriority w:val="0"/>
  </w:style>
  <w:style w:type="character" w:customStyle="1" w:styleId="249">
    <w:name w:val="Char Char40"/>
    <w:qFormat/>
    <w:uiPriority w:val="0"/>
  </w:style>
  <w:style w:type="character" w:customStyle="1" w:styleId="250">
    <w:name w:val="列出段落 Char1"/>
    <w:basedOn w:val="48"/>
    <w:qFormat/>
    <w:uiPriority w:val="0"/>
  </w:style>
  <w:style w:type="character" w:customStyle="1" w:styleId="251">
    <w:name w:val="ca-6"/>
    <w:basedOn w:val="48"/>
    <w:qFormat/>
    <w:uiPriority w:val="0"/>
  </w:style>
  <w:style w:type="character" w:customStyle="1" w:styleId="252">
    <w:name w:val="1 标题 Char Char"/>
    <w:basedOn w:val="48"/>
    <w:qFormat/>
    <w:uiPriority w:val="0"/>
  </w:style>
  <w:style w:type="character" w:customStyle="1" w:styleId="253">
    <w:name w:val="标题 9 Char Char"/>
    <w:basedOn w:val="48"/>
    <w:qFormat/>
    <w:uiPriority w:val="0"/>
  </w:style>
  <w:style w:type="character" w:customStyle="1" w:styleId="254">
    <w:name w:val="正文1 Char Char"/>
    <w:basedOn w:val="48"/>
    <w:qFormat/>
    <w:uiPriority w:val="0"/>
  </w:style>
  <w:style w:type="character" w:customStyle="1" w:styleId="255">
    <w:name w:val="ca-10"/>
    <w:basedOn w:val="48"/>
    <w:qFormat/>
    <w:uiPriority w:val="0"/>
  </w:style>
  <w:style w:type="character" w:customStyle="1" w:styleId="256">
    <w:name w:val="ca-5"/>
    <w:basedOn w:val="48"/>
    <w:qFormat/>
    <w:uiPriority w:val="0"/>
  </w:style>
  <w:style w:type="character" w:customStyle="1" w:styleId="257">
    <w:name w:val="Highlighted Variable"/>
    <w:basedOn w:val="48"/>
    <w:qFormat/>
    <w:uiPriority w:val="0"/>
  </w:style>
  <w:style w:type="character" w:customStyle="1" w:styleId="258">
    <w:name w:val="副标题 Char"/>
    <w:link w:val="3"/>
    <w:qFormat/>
    <w:uiPriority w:val="0"/>
    <w:rPr>
      <w:rFonts w:ascii="Cambria" w:hAnsi="Cambria"/>
      <w:b/>
      <w:bCs/>
      <w:kern w:val="28"/>
      <w:sz w:val="21"/>
      <w:szCs w:val="32"/>
    </w:rPr>
  </w:style>
  <w:style w:type="character" w:customStyle="1" w:styleId="259">
    <w:name w:val="副标题 Char2"/>
    <w:basedOn w:val="48"/>
    <w:qFormat/>
    <w:uiPriority w:val="11"/>
    <w:rPr>
      <w:rFonts w:asciiTheme="majorHAnsi" w:hAnsiTheme="majorHAnsi" w:cstheme="majorBidi"/>
      <w:b/>
      <w:bCs/>
      <w:color w:val="000000"/>
      <w:kern w:val="28"/>
      <w:sz w:val="32"/>
      <w:szCs w:val="32"/>
      <w:u w:color="000000"/>
    </w:rPr>
  </w:style>
  <w:style w:type="character" w:customStyle="1" w:styleId="260">
    <w:name w:val="style71"/>
    <w:basedOn w:val="48"/>
    <w:qFormat/>
    <w:uiPriority w:val="0"/>
  </w:style>
  <w:style w:type="character" w:customStyle="1" w:styleId="261">
    <w:name w:val="首航缩进 Char Char"/>
    <w:basedOn w:val="48"/>
    <w:qFormat/>
    <w:uiPriority w:val="0"/>
  </w:style>
  <w:style w:type="character" w:customStyle="1" w:styleId="262">
    <w:name w:val="Char Char8"/>
    <w:qFormat/>
    <w:uiPriority w:val="0"/>
  </w:style>
  <w:style w:type="character" w:customStyle="1" w:styleId="263">
    <w:name w:val="style91"/>
    <w:basedOn w:val="48"/>
    <w:qFormat/>
    <w:uiPriority w:val="0"/>
  </w:style>
  <w:style w:type="character" w:customStyle="1" w:styleId="264">
    <w:name w:val="textnorm_chn1"/>
    <w:basedOn w:val="48"/>
    <w:qFormat/>
    <w:uiPriority w:val="0"/>
  </w:style>
  <w:style w:type="character" w:customStyle="1" w:styleId="265">
    <w:name w:val="apple-style-span"/>
    <w:basedOn w:val="48"/>
    <w:qFormat/>
    <w:uiPriority w:val="0"/>
  </w:style>
  <w:style w:type="character" w:customStyle="1" w:styleId="266">
    <w:name w:val="脚注文本 Char"/>
    <w:link w:val="35"/>
    <w:qFormat/>
    <w:uiPriority w:val="0"/>
    <w:rPr>
      <w:kern w:val="2"/>
      <w:sz w:val="18"/>
      <w:szCs w:val="18"/>
    </w:rPr>
  </w:style>
  <w:style w:type="character" w:customStyle="1" w:styleId="267">
    <w:name w:val="脚注文本 Char1"/>
    <w:basedOn w:val="48"/>
    <w:semiHidden/>
    <w:qFormat/>
    <w:uiPriority w:val="99"/>
    <w:rPr>
      <w:rFonts w:ascii="宋体" w:hAnsi="宋体" w:cs="宋体"/>
      <w:color w:val="000000"/>
      <w:sz w:val="18"/>
      <w:szCs w:val="18"/>
      <w:u w:color="000000"/>
    </w:rPr>
  </w:style>
  <w:style w:type="character" w:customStyle="1" w:styleId="268">
    <w:name w:val="Char Char29"/>
    <w:qFormat/>
    <w:uiPriority w:val="0"/>
  </w:style>
  <w:style w:type="character" w:customStyle="1" w:styleId="269">
    <w:name w:val="标准正文 Char Char"/>
    <w:basedOn w:val="48"/>
    <w:qFormat/>
    <w:uiPriority w:val="0"/>
  </w:style>
  <w:style w:type="character" w:customStyle="1" w:styleId="270">
    <w:name w:val="标题 4 Char Char"/>
    <w:basedOn w:val="48"/>
    <w:qFormat/>
    <w:uiPriority w:val="0"/>
  </w:style>
  <w:style w:type="character" w:customStyle="1" w:styleId="271">
    <w:name w:val="纯文本 Char2"/>
    <w:link w:val="26"/>
    <w:qFormat/>
    <w:uiPriority w:val="0"/>
    <w:rPr>
      <w:rFonts w:ascii="Arial Unicode MS" w:hAnsi="Arial Unicode MS" w:eastAsia="Times New Roman" w:cs="Arial Unicode MS"/>
      <w:color w:val="000000"/>
      <w:kern w:val="2"/>
      <w:sz w:val="21"/>
      <w:szCs w:val="21"/>
      <w:u w:color="000000"/>
    </w:rPr>
  </w:style>
  <w:style w:type="character" w:customStyle="1" w:styleId="272">
    <w:name w:val="font01"/>
    <w:qFormat/>
    <w:uiPriority w:val="0"/>
    <w:rPr>
      <w:rFonts w:hint="eastAsia" w:ascii="宋体" w:hAnsi="宋体" w:eastAsia="宋体" w:cs="宋体"/>
      <w:color w:val="000000"/>
      <w:sz w:val="22"/>
      <w:szCs w:val="22"/>
      <w:u w:val="none"/>
    </w:rPr>
  </w:style>
  <w:style w:type="character" w:customStyle="1" w:styleId="273">
    <w:name w:val="font_01"/>
    <w:basedOn w:val="48"/>
    <w:qFormat/>
    <w:uiPriority w:val="0"/>
  </w:style>
  <w:style w:type="character" w:customStyle="1" w:styleId="274">
    <w:name w:val="Char Char48"/>
    <w:basedOn w:val="48"/>
    <w:qFormat/>
    <w:uiPriority w:val="0"/>
  </w:style>
  <w:style w:type="character" w:customStyle="1" w:styleId="275">
    <w:name w:val="p141"/>
    <w:qFormat/>
    <w:uiPriority w:val="0"/>
  </w:style>
  <w:style w:type="character" w:customStyle="1" w:styleId="276">
    <w:name w:val="Char Char11"/>
    <w:qFormat/>
    <w:uiPriority w:val="0"/>
  </w:style>
  <w:style w:type="character" w:customStyle="1" w:styleId="277">
    <w:name w:val="para"/>
    <w:basedOn w:val="48"/>
    <w:qFormat/>
    <w:uiPriority w:val="0"/>
  </w:style>
  <w:style w:type="character" w:customStyle="1" w:styleId="278">
    <w:name w:val="正文（标记） Char2"/>
    <w:basedOn w:val="48"/>
    <w:qFormat/>
    <w:uiPriority w:val="0"/>
  </w:style>
  <w:style w:type="character" w:customStyle="1" w:styleId="279">
    <w:name w:val="列出段落 Char"/>
    <w:link w:val="280"/>
    <w:qFormat/>
    <w:uiPriority w:val="34"/>
    <w:rPr>
      <w:rFonts w:ascii="Calibri" w:hAnsi="Calibri"/>
      <w:szCs w:val="21"/>
    </w:rPr>
  </w:style>
  <w:style w:type="paragraph" w:customStyle="1" w:styleId="280">
    <w:name w:val="_Style 14"/>
    <w:basedOn w:val="1"/>
    <w:link w:val="279"/>
    <w:qFormat/>
    <w:uiPriority w:val="0"/>
    <w:pPr>
      <w:spacing w:beforeLines="50" w:afterLines="50" w:line="240" w:lineRule="auto"/>
      <w:ind w:firstLine="420" w:firstLineChars="200"/>
    </w:pPr>
    <w:rPr>
      <w:rFonts w:ascii="Calibri" w:hAnsi="Calibri" w:cs="Times New Roman"/>
      <w:color w:val="auto"/>
      <w:sz w:val="20"/>
      <w:szCs w:val="21"/>
    </w:rPr>
  </w:style>
  <w:style w:type="character" w:customStyle="1" w:styleId="281">
    <w:name w:val="批注主题 Char1"/>
    <w:semiHidden/>
    <w:qFormat/>
    <w:uiPriority w:val="99"/>
    <w:rPr>
      <w:rFonts w:ascii="宋体" w:hAnsi="宋体" w:eastAsia="宋体" w:cs="Times New Roman"/>
      <w:b/>
      <w:bCs/>
      <w:kern w:val="2"/>
      <w:sz w:val="24"/>
      <w:szCs w:val="24"/>
      <w:lang w:val="en-US" w:eastAsia="zh-CN" w:bidi="ar-SA"/>
    </w:rPr>
  </w:style>
  <w:style w:type="character" w:customStyle="1" w:styleId="282">
    <w:name w:val="Char Char33"/>
    <w:basedOn w:val="283"/>
    <w:qFormat/>
    <w:uiPriority w:val="0"/>
  </w:style>
  <w:style w:type="character" w:customStyle="1" w:styleId="283">
    <w:name w:val="Char Char34"/>
    <w:basedOn w:val="48"/>
    <w:qFormat/>
    <w:uiPriority w:val="0"/>
  </w:style>
  <w:style w:type="character" w:customStyle="1" w:styleId="284">
    <w:name w:val="图表正文 Char Char"/>
    <w:basedOn w:val="48"/>
    <w:qFormat/>
    <w:uiPriority w:val="0"/>
  </w:style>
  <w:style w:type="character" w:customStyle="1" w:styleId="285">
    <w:name w:val="Char Char15"/>
    <w:qFormat/>
    <w:uiPriority w:val="0"/>
  </w:style>
  <w:style w:type="character" w:customStyle="1" w:styleId="286">
    <w:name w:val="style261"/>
    <w:basedOn w:val="48"/>
    <w:qFormat/>
    <w:uiPriority w:val="0"/>
  </w:style>
  <w:style w:type="character" w:customStyle="1" w:styleId="287">
    <w:name w:val="Char Char28"/>
    <w:qFormat/>
    <w:uiPriority w:val="0"/>
  </w:style>
  <w:style w:type="character" w:customStyle="1" w:styleId="288">
    <w:name w:val="标题 7 Char Char"/>
    <w:basedOn w:val="48"/>
    <w:qFormat/>
    <w:uiPriority w:val="0"/>
  </w:style>
  <w:style w:type="character" w:customStyle="1" w:styleId="289">
    <w:name w:val="font61"/>
    <w:qFormat/>
    <w:uiPriority w:val="0"/>
    <w:rPr>
      <w:rFonts w:ascii="Arial" w:hAnsi="Arial" w:cs="Arial"/>
      <w:b/>
      <w:color w:val="000000"/>
      <w:sz w:val="28"/>
      <w:szCs w:val="28"/>
      <w:u w:val="none"/>
    </w:rPr>
  </w:style>
  <w:style w:type="character" w:customStyle="1" w:styleId="290">
    <w:name w:val="标题 3 Char Char Char"/>
    <w:basedOn w:val="48"/>
    <w:qFormat/>
    <w:uiPriority w:val="0"/>
  </w:style>
  <w:style w:type="character" w:customStyle="1" w:styleId="291">
    <w:name w:val="article1"/>
    <w:basedOn w:val="48"/>
    <w:qFormat/>
    <w:uiPriority w:val="0"/>
  </w:style>
  <w:style w:type="character" w:customStyle="1" w:styleId="292">
    <w:name w:val="del3"/>
    <w:qFormat/>
    <w:uiPriority w:val="0"/>
    <w:rPr>
      <w:vanish/>
    </w:rPr>
  </w:style>
  <w:style w:type="character" w:customStyle="1" w:styleId="293">
    <w:name w:val="纯文本 Char1"/>
    <w:basedOn w:val="48"/>
    <w:qFormat/>
    <w:uiPriority w:val="0"/>
  </w:style>
  <w:style w:type="character" w:customStyle="1" w:styleId="294">
    <w:name w:val="小标题 Char Char"/>
    <w:basedOn w:val="48"/>
    <w:qFormat/>
    <w:uiPriority w:val="0"/>
  </w:style>
  <w:style w:type="character" w:customStyle="1" w:styleId="295">
    <w:name w:val="Para head"/>
    <w:basedOn w:val="48"/>
    <w:qFormat/>
    <w:uiPriority w:val="0"/>
  </w:style>
  <w:style w:type="character" w:customStyle="1" w:styleId="296">
    <w:name w:val="content"/>
    <w:basedOn w:val="48"/>
    <w:qFormat/>
    <w:uiPriority w:val="0"/>
  </w:style>
  <w:style w:type="character" w:customStyle="1" w:styleId="297">
    <w:name w:val="Char Char24"/>
    <w:qFormat/>
    <w:uiPriority w:val="0"/>
  </w:style>
  <w:style w:type="character" w:customStyle="1" w:styleId="298">
    <w:name w:val="样式2 Char Char"/>
    <w:basedOn w:val="48"/>
    <w:qFormat/>
    <w:uiPriority w:val="0"/>
  </w:style>
  <w:style w:type="character" w:customStyle="1" w:styleId="299">
    <w:name w:val="表内文字 Char Char"/>
    <w:basedOn w:val="48"/>
    <w:qFormat/>
    <w:uiPriority w:val="0"/>
  </w:style>
  <w:style w:type="character" w:customStyle="1" w:styleId="300">
    <w:name w:val="标题 5 Char Char"/>
    <w:basedOn w:val="48"/>
    <w:qFormat/>
    <w:uiPriority w:val="0"/>
  </w:style>
  <w:style w:type="character" w:customStyle="1" w:styleId="301">
    <w:name w:val="三级条标题 Char Char Char Char Char Char Char Char Char Char Char Char Char Char Char Char Char Char Char Char Char Char Char Char Char Char Char Char Char Char Char Char Char Char Char Char Char Char Char Char Char Char Char Char Char Char Char Char Char Ch"/>
    <w:basedOn w:val="48"/>
    <w:qFormat/>
    <w:uiPriority w:val="0"/>
  </w:style>
  <w:style w:type="character" w:customStyle="1" w:styleId="302">
    <w:name w:val="标题 2 Char Char"/>
    <w:basedOn w:val="48"/>
    <w:qFormat/>
    <w:uiPriority w:val="0"/>
  </w:style>
  <w:style w:type="character" w:customStyle="1" w:styleId="303">
    <w:name w:val="Char Char Char Char Char Char Char Char Char Char Char"/>
    <w:qFormat/>
    <w:uiPriority w:val="0"/>
    <w:rPr>
      <w:rFonts w:ascii="宋体"/>
      <w:kern w:val="2"/>
      <w:sz w:val="18"/>
      <w:szCs w:val="18"/>
    </w:rPr>
  </w:style>
  <w:style w:type="character" w:customStyle="1" w:styleId="304">
    <w:name w:val="Char Char30"/>
    <w:qFormat/>
    <w:uiPriority w:val="0"/>
  </w:style>
  <w:style w:type="character" w:customStyle="1" w:styleId="305">
    <w:name w:val="l151"/>
    <w:basedOn w:val="48"/>
    <w:qFormat/>
    <w:uiPriority w:val="0"/>
  </w:style>
  <w:style w:type="character" w:customStyle="1" w:styleId="306">
    <w:name w:val="11-a-a"/>
    <w:basedOn w:val="48"/>
    <w:qFormat/>
    <w:uiPriority w:val="0"/>
  </w:style>
  <w:style w:type="character" w:customStyle="1" w:styleId="307">
    <w:name w:val="Char Char4"/>
    <w:basedOn w:val="48"/>
    <w:qFormat/>
    <w:uiPriority w:val="0"/>
  </w:style>
  <w:style w:type="character" w:customStyle="1" w:styleId="308">
    <w:name w:val="text1"/>
    <w:basedOn w:val="48"/>
    <w:qFormat/>
    <w:uiPriority w:val="0"/>
  </w:style>
  <w:style w:type="character" w:customStyle="1" w:styleId="309">
    <w:name w:val="正文文本缩进 Char Char"/>
    <w:basedOn w:val="48"/>
    <w:qFormat/>
    <w:uiPriority w:val="0"/>
  </w:style>
  <w:style w:type="character" w:customStyle="1" w:styleId="310">
    <w:name w:val="title1"/>
    <w:basedOn w:val="48"/>
    <w:qFormat/>
    <w:uiPriority w:val="0"/>
  </w:style>
  <w:style w:type="character" w:customStyle="1" w:styleId="311">
    <w:name w:val="z-窗体顶端 Char"/>
    <w:link w:val="312"/>
    <w:qFormat/>
    <w:uiPriority w:val="0"/>
    <w:rPr>
      <w:rFonts w:ascii="Arial" w:hAnsi="Arial"/>
      <w:vanish/>
      <w:sz w:val="16"/>
      <w:szCs w:val="16"/>
    </w:rPr>
  </w:style>
  <w:style w:type="paragraph" w:customStyle="1" w:styleId="312">
    <w:name w:val="z-窗体顶端1"/>
    <w:basedOn w:val="1"/>
    <w:next w:val="1"/>
    <w:link w:val="311"/>
    <w:qFormat/>
    <w:uiPriority w:val="0"/>
    <w:pPr>
      <w:widowControl/>
      <w:pBdr>
        <w:bottom w:val="single" w:color="auto" w:sz="6" w:space="1"/>
      </w:pBdr>
      <w:spacing w:line="240" w:lineRule="auto"/>
      <w:jc w:val="center"/>
    </w:pPr>
    <w:rPr>
      <w:rFonts w:ascii="Arial" w:hAnsi="Arial" w:cs="Times New Roman"/>
      <w:vanish/>
      <w:color w:val="auto"/>
      <w:sz w:val="16"/>
      <w:szCs w:val="16"/>
    </w:rPr>
  </w:style>
  <w:style w:type="character" w:customStyle="1" w:styleId="313">
    <w:name w:val="z-窗体顶端 Char1"/>
    <w:basedOn w:val="48"/>
    <w:semiHidden/>
    <w:qFormat/>
    <w:uiPriority w:val="99"/>
    <w:rPr>
      <w:rFonts w:ascii="Arial" w:hAnsi="Arial" w:cs="Arial"/>
      <w:vanish/>
      <w:color w:val="000000"/>
      <w:sz w:val="16"/>
      <w:szCs w:val="16"/>
      <w:u w:color="000000"/>
    </w:rPr>
  </w:style>
  <w:style w:type="character" w:customStyle="1" w:styleId="314">
    <w:name w:val="3zw1"/>
    <w:basedOn w:val="48"/>
    <w:qFormat/>
    <w:uiPriority w:val="0"/>
  </w:style>
  <w:style w:type="character" w:customStyle="1" w:styleId="315">
    <w:name w:val="正文（小标题） Char Char"/>
    <w:basedOn w:val="48"/>
    <w:qFormat/>
    <w:uiPriority w:val="0"/>
  </w:style>
  <w:style w:type="character" w:customStyle="1" w:styleId="316">
    <w:name w:val="Char Char Char Char Char Char Char Char Char"/>
    <w:basedOn w:val="48"/>
    <w:qFormat/>
    <w:uiPriority w:val="0"/>
  </w:style>
  <w:style w:type="character" w:customStyle="1" w:styleId="317">
    <w:name w:val="Char Char5"/>
    <w:basedOn w:val="48"/>
    <w:qFormat/>
    <w:uiPriority w:val="0"/>
  </w:style>
  <w:style w:type="character" w:customStyle="1" w:styleId="318">
    <w:name w:val="方框标题 Char Char"/>
    <w:basedOn w:val="48"/>
    <w:qFormat/>
    <w:uiPriority w:val="0"/>
  </w:style>
  <w:style w:type="character" w:customStyle="1" w:styleId="319">
    <w:name w:val="wctjfont1"/>
    <w:basedOn w:val="48"/>
    <w:qFormat/>
    <w:uiPriority w:val="0"/>
  </w:style>
  <w:style w:type="character" w:customStyle="1" w:styleId="320">
    <w:name w:val="font71"/>
    <w:qFormat/>
    <w:uiPriority w:val="0"/>
    <w:rPr>
      <w:rFonts w:hint="default" w:ascii="Arial" w:hAnsi="Arial" w:cs="Arial"/>
      <w:b/>
      <w:color w:val="000000"/>
      <w:sz w:val="22"/>
      <w:szCs w:val="22"/>
      <w:u w:val="none"/>
    </w:rPr>
  </w:style>
  <w:style w:type="character" w:customStyle="1" w:styleId="321">
    <w:name w:val="Balloon Text Char"/>
    <w:semiHidden/>
    <w:qFormat/>
    <w:locked/>
    <w:uiPriority w:val="99"/>
    <w:rPr>
      <w:rFonts w:ascii="Calibri" w:hAnsi="Calibri" w:eastAsia="宋体" w:cs="Times New Roman"/>
      <w:sz w:val="18"/>
      <w:szCs w:val="18"/>
    </w:rPr>
  </w:style>
  <w:style w:type="character" w:customStyle="1" w:styleId="322">
    <w:name w:val="样式 题注 + 宋体 小四 Char Char"/>
    <w:basedOn w:val="99"/>
    <w:qFormat/>
    <w:uiPriority w:val="0"/>
    <w:rPr>
      <w:rFonts w:ascii="宋体"/>
      <w:kern w:val="2"/>
      <w:sz w:val="18"/>
      <w:szCs w:val="18"/>
    </w:rPr>
  </w:style>
  <w:style w:type="character" w:customStyle="1" w:styleId="323">
    <w:name w:val="标题 3 Char Char"/>
    <w:basedOn w:val="48"/>
    <w:qFormat/>
    <w:uiPriority w:val="0"/>
  </w:style>
  <w:style w:type="character" w:customStyle="1" w:styleId="324">
    <w:name w:val="t11"/>
    <w:basedOn w:val="48"/>
    <w:qFormat/>
    <w:uiPriority w:val="0"/>
  </w:style>
  <w:style w:type="character" w:customStyle="1" w:styleId="325">
    <w:name w:val="Char Char17"/>
    <w:qFormat/>
    <w:uiPriority w:val="0"/>
  </w:style>
  <w:style w:type="character" w:customStyle="1" w:styleId="326">
    <w:name w:val="Char Char20"/>
    <w:qFormat/>
    <w:uiPriority w:val="0"/>
  </w:style>
  <w:style w:type="character" w:customStyle="1" w:styleId="327">
    <w:name w:val="font11"/>
    <w:qFormat/>
    <w:uiPriority w:val="0"/>
    <w:rPr>
      <w:rFonts w:hint="default" w:ascii="Arial" w:hAnsi="Arial" w:cs="Arial"/>
      <w:color w:val="000000"/>
      <w:sz w:val="22"/>
      <w:szCs w:val="22"/>
      <w:u w:val="none"/>
    </w:rPr>
  </w:style>
  <w:style w:type="character" w:customStyle="1" w:styleId="328">
    <w:name w:val="Char Char45"/>
    <w:basedOn w:val="48"/>
    <w:qFormat/>
    <w:uiPriority w:val="0"/>
  </w:style>
  <w:style w:type="paragraph" w:customStyle="1" w:styleId="329">
    <w:name w:val="菲页2"/>
    <w:basedOn w:val="7"/>
    <w:qFormat/>
    <w:uiPriority w:val="0"/>
    <w:pPr>
      <w:widowControl/>
      <w:tabs>
        <w:tab w:val="left" w:pos="1000"/>
      </w:tabs>
      <w:adjustRightInd w:val="0"/>
      <w:snapToGrid w:val="0"/>
      <w:spacing w:before="120" w:after="120" w:line="360" w:lineRule="auto"/>
      <w:ind w:left="1000" w:hanging="1000"/>
      <w:jc w:val="center"/>
    </w:pPr>
    <w:rPr>
      <w:rFonts w:ascii="黑体" w:eastAsia="黑体" w:cs="Times New Roman"/>
      <w:b w:val="0"/>
      <w:color w:val="auto"/>
      <w:sz w:val="44"/>
      <w:szCs w:val="20"/>
      <w:lang w:val="zh-CN"/>
    </w:rPr>
  </w:style>
  <w:style w:type="paragraph" w:customStyle="1" w:styleId="330">
    <w:name w:val="Char Char19"/>
    <w:basedOn w:val="1"/>
    <w:qFormat/>
    <w:uiPriority w:val="0"/>
    <w:pPr>
      <w:spacing w:line="240" w:lineRule="auto"/>
    </w:pPr>
    <w:rPr>
      <w:rFonts w:ascii="Times New Roman" w:hAnsi="Times New Roman" w:cs="Times New Roman"/>
      <w:color w:val="auto"/>
      <w:kern w:val="2"/>
      <w:sz w:val="21"/>
      <w:szCs w:val="24"/>
    </w:rPr>
  </w:style>
  <w:style w:type="paragraph" w:customStyle="1" w:styleId="331">
    <w:name w:val="■立项"/>
    <w:basedOn w:val="1"/>
    <w:qFormat/>
    <w:uiPriority w:val="0"/>
    <w:pPr>
      <w:spacing w:before="93" w:beforeLines="30" w:after="93" w:afterLines="30" w:line="360" w:lineRule="auto"/>
      <w:jc w:val="left"/>
    </w:pPr>
    <w:rPr>
      <w:rFonts w:ascii="仿宋_GB2312" w:eastAsia="仿宋_GB2312" w:cs="Times New Roman"/>
      <w:b/>
      <w:color w:val="auto"/>
      <w:kern w:val="2"/>
      <w:sz w:val="21"/>
      <w:szCs w:val="21"/>
    </w:rPr>
  </w:style>
  <w:style w:type="paragraph" w:customStyle="1" w:styleId="332">
    <w:name w:val="标题6"/>
    <w:basedOn w:val="10"/>
    <w:qFormat/>
    <w:uiPriority w:val="0"/>
    <w:pPr>
      <w:tabs>
        <w:tab w:val="right" w:leader="dot" w:pos="9061"/>
      </w:tabs>
      <w:spacing w:line="319" w:lineRule="auto"/>
      <w:jc w:val="center"/>
    </w:pPr>
    <w:rPr>
      <w:rFonts w:ascii="宋体" w:hAnsi="Arial" w:eastAsia="宋体"/>
      <w:bCs w:val="0"/>
      <w:sz w:val="21"/>
      <w:szCs w:val="20"/>
      <w:lang w:val="en-US"/>
    </w:rPr>
  </w:style>
  <w:style w:type="paragraph" w:customStyle="1" w:styleId="333">
    <w:name w:val="xl63"/>
    <w:basedOn w:val="1"/>
    <w:qFormat/>
    <w:uiPriority w:val="0"/>
    <w:pPr>
      <w:widowControl/>
      <w:pBdr>
        <w:top w:val="single" w:color="auto" w:sz="8" w:space="0"/>
        <w:left w:val="single" w:color="auto" w:sz="4" w:space="0"/>
        <w:bottom w:val="single" w:color="000000" w:sz="4"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334">
    <w:name w:val="font7"/>
    <w:basedOn w:val="1"/>
    <w:qFormat/>
    <w:uiPriority w:val="0"/>
    <w:pPr>
      <w:widowControl/>
      <w:spacing w:before="100" w:beforeAutospacing="1" w:after="100" w:afterAutospacing="1" w:line="240" w:lineRule="auto"/>
      <w:jc w:val="left"/>
    </w:pPr>
    <w:rPr>
      <w:rFonts w:ascii="Times New Roman" w:hAnsi="Times New Roman" w:eastAsia="Arial Unicode MS" w:cs="Times New Roman"/>
      <w:b/>
      <w:bCs/>
      <w:sz w:val="20"/>
      <w:szCs w:val="20"/>
    </w:rPr>
  </w:style>
  <w:style w:type="paragraph" w:customStyle="1" w:styleId="33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33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337">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33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339">
    <w:name w:val="font9"/>
    <w:basedOn w:val="1"/>
    <w:qFormat/>
    <w:uiPriority w:val="0"/>
    <w:pPr>
      <w:widowControl/>
      <w:spacing w:before="100" w:beforeAutospacing="1" w:after="100" w:afterAutospacing="1" w:line="240" w:lineRule="auto"/>
      <w:jc w:val="left"/>
    </w:pPr>
    <w:rPr>
      <w:rFonts w:hint="eastAsia" w:cs="Arial Unicode MS"/>
      <w:sz w:val="20"/>
      <w:szCs w:val="20"/>
    </w:rPr>
  </w:style>
  <w:style w:type="paragraph" w:customStyle="1" w:styleId="340">
    <w:name w:val="Char Char1 Char Char Char Char Char Char Char Char Char Char Char Char Char Char Char"/>
    <w:basedOn w:val="1"/>
    <w:qFormat/>
    <w:uiPriority w:val="0"/>
    <w:pPr>
      <w:widowControl/>
      <w:spacing w:after="160" w:line="240" w:lineRule="exact"/>
      <w:jc w:val="left"/>
    </w:pPr>
    <w:rPr>
      <w:rFonts w:ascii="Verdana" w:hAnsi="Verdana" w:cs="Times New Roman"/>
      <w:color w:val="auto"/>
      <w:sz w:val="20"/>
      <w:szCs w:val="20"/>
      <w:lang w:eastAsia="en-US"/>
    </w:rPr>
  </w:style>
  <w:style w:type="paragraph" w:customStyle="1" w:styleId="341">
    <w:name w:val="p15"/>
    <w:basedOn w:val="1"/>
    <w:qFormat/>
    <w:uiPriority w:val="0"/>
    <w:pPr>
      <w:widowControl/>
      <w:spacing w:line="240" w:lineRule="auto"/>
    </w:pPr>
    <w:rPr>
      <w:rFonts w:ascii="Calibri" w:hAnsi="Calibri"/>
      <w:color w:val="auto"/>
      <w:sz w:val="21"/>
      <w:szCs w:val="21"/>
    </w:rPr>
  </w:style>
  <w:style w:type="paragraph" w:customStyle="1" w:styleId="342">
    <w:name w:val="List Paragraph_7bd76236-f905-40a9-9e89-5108bb92b98e"/>
    <w:basedOn w:val="1"/>
    <w:qFormat/>
    <w:uiPriority w:val="34"/>
    <w:pPr>
      <w:spacing w:line="240" w:lineRule="auto"/>
      <w:ind w:firstLine="420" w:firstLineChars="200"/>
    </w:pPr>
    <w:rPr>
      <w:rFonts w:ascii="Times New Roman" w:hAnsi="Times New Roman" w:cs="Times New Roman"/>
      <w:color w:val="auto"/>
      <w:kern w:val="2"/>
      <w:sz w:val="21"/>
      <w:szCs w:val="20"/>
    </w:rPr>
  </w:style>
  <w:style w:type="paragraph" w:customStyle="1" w:styleId="343">
    <w:name w:val="xl6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344">
    <w:name w:val="菲页(卷)"/>
    <w:basedOn w:val="4"/>
    <w:next w:val="345"/>
    <w:qFormat/>
    <w:uiPriority w:val="0"/>
    <w:pPr>
      <w:tabs>
        <w:tab w:val="left" w:pos="420"/>
      </w:tabs>
      <w:adjustRightInd w:val="0"/>
      <w:snapToGrid w:val="0"/>
      <w:spacing w:before="0" w:after="0"/>
      <w:ind w:left="430" w:hanging="430"/>
      <w:jc w:val="center"/>
      <w:outlineLvl w:val="1"/>
    </w:pPr>
    <w:rPr>
      <w:rFonts w:ascii="黑体" w:hAnsi="Times New Roman" w:eastAsia="黑体" w:cs="Times New Roman"/>
      <w:b w:val="0"/>
      <w:bCs w:val="0"/>
      <w:color w:val="auto"/>
      <w:kern w:val="0"/>
      <w:sz w:val="52"/>
      <w:szCs w:val="20"/>
      <w:lang w:val="zh-CN"/>
    </w:rPr>
  </w:style>
  <w:style w:type="paragraph" w:customStyle="1" w:styleId="345">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4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16"/>
      <w:szCs w:val="16"/>
    </w:rPr>
  </w:style>
  <w:style w:type="paragraph" w:customStyle="1" w:styleId="3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8">
    <w:name w:val="Char Char Char Char Char Char Char"/>
    <w:basedOn w:val="1"/>
    <w:qFormat/>
    <w:uiPriority w:val="0"/>
    <w:pPr>
      <w:tabs>
        <w:tab w:val="left" w:pos="432"/>
      </w:tabs>
      <w:spacing w:line="240" w:lineRule="auto"/>
      <w:ind w:left="432" w:hanging="432"/>
    </w:pPr>
    <w:rPr>
      <w:rFonts w:ascii="Tahoma" w:hAnsi="Tahoma" w:cs="Times New Roman"/>
      <w:color w:val="auto"/>
      <w:kern w:val="2"/>
      <w:sz w:val="24"/>
      <w:szCs w:val="20"/>
    </w:rPr>
  </w:style>
  <w:style w:type="paragraph" w:customStyle="1" w:styleId="349">
    <w:name w:val="style6"/>
    <w:basedOn w:val="1"/>
    <w:qFormat/>
    <w:uiPriority w:val="0"/>
    <w:pPr>
      <w:widowControl/>
      <w:spacing w:before="100" w:beforeAutospacing="1" w:after="100" w:afterAutospacing="1" w:line="240" w:lineRule="auto"/>
      <w:jc w:val="left"/>
    </w:pPr>
    <w:rPr>
      <w:color w:val="CC3300"/>
      <w:sz w:val="24"/>
      <w:szCs w:val="24"/>
    </w:rPr>
  </w:style>
  <w:style w:type="paragraph" w:customStyle="1" w:styleId="35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auto"/>
      <w:sz w:val="20"/>
      <w:szCs w:val="20"/>
    </w:rPr>
  </w:style>
  <w:style w:type="paragraph" w:customStyle="1" w:styleId="351">
    <w:name w:val="默认段落字体 Para Char"/>
    <w:basedOn w:val="1"/>
    <w:qFormat/>
    <w:uiPriority w:val="0"/>
    <w:pPr>
      <w:spacing w:line="240" w:lineRule="auto"/>
    </w:pPr>
    <w:rPr>
      <w:rFonts w:ascii="Times New Roman" w:hAnsi="Times New Roman" w:cs="Times New Roman"/>
      <w:color w:val="auto"/>
      <w:kern w:val="2"/>
      <w:sz w:val="28"/>
      <w:szCs w:val="20"/>
    </w:rPr>
  </w:style>
  <w:style w:type="paragraph" w:customStyle="1" w:styleId="352">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353">
    <w:name w:val="正文序号 1"/>
    <w:basedOn w:val="1"/>
    <w:qFormat/>
    <w:uiPriority w:val="0"/>
    <w:pPr>
      <w:spacing w:before="60" w:line="240" w:lineRule="auto"/>
    </w:pPr>
    <w:rPr>
      <w:rFonts w:ascii="Times New Roman" w:hAnsi="Times New Roman" w:cs="Times New Roman"/>
      <w:color w:val="auto"/>
      <w:kern w:val="2"/>
      <w:sz w:val="21"/>
      <w:szCs w:val="20"/>
    </w:rPr>
  </w:style>
  <w:style w:type="paragraph" w:customStyle="1" w:styleId="354">
    <w:name w:val="标题2"/>
    <w:basedOn w:val="6"/>
    <w:qFormat/>
    <w:uiPriority w:val="0"/>
    <w:pPr>
      <w:tabs>
        <w:tab w:val="left" w:pos="1247"/>
      </w:tabs>
      <w:spacing w:after="160"/>
    </w:pPr>
    <w:rPr>
      <w:rFonts w:ascii="Calibri" w:hAnsi="Calibri" w:eastAsia="宋体" w:cs="Arial"/>
      <w:i w:val="0"/>
      <w:iCs w:val="0"/>
      <w:spacing w:val="10"/>
      <w:kern w:val="28"/>
      <w:sz w:val="32"/>
    </w:rPr>
  </w:style>
  <w:style w:type="paragraph" w:customStyle="1" w:styleId="355">
    <w:name w:val="菲页1"/>
    <w:basedOn w:val="6"/>
    <w:qFormat/>
    <w:uiPriority w:val="0"/>
    <w:pPr>
      <w:keepLines/>
      <w:spacing w:before="260" w:after="260" w:line="416" w:lineRule="auto"/>
      <w:jc w:val="center"/>
    </w:pPr>
    <w:rPr>
      <w:rFonts w:ascii="黑体" w:hAnsi="宋体" w:eastAsia="黑体" w:cs="Times New Roman"/>
      <w:b w:val="0"/>
      <w:bCs w:val="0"/>
      <w:i w:val="0"/>
      <w:iCs w:val="0"/>
      <w:color w:val="auto"/>
      <w:sz w:val="52"/>
      <w:szCs w:val="20"/>
    </w:rPr>
  </w:style>
  <w:style w:type="paragraph" w:customStyle="1" w:styleId="356">
    <w:name w:val="_Style 4"/>
    <w:basedOn w:val="1"/>
    <w:qFormat/>
    <w:uiPriority w:val="0"/>
    <w:pPr>
      <w:spacing w:line="240" w:lineRule="auto"/>
      <w:ind w:firstLine="420" w:firstLineChars="200"/>
    </w:pPr>
    <w:rPr>
      <w:rFonts w:ascii="Times New Roman" w:hAnsi="Times New Roman" w:cs="Times New Roman"/>
      <w:color w:val="auto"/>
      <w:kern w:val="2"/>
      <w:sz w:val="21"/>
      <w:szCs w:val="24"/>
    </w:rPr>
  </w:style>
  <w:style w:type="paragraph" w:customStyle="1" w:styleId="357">
    <w:name w:val="Char1"/>
    <w:basedOn w:val="1"/>
    <w:qFormat/>
    <w:uiPriority w:val="0"/>
    <w:pPr>
      <w:spacing w:line="240" w:lineRule="auto"/>
    </w:pPr>
    <w:rPr>
      <w:rFonts w:ascii="Times New Roman" w:hAnsi="Times New Roman" w:cs="Times New Roman"/>
      <w:color w:val="auto"/>
      <w:kern w:val="2"/>
      <w:sz w:val="21"/>
      <w:szCs w:val="21"/>
    </w:rPr>
  </w:style>
  <w:style w:type="paragraph" w:customStyle="1" w:styleId="358">
    <w:name w:val="xl6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jc w:val="left"/>
      <w:textAlignment w:val="top"/>
    </w:pPr>
    <w:rPr>
      <w:rFonts w:ascii="Times New Roman" w:hAnsi="Times New Roman" w:cs="Times New Roman"/>
      <w:color w:val="FFFFFF"/>
      <w:sz w:val="21"/>
      <w:szCs w:val="21"/>
    </w:rPr>
  </w:style>
  <w:style w:type="paragraph" w:customStyle="1" w:styleId="3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60">
    <w:name w:val="正文缩进1"/>
    <w:basedOn w:val="1"/>
    <w:next w:val="1"/>
    <w:qFormat/>
    <w:uiPriority w:val="0"/>
    <w:pPr>
      <w:widowControl/>
      <w:spacing w:line="240" w:lineRule="auto"/>
      <w:ind w:firstLine="420"/>
    </w:pPr>
    <w:rPr>
      <w:rFonts w:ascii="Times New Roman" w:hAnsi="Times New Roman" w:cs="Times New Roman"/>
      <w:kern w:val="2"/>
      <w:sz w:val="21"/>
      <w:szCs w:val="20"/>
    </w:rPr>
  </w:style>
  <w:style w:type="paragraph" w:customStyle="1" w:styleId="361">
    <w:name w:val="Body"/>
    <w:basedOn w:val="1"/>
    <w:qFormat/>
    <w:uiPriority w:val="0"/>
    <w:pPr>
      <w:widowControl/>
      <w:tabs>
        <w:tab w:val="left" w:pos="9255"/>
      </w:tabs>
      <w:spacing w:line="240" w:lineRule="auto"/>
      <w:ind w:firstLine="560" w:firstLineChars="200"/>
      <w:jc w:val="center"/>
    </w:pPr>
    <w:rPr>
      <w:rFonts w:ascii="Time" w:hAnsi="Time" w:cs="Times New Roman"/>
      <w:color w:val="FF0000"/>
      <w:sz w:val="28"/>
      <w:szCs w:val="28"/>
    </w:rPr>
  </w:style>
  <w:style w:type="paragraph" w:customStyle="1" w:styleId="362">
    <w:name w:val="Char"/>
    <w:basedOn w:val="1"/>
    <w:qFormat/>
    <w:uiPriority w:val="0"/>
    <w:pPr>
      <w:tabs>
        <w:tab w:val="left" w:pos="360"/>
      </w:tabs>
      <w:spacing w:line="360" w:lineRule="auto"/>
      <w:ind w:left="482" w:firstLine="200" w:firstLineChars="200"/>
    </w:pPr>
    <w:rPr>
      <w:rFonts w:hAnsi="Times New Roman" w:cs="Times New Roman"/>
      <w:color w:val="auto"/>
      <w:kern w:val="2"/>
      <w:sz w:val="24"/>
      <w:szCs w:val="24"/>
    </w:rPr>
  </w:style>
  <w:style w:type="paragraph" w:customStyle="1" w:styleId="363">
    <w:name w:val="正文 + 宋体"/>
    <w:basedOn w:val="1"/>
    <w:qFormat/>
    <w:uiPriority w:val="0"/>
    <w:pPr>
      <w:widowControl/>
      <w:spacing w:line="240" w:lineRule="auto"/>
      <w:ind w:left="360" w:hanging="360"/>
      <w:jc w:val="left"/>
    </w:pPr>
    <w:rPr>
      <w:b/>
      <w:bCs/>
      <w:sz w:val="18"/>
      <w:szCs w:val="18"/>
    </w:rPr>
  </w:style>
  <w:style w:type="paragraph" w:customStyle="1" w:styleId="364">
    <w:name w:val="xl5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365">
    <w:name w:val="标题11"/>
    <w:basedOn w:val="4"/>
    <w:qFormat/>
    <w:uiPriority w:val="0"/>
    <w:pPr>
      <w:tabs>
        <w:tab w:val="left" w:pos="1247"/>
      </w:tabs>
      <w:adjustRightInd w:val="0"/>
      <w:snapToGrid w:val="0"/>
      <w:spacing w:before="480" w:after="240"/>
    </w:pPr>
    <w:rPr>
      <w:rFonts w:ascii="Arial" w:hAnsi="Arial" w:eastAsia="宋体" w:cs="Times New Roman"/>
      <w:smallCaps/>
      <w:color w:val="auto"/>
      <w:spacing w:val="10"/>
      <w:kern w:val="20"/>
      <w:sz w:val="36"/>
      <w:szCs w:val="44"/>
      <w:lang w:val="zh-CN"/>
    </w:rPr>
  </w:style>
  <w:style w:type="paragraph" w:customStyle="1" w:styleId="366">
    <w:name w:val="_Style 5"/>
    <w:basedOn w:val="1"/>
    <w:qFormat/>
    <w:uiPriority w:val="0"/>
    <w:pPr>
      <w:spacing w:line="240" w:lineRule="auto"/>
    </w:pPr>
    <w:rPr>
      <w:rFonts w:ascii="Times New Roman" w:hAnsi="Times New Roman" w:cs="Times New Roman"/>
      <w:color w:val="auto"/>
      <w:kern w:val="2"/>
      <w:sz w:val="21"/>
      <w:szCs w:val="20"/>
    </w:rPr>
  </w:style>
  <w:style w:type="paragraph" w:customStyle="1" w:styleId="367">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368">
    <w:name w:val="pa-2"/>
    <w:basedOn w:val="1"/>
    <w:qFormat/>
    <w:uiPriority w:val="0"/>
    <w:pPr>
      <w:widowControl/>
      <w:spacing w:before="136" w:after="136" w:line="240" w:lineRule="auto"/>
      <w:jc w:val="left"/>
    </w:pPr>
    <w:rPr>
      <w:color w:val="auto"/>
      <w:sz w:val="24"/>
      <w:szCs w:val="24"/>
    </w:rPr>
  </w:style>
  <w:style w:type="paragraph" w:customStyle="1" w:styleId="369">
    <w:name w:val="Char Char Char Char"/>
    <w:basedOn w:val="1"/>
    <w:qFormat/>
    <w:uiPriority w:val="0"/>
    <w:pPr>
      <w:widowControl/>
      <w:spacing w:before="100" w:beforeAutospacing="1" w:after="100" w:afterAutospacing="1" w:line="360" w:lineRule="auto"/>
      <w:jc w:val="left"/>
    </w:pPr>
    <w:rPr>
      <w:rFonts w:ascii="Verdana" w:hAnsi="Verdana" w:cs="Times New Roman"/>
      <w:color w:val="auto"/>
      <w:sz w:val="20"/>
      <w:szCs w:val="21"/>
      <w:lang w:eastAsia="en-US"/>
    </w:rPr>
  </w:style>
  <w:style w:type="paragraph" w:customStyle="1" w:styleId="370">
    <w:name w:val="样式 首行缩进:  2 字符"/>
    <w:basedOn w:val="1"/>
    <w:qFormat/>
    <w:uiPriority w:val="0"/>
    <w:pPr>
      <w:spacing w:line="400" w:lineRule="exact"/>
      <w:ind w:firstLine="200" w:firstLineChars="200"/>
    </w:pPr>
    <w:rPr>
      <w:rFonts w:ascii="Times New Roman" w:hAnsi="Times New Roman"/>
      <w:color w:val="auto"/>
      <w:kern w:val="2"/>
      <w:sz w:val="24"/>
      <w:szCs w:val="24"/>
    </w:rPr>
  </w:style>
  <w:style w:type="paragraph" w:customStyle="1" w:styleId="37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372">
    <w:name w:val="List Paragraph1"/>
    <w:basedOn w:val="1"/>
    <w:qFormat/>
    <w:uiPriority w:val="0"/>
    <w:pPr>
      <w:spacing w:line="240" w:lineRule="auto"/>
      <w:ind w:firstLine="420" w:firstLineChars="200"/>
    </w:pPr>
    <w:rPr>
      <w:rFonts w:hAnsi="Times New Roman"/>
      <w:color w:val="auto"/>
      <w:kern w:val="2"/>
      <w:sz w:val="32"/>
      <w:szCs w:val="32"/>
    </w:rPr>
  </w:style>
  <w:style w:type="paragraph" w:customStyle="1" w:styleId="373">
    <w:name w:val="10 f"/>
    <w:basedOn w:val="1"/>
    <w:qFormat/>
    <w:uiPriority w:val="0"/>
    <w:pPr>
      <w:widowControl/>
      <w:tabs>
        <w:tab w:val="left" w:pos="2835"/>
        <w:tab w:val="left" w:pos="3119"/>
        <w:tab w:val="left" w:pos="3402"/>
        <w:tab w:val="left" w:pos="3686"/>
        <w:tab w:val="left" w:pos="3969"/>
        <w:tab w:val="left" w:pos="4253"/>
      </w:tabs>
      <w:spacing w:after="120" w:line="240" w:lineRule="auto"/>
      <w:ind w:left="2552"/>
      <w:jc w:val="left"/>
    </w:pPr>
    <w:rPr>
      <w:rFonts w:ascii="Syntax" w:hAnsi="Syntax" w:cs="Times New Roman"/>
      <w:b/>
      <w:color w:val="auto"/>
      <w:sz w:val="20"/>
      <w:szCs w:val="20"/>
      <w:lang w:val="de-DE" w:eastAsia="de-DE"/>
    </w:rPr>
  </w:style>
  <w:style w:type="paragraph" w:customStyle="1" w:styleId="374">
    <w:name w:val="plaintext"/>
    <w:basedOn w:val="1"/>
    <w:qFormat/>
    <w:uiPriority w:val="0"/>
    <w:pPr>
      <w:widowControl/>
      <w:spacing w:before="100" w:beforeAutospacing="1" w:after="100" w:afterAutospacing="1" w:line="240" w:lineRule="auto"/>
      <w:jc w:val="left"/>
    </w:pPr>
    <w:rPr>
      <w:rFonts w:cs="Times New Roman"/>
      <w:color w:val="auto"/>
      <w:sz w:val="24"/>
      <w:szCs w:val="24"/>
    </w:rPr>
  </w:style>
  <w:style w:type="paragraph" w:customStyle="1" w:styleId="375">
    <w:name w:val="标题0"/>
    <w:basedOn w:val="4"/>
    <w:qFormat/>
    <w:uiPriority w:val="0"/>
    <w:pPr>
      <w:keepLines/>
      <w:tabs>
        <w:tab w:val="left" w:pos="0"/>
        <w:tab w:val="left" w:pos="432"/>
      </w:tabs>
      <w:adjustRightInd w:val="0"/>
      <w:snapToGrid w:val="0"/>
      <w:spacing w:before="200" w:after="100" w:line="360" w:lineRule="auto"/>
      <w:ind w:left="420" w:hanging="420"/>
      <w:jc w:val="center"/>
    </w:pPr>
    <w:rPr>
      <w:rFonts w:ascii="Times New Roman" w:hAnsi="Times New Roman" w:eastAsia="宋体" w:cs="Times New Roman"/>
      <w:color w:val="auto"/>
      <w:kern w:val="44"/>
      <w:sz w:val="36"/>
      <w:szCs w:val="44"/>
      <w:lang w:val="zh-CN"/>
    </w:rPr>
  </w:style>
  <w:style w:type="paragraph" w:customStyle="1" w:styleId="376">
    <w:name w:val="_Style 2"/>
    <w:basedOn w:val="1"/>
    <w:qFormat/>
    <w:uiPriority w:val="0"/>
    <w:pPr>
      <w:spacing w:line="240" w:lineRule="auto"/>
      <w:ind w:firstLine="420" w:firstLineChars="200"/>
    </w:pPr>
    <w:rPr>
      <w:rFonts w:ascii="Calibri" w:hAnsi="Calibri" w:cs="Times New Roman"/>
      <w:color w:val="auto"/>
      <w:kern w:val="2"/>
      <w:sz w:val="21"/>
      <w:szCs w:val="22"/>
    </w:rPr>
  </w:style>
  <w:style w:type="paragraph" w:customStyle="1" w:styleId="377">
    <w:name w:val="样式 标题 2 + Times New Roman 四号 非加粗 段前: 5 磅 段后: 0 磅 行距: 固定值 20..."/>
    <w:basedOn w:val="6"/>
    <w:qFormat/>
    <w:uiPriority w:val="0"/>
    <w:pPr>
      <w:keepLines/>
      <w:spacing w:before="100" w:after="0" w:line="400" w:lineRule="exact"/>
      <w:jc w:val="center"/>
    </w:pPr>
    <w:rPr>
      <w:rFonts w:ascii="Times New Roman" w:hAnsi="Times New Roman" w:eastAsia="黑体" w:cs="宋体"/>
      <w:b w:val="0"/>
      <w:bCs w:val="0"/>
      <w:i w:val="0"/>
      <w:iCs w:val="0"/>
      <w:color w:val="auto"/>
      <w:kern w:val="2"/>
      <w:szCs w:val="24"/>
    </w:rPr>
  </w:style>
  <w:style w:type="paragraph" w:customStyle="1" w:styleId="378">
    <w:name w:val="文档正文"/>
    <w:basedOn w:val="1"/>
    <w:qFormat/>
    <w:uiPriority w:val="0"/>
    <w:pPr>
      <w:spacing w:line="440" w:lineRule="atLeast"/>
      <w:ind w:firstLine="567"/>
    </w:pPr>
    <w:rPr>
      <w:rFonts w:ascii="Times New Roman" w:hAnsi="Times New Roman" w:cs="Times New Roman"/>
      <w:color w:val="auto"/>
      <w:spacing w:val="4"/>
      <w:kern w:val="2"/>
      <w:sz w:val="21"/>
      <w:szCs w:val="24"/>
    </w:rPr>
  </w:style>
  <w:style w:type="paragraph" w:customStyle="1" w:styleId="379">
    <w:name w:val="font5"/>
    <w:basedOn w:val="1"/>
    <w:qFormat/>
    <w:uiPriority w:val="0"/>
    <w:pPr>
      <w:widowControl/>
      <w:spacing w:before="100" w:beforeAutospacing="1" w:after="100" w:afterAutospacing="1" w:line="240" w:lineRule="auto"/>
      <w:jc w:val="left"/>
    </w:pPr>
    <w:rPr>
      <w:color w:val="auto"/>
      <w:sz w:val="18"/>
      <w:szCs w:val="18"/>
    </w:rPr>
  </w:style>
  <w:style w:type="paragraph" w:customStyle="1" w:styleId="380">
    <w:name w:val="目录文字"/>
    <w:basedOn w:val="1"/>
    <w:qFormat/>
    <w:uiPriority w:val="0"/>
    <w:pPr>
      <w:widowControl/>
      <w:spacing w:line="480" w:lineRule="auto"/>
      <w:jc w:val="left"/>
    </w:pPr>
    <w:rPr>
      <w:rFonts w:cs="Times New Roman"/>
      <w:color w:val="auto"/>
      <w:sz w:val="24"/>
      <w:szCs w:val="20"/>
    </w:rPr>
  </w:style>
  <w:style w:type="paragraph" w:customStyle="1" w:styleId="381">
    <w:name w:val="（符号）二标题总则"/>
    <w:basedOn w:val="1"/>
    <w:qFormat/>
    <w:uiPriority w:val="0"/>
    <w:pPr>
      <w:spacing w:before="312" w:beforeLines="100" w:after="312" w:afterLines="100" w:line="500" w:lineRule="exact"/>
      <w:jc w:val="center"/>
      <w:outlineLvl w:val="1"/>
    </w:pPr>
    <w:rPr>
      <w:b/>
      <w:bCs/>
      <w:color w:val="auto"/>
      <w:kern w:val="2"/>
      <w:sz w:val="32"/>
      <w:szCs w:val="32"/>
    </w:rPr>
  </w:style>
  <w:style w:type="paragraph" w:customStyle="1" w:styleId="382">
    <w:name w:val="Char Char"/>
    <w:basedOn w:val="1"/>
    <w:qFormat/>
    <w:uiPriority w:val="0"/>
    <w:pPr>
      <w:spacing w:line="240" w:lineRule="auto"/>
    </w:pPr>
    <w:rPr>
      <w:rFonts w:ascii="Times New Roman" w:hAnsi="Times New Roman" w:cs="Times New Roman"/>
      <w:color w:val="auto"/>
      <w:kern w:val="2"/>
      <w:sz w:val="21"/>
      <w:szCs w:val="24"/>
    </w:rPr>
  </w:style>
  <w:style w:type="paragraph" w:customStyle="1" w:styleId="38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FF6600"/>
      <w:sz w:val="20"/>
      <w:szCs w:val="20"/>
    </w:rPr>
  </w:style>
  <w:style w:type="paragraph" w:customStyle="1" w:styleId="38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Arial Unicode MS" w:hAnsi="Arial Unicode MS" w:eastAsia="Arial Unicode MS" w:cs="Arial Unicode MS"/>
      <w:b/>
      <w:bCs/>
      <w:sz w:val="20"/>
      <w:szCs w:val="20"/>
    </w:rPr>
  </w:style>
  <w:style w:type="paragraph" w:customStyle="1" w:styleId="385">
    <w:name w:val="正文文本 22"/>
    <w:basedOn w:val="1"/>
    <w:qFormat/>
    <w:uiPriority w:val="0"/>
    <w:pPr>
      <w:adjustRightInd w:val="0"/>
      <w:spacing w:line="300" w:lineRule="auto"/>
      <w:jc w:val="center"/>
      <w:textAlignment w:val="baseline"/>
    </w:pPr>
    <w:rPr>
      <w:rFonts w:cs="Times New Roman"/>
      <w:color w:val="auto"/>
      <w:kern w:val="2"/>
      <w:sz w:val="24"/>
      <w:szCs w:val="20"/>
    </w:rPr>
  </w:style>
  <w:style w:type="paragraph" w:customStyle="1" w:styleId="386">
    <w:name w:val="(符号)三标题1.1"/>
    <w:basedOn w:val="1"/>
    <w:qFormat/>
    <w:uiPriority w:val="99"/>
    <w:pPr>
      <w:tabs>
        <w:tab w:val="left" w:pos="420"/>
      </w:tabs>
      <w:spacing w:before="140" w:after="140" w:line="500" w:lineRule="exact"/>
      <w:ind w:left="430" w:hanging="430"/>
      <w:outlineLvl w:val="2"/>
    </w:pPr>
    <w:rPr>
      <w:rFonts w:ascii="楷体_GB2312" w:eastAsia="楷体_GB2312"/>
      <w:b/>
      <w:bCs/>
      <w:color w:val="auto"/>
      <w:kern w:val="2"/>
      <w:sz w:val="28"/>
      <w:szCs w:val="20"/>
    </w:rPr>
  </w:style>
  <w:style w:type="paragraph" w:customStyle="1" w:styleId="387">
    <w:name w:val="font1"/>
    <w:basedOn w:val="1"/>
    <w:qFormat/>
    <w:uiPriority w:val="0"/>
    <w:pPr>
      <w:widowControl/>
      <w:spacing w:before="100" w:beforeAutospacing="1" w:after="100" w:afterAutospacing="1" w:line="240" w:lineRule="auto"/>
      <w:jc w:val="left"/>
    </w:pPr>
    <w:rPr>
      <w:rFonts w:hint="eastAsia" w:cs="Times New Roman"/>
      <w:color w:val="auto"/>
      <w:sz w:val="24"/>
      <w:szCs w:val="24"/>
    </w:rPr>
  </w:style>
  <w:style w:type="paragraph" w:customStyle="1" w:styleId="388">
    <w:name w:val="列出段落2"/>
    <w:basedOn w:val="1"/>
    <w:qFormat/>
    <w:uiPriority w:val="99"/>
    <w:pPr>
      <w:spacing w:line="240" w:lineRule="auto"/>
      <w:ind w:firstLine="420" w:firstLineChars="200"/>
    </w:pPr>
    <w:rPr>
      <w:rFonts w:ascii="Times New Roman" w:hAnsi="Times New Roman" w:cs="Times New Roman"/>
      <w:color w:val="auto"/>
      <w:kern w:val="2"/>
      <w:sz w:val="21"/>
      <w:szCs w:val="24"/>
    </w:rPr>
  </w:style>
  <w:style w:type="paragraph" w:customStyle="1" w:styleId="389">
    <w:name w:val="xl56"/>
    <w:basedOn w:val="1"/>
    <w:qFormat/>
    <w:uiPriority w:val="0"/>
    <w:pPr>
      <w:widowControl/>
      <w:pBdr>
        <w:left w:val="single" w:color="auto" w:sz="4" w:space="0"/>
        <w:bottom w:val="single" w:color="auto" w:sz="8"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390">
    <w:name w:val="Table Text"/>
    <w:basedOn w:val="1"/>
    <w:qFormat/>
    <w:uiPriority w:val="0"/>
    <w:pPr>
      <w:widowControl/>
      <w:spacing w:before="60" w:after="60" w:line="240" w:lineRule="auto"/>
      <w:jc w:val="left"/>
    </w:pPr>
    <w:rPr>
      <w:rFonts w:ascii="Times New Roman" w:hAnsi="Times New Roman" w:cs="Times New Roman"/>
      <w:color w:val="auto"/>
      <w:sz w:val="21"/>
      <w:szCs w:val="24"/>
    </w:rPr>
  </w:style>
  <w:style w:type="paragraph" w:customStyle="1" w:styleId="39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Arial Unicode MS" w:cs="Times New Roman"/>
      <w:sz w:val="20"/>
      <w:szCs w:val="20"/>
    </w:rPr>
  </w:style>
  <w:style w:type="paragraph" w:customStyle="1" w:styleId="392">
    <w:name w:val="默认段落字体 Para Char Char Char Char Char Char Char Char Char1 Char Char Char Char"/>
    <w:basedOn w:val="1"/>
    <w:qFormat/>
    <w:uiPriority w:val="0"/>
    <w:pPr>
      <w:spacing w:line="240" w:lineRule="auto"/>
    </w:pPr>
    <w:rPr>
      <w:rFonts w:ascii="Tahoma" w:hAnsi="Tahoma" w:cs="Times New Roman"/>
      <w:color w:val="auto"/>
      <w:kern w:val="2"/>
      <w:sz w:val="24"/>
      <w:szCs w:val="20"/>
    </w:rPr>
  </w:style>
  <w:style w:type="paragraph" w:customStyle="1" w:styleId="39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top"/>
    </w:pPr>
    <w:rPr>
      <w:rFonts w:ascii="Arial Unicode MS" w:hAnsi="Arial Unicode MS" w:eastAsia="Arial Unicode MS" w:cs="Arial Unicode MS"/>
      <w:b/>
      <w:bCs/>
      <w:sz w:val="20"/>
      <w:szCs w:val="20"/>
    </w:rPr>
  </w:style>
  <w:style w:type="paragraph" w:customStyle="1" w:styleId="394">
    <w:name w:val="xl6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textAlignment w:val="center"/>
    </w:pPr>
    <w:rPr>
      <w:rFonts w:cs="Times New Roman"/>
      <w:color w:val="auto"/>
      <w:sz w:val="21"/>
      <w:szCs w:val="21"/>
    </w:rPr>
  </w:style>
  <w:style w:type="paragraph" w:customStyle="1" w:styleId="395">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b/>
      <w:bCs/>
      <w:sz w:val="32"/>
      <w:szCs w:val="32"/>
    </w:rPr>
  </w:style>
  <w:style w:type="paragraph" w:customStyle="1" w:styleId="396">
    <w:name w:val="列出段落11"/>
    <w:basedOn w:val="1"/>
    <w:qFormat/>
    <w:uiPriority w:val="0"/>
    <w:pPr>
      <w:spacing w:line="240" w:lineRule="auto"/>
      <w:ind w:firstLine="420" w:firstLineChars="200"/>
    </w:pPr>
    <w:rPr>
      <w:rFonts w:ascii="Times New Roman" w:hAnsi="Times New Roman" w:cs="Times New Roman"/>
      <w:color w:val="auto"/>
      <w:kern w:val="2"/>
      <w:sz w:val="21"/>
      <w:szCs w:val="24"/>
    </w:rPr>
  </w:style>
  <w:style w:type="paragraph" w:customStyle="1" w:styleId="397">
    <w:name w:val="Char11"/>
    <w:basedOn w:val="1"/>
    <w:qFormat/>
    <w:uiPriority w:val="0"/>
    <w:pPr>
      <w:spacing w:line="240" w:lineRule="auto"/>
    </w:pPr>
    <w:rPr>
      <w:rFonts w:ascii="仿宋_GB2312" w:hAnsi="Times New Roman" w:eastAsia="仿宋_GB2312" w:cs="Times New Roman"/>
      <w:b/>
      <w:color w:val="auto"/>
      <w:kern w:val="2"/>
      <w:sz w:val="32"/>
      <w:szCs w:val="32"/>
    </w:rPr>
  </w:style>
  <w:style w:type="paragraph" w:customStyle="1" w:styleId="398">
    <w:name w:val="Absatz2AL"/>
    <w:basedOn w:val="2"/>
    <w:next w:val="1"/>
    <w:qFormat/>
    <w:uiPriority w:val="0"/>
    <w:pPr>
      <w:overflowPunct w:val="0"/>
      <w:autoSpaceDE w:val="0"/>
      <w:autoSpaceDN w:val="0"/>
      <w:adjustRightInd w:val="0"/>
      <w:spacing w:after="0"/>
    </w:pPr>
    <w:rPr>
      <w:rFonts w:hint="default" w:ascii="Times New Roman" w:hAnsi="Times New Roman" w:eastAsia="楷体_GB2312" w:cs="Times New Roman"/>
      <w:color w:val="auto"/>
      <w:szCs w:val="20"/>
      <w:lang w:val="de-DE" w:eastAsia="de-DE"/>
    </w:rPr>
  </w:style>
  <w:style w:type="paragraph" w:customStyle="1" w:styleId="399">
    <w:name w:val="List Paragraph"/>
    <w:basedOn w:val="1"/>
    <w:qFormat/>
    <w:uiPriority w:val="99"/>
    <w:pPr>
      <w:spacing w:line="240" w:lineRule="auto"/>
      <w:ind w:firstLine="420" w:firstLineChars="200"/>
    </w:pPr>
    <w:rPr>
      <w:rFonts w:ascii="Times New Roman" w:hAnsi="Times New Roman" w:cs="Times New Roman"/>
      <w:color w:val="auto"/>
      <w:kern w:val="2"/>
      <w:sz w:val="21"/>
      <w:szCs w:val="24"/>
    </w:rPr>
  </w:style>
  <w:style w:type="paragraph" w:customStyle="1" w:styleId="400">
    <w:name w:val="xl66"/>
    <w:basedOn w:val="1"/>
    <w:qFormat/>
    <w:uiPriority w:val="0"/>
    <w:pPr>
      <w:widowControl/>
      <w:pBdr>
        <w:right w:val="single" w:color="000000" w:sz="4" w:space="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401">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02">
    <w:name w:val="正文文本缩进[858D7CFB-ED40-4347-BF05-701D383B685F][858D7CFB-ED40-4347-BF05-701D383B685F]"/>
    <w:basedOn w:val="1"/>
    <w:qFormat/>
    <w:uiPriority w:val="0"/>
    <w:pPr>
      <w:ind w:firstLine="630"/>
      <w:textAlignment w:val="baseline"/>
    </w:pPr>
    <w:rPr>
      <w:rFonts w:ascii="Times New Roman" w:hAnsi="Times New Roman" w:cs="Times New Roman"/>
      <w:color w:val="auto"/>
      <w:sz w:val="32"/>
      <w:szCs w:val="20"/>
    </w:rPr>
  </w:style>
  <w:style w:type="paragraph" w:customStyle="1" w:styleId="40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404">
    <w:name w:val="标题4"/>
    <w:basedOn w:val="8"/>
    <w:qFormat/>
    <w:uiPriority w:val="0"/>
    <w:pPr>
      <w:spacing w:before="140" w:after="0" w:line="240" w:lineRule="auto"/>
      <w:jc w:val="center"/>
    </w:pPr>
    <w:rPr>
      <w:rFonts w:ascii="黑体" w:hAnsi="宋体" w:eastAsia="宋体"/>
      <w:bCs w:val="0"/>
      <w:sz w:val="32"/>
      <w:szCs w:val="20"/>
    </w:rPr>
  </w:style>
  <w:style w:type="paragraph" w:customStyle="1" w:styleId="405">
    <w:name w:val="xl60"/>
    <w:basedOn w:val="1"/>
    <w:qFormat/>
    <w:uiPriority w:val="0"/>
    <w:pPr>
      <w:widowControl/>
      <w:pBdr>
        <w:left w:val="single" w:color="auto" w:sz="4" w:space="0"/>
        <w:bottom w:val="single" w:color="auto" w:sz="8"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406">
    <w:name w:val="Char Char1 Char Char Char Char Char Char"/>
    <w:basedOn w:val="1"/>
    <w:qFormat/>
    <w:uiPriority w:val="0"/>
    <w:pPr>
      <w:widowControl/>
      <w:spacing w:after="160" w:line="240" w:lineRule="exact"/>
      <w:jc w:val="left"/>
    </w:pPr>
    <w:rPr>
      <w:rFonts w:ascii="Verdana" w:hAnsi="Verdana" w:eastAsia="仿宋_GB2312" w:cs="Times New Roman"/>
      <w:color w:val="auto"/>
      <w:sz w:val="24"/>
      <w:szCs w:val="20"/>
      <w:lang w:eastAsia="en-US"/>
    </w:rPr>
  </w:style>
  <w:style w:type="paragraph" w:customStyle="1" w:styleId="407">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40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09">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0">
    <w:name w:val="xl46"/>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41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b/>
      <w:bCs/>
      <w:sz w:val="22"/>
      <w:szCs w:val="22"/>
    </w:rPr>
  </w:style>
  <w:style w:type="paragraph" w:customStyle="1" w:styleId="412">
    <w:name w:val="二级条标题"/>
    <w:basedOn w:val="1"/>
    <w:next w:val="347"/>
    <w:qFormat/>
    <w:uiPriority w:val="0"/>
    <w:pPr>
      <w:widowControl/>
      <w:tabs>
        <w:tab w:val="left" w:pos="1680"/>
      </w:tabs>
      <w:spacing w:line="240" w:lineRule="auto"/>
      <w:ind w:left="1984" w:hanging="1984"/>
      <w:jc w:val="left"/>
      <w:outlineLvl w:val="3"/>
    </w:pPr>
    <w:rPr>
      <w:rFonts w:ascii="Times New Roman" w:hAnsi="Times New Roman" w:eastAsia="黑体" w:cs="Times New Roman"/>
      <w:color w:val="auto"/>
      <w:sz w:val="21"/>
      <w:szCs w:val="20"/>
    </w:rPr>
  </w:style>
  <w:style w:type="paragraph" w:customStyle="1" w:styleId="413">
    <w:name w:val="table head"/>
    <w:basedOn w:val="1"/>
    <w:qFormat/>
    <w:uiPriority w:val="0"/>
    <w:pPr>
      <w:keepNext/>
      <w:keepLines/>
      <w:adjustRightInd w:val="0"/>
      <w:jc w:val="center"/>
      <w:textAlignment w:val="baseline"/>
    </w:pPr>
    <w:rPr>
      <w:rFonts w:ascii="Times New Roman" w:hAnsi="Times New Roman" w:cs="Times New Roman"/>
      <w:b/>
      <w:color w:val="auto"/>
      <w:sz w:val="21"/>
      <w:szCs w:val="20"/>
    </w:rPr>
  </w:style>
  <w:style w:type="paragraph" w:customStyle="1" w:styleId="414">
    <w:name w:val="附件正文"/>
    <w:basedOn w:val="1"/>
    <w:qFormat/>
    <w:uiPriority w:val="0"/>
    <w:pPr>
      <w:snapToGrid w:val="0"/>
      <w:spacing w:line="500" w:lineRule="exact"/>
      <w:ind w:firstLine="480" w:firstLineChars="200"/>
    </w:pPr>
    <w:rPr>
      <w:rFonts w:ascii="Times New Roman" w:hAnsi="Times New Roman" w:cs="Times New Roman"/>
      <w:color w:val="auto"/>
      <w:sz w:val="24"/>
      <w:szCs w:val="24"/>
    </w:rPr>
  </w:style>
  <w:style w:type="paragraph" w:customStyle="1" w:styleId="415">
    <w:name w:val="Char Char1 Char Char Char Char Char Char Char Char Char Char Char Char Char Char"/>
    <w:basedOn w:val="1"/>
    <w:qFormat/>
    <w:uiPriority w:val="0"/>
    <w:pPr>
      <w:widowControl/>
      <w:spacing w:after="160" w:line="240" w:lineRule="exact"/>
      <w:jc w:val="left"/>
    </w:pPr>
    <w:rPr>
      <w:rFonts w:ascii="Verdana" w:hAnsi="Verdana" w:cs="Times New Roman"/>
      <w:color w:val="auto"/>
      <w:sz w:val="20"/>
      <w:szCs w:val="20"/>
      <w:lang w:eastAsia="en-US"/>
    </w:rPr>
  </w:style>
  <w:style w:type="paragraph" w:customStyle="1" w:styleId="416">
    <w:name w:val="font8"/>
    <w:basedOn w:val="1"/>
    <w:qFormat/>
    <w:uiPriority w:val="0"/>
    <w:pPr>
      <w:widowControl/>
      <w:spacing w:before="100" w:beforeAutospacing="1" w:after="100" w:afterAutospacing="1" w:line="240" w:lineRule="auto"/>
      <w:jc w:val="left"/>
    </w:pPr>
    <w:rPr>
      <w:rFonts w:ascii="Times New Roman" w:hAnsi="Times New Roman" w:cs="Times New Roman"/>
      <w:color w:val="auto"/>
      <w:sz w:val="36"/>
      <w:szCs w:val="36"/>
    </w:rPr>
  </w:style>
  <w:style w:type="paragraph" w:customStyle="1" w:styleId="417">
    <w:name w:val="样式 行距: 固定值 25 磅 首行缩进:  2 字符"/>
    <w:basedOn w:val="1"/>
    <w:qFormat/>
    <w:uiPriority w:val="0"/>
    <w:pPr>
      <w:adjustRightInd w:val="0"/>
      <w:spacing w:line="500" w:lineRule="exact"/>
      <w:ind w:firstLine="560" w:firstLineChars="200"/>
      <w:textAlignment w:val="baseline"/>
    </w:pPr>
    <w:rPr>
      <w:rFonts w:ascii="Times New Roman" w:hAnsi="Times New Roman" w:cs="Times New Roman"/>
      <w:color w:val="auto"/>
      <w:sz w:val="28"/>
      <w:szCs w:val="28"/>
    </w:rPr>
  </w:style>
  <w:style w:type="paragraph" w:customStyle="1" w:styleId="41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Times New Roman" w:hAnsi="Times New Roman" w:eastAsia="Arial Unicode MS" w:cs="Times New Roman"/>
      <w:sz w:val="20"/>
      <w:szCs w:val="20"/>
    </w:rPr>
  </w:style>
  <w:style w:type="paragraph" w:customStyle="1" w:styleId="41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Unicode MS" w:hAnsi="Arial Unicode MS" w:eastAsia="Arial Unicode MS" w:cs="Arial Unicode MS"/>
      <w:sz w:val="20"/>
      <w:szCs w:val="20"/>
    </w:rPr>
  </w:style>
  <w:style w:type="paragraph" w:customStyle="1" w:styleId="420">
    <w:name w:val="Note Level 1"/>
    <w:basedOn w:val="1"/>
    <w:qFormat/>
    <w:uiPriority w:val="0"/>
    <w:pPr>
      <w:keepNext/>
      <w:numPr>
        <w:ilvl w:val="0"/>
        <w:numId w:val="2"/>
      </w:numPr>
      <w:tabs>
        <w:tab w:val="left" w:pos="0"/>
        <w:tab w:val="left" w:pos="4525"/>
      </w:tabs>
      <w:spacing w:line="240" w:lineRule="auto"/>
      <w:contextualSpacing/>
      <w:outlineLvl w:val="0"/>
    </w:pPr>
    <w:rPr>
      <w:rFonts w:hAnsi="Times New Roman" w:cs="Times New Roman"/>
      <w:color w:val="auto"/>
      <w:kern w:val="2"/>
      <w:sz w:val="21"/>
      <w:szCs w:val="20"/>
    </w:rPr>
  </w:style>
  <w:style w:type="paragraph" w:customStyle="1" w:styleId="421">
    <w:name w:val="样式2"/>
    <w:basedOn w:val="1"/>
    <w:qFormat/>
    <w:uiPriority w:val="0"/>
    <w:pPr>
      <w:adjustRightInd w:val="0"/>
      <w:spacing w:line="410" w:lineRule="atLeast"/>
      <w:textAlignment w:val="baseline"/>
    </w:pPr>
    <w:rPr>
      <w:rFonts w:ascii="Times New Roman" w:hAnsi="Times New Roman" w:cs="Times New Roman"/>
      <w:color w:val="auto"/>
      <w:sz w:val="24"/>
      <w:szCs w:val="20"/>
    </w:rPr>
  </w:style>
  <w:style w:type="paragraph" w:customStyle="1" w:styleId="422">
    <w:name w:val="目录"/>
    <w:basedOn w:val="1"/>
    <w:qFormat/>
    <w:uiPriority w:val="0"/>
    <w:pPr>
      <w:widowControl/>
      <w:spacing w:line="240" w:lineRule="auto"/>
      <w:jc w:val="center"/>
    </w:pPr>
    <w:rPr>
      <w:rFonts w:hAnsi="Times New Roman" w:cs="Times New Roman"/>
      <w:b/>
      <w:color w:val="auto"/>
      <w:sz w:val="36"/>
      <w:szCs w:val="20"/>
    </w:rPr>
  </w:style>
  <w:style w:type="paragraph" w:customStyle="1" w:styleId="423">
    <w:name w:val="标题3"/>
    <w:basedOn w:val="7"/>
    <w:qFormat/>
    <w:uiPriority w:val="0"/>
    <w:pPr>
      <w:adjustRightInd w:val="0"/>
      <w:snapToGrid w:val="0"/>
      <w:spacing w:after="100"/>
      <w:jc w:val="center"/>
    </w:pPr>
    <w:rPr>
      <w:rFonts w:cs="Times New Roman"/>
      <w:bCs/>
      <w:color w:val="auto"/>
      <w:kern w:val="2"/>
      <w:sz w:val="28"/>
      <w:szCs w:val="28"/>
      <w:lang w:val="zh-CN"/>
    </w:rPr>
  </w:style>
  <w:style w:type="paragraph" w:customStyle="1" w:styleId="424">
    <w:name w:val="样式 标题 3 + (中文) 黑体 小四 非加粗 段前: 7.8 磅 段后: 0 磅 行距: 固定值 20 磅"/>
    <w:basedOn w:val="7"/>
    <w:next w:val="1"/>
    <w:qFormat/>
    <w:uiPriority w:val="0"/>
    <w:pPr>
      <w:tabs>
        <w:tab w:val="left" w:pos="720"/>
      </w:tabs>
      <w:adjustRightInd w:val="0"/>
      <w:snapToGrid w:val="0"/>
      <w:spacing w:before="0" w:after="0" w:line="400" w:lineRule="exact"/>
      <w:jc w:val="center"/>
    </w:pPr>
    <w:rPr>
      <w:rFonts w:ascii="Times New Roman" w:hAnsi="Times New Roman" w:eastAsia="黑体"/>
      <w:b w:val="0"/>
      <w:color w:val="auto"/>
      <w:kern w:val="2"/>
      <w:sz w:val="24"/>
      <w:szCs w:val="24"/>
      <w:lang w:val="zh-CN"/>
    </w:rPr>
  </w:style>
  <w:style w:type="paragraph" w:customStyle="1" w:styleId="425">
    <w:name w:val="_Style 6"/>
    <w:basedOn w:val="1"/>
    <w:qFormat/>
    <w:uiPriority w:val="34"/>
    <w:pPr>
      <w:spacing w:line="240" w:lineRule="auto"/>
      <w:ind w:firstLine="420" w:firstLineChars="200"/>
    </w:pPr>
    <w:rPr>
      <w:rFonts w:ascii="Times New Roman" w:hAnsi="Times New Roman" w:cs="Times New Roman"/>
      <w:color w:val="auto"/>
      <w:kern w:val="2"/>
      <w:sz w:val="18"/>
      <w:szCs w:val="18"/>
    </w:rPr>
  </w:style>
  <w:style w:type="paragraph" w:customStyle="1" w:styleId="426">
    <w:name w:val="xl37"/>
    <w:basedOn w:val="1"/>
    <w:qFormat/>
    <w:uiPriority w:val="0"/>
    <w:pPr>
      <w:widowControl/>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2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Arial Unicode MS" w:cs="Times New Roman"/>
      <w:sz w:val="22"/>
      <w:szCs w:val="22"/>
    </w:rPr>
  </w:style>
  <w:style w:type="paragraph" w:customStyle="1" w:styleId="428">
    <w:name w:val="表"/>
    <w:basedOn w:val="1"/>
    <w:qFormat/>
    <w:uiPriority w:val="0"/>
    <w:pPr>
      <w:widowControl/>
      <w:spacing w:before="60" w:after="60" w:line="360" w:lineRule="auto"/>
      <w:jc w:val="left"/>
    </w:pPr>
    <w:rPr>
      <w:rFonts w:ascii="Times New Roman" w:hAnsi="Times New Roman" w:cs="Times New Roman"/>
      <w:color w:val="auto"/>
      <w:sz w:val="20"/>
      <w:szCs w:val="72"/>
    </w:rPr>
  </w:style>
  <w:style w:type="paragraph" w:customStyle="1" w:styleId="429">
    <w:name w:val="font10"/>
    <w:basedOn w:val="1"/>
    <w:qFormat/>
    <w:uiPriority w:val="0"/>
    <w:pPr>
      <w:widowControl/>
      <w:spacing w:before="100" w:beforeAutospacing="1" w:after="100" w:afterAutospacing="1" w:line="240" w:lineRule="auto"/>
      <w:jc w:val="left"/>
    </w:pPr>
    <w:rPr>
      <w:rFonts w:hint="eastAsia" w:cs="Times New Roman"/>
      <w:color w:val="auto"/>
      <w:sz w:val="20"/>
      <w:szCs w:val="20"/>
    </w:rPr>
  </w:style>
  <w:style w:type="paragraph" w:customStyle="1" w:styleId="430">
    <w:name w:val="列出段落1"/>
    <w:basedOn w:val="1"/>
    <w:link w:val="473"/>
    <w:qFormat/>
    <w:uiPriority w:val="34"/>
    <w:pPr>
      <w:spacing w:line="240" w:lineRule="auto"/>
      <w:ind w:firstLine="420" w:firstLineChars="200"/>
    </w:pPr>
    <w:rPr>
      <w:rFonts w:ascii="Times New Roman" w:hAnsi="Times New Roman" w:cs="Times New Roman"/>
      <w:color w:val="auto"/>
      <w:kern w:val="2"/>
      <w:sz w:val="21"/>
      <w:szCs w:val="24"/>
    </w:rPr>
  </w:style>
  <w:style w:type="paragraph" w:customStyle="1" w:styleId="43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Arial Unicode MS" w:cs="Times New Roman"/>
      <w:sz w:val="20"/>
      <w:szCs w:val="20"/>
    </w:rPr>
  </w:style>
  <w:style w:type="paragraph" w:customStyle="1" w:styleId="432">
    <w:name w:val="font6"/>
    <w:basedOn w:val="1"/>
    <w:qFormat/>
    <w:uiPriority w:val="0"/>
    <w:pPr>
      <w:widowControl/>
      <w:spacing w:before="100" w:beforeAutospacing="1" w:after="100" w:afterAutospacing="1" w:line="240" w:lineRule="auto"/>
      <w:jc w:val="left"/>
    </w:pPr>
    <w:rPr>
      <w:color w:val="auto"/>
      <w:sz w:val="20"/>
      <w:szCs w:val="20"/>
    </w:rPr>
  </w:style>
  <w:style w:type="paragraph" w:customStyle="1" w:styleId="433">
    <w:name w:val="xl35"/>
    <w:basedOn w:val="1"/>
    <w:qFormat/>
    <w:uiPriority w:val="0"/>
    <w:pPr>
      <w:widowControl/>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3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Arial Unicode MS" w:cs="Times New Roman"/>
      <w:b/>
      <w:bCs/>
      <w:sz w:val="20"/>
      <w:szCs w:val="20"/>
    </w:rPr>
  </w:style>
  <w:style w:type="paragraph" w:customStyle="1" w:styleId="435">
    <w:name w:val="默认段落字体 Para Char Char Char Char"/>
    <w:basedOn w:val="1"/>
    <w:qFormat/>
    <w:uiPriority w:val="0"/>
    <w:pPr>
      <w:spacing w:line="240" w:lineRule="auto"/>
    </w:pPr>
    <w:rPr>
      <w:rFonts w:ascii="Times New Roman" w:hAnsi="Times New Roman" w:cs="Times New Roman"/>
      <w:color w:val="auto"/>
      <w:kern w:val="2"/>
      <w:sz w:val="21"/>
      <w:szCs w:val="21"/>
    </w:rPr>
  </w:style>
  <w:style w:type="paragraph" w:customStyle="1" w:styleId="436">
    <w:name w:val="xl5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437">
    <w:name w:val="Char Char Char Char Char Char1 Char"/>
    <w:basedOn w:val="17"/>
    <w:qFormat/>
    <w:uiPriority w:val="0"/>
    <w:pPr>
      <w:shd w:val="clear" w:color="auto" w:fill="000080"/>
    </w:pPr>
    <w:rPr>
      <w:rFonts w:ascii="Tahoma" w:hAnsi="Tahoma"/>
      <w:sz w:val="24"/>
      <w:szCs w:val="24"/>
    </w:rPr>
  </w:style>
  <w:style w:type="paragraph" w:customStyle="1" w:styleId="43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Unicode MS" w:hAnsi="Arial Unicode MS" w:eastAsia="Arial Unicode MS" w:cs="Arial Unicode MS"/>
      <w:b/>
      <w:bCs/>
      <w:sz w:val="16"/>
      <w:szCs w:val="16"/>
    </w:rPr>
  </w:style>
  <w:style w:type="paragraph" w:customStyle="1" w:styleId="439">
    <w:name w:val="表格内文"/>
    <w:basedOn w:val="1"/>
    <w:qFormat/>
    <w:uiPriority w:val="0"/>
    <w:pPr>
      <w:spacing w:line="240" w:lineRule="auto"/>
    </w:pPr>
    <w:rPr>
      <w:rFonts w:ascii="Times New Roman" w:hAnsi="Times New Roman"/>
      <w:color w:val="auto"/>
      <w:kern w:val="2"/>
      <w:sz w:val="21"/>
      <w:szCs w:val="20"/>
    </w:rPr>
  </w:style>
  <w:style w:type="paragraph" w:customStyle="1" w:styleId="440">
    <w:name w:val="Char Char1 Char Char Char Char Char Char Char Char Char Char"/>
    <w:basedOn w:val="1"/>
    <w:qFormat/>
    <w:uiPriority w:val="0"/>
    <w:pPr>
      <w:tabs>
        <w:tab w:val="left" w:pos="360"/>
      </w:tabs>
      <w:spacing w:line="240" w:lineRule="auto"/>
      <w:ind w:firstLine="420" w:firstLineChars="150"/>
    </w:pPr>
    <w:rPr>
      <w:rFonts w:ascii="Arial" w:hAnsi="Arial" w:cs="Arial"/>
      <w:color w:val="auto"/>
      <w:kern w:val="2"/>
      <w:sz w:val="20"/>
      <w:szCs w:val="20"/>
    </w:rPr>
  </w:style>
  <w:style w:type="paragraph" w:customStyle="1" w:styleId="441">
    <w:name w:val="Normal_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42">
    <w:name w:val="xl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textAlignment w:val="center"/>
    </w:pPr>
    <w:rPr>
      <w:rFonts w:cs="Times New Roman"/>
      <w:color w:val="auto"/>
      <w:sz w:val="21"/>
      <w:szCs w:val="21"/>
    </w:rPr>
  </w:style>
  <w:style w:type="paragraph" w:customStyle="1" w:styleId="443">
    <w:name w:val="xl36"/>
    <w:basedOn w:val="1"/>
    <w:qFormat/>
    <w:uiPriority w:val="0"/>
    <w:pPr>
      <w:widowControl/>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444">
    <w:name w:val="reader-word-layer"/>
    <w:basedOn w:val="1"/>
    <w:qFormat/>
    <w:uiPriority w:val="0"/>
    <w:pPr>
      <w:widowControl/>
      <w:spacing w:before="100" w:beforeAutospacing="1" w:after="100" w:afterAutospacing="1" w:line="540" w:lineRule="exact"/>
      <w:ind w:firstLine="193" w:firstLineChars="193"/>
      <w:jc w:val="left"/>
    </w:pPr>
    <w:rPr>
      <w:color w:val="auto"/>
      <w:sz w:val="24"/>
      <w:szCs w:val="24"/>
    </w:rPr>
  </w:style>
  <w:style w:type="paragraph" w:customStyle="1" w:styleId="445">
    <w:name w:val="Standard o abs"/>
    <w:basedOn w:val="1"/>
    <w:qFormat/>
    <w:uiPriority w:val="0"/>
    <w:pPr>
      <w:widowControl/>
      <w:tabs>
        <w:tab w:val="left" w:pos="2835"/>
        <w:tab w:val="left" w:pos="3119"/>
        <w:tab w:val="left" w:pos="3402"/>
        <w:tab w:val="left" w:pos="3686"/>
        <w:tab w:val="left" w:pos="3969"/>
        <w:tab w:val="left" w:pos="4253"/>
      </w:tabs>
      <w:spacing w:line="240" w:lineRule="auto"/>
      <w:ind w:left="2552"/>
      <w:jc w:val="left"/>
    </w:pPr>
    <w:rPr>
      <w:rFonts w:ascii="Syntax" w:hAnsi="Syntax" w:cs="Times New Roman"/>
      <w:color w:val="auto"/>
      <w:sz w:val="20"/>
      <w:szCs w:val="20"/>
      <w:lang w:val="de-DE" w:eastAsia="de-DE"/>
    </w:rPr>
  </w:style>
  <w:style w:type="paragraph" w:customStyle="1" w:styleId="44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447">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color w:val="auto"/>
      <w:sz w:val="24"/>
      <w:szCs w:val="24"/>
    </w:rPr>
  </w:style>
  <w:style w:type="paragraph" w:customStyle="1" w:styleId="448">
    <w:name w:val="列出段落3"/>
    <w:basedOn w:val="1"/>
    <w:qFormat/>
    <w:uiPriority w:val="0"/>
    <w:pPr>
      <w:spacing w:line="240" w:lineRule="auto"/>
      <w:ind w:firstLine="420" w:firstLineChars="200"/>
    </w:pPr>
    <w:rPr>
      <w:rFonts w:ascii="Times New Roman" w:hAnsi="Times New Roman" w:cs="Times New Roman"/>
      <w:color w:val="auto"/>
      <w:kern w:val="2"/>
      <w:sz w:val="21"/>
      <w:szCs w:val="24"/>
    </w:rPr>
  </w:style>
  <w:style w:type="paragraph" w:customStyle="1" w:styleId="449">
    <w:name w:val="p0"/>
    <w:basedOn w:val="1"/>
    <w:qFormat/>
    <w:uiPriority w:val="0"/>
    <w:pPr>
      <w:widowControl/>
      <w:spacing w:line="240" w:lineRule="auto"/>
    </w:pPr>
    <w:rPr>
      <w:rFonts w:ascii="Times New Roman" w:hAnsi="Times New Roman" w:cs="Times New Roman"/>
      <w:color w:val="auto"/>
      <w:sz w:val="21"/>
      <w:szCs w:val="21"/>
    </w:rPr>
  </w:style>
  <w:style w:type="paragraph" w:customStyle="1" w:styleId="450">
    <w:name w:val="_Style 1"/>
    <w:basedOn w:val="1"/>
    <w:qFormat/>
    <w:uiPriority w:val="0"/>
    <w:pPr>
      <w:spacing w:line="240" w:lineRule="auto"/>
      <w:ind w:firstLine="420" w:firstLineChars="200"/>
    </w:pPr>
    <w:rPr>
      <w:rFonts w:ascii="Calibri" w:hAnsi="Calibri" w:cs="Times New Roman"/>
      <w:color w:val="auto"/>
      <w:kern w:val="2"/>
      <w:sz w:val="21"/>
      <w:szCs w:val="24"/>
    </w:rPr>
  </w:style>
  <w:style w:type="paragraph" w:customStyle="1" w:styleId="451">
    <w:name w:val="Char Char Char Char Char Char Char1"/>
    <w:basedOn w:val="17"/>
    <w:qFormat/>
    <w:uiPriority w:val="0"/>
    <w:pPr>
      <w:shd w:val="clear" w:color="auto" w:fill="000080"/>
    </w:pPr>
    <w:rPr>
      <w:rFonts w:ascii="Tahoma" w:hAnsi="Tahoma"/>
      <w:sz w:val="24"/>
      <w:szCs w:val="24"/>
    </w:rPr>
  </w:style>
  <w:style w:type="paragraph" w:customStyle="1" w:styleId="452">
    <w:name w:val="标题5"/>
    <w:basedOn w:val="9"/>
    <w:next w:val="9"/>
    <w:qFormat/>
    <w:uiPriority w:val="0"/>
    <w:pPr>
      <w:spacing w:before="0" w:after="0" w:line="300" w:lineRule="exact"/>
      <w:ind w:firstLine="630" w:firstLineChars="300"/>
    </w:pPr>
    <w:rPr>
      <w:b w:val="0"/>
      <w:bCs w:val="0"/>
      <w:color w:val="000000"/>
      <w:sz w:val="21"/>
      <w:szCs w:val="32"/>
    </w:rPr>
  </w:style>
  <w:style w:type="paragraph" w:customStyle="1" w:styleId="45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Unicode MS" w:hAnsi="Arial Unicode MS" w:eastAsia="Arial Unicode MS" w:cs="Arial Unicode MS"/>
      <w:b/>
      <w:bCs/>
      <w:sz w:val="20"/>
      <w:szCs w:val="20"/>
    </w:rPr>
  </w:style>
  <w:style w:type="paragraph" w:customStyle="1" w:styleId="45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jc w:val="left"/>
    </w:pPr>
    <w:rPr>
      <w:rFonts w:ascii="Courier New" w:hAnsi="Courier New" w:cs="Times New Roman"/>
      <w:color w:val="auto"/>
      <w:sz w:val="20"/>
      <w:szCs w:val="20"/>
    </w:rPr>
  </w:style>
  <w:style w:type="paragraph" w:customStyle="1" w:styleId="455">
    <w:name w:val="Char Char Char"/>
    <w:basedOn w:val="1"/>
    <w:qFormat/>
    <w:uiPriority w:val="0"/>
    <w:pPr>
      <w:widowControl/>
      <w:spacing w:after="160" w:line="240" w:lineRule="exact"/>
      <w:jc w:val="left"/>
    </w:pPr>
    <w:rPr>
      <w:rFonts w:ascii="Verdana" w:hAnsi="Verdana" w:cs="Times New Roman"/>
      <w:color w:val="auto"/>
      <w:sz w:val="20"/>
      <w:szCs w:val="20"/>
      <w:lang w:eastAsia="en-US"/>
    </w:rPr>
  </w:style>
  <w:style w:type="paragraph" w:customStyle="1" w:styleId="456">
    <w:name w:val="Char1 Char Char Char Char Char Char"/>
    <w:basedOn w:val="1"/>
    <w:qFormat/>
    <w:uiPriority w:val="0"/>
    <w:pPr>
      <w:spacing w:line="240" w:lineRule="auto"/>
    </w:pPr>
    <w:rPr>
      <w:rFonts w:ascii="Times New Roman" w:hAnsi="Times New Roman" w:cs="Times New Roman"/>
      <w:color w:val="auto"/>
      <w:kern w:val="2"/>
      <w:sz w:val="21"/>
      <w:szCs w:val="20"/>
    </w:rPr>
  </w:style>
  <w:style w:type="paragraph" w:customStyle="1" w:styleId="45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22"/>
      <w:szCs w:val="22"/>
    </w:rPr>
  </w:style>
  <w:style w:type="paragraph" w:customStyle="1" w:styleId="45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59">
    <w:name w:val="xl58"/>
    <w:basedOn w:val="1"/>
    <w:qFormat/>
    <w:uiPriority w:val="0"/>
    <w:pPr>
      <w:widowControl/>
      <w:pBdr>
        <w:left w:val="single" w:color="auto" w:sz="8" w:space="0"/>
        <w:bottom w:val="single" w:color="auto" w:sz="8" w:space="0"/>
        <w:right w:val="single" w:color="auto" w:sz="4" w:space="0"/>
      </w:pBdr>
      <w:spacing w:before="100" w:beforeAutospacing="1" w:after="100" w:afterAutospacing="1" w:line="240" w:lineRule="auto"/>
      <w:jc w:val="center"/>
      <w:textAlignment w:val="center"/>
    </w:pPr>
    <w:rPr>
      <w:rFonts w:cs="Times New Roman"/>
      <w:color w:val="auto"/>
      <w:sz w:val="21"/>
      <w:szCs w:val="21"/>
    </w:rPr>
  </w:style>
  <w:style w:type="paragraph" w:customStyle="1" w:styleId="460">
    <w:name w:val="Char2"/>
    <w:basedOn w:val="1"/>
    <w:qFormat/>
    <w:uiPriority w:val="0"/>
    <w:pPr>
      <w:adjustRightInd w:val="0"/>
      <w:spacing w:line="360" w:lineRule="auto"/>
    </w:pPr>
    <w:rPr>
      <w:rFonts w:ascii="Times New Roman" w:hAnsi="Times New Roman" w:cs="Times New Roman"/>
      <w:color w:val="auto"/>
      <w:sz w:val="24"/>
      <w:szCs w:val="20"/>
    </w:rPr>
  </w:style>
  <w:style w:type="paragraph" w:customStyle="1" w:styleId="461">
    <w:name w:val="纯文本1"/>
    <w:basedOn w:val="1"/>
    <w:qFormat/>
    <w:uiPriority w:val="0"/>
    <w:pPr>
      <w:adjustRightInd w:val="0"/>
      <w:spacing w:line="240" w:lineRule="auto"/>
      <w:textAlignment w:val="baseline"/>
    </w:pPr>
    <w:rPr>
      <w:rFonts w:hAnsi="Courier New" w:cs="Times New Roman"/>
      <w:color w:val="auto"/>
      <w:kern w:val="2"/>
      <w:sz w:val="21"/>
      <w:szCs w:val="20"/>
    </w:rPr>
  </w:style>
  <w:style w:type="paragraph" w:customStyle="1" w:styleId="462">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jc w:val="left"/>
      <w:textAlignment w:val="center"/>
    </w:pPr>
    <w:rPr>
      <w:rFonts w:ascii="Times New Roman" w:hAnsi="Times New Roman" w:cs="Times New Roman"/>
      <w:color w:val="auto"/>
      <w:sz w:val="21"/>
      <w:szCs w:val="21"/>
    </w:rPr>
  </w:style>
  <w:style w:type="paragraph" w:customStyle="1" w:styleId="463">
    <w:name w:val="p5"/>
    <w:basedOn w:val="1"/>
    <w:qFormat/>
    <w:uiPriority w:val="0"/>
    <w:pPr>
      <w:tabs>
        <w:tab w:val="left" w:pos="720"/>
      </w:tabs>
      <w:spacing w:line="240" w:lineRule="atLeast"/>
      <w:jc w:val="left"/>
    </w:pPr>
    <w:rPr>
      <w:rFonts w:ascii="Times New Roman" w:hAnsi="Times New Roman" w:cs="Times New Roman"/>
      <w:snapToGrid w:val="0"/>
      <w:color w:val="auto"/>
      <w:sz w:val="24"/>
      <w:szCs w:val="20"/>
      <w:lang w:val="en-GB" w:eastAsia="de-DE"/>
    </w:rPr>
  </w:style>
  <w:style w:type="paragraph" w:customStyle="1" w:styleId="464">
    <w:name w:val="xl65"/>
    <w:basedOn w:val="1"/>
    <w:qFormat/>
    <w:uiPriority w:val="0"/>
    <w:pPr>
      <w:widowControl/>
      <w:pBdr>
        <w:bottom w:val="single" w:color="000000" w:sz="4" w:space="0"/>
        <w:right w:val="single" w:color="auto" w:sz="8" w:space="0"/>
      </w:pBdr>
      <w:spacing w:before="100" w:beforeAutospacing="1" w:after="100" w:afterAutospacing="1" w:line="240" w:lineRule="auto"/>
      <w:jc w:val="left"/>
      <w:textAlignment w:val="center"/>
    </w:pPr>
    <w:rPr>
      <w:rFonts w:ascii="Times New Roman" w:hAnsi="Times New Roman" w:cs="Times New Roman"/>
      <w:color w:val="FFFFFF"/>
      <w:sz w:val="21"/>
      <w:szCs w:val="21"/>
    </w:rPr>
  </w:style>
  <w:style w:type="paragraph" w:customStyle="1" w:styleId="465">
    <w:name w:val="LJT正文"/>
    <w:basedOn w:val="21"/>
    <w:qFormat/>
    <w:uiPriority w:val="0"/>
    <w:pPr>
      <w:widowControl w:val="0"/>
      <w:spacing w:before="120"/>
      <w:ind w:left="420" w:firstLine="425"/>
      <w:jc w:val="both"/>
    </w:pPr>
    <w:rPr>
      <w:rFonts w:ascii="Arial" w:hAnsi="Arial" w:eastAsia="宋体" w:cs="Times New Roman"/>
      <w:color w:val="auto"/>
      <w:kern w:val="2"/>
      <w:sz w:val="24"/>
      <w:szCs w:val="20"/>
      <w:lang w:val="zh-CN"/>
    </w:rPr>
  </w:style>
  <w:style w:type="paragraph" w:customStyle="1" w:styleId="466">
    <w:name w:val="xl6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line="240" w:lineRule="auto"/>
      <w:textAlignment w:val="center"/>
    </w:pPr>
    <w:rPr>
      <w:rFonts w:cs="Times New Roman"/>
      <w:color w:val="auto"/>
      <w:sz w:val="18"/>
      <w:szCs w:val="18"/>
    </w:rPr>
  </w:style>
  <w:style w:type="paragraph" w:customStyle="1" w:styleId="467">
    <w:name w:val="Char2 Char Char Char"/>
    <w:basedOn w:val="1"/>
    <w:qFormat/>
    <w:uiPriority w:val="0"/>
    <w:pPr>
      <w:spacing w:line="240" w:lineRule="auto"/>
    </w:pPr>
    <w:rPr>
      <w:rFonts w:ascii="仿宋_GB2312" w:hAnsi="Times New Roman" w:eastAsia="仿宋_GB2312" w:cs="Times New Roman"/>
      <w:b/>
      <w:color w:val="auto"/>
      <w:kern w:val="2"/>
      <w:sz w:val="32"/>
      <w:szCs w:val="32"/>
    </w:rPr>
  </w:style>
  <w:style w:type="character" w:customStyle="1" w:styleId="468">
    <w:name w:val="fontstyle01"/>
    <w:qFormat/>
    <w:uiPriority w:val="0"/>
    <w:rPr>
      <w:rFonts w:ascii="宋体" w:hAnsi="宋体" w:eastAsia="宋体" w:cs="宋体"/>
      <w:color w:val="000000"/>
      <w:sz w:val="28"/>
      <w:szCs w:val="28"/>
    </w:rPr>
  </w:style>
  <w:style w:type="paragraph" w:customStyle="1" w:styleId="469">
    <w:name w:val="Table Paragraph"/>
    <w:basedOn w:val="1"/>
    <w:unhideWhenUsed/>
    <w:qFormat/>
    <w:uiPriority w:val="1"/>
    <w:rPr>
      <w:sz w:val="24"/>
    </w:rPr>
  </w:style>
  <w:style w:type="character" w:customStyle="1" w:styleId="470">
    <w:name w:val="12、表格内左对齐正文 Char"/>
    <w:link w:val="471"/>
    <w:qFormat/>
    <w:uiPriority w:val="0"/>
    <w:rPr>
      <w:rFonts w:ascii="宋体" w:hAnsi="宋体"/>
      <w:kern w:val="2"/>
      <w:sz w:val="21"/>
      <w:szCs w:val="24"/>
    </w:rPr>
  </w:style>
  <w:style w:type="paragraph" w:customStyle="1" w:styleId="471">
    <w:name w:val="12、表格内左对齐正文"/>
    <w:basedOn w:val="1"/>
    <w:link w:val="470"/>
    <w:qFormat/>
    <w:uiPriority w:val="0"/>
    <w:pPr>
      <w:tabs>
        <w:tab w:val="left" w:pos="0"/>
      </w:tabs>
      <w:wordWrap w:val="0"/>
      <w:topLinePunct/>
      <w:adjustRightInd w:val="0"/>
      <w:snapToGrid w:val="0"/>
      <w:spacing w:line="360" w:lineRule="exact"/>
      <w:ind w:left="48" w:leftChars="20"/>
      <w:jc w:val="left"/>
    </w:pPr>
    <w:rPr>
      <w:rFonts w:cs="Times New Roman"/>
      <w:color w:val="auto"/>
      <w:kern w:val="2"/>
      <w:sz w:val="21"/>
      <w:szCs w:val="24"/>
    </w:rPr>
  </w:style>
  <w:style w:type="paragraph" w:customStyle="1" w:styleId="472">
    <w:name w:val="13、表格内居中正文"/>
    <w:basedOn w:val="1"/>
    <w:qFormat/>
    <w:uiPriority w:val="0"/>
    <w:pPr>
      <w:tabs>
        <w:tab w:val="left" w:pos="0"/>
      </w:tabs>
      <w:wordWrap w:val="0"/>
      <w:topLinePunct/>
      <w:adjustRightInd w:val="0"/>
      <w:snapToGrid w:val="0"/>
      <w:spacing w:line="360" w:lineRule="exact"/>
      <w:jc w:val="center"/>
    </w:pPr>
    <w:rPr>
      <w:rFonts w:cs="Times New Roman"/>
      <w:color w:val="auto"/>
      <w:kern w:val="2"/>
      <w:sz w:val="21"/>
      <w:szCs w:val="24"/>
    </w:rPr>
  </w:style>
  <w:style w:type="character" w:customStyle="1" w:styleId="473">
    <w:name w:val="列出段落字符"/>
    <w:link w:val="430"/>
    <w:qFormat/>
    <w:uiPriority w:val="34"/>
    <w:rPr>
      <w:kern w:val="2"/>
      <w:sz w:val="21"/>
      <w:szCs w:val="24"/>
      <w:u w:color="000000"/>
    </w:rPr>
  </w:style>
  <w:style w:type="character" w:customStyle="1" w:styleId="474">
    <w:name w:val="Body text|2_"/>
    <w:link w:val="475"/>
    <w:qFormat/>
    <w:uiPriority w:val="0"/>
    <w:rPr>
      <w:rFonts w:ascii="PMingLiU" w:hAnsi="PMingLiU" w:eastAsia="PMingLiU" w:cs="PMingLiU"/>
      <w:spacing w:val="30"/>
      <w:kern w:val="2"/>
      <w:sz w:val="30"/>
      <w:szCs w:val="30"/>
      <w:shd w:val="clear" w:color="auto" w:fill="FFFFFF"/>
    </w:rPr>
  </w:style>
  <w:style w:type="paragraph" w:customStyle="1" w:styleId="475">
    <w:name w:val="Body text|22"/>
    <w:basedOn w:val="1"/>
    <w:link w:val="474"/>
    <w:qFormat/>
    <w:uiPriority w:val="0"/>
    <w:pPr>
      <w:shd w:val="clear" w:color="auto" w:fill="FFFFFF"/>
      <w:spacing w:line="623" w:lineRule="exact"/>
      <w:jc w:val="distribute"/>
    </w:pPr>
    <w:rPr>
      <w:rFonts w:ascii="PMingLiU" w:hAnsi="PMingLiU" w:eastAsia="PMingLiU" w:cs="PMingLiU"/>
      <w:color w:val="auto"/>
      <w:spacing w:val="30"/>
      <w:kern w:val="2"/>
      <w:sz w:val="30"/>
      <w:szCs w:val="30"/>
    </w:rPr>
  </w:style>
  <w:style w:type="paragraph" w:customStyle="1" w:styleId="476">
    <w:name w:val="表注1"/>
    <w:basedOn w:val="1"/>
    <w:qFormat/>
    <w:uiPriority w:val="0"/>
    <w:pPr>
      <w:adjustRightInd w:val="0"/>
      <w:snapToGrid w:val="0"/>
      <w:spacing w:beforeLines="50" w:line="300" w:lineRule="auto"/>
      <w:ind w:left="350" w:hanging="350" w:hangingChars="350"/>
    </w:pPr>
    <w:rPr>
      <w:rFonts w:ascii="Times New Roman" w:hAnsi="Times New Roman" w:eastAsia="仿宋_GB2312" w:cs="Times New Roman"/>
      <w:bCs/>
      <w:kern w:val="2"/>
      <w:sz w:val="21"/>
      <w:szCs w:val="24"/>
    </w:rPr>
  </w:style>
  <w:style w:type="paragraph" w:customStyle="1" w:styleId="477">
    <w:name w:val="15、“一、”二级标题"/>
    <w:basedOn w:val="1"/>
    <w:qFormat/>
    <w:uiPriority w:val="0"/>
    <w:pPr>
      <w:numPr>
        <w:ilvl w:val="1"/>
        <w:numId w:val="3"/>
      </w:numPr>
      <w:tabs>
        <w:tab w:val="left" w:pos="0"/>
      </w:tabs>
      <w:wordWrap w:val="0"/>
      <w:topLinePunct/>
      <w:adjustRightInd w:val="0"/>
      <w:snapToGrid w:val="0"/>
      <w:spacing w:line="440" w:lineRule="exact"/>
      <w:jc w:val="left"/>
      <w:outlineLvl w:val="1"/>
    </w:pPr>
    <w:rPr>
      <w:rFonts w:cs="Times New Roman"/>
      <w:b/>
      <w:color w:val="auto"/>
      <w:kern w:val="2"/>
      <w:sz w:val="24"/>
      <w:szCs w:val="24"/>
    </w:rPr>
  </w:style>
  <w:style w:type="paragraph" w:customStyle="1" w:styleId="478">
    <w:name w:val="02、首行缩进2字符正文"/>
    <w:basedOn w:val="1"/>
    <w:link w:val="481"/>
    <w:qFormat/>
    <w:uiPriority w:val="0"/>
    <w:pPr>
      <w:tabs>
        <w:tab w:val="left" w:pos="0"/>
      </w:tabs>
      <w:wordWrap w:val="0"/>
      <w:topLinePunct/>
      <w:adjustRightInd w:val="0"/>
      <w:snapToGrid w:val="0"/>
      <w:spacing w:line="440" w:lineRule="exact"/>
      <w:ind w:firstLine="480" w:firstLineChars="200"/>
      <w:jc w:val="left"/>
    </w:pPr>
    <w:rPr>
      <w:rFonts w:cs="Times New Roman"/>
      <w:color w:val="auto"/>
      <w:kern w:val="2"/>
      <w:sz w:val="24"/>
      <w:szCs w:val="24"/>
    </w:rPr>
  </w:style>
  <w:style w:type="paragraph" w:customStyle="1" w:styleId="479">
    <w:name w:val="14、“第一章”一级标题"/>
    <w:basedOn w:val="1"/>
    <w:qFormat/>
    <w:uiPriority w:val="0"/>
    <w:pPr>
      <w:numPr>
        <w:ilvl w:val="0"/>
        <w:numId w:val="3"/>
      </w:numPr>
      <w:tabs>
        <w:tab w:val="clear" w:pos="0"/>
      </w:tabs>
      <w:wordWrap w:val="0"/>
      <w:topLinePunct/>
      <w:adjustRightInd w:val="0"/>
      <w:snapToGrid w:val="0"/>
      <w:spacing w:before="50" w:beforeLines="50" w:after="50" w:afterLines="50" w:line="240" w:lineRule="auto"/>
      <w:ind w:left="510" w:hanging="510"/>
      <w:jc w:val="center"/>
      <w:outlineLvl w:val="0"/>
    </w:pPr>
    <w:rPr>
      <w:rFonts w:cs="Times New Roman"/>
      <w:b/>
      <w:snapToGrid w:val="0"/>
      <w:color w:val="auto"/>
      <w:kern w:val="2"/>
      <w:sz w:val="36"/>
      <w:szCs w:val="24"/>
    </w:rPr>
  </w:style>
  <w:style w:type="paragraph" w:customStyle="1" w:styleId="480">
    <w:name w:val="16、“(一)”三级标题"/>
    <w:basedOn w:val="1"/>
    <w:qFormat/>
    <w:uiPriority w:val="0"/>
    <w:pPr>
      <w:numPr>
        <w:ilvl w:val="2"/>
        <w:numId w:val="3"/>
      </w:numPr>
      <w:tabs>
        <w:tab w:val="clear" w:pos="0"/>
      </w:tabs>
      <w:wordWrap w:val="0"/>
      <w:topLinePunct/>
      <w:adjustRightInd w:val="0"/>
      <w:snapToGrid w:val="0"/>
      <w:spacing w:line="440" w:lineRule="exact"/>
      <w:ind w:left="1260" w:firstLine="803" w:firstLineChars="200"/>
      <w:jc w:val="left"/>
      <w:outlineLvl w:val="2"/>
    </w:pPr>
    <w:rPr>
      <w:rFonts w:cs="Times New Roman"/>
      <w:b/>
      <w:snapToGrid w:val="0"/>
      <w:color w:val="auto"/>
      <w:kern w:val="2"/>
      <w:sz w:val="24"/>
      <w:szCs w:val="24"/>
    </w:rPr>
  </w:style>
  <w:style w:type="character" w:customStyle="1" w:styleId="481">
    <w:name w:val="02、首行缩进2字符正文 Char"/>
    <w:link w:val="478"/>
    <w:qFormat/>
    <w:uiPriority w:val="0"/>
    <w:rPr>
      <w:rFonts w:ascii="宋体" w:hAnsi="宋体"/>
      <w:kern w:val="2"/>
      <w:sz w:val="24"/>
      <w:szCs w:val="24"/>
    </w:rPr>
  </w:style>
  <w:style w:type="paragraph" w:customStyle="1" w:styleId="482">
    <w:name w:val="17“1.”四级标题"/>
    <w:basedOn w:val="478"/>
    <w:qFormat/>
    <w:uiPriority w:val="0"/>
    <w:pPr>
      <w:numPr>
        <w:ilvl w:val="3"/>
        <w:numId w:val="3"/>
      </w:numPr>
      <w:tabs>
        <w:tab w:val="left" w:pos="360"/>
      </w:tabs>
      <w:ind w:left="1680" w:firstLine="803"/>
    </w:pPr>
  </w:style>
  <w:style w:type="paragraph" w:customStyle="1" w:styleId="483">
    <w:name w:val="18、“1.1”五级标题"/>
    <w:basedOn w:val="482"/>
    <w:qFormat/>
    <w:uiPriority w:val="0"/>
    <w:pPr>
      <w:numPr>
        <w:ilvl w:val="4"/>
      </w:numPr>
      <w:ind w:left="2100" w:firstLine="803"/>
    </w:pPr>
  </w:style>
  <w:style w:type="paragraph" w:customStyle="1" w:styleId="484">
    <w:name w:val="19、“(1)”六级标题"/>
    <w:basedOn w:val="482"/>
    <w:qFormat/>
    <w:uiPriority w:val="0"/>
    <w:pPr>
      <w:numPr>
        <w:ilvl w:val="5"/>
      </w:numPr>
      <w:ind w:left="2520" w:firstLine="803"/>
    </w:pPr>
  </w:style>
  <w:style w:type="character" w:customStyle="1" w:styleId="485">
    <w:name w:val="font51"/>
    <w:qFormat/>
    <w:uiPriority w:val="0"/>
    <w:rPr>
      <w:rFonts w:hint="eastAsia" w:ascii="宋体" w:hAnsi="宋体" w:eastAsia="宋体" w:cs="宋体"/>
      <w:color w:val="000000"/>
      <w:sz w:val="24"/>
      <w:szCs w:val="24"/>
      <w:u w:val="none"/>
    </w:rPr>
  </w:style>
  <w:style w:type="character" w:customStyle="1" w:styleId="486">
    <w:name w:val="Unresolved Mention"/>
    <w:basedOn w:val="48"/>
    <w:unhideWhenUsed/>
    <w:qFormat/>
    <w:uiPriority w:val="99"/>
    <w:rPr>
      <w:color w:val="605E5C"/>
      <w:shd w:val="clear" w:color="auto" w:fill="E1DFDD"/>
    </w:rPr>
  </w:style>
  <w:style w:type="paragraph" w:customStyle="1" w:styleId="487">
    <w:name w:val="方案正文"/>
    <w:basedOn w:val="1"/>
    <w:qFormat/>
    <w:uiPriority w:val="0"/>
    <w:pPr>
      <w:spacing w:line="360" w:lineRule="auto"/>
      <w:ind w:firstLine="200" w:firstLineChars="200"/>
    </w:pPr>
    <w:rPr>
      <w:rFonts w:ascii="Calibri" w:hAnsi="Calibri" w:eastAsia="仿宋"/>
      <w:sz w:val="28"/>
    </w:rPr>
  </w:style>
  <w:style w:type="paragraph" w:customStyle="1" w:styleId="488">
    <w:name w:val="Body text|1"/>
    <w:basedOn w:val="1"/>
    <w:qFormat/>
    <w:uiPriority w:val="0"/>
    <w:pPr>
      <w:widowControl w:val="0"/>
      <w:shd w:val="clear" w:color="auto" w:fill="auto"/>
      <w:spacing w:line="410" w:lineRule="auto"/>
      <w:ind w:firstLine="400"/>
    </w:pPr>
    <w:rPr>
      <w:rFonts w:ascii="宋体" w:hAnsi="宋体" w:eastAsia="宋体" w:cs="宋体"/>
      <w:sz w:val="22"/>
      <w:szCs w:val="22"/>
      <w:u w:val="none"/>
      <w:shd w:val="clear" w:color="auto" w:fill="auto"/>
      <w:lang w:val="zh-TW" w:eastAsia="zh-TW" w:bidi="zh-TW"/>
    </w:rPr>
  </w:style>
  <w:style w:type="paragraph" w:customStyle="1" w:styleId="489">
    <w:name w:val="07、“1.1”正文五级标题"/>
    <w:basedOn w:val="1"/>
    <w:qFormat/>
    <w:uiPriority w:val="0"/>
    <w:pPr>
      <w:numPr>
        <w:ilvl w:val="3"/>
        <w:numId w:val="4"/>
      </w:numPr>
      <w:tabs>
        <w:tab w:val="left" w:pos="0"/>
      </w:tabs>
      <w:ind w:firstLine="803" w:firstLineChars="200"/>
    </w:pPr>
    <w:rPr>
      <w:rFonts w:ascii="宋体" w:hAnsi="宋体" w:eastAsia="宋体"/>
    </w:rPr>
  </w:style>
  <w:style w:type="paragraph" w:customStyle="1" w:styleId="490">
    <w:name w:val="03、“注：”正文(加粗，首行缩进2字符)"/>
    <w:basedOn w:val="491"/>
    <w:qFormat/>
    <w:uiPriority w:val="0"/>
    <w:pPr>
      <w:tabs>
        <w:tab w:val="left" w:pos="0"/>
      </w:tabs>
      <w:ind w:firstLine="480" w:firstLineChars="200"/>
    </w:pPr>
    <w:rPr>
      <w:b/>
    </w:rPr>
  </w:style>
  <w:style w:type="paragraph" w:customStyle="1" w:styleId="491">
    <w:name w:val="01、普通正文"/>
    <w:basedOn w:val="1"/>
    <w:qFormat/>
    <w:uiPriority w:val="0"/>
    <w:pPr>
      <w:tabs>
        <w:tab w:val="left" w:pos="0"/>
      </w:tabs>
      <w:wordWrap w:val="0"/>
      <w:topLinePunct/>
      <w:ind w:firstLine="0" w:firstLineChars="0"/>
    </w:pPr>
    <w:rPr>
      <w:rFonts w:ascii="宋体" w:hAnsi="宋体" w:eastAsia="宋体"/>
      <w:snapToGrid w:val="0"/>
    </w:rPr>
  </w:style>
  <w:style w:type="paragraph" w:customStyle="1" w:styleId="492">
    <w:name w:val="06、“1.”正文四级标题"/>
    <w:basedOn w:val="1"/>
    <w:qFormat/>
    <w:uiPriority w:val="0"/>
    <w:pPr>
      <w:numPr>
        <w:ilvl w:val="2"/>
        <w:numId w:val="4"/>
      </w:numPr>
      <w:tabs>
        <w:tab w:val="left" w:pos="0"/>
      </w:tabs>
      <w:wordWrap w:val="0"/>
      <w:topLinePunct/>
      <w:ind w:firstLine="803" w:firstLineChars="200"/>
    </w:pPr>
    <w:rPr>
      <w:rFonts w:ascii="宋体" w:hAnsi="宋体" w:eastAsia="宋体"/>
      <w:snapToGrid w:val="0"/>
    </w:rPr>
  </w:style>
  <w:style w:type="paragraph" w:customStyle="1" w:styleId="493">
    <w:name w:val="20、第五章“(一)”三级标题"/>
    <w:basedOn w:val="491"/>
    <w:qFormat/>
    <w:uiPriority w:val="0"/>
    <w:pPr>
      <w:pageBreakBefore/>
      <w:numPr>
        <w:ilvl w:val="0"/>
        <w:numId w:val="5"/>
      </w:numPr>
      <w:spacing w:before="50" w:beforeLines="50" w:after="50" w:afterLines="50"/>
      <w:jc w:val="center"/>
      <w:outlineLvl w:val="2"/>
    </w:pPr>
    <w:rPr>
      <w:rFonts w:ascii="宋体" w:hAnsi="宋体" w:eastAsia="宋体"/>
      <w:b/>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102</Pages>
  <Words>50306</Words>
  <Characters>52510</Characters>
  <Lines>404</Lines>
  <Paragraphs>113</Paragraphs>
  <TotalTime>42</TotalTime>
  <ScaleCrop>false</ScaleCrop>
  <LinksUpToDate>false</LinksUpToDate>
  <CharactersWithSpaces>53353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2020-08-17T06:15:00Z</dcterms:created>
  <dc:creator>WPS Office</dc:creator>
  <cp:lastModifiedBy>一一色达</cp:lastModifiedBy>
  <cp:lastPrinted>2021-04-16T23:49:00Z</cp:lastPrinted>
  <dcterms:modified xsi:type="dcterms:W3CDTF">2021-06-04T03:28:28Z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73E5CD9463F14C11810FACCF66D11EC5</vt:lpwstr>
  </property>
</Properties>
</file>