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default" w:ascii="仿宋" w:hAnsi="仿宋" w:eastAsia="仿宋" w:cs="仿宋"/>
          <w:color w:val="000000" w:themeColor="text1"/>
          <w14:textFill>
            <w14:solidFill>
              <w14:schemeClr w14:val="tx1"/>
            </w14:solidFill>
          </w14:textFill>
        </w:rPr>
      </w:pPr>
    </w:p>
    <w:p>
      <w:pPr>
        <w:spacing w:line="360" w:lineRule="auto"/>
        <w:jc w:val="center"/>
        <w:rPr>
          <w:rFonts w:hint="default" w:ascii="仿宋" w:hAnsi="仿宋" w:eastAsia="仿宋" w:cs="仿宋"/>
          <w:b/>
          <w:bCs/>
          <w:color w:val="000000" w:themeColor="text1"/>
          <w:sz w:val="52"/>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anchor distT="0" distB="0" distL="0" distR="0" simplePos="0" relativeHeight="251659264" behindDoc="0" locked="0" layoutInCell="1" allowOverlap="1">
            <wp:simplePos x="0" y="0"/>
            <wp:positionH relativeFrom="column">
              <wp:posOffset>1425575</wp:posOffset>
            </wp:positionH>
            <wp:positionV relativeFrom="paragraph">
              <wp:posOffset>391160</wp:posOffset>
            </wp:positionV>
            <wp:extent cx="2419350" cy="1247140"/>
            <wp:effectExtent l="0" t="0" r="0" b="10160"/>
            <wp:wrapSquare wrapText="bothSides"/>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7" cstate="print"/>
                    <a:srcRect/>
                    <a:stretch>
                      <a:fillRect/>
                    </a:stretch>
                  </pic:blipFill>
                  <pic:spPr>
                    <a:xfrm>
                      <a:off x="0" y="0"/>
                      <a:ext cx="2419350" cy="1247463"/>
                    </a:xfrm>
                    <a:prstGeom prst="rect">
                      <a:avLst/>
                    </a:prstGeom>
                    <a:ln>
                      <a:noFill/>
                    </a:ln>
                  </pic:spPr>
                </pic:pic>
              </a:graphicData>
            </a:graphic>
          </wp:anchor>
        </w:drawing>
      </w:r>
    </w:p>
    <w:p>
      <w:pPr>
        <w:spacing w:line="360" w:lineRule="auto"/>
        <w:jc w:val="center"/>
        <w:rPr>
          <w:rFonts w:hint="default" w:ascii="仿宋" w:hAnsi="仿宋" w:eastAsia="仿宋" w:cs="仿宋"/>
          <w:b/>
          <w:bCs/>
          <w:color w:val="000000" w:themeColor="text1"/>
          <w:sz w:val="52"/>
          <w14:textFill>
            <w14:solidFill>
              <w14:schemeClr w14:val="tx1"/>
            </w14:solidFill>
          </w14:textFill>
        </w:rPr>
      </w:pPr>
    </w:p>
    <w:p>
      <w:pPr>
        <w:spacing w:line="360" w:lineRule="auto"/>
        <w:jc w:val="center"/>
        <w:rPr>
          <w:rFonts w:hint="default" w:ascii="仿宋" w:hAnsi="仿宋" w:eastAsia="仿宋" w:cs="仿宋"/>
          <w:b/>
          <w:bCs/>
          <w:color w:val="000000" w:themeColor="text1"/>
          <w:sz w:val="52"/>
          <w14:textFill>
            <w14:solidFill>
              <w14:schemeClr w14:val="tx1"/>
            </w14:solidFill>
          </w14:textFill>
        </w:rPr>
      </w:pPr>
    </w:p>
    <w:p>
      <w:pPr>
        <w:spacing w:line="360" w:lineRule="auto"/>
        <w:jc w:val="center"/>
        <w:rPr>
          <w:rFonts w:hint="default" w:ascii="仿宋" w:hAnsi="仿宋" w:eastAsia="仿宋" w:cs="仿宋"/>
          <w:b/>
          <w:bCs/>
          <w:color w:val="000000" w:themeColor="text1"/>
          <w:sz w:val="52"/>
          <w14:textFill>
            <w14:solidFill>
              <w14:schemeClr w14:val="tx1"/>
            </w14:solidFill>
          </w14:textFill>
        </w:rPr>
      </w:pPr>
    </w:p>
    <w:p>
      <w:pPr>
        <w:spacing w:line="360" w:lineRule="auto"/>
        <w:jc w:val="center"/>
        <w:rPr>
          <w:rFonts w:ascii="仿宋" w:hAnsi="仿宋" w:eastAsia="仿宋" w:cs="仿宋"/>
          <w:color w:val="000000" w:themeColor="text1"/>
          <w14:textFill>
            <w14:solidFill>
              <w14:schemeClr w14:val="tx1"/>
            </w14:solidFill>
          </w14:textFill>
        </w:rPr>
      </w:pPr>
      <w:r>
        <w:rPr>
          <w:rFonts w:hint="default" w:ascii="仿宋" w:hAnsi="仿宋" w:eastAsia="仿宋" w:cs="仿宋"/>
          <w:b/>
          <w:bCs/>
          <w:color w:val="000000" w:themeColor="text1"/>
          <w:sz w:val="52"/>
          <w14:textFill>
            <w14:solidFill>
              <w14:schemeClr w14:val="tx1"/>
            </w14:solidFill>
          </w14:textFill>
        </w:rPr>
        <w:t>成都市第二十中学校安保服务采购项目</w:t>
      </w:r>
    </w:p>
    <w:p>
      <w:pPr>
        <w:pStyle w:val="2"/>
        <w:spacing w:after="0" w:line="360" w:lineRule="auto"/>
        <w:jc w:val="center"/>
        <w:rPr>
          <w:rFonts w:hint="default" w:ascii="仿宋" w:hAnsi="仿宋" w:eastAsia="仿宋" w:cs="仿宋"/>
          <w:color w:val="000000" w:themeColor="text1"/>
          <w:highlight w:val="none"/>
          <w14:textFill>
            <w14:solidFill>
              <w14:schemeClr w14:val="tx1"/>
            </w14:solidFill>
          </w14:textFill>
        </w:rPr>
      </w:pPr>
    </w:p>
    <w:p>
      <w:pPr>
        <w:pStyle w:val="62"/>
        <w:spacing w:line="360" w:lineRule="auto"/>
        <w:ind w:firstLine="321"/>
        <w:jc w:val="center"/>
        <w:rPr>
          <w:rFonts w:ascii="仿宋" w:hAnsi="仿宋" w:eastAsia="仿宋" w:cs="仿宋"/>
          <w:b/>
          <w:bCs/>
          <w:color w:val="000000" w:themeColor="text1"/>
          <w:sz w:val="32"/>
          <w:highlight w:val="none"/>
          <w:lang w:val="zh-TW" w:eastAsia="zh-TW"/>
          <w14:textFill>
            <w14:solidFill>
              <w14:schemeClr w14:val="tx1"/>
            </w14:solidFill>
          </w14:textFill>
        </w:rPr>
      </w:pPr>
      <w:r>
        <w:rPr>
          <w:rFonts w:ascii="仿宋" w:hAnsi="仿宋" w:eastAsia="仿宋" w:cs="仿宋"/>
          <w:b/>
          <w:bCs/>
          <w:color w:val="000000" w:themeColor="text1"/>
          <w:sz w:val="32"/>
          <w:highlight w:val="none"/>
          <w:lang w:val="zh-TW" w:eastAsia="zh-TW"/>
          <w14:textFill>
            <w14:solidFill>
              <w14:schemeClr w14:val="tx1"/>
            </w14:solidFill>
          </w14:textFill>
        </w:rPr>
        <w:tab/>
      </w:r>
      <w:r>
        <w:rPr>
          <w:rFonts w:ascii="仿宋" w:hAnsi="仿宋" w:eastAsia="仿宋" w:cs="仿宋"/>
          <w:b/>
          <w:bCs/>
          <w:color w:val="000000" w:themeColor="text1"/>
          <w:sz w:val="32"/>
          <w:highlight w:val="none"/>
          <w:lang w:val="zh-TW" w:eastAsia="zh-TW"/>
          <w14:textFill>
            <w14:solidFill>
              <w14:schemeClr w14:val="tx1"/>
            </w14:solidFill>
          </w14:textFill>
        </w:rPr>
        <w:t>项目编号：510106202100074</w:t>
      </w:r>
    </w:p>
    <w:p>
      <w:pPr>
        <w:pStyle w:val="62"/>
        <w:spacing w:line="360" w:lineRule="auto"/>
        <w:ind w:firstLine="321"/>
        <w:jc w:val="center"/>
        <w:rPr>
          <w:rFonts w:hint="default" w:ascii="仿宋" w:hAnsi="仿宋" w:eastAsia="仿宋" w:cs="仿宋"/>
          <w:b/>
          <w:bCs/>
          <w:color w:val="000000" w:themeColor="text1"/>
          <w:sz w:val="32"/>
          <w:highlight w:val="yellow"/>
          <w14:textFill>
            <w14:solidFill>
              <w14:schemeClr w14:val="tx1"/>
            </w14:solidFill>
          </w14:textFill>
        </w:rPr>
      </w:pPr>
    </w:p>
    <w:p>
      <w:pPr>
        <w:pStyle w:val="62"/>
        <w:spacing w:line="360" w:lineRule="auto"/>
        <w:jc w:val="center"/>
        <w:rPr>
          <w:rFonts w:hint="default" w:ascii="仿宋" w:hAnsi="仿宋" w:eastAsia="仿宋" w:cs="仿宋"/>
          <w:b/>
          <w:bCs/>
          <w:color w:val="000000" w:themeColor="text1"/>
          <w:sz w:val="72"/>
          <w:lang w:val="zh-TW" w:eastAsia="zh-TW"/>
          <w14:textFill>
            <w14:solidFill>
              <w14:schemeClr w14:val="tx1"/>
            </w14:solidFill>
          </w14:textFill>
        </w:rPr>
      </w:pPr>
      <w:r>
        <w:rPr>
          <w:rFonts w:ascii="仿宋" w:hAnsi="仿宋" w:eastAsia="仿宋" w:cs="仿宋"/>
          <w:b/>
          <w:bCs/>
          <w:color w:val="000000" w:themeColor="text1"/>
          <w:sz w:val="72"/>
          <w:lang w:val="zh-TW" w:eastAsia="zh-TW"/>
          <w14:textFill>
            <w14:solidFill>
              <w14:schemeClr w14:val="tx1"/>
            </w14:solidFill>
          </w14:textFill>
        </w:rPr>
        <w:t>竞争性磋商文件</w:t>
      </w:r>
    </w:p>
    <w:p>
      <w:pPr>
        <w:pStyle w:val="2"/>
        <w:spacing w:after="0" w:line="360" w:lineRule="auto"/>
        <w:jc w:val="center"/>
        <w:rPr>
          <w:rFonts w:hint="default" w:ascii="仿宋" w:hAnsi="仿宋" w:eastAsia="仿宋" w:cs="仿宋"/>
          <w:b/>
          <w:bCs/>
          <w:color w:val="000000" w:themeColor="text1"/>
          <w:kern w:val="2"/>
          <w:sz w:val="36"/>
          <w:szCs w:val="36"/>
          <w:lang w:val="zh-TW" w:eastAsia="zh-TW"/>
          <w14:textFill>
            <w14:solidFill>
              <w14:schemeClr w14:val="tx1"/>
            </w14:solidFill>
          </w14:textFill>
        </w:rPr>
      </w:pPr>
      <w:r>
        <w:rPr>
          <w:rFonts w:ascii="仿宋" w:hAnsi="仿宋" w:eastAsia="仿宋" w:cs="仿宋"/>
          <w:b/>
          <w:bCs/>
          <w:color w:val="000000" w:themeColor="text1"/>
          <w:kern w:val="2"/>
          <w:sz w:val="36"/>
          <w:szCs w:val="36"/>
          <w:lang w:val="zh-TW" w:eastAsia="zh-TW"/>
          <w14:textFill>
            <w14:solidFill>
              <w14:schemeClr w14:val="tx1"/>
            </w14:solidFill>
          </w14:textFill>
        </w:rPr>
        <w:t>中国</w:t>
      </w:r>
      <w:r>
        <w:rPr>
          <w:rFonts w:ascii="仿宋" w:hAnsi="仿宋" w:eastAsia="仿宋" w:cs="仿宋"/>
          <w:b/>
          <w:bCs/>
          <w:color w:val="000000" w:themeColor="text1"/>
          <w:kern w:val="2"/>
          <w:sz w:val="36"/>
          <w:szCs w:val="36"/>
          <w14:textFill>
            <w14:solidFill>
              <w14:schemeClr w14:val="tx1"/>
            </w14:solidFill>
          </w14:textFill>
        </w:rPr>
        <w:t>·</w:t>
      </w:r>
      <w:r>
        <w:rPr>
          <w:rFonts w:ascii="仿宋" w:hAnsi="仿宋" w:eastAsia="仿宋" w:cs="仿宋"/>
          <w:b/>
          <w:bCs/>
          <w:color w:val="000000" w:themeColor="text1"/>
          <w:kern w:val="2"/>
          <w:sz w:val="36"/>
          <w:szCs w:val="36"/>
          <w:lang w:val="zh-TW" w:eastAsia="zh-TW"/>
          <w14:textFill>
            <w14:solidFill>
              <w14:schemeClr w14:val="tx1"/>
            </w14:solidFill>
          </w14:textFill>
        </w:rPr>
        <w:t>四川</w:t>
      </w:r>
    </w:p>
    <w:p>
      <w:pPr>
        <w:pStyle w:val="2"/>
        <w:spacing w:after="0" w:line="360" w:lineRule="auto"/>
        <w:ind w:left="-340" w:leftChars="-100"/>
        <w:jc w:val="center"/>
        <w:rPr>
          <w:rFonts w:hint="default" w:ascii="仿宋" w:hAnsi="仿宋" w:eastAsia="仿宋" w:cs="仿宋"/>
          <w:color w:val="000000" w:themeColor="text1"/>
          <w:sz w:val="36"/>
          <w:szCs w:val="36"/>
          <w:lang w:val="zh-TW"/>
          <w14:textFill>
            <w14:solidFill>
              <w14:schemeClr w14:val="tx1"/>
            </w14:solidFill>
          </w14:textFill>
        </w:rPr>
      </w:pPr>
      <w:r>
        <w:rPr>
          <w:rFonts w:ascii="仿宋" w:hAnsi="仿宋" w:eastAsia="仿宋" w:cs="仿宋"/>
          <w:b/>
          <w:bCs/>
          <w:color w:val="000000" w:themeColor="text1"/>
          <w:sz w:val="36"/>
          <w:szCs w:val="36"/>
          <w:lang w:val="zh-TW" w:eastAsia="zh-TW"/>
          <w14:textFill>
            <w14:solidFill>
              <w14:schemeClr w14:val="tx1"/>
            </w14:solidFill>
          </w14:textFill>
        </w:rPr>
        <w:t>采购人：</w:t>
      </w:r>
      <w:r>
        <w:rPr>
          <w:rFonts w:ascii="仿宋" w:hAnsi="仿宋" w:eastAsia="仿宋" w:cs="仿宋"/>
          <w:b/>
          <w:bCs/>
          <w:color w:val="000000" w:themeColor="text1"/>
          <w:sz w:val="36"/>
          <w:szCs w:val="36"/>
          <w14:textFill>
            <w14:solidFill>
              <w14:schemeClr w14:val="tx1"/>
            </w14:solidFill>
          </w14:textFill>
        </w:rPr>
        <w:t>成都市第二十中学校</w:t>
      </w:r>
    </w:p>
    <w:p>
      <w:pPr>
        <w:pStyle w:val="2"/>
        <w:spacing w:after="0" w:line="360" w:lineRule="auto"/>
        <w:jc w:val="center"/>
        <w:rPr>
          <w:rFonts w:hint="default" w:ascii="仿宋" w:hAnsi="仿宋" w:eastAsia="仿宋" w:cs="仿宋"/>
          <w:b/>
          <w:bCs/>
          <w:color w:val="000000" w:themeColor="text1"/>
          <w:kern w:val="2"/>
          <w:sz w:val="36"/>
          <w:szCs w:val="36"/>
          <w:lang w:val="zh-TW"/>
          <w14:textFill>
            <w14:solidFill>
              <w14:schemeClr w14:val="tx1"/>
            </w14:solidFill>
          </w14:textFill>
        </w:rPr>
      </w:pPr>
      <w:r>
        <w:rPr>
          <w:rFonts w:ascii="仿宋" w:hAnsi="仿宋" w:eastAsia="仿宋" w:cs="仿宋"/>
          <w:b/>
          <w:bCs/>
          <w:color w:val="000000" w:themeColor="text1"/>
          <w:sz w:val="36"/>
          <w:szCs w:val="36"/>
          <w:lang w:val="zh-TW" w:eastAsia="zh-TW"/>
          <w14:textFill>
            <w14:solidFill>
              <w14:schemeClr w14:val="tx1"/>
            </w14:solidFill>
          </w14:textFill>
        </w:rPr>
        <w:t>采购代理机构：</w:t>
      </w:r>
      <w:r>
        <w:rPr>
          <w:rFonts w:ascii="仿宋" w:hAnsi="仿宋" w:eastAsia="仿宋" w:cs="仿宋"/>
          <w:b/>
          <w:bCs/>
          <w:color w:val="000000" w:themeColor="text1"/>
          <w:sz w:val="36"/>
          <w:szCs w:val="36"/>
          <w:lang w:val="zh-TW"/>
          <w14:textFill>
            <w14:solidFill>
              <w14:schemeClr w14:val="tx1"/>
            </w14:solidFill>
          </w14:textFill>
        </w:rPr>
        <w:t>利阳致诚国际项目管理有限公司</w:t>
      </w:r>
    </w:p>
    <w:p>
      <w:pPr>
        <w:pStyle w:val="2"/>
        <w:spacing w:after="0" w:line="360" w:lineRule="auto"/>
        <w:jc w:val="center"/>
        <w:rPr>
          <w:rFonts w:hint="default" w:ascii="仿宋" w:hAnsi="仿宋" w:eastAsia="仿宋" w:cs="仿宋"/>
          <w:b/>
          <w:bCs/>
          <w:color w:val="000000" w:themeColor="text1"/>
          <w:sz w:val="36"/>
          <w:szCs w:val="36"/>
          <w:lang w:val="zh-TW" w:eastAsia="zh-TW"/>
          <w14:textFill>
            <w14:solidFill>
              <w14:schemeClr w14:val="tx1"/>
            </w14:solidFill>
          </w14:textFill>
        </w:rPr>
      </w:pPr>
      <w:r>
        <w:rPr>
          <w:rFonts w:ascii="仿宋" w:hAnsi="仿宋" w:eastAsia="仿宋" w:cs="仿宋"/>
          <w:b/>
          <w:bCs/>
          <w:color w:val="000000" w:themeColor="text1"/>
          <w:sz w:val="36"/>
          <w:szCs w:val="36"/>
          <w:lang w:val="zh-TW" w:eastAsia="zh-TW"/>
          <w14:textFill>
            <w14:solidFill>
              <w14:schemeClr w14:val="tx1"/>
            </w14:solidFill>
          </w14:textFill>
        </w:rPr>
        <w:t>共同编制</w:t>
      </w:r>
    </w:p>
    <w:p>
      <w:pPr>
        <w:pStyle w:val="2"/>
        <w:spacing w:after="0" w:line="360" w:lineRule="auto"/>
        <w:jc w:val="center"/>
        <w:rPr>
          <w:rFonts w:hint="default" w:ascii="仿宋" w:hAnsi="仿宋" w:eastAsia="仿宋" w:cs="仿宋"/>
          <w:b/>
          <w:bCs/>
          <w:color w:val="000000" w:themeColor="text1"/>
          <w:sz w:val="36"/>
          <w:szCs w:val="36"/>
          <w14:textFill>
            <w14:solidFill>
              <w14:schemeClr w14:val="tx1"/>
            </w14:solidFill>
          </w14:textFill>
        </w:rPr>
      </w:pPr>
      <w:r>
        <w:rPr>
          <w:rFonts w:ascii="仿宋" w:hAnsi="仿宋" w:eastAsia="仿宋" w:cs="仿宋"/>
          <w:b/>
          <w:bCs/>
          <w:color w:val="000000" w:themeColor="text1"/>
          <w:sz w:val="36"/>
          <w:szCs w:val="36"/>
          <w14:textFill>
            <w14:solidFill>
              <w14:schemeClr w14:val="tx1"/>
            </w14:solidFill>
          </w14:textFill>
        </w:rPr>
        <w:t>2021年6月</w:t>
      </w:r>
    </w:p>
    <w:p>
      <w:pPr>
        <w:pStyle w:val="62"/>
        <w:spacing w:line="360" w:lineRule="auto"/>
        <w:jc w:val="center"/>
        <w:rPr>
          <w:rFonts w:hint="default" w:ascii="仿宋" w:hAnsi="仿宋" w:eastAsia="仿宋" w:cs="仿宋"/>
          <w:b/>
          <w:bCs/>
          <w:color w:val="000000" w:themeColor="text1"/>
          <w:sz w:val="32"/>
          <w:lang w:val="zh-TW" w:eastAsia="zh-TW"/>
          <w14:textFill>
            <w14:solidFill>
              <w14:schemeClr w14:val="tx1"/>
            </w14:solidFill>
          </w14:textFill>
        </w:rPr>
        <w:sectPr>
          <w:headerReference r:id="rId6" w:type="first"/>
          <w:headerReference r:id="rId5" w:type="default"/>
          <w:footerReference r:id="rId7" w:type="default"/>
          <w:pgSz w:w="11900" w:h="16840"/>
          <w:pgMar w:top="1440" w:right="1800" w:bottom="1440" w:left="1800" w:header="567" w:footer="992" w:gutter="0"/>
          <w:cols w:space="720" w:num="1"/>
          <w:titlePg/>
          <w:docGrid w:linePitch="462" w:charSpace="0"/>
        </w:sectPr>
      </w:pPr>
    </w:p>
    <w:p>
      <w:pPr>
        <w:pStyle w:val="62"/>
        <w:spacing w:line="720" w:lineRule="auto"/>
        <w:jc w:val="center"/>
        <w:rPr>
          <w:rFonts w:hint="default" w:ascii="仿宋" w:hAnsi="仿宋" w:eastAsia="仿宋" w:cs="仿宋"/>
          <w:b/>
          <w:color w:val="000000" w:themeColor="text1"/>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目  录</w:t>
      </w:r>
      <w:r>
        <w:rPr>
          <w:rFonts w:ascii="仿宋" w:hAnsi="仿宋" w:eastAsia="仿宋" w:cs="仿宋"/>
          <w:b/>
          <w:color w:val="000000" w:themeColor="text1"/>
          <w14:textFill>
            <w14:solidFill>
              <w14:schemeClr w14:val="tx1"/>
            </w14:solidFill>
          </w14:textFill>
        </w:rPr>
        <w:fldChar w:fldCharType="begin"/>
      </w:r>
      <w:r>
        <w:rPr>
          <w:rFonts w:ascii="仿宋" w:hAnsi="仿宋" w:eastAsia="仿宋" w:cs="仿宋"/>
          <w:b/>
          <w:color w:val="000000" w:themeColor="text1"/>
          <w14:textFill>
            <w14:solidFill>
              <w14:schemeClr w14:val="tx1"/>
            </w14:solidFill>
          </w14:textFill>
        </w:rPr>
        <w:instrText xml:space="preserve"> TOC \t "标题 1, 1,标题 2, 2"</w:instrText>
      </w:r>
      <w:r>
        <w:rPr>
          <w:rFonts w:ascii="仿宋" w:hAnsi="仿宋" w:eastAsia="仿宋" w:cs="仿宋"/>
          <w:b/>
          <w:color w:val="000000" w:themeColor="text1"/>
          <w14:textFill>
            <w14:solidFill>
              <w14:schemeClr w14:val="tx1"/>
            </w14:solidFill>
          </w14:textFill>
        </w:rPr>
        <w:fldChar w:fldCharType="separate"/>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第一章  竞争性磋商邀请</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fldChar w:fldCharType="begin"/>
      </w:r>
      <w:r>
        <w:rPr>
          <w:rFonts w:hint="eastAsia" w:ascii="仿宋" w:hAnsi="仿宋" w:eastAsia="仿宋" w:cs="仿宋"/>
          <w:b/>
          <w:color w:val="000000" w:themeColor="text1"/>
          <w:sz w:val="24"/>
          <w:szCs w:val="24"/>
          <w14:textFill>
            <w14:solidFill>
              <w14:schemeClr w14:val="tx1"/>
            </w14:solidFill>
          </w14:textFill>
        </w:rPr>
        <w:instrText xml:space="preserve"> PAGEREF _Toc529356180 \h </w:instrText>
      </w:r>
      <w:r>
        <w:rPr>
          <w:rFonts w:hint="eastAsia" w:ascii="仿宋" w:hAnsi="仿宋" w:eastAsia="仿宋" w:cs="仿宋"/>
          <w:b/>
          <w:color w:val="000000" w:themeColor="text1"/>
          <w:sz w:val="24"/>
          <w:szCs w:val="24"/>
          <w14:textFill>
            <w14:solidFill>
              <w14:schemeClr w14:val="tx1"/>
            </w14:solidFill>
          </w14:textFill>
        </w:rPr>
        <w:fldChar w:fldCharType="separate"/>
      </w: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fldChar w:fldCharType="end"/>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第二章  供应商磋商须知</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fldChar w:fldCharType="begin"/>
      </w:r>
      <w:r>
        <w:rPr>
          <w:rFonts w:hint="eastAsia" w:ascii="仿宋" w:hAnsi="仿宋" w:eastAsia="仿宋" w:cs="仿宋"/>
          <w:b/>
          <w:color w:val="000000" w:themeColor="text1"/>
          <w:sz w:val="24"/>
          <w:szCs w:val="24"/>
          <w14:textFill>
            <w14:solidFill>
              <w14:schemeClr w14:val="tx1"/>
            </w14:solidFill>
          </w14:textFill>
        </w:rPr>
        <w:instrText xml:space="preserve"> PAGEREF _Toc529356181 \h </w:instrText>
      </w:r>
      <w:r>
        <w:rPr>
          <w:rFonts w:hint="eastAsia" w:ascii="仿宋" w:hAnsi="仿宋" w:eastAsia="仿宋" w:cs="仿宋"/>
          <w:b/>
          <w:color w:val="000000" w:themeColor="text1"/>
          <w:sz w:val="24"/>
          <w:szCs w:val="24"/>
          <w14:textFill>
            <w14:solidFill>
              <w14:schemeClr w14:val="tx1"/>
            </w14:solidFill>
          </w14:textFill>
        </w:rPr>
        <w:fldChar w:fldCharType="separate"/>
      </w:r>
      <w:r>
        <w:rPr>
          <w:rFonts w:hint="eastAsia" w:ascii="仿宋" w:hAnsi="仿宋" w:eastAsia="仿宋" w:cs="仿宋"/>
          <w:b/>
          <w:color w:val="000000" w:themeColor="text1"/>
          <w:sz w:val="24"/>
          <w:szCs w:val="24"/>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fldChar w:fldCharType="end"/>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第三章  供应商资格条件要求</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fldChar w:fldCharType="begin"/>
      </w:r>
      <w:r>
        <w:rPr>
          <w:rFonts w:hint="eastAsia" w:ascii="仿宋" w:hAnsi="仿宋" w:eastAsia="仿宋" w:cs="仿宋"/>
          <w:b/>
          <w:color w:val="000000" w:themeColor="text1"/>
          <w:sz w:val="24"/>
          <w:szCs w:val="24"/>
          <w14:textFill>
            <w14:solidFill>
              <w14:schemeClr w14:val="tx1"/>
            </w14:solidFill>
          </w14:textFill>
        </w:rPr>
        <w:instrText xml:space="preserve"> PAGEREF _Toc529356194 \h </w:instrText>
      </w:r>
      <w:r>
        <w:rPr>
          <w:rFonts w:hint="eastAsia" w:ascii="仿宋" w:hAnsi="仿宋" w:eastAsia="仿宋" w:cs="仿宋"/>
          <w:b/>
          <w:color w:val="000000" w:themeColor="text1"/>
          <w:sz w:val="24"/>
          <w:szCs w:val="24"/>
          <w14:textFill>
            <w14:solidFill>
              <w14:schemeClr w14:val="tx1"/>
            </w14:solidFill>
          </w14:textFill>
        </w:rPr>
        <w:fldChar w:fldCharType="separate"/>
      </w:r>
      <w:r>
        <w:rPr>
          <w:rFonts w:hint="eastAsia" w:ascii="仿宋" w:hAnsi="仿宋" w:eastAsia="仿宋" w:cs="仿宋"/>
          <w:b/>
          <w:color w:val="000000" w:themeColor="text1"/>
          <w:sz w:val="24"/>
          <w:szCs w:val="24"/>
          <w14:textFill>
            <w14:solidFill>
              <w14:schemeClr w14:val="tx1"/>
            </w14:solidFill>
          </w14:textFill>
        </w:rPr>
        <w:t>3</w:t>
      </w:r>
      <w:r>
        <w:rPr>
          <w:rFonts w:hint="default" w:ascii="仿宋" w:hAnsi="仿宋" w:eastAsia="仿宋" w:cs="仿宋"/>
          <w:b/>
          <w:color w:val="000000" w:themeColor="text1"/>
          <w:sz w:val="24"/>
          <w:szCs w:val="24"/>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fldChar w:fldCharType="end"/>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第四章  供应商资格证明材料</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fldChar w:fldCharType="begin"/>
      </w:r>
      <w:r>
        <w:rPr>
          <w:rFonts w:hint="eastAsia" w:ascii="仿宋" w:hAnsi="仿宋" w:eastAsia="仿宋" w:cs="仿宋"/>
          <w:b/>
          <w:color w:val="000000" w:themeColor="text1"/>
          <w:sz w:val="24"/>
          <w:szCs w:val="24"/>
          <w14:textFill>
            <w14:solidFill>
              <w14:schemeClr w14:val="tx1"/>
            </w14:solidFill>
          </w14:textFill>
        </w:rPr>
        <w:instrText xml:space="preserve"> PAGEREF _Toc529356197 \h </w:instrText>
      </w:r>
      <w:r>
        <w:rPr>
          <w:rFonts w:hint="eastAsia" w:ascii="仿宋" w:hAnsi="仿宋" w:eastAsia="仿宋" w:cs="仿宋"/>
          <w:b/>
          <w:color w:val="000000" w:themeColor="text1"/>
          <w:sz w:val="24"/>
          <w:szCs w:val="24"/>
          <w14:textFill>
            <w14:solidFill>
              <w14:schemeClr w14:val="tx1"/>
            </w14:solidFill>
          </w14:textFill>
        </w:rPr>
        <w:fldChar w:fldCharType="separate"/>
      </w:r>
      <w:r>
        <w:rPr>
          <w:rFonts w:hint="eastAsia" w:ascii="仿宋" w:hAnsi="仿宋" w:eastAsia="仿宋" w:cs="仿宋"/>
          <w:b/>
          <w:color w:val="000000" w:themeColor="text1"/>
          <w:sz w:val="24"/>
          <w:szCs w:val="24"/>
          <w14:textFill>
            <w14:solidFill>
              <w14:schemeClr w14:val="tx1"/>
            </w14:solidFill>
          </w14:textFill>
        </w:rPr>
        <w:t>3</w:t>
      </w:r>
      <w:r>
        <w:rPr>
          <w:rFonts w:hint="default" w:ascii="仿宋" w:hAnsi="仿宋" w:eastAsia="仿宋" w:cs="仿宋"/>
          <w:b/>
          <w:color w:val="000000" w:themeColor="text1"/>
          <w:sz w:val="24"/>
          <w:szCs w:val="24"/>
          <w14:textFill>
            <w14:solidFill>
              <w14:schemeClr w14:val="tx1"/>
            </w14:solidFill>
          </w14:textFill>
        </w:rPr>
        <w:t>8</w:t>
      </w:r>
      <w:r>
        <w:rPr>
          <w:rFonts w:hint="eastAsia" w:ascii="仿宋" w:hAnsi="仿宋" w:eastAsia="仿宋" w:cs="仿宋"/>
          <w:b/>
          <w:color w:val="000000" w:themeColor="text1"/>
          <w:sz w:val="24"/>
          <w:szCs w:val="24"/>
          <w14:textFill>
            <w14:solidFill>
              <w14:schemeClr w14:val="tx1"/>
            </w14:solidFill>
          </w14:textFill>
        </w:rPr>
        <w:fldChar w:fldCharType="end"/>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第五章  采购项目技术、服务、政府采购合同内容条款及其他商务要求</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fldChar w:fldCharType="begin"/>
      </w:r>
      <w:r>
        <w:rPr>
          <w:rFonts w:hint="eastAsia" w:ascii="仿宋" w:hAnsi="仿宋" w:eastAsia="仿宋" w:cs="仿宋"/>
          <w:b/>
          <w:color w:val="000000" w:themeColor="text1"/>
          <w:sz w:val="24"/>
          <w:szCs w:val="24"/>
          <w14:textFill>
            <w14:solidFill>
              <w14:schemeClr w14:val="tx1"/>
            </w14:solidFill>
          </w14:textFill>
        </w:rPr>
        <w:instrText xml:space="preserve"> PAGEREF _Toc529356200 \h </w:instrText>
      </w:r>
      <w:r>
        <w:rPr>
          <w:rFonts w:hint="eastAsia" w:ascii="仿宋" w:hAnsi="仿宋" w:eastAsia="仿宋" w:cs="仿宋"/>
          <w:b/>
          <w:color w:val="000000" w:themeColor="text1"/>
          <w:sz w:val="24"/>
          <w:szCs w:val="24"/>
          <w14:textFill>
            <w14:solidFill>
              <w14:schemeClr w14:val="tx1"/>
            </w14:solidFill>
          </w14:textFill>
        </w:rPr>
        <w:fldChar w:fldCharType="separate"/>
      </w:r>
      <w:r>
        <w:rPr>
          <w:rFonts w:hint="eastAsia" w:ascii="仿宋" w:hAnsi="仿宋" w:eastAsia="仿宋" w:cs="仿宋"/>
          <w:b/>
          <w:color w:val="000000" w:themeColor="text1"/>
          <w:sz w:val="24"/>
          <w:szCs w:val="24"/>
          <w14:textFill>
            <w14:solidFill>
              <w14:schemeClr w14:val="tx1"/>
            </w14:solidFill>
          </w14:textFill>
        </w:rPr>
        <w:t>4</w:t>
      </w:r>
      <w:r>
        <w:rPr>
          <w:rFonts w:hint="default"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14:textFill>
            <w14:solidFill>
              <w14:schemeClr w14:val="tx1"/>
            </w14:solidFill>
          </w14:textFill>
        </w:rPr>
        <w:fldChar w:fldCharType="end"/>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第六章  采购项目实质性要求</w:t>
      </w:r>
      <w:r>
        <w:rPr>
          <w:rFonts w:hint="eastAsia" w:ascii="仿宋" w:hAnsi="仿宋" w:eastAsia="仿宋" w:cs="仿宋"/>
          <w:b/>
          <w:color w:val="000000" w:themeColor="text1"/>
          <w:sz w:val="24"/>
          <w:szCs w:val="24"/>
          <w14:textFill>
            <w14:solidFill>
              <w14:schemeClr w14:val="tx1"/>
            </w14:solidFill>
          </w14:textFill>
        </w:rPr>
        <w:tab/>
      </w:r>
      <w:r>
        <w:rPr>
          <w:rFonts w:hint="default" w:ascii="仿宋" w:hAnsi="仿宋" w:eastAsia="仿宋" w:cs="仿宋"/>
          <w:b/>
          <w:color w:val="000000" w:themeColor="text1"/>
          <w:sz w:val="24"/>
          <w:szCs w:val="24"/>
          <w14:textFill>
            <w14:solidFill>
              <w14:schemeClr w14:val="tx1"/>
            </w14:solidFill>
          </w14:textFill>
        </w:rPr>
        <w:t>49</w:t>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第七章  磋商内容、磋商过程中可实质性变动的内容</w:t>
      </w:r>
      <w:r>
        <w:rPr>
          <w:rFonts w:hint="eastAsia" w:ascii="仿宋" w:hAnsi="仿宋" w:eastAsia="仿宋" w:cs="仿宋"/>
          <w:b/>
          <w:color w:val="000000" w:themeColor="text1"/>
          <w:sz w:val="24"/>
          <w:szCs w:val="24"/>
          <w14:textFill>
            <w14:solidFill>
              <w14:schemeClr w14:val="tx1"/>
            </w14:solidFill>
          </w14:textFill>
        </w:rPr>
        <w:tab/>
      </w:r>
      <w:r>
        <w:rPr>
          <w:rFonts w:hint="default" w:ascii="仿宋" w:hAnsi="仿宋" w:eastAsia="仿宋" w:cs="仿宋"/>
          <w:b/>
          <w:color w:val="000000" w:themeColor="text1"/>
          <w:sz w:val="24"/>
          <w:szCs w:val="24"/>
          <w14:textFill>
            <w14:solidFill>
              <w14:schemeClr w14:val="tx1"/>
            </w14:solidFill>
          </w14:textFill>
        </w:rPr>
        <w:t>50</w:t>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第八章  响应文件格式</w:t>
      </w:r>
      <w:r>
        <w:rPr>
          <w:rFonts w:hint="eastAsia" w:ascii="仿宋" w:hAnsi="仿宋" w:eastAsia="仿宋" w:cs="仿宋"/>
          <w:b/>
          <w:color w:val="000000" w:themeColor="text1"/>
          <w:sz w:val="24"/>
          <w:szCs w:val="24"/>
          <w14:textFill>
            <w14:solidFill>
              <w14:schemeClr w14:val="tx1"/>
            </w14:solidFill>
          </w14:textFill>
        </w:rPr>
        <w:tab/>
      </w:r>
      <w:r>
        <w:rPr>
          <w:rFonts w:hint="default" w:ascii="仿宋" w:hAnsi="仿宋" w:eastAsia="仿宋" w:cs="仿宋"/>
          <w:b/>
          <w:color w:val="000000" w:themeColor="text1"/>
          <w:sz w:val="24"/>
          <w:szCs w:val="24"/>
          <w14:textFill>
            <w14:solidFill>
              <w14:schemeClr w14:val="tx1"/>
            </w14:solidFill>
          </w14:textFill>
        </w:rPr>
        <w:t>51</w:t>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第九章  评审方法</w:t>
      </w:r>
      <w:r>
        <w:rPr>
          <w:rFonts w:hint="eastAsia" w:ascii="仿宋" w:hAnsi="仿宋" w:eastAsia="仿宋" w:cs="仿宋"/>
          <w:b/>
          <w:color w:val="000000" w:themeColor="text1"/>
          <w:sz w:val="24"/>
          <w:szCs w:val="24"/>
          <w14:textFill>
            <w14:solidFill>
              <w14:schemeClr w14:val="tx1"/>
            </w14:solidFill>
          </w14:textFill>
        </w:rPr>
        <w:tab/>
      </w:r>
      <w:r>
        <w:rPr>
          <w:rFonts w:hint="default" w:ascii="仿宋" w:hAnsi="仿宋" w:eastAsia="仿宋" w:cs="仿宋"/>
          <w:b/>
          <w:color w:val="000000" w:themeColor="text1"/>
          <w:sz w:val="24"/>
          <w:szCs w:val="24"/>
          <w14:textFill>
            <w14:solidFill>
              <w14:schemeClr w14:val="tx1"/>
            </w14:solidFill>
          </w14:textFill>
        </w:rPr>
        <w:t>81</w:t>
      </w:r>
    </w:p>
    <w:p>
      <w:pPr>
        <w:pStyle w:val="32"/>
        <w:spacing w:line="720" w:lineRule="auto"/>
        <w:rPr>
          <w:rFonts w:ascii="仿宋" w:hAnsi="仿宋" w:eastAsia="仿宋" w:cs="仿宋"/>
          <w:b/>
          <w:caps w:val="0"/>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lang w:val="zh-TW" w:eastAsia="zh-TW"/>
          <w14:textFill>
            <w14:solidFill>
              <w14:schemeClr w14:val="tx1"/>
            </w14:solidFill>
          </w14:textFill>
        </w:rPr>
        <w:t>第十章  政府采购合同（参考文本）</w:t>
      </w:r>
      <w:r>
        <w:rPr>
          <w:rFonts w:hint="eastAsia" w:ascii="仿宋" w:hAnsi="仿宋" w:eastAsia="仿宋" w:cs="仿宋"/>
          <w:b/>
          <w:color w:val="000000" w:themeColor="text1"/>
          <w:sz w:val="24"/>
          <w:szCs w:val="24"/>
          <w14:textFill>
            <w14:solidFill>
              <w14:schemeClr w14:val="tx1"/>
            </w14:solidFill>
          </w14:textFill>
        </w:rPr>
        <w:tab/>
      </w:r>
      <w:r>
        <w:rPr>
          <w:rFonts w:hint="default" w:ascii="仿宋" w:hAnsi="仿宋" w:eastAsia="仿宋" w:cs="仿宋"/>
          <w:b/>
          <w:color w:val="000000" w:themeColor="text1"/>
          <w:sz w:val="24"/>
          <w:szCs w:val="24"/>
          <w14:textFill>
            <w14:solidFill>
              <w14:schemeClr w14:val="tx1"/>
            </w14:solidFill>
          </w14:textFill>
        </w:rPr>
        <w:t>96</w:t>
      </w:r>
    </w:p>
    <w:p>
      <w:pPr>
        <w:pStyle w:val="32"/>
        <w:spacing w:line="72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fldChar w:fldCharType="end"/>
      </w:r>
    </w:p>
    <w:p>
      <w:pPr>
        <w:pStyle w:val="4"/>
        <w:spacing w:before="0" w:after="0"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br w:type="page"/>
      </w: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0" w:name="_Toc529356180"/>
      <w:r>
        <w:rPr>
          <w:rFonts w:hint="eastAsia" w:ascii="仿宋" w:hAnsi="仿宋" w:eastAsia="仿宋" w:cs="仿宋"/>
          <w:color w:val="000000" w:themeColor="text1"/>
          <w:szCs w:val="24"/>
          <w:lang w:val="zh-TW" w:eastAsia="zh-TW"/>
          <w14:textFill>
            <w14:solidFill>
              <w14:schemeClr w14:val="tx1"/>
            </w14:solidFill>
          </w14:textFill>
        </w:rPr>
        <w:t>第一章  竞争性磋商邀请</w:t>
      </w:r>
      <w:bookmarkEnd w:id="0"/>
    </w:p>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项目概况</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default" w:ascii="仿宋" w:hAnsi="仿宋" w:eastAsia="仿宋" w:cs="仿宋"/>
          <w:bCs/>
          <w:color w:val="000000" w:themeColor="text1"/>
          <w:sz w:val="24"/>
          <w14:textFill>
            <w14:solidFill>
              <w14:schemeClr w14:val="tx1"/>
            </w14:solidFill>
          </w14:textFill>
        </w:rPr>
        <w:t>成都市第二十中学校安保服务采购项目</w:t>
      </w:r>
      <w:r>
        <w:rPr>
          <w:rFonts w:hint="eastAsia" w:ascii="仿宋" w:hAnsi="仿宋" w:eastAsia="仿宋" w:cs="仿宋"/>
          <w:bCs/>
          <w:color w:val="000000" w:themeColor="text1"/>
          <w:sz w:val="24"/>
          <w14:textFill>
            <w14:solidFill>
              <w14:schemeClr w14:val="tx1"/>
            </w14:solidFill>
          </w14:textFill>
        </w:rPr>
        <w:t>的潜在供应商应在利阳致诚国际项目管理有限公司（</w:t>
      </w:r>
      <w:r>
        <w:rPr>
          <w:rFonts w:hint="default" w:ascii="仿宋" w:hAnsi="仿宋" w:eastAsia="仿宋" w:cs="仿宋"/>
          <w:bCs/>
          <w:color w:val="000000" w:themeColor="text1"/>
          <w:sz w:val="24"/>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）获取采购文件，并于</w:t>
      </w:r>
      <w:r>
        <w:rPr>
          <w:rFonts w:hint="default" w:ascii="仿宋" w:hAnsi="仿宋" w:eastAsia="仿宋" w:cs="仿宋"/>
          <w:bCs/>
          <w:color w:val="000000" w:themeColor="text1"/>
          <w:sz w:val="24"/>
          <w14:textFill>
            <w14:solidFill>
              <w14:schemeClr w14:val="tx1"/>
            </w14:solidFill>
          </w14:textFill>
        </w:rPr>
        <w:t>2021年07月06日10点30分</w:t>
      </w:r>
      <w:r>
        <w:rPr>
          <w:rFonts w:hint="eastAsia" w:ascii="仿宋" w:hAnsi="仿宋" w:eastAsia="仿宋" w:cs="仿宋"/>
          <w:bCs/>
          <w:color w:val="000000" w:themeColor="text1"/>
          <w:sz w:val="24"/>
          <w14:textFill>
            <w14:solidFill>
              <w14:schemeClr w14:val="tx1"/>
            </w14:solidFill>
          </w14:textFill>
        </w:rPr>
        <w:t>(北京时间)前提交响应文件。</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一、项目基本情况</w:t>
      </w:r>
    </w:p>
    <w:p>
      <w:pPr>
        <w:spacing w:line="360" w:lineRule="auto"/>
        <w:ind w:right="-537" w:rightChars="-158" w:firstLine="338" w:firstLineChars="141"/>
        <w:rPr>
          <w:rFonts w:ascii="仿宋" w:hAnsi="仿宋" w:eastAsia="仿宋" w:cs="仿宋"/>
          <w:b/>
          <w:bCs/>
          <w:color w:val="000000" w:themeColor="text1"/>
          <w:sz w:val="32"/>
          <w:highlight w:val="none"/>
          <w:lang w:val="zh-TW" w:eastAsia="zh-TW"/>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（一）项目编号：510106202100074；</w:t>
      </w:r>
      <w:r>
        <w:rPr>
          <w:rFonts w:ascii="仿宋" w:hAnsi="仿宋" w:eastAsia="仿宋" w:cs="仿宋"/>
          <w:b/>
          <w:bCs/>
          <w:color w:val="000000" w:themeColor="text1"/>
          <w:sz w:val="32"/>
          <w:highlight w:val="none"/>
          <w:lang w:val="zh-TW" w:eastAsia="zh-TW"/>
          <w14:textFill>
            <w14:solidFill>
              <w14:schemeClr w14:val="tx1"/>
            </w14:solidFill>
          </w14:textFill>
        </w:rPr>
        <w:tab/>
      </w:r>
    </w:p>
    <w:p>
      <w:pPr>
        <w:spacing w:line="360" w:lineRule="auto"/>
        <w:ind w:right="-537" w:rightChars="-158"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（二）项目名称：</w:t>
      </w:r>
      <w:r>
        <w:rPr>
          <w:rFonts w:hint="default" w:ascii="仿宋" w:hAnsi="仿宋" w:eastAsia="仿宋" w:cs="仿宋"/>
          <w:bCs/>
          <w:color w:val="000000" w:themeColor="text1"/>
          <w:sz w:val="24"/>
          <w14:textFill>
            <w14:solidFill>
              <w14:schemeClr w14:val="tx1"/>
            </w14:solidFill>
          </w14:textFill>
        </w:rPr>
        <w:t>成都市第二十中学校安保服务采购项目</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（三）采购方式：竞争性磋商；</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（四）预算金额：</w:t>
      </w:r>
      <w:r>
        <w:rPr>
          <w:rFonts w:hint="default" w:ascii="仿宋" w:hAnsi="仿宋" w:eastAsia="仿宋" w:cs="仿宋"/>
          <w:bCs/>
          <w:color w:val="000000" w:themeColor="text1"/>
          <w:sz w:val="24"/>
          <w14:textFill>
            <w14:solidFill>
              <w14:schemeClr w14:val="tx1"/>
            </w14:solidFill>
          </w14:textFill>
        </w:rPr>
        <w:t>人民币89万元。</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auto"/>
          <w:sz w:val="24"/>
        </w:rPr>
        <w:t>（五）最高限价：</w:t>
      </w:r>
      <w:r>
        <w:rPr>
          <w:rFonts w:hint="default" w:ascii="仿宋" w:hAnsi="仿宋" w:eastAsia="仿宋" w:cs="仿宋"/>
          <w:bCs/>
          <w:color w:val="000000" w:themeColor="text1"/>
          <w:sz w:val="24"/>
          <w14:textFill>
            <w14:solidFill>
              <w14:schemeClr w14:val="tx1"/>
            </w14:solidFill>
          </w14:textFill>
        </w:rPr>
        <w:t>人民币89万元。</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（六）采购需求：具体详见磋商文件第五章；</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（七）合同履行期限：具体详见磋商文件第五章；</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（八）本项目是否接受联合体投标：</w:t>
      </w: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不接受；</w:t>
      </w:r>
      <w:r>
        <w:rPr>
          <w:rFonts w:hint="eastAsia" w:ascii="仿宋" w:hAnsi="仿宋" w:eastAsia="仿宋" w:cs="仿宋"/>
          <w:bCs/>
          <w:color w:val="000000" w:themeColor="text1"/>
          <w:sz w:val="24"/>
          <w14:textFill>
            <w14:solidFill>
              <w14:schemeClr w14:val="tx1"/>
            </w14:solidFill>
          </w14:textFill>
        </w:rPr>
        <w:sym w:font="Wingdings" w:char="00A8"/>
      </w:r>
      <w:r>
        <w:rPr>
          <w:rFonts w:hint="eastAsia" w:ascii="仿宋" w:hAnsi="仿宋" w:eastAsia="仿宋" w:cs="仿宋"/>
          <w:bCs/>
          <w:color w:val="000000" w:themeColor="text1"/>
          <w:sz w:val="24"/>
          <w14:textFill>
            <w14:solidFill>
              <w14:schemeClr w14:val="tx1"/>
            </w14:solidFill>
          </w14:textFill>
        </w:rPr>
        <w:t>接受；</w:t>
      </w:r>
    </w:p>
    <w:p>
      <w:pPr>
        <w:spacing w:line="360" w:lineRule="auto"/>
        <w:ind w:firstLine="338" w:firstLineChars="141"/>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（九）本项目所属行业：租赁和商务服务业</w:t>
      </w:r>
      <w:r>
        <w:rPr>
          <w:rFonts w:hint="eastAsia" w:ascii="仿宋" w:hAnsi="仿宋" w:eastAsia="仿宋" w:cs="仿宋"/>
          <w:bCs/>
          <w:color w:val="000000" w:themeColor="text1"/>
          <w:sz w:val="24"/>
          <w:lang w:eastAsia="zh-CN"/>
          <w14:textFill>
            <w14:solidFill>
              <w14:schemeClr w14:val="tx1"/>
            </w14:solidFill>
          </w14:textFill>
        </w:rPr>
        <w:t>；</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（十）供应商邀请方式：</w:t>
      </w:r>
    </w:p>
    <w:p>
      <w:pPr>
        <w:spacing w:line="360" w:lineRule="auto"/>
        <w:ind w:firstLine="679" w:firstLineChars="283"/>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1.在四川政府采购网上以公告形式发布；</w:t>
      </w:r>
    </w:p>
    <w:p>
      <w:pPr>
        <w:spacing w:line="360" w:lineRule="auto"/>
        <w:ind w:firstLine="679" w:firstLineChars="283"/>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A8"/>
      </w:r>
      <w:r>
        <w:rPr>
          <w:rFonts w:hint="eastAsia" w:ascii="仿宋" w:hAnsi="仿宋" w:eastAsia="仿宋" w:cs="仿宋"/>
          <w:bCs/>
          <w:color w:val="000000" w:themeColor="text1"/>
          <w:sz w:val="24"/>
          <w14:textFill>
            <w14:solidFill>
              <w14:schemeClr w14:val="tx1"/>
            </w14:solidFill>
          </w14:textFill>
        </w:rPr>
        <w:t>2.从省级以上财政部门建立的供应商库中随机抽取；</w:t>
      </w:r>
    </w:p>
    <w:p>
      <w:pPr>
        <w:spacing w:line="360" w:lineRule="auto"/>
        <w:ind w:firstLine="679" w:firstLineChars="283"/>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A8"/>
      </w:r>
      <w:r>
        <w:rPr>
          <w:rFonts w:hint="eastAsia" w:ascii="仿宋" w:hAnsi="仿宋" w:eastAsia="仿宋" w:cs="仿宋"/>
          <w:bCs/>
          <w:color w:val="000000" w:themeColor="text1"/>
          <w:sz w:val="24"/>
          <w14:textFill>
            <w14:solidFill>
              <w14:schemeClr w14:val="tx1"/>
            </w14:solidFill>
          </w14:textFill>
        </w:rPr>
        <w:t>3.经采购人和评审专家分别书面推荐。</w:t>
      </w: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二、申请人的资格要求</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（一）满足《中华人民共和国政府采购法》第二十二条规定</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1.具有独立承担民事责任的能力；</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2.具有良好的商业信誉和健全的财务会计制度；</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3.具有履行合同所必需的设备和专业技术能力；</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4.有依法缴纳税收和社会保障资金的良好记录；</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5.参加政府采购活动前三年内，在经营活动中没有重大违法记录；</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6.法律、行政法规规定的其他条件；</w:t>
      </w:r>
    </w:p>
    <w:p>
      <w:pPr>
        <w:spacing w:line="360" w:lineRule="auto"/>
        <w:ind w:firstLine="338" w:firstLineChars="141"/>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（二）落实政府采购政策需满足的资格要求：</w:t>
      </w:r>
      <w:r>
        <w:rPr>
          <w:rFonts w:hint="eastAsia" w:ascii="仿宋" w:hAnsi="仿宋" w:eastAsia="仿宋" w:cs="仿宋"/>
          <w:bCs/>
          <w:color w:val="000000" w:themeColor="text1"/>
          <w:sz w:val="24"/>
          <w:lang w:eastAsia="zh-CN"/>
          <w14:textFill>
            <w14:solidFill>
              <w14:schemeClr w14:val="tx1"/>
            </w14:solidFill>
          </w14:textFill>
        </w:rPr>
        <w:t>本项目为专门面向中小企业采购的项目。</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（三）本项目的特定资格要求：</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1.本项目参加政府采购活动的供应商及法定代表人/主要负责人在参加本次政府采购活动前三年内不得具有行贿犯罪记录。</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default"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14:textFill>
            <w14:solidFill>
              <w14:schemeClr w14:val="tx1"/>
            </w14:solidFill>
          </w14:textFill>
        </w:rPr>
        <w:t>采购人根据采购项目提出的特殊条件：具备保安服务许可证。</w:t>
      </w:r>
    </w:p>
    <w:p>
      <w:pPr>
        <w:spacing w:line="360" w:lineRule="auto"/>
        <w:ind w:firstLine="338" w:firstLineChars="141"/>
        <w:rPr>
          <w:rFonts w:hint="eastAsia" w:ascii="仿宋" w:hAnsi="仿宋" w:eastAsia="仿宋" w:cs="仿宋"/>
          <w:bCs/>
          <w:color w:val="000000" w:themeColor="text1"/>
          <w:sz w:val="24"/>
          <w14:textFill>
            <w14:solidFill>
              <w14:schemeClr w14:val="tx1"/>
            </w14:solidFill>
          </w14:textFill>
        </w:rPr>
      </w:pPr>
      <w:r>
        <w:rPr>
          <w:rFonts w:hint="default" w:ascii="仿宋" w:hAnsi="仿宋" w:eastAsia="仿宋" w:cs="仿宋"/>
          <w:bCs/>
          <w:color w:val="000000" w:themeColor="text1"/>
          <w:sz w:val="24"/>
          <w:lang w:eastAsia="zh-CN"/>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本政府采购项目不接受供应商以联合体形式申请</w:t>
      </w:r>
      <w:r>
        <w:rPr>
          <w:rFonts w:hint="eastAsia" w:ascii="仿宋" w:hAnsi="仿宋" w:eastAsia="仿宋" w:cs="仿宋"/>
          <w:bCs/>
          <w:color w:val="000000" w:themeColor="text1"/>
          <w:sz w:val="24"/>
          <w:lang w:val="en-US" w:eastAsia="zh-CN"/>
          <w14:textFill>
            <w14:solidFill>
              <w14:schemeClr w14:val="tx1"/>
            </w14:solidFill>
          </w14:textFill>
        </w:rPr>
        <w:t>磋商</w:t>
      </w:r>
      <w:r>
        <w:rPr>
          <w:rFonts w:hint="eastAsia" w:ascii="仿宋" w:hAnsi="仿宋" w:eastAsia="仿宋" w:cs="仿宋"/>
          <w:bCs/>
          <w:color w:val="000000" w:themeColor="text1"/>
          <w:sz w:val="24"/>
          <w14:textFill>
            <w14:solidFill>
              <w14:schemeClr w14:val="tx1"/>
            </w14:solidFill>
          </w14:textFill>
        </w:rPr>
        <w:t>。</w:t>
      </w:r>
    </w:p>
    <w:p>
      <w:pPr>
        <w:pStyle w:val="2"/>
      </w:pP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三、获取采购文件时间期限、地点、方式以及采购文件售价</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r>
        <w:rPr>
          <w:rFonts w:hint="eastAsia" w:ascii="仿宋" w:hAnsi="仿宋" w:eastAsia="仿宋" w:cs="仿宋"/>
          <w:b/>
          <w:bCs/>
          <w:color w:val="000000" w:themeColor="text1"/>
          <w:sz w:val="24"/>
          <w14:textFill>
            <w14:solidFill>
              <w14:schemeClr w14:val="tx1"/>
            </w14:solidFill>
          </w14:textFill>
        </w:rPr>
        <w:t>获取采购文件时间期限</w:t>
      </w:r>
      <w:r>
        <w:rPr>
          <w:rFonts w:hint="eastAsia" w:ascii="仿宋" w:hAnsi="仿宋" w:eastAsia="仿宋" w:cs="仿宋"/>
          <w:bCs/>
          <w:color w:val="000000" w:themeColor="text1"/>
          <w:sz w:val="24"/>
          <w14:textFill>
            <w14:solidFill>
              <w14:schemeClr w14:val="tx1"/>
            </w14:solidFill>
          </w14:textFill>
        </w:rPr>
        <w:t>：2021年</w:t>
      </w:r>
      <w:r>
        <w:rPr>
          <w:rFonts w:hint="default" w:ascii="仿宋" w:hAnsi="仿宋" w:eastAsia="仿宋" w:cs="仿宋"/>
          <w:bCs/>
          <w:color w:val="000000" w:themeColor="text1"/>
          <w:sz w:val="24"/>
          <w14:textFill>
            <w14:solidFill>
              <w14:schemeClr w14:val="tx1"/>
            </w14:solidFill>
          </w14:textFill>
        </w:rPr>
        <w:t>06</w:t>
      </w:r>
      <w:r>
        <w:rPr>
          <w:rFonts w:hint="eastAsia" w:ascii="仿宋" w:hAnsi="仿宋" w:eastAsia="仿宋" w:cs="仿宋"/>
          <w:bCs/>
          <w:color w:val="000000" w:themeColor="text1"/>
          <w:sz w:val="24"/>
          <w14:textFill>
            <w14:solidFill>
              <w14:schemeClr w14:val="tx1"/>
            </w14:solidFill>
          </w14:textFill>
        </w:rPr>
        <w:t>月</w:t>
      </w:r>
      <w:r>
        <w:rPr>
          <w:rFonts w:hint="default" w:ascii="仿宋" w:hAnsi="仿宋" w:eastAsia="仿宋" w:cs="仿宋"/>
          <w:bCs/>
          <w:color w:val="000000" w:themeColor="text1"/>
          <w:sz w:val="24"/>
          <w14:textFill>
            <w14:solidFill>
              <w14:schemeClr w14:val="tx1"/>
            </w14:solidFill>
          </w14:textFill>
        </w:rPr>
        <w:t>2</w:t>
      </w: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日到2021年</w:t>
      </w:r>
      <w:r>
        <w:rPr>
          <w:rFonts w:hint="default" w:ascii="仿宋" w:hAnsi="仿宋" w:eastAsia="仿宋" w:cs="仿宋"/>
          <w:bCs/>
          <w:color w:val="000000" w:themeColor="text1"/>
          <w:sz w:val="24"/>
          <w14:textFill>
            <w14:solidFill>
              <w14:schemeClr w14:val="tx1"/>
            </w14:solidFill>
          </w14:textFill>
        </w:rPr>
        <w:t>0</w:t>
      </w:r>
      <w:r>
        <w:rPr>
          <w:rFonts w:hint="eastAsia" w:ascii="仿宋" w:hAnsi="仿宋" w:eastAsia="仿宋" w:cs="仿宋"/>
          <w:bCs/>
          <w:color w:val="000000" w:themeColor="text1"/>
          <w:sz w:val="24"/>
          <w:lang w:val="en-US" w:eastAsia="zh-CN"/>
          <w14:textFill>
            <w14:solidFill>
              <w14:schemeClr w14:val="tx1"/>
            </w14:solidFill>
          </w14:textFill>
        </w:rPr>
        <w:t>7</w:t>
      </w:r>
      <w:r>
        <w:rPr>
          <w:rFonts w:hint="eastAsia" w:ascii="仿宋" w:hAnsi="仿宋" w:eastAsia="仿宋" w:cs="仿宋"/>
          <w:bCs/>
          <w:color w:val="000000" w:themeColor="text1"/>
          <w:sz w:val="24"/>
          <w14:textFill>
            <w14:solidFill>
              <w14:schemeClr w14:val="tx1"/>
            </w14:solidFill>
          </w14:textFill>
        </w:rPr>
        <w:t>月</w:t>
      </w:r>
      <w:r>
        <w:rPr>
          <w:rFonts w:hint="eastAsia" w:ascii="仿宋" w:hAnsi="仿宋" w:eastAsia="仿宋" w:cs="仿宋"/>
          <w:bCs/>
          <w:color w:val="000000" w:themeColor="text1"/>
          <w:sz w:val="24"/>
          <w:lang w:val="en-US" w:eastAsia="zh-CN"/>
          <w14:textFill>
            <w14:solidFill>
              <w14:schemeClr w14:val="tx1"/>
            </w14:solidFill>
          </w14:textFill>
        </w:rPr>
        <w:t>01</w:t>
      </w:r>
      <w:r>
        <w:rPr>
          <w:rFonts w:hint="eastAsia" w:ascii="仿宋" w:hAnsi="仿宋" w:eastAsia="仿宋" w:cs="仿宋"/>
          <w:bCs/>
          <w:color w:val="000000" w:themeColor="text1"/>
          <w:sz w:val="24"/>
          <w14:textFill>
            <w14:solidFill>
              <w14:schemeClr w14:val="tx1"/>
            </w14:solidFill>
          </w14:textFill>
        </w:rPr>
        <w:t>日,每天上午9:00至12:00,下午14:00至17:00(北京时间，法定节假日除外)</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获取采购文件地点：</w:t>
      </w:r>
      <w:bookmarkStart w:id="47" w:name="_GoBack"/>
      <w:bookmarkEnd w:id="47"/>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1.现场获取：利阳致诚国际项目管理有限公司（</w:t>
      </w:r>
      <w:r>
        <w:rPr>
          <w:rFonts w:hint="default" w:ascii="仿宋" w:hAnsi="仿宋" w:eastAsia="仿宋" w:cs="仿宋"/>
          <w:bCs/>
          <w:color w:val="000000" w:themeColor="text1"/>
          <w:sz w:val="24"/>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2.网络（邮件或远程）获取。</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w:t>
      </w:r>
      <w:r>
        <w:rPr>
          <w:rFonts w:hint="eastAsia" w:ascii="仿宋" w:hAnsi="仿宋" w:eastAsia="仿宋" w:cs="仿宋"/>
          <w:b/>
          <w:bCs/>
          <w:color w:val="000000" w:themeColor="text1"/>
          <w:sz w:val="24"/>
          <w14:textFill>
            <w14:solidFill>
              <w14:schemeClr w14:val="tx1"/>
            </w14:solidFill>
          </w14:textFill>
        </w:rPr>
        <w:t>获取采购文件方式：</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1.现场获取；获取采购文件时，供应商经办人员提交以下资料：供应商为法人或者其他组织的，只需提供单位介绍信（加盖鲜章）、经办人身份证复印件（加盖鲜章）以及经办人身份证原件（仅供现场核对，核对无误后退还）；供应商为自然人的，只需提供经办人身份证复印件以及经办人身份证原件（仅供现场核对，核对无误后退还）。</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sym w:font="Wingdings" w:char="00FE"/>
      </w:r>
      <w:r>
        <w:rPr>
          <w:rFonts w:hint="eastAsia" w:ascii="仿宋" w:hAnsi="仿宋" w:eastAsia="仿宋" w:cs="仿宋"/>
          <w:bCs/>
          <w:color w:val="000000" w:themeColor="text1"/>
          <w:sz w:val="24"/>
          <w14:textFill>
            <w14:solidFill>
              <w14:schemeClr w14:val="tx1"/>
            </w14:solidFill>
          </w14:textFill>
        </w:rPr>
        <w:t>2.网络（邮件或远程）获取。具体流程如下：</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将已填写的《报名登记表》、《介绍信》以及经办人身份证复印件加盖供应商单位公章后扫描，将扫描资料发送至3423463562@qq.com。【注：《报名登记表》、《介绍信》以及经办人身份证复印件加盖供应商单位公章的原件资料请于磋商当日交至利阳致诚国际项目管理有限公司采购文件发售办理处或开标室。】</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（3）报名咨询电话：联系人：卿女士；联系电话：028-83377199</w:t>
      </w:r>
    </w:p>
    <w:p>
      <w:pPr>
        <w:spacing w:line="360" w:lineRule="auto"/>
        <w:ind w:firstLine="340" w:firstLineChars="141"/>
        <w:rPr>
          <w:rFonts w:ascii="仿宋" w:hAnsi="仿宋" w:eastAsia="仿宋" w:cs="仿宋"/>
          <w:bCs/>
          <w:color w:val="000000" w:themeColor="text1"/>
          <w:sz w:val="24"/>
          <w:lang w:val="zh-TW" w:eastAsia="zh-T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（三）采购文件售价：</w:t>
      </w:r>
      <w:r>
        <w:rPr>
          <w:rFonts w:hint="eastAsia" w:ascii="仿宋" w:hAnsi="仿宋" w:eastAsia="仿宋" w:cs="仿宋"/>
          <w:bCs/>
          <w:color w:val="000000" w:themeColor="text1"/>
          <w:sz w:val="24"/>
          <w14:textFill>
            <w14:solidFill>
              <w14:schemeClr w14:val="tx1"/>
            </w14:solidFill>
          </w14:textFill>
        </w:rPr>
        <w:t>人民币0元/份。</w:t>
      </w:r>
      <w:r>
        <w:rPr>
          <w:rFonts w:hint="eastAsia" w:ascii="仿宋" w:hAnsi="仿宋" w:eastAsia="仿宋" w:cs="仿宋"/>
          <w:bCs/>
          <w:color w:val="000000" w:themeColor="text1"/>
          <w:sz w:val="24"/>
          <w:lang w:val="zh-TW" w:eastAsia="zh-TW"/>
          <w14:textFill>
            <w14:solidFill>
              <w14:schemeClr w14:val="tx1"/>
            </w14:solidFill>
          </w14:textFill>
        </w:rPr>
        <w:t>（磋商文件售后不退</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val="zh-TW" w:eastAsia="zh-TW"/>
          <w14:textFill>
            <w14:solidFill>
              <w14:schemeClr w14:val="tx1"/>
            </w14:solidFill>
          </w14:textFill>
        </w:rPr>
        <w:t>磋商资格不能转让）。</w:t>
      </w:r>
    </w:p>
    <w:p>
      <w:pPr>
        <w:pStyle w:val="62"/>
        <w:spacing w:line="360" w:lineRule="auto"/>
        <w:ind w:firstLine="340" w:firstLineChars="141"/>
        <w:jc w:val="both"/>
        <w:rPr>
          <w:rFonts w:hint="default" w:ascii="仿宋" w:hAnsi="仿宋" w:eastAsia="仿宋" w:cs="仿宋"/>
          <w:b/>
          <w:color w:val="000000" w:themeColor="text1"/>
          <w:szCs w:val="34"/>
          <w14:textFill>
            <w14:solidFill>
              <w14:schemeClr w14:val="tx1"/>
            </w14:solidFill>
          </w14:textFill>
        </w:rPr>
      </w:pPr>
      <w:r>
        <w:rPr>
          <w:rFonts w:ascii="仿宋" w:hAnsi="仿宋" w:eastAsia="仿宋" w:cs="仿宋"/>
          <w:b/>
          <w:color w:val="000000" w:themeColor="text1"/>
          <w:szCs w:val="34"/>
          <w14:textFill>
            <w14:solidFill>
              <w14:schemeClr w14:val="tx1"/>
            </w14:solidFill>
          </w14:textFill>
        </w:rPr>
        <w:t>（四）供应商应在规定的时间内，按以上方式获取本项目采购文件，并登记，如在规定时间内未领取采购文件并登记的供应商均无资格参加该项目的磋商。</w:t>
      </w:r>
    </w:p>
    <w:p>
      <w:pPr>
        <w:pStyle w:val="62"/>
        <w:spacing w:line="360" w:lineRule="auto"/>
        <w:ind w:firstLine="297" w:firstLineChars="141"/>
        <w:jc w:val="both"/>
        <w:rPr>
          <w:rFonts w:hint="default" w:ascii="仿宋" w:hAnsi="仿宋" w:eastAsia="仿宋" w:cs="仿宋"/>
          <w:b/>
          <w:color w:val="000000" w:themeColor="text1"/>
          <w:sz w:val="21"/>
          <w:szCs w:val="28"/>
          <w14:textFill>
            <w14:solidFill>
              <w14:schemeClr w14:val="tx1"/>
            </w14:solidFill>
          </w14:textFill>
        </w:rPr>
      </w:pPr>
    </w:p>
    <w:p>
      <w:pPr>
        <w:pStyle w:val="62"/>
        <w:spacing w:line="360" w:lineRule="auto"/>
        <w:ind w:firstLine="297"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b/>
          <w:color w:val="000000" w:themeColor="text1"/>
          <w:sz w:val="21"/>
          <w:szCs w:val="28"/>
          <w14:textFill>
            <w14:solidFill>
              <w14:schemeClr w14:val="tx1"/>
            </w14:solidFill>
          </w14:textFill>
        </w:rPr>
        <w:t>特别说明：</w:t>
      </w:r>
      <w:r>
        <w:rPr>
          <w:rFonts w:ascii="仿宋" w:hAnsi="仿宋" w:eastAsia="仿宋" w:cs="仿宋"/>
          <w:b/>
          <w:color w:val="000000" w:themeColor="text1"/>
          <w:sz w:val="21"/>
          <w:szCs w:val="28"/>
          <w:lang w:val="zh-TW" w:eastAsia="zh-TW"/>
          <w14:textFill>
            <w14:solidFill>
              <w14:schemeClr w14:val="tx1"/>
            </w14:solidFill>
          </w14:textFill>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四、响应文件提交截止时间及地点</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r>
        <w:rPr>
          <w:rFonts w:hint="eastAsia" w:ascii="仿宋" w:hAnsi="仿宋" w:eastAsia="仿宋" w:cs="仿宋"/>
          <w:b/>
          <w:bCs/>
          <w:color w:val="000000" w:themeColor="text1"/>
          <w:sz w:val="24"/>
          <w14:textFill>
            <w14:solidFill>
              <w14:schemeClr w14:val="tx1"/>
            </w14:solidFill>
          </w14:textFill>
        </w:rPr>
        <w:t>响应文件提交</w:t>
      </w:r>
      <w:r>
        <w:rPr>
          <w:rFonts w:hint="eastAsia" w:ascii="仿宋" w:hAnsi="仿宋" w:eastAsia="仿宋" w:cs="仿宋"/>
          <w:bCs/>
          <w:color w:val="000000" w:themeColor="text1"/>
          <w:sz w:val="24"/>
          <w14:textFill>
            <w14:solidFill>
              <w14:schemeClr w14:val="tx1"/>
            </w14:solidFill>
          </w14:textFill>
        </w:rPr>
        <w:t>截止时间：</w:t>
      </w:r>
      <w:r>
        <w:rPr>
          <w:rFonts w:hint="default" w:ascii="仿宋" w:hAnsi="仿宋" w:eastAsia="仿宋" w:cs="仿宋"/>
          <w:bCs/>
          <w:color w:val="000000" w:themeColor="text1"/>
          <w:sz w:val="24"/>
          <w14:textFill>
            <w14:solidFill>
              <w14:schemeClr w14:val="tx1"/>
            </w14:solidFill>
          </w14:textFill>
        </w:rPr>
        <w:t>2021年07月06日10点30分</w:t>
      </w:r>
      <w:r>
        <w:rPr>
          <w:rFonts w:hint="eastAsia" w:ascii="仿宋" w:hAnsi="仿宋" w:eastAsia="仿宋" w:cs="仿宋"/>
          <w:bCs/>
          <w:color w:val="000000" w:themeColor="text1"/>
          <w:sz w:val="24"/>
          <w14:textFill>
            <w14:solidFill>
              <w14:schemeClr w14:val="tx1"/>
            </w14:solidFill>
          </w14:textFill>
        </w:rPr>
        <w:t>(北京时间)</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响应文件提交</w:t>
      </w:r>
      <w:r>
        <w:rPr>
          <w:rFonts w:hint="eastAsia" w:ascii="仿宋" w:hAnsi="仿宋" w:eastAsia="仿宋" w:cs="仿宋"/>
          <w:bCs/>
          <w:color w:val="000000" w:themeColor="text1"/>
          <w:sz w:val="24"/>
          <w14:textFill>
            <w14:solidFill>
              <w14:schemeClr w14:val="tx1"/>
            </w14:solidFill>
          </w14:textFill>
        </w:rPr>
        <w:t>地点：利阳致诚国际项目管理有限公司（</w:t>
      </w:r>
      <w:r>
        <w:rPr>
          <w:rFonts w:hint="default" w:ascii="仿宋" w:hAnsi="仿宋" w:eastAsia="仿宋" w:cs="仿宋"/>
          <w:bCs/>
          <w:color w:val="000000" w:themeColor="text1"/>
          <w:sz w:val="24"/>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五、响应文件开启时间及地点</w:t>
      </w:r>
    </w:p>
    <w:p>
      <w:pPr>
        <w:spacing w:line="360" w:lineRule="auto"/>
        <w:ind w:firstLine="338" w:firstLineChars="141"/>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w:t>
      </w:r>
      <w:r>
        <w:rPr>
          <w:rFonts w:hint="eastAsia" w:ascii="仿宋" w:hAnsi="仿宋" w:eastAsia="仿宋" w:cs="仿宋"/>
          <w:b/>
          <w:bCs/>
          <w:color w:val="000000" w:themeColor="text1"/>
          <w:sz w:val="24"/>
          <w14:textFill>
            <w14:solidFill>
              <w14:schemeClr w14:val="tx1"/>
            </w14:solidFill>
          </w14:textFill>
        </w:rPr>
        <w:t>响应文件开启</w:t>
      </w:r>
      <w:r>
        <w:rPr>
          <w:rFonts w:hint="eastAsia" w:ascii="仿宋" w:hAnsi="仿宋" w:eastAsia="仿宋" w:cs="仿宋"/>
          <w:bCs/>
          <w:color w:val="000000" w:themeColor="text1"/>
          <w:sz w:val="24"/>
          <w14:textFill>
            <w14:solidFill>
              <w14:schemeClr w14:val="tx1"/>
            </w14:solidFill>
          </w14:textFill>
        </w:rPr>
        <w:t>时间：</w:t>
      </w:r>
      <w:r>
        <w:rPr>
          <w:rFonts w:hint="default" w:ascii="仿宋" w:hAnsi="仿宋" w:eastAsia="仿宋" w:cs="仿宋"/>
          <w:bCs/>
          <w:color w:val="000000" w:themeColor="text1"/>
          <w:sz w:val="24"/>
          <w14:textFill>
            <w14:solidFill>
              <w14:schemeClr w14:val="tx1"/>
            </w14:solidFill>
          </w14:textFill>
        </w:rPr>
        <w:t>2021年07月06日10点30分</w:t>
      </w:r>
      <w:r>
        <w:rPr>
          <w:rFonts w:hint="eastAsia" w:ascii="仿宋" w:hAnsi="仿宋" w:eastAsia="仿宋" w:cs="仿宋"/>
          <w:bCs/>
          <w:color w:val="000000" w:themeColor="text1"/>
          <w:sz w:val="24"/>
          <w14:textFill>
            <w14:solidFill>
              <w14:schemeClr w14:val="tx1"/>
            </w14:solidFill>
          </w14:textFill>
        </w:rPr>
        <w:t>(北京时间)磋商小组组建后立即开启。</w:t>
      </w:r>
    </w:p>
    <w:p>
      <w:pPr>
        <w:spacing w:line="360" w:lineRule="auto"/>
        <w:ind w:firstLine="338" w:firstLineChars="141"/>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w:t>
      </w:r>
      <w:r>
        <w:rPr>
          <w:rFonts w:hint="eastAsia" w:ascii="仿宋" w:hAnsi="仿宋" w:eastAsia="仿宋" w:cs="仿宋"/>
          <w:b/>
          <w:bCs/>
          <w:color w:val="000000" w:themeColor="text1"/>
          <w:sz w:val="24"/>
          <w14:textFill>
            <w14:solidFill>
              <w14:schemeClr w14:val="tx1"/>
            </w14:solidFill>
          </w14:textFill>
        </w:rPr>
        <w:t>响应文件开启</w:t>
      </w:r>
      <w:r>
        <w:rPr>
          <w:rFonts w:hint="eastAsia" w:ascii="仿宋" w:hAnsi="仿宋" w:eastAsia="仿宋" w:cs="仿宋"/>
          <w:bCs/>
          <w:color w:val="000000" w:themeColor="text1"/>
          <w:sz w:val="24"/>
          <w14:textFill>
            <w14:solidFill>
              <w14:schemeClr w14:val="tx1"/>
            </w14:solidFill>
          </w14:textFill>
        </w:rPr>
        <w:t>地点：利阳致诚国际项目管理有限公司（</w:t>
      </w:r>
      <w:r>
        <w:rPr>
          <w:rFonts w:hint="default" w:ascii="仿宋" w:hAnsi="仿宋" w:eastAsia="仿宋" w:cs="仿宋"/>
          <w:bCs/>
          <w:color w:val="000000" w:themeColor="text1"/>
          <w:sz w:val="24"/>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40" w:firstLineChars="141"/>
        <w:jc w:val="left"/>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六、公告期限</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自本公告发布之日起3个工作日</w:t>
      </w:r>
    </w:p>
    <w:p>
      <w:pPr>
        <w:spacing w:line="360" w:lineRule="auto"/>
        <w:ind w:firstLine="340" w:firstLineChars="141"/>
        <w:jc w:val="left"/>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七、其它补充事宜</w:t>
      </w:r>
    </w:p>
    <w:p>
      <w:pPr>
        <w:spacing w:line="360" w:lineRule="auto"/>
        <w:ind w:firstLine="340" w:firstLineChars="14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w:t>
      </w:r>
      <w:r>
        <w:rPr>
          <w:rFonts w:hint="eastAsia" w:ascii="仿宋" w:hAnsi="仿宋" w:eastAsia="仿宋" w:cs="仿宋"/>
          <w:b/>
          <w:color w:val="000000" w:themeColor="text1"/>
          <w:sz w:val="24"/>
          <w14:textFill>
            <w14:solidFill>
              <w14:schemeClr w14:val="tx1"/>
            </w14:solidFill>
          </w14:textFill>
        </w:rPr>
        <w:t>严禁参加本次采购活动的供应商</w:t>
      </w:r>
    </w:p>
    <w:p>
      <w:pPr>
        <w:spacing w:line="360" w:lineRule="auto"/>
        <w:ind w:firstLine="338" w:firstLineChars="14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3.其他法律法规规定的禁止参加本次采购活动的情形。</w:t>
      </w:r>
    </w:p>
    <w:p>
      <w:pPr>
        <w:spacing w:line="360" w:lineRule="auto"/>
        <w:ind w:firstLine="340" w:firstLineChars="141"/>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（二）供应商信用融资：</w:t>
      </w:r>
    </w:p>
    <w:p>
      <w:pPr>
        <w:spacing w:line="360" w:lineRule="auto"/>
        <w:ind w:firstLine="338" w:firstLineChars="14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40" w:firstLineChars="141"/>
        <w:jc w:val="left"/>
        <w:rPr>
          <w:rFonts w:ascii="仿宋" w:hAnsi="仿宋" w:eastAsia="仿宋" w:cs="仿宋"/>
          <w:b/>
          <w:bCs/>
          <w:color w:val="000000" w:themeColor="text1"/>
          <w:sz w:val="24"/>
          <w14:textFill>
            <w14:solidFill>
              <w14:schemeClr w14:val="tx1"/>
            </w14:solidFill>
          </w14:textFill>
        </w:rPr>
      </w:pPr>
    </w:p>
    <w:p>
      <w:pPr>
        <w:spacing w:line="360" w:lineRule="auto"/>
        <w:ind w:firstLine="340" w:firstLineChars="141"/>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八、凡对本次采购提出询问，请按以下方式联系。</w:t>
      </w:r>
    </w:p>
    <w:p>
      <w:pPr>
        <w:spacing w:line="360" w:lineRule="auto"/>
        <w:ind w:firstLine="340" w:firstLineChars="141"/>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（一）采购人信息：</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名  称：</w:t>
      </w:r>
      <w:r>
        <w:rPr>
          <w:rFonts w:hint="default" w:ascii="仿宋" w:hAnsi="仿宋" w:eastAsia="仿宋" w:cs="仿宋"/>
          <w:bCs/>
          <w:color w:val="000000" w:themeColor="text1"/>
          <w:sz w:val="24"/>
          <w14:textFill>
            <w14:solidFill>
              <w14:schemeClr w14:val="tx1"/>
            </w14:solidFill>
          </w14:textFill>
        </w:rPr>
        <w:t>成都市第二十中学校</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jc w:val="left"/>
        <w:rPr>
          <w:rFonts w:ascii="仿宋" w:hAnsi="仿宋" w:eastAsia="仿宋" w:cs="仿宋"/>
          <w:bCs/>
          <w:color w:val="auto"/>
          <w:sz w:val="24"/>
          <w:lang w:val="zh-TW" w:eastAsia="zh-TW"/>
        </w:rPr>
      </w:pPr>
      <w:r>
        <w:rPr>
          <w:rFonts w:hint="eastAsia" w:ascii="仿宋" w:hAnsi="仿宋" w:eastAsia="仿宋" w:cs="仿宋"/>
          <w:bCs/>
          <w:color w:val="auto"/>
          <w:sz w:val="24"/>
          <w:lang w:val="zh-TW" w:eastAsia="zh-TW"/>
        </w:rPr>
        <w:t>地  址：金牛区茶店子育英路6号；</w:t>
      </w:r>
    </w:p>
    <w:p>
      <w:pPr>
        <w:spacing w:line="360" w:lineRule="auto"/>
        <w:ind w:firstLine="338" w:firstLineChars="141"/>
        <w:jc w:val="left"/>
        <w:rPr>
          <w:rFonts w:ascii="仿宋" w:hAnsi="仿宋" w:eastAsia="仿宋" w:cs="仿宋"/>
          <w:bCs/>
          <w:color w:val="auto"/>
          <w:sz w:val="24"/>
          <w:lang w:val="zh-TW" w:eastAsia="zh-TW"/>
        </w:rPr>
      </w:pPr>
      <w:r>
        <w:rPr>
          <w:rFonts w:hint="eastAsia" w:ascii="仿宋" w:hAnsi="仿宋" w:eastAsia="仿宋" w:cs="仿宋"/>
          <w:bCs/>
          <w:color w:val="auto"/>
          <w:sz w:val="24"/>
          <w:lang w:val="zh-TW" w:eastAsia="zh-TW"/>
        </w:rPr>
        <w:t>联 系 人：</w:t>
      </w:r>
      <w:r>
        <w:rPr>
          <w:rFonts w:hint="default" w:ascii="仿宋" w:hAnsi="仿宋" w:eastAsia="仿宋" w:cs="仿宋"/>
          <w:bCs/>
          <w:color w:val="auto"/>
          <w:sz w:val="24"/>
        </w:rPr>
        <w:t>杨老师</w:t>
      </w:r>
      <w:r>
        <w:rPr>
          <w:rFonts w:hint="eastAsia" w:ascii="仿宋" w:hAnsi="仿宋" w:eastAsia="仿宋" w:cs="仿宋"/>
          <w:bCs/>
          <w:color w:val="auto"/>
          <w:sz w:val="24"/>
          <w:lang w:val="zh-TW" w:eastAsia="zh-TW"/>
        </w:rPr>
        <w:t>；</w:t>
      </w:r>
    </w:p>
    <w:p>
      <w:pPr>
        <w:spacing w:line="360" w:lineRule="auto"/>
        <w:ind w:firstLine="338" w:firstLineChars="141"/>
        <w:jc w:val="left"/>
        <w:rPr>
          <w:rFonts w:ascii="仿宋" w:hAnsi="仿宋" w:eastAsia="仿宋" w:cs="仿宋"/>
          <w:bCs/>
          <w:color w:val="auto"/>
          <w:sz w:val="24"/>
          <w:lang w:val="zh-TW" w:eastAsia="zh-TW"/>
        </w:rPr>
      </w:pPr>
      <w:r>
        <w:rPr>
          <w:rFonts w:hint="eastAsia" w:ascii="仿宋" w:hAnsi="仿宋" w:eastAsia="仿宋" w:cs="仿宋"/>
          <w:bCs/>
          <w:color w:val="auto"/>
          <w:sz w:val="24"/>
          <w:lang w:val="zh-TW" w:eastAsia="zh-TW"/>
        </w:rPr>
        <w:t>联系电话：028</w:t>
      </w:r>
      <w:r>
        <w:rPr>
          <w:rFonts w:hint="default" w:ascii="仿宋" w:hAnsi="仿宋" w:eastAsia="仿宋" w:cs="仿宋"/>
          <w:bCs/>
          <w:color w:val="auto"/>
          <w:sz w:val="24"/>
          <w:lang w:eastAsia="zh-TW"/>
        </w:rPr>
        <w:t>-</w:t>
      </w:r>
      <w:r>
        <w:rPr>
          <w:rFonts w:hint="eastAsia" w:ascii="仿宋" w:hAnsi="仿宋" w:eastAsia="仿宋" w:cs="仿宋"/>
          <w:bCs/>
          <w:color w:val="auto"/>
          <w:sz w:val="24"/>
          <w:lang w:val="zh-TW" w:eastAsia="zh-TW"/>
        </w:rPr>
        <w:t>87540755</w:t>
      </w:r>
      <w:r>
        <w:rPr>
          <w:rFonts w:hint="eastAsia" w:ascii="仿宋" w:hAnsi="仿宋" w:eastAsia="仿宋" w:cs="仿宋"/>
          <w:bCs/>
          <w:color w:val="auto"/>
          <w:sz w:val="24"/>
          <w:lang w:val="zh-CN" w:eastAsia="zh-TW"/>
        </w:rPr>
        <w:t>。</w:t>
      </w:r>
    </w:p>
    <w:p>
      <w:pPr>
        <w:spacing w:line="360" w:lineRule="auto"/>
        <w:ind w:firstLine="340" w:firstLineChars="141"/>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（二）采购代理机构信息：</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名称:利阳致诚国际项目管理有限公司；</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地址:</w:t>
      </w:r>
      <w:r>
        <w:rPr>
          <w:rFonts w:hint="default" w:ascii="仿宋" w:hAnsi="仿宋" w:eastAsia="仿宋" w:cs="仿宋"/>
          <w:bCs/>
          <w:color w:val="000000" w:themeColor="text1"/>
          <w:sz w:val="24"/>
          <w14:textFill>
            <w14:solidFill>
              <w14:schemeClr w14:val="tx1"/>
            </w14:solidFill>
          </w14:textFill>
        </w:rPr>
        <w:t>成都市锦江区三色路163号A栋1单元14层04号</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联系人：张女士；</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联系方式:028-62013599。</w:t>
      </w:r>
    </w:p>
    <w:p>
      <w:pPr>
        <w:spacing w:line="360" w:lineRule="auto"/>
        <w:ind w:firstLine="340" w:firstLineChars="141"/>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（三）项目联系方式:</w:t>
      </w:r>
    </w:p>
    <w:p>
      <w:pPr>
        <w:spacing w:line="360" w:lineRule="auto"/>
        <w:ind w:firstLine="338" w:firstLineChars="14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项目联系人:</w:t>
      </w:r>
      <w:r>
        <w:rPr>
          <w:rFonts w:hint="eastAsia" w:ascii="仿宋" w:hAnsi="仿宋" w:eastAsia="仿宋" w:cs="仿宋"/>
          <w:color w:val="000000" w:themeColor="text1"/>
          <w:sz w:val="24"/>
          <w14:textFill>
            <w14:solidFill>
              <w14:schemeClr w14:val="tx1"/>
            </w14:solidFill>
          </w14:textFill>
        </w:rPr>
        <w:t>张女士；</w:t>
      </w:r>
    </w:p>
    <w:p>
      <w:pPr>
        <w:spacing w:line="360" w:lineRule="auto"/>
        <w:ind w:firstLine="338" w:firstLineChars="141"/>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话:028-62013599；</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标书售卖：卿女士；</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联系电话：028-83377199；</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电子邮件：</w:t>
      </w:r>
      <w:r>
        <w:fldChar w:fldCharType="begin"/>
      </w:r>
      <w:r>
        <w:instrText xml:space="preserve"> HYPERLINK "mailto:3423463562@qq.com" </w:instrText>
      </w:r>
      <w:r>
        <w:fldChar w:fldCharType="separate"/>
      </w:r>
      <w:r>
        <w:rPr>
          <w:rFonts w:ascii="仿宋" w:hAnsi="仿宋" w:eastAsia="仿宋" w:cs="仿宋"/>
          <w:color w:val="000000" w:themeColor="text1"/>
          <w14:textFill>
            <w14:solidFill>
              <w14:schemeClr w14:val="tx1"/>
            </w14:solidFill>
          </w14:textFill>
        </w:rPr>
        <w:t>3423463562@qq.com</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w:t>
      </w:r>
    </w:p>
    <w:p>
      <w:pPr>
        <w:widowControl/>
        <w:spacing w:line="360" w:lineRule="auto"/>
        <w:jc w:val="left"/>
        <w:rPr>
          <w:rFonts w:ascii="仿宋" w:hAnsi="仿宋" w:eastAsia="仿宋" w:cs="仿宋"/>
          <w:color w:val="000000" w:themeColor="text1"/>
          <w14:textFill>
            <w14:solidFill>
              <w14:schemeClr w14:val="tx1"/>
            </w14:solidFill>
          </w14:textFill>
        </w:rPr>
      </w:pPr>
      <w:bookmarkStart w:id="1" w:name="_Toc529356181"/>
      <w:r>
        <w:rPr>
          <w:rFonts w:hint="eastAsia" w:ascii="仿宋" w:hAnsi="仿宋" w:eastAsia="仿宋" w:cs="仿宋"/>
          <w:b/>
          <w:bCs/>
          <w:color w:val="000000" w:themeColor="text1"/>
          <w14:textFill>
            <w14:solidFill>
              <w14:schemeClr w14:val="tx1"/>
            </w14:solidFill>
          </w14:textFill>
        </w:rPr>
        <w:br w:type="page"/>
      </w: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r>
        <w:rPr>
          <w:rFonts w:hint="eastAsia" w:ascii="仿宋" w:hAnsi="仿宋" w:eastAsia="仿宋" w:cs="仿宋"/>
          <w:color w:val="000000" w:themeColor="text1"/>
          <w:szCs w:val="24"/>
          <w:lang w:val="zh-TW" w:eastAsia="zh-TW"/>
          <w14:textFill>
            <w14:solidFill>
              <w14:schemeClr w14:val="tx1"/>
            </w14:solidFill>
          </w14:textFill>
        </w:rPr>
        <w:t>第二章  供应商磋商须知</w:t>
      </w:r>
      <w:bookmarkEnd w:id="1"/>
    </w:p>
    <w:p>
      <w:pPr>
        <w:pStyle w:val="5"/>
        <w:spacing w:before="0" w:after="0" w:line="360" w:lineRule="auto"/>
        <w:jc w:val="left"/>
        <w:rPr>
          <w:rFonts w:ascii="仿宋" w:hAnsi="仿宋" w:eastAsia="仿宋" w:cs="仿宋"/>
          <w:i w:val="0"/>
          <w:iCs w:val="0"/>
          <w:color w:val="000000" w:themeColor="text1"/>
          <w:sz w:val="24"/>
          <w:szCs w:val="24"/>
          <w:lang w:val="zh-TW" w:eastAsia="zh-TW"/>
          <w14:textFill>
            <w14:solidFill>
              <w14:schemeClr w14:val="tx1"/>
            </w14:solidFill>
          </w14:textFill>
        </w:rPr>
      </w:pPr>
      <w:bookmarkStart w:id="2" w:name="_Toc529356182"/>
      <w:r>
        <w:rPr>
          <w:rFonts w:hint="eastAsia" w:ascii="仿宋" w:hAnsi="仿宋" w:eastAsia="仿宋" w:cs="仿宋"/>
          <w:i w:val="0"/>
          <w:iCs w:val="0"/>
          <w:color w:val="000000" w:themeColor="text1"/>
          <w:sz w:val="24"/>
          <w:szCs w:val="24"/>
          <w:lang w:val="zh-TW" w:eastAsia="zh-TW"/>
          <w14:textFill>
            <w14:solidFill>
              <w14:schemeClr w14:val="tx1"/>
            </w14:solidFill>
          </w14:textFill>
        </w:rPr>
        <w:t>一、供应商磋商须知附表</w:t>
      </w:r>
      <w:bookmarkEnd w:id="2"/>
    </w:p>
    <w:tbl>
      <w:tblPr>
        <w:tblStyle w:val="63"/>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lang w:val="zh-TW" w:eastAsia="zh-TW"/>
                <w14:textFill>
                  <w14:solidFill>
                    <w14:schemeClr w14:val="tx1"/>
                  </w14:solidFill>
                </w14:textFill>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zh-TW" w:eastAsia="zh-TW"/>
                <w14:textFill>
                  <w14:solidFill>
                    <w14:schemeClr w14:val="tx1"/>
                  </w14:solidFill>
                </w14:textFill>
              </w:rPr>
              <w:t>本次磋商邀请的供应商数量：</w:t>
            </w:r>
            <w:r>
              <w:rPr>
                <w:rFonts w:hint="eastAsia" w:ascii="仿宋" w:hAnsi="仿宋" w:eastAsia="仿宋" w:cs="仿宋"/>
                <w:color w:val="000000" w:themeColor="text1"/>
                <w:kern w:val="2"/>
                <w:sz w:val="21"/>
                <w:szCs w:val="21"/>
                <w:lang w:val="zh-TW" w:eastAsia="zh-TW"/>
                <w14:textFill>
                  <w14:solidFill>
                    <w14:schemeClr w14:val="tx1"/>
                  </w14:solidFill>
                </w14:textFill>
              </w:rPr>
              <w:t>不少于三家供应商</w:t>
            </w:r>
            <w:r>
              <w:rPr>
                <w:rFonts w:hint="eastAsia" w:ascii="仿宋" w:hAnsi="仿宋" w:eastAsia="仿宋" w:cs="仿宋"/>
                <w:color w:val="000000" w:themeColor="text1"/>
                <w:kern w:val="2"/>
                <w:sz w:val="21"/>
                <w:szCs w:val="21"/>
                <w:lang w:val="zh-TW"/>
                <w14:textFill>
                  <w14:solidFill>
                    <w14:schemeClr w14:val="tx1"/>
                  </w14:solidFill>
                </w14:textFill>
              </w:rPr>
              <w:t>。</w:t>
            </w:r>
          </w:p>
          <w:p>
            <w:pPr>
              <w:pStyle w:val="65"/>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2.邀请方式：</w:t>
            </w:r>
          </w:p>
          <w:p>
            <w:pPr>
              <w:pStyle w:val="65"/>
              <w:spacing w:line="360" w:lineRule="auto"/>
              <w:rPr>
                <w:rFonts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sym w:font="Wingdings" w:char="00FE"/>
            </w:r>
            <w:r>
              <w:rPr>
                <w:rFonts w:hint="eastAsia" w:ascii="仿宋" w:hAnsi="仿宋" w:eastAsia="仿宋" w:cs="仿宋"/>
                <w:color w:val="000000" w:themeColor="text1"/>
                <w:sz w:val="21"/>
                <w:szCs w:val="21"/>
                <w:lang w:val="zh-TW" w:eastAsia="zh-TW"/>
                <w14:textFill>
                  <w14:solidFill>
                    <w14:schemeClr w14:val="tx1"/>
                  </w14:solidFill>
                </w14:textFill>
              </w:rPr>
              <w:t>1.在四川政府采购网上以公告形式发布；</w:t>
            </w:r>
          </w:p>
          <w:p>
            <w:pPr>
              <w:pStyle w:val="65"/>
              <w:spacing w:line="360" w:lineRule="auto"/>
              <w:rPr>
                <w:rFonts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sym w:font="Wingdings" w:char="00A8"/>
            </w:r>
            <w:r>
              <w:rPr>
                <w:rFonts w:hint="eastAsia" w:ascii="仿宋" w:hAnsi="仿宋" w:eastAsia="仿宋" w:cs="仿宋"/>
                <w:color w:val="000000" w:themeColor="text1"/>
                <w:sz w:val="21"/>
                <w:szCs w:val="21"/>
                <w:lang w:val="zh-TW" w:eastAsia="zh-TW"/>
                <w14:textFill>
                  <w14:solidFill>
                    <w14:schemeClr w14:val="tx1"/>
                  </w14:solidFill>
                </w14:textFill>
              </w:rPr>
              <w:t>2.从省级以上财政部门建立的供应商库中随机抽取；</w:t>
            </w:r>
          </w:p>
          <w:p>
            <w:pPr>
              <w:pStyle w:val="65"/>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sym w:font="Wingdings" w:char="00A8"/>
            </w:r>
            <w:r>
              <w:rPr>
                <w:rFonts w:hint="eastAsia" w:ascii="仿宋" w:hAnsi="仿宋" w:eastAsia="仿宋" w:cs="仿宋"/>
                <w:color w:val="000000" w:themeColor="text1"/>
                <w:sz w:val="21"/>
                <w:szCs w:val="21"/>
                <w:lang w:val="zh-TW" w:eastAsia="zh-TW"/>
                <w14:textFill>
                  <w14:solidFill>
                    <w14:schemeClr w14:val="tx1"/>
                  </w14:solidFill>
                </w14:textFill>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default" w:ascii="仿宋" w:hAnsi="仿宋" w:eastAsia="仿宋" w:cs="仿宋"/>
                <w:color w:val="000000" w:themeColor="text1"/>
                <w14:textFill>
                  <w14:solidFill>
                    <w14:schemeClr w14:val="tx1"/>
                  </w14:solidFill>
                </w14:textFill>
              </w:rPr>
              <w:t>成都市第二十中学校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default" w:ascii="仿宋" w:hAnsi="仿宋" w:eastAsia="仿宋" w:cs="仿宋"/>
                <w:color w:val="000000" w:themeColor="text1"/>
                <w14:textFill>
                  <w14:solidFill>
                    <w14:schemeClr w14:val="tx1"/>
                  </w14:solidFill>
                </w14:textFill>
              </w:rPr>
              <w:t>成都市第二十中学校安保服务采购项目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510106202100074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outlineLvl w:val="5"/>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outlineLvl w:val="5"/>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both"/>
              <w:outlineLvl w:val="5"/>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由采购人和</w:t>
            </w:r>
            <w:r>
              <w:rPr>
                <w:rFonts w:ascii="仿宋" w:hAnsi="仿宋" w:eastAsia="仿宋" w:cs="仿宋"/>
                <w:color w:val="000000" w:themeColor="text1"/>
                <w:kern w:val="2"/>
                <w:sz w:val="21"/>
                <w:szCs w:val="21"/>
                <w:lang w:val="zh-TW"/>
                <w14:textFill>
                  <w14:solidFill>
                    <w14:schemeClr w14:val="tx1"/>
                  </w14:solidFill>
                </w14:textFill>
              </w:rPr>
              <w:t>利阳致诚国际项目管理有限公司</w:t>
            </w:r>
            <w:r>
              <w:rPr>
                <w:rFonts w:ascii="仿宋" w:hAnsi="仿宋" w:eastAsia="仿宋" w:cs="仿宋"/>
                <w:color w:val="000000" w:themeColor="text1"/>
                <w:kern w:val="2"/>
                <w:sz w:val="21"/>
                <w:szCs w:val="21"/>
                <w:lang w:val="zh-TW" w:eastAsia="zh-TW"/>
                <w14:textFill>
                  <w14:solidFill>
                    <w14:schemeClr w14:val="tx1"/>
                  </w14:solidFill>
                </w14:textFill>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auto"/>
              </w:rPr>
            </w:pPr>
            <w:r>
              <w:rPr>
                <w:rFonts w:hint="eastAsia" w:ascii="仿宋" w:hAnsi="仿宋" w:eastAsia="仿宋" w:cs="仿宋"/>
                <w:color w:val="auto"/>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auto"/>
              </w:rPr>
            </w:pPr>
            <w:r>
              <w:rPr>
                <w:rFonts w:hint="eastAsia" w:ascii="仿宋" w:hAnsi="仿宋" w:eastAsia="仿宋" w:cs="仿宋"/>
                <w:color w:val="auto"/>
                <w:lang w:val="zh-TW" w:eastAsia="zh-TW"/>
              </w:rPr>
              <w:t>本项目为专门面向中小企业采购的项目</w:t>
            </w:r>
            <w:r>
              <w:rPr>
                <w:rFonts w:hint="eastAsia" w:ascii="仿宋" w:hAnsi="仿宋" w:eastAsia="仿宋" w:cs="仿宋"/>
                <w:color w:val="auto"/>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rPr>
                <w:rFonts w:ascii="仿宋" w:hAnsi="仿宋" w:eastAsia="仿宋" w:cs="仿宋"/>
                <w:color w:val="000000" w:themeColor="text1"/>
                <w14:textFill>
                  <w14:solidFill>
                    <w14:schemeClr w14:val="tx1"/>
                  </w14:solidFill>
                </w14:textFill>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auto"/>
              </w:rPr>
            </w:pPr>
            <w:r>
              <w:rPr>
                <w:rFonts w:hint="eastAsia" w:ascii="仿宋" w:hAnsi="仿宋" w:eastAsia="仿宋" w:cs="仿宋"/>
                <w:color w:val="auto"/>
                <w:lang w:val="zh-TW" w:eastAsia="zh-TW"/>
              </w:rPr>
              <w:t>采购预算</w:t>
            </w:r>
          </w:p>
          <w:p>
            <w:pPr>
              <w:pStyle w:val="39"/>
              <w:tabs>
                <w:tab w:val="left" w:pos="7665"/>
              </w:tabs>
              <w:spacing w:after="0" w:line="360" w:lineRule="auto"/>
              <w:jc w:val="center"/>
              <w:rPr>
                <w:rFonts w:ascii="仿宋" w:hAnsi="仿宋" w:eastAsia="仿宋" w:cs="仿宋"/>
                <w:color w:val="auto"/>
                <w:lang w:val="zh-TW" w:eastAsia="zh-TW"/>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line="360" w:lineRule="auto"/>
              <w:rPr>
                <w:rFonts w:ascii="仿宋" w:hAnsi="仿宋" w:eastAsia="仿宋" w:cs="仿宋"/>
                <w:color w:val="auto"/>
                <w:lang w:val="zh-TW" w:eastAsia="zh-TW"/>
              </w:rPr>
            </w:pPr>
            <w:r>
              <w:rPr>
                <w:rFonts w:hint="eastAsia" w:ascii="仿宋" w:hAnsi="仿宋" w:eastAsia="仿宋" w:cs="仿宋"/>
                <w:color w:val="auto"/>
                <w:lang w:val="zh-TW" w:eastAsia="zh-TW"/>
              </w:rPr>
              <w:t>本项目采购预算：</w:t>
            </w:r>
            <w:r>
              <w:rPr>
                <w:rFonts w:hint="eastAsia" w:ascii="仿宋" w:hAnsi="仿宋" w:eastAsia="仿宋" w:cs="仿宋"/>
                <w:color w:val="auto"/>
              </w:rPr>
              <w:t>人民币</w:t>
            </w:r>
            <w:r>
              <w:rPr>
                <w:rFonts w:hint="default" w:ascii="仿宋" w:hAnsi="仿宋" w:eastAsia="仿宋" w:cs="仿宋"/>
                <w:color w:val="auto"/>
              </w:rPr>
              <w:t>89</w:t>
            </w:r>
            <w:r>
              <w:rPr>
                <w:rFonts w:hint="eastAsia" w:ascii="仿宋" w:hAnsi="仿宋" w:eastAsia="仿宋" w:cs="仿宋"/>
                <w:color w:val="auto"/>
              </w:rPr>
              <w:t>万元。</w:t>
            </w:r>
            <w:r>
              <w:rPr>
                <w:rFonts w:hint="eastAsia" w:ascii="仿宋" w:hAnsi="仿宋" w:eastAsia="仿宋" w:cs="仿宋"/>
                <w:color w:val="auto"/>
                <w:lang w:val="zh-TW" w:eastAsia="zh-TW"/>
              </w:rPr>
              <w:t xml:space="preserve"> </w:t>
            </w:r>
          </w:p>
          <w:p>
            <w:pPr>
              <w:pStyle w:val="39"/>
              <w:tabs>
                <w:tab w:val="left" w:pos="7665"/>
              </w:tabs>
              <w:spacing w:after="0" w:line="360" w:lineRule="auto"/>
              <w:jc w:val="both"/>
              <w:rPr>
                <w:rFonts w:ascii="仿宋" w:hAnsi="仿宋" w:eastAsia="仿宋" w:cs="仿宋"/>
                <w:color w:val="auto"/>
                <w:lang w:val="zh-TW" w:eastAsia="zh-TW"/>
              </w:rPr>
            </w:pPr>
            <w:r>
              <w:rPr>
                <w:rFonts w:hint="eastAsia" w:ascii="仿宋" w:hAnsi="仿宋" w:eastAsia="仿宋" w:cs="仿宋"/>
                <w:color w:val="auto"/>
                <w:lang w:val="zh-TW" w:eastAsia="zh-TW"/>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color w:val="000000" w:themeColor="text1"/>
                <w:sz w:val="21"/>
                <w:szCs w:val="21"/>
                <w14:textFill>
                  <w14:solidFill>
                    <w14:schemeClr w14:val="tx1"/>
                  </w14:solidFill>
                </w14:textFill>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auto"/>
              </w:rPr>
            </w:pPr>
            <w:r>
              <w:rPr>
                <w:rFonts w:hint="eastAsia" w:ascii="仿宋" w:hAnsi="仿宋" w:eastAsia="仿宋" w:cs="仿宋"/>
                <w:color w:val="auto"/>
                <w:lang w:val="zh-TW" w:eastAsia="zh-TW"/>
              </w:rPr>
              <w:t>最高限价</w:t>
            </w:r>
          </w:p>
          <w:p>
            <w:pPr>
              <w:pStyle w:val="39"/>
              <w:tabs>
                <w:tab w:val="left" w:pos="7665"/>
              </w:tabs>
              <w:spacing w:after="0" w:line="360" w:lineRule="auto"/>
              <w:jc w:val="center"/>
              <w:rPr>
                <w:rFonts w:ascii="仿宋" w:hAnsi="仿宋" w:eastAsia="仿宋" w:cs="仿宋"/>
                <w:color w:val="auto"/>
              </w:rPr>
            </w:pPr>
            <w:r>
              <w:rPr>
                <w:rFonts w:hint="eastAsia" w:ascii="仿宋" w:hAnsi="仿宋" w:eastAsia="仿宋" w:cs="仿宋"/>
                <w:color w:val="auto"/>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auto"/>
                <w:lang w:val="zh-TW"/>
              </w:rPr>
            </w:pPr>
            <w:r>
              <w:rPr>
                <w:rFonts w:hint="eastAsia" w:ascii="仿宋" w:hAnsi="仿宋" w:eastAsia="仿宋" w:cs="仿宋"/>
                <w:color w:val="auto"/>
                <w:lang w:val="zh-TW" w:eastAsia="zh-TW"/>
              </w:rPr>
              <w:t>本项目最高限价</w:t>
            </w:r>
            <w:r>
              <w:rPr>
                <w:rFonts w:hint="eastAsia" w:ascii="仿宋" w:hAnsi="仿宋" w:eastAsia="仿宋" w:cs="仿宋"/>
                <w:color w:val="auto"/>
                <w:lang w:val="zh-TW"/>
              </w:rPr>
              <w:t>：</w:t>
            </w:r>
            <w:r>
              <w:rPr>
                <w:rFonts w:hint="eastAsia" w:ascii="仿宋" w:hAnsi="仿宋" w:eastAsia="仿宋" w:cs="仿宋"/>
                <w:color w:val="auto"/>
              </w:rPr>
              <w:t>详见第一章竞争性磋商邀请。</w:t>
            </w:r>
          </w:p>
          <w:p>
            <w:pPr>
              <w:pStyle w:val="39"/>
              <w:tabs>
                <w:tab w:val="left" w:pos="7665"/>
              </w:tabs>
              <w:spacing w:after="0" w:line="360" w:lineRule="auto"/>
              <w:jc w:val="both"/>
              <w:rPr>
                <w:rFonts w:ascii="仿宋" w:hAnsi="仿宋" w:eastAsia="仿宋" w:cs="仿宋"/>
                <w:color w:val="auto"/>
              </w:rPr>
            </w:pPr>
            <w:r>
              <w:rPr>
                <w:rFonts w:hint="eastAsia" w:ascii="仿宋" w:hAnsi="仿宋" w:eastAsia="仿宋" w:cs="仿宋"/>
                <w:color w:val="auto"/>
                <w:lang w:val="zh-TW" w:eastAsia="zh-TW"/>
              </w:rPr>
              <w:t>超过最高限价的报价无效。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lang w:val="zh-TW" w:eastAsia="zh-TW"/>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低于成本价不正当竞争预防措施</w:t>
            </w:r>
          </w:p>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w:t>
            </w:r>
            <w:r>
              <w:rPr>
                <w:rFonts w:hint="eastAsia" w:ascii="仿宋" w:hAnsi="仿宋" w:eastAsia="仿宋" w:cs="仿宋"/>
                <w:color w:val="000000" w:themeColor="text1"/>
                <w:sz w:val="21"/>
                <w:szCs w:val="21"/>
                <w:lang w:val="zh-TW" w:eastAsia="zh-TW"/>
                <w14:textFill>
                  <w14:solidFill>
                    <w14:schemeClr w14:val="tx1"/>
                  </w14:solidFill>
                </w14:textFill>
              </w:rPr>
              <w:t>在评审过程中，评审委员认为供应商的报价明显低于成本价有可能影响产品质量或者不能诚信履约的</w:t>
            </w:r>
            <w:r>
              <w:rPr>
                <w:rFonts w:hint="eastAsia" w:ascii="仿宋" w:hAnsi="仿宋" w:eastAsia="仿宋" w:cs="仿宋"/>
                <w:color w:val="000000" w:themeColor="text1"/>
                <w:kern w:val="2"/>
                <w:sz w:val="21"/>
                <w:szCs w:val="21"/>
                <w:lang w:val="zh-TW" w:eastAsia="zh-TW"/>
                <w14:textFill>
                  <w14:solidFill>
                    <w14:schemeClr w14:val="tx1"/>
                  </w14:solidFill>
                </w14:textFill>
              </w:rPr>
              <w:t>，磋商小组应当要求其在评审现场合理的时间内提供书面说明，并提交相关证明材料，供应商不能证明其报价合理性的，磋商小组应当将其作为无效处理。</w:t>
            </w:r>
          </w:p>
          <w:p>
            <w:pPr>
              <w:pStyle w:val="65"/>
              <w:spacing w:line="360" w:lineRule="auto"/>
              <w:jc w:val="both"/>
              <w:rPr>
                <w:rFonts w:ascii="仿宋" w:hAnsi="仿宋" w:eastAsia="仿宋" w:cs="仿宋"/>
                <w:color w:val="000000" w:themeColor="text1"/>
                <w:kern w:val="2"/>
                <w:sz w:val="21"/>
                <w:szCs w:val="21"/>
                <w:lang w:val="zh-TW"/>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pStyle w:val="65"/>
              <w:spacing w:line="360" w:lineRule="auto"/>
              <w:jc w:val="both"/>
              <w:rPr>
                <w:rFonts w:ascii="仿宋" w:hAnsi="仿宋" w:eastAsia="仿宋" w:cs="仿宋"/>
                <w:color w:val="000000" w:themeColor="text1"/>
                <w:kern w:val="2"/>
                <w:sz w:val="21"/>
                <w:szCs w:val="21"/>
                <w:lang w:val="zh-TW"/>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w:t>
            </w:r>
            <w:r>
              <w:rPr>
                <w:rFonts w:hint="eastAsia" w:ascii="仿宋" w:hAnsi="仿宋" w:eastAsia="仿宋" w:cs="仿宋"/>
                <w:color w:val="000000" w:themeColor="text1"/>
                <w:kern w:val="2"/>
                <w:sz w:val="21"/>
                <w:szCs w:val="21"/>
                <w:lang w:val="zh-TW" w:eastAsia="zh-TW"/>
                <w14:textFill>
                  <w14:solidFill>
                    <w14:schemeClr w14:val="tx1"/>
                  </w14:solidFill>
                </w14:textFill>
              </w:rPr>
              <w:t>供应商书面说明应当签字确认或者加盖公章，否则无效。书面说明的签字确认，由其法定代表人或主要负责人或本人或者其授权代表签字确认。</w:t>
            </w:r>
          </w:p>
          <w:p>
            <w:pPr>
              <w:pStyle w:val="65"/>
              <w:spacing w:line="360" w:lineRule="auto"/>
              <w:jc w:val="both"/>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w:t>
            </w:r>
            <w:r>
              <w:rPr>
                <w:rFonts w:hint="eastAsia" w:ascii="仿宋" w:hAnsi="仿宋" w:eastAsia="仿宋" w:cs="仿宋"/>
                <w:color w:val="000000" w:themeColor="text1"/>
                <w:kern w:val="2"/>
                <w:sz w:val="21"/>
                <w:szCs w:val="21"/>
                <w:lang w:val="zh-TW" w:eastAsia="zh-TW"/>
                <w14:textFill>
                  <w14:solidFill>
                    <w14:schemeClr w14:val="tx1"/>
                  </w14:solidFill>
                </w14:textFill>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ind w:left="170" w:leftChars="50" w:right="170" w:rightChars="50"/>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政府采购节能、环境标志产品（本项目不涉及）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right="170" w:rightChars="50"/>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2"/>
              <w:spacing w:line="360" w:lineRule="auto"/>
              <w:jc w:val="both"/>
              <w:rPr>
                <w:rFonts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注：</w:t>
            </w:r>
          </w:p>
          <w:p>
            <w:pPr>
              <w:pStyle w:val="32"/>
              <w:spacing w:line="360" w:lineRule="auto"/>
              <w:jc w:val="both"/>
              <w:rPr>
                <w:rFonts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（一）节能产品认证应依据国家相关标准的最新版本，依据国家能效标准中二级能效（水效）指标。</w:t>
            </w:r>
          </w:p>
          <w:p>
            <w:pPr>
              <w:pStyle w:val="32"/>
              <w:spacing w:line="360" w:lineRule="auto"/>
              <w:jc w:val="both"/>
              <w:rPr>
                <w:rFonts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（二）《节能产品政府采购品目清单》中产品认证标准发生变更的，依据原认证标准获得的、仍在有效期内的认证证书可使用至2019年6月1日。</w:t>
            </w:r>
          </w:p>
          <w:p>
            <w:pPr>
              <w:spacing w:line="360" w:lineRule="auto"/>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（三）节能产品政府采购品目清单内以“★”标注的为政府采购强制采购产品，属于强制采购产品品目内的产品，必须提供认证证书。</w:t>
            </w:r>
          </w:p>
          <w:p>
            <w:pPr>
              <w:pStyle w:val="32"/>
              <w:spacing w:line="360" w:lineRule="auto"/>
              <w:jc w:val="both"/>
              <w:rPr>
                <w:rFonts w:ascii="仿宋" w:hAnsi="仿宋" w:eastAsia="仿宋" w:cs="仿宋"/>
                <w:caps w:val="0"/>
                <w:color w:val="000000" w:themeColor="text1"/>
                <w:kern w:val="2"/>
                <w:sz w:val="21"/>
                <w:szCs w:val="21"/>
                <w14:textFill>
                  <w14:solidFill>
                    <w14:schemeClr w14:val="tx1"/>
                  </w14:solidFill>
                </w14:textFill>
              </w:rPr>
            </w:pPr>
            <w:r>
              <w:rPr>
                <w:rFonts w:hint="eastAsia" w:ascii="仿宋" w:hAnsi="仿宋" w:eastAsia="仿宋" w:cs="仿宋"/>
                <w:caps w:val="0"/>
                <w:color w:val="000000" w:themeColor="text1"/>
                <w:kern w:val="2"/>
                <w:sz w:val="21"/>
                <w:szCs w:val="21"/>
                <w14:textFill>
                  <w14:solidFill>
                    <w14:schemeClr w14:val="tx1"/>
                  </w14:solidFill>
                </w14:textFill>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7"/>
              <w:tabs>
                <w:tab w:val="left" w:pos="7665"/>
              </w:tabs>
              <w:snapToGrid w:val="0"/>
              <w:spacing w:line="360" w:lineRule="auto"/>
              <w:jc w:val="both"/>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一、小微企业价格扣除</w:t>
            </w:r>
          </w:p>
          <w:p>
            <w:pPr>
              <w:pStyle w:val="77"/>
              <w:tabs>
                <w:tab w:val="left" w:pos="7665"/>
              </w:tabs>
              <w:snapToGrid w:val="0"/>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（一）根据《政府采购促进中小企业发展管理办法》（财库〔2020〕46号）的规定，对小型和微型企业产品的价格给予10%的价格扣除，用扣除后的价格参与评审</w:t>
            </w:r>
            <w:r>
              <w:rPr>
                <w:rFonts w:hint="eastAsia" w:ascii="仿宋" w:hAnsi="仿宋" w:eastAsia="仿宋" w:cs="仿宋"/>
                <w:b/>
                <w:bCs/>
                <w:color w:val="000000" w:themeColor="text1"/>
                <w:sz w:val="21"/>
                <w:szCs w:val="21"/>
                <w:u w:val="single"/>
                <w14:textFill>
                  <w14:solidFill>
                    <w14:schemeClr w14:val="tx1"/>
                  </w14:solidFill>
                </w14:textFill>
              </w:rPr>
              <w:t>（专门面向中小企业采购的项目不适用）</w:t>
            </w:r>
            <w:r>
              <w:rPr>
                <w:rFonts w:hint="eastAsia" w:ascii="仿宋" w:hAnsi="仿宋" w:eastAsia="仿宋" w:cs="仿宋"/>
                <w:color w:val="000000" w:themeColor="text1"/>
                <w:sz w:val="21"/>
                <w:szCs w:val="21"/>
                <w14:textFill>
                  <w14:solidFill>
                    <w14:schemeClr w14:val="tx1"/>
                  </w14:solidFill>
                </w14:textFill>
              </w:rPr>
              <w:t>。</w:t>
            </w:r>
          </w:p>
          <w:p>
            <w:pPr>
              <w:pStyle w:val="77"/>
              <w:tabs>
                <w:tab w:val="left" w:pos="7665"/>
              </w:tabs>
              <w:snapToGrid w:val="0"/>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（二）参加政府采购活动的中小企业应当提供《中小企业声明函》原件。</w:t>
            </w:r>
          </w:p>
          <w:p>
            <w:pPr>
              <w:pStyle w:val="77"/>
              <w:tabs>
                <w:tab w:val="left" w:pos="7665"/>
              </w:tabs>
              <w:snapToGrid w:val="0"/>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（三）供应商参加政府采购活动时，提供虚假《中小企业声明函》的，以提供虚假材料谋取成交处理，并追究法律责任。</w:t>
            </w:r>
          </w:p>
          <w:p>
            <w:pPr>
              <w:pStyle w:val="77"/>
              <w:tabs>
                <w:tab w:val="left" w:pos="7665"/>
              </w:tabs>
              <w:snapToGrid w:val="0"/>
              <w:spacing w:line="360" w:lineRule="auto"/>
              <w:jc w:val="both"/>
              <w:rPr>
                <w:rFonts w:ascii="仿宋" w:hAnsi="仿宋" w:eastAsia="仿宋" w:cs="仿宋"/>
                <w:b/>
                <w:bCs/>
                <w:color w:val="000000" w:themeColor="text1"/>
                <w:sz w:val="21"/>
                <w:szCs w:val="21"/>
                <w:u w:val="singl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大中型企业和其他自然人、法人或者其他组织与小型、微型企业组成联合体共同参加非专门面向中小企业的政府采购活动的，按照《政府采购促进中小企业发展管理办法》（财库〔2020〕46号）的规定执行，对符合要求的报价给予3%的价格扣除，用扣除后的价格参与评审</w:t>
            </w:r>
            <w:r>
              <w:rPr>
                <w:rFonts w:hint="eastAsia" w:ascii="仿宋" w:hAnsi="仿宋" w:eastAsia="仿宋" w:cs="仿宋"/>
                <w:b/>
                <w:bCs/>
                <w:color w:val="000000" w:themeColor="text1"/>
                <w:sz w:val="21"/>
                <w:szCs w:val="21"/>
                <w:u w:val="single"/>
                <w14:textFill>
                  <w14:solidFill>
                    <w14:schemeClr w14:val="tx1"/>
                  </w14:solidFill>
                </w14:textFill>
              </w:rPr>
              <w:t>（专门面向中小企业采购的项目不适用）</w:t>
            </w:r>
            <w:r>
              <w:rPr>
                <w:rFonts w:hint="eastAsia" w:ascii="仿宋" w:hAnsi="仿宋" w:eastAsia="仿宋" w:cs="仿宋"/>
                <w:color w:val="000000" w:themeColor="text1"/>
                <w:sz w:val="21"/>
                <w:szCs w:val="21"/>
                <w14:textFill>
                  <w14:solidFill>
                    <w14:schemeClr w14:val="tx1"/>
                  </w14:solidFill>
                </w14:textFill>
              </w:rPr>
              <w:t>。</w:t>
            </w:r>
          </w:p>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二、支持监狱企业发展</w:t>
            </w:r>
            <w:r>
              <w:rPr>
                <w:rFonts w:hint="eastAsia" w:ascii="仿宋" w:hAnsi="仿宋" w:eastAsia="仿宋" w:cs="仿宋"/>
                <w:b/>
                <w:bCs/>
                <w:color w:val="000000" w:themeColor="text1"/>
                <w:sz w:val="21"/>
                <w:szCs w:val="21"/>
                <w:u w:val="single"/>
                <w14:textFill>
                  <w14:solidFill>
                    <w14:schemeClr w14:val="tx1"/>
                  </w14:solidFill>
                </w14:textFill>
              </w:rPr>
              <w:t>（专门面向中小企业采购的项目不适用）</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（二）本项目对监狱企业参与磋商的价格给予10%的扣除，用扣除后的价格参与评审。</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（三）监狱企业参加政府采购活动时，应当提供由省级以上监狱管理局、戒毒管理局(含新疆生产建设兵团)出具的属于监狱企业的证明文件。</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（四）监狱企业属于小型、微型企业的，不重复享受政策。</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（五）供应商参加政府采购活动时，提供虚假《监狱企业承诺》或材料的，以提供虚假材料谋取成交处理，并追究法律责任。</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三、促进残疾人就业</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（二）向残疾人福利性单位采购的金额，计入面向中小企业采购的统计数据。残疾人福利性单位属于小型、微型企业的，不重复享受政策（格式详见第八章）。</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（三）本项目对残疾人福利性单位参与磋商的价格给予10%的扣除，用扣除后的价格参与评审。</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（四）残疾人福利性单位参加政府采购活动时，应当提供本通知规定的《残疾人福利性单位声明函》。</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（五）供应商提供的《残疾人福利性单位声明函》与事实不符的，以提供虚假材料谋取成交处理，并追究法律责任。</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（六）残疾人福利性单位属于小型、微型企业的，不重复享受政策。</w:t>
            </w:r>
          </w:p>
          <w:p>
            <w:pPr>
              <w:pStyle w:val="2"/>
              <w:spacing w:after="0" w:line="360" w:lineRule="auto"/>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四、节能、环境标志产品（本项目不涉及）</w:t>
            </w:r>
          </w:p>
          <w:p>
            <w:pPr>
              <w:pStyle w:val="2"/>
              <w:spacing w:after="0" w:line="360" w:lineRule="auto"/>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（一）详见供应商磋商须知附表序号11.</w:t>
            </w:r>
          </w:p>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五、无线局域网产品（本项目不涉及）</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六、政府采购扶持不发达地区和少数民族地区</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t>1.所有递交了响应文件的供应商资格性审查情况、总得分和分项汇总得分情况、评审结果等将在“</w:t>
            </w:r>
            <w:r>
              <w:rPr>
                <w:rFonts w:hint="eastAsia" w:ascii="仿宋" w:hAnsi="仿宋" w:eastAsia="仿宋" w:cs="仿宋"/>
                <w:color w:val="000000" w:themeColor="text1"/>
                <w:kern w:val="0"/>
                <w:lang w:val="zh-TW"/>
                <w14:textFill>
                  <w14:solidFill>
                    <w14:schemeClr w14:val="tx1"/>
                  </w14:solidFill>
                </w14:textFill>
              </w:rPr>
              <w:t>四川政府采购网</w:t>
            </w:r>
            <w:r>
              <w:rPr>
                <w:rFonts w:hint="eastAsia" w:ascii="仿宋" w:hAnsi="仿宋" w:eastAsia="仿宋" w:cs="仿宋"/>
                <w:color w:val="000000" w:themeColor="text1"/>
                <w:kern w:val="0"/>
                <w:lang w:val="zh-TW" w:eastAsia="zh-TW"/>
                <w14:textFill>
                  <w14:solidFill>
                    <w14:schemeClr w14:val="tx1"/>
                  </w14:solidFill>
                </w14:textFill>
              </w:rPr>
              <w:t>”采购结果公告栏中予以公告。</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是否接受</w:t>
            </w:r>
            <w:r>
              <w:rPr>
                <w:rFonts w:hint="eastAsia" w:ascii="仿宋" w:hAnsi="仿宋" w:eastAsia="仿宋" w:cs="仿宋"/>
                <w:color w:val="000000" w:themeColor="text1"/>
                <w:lang w:val="zh-TW" w:eastAsia="zh-TW"/>
                <w14:textFill>
                  <w14:solidFill>
                    <w14:schemeClr w14:val="tx1"/>
                  </w14:solidFill>
                </w14:textFill>
              </w:rPr>
              <w:t>联合体</w:t>
            </w:r>
            <w:r>
              <w:rPr>
                <w:rFonts w:hint="eastAsia" w:ascii="仿宋" w:hAnsi="仿宋" w:eastAsia="仿宋" w:cs="仿宋"/>
                <w:color w:val="000000" w:themeColor="text1"/>
                <w14:textFill>
                  <w14:solidFill>
                    <w14:schemeClr w14:val="tx1"/>
                  </w14:solidFill>
                </w14:textFill>
              </w:rPr>
              <w:t>参加本项目</w:t>
            </w:r>
            <w:r>
              <w:rPr>
                <w:rFonts w:hint="eastAsia" w:ascii="仿宋" w:hAnsi="仿宋" w:eastAsia="仿宋" w:cs="仿宋"/>
                <w:color w:val="000000" w:themeColor="text1"/>
                <w:lang w:val="zh-TW" w:eastAsia="zh-TW"/>
                <w14:textFill>
                  <w14:solidFill>
                    <w14:schemeClr w14:val="tx1"/>
                  </w14:solidFill>
                </w14:textFill>
              </w:rPr>
              <w:t>磋商</w:t>
            </w:r>
          </w:p>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实质性要求</w:t>
            </w:r>
            <w:r>
              <w:rPr>
                <w:rFonts w:hint="eastAsia" w:ascii="仿宋" w:hAnsi="仿宋" w:eastAsia="仿宋" w:cs="仿宋"/>
                <w:color w:val="000000" w:themeColor="text1"/>
                <w:lang w:val="zh-TW"/>
                <w14:textFill>
                  <w14:solidFill>
                    <w14:schemeClr w14:val="tx1"/>
                  </w14:solidFill>
                </w14:textFill>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FE"/>
            </w:r>
            <w:r>
              <w:rPr>
                <w:rFonts w:hint="eastAsia" w:ascii="仿宋" w:hAnsi="仿宋" w:eastAsia="仿宋" w:cs="仿宋"/>
                <w:color w:val="000000" w:themeColor="text1"/>
                <w:kern w:val="0"/>
                <w:lang w:val="zh-TW" w:eastAsia="zh-TW"/>
                <w14:textFill>
                  <w14:solidFill>
                    <w14:schemeClr w14:val="tx1"/>
                  </w14:solidFill>
                </w14:textFill>
              </w:rPr>
              <w:t>不接受；</w:t>
            </w:r>
          </w:p>
          <w:p>
            <w:pPr>
              <w:pStyle w:val="39"/>
              <w:tabs>
                <w:tab w:val="left" w:pos="7665"/>
              </w:tabs>
              <w:spacing w:after="0" w:line="360" w:lineRule="auto"/>
              <w:jc w:val="both"/>
              <w:rPr>
                <w:rFonts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A8"/>
            </w:r>
            <w:r>
              <w:rPr>
                <w:rFonts w:hint="eastAsia" w:ascii="仿宋" w:hAnsi="仿宋" w:eastAsia="仿宋" w:cs="仿宋"/>
                <w:color w:val="000000" w:themeColor="text1"/>
                <w:kern w:val="0"/>
                <w:lang w:val="zh-TW" w:eastAsia="zh-TW"/>
                <w14:textFill>
                  <w14:solidFill>
                    <w14:schemeClr w14:val="tx1"/>
                  </w14:solidFill>
                </w14:textFill>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是否组织</w:t>
            </w:r>
            <w:r>
              <w:rPr>
                <w:rFonts w:hint="eastAsia" w:ascii="仿宋" w:hAnsi="仿宋" w:eastAsia="仿宋" w:cs="仿宋"/>
                <w:color w:val="000000" w:themeColor="text1"/>
                <w:lang w:val="zh-TW" w:eastAsia="zh-TW"/>
                <w14:textFill>
                  <w14:solidFill>
                    <w14:schemeClr w14:val="tx1"/>
                  </w14:solidFill>
                </w14:textFill>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FE"/>
            </w:r>
            <w:r>
              <w:rPr>
                <w:rFonts w:hint="eastAsia" w:ascii="仿宋" w:hAnsi="仿宋" w:eastAsia="仿宋" w:cs="仿宋"/>
                <w:color w:val="000000" w:themeColor="text1"/>
                <w:kern w:val="0"/>
                <w:lang w:val="zh-TW" w:eastAsia="zh-TW"/>
                <w14:textFill>
                  <w14:solidFill>
                    <w14:schemeClr w14:val="tx1"/>
                  </w14:solidFill>
                </w14:textFill>
              </w:rPr>
              <w:t>不组织；</w:t>
            </w:r>
          </w:p>
          <w:p>
            <w:pPr>
              <w:pStyle w:val="39"/>
              <w:tabs>
                <w:tab w:val="left" w:pos="7665"/>
              </w:tabs>
              <w:spacing w:after="0" w:line="360" w:lineRule="auto"/>
              <w:jc w:val="both"/>
              <w:rPr>
                <w:rFonts w:ascii="仿宋" w:hAnsi="仿宋" w:eastAsia="仿宋" w:cs="仿宋"/>
                <w:color w:val="000000" w:themeColor="text1"/>
                <w:kern w:val="0"/>
                <w:lang w:val="zh-TW" w:eastAsia="zh-TW"/>
                <w14:textFill>
                  <w14:solidFill>
                    <w14:schemeClr w14:val="tx1"/>
                  </w14:solidFill>
                </w14:textFill>
              </w:rPr>
            </w:pPr>
            <w:r>
              <w:rPr>
                <w:rFonts w:hint="eastAsia" w:ascii="仿宋" w:hAnsi="仿宋" w:eastAsia="仿宋" w:cs="仿宋"/>
                <w:color w:val="000000" w:themeColor="text1"/>
                <w:kern w:val="0"/>
                <w:lang w:val="zh-TW" w:eastAsia="zh-TW"/>
                <w14:textFill>
                  <w14:solidFill>
                    <w14:schemeClr w14:val="tx1"/>
                  </w14:solidFill>
                </w14:textFill>
              </w:rPr>
              <w:sym w:font="Wingdings" w:char="00A8"/>
            </w:r>
            <w:r>
              <w:rPr>
                <w:rFonts w:hint="eastAsia" w:ascii="仿宋" w:hAnsi="仿宋" w:eastAsia="仿宋" w:cs="仿宋"/>
                <w:color w:val="000000" w:themeColor="text1"/>
                <w:kern w:val="0"/>
                <w:lang w:val="zh-TW" w:eastAsia="zh-TW"/>
                <w14:textFill>
                  <w14:solidFill>
                    <w14:schemeClr w14:val="tx1"/>
                  </w14:solidFill>
                </w14:textFill>
              </w:rPr>
              <w:t>组织，采购单位认为有必要，另行书面通知。供应商考察现场所发生的一切费用由供应商自己承担。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ind w:hanging="3"/>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磋商有效期</w:t>
            </w:r>
          </w:p>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实质性要求</w:t>
            </w:r>
            <w:r>
              <w:rPr>
                <w:rFonts w:hint="eastAsia" w:ascii="仿宋" w:hAnsi="仿宋" w:eastAsia="仿宋" w:cs="仿宋"/>
                <w:color w:val="000000" w:themeColor="text1"/>
                <w:lang w:val="zh-TW"/>
                <w14:textFill>
                  <w14:solidFill>
                    <w14:schemeClr w14:val="tx1"/>
                  </w14:solidFill>
                </w14:textFill>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both"/>
              <w:outlineLvl w:val="5"/>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递交磋商响应文件截止之日起</w:t>
            </w:r>
            <w:r>
              <w:rPr>
                <w:rFonts w:ascii="仿宋" w:hAnsi="仿宋" w:eastAsia="仿宋" w:cs="仿宋"/>
                <w:color w:val="000000" w:themeColor="text1"/>
                <w:kern w:val="2"/>
                <w:sz w:val="21"/>
                <w:szCs w:val="21"/>
                <w14:textFill>
                  <w14:solidFill>
                    <w14:schemeClr w14:val="tx1"/>
                  </w14:solidFill>
                </w14:textFill>
              </w:rPr>
              <w:t>90</w:t>
            </w:r>
            <w:r>
              <w:rPr>
                <w:rFonts w:ascii="仿宋" w:hAnsi="仿宋" w:eastAsia="仿宋" w:cs="仿宋"/>
                <w:color w:val="000000" w:themeColor="text1"/>
                <w:kern w:val="2"/>
                <w:sz w:val="21"/>
                <w:szCs w:val="21"/>
                <w:lang w:val="zh-TW" w:eastAsia="zh-TW"/>
                <w14:textFill>
                  <w14:solidFill>
                    <w14:schemeClr w14:val="tx1"/>
                  </w14:solidFill>
                </w14:textFill>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both"/>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总价报价及分项明细报价</w:t>
            </w:r>
            <w:r>
              <w:rPr>
                <w:rFonts w:ascii="仿宋" w:hAnsi="仿宋" w:eastAsia="仿宋" w:cs="仿宋"/>
                <w:color w:val="000000" w:themeColor="text1"/>
                <w:kern w:val="2"/>
                <w:sz w:val="21"/>
                <w:szCs w:val="21"/>
                <w:lang w:val="zh-TW"/>
                <w14:textFill>
                  <w14:solidFill>
                    <w14:schemeClr w14:val="tx1"/>
                  </w14:solidFill>
                </w14:textFill>
              </w:rPr>
              <w:t>（</w:t>
            </w:r>
            <w:r>
              <w:rPr>
                <w:rFonts w:ascii="仿宋" w:hAnsi="仿宋" w:eastAsia="仿宋" w:cs="仿宋"/>
                <w:color w:val="000000" w:themeColor="text1"/>
                <w:kern w:val="2"/>
                <w:sz w:val="21"/>
                <w:szCs w:val="21"/>
                <w14:textFill>
                  <w14:solidFill>
                    <w14:schemeClr w14:val="tx1"/>
                  </w14:solidFill>
                </w14:textFill>
              </w:rPr>
              <w:t>如涉及</w:t>
            </w:r>
            <w:r>
              <w:rPr>
                <w:rFonts w:ascii="仿宋" w:hAnsi="仿宋" w:eastAsia="仿宋" w:cs="仿宋"/>
                <w:color w:val="000000" w:themeColor="text1"/>
                <w:kern w:val="2"/>
                <w:sz w:val="21"/>
                <w:szCs w:val="21"/>
                <w:lang w:val="zh-TW"/>
                <w14:textFill>
                  <w14:solidFill>
                    <w14:schemeClr w14:val="tx1"/>
                  </w14:solidFill>
                </w14:textFill>
              </w:rPr>
              <w:t>）</w:t>
            </w:r>
            <w:r>
              <w:rPr>
                <w:rFonts w:ascii="仿宋" w:hAnsi="仿宋" w:eastAsia="仿宋" w:cs="仿宋"/>
                <w:color w:val="000000" w:themeColor="text1"/>
                <w:kern w:val="2"/>
                <w:sz w:val="21"/>
                <w:szCs w:val="21"/>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14:textFill>
                  <w14:solidFill>
                    <w14:schemeClr w14:val="tx1"/>
                  </w14:solidFill>
                </w14:textFill>
              </w:rPr>
              <w:t>时间</w:t>
            </w:r>
          </w:p>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eastAsia="zh-TW"/>
                <w14:textFill>
                  <w14:solidFill>
                    <w14:schemeClr w14:val="tx1"/>
                  </w14:solidFill>
                </w14:textFill>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14:textFill>
                  <w14:solidFill>
                    <w14:schemeClr w14:val="tx1"/>
                  </w14:solidFill>
                </w14:textFill>
              </w:rPr>
              <w:t>时间</w:t>
            </w:r>
            <w:r>
              <w:rPr>
                <w:rFonts w:hint="eastAsia" w:ascii="仿宋" w:hAnsi="仿宋" w:eastAsia="仿宋" w:cs="仿宋"/>
                <w:color w:val="000000" w:themeColor="text1"/>
                <w:lang w:val="zh-TW" w:eastAsia="zh-TW"/>
                <w14:textFill>
                  <w14:solidFill>
                    <w14:schemeClr w14:val="tx1"/>
                  </w14:solidFill>
                </w14:textFill>
              </w:rPr>
              <w:t>：详见磋商文件第五章</w:t>
            </w:r>
            <w:r>
              <w:rPr>
                <w:rFonts w:hint="eastAsia" w:ascii="仿宋" w:hAnsi="仿宋" w:eastAsia="仿宋" w:cs="仿宋"/>
                <w:color w:val="000000" w:themeColor="text1"/>
                <w:lang w:val="zh-TW"/>
                <w14:textFill>
                  <w14:solidFill>
                    <w14:schemeClr w14:val="tx1"/>
                  </w14:solidFill>
                </w14:textFill>
              </w:rPr>
              <w:t>。</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w:t>
            </w:r>
            <w:r>
              <w:rPr>
                <w:rFonts w:hint="eastAsia" w:ascii="仿宋" w:hAnsi="仿宋" w:eastAsia="仿宋" w:cs="仿宋"/>
                <w:color w:val="000000" w:themeColor="text1"/>
                <w:lang w:val="zh-TW" w:eastAsia="zh-TW"/>
                <w14:textFill>
                  <w14:solidFill>
                    <w14:schemeClr w14:val="tx1"/>
                  </w14:solidFill>
                </w14:textFill>
              </w:rPr>
              <w:t>地点：详见磋商文件第五章。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1.质量要求：达到国家相关标准、行业标准、地方标准或者其他标准、规范要求。</w:t>
            </w:r>
          </w:p>
          <w:p>
            <w:pPr>
              <w:pStyle w:val="65"/>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1.正本壹份，副本贰份。（实质性要求）</w:t>
            </w:r>
          </w:p>
          <w:p>
            <w:pPr>
              <w:pStyle w:val="65"/>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both"/>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响应文件正本</w:t>
            </w:r>
            <w:r>
              <w:rPr>
                <w:rFonts w:ascii="仿宋" w:hAnsi="仿宋" w:eastAsia="仿宋" w:cs="仿宋"/>
                <w:color w:val="000000" w:themeColor="text1"/>
                <w:kern w:val="2"/>
                <w:sz w:val="21"/>
                <w:szCs w:val="21"/>
                <w:lang w:val="zh-TW"/>
                <w14:textFill>
                  <w14:solidFill>
                    <w14:schemeClr w14:val="tx1"/>
                  </w14:solidFill>
                </w14:textFill>
              </w:rPr>
              <w:t>、</w:t>
            </w:r>
            <w:r>
              <w:rPr>
                <w:rFonts w:ascii="仿宋" w:hAnsi="仿宋" w:eastAsia="仿宋" w:cs="仿宋"/>
                <w:color w:val="000000" w:themeColor="text1"/>
                <w:kern w:val="2"/>
                <w:sz w:val="21"/>
                <w:szCs w:val="21"/>
                <w:lang w:val="zh-TW" w:eastAsia="zh-TW"/>
                <w14:textFill>
                  <w14:solidFill>
                    <w14:schemeClr w14:val="tx1"/>
                  </w14:solidFill>
                </w14:textFill>
              </w:rPr>
              <w:t>副本</w:t>
            </w:r>
            <w:r>
              <w:rPr>
                <w:rFonts w:ascii="仿宋" w:hAnsi="仿宋" w:eastAsia="仿宋" w:cs="仿宋"/>
                <w:color w:val="000000" w:themeColor="text1"/>
                <w:kern w:val="2"/>
                <w:sz w:val="21"/>
                <w:szCs w:val="21"/>
                <w:lang w:val="zh-TW"/>
                <w14:textFill>
                  <w14:solidFill>
                    <w14:schemeClr w14:val="tx1"/>
                  </w14:solidFill>
                </w14:textFill>
              </w:rPr>
              <w:t>、电子文档</w:t>
            </w:r>
            <w:r>
              <w:rPr>
                <w:rFonts w:ascii="仿宋" w:hAnsi="仿宋" w:eastAsia="仿宋" w:cs="仿宋"/>
                <w:color w:val="000000" w:themeColor="text1"/>
                <w:kern w:val="2"/>
                <w:sz w:val="21"/>
                <w:szCs w:val="21"/>
                <w:lang w:val="zh-TW" w:eastAsia="zh-TW"/>
                <w14:textFill>
                  <w14:solidFill>
                    <w14:schemeClr w14:val="tx1"/>
                  </w14:solidFill>
                </w14:textFill>
              </w:rPr>
              <w:t>的封面上均应标明：采购项目名称、项目编号、供应商名称、年</w:t>
            </w:r>
            <w:r>
              <w:rPr>
                <w:rFonts w:ascii="仿宋" w:hAnsi="仿宋" w:eastAsia="仿宋" w:cs="仿宋"/>
                <w:color w:val="000000" w:themeColor="text1"/>
                <w:kern w:val="2"/>
                <w:sz w:val="21"/>
                <w:szCs w:val="21"/>
                <w:lang w:val="zh-TW"/>
                <w14:textFill>
                  <w14:solidFill>
                    <w14:schemeClr w14:val="tx1"/>
                  </w14:solidFill>
                </w14:textFill>
              </w:rPr>
              <w:t xml:space="preserve"> </w:t>
            </w:r>
            <w:r>
              <w:rPr>
                <w:rFonts w:ascii="仿宋" w:hAnsi="仿宋" w:eastAsia="仿宋" w:cs="仿宋"/>
                <w:color w:val="000000" w:themeColor="text1"/>
                <w:kern w:val="2"/>
                <w:sz w:val="21"/>
                <w:szCs w:val="21"/>
                <w:lang w:val="zh-TW" w:eastAsia="zh-TW"/>
                <w14:textFill>
                  <w14:solidFill>
                    <w14:schemeClr w14:val="tx1"/>
                  </w14:solidFill>
                </w14:textFill>
              </w:rPr>
              <w:t>月</w:t>
            </w:r>
            <w:r>
              <w:rPr>
                <w:rFonts w:ascii="仿宋" w:hAnsi="仿宋" w:eastAsia="仿宋" w:cs="仿宋"/>
                <w:color w:val="000000" w:themeColor="text1"/>
                <w:kern w:val="2"/>
                <w:sz w:val="21"/>
                <w:szCs w:val="21"/>
                <w:lang w:val="zh-TW"/>
                <w14:textFill>
                  <w14:solidFill>
                    <w14:schemeClr w14:val="tx1"/>
                  </w14:solidFill>
                </w14:textFill>
              </w:rPr>
              <w:t xml:space="preserve"> </w:t>
            </w:r>
            <w:r>
              <w:rPr>
                <w:rFonts w:ascii="仿宋" w:hAnsi="仿宋" w:eastAsia="仿宋" w:cs="仿宋"/>
                <w:color w:val="000000" w:themeColor="text1"/>
                <w:kern w:val="2"/>
                <w:sz w:val="21"/>
                <w:szCs w:val="21"/>
                <w:lang w:val="zh-TW" w:eastAsia="zh-TW"/>
                <w14:textFill>
                  <w14:solidFill>
                    <w14:schemeClr w14:val="tx1"/>
                  </w14:solidFill>
                </w14:textFill>
              </w:rPr>
              <w:t>日</w:t>
            </w:r>
            <w:r>
              <w:rPr>
                <w:rFonts w:ascii="仿宋" w:hAnsi="仿宋" w:eastAsia="仿宋" w:cs="仿宋"/>
                <w:color w:val="000000" w:themeColor="text1"/>
                <w:kern w:val="2"/>
                <w:sz w:val="21"/>
                <w:szCs w:val="21"/>
                <w:lang w:val="zh-TW"/>
                <w14:textFill>
                  <w14:solidFill>
                    <w14:schemeClr w14:val="tx1"/>
                  </w14:solidFill>
                </w14:textFill>
              </w:rPr>
              <w:t>、</w:t>
            </w:r>
            <w:r>
              <w:rPr>
                <w:rFonts w:ascii="仿宋" w:hAnsi="仿宋" w:eastAsia="仿宋" w:cs="仿宋"/>
                <w:color w:val="000000" w:themeColor="text1"/>
                <w:kern w:val="2"/>
                <w:sz w:val="21"/>
                <w:szCs w:val="21"/>
                <w:lang w:val="zh-TW" w:eastAsia="zh-TW"/>
                <w14:textFill>
                  <w14:solidFill>
                    <w14:schemeClr w14:val="tx1"/>
                  </w14:solidFill>
                </w14:textFill>
              </w:rPr>
              <w:t>包号（如有）；并分别在封面上标明</w:t>
            </w:r>
            <w:r>
              <w:rPr>
                <w:rFonts w:ascii="仿宋" w:hAnsi="仿宋" w:eastAsia="仿宋" w:cs="仿宋"/>
                <w:color w:val="000000" w:themeColor="text1"/>
                <w:kern w:val="2"/>
                <w:sz w:val="21"/>
                <w:szCs w:val="21"/>
                <w14:textFill>
                  <w14:solidFill>
                    <w14:schemeClr w14:val="tx1"/>
                  </w14:solidFill>
                </w14:textFill>
              </w:rPr>
              <w:t>“</w:t>
            </w:r>
            <w:r>
              <w:rPr>
                <w:rFonts w:ascii="仿宋" w:hAnsi="仿宋" w:eastAsia="仿宋" w:cs="仿宋"/>
                <w:color w:val="000000" w:themeColor="text1"/>
                <w:kern w:val="2"/>
                <w:sz w:val="21"/>
                <w:szCs w:val="21"/>
                <w:lang w:val="zh-TW" w:eastAsia="zh-TW"/>
                <w14:textFill>
                  <w14:solidFill>
                    <w14:schemeClr w14:val="tx1"/>
                  </w14:solidFill>
                </w14:textFill>
              </w:rPr>
              <w:t>正本</w:t>
            </w:r>
            <w:r>
              <w:rPr>
                <w:rFonts w:ascii="仿宋" w:hAnsi="仿宋" w:eastAsia="仿宋" w:cs="仿宋"/>
                <w:color w:val="000000" w:themeColor="text1"/>
                <w:kern w:val="2"/>
                <w:sz w:val="21"/>
                <w:szCs w:val="21"/>
                <w14:textFill>
                  <w14:solidFill>
                    <w14:schemeClr w14:val="tx1"/>
                  </w14:solidFill>
                </w14:textFill>
              </w:rPr>
              <w:t>”</w:t>
            </w:r>
            <w:r>
              <w:rPr>
                <w:rFonts w:ascii="仿宋" w:hAnsi="仿宋" w:eastAsia="仿宋" w:cs="仿宋"/>
                <w:color w:val="000000" w:themeColor="text1"/>
                <w:kern w:val="2"/>
                <w:sz w:val="21"/>
                <w:szCs w:val="21"/>
                <w:lang w:val="zh-TW" w:eastAsia="zh-TW"/>
                <w14:textFill>
                  <w14:solidFill>
                    <w14:schemeClr w14:val="tx1"/>
                  </w14:solidFill>
                </w14:textFill>
              </w:rPr>
              <w:t>和</w:t>
            </w:r>
            <w:r>
              <w:rPr>
                <w:rFonts w:ascii="仿宋" w:hAnsi="仿宋" w:eastAsia="仿宋" w:cs="仿宋"/>
                <w:color w:val="000000" w:themeColor="text1"/>
                <w:kern w:val="2"/>
                <w:sz w:val="21"/>
                <w:szCs w:val="21"/>
                <w14:textFill>
                  <w14:solidFill>
                    <w14:schemeClr w14:val="tx1"/>
                  </w14:solidFill>
                </w14:textFill>
              </w:rPr>
              <w:t>“</w:t>
            </w:r>
            <w:r>
              <w:rPr>
                <w:rFonts w:ascii="仿宋" w:hAnsi="仿宋" w:eastAsia="仿宋" w:cs="仿宋"/>
                <w:color w:val="000000" w:themeColor="text1"/>
                <w:kern w:val="2"/>
                <w:sz w:val="21"/>
                <w:szCs w:val="21"/>
                <w:lang w:val="zh-TW" w:eastAsia="zh-TW"/>
                <w14:textFill>
                  <w14:solidFill>
                    <w14:schemeClr w14:val="tx1"/>
                  </w14:solidFill>
                </w14:textFill>
              </w:rPr>
              <w:t>副本</w:t>
            </w:r>
            <w:r>
              <w:rPr>
                <w:rFonts w:ascii="仿宋" w:hAnsi="仿宋" w:eastAsia="仿宋" w:cs="仿宋"/>
                <w:color w:val="000000" w:themeColor="text1"/>
                <w:kern w:val="2"/>
                <w:sz w:val="21"/>
                <w:szCs w:val="21"/>
                <w14:textFill>
                  <w14:solidFill>
                    <w14:schemeClr w14:val="tx1"/>
                  </w14:solidFill>
                </w14:textFill>
              </w:rPr>
              <w:t>”、“电子文档”</w:t>
            </w:r>
            <w:r>
              <w:rPr>
                <w:rFonts w:ascii="仿宋" w:hAnsi="仿宋" w:eastAsia="仿宋" w:cs="仿宋"/>
                <w:color w:val="000000" w:themeColor="text1"/>
                <w:kern w:val="2"/>
                <w:sz w:val="21"/>
                <w:szCs w:val="21"/>
                <w:lang w:val="zh-TW" w:eastAsia="zh-TW"/>
                <w14:textFill>
                  <w14:solidFill>
                    <w14:schemeClr w14:val="tx1"/>
                  </w14:solidFill>
                </w14:textFill>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both"/>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采购项目名称、项目编号、供应商名称、年</w:t>
            </w:r>
            <w:r>
              <w:rPr>
                <w:rFonts w:ascii="仿宋" w:hAnsi="仿宋" w:eastAsia="仿宋" w:cs="仿宋"/>
                <w:color w:val="000000" w:themeColor="text1"/>
                <w:kern w:val="2"/>
                <w:sz w:val="21"/>
                <w:szCs w:val="21"/>
                <w:lang w:val="zh-TW"/>
                <w14:textFill>
                  <w14:solidFill>
                    <w14:schemeClr w14:val="tx1"/>
                  </w14:solidFill>
                </w14:textFill>
              </w:rPr>
              <w:t xml:space="preserve"> </w:t>
            </w:r>
            <w:r>
              <w:rPr>
                <w:rFonts w:ascii="仿宋" w:hAnsi="仿宋" w:eastAsia="仿宋" w:cs="仿宋"/>
                <w:color w:val="000000" w:themeColor="text1"/>
                <w:kern w:val="2"/>
                <w:sz w:val="21"/>
                <w:szCs w:val="21"/>
                <w:lang w:val="zh-TW" w:eastAsia="zh-TW"/>
                <w14:textFill>
                  <w14:solidFill>
                    <w14:schemeClr w14:val="tx1"/>
                  </w14:solidFill>
                </w14:textFill>
              </w:rPr>
              <w:t>月</w:t>
            </w:r>
            <w:r>
              <w:rPr>
                <w:rFonts w:ascii="仿宋" w:hAnsi="仿宋" w:eastAsia="仿宋" w:cs="仿宋"/>
                <w:color w:val="000000" w:themeColor="text1"/>
                <w:kern w:val="2"/>
                <w:sz w:val="21"/>
                <w:szCs w:val="21"/>
                <w:lang w:val="zh-TW"/>
                <w14:textFill>
                  <w14:solidFill>
                    <w14:schemeClr w14:val="tx1"/>
                  </w14:solidFill>
                </w14:textFill>
              </w:rPr>
              <w:t xml:space="preserve"> </w:t>
            </w:r>
            <w:r>
              <w:rPr>
                <w:rFonts w:ascii="仿宋" w:hAnsi="仿宋" w:eastAsia="仿宋" w:cs="仿宋"/>
                <w:color w:val="000000" w:themeColor="text1"/>
                <w:kern w:val="2"/>
                <w:sz w:val="21"/>
                <w:szCs w:val="21"/>
                <w:lang w:val="zh-TW" w:eastAsia="zh-TW"/>
                <w14:textFill>
                  <w14:solidFill>
                    <w14:schemeClr w14:val="tx1"/>
                  </w14:solidFill>
                </w14:textFill>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参与报价保证金</w:t>
            </w:r>
          </w:p>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根据《四川省财政厅关于进一步做好疫情防控期间政府采购工作有关事项的通知》（川财采[2020]28号）文件本项目不收取磋商保证金。</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金额（人民币）：</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元</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交退款方式：支票、汇票、本票或者金融机构、担保机构出具的保函等非现金形式提交。通过供应商单位基本账户以银行转账方式退还。供应商未按照磋商文件要求提交磋商保证金的，响应无效。</w:t>
            </w:r>
          </w:p>
          <w:p>
            <w:pPr>
              <w:pStyle w:val="62"/>
              <w:spacing w:line="360" w:lineRule="auto"/>
              <w:ind w:firstLine="10"/>
              <w:jc w:val="both"/>
              <w:outlineLvl w:val="5"/>
              <w:rPr>
                <w:rFonts w:hint="default" w:ascii="仿宋" w:hAnsi="仿宋" w:eastAsia="仿宋" w:cs="仿宋"/>
                <w:b/>
                <w:bCs/>
                <w:color w:val="000000" w:themeColor="text1"/>
                <w:kern w:val="2"/>
                <w:sz w:val="21"/>
                <w:szCs w:val="21"/>
                <w:lang w:val="zh-TW" w:eastAsia="zh-TW"/>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 xml:space="preserve">户名：利阳致诚国际项目管理有限公司  </w:t>
            </w:r>
          </w:p>
          <w:p>
            <w:pPr>
              <w:pStyle w:val="62"/>
              <w:spacing w:line="360" w:lineRule="auto"/>
              <w:ind w:firstLine="10"/>
              <w:jc w:val="both"/>
              <w:outlineLvl w:val="5"/>
              <w:rPr>
                <w:rFonts w:hint="default" w:ascii="仿宋" w:hAnsi="仿宋" w:eastAsia="仿宋" w:cs="仿宋"/>
                <w:b/>
                <w:bCs/>
                <w:color w:val="000000" w:themeColor="text1"/>
                <w:kern w:val="2"/>
                <w:sz w:val="21"/>
                <w:szCs w:val="21"/>
                <w:lang w:val="zh-TW" w:eastAsia="zh-TW"/>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 xml:space="preserve">账号：1001300000706510   </w:t>
            </w:r>
          </w:p>
          <w:p>
            <w:pPr>
              <w:pStyle w:val="62"/>
              <w:spacing w:line="360" w:lineRule="auto"/>
              <w:ind w:firstLine="10"/>
              <w:jc w:val="both"/>
              <w:outlineLvl w:val="5"/>
              <w:rPr>
                <w:rFonts w:hint="default" w:ascii="仿宋" w:hAnsi="仿宋" w:eastAsia="仿宋" w:cs="仿宋"/>
                <w:b/>
                <w:bCs/>
                <w:color w:val="000000" w:themeColor="text1"/>
                <w:kern w:val="2"/>
                <w:sz w:val="21"/>
                <w:szCs w:val="21"/>
                <w:lang w:val="zh-TW" w:eastAsia="zh-TW"/>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开户行：成都银行锦江工业园支行</w:t>
            </w:r>
          </w:p>
          <w:p>
            <w:pPr>
              <w:pStyle w:val="62"/>
              <w:spacing w:line="360" w:lineRule="auto"/>
              <w:ind w:firstLine="10"/>
              <w:jc w:val="both"/>
              <w:outlineLvl w:val="5"/>
              <w:rPr>
                <w:rFonts w:hint="default" w:ascii="仿宋" w:hAnsi="仿宋" w:eastAsia="仿宋" w:cs="仿宋"/>
                <w:b/>
                <w:bCs/>
                <w:color w:val="000000" w:themeColor="text1"/>
                <w:kern w:val="2"/>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交款截止时间：</w:t>
            </w:r>
            <w:r>
              <w:rPr>
                <w:rFonts w:ascii="仿宋" w:hAnsi="仿宋" w:eastAsia="仿宋" w:cs="仿宋"/>
                <w:b/>
                <w:bCs/>
                <w:color w:val="000000" w:themeColor="text1"/>
                <w:kern w:val="2"/>
                <w:sz w:val="21"/>
                <w:szCs w:val="21"/>
                <w14:textFill>
                  <w14:solidFill>
                    <w14:schemeClr w14:val="tx1"/>
                  </w14:solidFill>
                </w14:textFill>
              </w:rPr>
              <w:t>同响应文件递交截止时间。</w:t>
            </w:r>
            <w:r>
              <w:rPr>
                <w:rFonts w:ascii="仿宋" w:hAnsi="仿宋" w:eastAsia="仿宋" w:cs="仿宋"/>
                <w:b/>
                <w:bCs/>
                <w:color w:val="000000" w:themeColor="text1"/>
                <w:kern w:val="2"/>
                <w:sz w:val="21"/>
                <w:szCs w:val="21"/>
                <w:lang w:val="zh-TW" w:eastAsia="zh-TW"/>
                <w14:textFill>
                  <w14:solidFill>
                    <w14:schemeClr w14:val="tx1"/>
                  </w14:solidFill>
                </w14:textFill>
              </w:rPr>
              <w:t>（转账</w:t>
            </w:r>
            <w:r>
              <w:rPr>
                <w:rFonts w:ascii="仿宋" w:hAnsi="仿宋" w:eastAsia="仿宋" w:cs="仿宋"/>
                <w:b/>
                <w:bCs/>
                <w:color w:val="000000" w:themeColor="text1"/>
                <w:kern w:val="2"/>
                <w:sz w:val="21"/>
                <w:szCs w:val="21"/>
                <w14:textFill>
                  <w14:solidFill>
                    <w14:schemeClr w14:val="tx1"/>
                  </w14:solidFill>
                </w14:textFill>
              </w:rPr>
              <w:t>,</w:t>
            </w:r>
            <w:r>
              <w:rPr>
                <w:rFonts w:ascii="仿宋" w:hAnsi="仿宋" w:eastAsia="仿宋" w:cs="仿宋"/>
                <w:b/>
                <w:bCs/>
                <w:color w:val="000000" w:themeColor="text1"/>
                <w:kern w:val="2"/>
                <w:sz w:val="21"/>
                <w:szCs w:val="21"/>
                <w:lang w:val="zh-TW" w:eastAsia="zh-TW"/>
                <w14:textFill>
                  <w14:solidFill>
                    <w14:schemeClr w14:val="tx1"/>
                  </w14:solidFill>
                </w14:textFill>
              </w:rPr>
              <w:t>电汇的交纳以银行到账时间为准；若以保函方式提交的，需提交保函原件，且保函生效时间须在交款截止时间前）。</w:t>
            </w:r>
          </w:p>
          <w:p>
            <w:pPr>
              <w:pStyle w:val="2"/>
              <w:spacing w:after="0" w:line="360" w:lineRule="auto"/>
              <w:ind w:firstLine="219"/>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财务咨询电话：</w:t>
            </w:r>
            <w:r>
              <w:rPr>
                <w:rFonts w:ascii="仿宋" w:hAnsi="仿宋" w:eastAsia="仿宋" w:cs="仿宋"/>
                <w:b/>
                <w:bCs/>
                <w:color w:val="000000" w:themeColor="text1"/>
                <w:kern w:val="2"/>
                <w:sz w:val="21"/>
                <w:szCs w:val="21"/>
                <w14:textFill>
                  <w14:solidFill>
                    <w14:schemeClr w14:val="tx1"/>
                  </w14:solidFill>
                </w14:textFill>
              </w:rPr>
              <w:t>028-83377199</w:t>
            </w:r>
          </w:p>
          <w:p>
            <w:pPr>
              <w:pStyle w:val="62"/>
              <w:spacing w:line="360" w:lineRule="auto"/>
              <w:ind w:firstLine="10"/>
              <w:jc w:val="both"/>
              <w:outlineLvl w:val="5"/>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若以金融机构保函方式缴纳的按以下要求提交：</w:t>
            </w:r>
          </w:p>
          <w:p>
            <w:pPr>
              <w:pStyle w:val="62"/>
              <w:spacing w:line="360" w:lineRule="auto"/>
              <w:ind w:firstLine="10"/>
              <w:jc w:val="both"/>
              <w:outlineLvl w:val="5"/>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1.</w:t>
            </w:r>
            <w:r>
              <w:rPr>
                <w:rFonts w:ascii="仿宋" w:hAnsi="仿宋" w:eastAsia="仿宋" w:cs="仿宋"/>
                <w:color w:val="000000" w:themeColor="text1"/>
                <w:kern w:val="2"/>
                <w:sz w:val="21"/>
                <w:szCs w:val="21"/>
                <w:lang w:val="zh-TW" w:eastAsia="zh-TW"/>
                <w14:textFill>
                  <w14:solidFill>
                    <w14:schemeClr w14:val="tx1"/>
                  </w14:solidFill>
                </w14:textFill>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ascii="仿宋" w:hAnsi="仿宋" w:eastAsia="仿宋" w:cs="仿宋"/>
                <w:color w:val="000000" w:themeColor="text1"/>
                <w:kern w:val="2"/>
                <w:sz w:val="21"/>
                <w:szCs w:val="21"/>
                <w:lang w:val="zh-TW"/>
                <w14:textFill>
                  <w14:solidFill>
                    <w14:schemeClr w14:val="tx1"/>
                  </w14:solidFill>
                </w14:textFill>
              </w:rPr>
              <w:t>利阳致诚国际项目管理有限公司</w:t>
            </w:r>
            <w:r>
              <w:rPr>
                <w:rFonts w:ascii="仿宋" w:hAnsi="仿宋" w:eastAsia="仿宋" w:cs="仿宋"/>
                <w:color w:val="000000" w:themeColor="text1"/>
                <w:kern w:val="2"/>
                <w:sz w:val="21"/>
                <w:szCs w:val="21"/>
                <w:lang w:val="zh-TW" w:eastAsia="zh-TW"/>
                <w14:textFill>
                  <w14:solidFill>
                    <w14:schemeClr w14:val="tx1"/>
                  </w14:solidFill>
                </w14:textFill>
              </w:rPr>
              <w:t>。</w:t>
            </w:r>
          </w:p>
          <w:p>
            <w:pPr>
              <w:pStyle w:val="62"/>
              <w:spacing w:line="360" w:lineRule="auto"/>
              <w:ind w:firstLine="10"/>
              <w:jc w:val="both"/>
              <w:outlineLvl w:val="5"/>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w:t>
            </w:r>
            <w:r>
              <w:rPr>
                <w:rFonts w:ascii="仿宋" w:hAnsi="仿宋" w:eastAsia="仿宋" w:cs="仿宋"/>
                <w:color w:val="000000" w:themeColor="text1"/>
                <w:kern w:val="2"/>
                <w:sz w:val="21"/>
                <w:szCs w:val="21"/>
                <w:lang w:val="zh-TW"/>
                <w14:textFill>
                  <w14:solidFill>
                    <w14:schemeClr w14:val="tx1"/>
                  </w14:solidFill>
                </w14:textFill>
              </w:rPr>
              <w:t>供应商</w:t>
            </w:r>
            <w:r>
              <w:rPr>
                <w:rFonts w:ascii="仿宋" w:hAnsi="仿宋" w:eastAsia="仿宋" w:cs="仿宋"/>
                <w:color w:val="000000" w:themeColor="text1"/>
                <w:kern w:val="2"/>
                <w:sz w:val="21"/>
                <w:szCs w:val="21"/>
                <w:lang w:val="zh-TW" w:eastAsia="zh-TW"/>
                <w14:textFill>
                  <w14:solidFill>
                    <w14:schemeClr w14:val="tx1"/>
                  </w14:solidFill>
                </w14:textFill>
              </w:rPr>
              <w:t>必须在</w:t>
            </w:r>
            <w:r>
              <w:rPr>
                <w:rFonts w:ascii="仿宋" w:hAnsi="仿宋" w:eastAsia="仿宋" w:cs="仿宋"/>
                <w:color w:val="000000" w:themeColor="text1"/>
                <w:kern w:val="2"/>
                <w:sz w:val="21"/>
                <w:szCs w:val="21"/>
                <w:lang w:val="zh-TW"/>
                <w14:textFill>
                  <w14:solidFill>
                    <w14:schemeClr w14:val="tx1"/>
                  </w14:solidFill>
                </w14:textFill>
              </w:rPr>
              <w:t>报价</w:t>
            </w:r>
            <w:r>
              <w:rPr>
                <w:rFonts w:ascii="仿宋" w:hAnsi="仿宋" w:eastAsia="仿宋" w:cs="仿宋"/>
                <w:color w:val="000000" w:themeColor="text1"/>
                <w:kern w:val="2"/>
                <w:sz w:val="21"/>
                <w:szCs w:val="21"/>
                <w:lang w:val="zh-TW" w:eastAsia="zh-TW"/>
                <w14:textFill>
                  <w14:solidFill>
                    <w14:schemeClr w14:val="tx1"/>
                  </w14:solidFill>
                </w14:textFill>
              </w:rPr>
              <w:t>保证金交款截止时间前向采购代理机构现场提交保函原件供验证，截止时间后递交的保函原件将被拒绝接收，视为未按规定交纳</w:t>
            </w:r>
            <w:r>
              <w:rPr>
                <w:rFonts w:ascii="仿宋" w:hAnsi="仿宋" w:eastAsia="仿宋" w:cs="仿宋"/>
                <w:color w:val="000000" w:themeColor="text1"/>
                <w:kern w:val="2"/>
                <w:sz w:val="21"/>
                <w:szCs w:val="21"/>
                <w:lang w:val="zh-TW"/>
                <w14:textFill>
                  <w14:solidFill>
                    <w14:schemeClr w14:val="tx1"/>
                  </w14:solidFill>
                </w14:textFill>
              </w:rPr>
              <w:t>报价</w:t>
            </w:r>
            <w:r>
              <w:rPr>
                <w:rFonts w:ascii="仿宋" w:hAnsi="仿宋" w:eastAsia="仿宋" w:cs="仿宋"/>
                <w:color w:val="000000" w:themeColor="text1"/>
                <w:kern w:val="2"/>
                <w:sz w:val="21"/>
                <w:szCs w:val="21"/>
                <w:lang w:val="zh-TW" w:eastAsia="zh-TW"/>
                <w14:textFill>
                  <w14:solidFill>
                    <w14:schemeClr w14:val="tx1"/>
                  </w14:solidFill>
                </w14:textFill>
              </w:rPr>
              <w:t>保证金。保函复印件可装订在</w:t>
            </w:r>
            <w:r>
              <w:rPr>
                <w:rFonts w:ascii="仿宋" w:hAnsi="仿宋" w:eastAsia="仿宋" w:cs="仿宋"/>
                <w:color w:val="000000" w:themeColor="text1"/>
                <w:kern w:val="2"/>
                <w:sz w:val="21"/>
                <w:szCs w:val="21"/>
                <w:lang w:val="zh-TW"/>
                <w14:textFill>
                  <w14:solidFill>
                    <w14:schemeClr w14:val="tx1"/>
                  </w14:solidFill>
                </w14:textFill>
              </w:rPr>
              <w:t>响应</w:t>
            </w:r>
            <w:r>
              <w:rPr>
                <w:rFonts w:ascii="仿宋" w:hAnsi="仿宋" w:eastAsia="仿宋" w:cs="仿宋"/>
                <w:color w:val="000000" w:themeColor="text1"/>
                <w:kern w:val="2"/>
                <w:sz w:val="21"/>
                <w:szCs w:val="21"/>
                <w:lang w:val="zh-TW" w:eastAsia="zh-TW"/>
                <w14:textFill>
                  <w14:solidFill>
                    <w14:schemeClr w14:val="tx1"/>
                  </w14:solidFill>
                </w14:textFill>
              </w:rPr>
              <w:t>文件中，作为保证金交纳凭证。</w:t>
            </w:r>
          </w:p>
          <w:p>
            <w:pPr>
              <w:pStyle w:val="62"/>
              <w:spacing w:line="360" w:lineRule="auto"/>
              <w:ind w:firstLine="10"/>
              <w:jc w:val="both"/>
              <w:outlineLvl w:val="5"/>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w:t>
            </w:r>
            <w:r>
              <w:rPr>
                <w:rFonts w:ascii="仿宋" w:hAnsi="仿宋" w:eastAsia="仿宋" w:cs="仿宋"/>
                <w:color w:val="000000" w:themeColor="text1"/>
                <w:kern w:val="2"/>
                <w:sz w:val="21"/>
                <w:szCs w:val="21"/>
                <w:lang w:val="zh-TW" w:eastAsia="zh-TW"/>
                <w14:textFill>
                  <w14:solidFill>
                    <w14:schemeClr w14:val="tx1"/>
                  </w14:solidFill>
                </w14:textFill>
              </w:rPr>
              <w:t>递交和退还保函原件时供应商须到采购代理机构现场提供以下证明材料：</w:t>
            </w:r>
          </w:p>
          <w:p>
            <w:pPr>
              <w:pStyle w:val="62"/>
              <w:spacing w:line="360" w:lineRule="auto"/>
              <w:ind w:firstLine="10"/>
              <w:jc w:val="both"/>
              <w:outlineLvl w:val="5"/>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w:t>
            </w:r>
            <w:r>
              <w:rPr>
                <w:rFonts w:ascii="仿宋" w:hAnsi="仿宋" w:eastAsia="仿宋" w:cs="仿宋"/>
                <w:color w:val="000000" w:themeColor="text1"/>
                <w:kern w:val="2"/>
                <w:sz w:val="21"/>
                <w:szCs w:val="21"/>
                <w14:textFill>
                  <w14:solidFill>
                    <w14:schemeClr w14:val="tx1"/>
                  </w14:solidFill>
                </w14:textFill>
              </w:rPr>
              <w:t>1</w:t>
            </w:r>
            <w:r>
              <w:rPr>
                <w:rFonts w:ascii="仿宋" w:hAnsi="仿宋" w:eastAsia="仿宋" w:cs="仿宋"/>
                <w:color w:val="000000" w:themeColor="text1"/>
                <w:kern w:val="2"/>
                <w:sz w:val="21"/>
                <w:szCs w:val="21"/>
                <w:lang w:val="zh-TW" w:eastAsia="zh-TW"/>
                <w14:textFill>
                  <w14:solidFill>
                    <w14:schemeClr w14:val="tx1"/>
                  </w14:solidFill>
                </w14:textFill>
              </w:rPr>
              <w:t>）法定代表人授权委托书原件，法定代表人及被授权人签字并加盖公章（鲜章）；</w:t>
            </w:r>
          </w:p>
          <w:p>
            <w:pPr>
              <w:pStyle w:val="39"/>
              <w:tabs>
                <w:tab w:val="left" w:pos="7665"/>
              </w:tabs>
              <w:spacing w:after="0" w:line="360" w:lineRule="auto"/>
              <w:ind w:firstLine="21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eastAsia="zh-TW"/>
                <w14:textFill>
                  <w14:solidFill>
                    <w14:schemeClr w14:val="tx1"/>
                  </w14:solidFill>
                </w14:textFill>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详见磋商文件第五章</w:t>
            </w:r>
            <w:r>
              <w:rPr>
                <w:rFonts w:hint="eastAsia" w:ascii="仿宋" w:hAnsi="仿宋" w:eastAsia="仿宋" w:cs="仿宋"/>
                <w:color w:val="000000" w:themeColor="text1"/>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联系人：</w:t>
            </w:r>
            <w:r>
              <w:rPr>
                <w:rFonts w:hint="eastAsia" w:ascii="仿宋" w:hAnsi="仿宋" w:eastAsia="仿宋" w:cs="仿宋"/>
                <w:color w:val="000000" w:themeColor="text1"/>
                <w14:textFill>
                  <w14:solidFill>
                    <w14:schemeClr w14:val="tx1"/>
                  </w14:solidFill>
                </w14:textFill>
              </w:rPr>
              <w:t>张女士、陈先生</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成交公告在</w:t>
            </w:r>
            <w:r>
              <w:rPr>
                <w:rFonts w:hint="eastAsia" w:ascii="仿宋" w:hAnsi="仿宋" w:eastAsia="仿宋" w:cs="仿宋"/>
                <w:color w:val="000000" w:themeColor="text1"/>
                <w:lang w:val="zh-TW"/>
                <w14:textFill>
                  <w14:solidFill>
                    <w14:schemeClr w14:val="tx1"/>
                  </w14:solidFill>
                </w14:textFill>
              </w:rPr>
              <w:t>四川政府采购网</w:t>
            </w:r>
            <w:r>
              <w:rPr>
                <w:rFonts w:hint="eastAsia" w:ascii="仿宋" w:hAnsi="仿宋" w:eastAsia="仿宋" w:cs="仿宋"/>
                <w:color w:val="000000" w:themeColor="text1"/>
                <w14:textFill>
                  <w14:solidFill>
                    <w14:schemeClr w14:val="tx1"/>
                  </w14:solidFill>
                </w14:textFill>
              </w:rPr>
              <w:t>上</w:t>
            </w:r>
            <w:r>
              <w:rPr>
                <w:rFonts w:hint="eastAsia" w:ascii="仿宋" w:hAnsi="仿宋" w:eastAsia="仿宋" w:cs="仿宋"/>
                <w:color w:val="000000" w:themeColor="text1"/>
                <w:lang w:val="zh-TW" w:eastAsia="zh-TW"/>
                <w14:textFill>
                  <w14:solidFill>
                    <w14:schemeClr w14:val="tx1"/>
                  </w14:solidFill>
                </w14:textFill>
              </w:rPr>
              <w:t>公告后，请成交供应商凭有效身份证件到</w:t>
            </w:r>
            <w:r>
              <w:rPr>
                <w:rFonts w:hint="eastAsia" w:ascii="仿宋" w:hAnsi="仿宋" w:eastAsia="仿宋" w:cs="仿宋"/>
                <w:color w:val="000000" w:themeColor="text1"/>
                <w:lang w:val="zh-TW"/>
                <w14:textFill>
                  <w14:solidFill>
                    <w14:schemeClr w14:val="tx1"/>
                  </w14:solidFill>
                </w14:textFill>
              </w:rPr>
              <w:t>利阳致诚国际项目管理有限公司</w:t>
            </w:r>
            <w:r>
              <w:rPr>
                <w:rFonts w:hint="eastAsia" w:ascii="仿宋" w:hAnsi="仿宋" w:eastAsia="仿宋" w:cs="仿宋"/>
                <w:color w:val="000000" w:themeColor="text1"/>
                <w:lang w:val="zh-TW" w:eastAsia="zh-TW"/>
                <w14:textFill>
                  <w14:solidFill>
                    <w14:schemeClr w14:val="tx1"/>
                  </w14:solidFill>
                </w14:textFill>
              </w:rPr>
              <w:t>领取成交通知书。</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联系人：</w:t>
            </w:r>
            <w:r>
              <w:rPr>
                <w:rFonts w:hint="eastAsia" w:ascii="仿宋" w:hAnsi="仿宋" w:eastAsia="仿宋" w:cs="仿宋"/>
                <w:color w:val="000000" w:themeColor="text1"/>
                <w14:textFill>
                  <w14:solidFill>
                    <w14:schemeClr w14:val="tx1"/>
                  </w14:solidFill>
                </w14:textFill>
              </w:rPr>
              <w:t>卿女士</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联系电话：028-83377199</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eastAsia="zh-TW"/>
                <w14:textFill>
                  <w14:solidFill>
                    <w14:schemeClr w14:val="tx1"/>
                  </w14:solidFill>
                </w14:textFill>
              </w:rPr>
              <w:t>根据采购委托代理协议，供应商应当直接向代理机构依法提出，并由</w:t>
            </w:r>
            <w:r>
              <w:rPr>
                <w:rFonts w:hint="eastAsia" w:ascii="仿宋" w:hAnsi="仿宋" w:eastAsia="仿宋" w:cs="仿宋"/>
                <w:color w:val="000000" w:themeColor="text1"/>
                <w:lang w:val="zh-TW"/>
                <w14:textFill>
                  <w14:solidFill>
                    <w14:schemeClr w14:val="tx1"/>
                  </w14:solidFill>
                </w14:textFill>
              </w:rPr>
              <w:t>利阳致诚国际项目管理有限公司</w:t>
            </w:r>
            <w:r>
              <w:rPr>
                <w:rFonts w:hint="eastAsia" w:ascii="仿宋" w:hAnsi="仿宋" w:eastAsia="仿宋" w:cs="仿宋"/>
                <w:color w:val="000000" w:themeColor="text1"/>
                <w:lang w:val="zh-TW" w:eastAsia="zh-TW"/>
                <w14:textFill>
                  <w14:solidFill>
                    <w14:schemeClr w14:val="tx1"/>
                  </w14:solidFill>
                </w14:textFill>
              </w:rPr>
              <w:t>依法受理和回复。</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2.供应商提出质疑应当坚持依法依规、诚实信用原则；不得超出</w:t>
            </w:r>
            <w:r>
              <w:rPr>
                <w:rFonts w:hint="eastAsia" w:ascii="仿宋" w:hAnsi="仿宋" w:eastAsia="仿宋" w:cs="仿宋"/>
                <w:color w:val="000000" w:themeColor="text1"/>
                <w14:textFill>
                  <w14:solidFill>
                    <w14:schemeClr w14:val="tx1"/>
                  </w14:solidFill>
                </w14:textFill>
              </w:rPr>
              <w:t>采购</w:t>
            </w:r>
            <w:r>
              <w:rPr>
                <w:rFonts w:hint="eastAsia" w:ascii="仿宋" w:hAnsi="仿宋" w:eastAsia="仿宋" w:cs="仿宋"/>
                <w:color w:val="000000" w:themeColor="text1"/>
                <w:lang w:val="zh-TW" w:eastAsia="zh-TW"/>
                <w14:textFill>
                  <w14:solidFill>
                    <w14:schemeClr w14:val="tx1"/>
                  </w14:solidFill>
                </w14:textFill>
              </w:rPr>
              <w:t>文件、采购过程、采购结果的范围，不得进行虚假、恶意质疑，不得以质疑为手段获取不当得利、实现非法目的。</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3.提出质疑函的时限要求：供应商认为</w:t>
            </w:r>
            <w:r>
              <w:rPr>
                <w:rFonts w:hint="eastAsia" w:ascii="仿宋" w:hAnsi="仿宋" w:eastAsia="仿宋" w:cs="仿宋"/>
                <w:color w:val="000000" w:themeColor="text1"/>
                <w14:textFill>
                  <w14:solidFill>
                    <w14:schemeClr w14:val="tx1"/>
                  </w14:solidFill>
                </w14:textFill>
              </w:rPr>
              <w:t>采购</w:t>
            </w:r>
            <w:r>
              <w:rPr>
                <w:rFonts w:hint="eastAsia" w:ascii="仿宋" w:hAnsi="仿宋" w:eastAsia="仿宋" w:cs="仿宋"/>
                <w:color w:val="000000" w:themeColor="text1"/>
                <w:lang w:val="zh-TW" w:eastAsia="zh-TW"/>
                <w14:textFill>
                  <w14:solidFill>
                    <w14:schemeClr w14:val="tx1"/>
                  </w14:solidFill>
                </w14:textFill>
              </w:rPr>
              <w:t>文件、采购过程、中标或者成交结果使自己的权益受到损害的，可以在知道或者应知其权益受到损害之日起7个工作日内，以书面形式向采购人、采购代理机构提出质疑。</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联系人：</w:t>
            </w:r>
            <w:r>
              <w:rPr>
                <w:rFonts w:hint="eastAsia" w:ascii="仿宋" w:hAnsi="仿宋" w:eastAsia="仿宋" w:cs="仿宋"/>
                <w:color w:val="000000" w:themeColor="text1"/>
                <w14:textFill>
                  <w14:solidFill>
                    <w14:schemeClr w14:val="tx1"/>
                  </w14:solidFill>
                </w14:textFill>
              </w:rPr>
              <w:t>张女士、陈先生</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联系电话：028-62013599</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特别说明</w:t>
            </w:r>
            <w:r>
              <w:rPr>
                <w:rFonts w:hint="eastAsia" w:ascii="仿宋" w:hAnsi="仿宋" w:eastAsia="仿宋" w:cs="仿宋"/>
                <w:color w:val="000000" w:themeColor="text1"/>
                <w:lang w:val="zh-TW" w:eastAsia="zh-TW"/>
                <w14:textFill>
                  <w14:solidFill>
                    <w14:schemeClr w14:val="tx1"/>
                  </w14:solidFill>
                </w14:textFill>
              </w:rPr>
              <w:t>：</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根据《中华人民共和国政府采购法》等法律法规规定，供应商质疑应当有明确的请求和必要的证明材料，须符合《政府采购质疑和投诉办法》(财政部第94号令)规定，并使用财政部下发《质疑函》范本。</w:t>
            </w:r>
          </w:p>
          <w:p>
            <w:pPr>
              <w:pStyle w:val="39"/>
              <w:tabs>
                <w:tab w:val="left" w:pos="7665"/>
              </w:tabs>
              <w:spacing w:after="0" w:line="360" w:lineRule="auto"/>
              <w:jc w:val="both"/>
              <w:rPr>
                <w:rFonts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明确的请求是指：供应商对磋商文件还是对采购过程还是对中标、成交结果提出质疑；想要达到的结果，如中标成交无效、废标、重新组织采购、赔偿、追究法律责任等</w:t>
            </w:r>
            <w:r>
              <w:rPr>
                <w:rFonts w:hint="eastAsia" w:ascii="仿宋" w:hAnsi="仿宋" w:eastAsia="仿宋" w:cs="仿宋"/>
                <w:color w:val="000000" w:themeColor="text1"/>
                <w:lang w:val="zh-TW"/>
                <w14:textFill>
                  <w14:solidFill>
                    <w14:schemeClr w14:val="tx1"/>
                  </w14:solidFill>
                </w14:textFill>
              </w:rPr>
              <w:t>。</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必要的证明材料是指：包含供应商的营业执照、授权委托书(法定代表人质疑时无需提供)、委托代理人身份证明、参加采购项目的证明、权益受到损害的证明材料、证明提出质疑的事实存在的材料等。</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如因供应商提出的质疑函不符合《政府采购质疑和投诉办法》(财政部令第94号)第十二条的要求，</w:t>
            </w:r>
            <w:r>
              <w:rPr>
                <w:rFonts w:hint="eastAsia" w:ascii="仿宋" w:hAnsi="仿宋" w:eastAsia="仿宋" w:cs="仿宋"/>
                <w:color w:val="000000" w:themeColor="text1"/>
                <w14:textFill>
                  <w14:solidFill>
                    <w14:schemeClr w14:val="tx1"/>
                  </w14:solidFill>
                </w14:textFill>
              </w:rPr>
              <w:t>采购代理机构</w:t>
            </w:r>
            <w:r>
              <w:rPr>
                <w:rFonts w:hint="eastAsia" w:ascii="仿宋" w:hAnsi="仿宋" w:eastAsia="仿宋" w:cs="仿宋"/>
                <w:color w:val="000000" w:themeColor="text1"/>
                <w:lang w:val="zh-TW" w:eastAsia="zh-TW"/>
                <w14:textFill>
                  <w14:solidFill>
                    <w14:schemeClr w14:val="tx1"/>
                  </w14:solidFill>
                </w14:textFill>
              </w:rPr>
              <w:t>或采购人将要求供应商在法定质疑期内进行质疑函补正，未进行补正或在法定质疑期内未进行补正的，其所有不利后果由供应商自行承担。</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5</w:t>
            </w:r>
            <w:r>
              <w:rPr>
                <w:rFonts w:hint="eastAsia" w:ascii="仿宋" w:hAnsi="仿宋" w:eastAsia="仿宋" w:cs="仿宋"/>
                <w:color w:val="000000" w:themeColor="text1"/>
                <w:lang w:val="zh-TW"/>
                <w14:textFill>
                  <w14:solidFill>
                    <w14:schemeClr w14:val="tx1"/>
                  </w14:solidFill>
                </w14:textFill>
              </w:rPr>
              <w:t>）</w:t>
            </w:r>
            <w:r>
              <w:rPr>
                <w:rFonts w:hint="eastAsia" w:ascii="仿宋" w:hAnsi="仿宋" w:eastAsia="仿宋" w:cs="仿宋"/>
                <w:color w:val="000000" w:themeColor="text1"/>
                <w:lang w:val="zh-TW" w:eastAsia="zh-TW"/>
                <w14:textFill>
                  <w14:solidFill>
                    <w14:schemeClr w14:val="tx1"/>
                  </w14:solidFill>
                </w14:textFill>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投诉受理单位：本采购项目同级财政部门</w:t>
            </w:r>
            <w:r>
              <w:rPr>
                <w:rFonts w:hint="eastAsia" w:ascii="仿宋" w:hAnsi="仿宋" w:eastAsia="仿宋" w:cs="仿宋"/>
                <w:color w:val="000000" w:themeColor="text1"/>
                <w:lang w:val="zh-TW"/>
                <w14:textFill>
                  <w14:solidFill>
                    <w14:schemeClr w14:val="tx1"/>
                  </w14:solidFill>
                </w14:textFill>
              </w:rPr>
              <w:t>。</w:t>
            </w:r>
          </w:p>
          <w:p>
            <w:pPr>
              <w:pStyle w:val="39"/>
              <w:tabs>
                <w:tab w:val="left" w:pos="7665"/>
              </w:tabs>
              <w:spacing w:after="0" w:line="360" w:lineRule="auto"/>
              <w:jc w:val="both"/>
              <w:rPr>
                <w:rFonts w:hint="eastAsia"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本项目为成都市</w:t>
            </w:r>
            <w:r>
              <w:rPr>
                <w:rFonts w:hint="default" w:ascii="仿宋" w:hAnsi="仿宋" w:eastAsia="仿宋" w:cs="仿宋"/>
                <w:color w:val="000000" w:themeColor="text1"/>
                <w14:textFill>
                  <w14:solidFill>
                    <w14:schemeClr w14:val="tx1"/>
                  </w14:solidFill>
                </w14:textFill>
              </w:rPr>
              <w:t>金牛</w:t>
            </w:r>
            <w:r>
              <w:rPr>
                <w:rFonts w:hint="eastAsia" w:ascii="仿宋" w:hAnsi="仿宋" w:eastAsia="仿宋" w:cs="仿宋"/>
                <w:color w:val="000000" w:themeColor="text1"/>
                <w14:textFill>
                  <w14:solidFill>
                    <w14:schemeClr w14:val="tx1"/>
                  </w14:solidFill>
                </w14:textFill>
              </w:rPr>
              <w:t>区财政局</w:t>
            </w:r>
            <w:r>
              <w:rPr>
                <w:rFonts w:hint="eastAsia" w:ascii="仿宋" w:hAnsi="仿宋" w:eastAsia="仿宋" w:cs="仿宋"/>
                <w:color w:val="000000" w:themeColor="text1"/>
                <w:lang w:val="zh-TW" w:eastAsia="zh-TW"/>
                <w14:textFill>
                  <w14:solidFill>
                    <w14:schemeClr w14:val="tx1"/>
                  </w14:solidFill>
                </w14:textFill>
              </w:rPr>
              <w:t>。联系电话：028-87705190</w:t>
            </w:r>
          </w:p>
          <w:p>
            <w:pPr>
              <w:pStyle w:val="39"/>
              <w:tabs>
                <w:tab w:val="left" w:pos="7665"/>
              </w:tabs>
              <w:spacing w:after="0"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我公司投诉联系人</w:t>
            </w:r>
            <w:r>
              <w:rPr>
                <w:rFonts w:hint="eastAsia" w:ascii="仿宋" w:hAnsi="仿宋" w:eastAsia="仿宋" w:cs="仿宋"/>
                <w:color w:val="000000" w:themeColor="text1"/>
                <w:lang w:val="zh-TW" w:eastAsia="zh-TW"/>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张女士、陈先生</w:t>
            </w:r>
          </w:p>
          <w:p>
            <w:pPr>
              <w:pStyle w:val="39"/>
              <w:tabs>
                <w:tab w:val="left" w:pos="7665"/>
              </w:tabs>
              <w:spacing w:after="0" w:line="360" w:lineRule="auto"/>
              <w:jc w:val="both"/>
              <w:rPr>
                <w:rFonts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联系电话：028-62013599</w:t>
            </w:r>
          </w:p>
          <w:p>
            <w:pPr>
              <w:pStyle w:val="39"/>
              <w:tabs>
                <w:tab w:val="left" w:pos="7665"/>
              </w:tabs>
              <w:spacing w:after="0" w:line="360" w:lineRule="auto"/>
              <w:jc w:val="both"/>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仿宋" w:hAnsi="仿宋" w:eastAsia="仿宋" w:cs="仿宋"/>
                <w:color w:val="000000" w:themeColor="text1"/>
                <w:lang w:val="zh-TW"/>
                <w14:textFill>
                  <w14:solidFill>
                    <w14:schemeClr w14:val="tx1"/>
                  </w14:solidFill>
                </w14:textFill>
              </w:rPr>
            </w:pPr>
            <w:r>
              <w:rPr>
                <w:rFonts w:hint="eastAsia" w:ascii="仿宋" w:hAnsi="仿宋" w:eastAsia="仿宋" w:cs="仿宋"/>
                <w:color w:val="000000" w:themeColor="text1"/>
                <w:lang w:val="zh-TW" w:eastAsia="zh-TW"/>
                <w14:textFill>
                  <w14:solidFill>
                    <w14:schemeClr w14:val="tx1"/>
                  </w14:solidFill>
                </w14:textFill>
              </w:rPr>
              <w:t>参照《国家发展改革委关于进一步放开建设项目专业服务价格的通知》发改价格〔2015〕299号、国家计委计价格[2002]1980号及发改办价格[2003]857号通知规定</w:t>
            </w:r>
            <w:r>
              <w:rPr>
                <w:rFonts w:hint="eastAsia" w:ascii="仿宋" w:hAnsi="仿宋" w:eastAsia="仿宋" w:cs="仿宋"/>
                <w:color w:val="000000" w:themeColor="text1"/>
                <w:lang w:val="zh-TW"/>
                <w14:textFill>
                  <w14:solidFill>
                    <w14:schemeClr w14:val="tx1"/>
                  </w14:solidFill>
                </w14:textFill>
              </w:rPr>
              <w:t>收取。由成交人在领取成交通知书前向招标代理机构交纳。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2"/>
                <w:sz w:val="21"/>
                <w:szCs w:val="21"/>
                <w:lang w:val="zh-TW" w:eastAsia="zh-TW"/>
                <w14:textFill>
                  <w14:solidFill>
                    <w14:schemeClr w14:val="tx1"/>
                  </w14:solidFill>
                </w14:textFill>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both"/>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根据《财政部关于印发&lt;政府采购竞争性磋商采购方式管理暂行办法&gt;的通知》（财库〔2014〕214号）有关问题补充通知如下：</w:t>
            </w:r>
          </w:p>
          <w:p>
            <w:pPr>
              <w:pStyle w:val="62"/>
              <w:spacing w:line="360" w:lineRule="auto"/>
              <w:jc w:val="both"/>
              <w:rPr>
                <w:rFonts w:hint="default"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kern w:val="2"/>
                <w:sz w:val="21"/>
                <w:szCs w:val="21"/>
                <w:lang w:val="zh-TW" w:eastAsia="zh-TW"/>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政府采购供应商信用融资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71"/>
              <w:wordWrap/>
              <w:spacing w:line="360" w:lineRule="auto"/>
              <w:ind w:left="6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有融资需求的供应商可根据《四川省财政厅关于推进四川省政府采购供应商信用融资工作的通知》(川财采〔2018〕123号)、《成都市中小企业政府采购信用融资暂行办法》（成财采〔2019〕17号）等文件要求，根据“四川政府采购网”公示的银行及其“政采贷”产品，自行选择符合自身情况的“政采贷”银行及其产品，凭中标(成交)通知书向银行提出贷款意向申请，并按照相关规定要求和贷款流程办理。上述文件请在四川政府采购网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声明承诺提醒</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服务质量投诉电话</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联系人：伍良玉</w:t>
            </w:r>
          </w:p>
          <w:p>
            <w:pPr>
              <w:pStyle w:val="471"/>
              <w:wordWrap/>
              <w:spacing w:line="360" w:lineRule="auto"/>
              <w:ind w:left="6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spacing w:line="360" w:lineRule="auto"/>
              <w:jc w:val="center"/>
              <w:rPr>
                <w:rFonts w:hint="default" w:ascii="仿宋" w:hAnsi="仿宋" w:eastAsia="仿宋" w:cs="仿宋"/>
                <w:color w:val="000000" w:themeColor="text1"/>
                <w:kern w:val="2"/>
                <w:sz w:val="21"/>
                <w:szCs w:val="21"/>
                <w14:textFill>
                  <w14:solidFill>
                    <w14:schemeClr w14:val="tx1"/>
                  </w14:solidFill>
                </w14:textFill>
              </w:rPr>
            </w:pPr>
            <w:r>
              <w:rPr>
                <w:rFonts w:ascii="仿宋" w:hAnsi="仿宋" w:eastAsia="仿宋" w:cs="仿宋"/>
                <w:color w:val="000000" w:themeColor="text1"/>
                <w:kern w:val="2"/>
                <w:sz w:val="21"/>
                <w:szCs w:val="21"/>
                <w14:textFill>
                  <w14:solidFill>
                    <w14:schemeClr w14:val="tx1"/>
                  </w14:solidFill>
                </w14:textFill>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60" w:lineRule="auto"/>
              <w:ind w:left="68"/>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若竞争性磋商文件中同一事项表述与</w:t>
            </w:r>
            <w:r>
              <w:rPr>
                <w:rFonts w:hint="eastAsia" w:ascii="仿宋" w:hAnsi="仿宋" w:eastAsia="仿宋" w:cs="仿宋"/>
                <w:color w:val="000000" w:themeColor="text1"/>
                <w14:textFill>
                  <w14:solidFill>
                    <w14:schemeClr w14:val="tx1"/>
                  </w14:solidFill>
                </w14:textFill>
              </w:rPr>
              <w:t>磋商须知</w:t>
            </w:r>
            <w:r>
              <w:rPr>
                <w:rFonts w:hint="eastAsia" w:ascii="仿宋" w:hAnsi="仿宋" w:eastAsia="仿宋" w:cs="仿宋"/>
                <w:color w:val="000000" w:themeColor="text1"/>
                <w:lang w:val="zh-CN"/>
                <w14:textFill>
                  <w14:solidFill>
                    <w14:schemeClr w14:val="tx1"/>
                  </w14:solidFill>
                </w14:textFill>
              </w:rPr>
              <w:t>表内容不一致的，以</w:t>
            </w:r>
            <w:r>
              <w:rPr>
                <w:rFonts w:hint="eastAsia" w:ascii="仿宋" w:hAnsi="仿宋" w:eastAsia="仿宋" w:cs="仿宋"/>
                <w:color w:val="000000" w:themeColor="text1"/>
                <w14:textFill>
                  <w14:solidFill>
                    <w14:schemeClr w14:val="tx1"/>
                  </w14:solidFill>
                </w14:textFill>
              </w:rPr>
              <w:t>磋商须知</w:t>
            </w:r>
            <w:r>
              <w:rPr>
                <w:rFonts w:hint="eastAsia" w:ascii="仿宋" w:hAnsi="仿宋" w:eastAsia="仿宋" w:cs="仿宋"/>
                <w:color w:val="000000" w:themeColor="text1"/>
                <w:lang w:val="zh-CN"/>
                <w14:textFill>
                  <w14:solidFill>
                    <w14:schemeClr w14:val="tx1"/>
                  </w14:solidFill>
                </w14:textFill>
              </w:rPr>
              <w:t>表为准。</w:t>
            </w:r>
          </w:p>
        </w:tc>
      </w:tr>
    </w:tbl>
    <w:p>
      <w:pPr>
        <w:pStyle w:val="5"/>
        <w:spacing w:before="0" w:after="0" w:line="360" w:lineRule="auto"/>
        <w:jc w:val="center"/>
        <w:rPr>
          <w:rFonts w:ascii="仿宋" w:hAnsi="仿宋" w:eastAsia="仿宋" w:cs="仿宋"/>
          <w:i w:val="0"/>
          <w:iCs w:val="0"/>
          <w:color w:val="000000" w:themeColor="text1"/>
          <w:sz w:val="24"/>
          <w:szCs w:val="24"/>
          <w:lang w:val="zh-TW" w:eastAsia="zh-TW"/>
          <w14:textFill>
            <w14:solidFill>
              <w14:schemeClr w14:val="tx1"/>
            </w14:solidFill>
          </w14:textFill>
        </w:rPr>
        <w:sectPr>
          <w:footerReference r:id="rId9" w:type="first"/>
          <w:footerReference r:id="rId8" w:type="default"/>
          <w:pgSz w:w="11900" w:h="16840"/>
          <w:pgMar w:top="1440" w:right="1800" w:bottom="1440" w:left="1800" w:header="567" w:footer="992" w:gutter="0"/>
          <w:pgNumType w:start="1"/>
          <w:cols w:space="720" w:num="1"/>
          <w:titlePg/>
          <w:docGrid w:linePitch="462" w:charSpace="0"/>
        </w:sectPr>
      </w:pPr>
      <w:bookmarkStart w:id="3" w:name="_Toc529356183"/>
    </w:p>
    <w:p>
      <w:pPr>
        <w:pStyle w:val="5"/>
        <w:spacing w:before="0" w:after="0"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二、总则</w:t>
      </w:r>
      <w:bookmarkEnd w:id="3"/>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zh-TW" w:eastAsia="zh-TW"/>
          <w14:textFill>
            <w14:solidFill>
              <w14:schemeClr w14:val="tx1"/>
            </w14:solidFill>
          </w14:textFill>
        </w:rPr>
        <w:t>适用范围</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1.本竞争性磋商文件(亦简称“磋商文件”)仅适用于本次磋商采购项目。</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2.本竞争性磋商文件中的资格、其他响应文件(亦简称“响应文件”)，仅适用于本采购项目。</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3.本竞争性磋商文件中的磋商小组(亦可称为“评审委员会”)，仅适用于本采购项目。</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本磋商文件的解释权归采购人和采购代理机构所有。</w:t>
      </w:r>
    </w:p>
    <w:p>
      <w:pPr>
        <w:spacing w:line="360" w:lineRule="auto"/>
        <w:rPr>
          <w:rFonts w:ascii="仿宋" w:hAnsi="仿宋" w:eastAsia="仿宋" w:cs="仿宋"/>
          <w:b/>
          <w:bCs/>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zh-TW" w:eastAsia="zh-TW"/>
          <w14:textFill>
            <w14:solidFill>
              <w14:schemeClr w14:val="tx1"/>
            </w14:solidFill>
          </w14:textFill>
        </w:rPr>
        <w:t>采购主体</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1.“采购人”系依法进行政府采购的国家机关、事业单位、团体组织。</w:t>
      </w:r>
      <w:r>
        <w:rPr>
          <w:rFonts w:ascii="仿宋" w:hAnsi="仿宋" w:eastAsia="仿宋" w:cs="仿宋"/>
          <w:color w:val="000000" w:themeColor="text1"/>
          <w:lang w:val="zh-TW" w:eastAsia="zh-TW"/>
          <w14:textFill>
            <w14:solidFill>
              <w14:schemeClr w14:val="tx1"/>
            </w14:solidFill>
          </w14:textFill>
        </w:rPr>
        <w:t>本次磋商的采购人是</w:t>
      </w:r>
      <w:r>
        <w:rPr>
          <w:rFonts w:ascii="仿宋" w:hAnsi="仿宋" w:eastAsia="仿宋" w:cs="仿宋"/>
          <w:color w:val="000000" w:themeColor="text1"/>
          <w14:textFill>
            <w14:solidFill>
              <w14:schemeClr w14:val="tx1"/>
            </w14:solidFill>
          </w14:textFill>
        </w:rPr>
        <w:t>成都市第二十中学校</w:t>
      </w:r>
      <w:r>
        <w:rPr>
          <w:rFonts w:ascii="仿宋" w:hAnsi="仿宋" w:eastAsia="仿宋" w:cs="仿宋"/>
          <w:color w:val="000000" w:themeColor="text1"/>
          <w:lang w:val="zh-TW" w:eastAsia="zh-TW"/>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2.“采购代理机构”系指根据采购人的委托依法办理采购事宜的采购机构。</w:t>
      </w:r>
      <w:r>
        <w:rPr>
          <w:rFonts w:ascii="仿宋" w:hAnsi="仿宋" w:eastAsia="仿宋" w:cs="仿宋"/>
          <w:color w:val="000000" w:themeColor="text1"/>
          <w:lang w:val="zh-TW" w:eastAsia="zh-TW"/>
          <w14:textFill>
            <w14:solidFill>
              <w14:schemeClr w14:val="tx1"/>
            </w14:solidFill>
          </w14:textFill>
        </w:rPr>
        <w:t>本次磋商的采购代理机构是系指</w:t>
      </w:r>
      <w:r>
        <w:rPr>
          <w:rFonts w:ascii="仿宋" w:hAnsi="仿宋" w:eastAsia="仿宋" w:cs="仿宋"/>
          <w:color w:val="000000" w:themeColor="text1"/>
          <w:lang w:val="zh-TW"/>
          <w14:textFill>
            <w14:solidFill>
              <w14:schemeClr w14:val="tx1"/>
            </w14:solidFill>
          </w14:textFill>
        </w:rPr>
        <w:t>利阳致诚国际项目管理有限公司</w:t>
      </w:r>
      <w:r>
        <w:rPr>
          <w:rFonts w:ascii="仿宋" w:hAnsi="仿宋" w:eastAsia="仿宋" w:cs="仿宋"/>
          <w:color w:val="000000" w:themeColor="text1"/>
          <w:lang w:val="zh-TW" w:eastAsia="zh-TW"/>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3.“供应商”系指购买了竞争性磋商文件拟参加磋商和向采购人提供相应服务的法人、其他组织或者自然人。</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服务</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系指磋商文件规定供应商须承担的服务供应以及其他类似的义务。</w:t>
      </w:r>
    </w:p>
    <w:p>
      <w:pPr>
        <w:spacing w:line="360" w:lineRule="auto"/>
        <w:rPr>
          <w:rFonts w:ascii="仿宋" w:hAnsi="仿宋" w:eastAsia="仿宋" w:cs="仿宋"/>
          <w:b/>
          <w:bCs/>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w:t>
      </w:r>
      <w:r>
        <w:rPr>
          <w:rFonts w:hint="eastAsia" w:ascii="仿宋" w:hAnsi="仿宋" w:eastAsia="仿宋" w:cs="仿宋"/>
          <w:b/>
          <w:bCs/>
          <w:color w:val="000000" w:themeColor="text1"/>
          <w:sz w:val="24"/>
          <w:szCs w:val="24"/>
          <w:lang w:val="zh-TW" w:eastAsia="zh-TW"/>
          <w14:textFill>
            <w14:solidFill>
              <w14:schemeClr w14:val="tx1"/>
            </w14:solidFill>
          </w14:textFill>
        </w:rPr>
        <w:t>合格供应商（实质性要求）</w:t>
      </w:r>
    </w:p>
    <w:p>
      <w:pPr>
        <w:pStyle w:val="62"/>
        <w:tabs>
          <w:tab w:val="left" w:pos="7665"/>
        </w:tabs>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合格的供应商应具备以下条件，否则其响应文件按无效处理。</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具备磋商文件</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竞争性磋商邀请</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第</w:t>
      </w:r>
      <w:r>
        <w:rPr>
          <w:rFonts w:ascii="仿宋" w:hAnsi="仿宋" w:eastAsia="仿宋" w:cs="仿宋"/>
          <w:color w:val="000000" w:themeColor="text1"/>
          <w:lang w:val="zh-TW"/>
          <w14:textFill>
            <w14:solidFill>
              <w14:schemeClr w14:val="tx1"/>
            </w14:solidFill>
          </w14:textFill>
        </w:rPr>
        <w:t>二</w:t>
      </w:r>
      <w:r>
        <w:rPr>
          <w:rFonts w:ascii="仿宋" w:hAnsi="仿宋" w:eastAsia="仿宋" w:cs="仿宋"/>
          <w:color w:val="000000" w:themeColor="text1"/>
          <w:lang w:val="zh-TW" w:eastAsia="zh-TW"/>
          <w14:textFill>
            <w14:solidFill>
              <w14:schemeClr w14:val="tx1"/>
            </w14:solidFill>
          </w14:textFill>
        </w:rPr>
        <w:t>条的基本条件；</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按照规定获取了磋商文件</w:t>
      </w:r>
      <w:r>
        <w:rPr>
          <w:rFonts w:ascii="仿宋" w:hAnsi="仿宋" w:eastAsia="仿宋" w:cs="仿宋"/>
          <w:color w:val="000000" w:themeColor="text1"/>
          <w14:textFill>
            <w14:solidFill>
              <w14:schemeClr w14:val="tx1"/>
            </w14:solidFill>
          </w14:textFill>
        </w:rPr>
        <w:t>并登记</w:t>
      </w:r>
      <w:r>
        <w:rPr>
          <w:rFonts w:ascii="仿宋" w:hAnsi="仿宋" w:eastAsia="仿宋" w:cs="仿宋"/>
          <w:color w:val="000000" w:themeColor="text1"/>
          <w:lang w:val="zh-TW" w:eastAsia="zh-TW"/>
          <w14:textFill>
            <w14:solidFill>
              <w14:schemeClr w14:val="tx1"/>
            </w14:solidFill>
          </w14:textFill>
        </w:rPr>
        <w:t>，属于实质性参加政府采购活动的供应商。</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遵守国家有关的法律、法规、规章和其他政策制度；</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不属于禁止参加本项目采购活动的供应商；</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eastAsia="zh-TW"/>
          <w14:textFill>
            <w14:solidFill>
              <w14:schemeClr w14:val="tx1"/>
            </w14:solidFill>
          </w14:textFill>
        </w:rPr>
        <w:t>【《关于在政府采购活动中查询及使用信用记录有关问题的通知》财库</w:t>
      </w:r>
      <w:r>
        <w:rPr>
          <w:rFonts w:ascii="仿宋" w:hAnsi="仿宋" w:eastAsia="仿宋" w:cs="仿宋"/>
          <w:color w:val="000000" w:themeColor="text1"/>
          <w14:textFill>
            <w14:solidFill>
              <w14:schemeClr w14:val="tx1"/>
            </w14:solidFill>
          </w14:textFill>
        </w:rPr>
        <w:t>[2016]125</w:t>
      </w:r>
      <w:r>
        <w:rPr>
          <w:rFonts w:ascii="仿宋" w:hAnsi="仿宋" w:eastAsia="仿宋" w:cs="仿宋"/>
          <w:color w:val="000000" w:themeColor="text1"/>
          <w:lang w:val="zh-TW" w:eastAsia="zh-TW"/>
          <w14:textFill>
            <w14:solidFill>
              <w14:schemeClr w14:val="tx1"/>
            </w14:solidFill>
          </w14:textFill>
        </w:rPr>
        <w:t>号】信用记录查询渠道：</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信用中国</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网站</w:t>
      </w:r>
      <w:r>
        <w:rPr>
          <w:rFonts w:ascii="仿宋" w:hAnsi="仿宋" w:eastAsia="仿宋" w:cs="仿宋"/>
          <w:color w:val="000000" w:themeColor="text1"/>
          <w14:textFill>
            <w14:solidFill>
              <w14:schemeClr w14:val="tx1"/>
            </w14:solidFill>
          </w14:textFill>
        </w:rPr>
        <w:t>(www.creditchina.gov.cn)</w:t>
      </w:r>
      <w:r>
        <w:rPr>
          <w:rFonts w:ascii="仿宋" w:hAnsi="仿宋" w:eastAsia="仿宋" w:cs="仿宋"/>
          <w:color w:val="000000" w:themeColor="text1"/>
          <w:lang w:val="zh-TW" w:eastAsia="zh-TW"/>
          <w14:textFill>
            <w14:solidFill>
              <w14:schemeClr w14:val="tx1"/>
            </w14:solidFill>
          </w14:textFill>
        </w:rPr>
        <w:t>、中国政府采购网</w:t>
      </w:r>
      <w:r>
        <w:rPr>
          <w:rFonts w:ascii="仿宋" w:hAnsi="仿宋" w:eastAsia="仿宋" w:cs="仿宋"/>
          <w:color w:val="000000" w:themeColor="text1"/>
          <w14:textFill>
            <w14:solidFill>
              <w14:schemeClr w14:val="tx1"/>
            </w14:solidFill>
          </w14:textFill>
        </w:rPr>
        <w:t>(www.ccgp.gov.cn)</w:t>
      </w:r>
      <w:r>
        <w:rPr>
          <w:rFonts w:ascii="仿宋" w:hAnsi="仿宋" w:eastAsia="仿宋" w:cs="仿宋"/>
          <w:color w:val="000000" w:themeColor="text1"/>
          <w:lang w:val="zh-TW" w:eastAsia="zh-TW"/>
          <w14:textFill>
            <w14:solidFill>
              <w14:schemeClr w14:val="tx1"/>
            </w14:solidFill>
          </w14:textFill>
        </w:rPr>
        <w:t>。对列入失信被执行人、重大税收违法案件当事人名单、政府采购严重违法失信行为记录名单及其他不符合《中华人民共和国政府采购法》第二十二条规定条件的供应商，拒绝其参与政府采购活动。</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val="zh-TW" w:eastAsia="zh-TW"/>
          <w14:textFill>
            <w14:solidFill>
              <w14:schemeClr w14:val="tx1"/>
            </w14:solidFill>
          </w14:textFill>
        </w:rPr>
        <w:t>有下列情形之一的，视为供应商串通投标，其报价无效：</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不同供应商的响应文件由同一单位或者个人编制</w:t>
      </w:r>
      <w:r>
        <w:rPr>
          <w:rFonts w:ascii="仿宋" w:hAnsi="仿宋" w:eastAsia="仿宋" w:cs="仿宋"/>
          <w:color w:val="000000" w:themeColor="text1"/>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不同供应商委托同一单位或者个人办理谈判事宜</w:t>
      </w:r>
      <w:r>
        <w:rPr>
          <w:rFonts w:ascii="仿宋" w:hAnsi="仿宋" w:eastAsia="仿宋" w:cs="仿宋"/>
          <w:color w:val="000000" w:themeColor="text1"/>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不同供应商的响应文件载明的项目管理成员或者联系人员为同一人</w:t>
      </w:r>
      <w:r>
        <w:rPr>
          <w:rFonts w:ascii="仿宋" w:hAnsi="仿宋" w:eastAsia="仿宋" w:cs="仿宋"/>
          <w:color w:val="000000" w:themeColor="text1"/>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不同供应商的响应文件异常一致或者报价呈规律性差异</w:t>
      </w:r>
      <w:r>
        <w:rPr>
          <w:rFonts w:ascii="仿宋" w:hAnsi="仿宋" w:eastAsia="仿宋" w:cs="仿宋"/>
          <w:color w:val="000000" w:themeColor="text1"/>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不同供应商的响应文件相互混装</w:t>
      </w:r>
      <w:r>
        <w:rPr>
          <w:rFonts w:ascii="仿宋" w:hAnsi="仿宋" w:eastAsia="仿宋" w:cs="仿宋"/>
          <w:color w:val="000000" w:themeColor="text1"/>
          <w14:textFill>
            <w14:solidFill>
              <w14:schemeClr w14:val="tx1"/>
            </w14:solidFill>
          </w14:textFill>
        </w:rPr>
        <w:t>；</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eastAsia="zh-TW"/>
          <w14:textFill>
            <w14:solidFill>
              <w14:schemeClr w14:val="tx1"/>
            </w14:solidFill>
          </w14:textFill>
        </w:rPr>
        <w:t>不同供应商的磋商保证金从同一单位或者个人的账户转出。</w:t>
      </w:r>
    </w:p>
    <w:p>
      <w:pPr>
        <w:spacing w:line="360" w:lineRule="auto"/>
        <w:rPr>
          <w:rFonts w:ascii="仿宋" w:hAnsi="仿宋" w:eastAsia="仿宋" w:cs="仿宋"/>
          <w:b/>
          <w:bCs/>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w:t>
      </w:r>
      <w:r>
        <w:rPr>
          <w:rFonts w:hint="eastAsia" w:ascii="仿宋" w:hAnsi="仿宋" w:eastAsia="仿宋" w:cs="仿宋"/>
          <w:b/>
          <w:bCs/>
          <w:color w:val="000000" w:themeColor="text1"/>
          <w:sz w:val="24"/>
          <w:szCs w:val="24"/>
          <w:lang w:val="zh-TW" w:eastAsia="zh-TW"/>
          <w14:textFill>
            <w14:solidFill>
              <w14:schemeClr w14:val="tx1"/>
            </w14:solidFill>
          </w14:textFill>
        </w:rPr>
        <w:t>磋商费用</w:t>
      </w:r>
    </w:p>
    <w:p>
      <w:pPr>
        <w:spacing w:line="360" w:lineRule="auto"/>
        <w:ind w:firstLine="480"/>
        <w:rPr>
          <w:rFonts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供应商应自行承担参加磋商活动的全部费用。</w:t>
      </w:r>
    </w:p>
    <w:p>
      <w:pPr>
        <w:spacing w:line="360" w:lineRule="auto"/>
        <w:rPr>
          <w:rFonts w:ascii="仿宋" w:hAnsi="仿宋" w:eastAsia="仿宋" w:cs="仿宋"/>
          <w:b/>
          <w:bCs/>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lang w:val="zh-TW"/>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w:t>
      </w:r>
      <w:r>
        <w:rPr>
          <w:rFonts w:hint="eastAsia" w:ascii="仿宋" w:hAnsi="仿宋" w:eastAsia="仿宋" w:cs="仿宋"/>
          <w:b/>
          <w:bCs/>
          <w:color w:val="000000" w:themeColor="text1"/>
          <w:sz w:val="24"/>
          <w:szCs w:val="24"/>
          <w:lang w:val="zh-TW" w:eastAsia="zh-TW"/>
          <w14:textFill>
            <w14:solidFill>
              <w14:schemeClr w14:val="tx1"/>
            </w14:solidFill>
          </w14:textFill>
        </w:rPr>
        <w:t>充分、公平竞争保障措施（实质性要求）</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利害关系授权代表处理。两家以上的供应商不得在同一合同项下的采购项目中，委托同一个自然人、同一家庭的人员、同一单位的人员作为其授权代表，否则，其响应文件作为无效处理。</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供应商实际控制人或者中高级管理人员，同时是采购代理机构工作人员，不得参与本项目政府采购活动。</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eastAsia="zh-TW"/>
          <w14:textFill>
            <w14:solidFill>
              <w14:schemeClr w14:val="tx1"/>
            </w14:solidFill>
          </w14:textFill>
        </w:rPr>
        <w:t>供应商与采购代理机构存在关联关系，或者是采购代理机构的母公司或子公司，不得参加本项目政府采购活动。</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val="zh-TW" w:eastAsia="zh-TW"/>
          <w14:textFill>
            <w14:solidFill>
              <w14:schemeClr w14:val="tx1"/>
            </w14:solidFill>
          </w14:textFill>
        </w:rPr>
        <w:t>回避。政府采购活动中，采购人员及相关人员与供应商有下列利害关系之一的，应当回避：</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）参加采购活动前</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年内与供应商存在劳动关系；</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）参加采购活动前</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年内担任供应商的董事、监事；</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）参加采购活动前</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年内是供应商的控股股东或者实际控制人；</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）与供应商的法定代表人或者负责人有夫妻、直系血亲、三代以内旁系血亲或者近姻亲关系；</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）与供应商有其他可能影响政府采购活动公平、公正进行的关系。</w:t>
      </w:r>
    </w:p>
    <w:p>
      <w:pPr>
        <w:pStyle w:val="62"/>
        <w:tabs>
          <w:tab w:val="left" w:pos="7665"/>
        </w:tabs>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2"/>
        <w:tabs>
          <w:tab w:val="left" w:pos="7665"/>
        </w:tabs>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仿宋" w:hAnsi="仿宋" w:eastAsia="仿宋" w:cs="仿宋"/>
          <w:b/>
          <w:bCs/>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w:t>
      </w:r>
      <w:r>
        <w:rPr>
          <w:rFonts w:hint="eastAsia" w:ascii="仿宋" w:hAnsi="仿宋" w:eastAsia="仿宋" w:cs="仿宋"/>
          <w:b/>
          <w:bCs/>
          <w:color w:val="000000" w:themeColor="text1"/>
          <w:sz w:val="24"/>
          <w:szCs w:val="24"/>
          <w:lang w:val="zh-TW" w:eastAsia="zh-TW"/>
          <w14:textFill>
            <w14:solidFill>
              <w14:schemeClr w14:val="tx1"/>
            </w14:solidFill>
          </w14:textFill>
        </w:rPr>
        <w:t>联合体竞争性磋商（</w:t>
      </w:r>
      <w:r>
        <w:rPr>
          <w:rFonts w:hint="default" w:ascii="仿宋" w:hAnsi="仿宋" w:eastAsia="仿宋" w:cs="仿宋"/>
          <w:b/>
          <w:bCs/>
          <w:color w:val="000000" w:themeColor="text1"/>
          <w:sz w:val="24"/>
          <w:szCs w:val="24"/>
          <w:lang w:eastAsia="zh-TW"/>
          <w14:textFill>
            <w14:solidFill>
              <w14:schemeClr w14:val="tx1"/>
            </w14:solidFill>
          </w14:textFill>
        </w:rPr>
        <w:t>本项目不接受联合体</w:t>
      </w:r>
      <w:r>
        <w:rPr>
          <w:rFonts w:hint="eastAsia" w:ascii="仿宋" w:hAnsi="仿宋" w:eastAsia="仿宋" w:cs="仿宋"/>
          <w:b/>
          <w:bCs/>
          <w:color w:val="000000" w:themeColor="text1"/>
          <w:sz w:val="24"/>
          <w:szCs w:val="24"/>
          <w:lang w:val="zh-TW" w:eastAsia="zh-TW"/>
          <w14:textFill>
            <w14:solidFill>
              <w14:schemeClr w14:val="tx1"/>
            </w14:solidFill>
          </w14:textFill>
        </w:rPr>
        <w:t>）</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1.具体要求详见磋商文件“第二章 供应商磋商须知前附表14”</w:t>
      </w:r>
      <w:r>
        <w:rPr>
          <w:rFonts w:hint="eastAsia" w:ascii="仿宋" w:hAnsi="仿宋" w:eastAsia="仿宋" w:cs="仿宋"/>
          <w:color w:val="000000" w:themeColor="text1"/>
          <w:sz w:val="24"/>
          <w:szCs w:val="24"/>
          <w:lang w:val="zh-TW" w:eastAsia="zh-TW"/>
          <w14:textFill>
            <w14:solidFill>
              <w14:schemeClr w14:val="tx1"/>
            </w14:solidFill>
          </w14:textFill>
        </w:rPr>
        <w:t>。</w:t>
      </w:r>
    </w:p>
    <w:p>
      <w:pPr>
        <w:spacing w:line="360" w:lineRule="auto"/>
        <w:ind w:firstLine="338" w:firstLineChars="141"/>
        <w:rPr>
          <w:rFonts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w:t>
      </w:r>
      <w:r>
        <w:rPr>
          <w:rFonts w:hint="eastAsia" w:ascii="仿宋" w:hAnsi="仿宋" w:eastAsia="仿宋" w:cs="仿宋"/>
          <w:color w:val="000000" w:themeColor="text1"/>
          <w:sz w:val="24"/>
          <w:szCs w:val="24"/>
          <w:lang w:val="zh-TW" w:eastAsia="zh-TW"/>
          <w14:textFill>
            <w14:solidFill>
              <w14:schemeClr w14:val="tx1"/>
            </w14:solidFill>
          </w14:textFill>
        </w:rPr>
        <w:t>接受联合体参与采购活动</w:t>
      </w:r>
      <w:r>
        <w:rPr>
          <w:rFonts w:hint="eastAsia" w:ascii="仿宋" w:hAnsi="仿宋" w:eastAsia="仿宋" w:cs="仿宋"/>
          <w:color w:val="000000" w:themeColor="text1"/>
          <w:sz w:val="24"/>
          <w:szCs w:val="24"/>
          <w:lang w:val="zh-TW"/>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则按以下内容执行（如涉及）</w:t>
      </w:r>
      <w:r>
        <w:rPr>
          <w:rFonts w:hint="eastAsia" w:ascii="仿宋" w:hAnsi="仿宋" w:eastAsia="仿宋" w:cs="仿宋"/>
          <w:color w:val="000000" w:themeColor="text1"/>
          <w:sz w:val="24"/>
          <w:szCs w:val="24"/>
          <w:lang w:val="zh-TW" w:eastAsia="zh-TW"/>
          <w14:textFill>
            <w14:solidFill>
              <w14:schemeClr w14:val="tx1"/>
            </w14:solidFill>
          </w14:textFill>
        </w:rPr>
        <w:t>：</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TW" w:eastAsia="zh-TW"/>
          <w14:textFill>
            <w14:solidFill>
              <w14:schemeClr w14:val="tx1"/>
            </w14:solidFill>
          </w14:textFill>
        </w:rPr>
        <w:t>两个以上供应商可以组成一个联合体竞争性磋商，以一个供应商的身份竞争性磋商。以联合体形式参加竞争性磋商的，联合体各方均应当符合第一章</w:t>
      </w:r>
      <w:r>
        <w:rPr>
          <w:rFonts w:hint="eastAsia" w:ascii="仿宋" w:hAnsi="仿宋" w:eastAsia="仿宋" w:cs="仿宋"/>
          <w:color w:val="000000" w:themeColor="text1"/>
          <w:sz w:val="24"/>
          <w:szCs w:val="24"/>
          <w:lang w:val="zh-TW"/>
          <w14:textFill>
            <w14:solidFill>
              <w14:schemeClr w14:val="tx1"/>
            </w14:solidFill>
          </w14:textFill>
        </w:rPr>
        <w:t>“《中华人民共和国政府采购法》第二十二条规定”</w:t>
      </w:r>
      <w:r>
        <w:rPr>
          <w:rFonts w:hint="eastAsia" w:ascii="仿宋" w:hAnsi="仿宋" w:eastAsia="仿宋" w:cs="仿宋"/>
          <w:color w:val="000000" w:themeColor="text1"/>
          <w:sz w:val="24"/>
          <w:szCs w:val="24"/>
          <w:lang w:val="zh-TW" w:eastAsia="zh-TW"/>
          <w14:textFill>
            <w14:solidFill>
              <w14:schemeClr w14:val="tx1"/>
            </w14:solidFill>
          </w14:textFill>
        </w:rPr>
        <w:t>的条件，联合体各方中至少有一方符合第一章采购人根据采购项目提出的特殊条件。</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zh-TW" w:eastAsia="zh-TW"/>
          <w14:textFill>
            <w14:solidFill>
              <w14:schemeClr w14:val="tx1"/>
            </w14:solidFill>
          </w14:textFill>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zh-TW" w:eastAsia="zh-TW"/>
          <w14:textFill>
            <w14:solidFill>
              <w14:schemeClr w14:val="tx1"/>
            </w14:solidFill>
          </w14:textFill>
        </w:rPr>
        <w:t>联合体应当确定其中一个单位为竞争性磋商的全权代表，负责参加竞争性磋商的一切事务。</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lang w:val="zh-TW" w:eastAsia="zh-TW"/>
          <w14:textFill>
            <w14:solidFill>
              <w14:schemeClr w14:val="tx1"/>
            </w14:solidFill>
          </w14:textFill>
        </w:rPr>
        <w:t>联合体各方应当共同与采购人签订采购合同，就采购合同约定的事项对采购人承担连带责任。</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zh-TW" w:eastAsia="zh-TW"/>
          <w14:textFill>
            <w14:solidFill>
              <w14:schemeClr w14:val="tx1"/>
            </w14:solidFill>
          </w14:textFill>
        </w:rPr>
        <w:t>联合体中有同类资质的供应商按照联合体分工承担相同工作的，将按照资质等级较低的供应商确定资质等级。</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lang w:val="zh-TW" w:eastAsia="zh-TW"/>
          <w14:textFill>
            <w14:solidFill>
              <w14:schemeClr w14:val="tx1"/>
            </w14:solidFill>
          </w14:textFill>
        </w:rPr>
        <w:t>以联合体形式参加政府采购活动的，联合体各方不得再单独参加或者与其他供应商另外组成联合体参加同一合同项下的政府采购活动。</w:t>
      </w:r>
    </w:p>
    <w:p>
      <w:pPr>
        <w:spacing w:line="360" w:lineRule="auto"/>
        <w:rPr>
          <w:rFonts w:ascii="仿宋" w:hAnsi="仿宋" w:eastAsia="仿宋" w:cs="仿宋"/>
          <w:b/>
          <w:bCs/>
          <w:color w:val="000000" w:themeColor="text1"/>
          <w:sz w:val="24"/>
          <w:szCs w:val="24"/>
          <w14:textFill>
            <w14:solidFill>
              <w14:schemeClr w14:val="tx1"/>
            </w14:solidFill>
          </w14:textFill>
        </w:rPr>
      </w:pPr>
    </w:p>
    <w:p>
      <w:pPr>
        <w:spacing w:line="360" w:lineRule="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w:t>
      </w:r>
      <w:r>
        <w:rPr>
          <w:rFonts w:hint="eastAsia" w:ascii="仿宋" w:hAnsi="仿宋" w:eastAsia="仿宋" w:cs="仿宋"/>
          <w:b/>
          <w:bCs/>
          <w:color w:val="000000" w:themeColor="text1"/>
          <w:sz w:val="24"/>
          <w:szCs w:val="24"/>
          <w:lang w:val="zh-TW" w:eastAsia="zh-TW"/>
          <w14:textFill>
            <w14:solidFill>
              <w14:schemeClr w14:val="tx1"/>
            </w14:solidFill>
          </w14:textFill>
        </w:rPr>
        <w:t>磋商保证金（</w:t>
      </w:r>
      <w:r>
        <w:rPr>
          <w:rFonts w:hint="eastAsia" w:ascii="仿宋" w:hAnsi="仿宋" w:eastAsia="仿宋" w:cs="仿宋"/>
          <w:b/>
          <w:bCs/>
          <w:color w:val="000000" w:themeColor="text1"/>
          <w:sz w:val="24"/>
          <w:szCs w:val="24"/>
          <w14:textFill>
            <w14:solidFill>
              <w14:schemeClr w14:val="tx1"/>
            </w14:solidFill>
          </w14:textFill>
        </w:rPr>
        <w:t>本项目不涉及</w:t>
      </w:r>
      <w:r>
        <w:rPr>
          <w:rFonts w:hint="eastAsia" w:ascii="仿宋" w:hAnsi="仿宋" w:eastAsia="仿宋" w:cs="仿宋"/>
          <w:b/>
          <w:bCs/>
          <w:color w:val="000000" w:themeColor="text1"/>
          <w:sz w:val="24"/>
          <w:szCs w:val="24"/>
          <w:lang w:val="zh-TW" w:eastAsia="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保证金交款方式：详见供应商磋商须知附表。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eastAsia="zh-TW"/>
          <w14:textFill>
            <w14:solidFill>
              <w14:schemeClr w14:val="tx1"/>
            </w14:solidFill>
          </w14:textFill>
        </w:rPr>
        <w:t>未按磋商文件要求在规定时间前交纳规定数额磋商保证金的响应文件无效。</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eastAsia="zh-TW"/>
          <w14:textFill>
            <w14:solidFill>
              <w14:schemeClr w14:val="tx1"/>
            </w14:solidFill>
          </w14:textFill>
        </w:rPr>
        <w:t>供应商所交纳的磋商保证金不计利息。</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eastAsia="zh-TW"/>
          <w14:textFill>
            <w14:solidFill>
              <w14:schemeClr w14:val="tx1"/>
            </w14:solidFill>
          </w14:textFill>
        </w:rPr>
        <w:t>未成交供应商的磋商保证金，将在成交通知书发出后五个工作日内全额退还。成交供应商的磋商保证金，在合同签订后五个工作日内全额退还。（注：</w:t>
      </w:r>
      <w:r>
        <w:rPr>
          <w:rFonts w:ascii="仿宋" w:hAnsi="仿宋" w:eastAsia="仿宋" w:cs="仿宋"/>
          <w:color w:val="000000" w:themeColor="text1"/>
          <w14:textFill>
            <w14:solidFill>
              <w14:schemeClr w14:val="tx1"/>
            </w14:solidFill>
          </w14:textFill>
        </w:rPr>
        <w:t>①</w:t>
      </w:r>
      <w:r>
        <w:rPr>
          <w:rFonts w:ascii="仿宋" w:hAnsi="仿宋" w:eastAsia="仿宋" w:cs="仿宋"/>
          <w:color w:val="000000" w:themeColor="text1"/>
          <w:lang w:eastAsia="zh-TW"/>
          <w14:textFill>
            <w14:solidFill>
              <w14:schemeClr w14:val="tx1"/>
            </w14:solidFill>
          </w14:textFill>
        </w:rPr>
        <w:t>因供应商自身原因造成的保证金延迟退还，采购代理机构不承担相应责任；</w:t>
      </w:r>
      <w:r>
        <w:rPr>
          <w:rFonts w:ascii="仿宋" w:hAnsi="仿宋" w:eastAsia="仿宋" w:cs="仿宋"/>
          <w:color w:val="000000" w:themeColor="text1"/>
          <w14:textFill>
            <w14:solidFill>
              <w14:schemeClr w14:val="tx1"/>
            </w14:solidFill>
          </w14:textFill>
        </w:rPr>
        <w:t>②</w:t>
      </w:r>
      <w:r>
        <w:rPr>
          <w:rFonts w:ascii="仿宋" w:hAnsi="仿宋" w:eastAsia="仿宋" w:cs="仿宋"/>
          <w:color w:val="000000" w:themeColor="text1"/>
          <w:lang w:eastAsia="zh-TW"/>
          <w14:textFill>
            <w14:solidFill>
              <w14:schemeClr w14:val="tx1"/>
            </w14:solidFill>
          </w14:textFill>
        </w:rPr>
        <w:t>供应商因涉嫌违法违规，按照规定应当不予退还保证金的，有关部门处理认定违法违规行为期间不计入退还保证金期限内。）</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eastAsia="zh-TW"/>
          <w14:textFill>
            <w14:solidFill>
              <w14:schemeClr w14:val="tx1"/>
            </w14:solidFill>
          </w14:textFill>
        </w:rPr>
        <w:t>发生下列情形之一的，采购代理机构将不予退还磋商保证金：</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）在磋商文件规定的递交响应文件截止时间后撤回响应文件的；</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）在采购人确定成交供应商之前放弃成交候选资格的；</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eastAsia="zh-TW"/>
          <w14:textFill>
            <w14:solidFill>
              <w14:schemeClr w14:val="tx1"/>
            </w14:solidFill>
          </w14:textFill>
        </w:rPr>
        <w:t>）成交后放弃、不领取或者不接收成交通知书的；</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eastAsia="zh-TW"/>
          <w14:textFill>
            <w14:solidFill>
              <w14:schemeClr w14:val="tx1"/>
            </w14:solidFill>
          </w14:textFill>
        </w:rPr>
        <w:t>）由于成交供应商的原因未能按照磋商文件的规定与采购人签订合同的；</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eastAsia="zh-TW"/>
          <w14:textFill>
            <w14:solidFill>
              <w14:schemeClr w14:val="tx1"/>
            </w14:solidFill>
          </w14:textFill>
        </w:rPr>
        <w:t>）由于成交供应商的原因未能按照磋商文件的规定交纳履约保证金的；</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eastAsia="zh-TW"/>
          <w14:textFill>
            <w14:solidFill>
              <w14:schemeClr w14:val="tx1"/>
            </w14:solidFill>
          </w14:textFill>
        </w:rPr>
        <w:t>）供应商在政府采购活动中提供虚假材料的；</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eastAsia="zh-TW"/>
          <w14:textFill>
            <w14:solidFill>
              <w14:schemeClr w14:val="tx1"/>
            </w14:solidFill>
          </w14:textFill>
        </w:rPr>
        <w:t>）报价有效期内，供应商在政府采购活动中有违法、违规、违纪行为。</w:t>
      </w:r>
    </w:p>
    <w:p>
      <w:pPr>
        <w:pStyle w:val="62"/>
        <w:spacing w:line="360" w:lineRule="auto"/>
        <w:rPr>
          <w:rFonts w:hint="default" w:ascii="仿宋" w:hAnsi="仿宋" w:eastAsia="仿宋" w:cs="仿宋"/>
          <w:b/>
          <w:bCs/>
          <w:color w:val="000000" w:themeColor="text1"/>
          <w14:textFill>
            <w14:solidFill>
              <w14:schemeClr w14:val="tx1"/>
            </w14:solidFill>
          </w14:textFill>
        </w:rPr>
      </w:pPr>
    </w:p>
    <w:p>
      <w:pPr>
        <w:pStyle w:val="62"/>
        <w:spacing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（八）</w:t>
      </w:r>
      <w:r>
        <w:rPr>
          <w:rFonts w:ascii="仿宋" w:hAnsi="仿宋" w:eastAsia="仿宋" w:cs="仿宋"/>
          <w:b/>
          <w:bCs/>
          <w:color w:val="000000" w:themeColor="text1"/>
          <w:lang w:val="zh-TW" w:eastAsia="zh-TW"/>
          <w14:textFill>
            <w14:solidFill>
              <w14:schemeClr w14:val="tx1"/>
            </w14:solidFill>
          </w14:textFill>
        </w:rPr>
        <w:t>响应文件有效期（实质性要求）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本项目响应文件有效期为递交磋商响应文件截止之日起</w:t>
      </w:r>
      <w:r>
        <w:rPr>
          <w:rFonts w:ascii="仿宋" w:hAnsi="仿宋" w:eastAsia="仿宋" w:cs="仿宋"/>
          <w:color w:val="000000" w:themeColor="text1"/>
          <w14:textFill>
            <w14:solidFill>
              <w14:schemeClr w14:val="tx1"/>
            </w14:solidFill>
          </w14:textFill>
        </w:rPr>
        <w:t>90</w:t>
      </w:r>
      <w:r>
        <w:rPr>
          <w:rFonts w:ascii="仿宋" w:hAnsi="仿宋" w:eastAsia="仿宋" w:cs="仿宋"/>
          <w:color w:val="000000" w:themeColor="text1"/>
          <w:lang w:eastAsia="zh-TW"/>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20"/>
        <w:spacing w:line="360" w:lineRule="auto"/>
        <w:ind w:firstLine="0"/>
        <w:rPr>
          <w:rFonts w:ascii="仿宋" w:hAnsi="仿宋" w:eastAsia="仿宋" w:cs="仿宋"/>
          <w:b/>
          <w:bCs/>
          <w:color w:val="000000" w:themeColor="text1"/>
          <w:sz w:val="24"/>
          <w:szCs w:val="24"/>
          <w14:textFill>
            <w14:solidFill>
              <w14:schemeClr w14:val="tx1"/>
            </w14:solidFill>
          </w14:textFill>
        </w:rPr>
      </w:pPr>
    </w:p>
    <w:p>
      <w:pPr>
        <w:pStyle w:val="20"/>
        <w:spacing w:line="360" w:lineRule="auto"/>
        <w:ind w:firstLine="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（九）</w:t>
      </w:r>
      <w:r>
        <w:rPr>
          <w:rFonts w:hint="eastAsia" w:ascii="仿宋" w:hAnsi="仿宋" w:eastAsia="仿宋" w:cs="仿宋"/>
          <w:b/>
          <w:bCs/>
          <w:color w:val="000000" w:themeColor="text1"/>
          <w:sz w:val="24"/>
          <w:szCs w:val="24"/>
          <w:lang w:val="zh-TW" w:eastAsia="zh-TW"/>
          <w14:textFill>
            <w14:solidFill>
              <w14:schemeClr w14:val="tx1"/>
            </w14:solidFill>
          </w14:textFill>
        </w:rPr>
        <w:t>知识产权（实质性要求）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除非磋商文件特别规定，采购人享有本项目实施过程中产生的知识成果及知识产权。</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供应商如在项目实施过程中采用自有知识成果，需在响应文件中声明，并提供相关知识产权证明文件。使用该知识成果后，供应商需提供技术文档，并承诺提供无限期技术支持，采购人享有永久使用权，否则视为供应商未在本项目实施过程中采用自有知识成果，不影响有效性。</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eastAsia="zh-TW"/>
          <w14:textFill>
            <w14:solidFill>
              <w14:schemeClr w14:val="tx1"/>
            </w14:solidFill>
          </w14:textFill>
        </w:rPr>
        <w:t>如采用供应商所不拥有的知识产权，则在报价中必须包括合法获取该知识产权的相关费用。</w:t>
      </w:r>
    </w:p>
    <w:p>
      <w:pPr>
        <w:spacing w:line="360" w:lineRule="auto"/>
        <w:jc w:val="center"/>
        <w:rPr>
          <w:rFonts w:ascii="仿宋" w:hAnsi="仿宋" w:eastAsia="仿宋" w:cs="仿宋"/>
          <w:color w:val="000000" w:themeColor="text1"/>
          <w:sz w:val="24"/>
          <w:szCs w:val="24"/>
          <w:lang w:val="zh-TW" w:eastAsia="zh-TW"/>
          <w14:textFill>
            <w14:solidFill>
              <w14:schemeClr w14:val="tx1"/>
            </w14:solidFill>
          </w14:textFill>
        </w:rPr>
      </w:pPr>
      <w:bookmarkStart w:id="4" w:name="_Toc529356184"/>
    </w:p>
    <w:p>
      <w:pPr>
        <w:pStyle w:val="5"/>
        <w:spacing w:before="0" w:after="0"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三、磋商文件</w:t>
      </w:r>
      <w:bookmarkEnd w:id="4"/>
    </w:p>
    <w:p>
      <w:pPr>
        <w:pStyle w:val="20"/>
        <w:spacing w:line="360" w:lineRule="auto"/>
        <w:ind w:firstLine="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zh-TW" w:eastAsia="zh-TW"/>
          <w14:textFill>
            <w14:solidFill>
              <w14:schemeClr w14:val="tx1"/>
            </w14:solidFill>
          </w14:textFill>
        </w:rPr>
        <w:t>磋商文件的构成（实质性要求）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）竞争性磋商邀请</w:t>
      </w:r>
      <w:r>
        <w:rPr>
          <w:rFonts w:ascii="仿宋" w:hAnsi="仿宋" w:eastAsia="仿宋" w:cs="仿宋"/>
          <w:color w:val="000000" w:themeColor="text1"/>
          <w:lang w:eastAsia="zh-TW"/>
          <w14:textFill>
            <w14:solidFill>
              <w14:schemeClr w14:val="tx1"/>
            </w14:solidFill>
          </w14:textFill>
        </w:rPr>
        <w:tab/>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）供应商磋商须知</w:t>
      </w:r>
      <w:r>
        <w:rPr>
          <w:rFonts w:ascii="仿宋" w:hAnsi="仿宋" w:eastAsia="仿宋" w:cs="仿宋"/>
          <w:color w:val="000000" w:themeColor="text1"/>
          <w:lang w:eastAsia="zh-TW"/>
          <w14:textFill>
            <w14:solidFill>
              <w14:schemeClr w14:val="tx1"/>
            </w14:solidFill>
          </w14:textFill>
        </w:rPr>
        <w:tab/>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eastAsia="zh-TW"/>
          <w14:textFill>
            <w14:solidFill>
              <w14:schemeClr w14:val="tx1"/>
            </w14:solidFill>
          </w14:textFill>
        </w:rPr>
        <w:t>）供应商资格条件要求</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eastAsia="zh-TW"/>
          <w14:textFill>
            <w14:solidFill>
              <w14:schemeClr w14:val="tx1"/>
            </w14:solidFill>
          </w14:textFill>
        </w:rPr>
        <w:t>）供应商资格证明材料</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eastAsia="zh-TW"/>
          <w14:textFill>
            <w14:solidFill>
              <w14:schemeClr w14:val="tx1"/>
            </w14:solidFill>
          </w14:textFill>
        </w:rPr>
        <w:t>）采购项目技术、服务、政府采购合同内容条款及其他商务要求</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eastAsia="zh-TW"/>
          <w14:textFill>
            <w14:solidFill>
              <w14:schemeClr w14:val="tx1"/>
            </w14:solidFill>
          </w14:textFill>
        </w:rPr>
        <w:t>）采购项目实质性要求</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eastAsia="zh-TW"/>
          <w14:textFill>
            <w14:solidFill>
              <w14:schemeClr w14:val="tx1"/>
            </w14:solidFill>
          </w14:textFill>
        </w:rPr>
        <w:t>）磋商内容、磋商过程中可实质性变动的内容</w:t>
      </w:r>
      <w:r>
        <w:rPr>
          <w:rFonts w:ascii="仿宋" w:hAnsi="仿宋" w:eastAsia="仿宋" w:cs="仿宋"/>
          <w:color w:val="000000" w:themeColor="text1"/>
          <w:lang w:eastAsia="zh-TW"/>
          <w14:textFill>
            <w14:solidFill>
              <w14:schemeClr w14:val="tx1"/>
            </w14:solidFill>
          </w14:textFill>
        </w:rPr>
        <w:tab/>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8</w:t>
      </w:r>
      <w:r>
        <w:rPr>
          <w:rFonts w:ascii="仿宋" w:hAnsi="仿宋" w:eastAsia="仿宋" w:cs="仿宋"/>
          <w:color w:val="000000" w:themeColor="text1"/>
          <w:lang w:eastAsia="zh-TW"/>
          <w14:textFill>
            <w14:solidFill>
              <w14:schemeClr w14:val="tx1"/>
            </w14:solidFill>
          </w14:textFill>
        </w:rPr>
        <w:t>）响应文件格式</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9</w:t>
      </w:r>
      <w:r>
        <w:rPr>
          <w:rFonts w:ascii="仿宋" w:hAnsi="仿宋" w:eastAsia="仿宋" w:cs="仿宋"/>
          <w:color w:val="000000" w:themeColor="text1"/>
          <w:lang w:eastAsia="zh-TW"/>
          <w14:textFill>
            <w14:solidFill>
              <w14:schemeClr w14:val="tx1"/>
            </w14:solidFill>
          </w14:textFill>
        </w:rPr>
        <w:t>）评审方法</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10</w:t>
      </w:r>
      <w:r>
        <w:rPr>
          <w:rFonts w:ascii="仿宋" w:hAnsi="仿宋" w:eastAsia="仿宋" w:cs="仿宋"/>
          <w:color w:val="000000" w:themeColor="text1"/>
          <w:lang w:eastAsia="zh-TW"/>
          <w14:textFill>
            <w14:solidFill>
              <w14:schemeClr w14:val="tx1"/>
            </w14:solidFill>
          </w14:textFill>
        </w:rPr>
        <w:t>）政府采购合同（参考文本）</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0"/>
        <w:spacing w:line="360" w:lineRule="auto"/>
        <w:ind w:firstLine="0"/>
        <w:rPr>
          <w:rFonts w:ascii="仿宋" w:hAnsi="仿宋" w:eastAsia="仿宋" w:cs="仿宋"/>
          <w:b/>
          <w:bCs/>
          <w:color w:val="000000" w:themeColor="text1"/>
          <w:sz w:val="24"/>
          <w:szCs w:val="24"/>
          <w14:textFill>
            <w14:solidFill>
              <w14:schemeClr w14:val="tx1"/>
            </w14:solidFill>
          </w14:textFill>
        </w:rPr>
      </w:pPr>
    </w:p>
    <w:p>
      <w:pPr>
        <w:pStyle w:val="20"/>
        <w:spacing w:line="360" w:lineRule="auto"/>
        <w:ind w:firstLine="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zh-TW" w:eastAsia="zh-TW"/>
          <w14:textFill>
            <w14:solidFill>
              <w14:schemeClr w14:val="tx1"/>
            </w14:solidFill>
          </w14:textFill>
        </w:rPr>
        <w:t>磋商文件的澄清和修改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在递交响应文件截止时间前，采购人、采购代理机构可以对磋商文件进行澄清或者修改。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eastAsia="zh-TW"/>
          <w14:textFill>
            <w14:solidFill>
              <w14:schemeClr w14:val="tx1"/>
            </w14:solidFill>
          </w14:textFill>
        </w:rPr>
        <w:t>日前；不足上述时间的，应当顺延递交响应文件的截止时间。</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供应商应于递交响应文件截止前，在“四川政府采购网和成都市武候区人民政府门户网站”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eastAsia="zh-TW"/>
          <w14:textFill>
            <w14:solidFill>
              <w14:schemeClr w14:val="tx1"/>
            </w14:solidFill>
          </w14:textFill>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eastAsia="zh-TW"/>
          <w14:textFill>
            <w14:solidFill>
              <w14:schemeClr w14:val="tx1"/>
            </w14:solidFill>
          </w14:textFill>
        </w:rPr>
        <w:t>供应商收到采购代理机构的澄清回复后，应立即以信函或传真方式向采购代理机构确认收到上述文件。</w:t>
      </w:r>
    </w:p>
    <w:p>
      <w:pPr>
        <w:pStyle w:val="20"/>
        <w:spacing w:line="360" w:lineRule="auto"/>
        <w:ind w:firstLine="0"/>
        <w:jc w:val="both"/>
        <w:rPr>
          <w:rFonts w:ascii="仿宋" w:hAnsi="仿宋" w:eastAsia="仿宋" w:cs="仿宋"/>
          <w:b/>
          <w:bCs/>
          <w:color w:val="000000" w:themeColor="text1"/>
          <w:sz w:val="24"/>
          <w:szCs w:val="24"/>
          <w14:textFill>
            <w14:solidFill>
              <w14:schemeClr w14:val="tx1"/>
            </w14:solidFill>
          </w14:textFill>
        </w:rPr>
      </w:pPr>
    </w:p>
    <w:p>
      <w:pPr>
        <w:pStyle w:val="20"/>
        <w:spacing w:line="360" w:lineRule="auto"/>
        <w:ind w:firstLine="0"/>
        <w:jc w:val="both"/>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w:t>
      </w:r>
      <w:r>
        <w:rPr>
          <w:rFonts w:hint="eastAsia" w:ascii="仿宋" w:hAnsi="仿宋" w:eastAsia="仿宋" w:cs="仿宋"/>
          <w:b/>
          <w:bCs/>
          <w:color w:val="000000" w:themeColor="text1"/>
          <w:sz w:val="24"/>
          <w:szCs w:val="24"/>
          <w:lang w:val="zh-TW" w:eastAsia="zh-TW"/>
          <w14:textFill>
            <w14:solidFill>
              <w14:schemeClr w14:val="tx1"/>
            </w14:solidFill>
          </w14:textFill>
        </w:rPr>
        <w:t>答疑会和现场考察</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根据采购项目和具体情况，采购人、采购代理机构认为有必要，可以在磋商文件提供期限截止后响应文件提交截止前，组织已获取磋商文件的潜在供应商现场考察或者召开答疑会。</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供应商考察现场或者参加答疑会所发生的一切费用由供应商自己承担。</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本次竞争性磋商不组织答疑会。</w:t>
      </w:r>
    </w:p>
    <w:p>
      <w:pPr>
        <w:spacing w:line="360" w:lineRule="auto"/>
        <w:jc w:val="center"/>
        <w:rPr>
          <w:rFonts w:ascii="仿宋" w:hAnsi="仿宋" w:eastAsia="仿宋" w:cs="仿宋"/>
          <w:color w:val="000000" w:themeColor="text1"/>
          <w:sz w:val="24"/>
          <w:szCs w:val="24"/>
          <w:lang w:val="zh-TW" w:eastAsia="zh-TW"/>
          <w14:textFill>
            <w14:solidFill>
              <w14:schemeClr w14:val="tx1"/>
            </w14:solidFill>
          </w14:textFill>
        </w:rPr>
      </w:pPr>
      <w:bookmarkStart w:id="5" w:name="_Toc529356185"/>
    </w:p>
    <w:p>
      <w:pPr>
        <w:pStyle w:val="5"/>
        <w:keepNext w:val="0"/>
        <w:spacing w:before="0" w:after="0" w:line="360" w:lineRule="auto"/>
        <w:rPr>
          <w:rFonts w:ascii="仿宋" w:hAnsi="仿宋" w:eastAsia="仿宋" w:cs="仿宋"/>
          <w:i w:val="0"/>
          <w:iCs w:val="0"/>
          <w:color w:val="000000" w:themeColor="text1"/>
          <w:sz w:val="24"/>
          <w:szCs w:val="24"/>
          <w:lang w:val="zh-TW" w:eastAsia="zh-TW"/>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四、响应文件</w:t>
      </w:r>
      <w:bookmarkEnd w:id="5"/>
    </w:p>
    <w:p>
      <w:pPr>
        <w:pStyle w:val="20"/>
        <w:spacing w:line="360" w:lineRule="auto"/>
        <w:ind w:firstLine="0"/>
        <w:jc w:val="both"/>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zh-TW" w:eastAsia="zh-TW"/>
          <w14:textFill>
            <w14:solidFill>
              <w14:schemeClr w14:val="tx1"/>
            </w14:solidFill>
          </w14:textFill>
        </w:rPr>
        <w:t>响应文件的语言</w:t>
      </w:r>
    </w:p>
    <w:p>
      <w:pPr>
        <w:pStyle w:val="62"/>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仿宋" w:hAnsi="仿宋" w:eastAsia="仿宋" w:cs="仿宋"/>
          <w:color w:val="000000" w:themeColor="text1"/>
          <w14:textFill>
            <w14:solidFill>
              <w14:schemeClr w14:val="tx1"/>
            </w14:solidFill>
          </w14:textFill>
        </w:rPr>
        <w:t>（说明：供应商的法定代表人为外籍人士的，法定代表人的签字和护照、行业标准、国家标准、国际标准或行业认证等需要以非中文表述且不宜翻译为中文的除外。）</w:t>
      </w:r>
    </w:p>
    <w:p>
      <w:pPr>
        <w:pStyle w:val="62"/>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翻译的中文资料与外文资料如果出现差异和矛盾，以中文为准。但不能故意错误翻译，否则，供应商的响应文件将作为无效处理。（实质性要求）</w:t>
      </w:r>
    </w:p>
    <w:p>
      <w:pPr>
        <w:pStyle w:val="20"/>
        <w:spacing w:line="360" w:lineRule="auto"/>
        <w:ind w:firstLine="0"/>
        <w:jc w:val="both"/>
        <w:rPr>
          <w:rFonts w:ascii="仿宋" w:hAnsi="仿宋" w:eastAsia="仿宋" w:cs="仿宋"/>
          <w:b/>
          <w:bCs/>
          <w:color w:val="000000" w:themeColor="text1"/>
          <w:sz w:val="24"/>
          <w:szCs w:val="24"/>
          <w14:textFill>
            <w14:solidFill>
              <w14:schemeClr w14:val="tx1"/>
            </w14:solidFill>
          </w14:textFill>
        </w:rPr>
      </w:pPr>
    </w:p>
    <w:p>
      <w:pPr>
        <w:pStyle w:val="20"/>
        <w:spacing w:line="360" w:lineRule="auto"/>
        <w:ind w:firstLine="0"/>
        <w:jc w:val="both"/>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zh-TW"/>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二</w:t>
      </w:r>
      <w:r>
        <w:rPr>
          <w:rFonts w:hint="eastAsia" w:ascii="仿宋" w:hAnsi="仿宋" w:eastAsia="仿宋" w:cs="仿宋"/>
          <w:b/>
          <w:bCs/>
          <w:color w:val="000000" w:themeColor="text1"/>
          <w:sz w:val="24"/>
          <w:szCs w:val="24"/>
          <w:lang w:val="zh-TW"/>
          <w14:textFill>
            <w14:solidFill>
              <w14:schemeClr w14:val="tx1"/>
            </w14:solidFill>
          </w14:textFill>
        </w:rPr>
        <w:t>）</w:t>
      </w:r>
      <w:r>
        <w:rPr>
          <w:rFonts w:hint="eastAsia" w:ascii="仿宋" w:hAnsi="仿宋" w:eastAsia="仿宋" w:cs="仿宋"/>
          <w:b/>
          <w:bCs/>
          <w:color w:val="000000" w:themeColor="text1"/>
          <w:sz w:val="24"/>
          <w:szCs w:val="24"/>
          <w:lang w:val="zh-TW" w:eastAsia="zh-TW"/>
          <w14:textFill>
            <w14:solidFill>
              <w14:schemeClr w14:val="tx1"/>
            </w14:solidFill>
          </w14:textFill>
        </w:rPr>
        <w:t>计量单位（实质性要求）</w:t>
      </w:r>
    </w:p>
    <w:p>
      <w:pPr>
        <w:pStyle w:val="62"/>
        <w:spacing w:line="360" w:lineRule="auto"/>
        <w:ind w:firstLine="47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除磋商文件中另有规定外，本次采购项目所有合同项下的报价均采用国家法定的计量单位。</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报价货币（实质性要求）</w:t>
      </w:r>
    </w:p>
    <w:p>
      <w:pPr>
        <w:pStyle w:val="62"/>
        <w:spacing w:line="360" w:lineRule="auto"/>
        <w:ind w:firstLine="468"/>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本次磋商项目的报价货币为人民币，报价以磋商文件规定为准。</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（四）</w:t>
      </w:r>
      <w:r>
        <w:rPr>
          <w:rFonts w:ascii="仿宋" w:hAnsi="仿宋" w:eastAsia="仿宋" w:cs="仿宋"/>
          <w:b/>
          <w:bCs/>
          <w:color w:val="000000" w:themeColor="text1"/>
          <w:lang w:val="zh-TW" w:eastAsia="zh-TW"/>
          <w14:textFill>
            <w14:solidFill>
              <w14:schemeClr w14:val="tx1"/>
            </w14:solidFill>
          </w14:textFill>
        </w:rPr>
        <w:t>响应文件格式</w:t>
      </w:r>
    </w:p>
    <w:p>
      <w:pPr>
        <w:pStyle w:val="62"/>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供应商应执行磋商文件第八章的规定要求。</w:t>
      </w:r>
    </w:p>
    <w:p>
      <w:pPr>
        <w:pStyle w:val="62"/>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对于没有格式要求的磋商文件由供应商自行编写。</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（五）</w:t>
      </w:r>
      <w:r>
        <w:rPr>
          <w:rFonts w:ascii="仿宋" w:hAnsi="仿宋" w:eastAsia="仿宋" w:cs="仿宋"/>
          <w:b/>
          <w:bCs/>
          <w:color w:val="000000" w:themeColor="text1"/>
          <w:lang w:val="zh-TW" w:eastAsia="zh-TW"/>
          <w14:textFill>
            <w14:solidFill>
              <w14:schemeClr w14:val="tx1"/>
            </w14:solidFill>
          </w14:textFill>
        </w:rPr>
        <w:t>响应文件的组成</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2"/>
        <w:spacing w:line="360" w:lineRule="auto"/>
        <w:ind w:firstLine="340"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w:t>
      </w:r>
      <w:r>
        <w:rPr>
          <w:rFonts w:ascii="仿宋" w:hAnsi="仿宋" w:eastAsia="仿宋" w:cs="仿宋"/>
          <w:b/>
          <w:bCs/>
          <w:color w:val="000000" w:themeColor="text1"/>
          <w:lang w:val="zh-TW" w:eastAsia="zh-TW"/>
          <w14:textFill>
            <w14:solidFill>
              <w14:schemeClr w14:val="tx1"/>
            </w14:solidFill>
          </w14:textFill>
        </w:rPr>
        <w:t>资格性响应文件：</w:t>
      </w:r>
      <w:r>
        <w:rPr>
          <w:rFonts w:ascii="仿宋" w:hAnsi="仿宋" w:eastAsia="仿宋" w:cs="仿宋"/>
          <w:color w:val="000000" w:themeColor="text1"/>
          <w:lang w:val="zh-TW" w:eastAsia="zh-TW"/>
          <w14:textFill>
            <w14:solidFill>
              <w14:schemeClr w14:val="tx1"/>
            </w14:solidFill>
          </w14:textFill>
        </w:rPr>
        <w:t>磋商供应商按照磋商文件要求编写资格性响应文件：</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）法定代表人授权书/单位负责人授权书</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如涉及需提供，具体要求详见磋商文件第八章 格式1-1</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14:textFill>
            <w14:solidFill>
              <w14:schemeClr w14:val="tx1"/>
            </w14:solidFill>
          </w14:textFill>
        </w:rPr>
        <w:t>）法定代表人/单位负责人身份证明（</w:t>
      </w:r>
      <w:r>
        <w:rPr>
          <w:rFonts w:ascii="仿宋" w:hAnsi="仿宋" w:eastAsia="仿宋" w:cs="仿宋"/>
          <w:color w:val="000000" w:themeColor="text1"/>
          <w14:textFill>
            <w14:solidFill>
              <w14:schemeClr w14:val="tx1"/>
            </w14:solidFill>
          </w14:textFill>
        </w:rPr>
        <w:t>如涉及需提供，具体要求详见磋商文件第八章 格式1-2</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关于资格的声明函；</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）承诺函；</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）本项目参加政府采购活动的供应商在前三年内不得具有行贿犯罪记录的承诺</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14:textFill>
            <w14:solidFill>
              <w14:schemeClr w14:val="tx1"/>
            </w14:solidFill>
          </w14:textFill>
        </w:rPr>
        <w:t>）磋商文件“第四章 供应商资格证明材料”要求的其它证明材料</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val="zh-TW" w:eastAsia="zh-TW"/>
          <w14:textFill>
            <w14:solidFill>
              <w14:schemeClr w14:val="tx1"/>
            </w14:solidFill>
          </w14:textFill>
        </w:rPr>
        <w:t>）磋商供应商认为</w:t>
      </w:r>
      <w:r>
        <w:rPr>
          <w:rFonts w:ascii="仿宋" w:hAnsi="仿宋" w:eastAsia="仿宋" w:cs="仿宋"/>
          <w:color w:val="000000" w:themeColor="text1"/>
          <w:lang w:val="zh-TW"/>
          <w14:textFill>
            <w14:solidFill>
              <w14:schemeClr w14:val="tx1"/>
            </w14:solidFill>
          </w14:textFill>
        </w:rPr>
        <w:t>为满足本项目资格要求还</w:t>
      </w:r>
      <w:r>
        <w:rPr>
          <w:rFonts w:ascii="仿宋" w:hAnsi="仿宋" w:eastAsia="仿宋" w:cs="仿宋"/>
          <w:color w:val="000000" w:themeColor="text1"/>
          <w:lang w:val="zh-TW" w:eastAsia="zh-TW"/>
          <w14:textFill>
            <w14:solidFill>
              <w14:schemeClr w14:val="tx1"/>
            </w14:solidFill>
          </w14:textFill>
        </w:rPr>
        <w:t>需要提供的文件和资料。</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p>
    <w:p>
      <w:pPr>
        <w:pStyle w:val="62"/>
        <w:spacing w:line="360" w:lineRule="auto"/>
        <w:ind w:firstLine="340"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2.</w:t>
      </w:r>
      <w:r>
        <w:rPr>
          <w:rFonts w:ascii="仿宋" w:hAnsi="仿宋" w:eastAsia="仿宋" w:cs="仿宋"/>
          <w:b/>
          <w:bCs/>
          <w:color w:val="000000" w:themeColor="text1"/>
          <w:lang w:val="zh-TW" w:eastAsia="zh-TW"/>
          <w14:textFill>
            <w14:solidFill>
              <w14:schemeClr w14:val="tx1"/>
            </w14:solidFill>
          </w14:textFill>
        </w:rPr>
        <w:t>其他响应文件：</w:t>
      </w:r>
      <w:r>
        <w:rPr>
          <w:rFonts w:ascii="仿宋" w:hAnsi="仿宋" w:eastAsia="仿宋" w:cs="仿宋"/>
          <w:color w:val="000000" w:themeColor="text1"/>
          <w:lang w:val="zh-TW" w:eastAsia="zh-TW"/>
          <w14:textFill>
            <w14:solidFill>
              <w14:schemeClr w14:val="tx1"/>
            </w14:solidFill>
          </w14:textFill>
        </w:rPr>
        <w:t>供应商须按磋商文件的要求编写响应文件，对磋商文件提出的要求和条件做出实质性响应。响应文件应包括但不限于下列内容</w:t>
      </w:r>
      <w:r>
        <w:rPr>
          <w:rFonts w:ascii="仿宋" w:hAnsi="仿宋" w:eastAsia="仿宋" w:cs="仿宋"/>
          <w:color w:val="000000" w:themeColor="text1"/>
          <w:lang w:val="zh-TW"/>
          <w14:textFill>
            <w14:solidFill>
              <w14:schemeClr w14:val="tx1"/>
            </w14:solidFill>
          </w14:textFill>
        </w:rPr>
        <w:t>（如适用）</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）报价函；</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）供应商基本情况表</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报价表；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）分项报价明细表</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如涉及需提供</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）最终报价信</w:t>
      </w:r>
      <w:r>
        <w:rPr>
          <w:rFonts w:ascii="仿宋" w:hAnsi="仿宋" w:eastAsia="仿宋" w:cs="仿宋"/>
          <w:b/>
          <w:bCs/>
          <w:color w:val="000000" w:themeColor="text1"/>
          <w:lang w:val="zh-TW"/>
          <w14:textFill>
            <w14:solidFill>
              <w14:schemeClr w14:val="tx1"/>
            </w14:solidFill>
          </w14:textFill>
        </w:rPr>
        <w:t>（</w:t>
      </w:r>
      <w:r>
        <w:rPr>
          <w:rFonts w:ascii="仿宋" w:hAnsi="仿宋" w:eastAsia="仿宋" w:cs="仿宋"/>
          <w:b/>
          <w:bCs/>
          <w:color w:val="000000" w:themeColor="text1"/>
          <w14:textFill>
            <w14:solidFill>
              <w14:schemeClr w14:val="tx1"/>
            </w14:solidFill>
          </w14:textFill>
        </w:rPr>
        <w:t>报价供应商磋商现场单独提供</w:t>
      </w:r>
      <w:r>
        <w:rPr>
          <w:rFonts w:ascii="仿宋" w:hAnsi="仿宋" w:eastAsia="仿宋" w:cs="仿宋"/>
          <w:b/>
          <w:bCs/>
          <w:color w:val="000000" w:themeColor="text1"/>
          <w:lang w:val="zh-TW"/>
          <w14:textFill>
            <w14:solidFill>
              <w14:schemeClr w14:val="tx1"/>
            </w14:solidFill>
          </w14:textFill>
        </w:rPr>
        <w:t>）</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供应商诚信情况的承诺</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知识产权声明函</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8</w:t>
      </w:r>
      <w:r>
        <w:rPr>
          <w:rFonts w:ascii="仿宋" w:hAnsi="仿宋" w:eastAsia="仿宋" w:cs="仿宋"/>
          <w:color w:val="000000" w:themeColor="text1"/>
          <w:lang w:val="zh-TW"/>
          <w14:textFill>
            <w14:solidFill>
              <w14:schemeClr w14:val="tx1"/>
            </w14:solidFill>
          </w14:textFill>
        </w:rPr>
        <w:t>）项目</w:t>
      </w:r>
      <w:r>
        <w:rPr>
          <w:rFonts w:ascii="仿宋" w:hAnsi="仿宋" w:eastAsia="仿宋" w:cs="仿宋"/>
          <w:color w:val="000000" w:themeColor="text1"/>
          <w14:textFill>
            <w14:solidFill>
              <w14:schemeClr w14:val="tx1"/>
            </w14:solidFill>
          </w14:textFill>
        </w:rPr>
        <w:t>服务</w:t>
      </w:r>
      <w:r>
        <w:rPr>
          <w:rFonts w:ascii="仿宋" w:hAnsi="仿宋" w:eastAsia="仿宋" w:cs="仿宋"/>
          <w:color w:val="000000" w:themeColor="text1"/>
          <w:lang w:val="zh-TW"/>
          <w14:textFill>
            <w14:solidFill>
              <w14:schemeClr w14:val="tx1"/>
            </w14:solidFill>
          </w14:textFill>
        </w:rPr>
        <w:t>内容及要求</w:t>
      </w:r>
      <w:r>
        <w:rPr>
          <w:rFonts w:ascii="仿宋" w:hAnsi="仿宋" w:eastAsia="仿宋" w:cs="仿宋"/>
          <w:color w:val="000000" w:themeColor="text1"/>
          <w:lang w:val="zh-TW" w:eastAsia="zh-TW"/>
          <w14:textFill>
            <w14:solidFill>
              <w14:schemeClr w14:val="tx1"/>
            </w14:solidFill>
          </w14:textFill>
        </w:rPr>
        <w:t>条款响应偏离表；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9</w:t>
      </w:r>
      <w:r>
        <w:rPr>
          <w:rFonts w:ascii="仿宋" w:hAnsi="仿宋" w:eastAsia="仿宋" w:cs="仿宋"/>
          <w:color w:val="000000" w:themeColor="text1"/>
          <w:lang w:val="zh-TW" w:eastAsia="zh-TW"/>
          <w14:textFill>
            <w14:solidFill>
              <w14:schemeClr w14:val="tx1"/>
            </w14:solidFill>
          </w14:textFill>
        </w:rPr>
        <w:t>）商务应答表；</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10</w:t>
      </w:r>
      <w:r>
        <w:rPr>
          <w:rFonts w:ascii="仿宋" w:hAnsi="仿宋" w:eastAsia="仿宋" w:cs="仿宋"/>
          <w:color w:val="000000" w:themeColor="text1"/>
          <w:lang w:val="zh-TW" w:eastAsia="zh-TW"/>
          <w14:textFill>
            <w14:solidFill>
              <w14:schemeClr w14:val="tx1"/>
            </w14:solidFill>
          </w14:textFill>
        </w:rPr>
        <w:t>）供应商类似项目业绩一览表</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11</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中小企业声明函</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12</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残疾人福利性单位声明函</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如涉及需提供，具体要求详见磋商文件第八章 格式2-12</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13</w:t>
      </w:r>
      <w:r>
        <w:rPr>
          <w:rFonts w:ascii="仿宋" w:hAnsi="仿宋" w:eastAsia="仿宋" w:cs="仿宋"/>
          <w:color w:val="000000" w:themeColor="text1"/>
          <w:lang w:val="zh-TW"/>
          <w14:textFill>
            <w14:solidFill>
              <w14:schemeClr w14:val="tx1"/>
            </w14:solidFill>
          </w14:textFill>
        </w:rPr>
        <w:t>）监狱企业相关证明材料（</w:t>
      </w:r>
      <w:r>
        <w:rPr>
          <w:rFonts w:ascii="仿宋" w:hAnsi="仿宋" w:eastAsia="仿宋" w:cs="仿宋"/>
          <w:color w:val="000000" w:themeColor="text1"/>
          <w14:textFill>
            <w14:solidFill>
              <w14:schemeClr w14:val="tx1"/>
            </w14:solidFill>
          </w14:textFill>
        </w:rPr>
        <w:t>如涉及需提供，具体要求详见磋商文件第八章 格式2-13</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14</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供应商本项目管理、技术、服务人员情况表；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15</w:t>
      </w:r>
      <w:r>
        <w:rPr>
          <w:rFonts w:ascii="仿宋" w:hAnsi="仿宋" w:eastAsia="仿宋" w:cs="仿宋"/>
          <w:color w:val="000000" w:themeColor="text1"/>
          <w:lang w:val="zh-TW" w:eastAsia="zh-TW"/>
          <w14:textFill>
            <w14:solidFill>
              <w14:schemeClr w14:val="tx1"/>
            </w14:solidFill>
          </w14:textFill>
        </w:rPr>
        <w:t>）供应商应按照磋商文件中项目</w:t>
      </w:r>
      <w:r>
        <w:rPr>
          <w:rFonts w:ascii="仿宋" w:hAnsi="仿宋" w:eastAsia="仿宋" w:cs="仿宋"/>
          <w:color w:val="000000" w:themeColor="text1"/>
          <w14:textFill>
            <w14:solidFill>
              <w14:schemeClr w14:val="tx1"/>
            </w14:solidFill>
          </w14:textFill>
        </w:rPr>
        <w:t>服务</w:t>
      </w:r>
      <w:r>
        <w:rPr>
          <w:rFonts w:ascii="仿宋" w:hAnsi="仿宋" w:eastAsia="仿宋" w:cs="仿宋"/>
          <w:color w:val="000000" w:themeColor="text1"/>
          <w:lang w:val="zh-TW" w:eastAsia="zh-TW"/>
          <w14:textFill>
            <w14:solidFill>
              <w14:schemeClr w14:val="tx1"/>
            </w14:solidFill>
          </w14:textFill>
        </w:rPr>
        <w:t>要求作出的积极响应和有利于采购人的承诺；（如适用）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16</w:t>
      </w:r>
      <w:r>
        <w:rPr>
          <w:rFonts w:ascii="仿宋" w:hAnsi="仿宋" w:eastAsia="仿宋" w:cs="仿宋"/>
          <w:color w:val="000000" w:themeColor="text1"/>
          <w:lang w:val="zh-TW" w:eastAsia="zh-TW"/>
          <w14:textFill>
            <w14:solidFill>
              <w14:schemeClr w14:val="tx1"/>
            </w14:solidFill>
          </w14:textFill>
        </w:rPr>
        <w:t>）针对本项目的实施方案及后续服务保障措施；（如适用）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17</w:t>
      </w:r>
      <w:r>
        <w:rPr>
          <w:rFonts w:ascii="仿宋" w:hAnsi="仿宋" w:eastAsia="仿宋" w:cs="仿宋"/>
          <w:color w:val="000000" w:themeColor="text1"/>
          <w:lang w:val="zh-TW" w:eastAsia="zh-TW"/>
          <w14:textFill>
            <w14:solidFill>
              <w14:schemeClr w14:val="tx1"/>
            </w14:solidFill>
          </w14:textFill>
        </w:rPr>
        <w:t>）磋商供应商认为需要提供的文件和资料。（如适用）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3.补充、修改的内容作为响应文件的组成部分。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4.最后报价是供应商响应文件的有效组成部分。</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（六）</w:t>
      </w:r>
      <w:r>
        <w:rPr>
          <w:rFonts w:ascii="仿宋" w:hAnsi="仿宋" w:eastAsia="仿宋" w:cs="仿宋"/>
          <w:b/>
          <w:bCs/>
          <w:color w:val="000000" w:themeColor="text1"/>
          <w:lang w:val="zh-TW" w:eastAsia="zh-TW"/>
          <w14:textFill>
            <w14:solidFill>
              <w14:schemeClr w14:val="tx1"/>
            </w14:solidFill>
          </w14:textFill>
        </w:rPr>
        <w:t>响应文件的编制和签署</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b/>
          <w:bCs/>
          <w:color w:val="000000" w:themeColor="text1"/>
          <w:u w:val="single"/>
          <w:lang w:val="zh-TW" w:eastAsia="zh-TW"/>
          <w14:textFill>
            <w14:solidFill>
              <w14:schemeClr w14:val="tx1"/>
            </w14:solidFill>
          </w14:textFill>
        </w:rPr>
        <w:t>资格性响应文件正本</w:t>
      </w:r>
      <w:r>
        <w:rPr>
          <w:rFonts w:ascii="仿宋" w:hAnsi="仿宋" w:eastAsia="仿宋" w:cs="仿宋"/>
          <w:b/>
          <w:bCs/>
          <w:color w:val="000000" w:themeColor="text1"/>
          <w:u w:val="single"/>
          <w14:textFill>
            <w14:solidFill>
              <w14:schemeClr w14:val="tx1"/>
            </w14:solidFill>
          </w14:textFill>
        </w:rPr>
        <w:t>壹</w:t>
      </w:r>
      <w:r>
        <w:rPr>
          <w:rFonts w:ascii="仿宋" w:hAnsi="仿宋" w:eastAsia="仿宋" w:cs="仿宋"/>
          <w:b/>
          <w:bCs/>
          <w:color w:val="000000" w:themeColor="text1"/>
          <w:u w:val="single"/>
          <w:lang w:val="zh-TW" w:eastAsia="zh-TW"/>
          <w14:textFill>
            <w14:solidFill>
              <w14:schemeClr w14:val="tx1"/>
            </w14:solidFill>
          </w14:textFill>
        </w:rPr>
        <w:t>份，副本</w:t>
      </w:r>
      <w:r>
        <w:rPr>
          <w:rFonts w:ascii="仿宋" w:hAnsi="仿宋" w:eastAsia="仿宋" w:cs="仿宋"/>
          <w:b/>
          <w:bCs/>
          <w:color w:val="000000" w:themeColor="text1"/>
          <w:u w:val="single"/>
          <w14:textFill>
            <w14:solidFill>
              <w14:schemeClr w14:val="tx1"/>
            </w14:solidFill>
          </w14:textFill>
        </w:rPr>
        <w:t>贰</w:t>
      </w:r>
      <w:r>
        <w:rPr>
          <w:rFonts w:ascii="仿宋" w:hAnsi="仿宋" w:eastAsia="仿宋" w:cs="仿宋"/>
          <w:b/>
          <w:bCs/>
          <w:color w:val="000000" w:themeColor="text1"/>
          <w:u w:val="single"/>
          <w:lang w:val="zh-TW" w:eastAsia="zh-TW"/>
          <w14:textFill>
            <w14:solidFill>
              <w14:schemeClr w14:val="tx1"/>
            </w14:solidFill>
          </w14:textFill>
        </w:rPr>
        <w:t>份</w:t>
      </w:r>
      <w:r>
        <w:rPr>
          <w:rFonts w:ascii="仿宋" w:hAnsi="仿宋" w:eastAsia="仿宋" w:cs="仿宋"/>
          <w:b/>
          <w:bCs/>
          <w:color w:val="000000" w:themeColor="text1"/>
          <w:u w:val="single"/>
          <w:lang w:val="zh-TW"/>
          <w14:textFill>
            <w14:solidFill>
              <w14:schemeClr w14:val="tx1"/>
            </w14:solidFill>
          </w14:textFill>
        </w:rPr>
        <w:t>，</w:t>
      </w:r>
      <w:r>
        <w:rPr>
          <w:rFonts w:ascii="仿宋" w:hAnsi="仿宋" w:eastAsia="仿宋" w:cs="仿宋"/>
          <w:b/>
          <w:bCs/>
          <w:color w:val="000000" w:themeColor="text1"/>
          <w:u w:val="single"/>
          <w14:textFill>
            <w14:solidFill>
              <w14:schemeClr w14:val="tx1"/>
            </w14:solidFill>
          </w14:textFill>
        </w:rPr>
        <w:t>资格</w:t>
      </w:r>
      <w:r>
        <w:rPr>
          <w:rFonts w:ascii="仿宋" w:hAnsi="仿宋" w:eastAsia="仿宋" w:cs="仿宋"/>
          <w:b/>
          <w:bCs/>
          <w:color w:val="000000" w:themeColor="text1"/>
          <w:u w:val="single"/>
          <w:lang w:val="zh-TW"/>
          <w14:textFill>
            <w14:solidFill>
              <w14:schemeClr w14:val="tx1"/>
            </w14:solidFill>
          </w14:textFill>
        </w:rPr>
        <w:t>响应文件电子文档</w:t>
      </w:r>
      <w:r>
        <w:rPr>
          <w:rFonts w:ascii="仿宋" w:hAnsi="仿宋" w:eastAsia="仿宋" w:cs="仿宋"/>
          <w:b/>
          <w:bCs/>
          <w:color w:val="000000" w:themeColor="text1"/>
          <w:u w:val="single"/>
          <w14:textFill>
            <w14:solidFill>
              <w14:schemeClr w14:val="tx1"/>
            </w14:solidFill>
          </w14:textFill>
        </w:rPr>
        <w:t>壹份（</w:t>
      </w:r>
      <w:r>
        <w:rPr>
          <w:rFonts w:ascii="仿宋" w:hAnsi="仿宋" w:eastAsia="仿宋" w:cs="仿宋"/>
          <w:b/>
          <w:bCs/>
          <w:color w:val="000000" w:themeColor="text1"/>
          <w:u w:val="single"/>
          <w:lang w:val="zh-TW"/>
          <w14:textFill>
            <w14:solidFill>
              <w14:schemeClr w14:val="tx1"/>
            </w14:solidFill>
          </w14:textFill>
        </w:rPr>
        <w:t>Word或WPS版本“.doc或.docx”等格式壹份，PDF版本壹份</w:t>
      </w:r>
      <w:r>
        <w:rPr>
          <w:rFonts w:ascii="仿宋" w:hAnsi="仿宋" w:eastAsia="仿宋" w:cs="仿宋"/>
          <w:b/>
          <w:bCs/>
          <w:color w:val="000000" w:themeColor="text1"/>
          <w:u w:val="single"/>
          <w14:textFill>
            <w14:solidFill>
              <w14:schemeClr w14:val="tx1"/>
            </w14:solidFill>
          </w14:textFill>
        </w:rPr>
        <w:t>）</w:t>
      </w:r>
      <w:r>
        <w:rPr>
          <w:rFonts w:ascii="仿宋" w:hAnsi="仿宋" w:eastAsia="仿宋" w:cs="仿宋"/>
          <w:b/>
          <w:bCs/>
          <w:color w:val="000000" w:themeColor="text1"/>
          <w:u w:val="single"/>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并在其封面上清楚地标明资格性响应文件、采购项目名称、采购项目编号、包件号及名称（若有）、供应商名称以及</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正本</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14:textFill>
            <w14:solidFill>
              <w14:schemeClr w14:val="tx1"/>
            </w14:solidFill>
          </w14:textFill>
        </w:rPr>
        <w:t>或</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副本</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字样。若正本和副本有不一致的内容，以正本书面响应文件为准。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b/>
          <w:bCs/>
          <w:color w:val="000000" w:themeColor="text1"/>
          <w:u w:val="single"/>
          <w:lang w:val="zh-TW" w:eastAsia="zh-TW"/>
          <w14:textFill>
            <w14:solidFill>
              <w14:schemeClr w14:val="tx1"/>
            </w14:solidFill>
          </w14:textFill>
        </w:rPr>
        <w:t>其他响应文件正本</w:t>
      </w:r>
      <w:r>
        <w:rPr>
          <w:rFonts w:ascii="仿宋" w:hAnsi="仿宋" w:eastAsia="仿宋" w:cs="仿宋"/>
          <w:b/>
          <w:bCs/>
          <w:color w:val="000000" w:themeColor="text1"/>
          <w:u w:val="single"/>
          <w14:textFill>
            <w14:solidFill>
              <w14:schemeClr w14:val="tx1"/>
            </w14:solidFill>
          </w14:textFill>
        </w:rPr>
        <w:t>壹</w:t>
      </w:r>
      <w:r>
        <w:rPr>
          <w:rFonts w:ascii="仿宋" w:hAnsi="仿宋" w:eastAsia="仿宋" w:cs="仿宋"/>
          <w:b/>
          <w:bCs/>
          <w:color w:val="000000" w:themeColor="text1"/>
          <w:u w:val="single"/>
          <w:lang w:val="zh-TW" w:eastAsia="zh-TW"/>
          <w14:textFill>
            <w14:solidFill>
              <w14:schemeClr w14:val="tx1"/>
            </w14:solidFill>
          </w14:textFill>
        </w:rPr>
        <w:t>份</w:t>
      </w:r>
      <w:r>
        <w:rPr>
          <w:rFonts w:ascii="仿宋" w:hAnsi="仿宋" w:eastAsia="仿宋" w:cs="仿宋"/>
          <w:b/>
          <w:bCs/>
          <w:color w:val="000000" w:themeColor="text1"/>
          <w:u w:val="single"/>
          <w:lang w:val="zh-TW"/>
          <w14:textFill>
            <w14:solidFill>
              <w14:schemeClr w14:val="tx1"/>
            </w14:solidFill>
          </w14:textFill>
        </w:rPr>
        <w:t>，</w:t>
      </w:r>
      <w:r>
        <w:rPr>
          <w:rFonts w:ascii="仿宋" w:hAnsi="仿宋" w:eastAsia="仿宋" w:cs="仿宋"/>
          <w:b/>
          <w:bCs/>
          <w:color w:val="000000" w:themeColor="text1"/>
          <w:u w:val="single"/>
          <w:lang w:val="zh-TW" w:eastAsia="zh-TW"/>
          <w14:textFill>
            <w14:solidFill>
              <w14:schemeClr w14:val="tx1"/>
            </w14:solidFill>
          </w14:textFill>
        </w:rPr>
        <w:t>副本</w:t>
      </w:r>
      <w:r>
        <w:rPr>
          <w:rFonts w:ascii="仿宋" w:hAnsi="仿宋" w:eastAsia="仿宋" w:cs="仿宋"/>
          <w:b/>
          <w:bCs/>
          <w:color w:val="000000" w:themeColor="text1"/>
          <w:u w:val="single"/>
          <w14:textFill>
            <w14:solidFill>
              <w14:schemeClr w14:val="tx1"/>
            </w14:solidFill>
          </w14:textFill>
        </w:rPr>
        <w:t>贰</w:t>
      </w:r>
      <w:r>
        <w:rPr>
          <w:rFonts w:ascii="仿宋" w:hAnsi="仿宋" w:eastAsia="仿宋" w:cs="仿宋"/>
          <w:b/>
          <w:bCs/>
          <w:color w:val="000000" w:themeColor="text1"/>
          <w:u w:val="single"/>
          <w:lang w:val="zh-TW" w:eastAsia="zh-TW"/>
          <w14:textFill>
            <w14:solidFill>
              <w14:schemeClr w14:val="tx1"/>
            </w14:solidFill>
          </w14:textFill>
        </w:rPr>
        <w:t>份</w:t>
      </w:r>
      <w:r>
        <w:rPr>
          <w:rFonts w:ascii="仿宋" w:hAnsi="仿宋" w:eastAsia="仿宋" w:cs="仿宋"/>
          <w:b/>
          <w:bCs/>
          <w:color w:val="000000" w:themeColor="text1"/>
          <w:u w:val="single"/>
          <w:lang w:val="zh-TW"/>
          <w14:textFill>
            <w14:solidFill>
              <w14:schemeClr w14:val="tx1"/>
            </w14:solidFill>
          </w14:textFill>
        </w:rPr>
        <w:t>，响应文件电子文档</w:t>
      </w:r>
      <w:r>
        <w:rPr>
          <w:rFonts w:ascii="仿宋" w:hAnsi="仿宋" w:eastAsia="仿宋" w:cs="仿宋"/>
          <w:b/>
          <w:bCs/>
          <w:color w:val="000000" w:themeColor="text1"/>
          <w:u w:val="single"/>
          <w14:textFill>
            <w14:solidFill>
              <w14:schemeClr w14:val="tx1"/>
            </w14:solidFill>
          </w14:textFill>
        </w:rPr>
        <w:t>壹份（</w:t>
      </w:r>
      <w:r>
        <w:rPr>
          <w:rFonts w:ascii="仿宋" w:hAnsi="仿宋" w:eastAsia="仿宋" w:cs="仿宋"/>
          <w:b/>
          <w:bCs/>
          <w:color w:val="000000" w:themeColor="text1"/>
          <w:u w:val="single"/>
          <w:lang w:val="zh-TW"/>
          <w14:textFill>
            <w14:solidFill>
              <w14:schemeClr w14:val="tx1"/>
            </w14:solidFill>
          </w14:textFill>
        </w:rPr>
        <w:t>Word或WPS版本“.doc或.docx”等格式壹份，PDF版本壹份</w:t>
      </w:r>
      <w:r>
        <w:rPr>
          <w:rFonts w:ascii="仿宋" w:hAnsi="仿宋" w:eastAsia="仿宋" w:cs="仿宋"/>
          <w:b/>
          <w:bCs/>
          <w:color w:val="000000" w:themeColor="text1"/>
          <w:u w:val="single"/>
          <w14:textFill>
            <w14:solidFill>
              <w14:schemeClr w14:val="tx1"/>
            </w14:solidFill>
          </w14:textFill>
        </w:rPr>
        <w:t>）</w:t>
      </w:r>
      <w:r>
        <w:rPr>
          <w:rFonts w:ascii="仿宋" w:hAnsi="仿宋" w:eastAsia="仿宋" w:cs="仿宋"/>
          <w:b/>
          <w:bCs/>
          <w:color w:val="000000" w:themeColor="text1"/>
          <w:u w:val="single"/>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并在其封面上清楚地标明其他响应文件、采购项目名称、采购项目编号、包件号及名称（若有）、供应商名称以及</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正本</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或</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副本</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字样。若正本和副本有不一致的内容，以正本书面响应文件为准。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响应文件正本和副本均需在规定签章处签字和盖章。</w:t>
      </w:r>
      <w:r>
        <w:rPr>
          <w:rFonts w:ascii="仿宋" w:hAnsi="仿宋" w:eastAsia="仿宋" w:cs="仿宋"/>
          <w:b/>
          <w:bCs/>
          <w:color w:val="000000" w:themeColor="text1"/>
          <w:u w:val="single"/>
          <w:lang w:val="zh-TW" w:eastAsia="zh-TW"/>
          <w14:textFill>
            <w14:solidFill>
              <w14:schemeClr w14:val="tx1"/>
            </w14:solidFill>
          </w14:textFill>
        </w:rPr>
        <w:t>响应文件副本可采用正本的复印件。</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响应文件的打印和书写应清楚工整，任何行间插字、涂改或增删，必须由供应商的法定代表人或其授权代表签字并盖供应商公章。</w:t>
      </w:r>
    </w:p>
    <w:p>
      <w:pPr>
        <w:pStyle w:val="62"/>
        <w:tabs>
          <w:tab w:val="left" w:pos="1095"/>
        </w:tabs>
        <w:spacing w:line="360" w:lineRule="auto"/>
        <w:ind w:firstLine="338" w:firstLineChars="141"/>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（实质性要求）响应文件应由供应商法定代表人</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主要负责人</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eastAsia="zh-TW"/>
          <w14:textFill>
            <w14:solidFill>
              <w14:schemeClr w14:val="tx1"/>
            </w14:solidFill>
          </w14:textFill>
        </w:rPr>
        <w:t>响应文件正本和副本需要逐页编目编码。</w:t>
      </w:r>
    </w:p>
    <w:p>
      <w:pPr>
        <w:pStyle w:val="62"/>
        <w:tabs>
          <w:tab w:val="left" w:pos="1080"/>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val="zh-TW" w:eastAsia="zh-TW"/>
          <w14:textFill>
            <w14:solidFill>
              <w14:schemeClr w14:val="tx1"/>
            </w14:solidFill>
          </w14:textFill>
        </w:rPr>
        <w:t>响应文件正本和副本应当采用胶装方式装订成册，不得散装或者合页装订</w:t>
      </w:r>
      <w:r>
        <w:rPr>
          <w:rFonts w:ascii="仿宋" w:hAnsi="仿宋" w:eastAsia="仿宋" w:cs="仿宋"/>
          <w:color w:val="000000" w:themeColor="text1"/>
          <w:lang w:val="zh-TW"/>
          <w14:textFill>
            <w14:solidFill>
              <w14:schemeClr w14:val="tx1"/>
            </w14:solidFill>
          </w14:textFill>
        </w:rPr>
        <w:t>，否则将造成响应文件规范性扣分</w:t>
      </w:r>
      <w:r>
        <w:rPr>
          <w:rFonts w:ascii="仿宋" w:hAnsi="仿宋" w:eastAsia="仿宋" w:cs="仿宋"/>
          <w:color w:val="000000" w:themeColor="text1"/>
          <w:lang w:val="zh-TW" w:eastAsia="zh-TW"/>
          <w14:textFill>
            <w14:solidFill>
              <w14:schemeClr w14:val="tx1"/>
            </w14:solidFill>
          </w14:textFill>
        </w:rPr>
        <w:t>。</w:t>
      </w:r>
    </w:p>
    <w:p>
      <w:pPr>
        <w:pStyle w:val="62"/>
        <w:tabs>
          <w:tab w:val="left" w:pos="1080"/>
        </w:tabs>
        <w:spacing w:line="360" w:lineRule="auto"/>
        <w:ind w:firstLine="338" w:firstLineChars="141"/>
        <w:jc w:val="both"/>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color w:val="000000" w:themeColor="text1"/>
          <w14:textFill>
            <w14:solidFill>
              <w14:schemeClr w14:val="tx1"/>
            </w14:solidFill>
          </w14:textFill>
        </w:rPr>
        <w:t>8.</w:t>
      </w:r>
      <w:r>
        <w:rPr>
          <w:rFonts w:ascii="仿宋" w:hAnsi="仿宋" w:eastAsia="仿宋" w:cs="仿宋"/>
          <w:b/>
          <w:bCs/>
          <w:color w:val="000000" w:themeColor="text1"/>
          <w:lang w:val="zh-TW" w:eastAsia="zh-TW"/>
          <w14:textFill>
            <w14:solidFill>
              <w14:schemeClr w14:val="tx1"/>
            </w14:solidFill>
          </w14:textFill>
        </w:rPr>
        <w:t>（实质性要求）</w:t>
      </w:r>
      <w:r>
        <w:rPr>
          <w:rFonts w:ascii="仿宋" w:hAnsi="仿宋" w:eastAsia="仿宋" w:cs="仿宋"/>
          <w:color w:val="000000" w:themeColor="text1"/>
          <w:lang w:val="zh-TW" w:eastAsia="zh-TW"/>
          <w14:textFill>
            <w14:solidFill>
              <w14:schemeClr w14:val="tx1"/>
            </w14:solidFill>
          </w14:textFill>
        </w:rPr>
        <w:t>响应文件应根据磋商文件的要求制作，签署、盖章。</w:t>
      </w:r>
      <w:r>
        <w:rPr>
          <w:rFonts w:ascii="仿宋" w:hAnsi="仿宋" w:eastAsia="仿宋" w:cs="仿宋"/>
          <w:color w:val="000000" w:themeColor="text1"/>
          <w:u w:val="single"/>
          <w:lang w:val="zh-TW" w:eastAsia="zh-TW"/>
          <w14:textFill>
            <w14:solidFill>
              <w14:schemeClr w14:val="tx1"/>
            </w14:solidFill>
          </w14:textFill>
        </w:rPr>
        <w:t>（按照《四川省政府采购评审工作规程（修订）》规范）</w:t>
      </w:r>
    </w:p>
    <w:p>
      <w:pPr>
        <w:pStyle w:val="62"/>
        <w:tabs>
          <w:tab w:val="left" w:pos="1080"/>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9.</w:t>
      </w:r>
      <w:r>
        <w:rPr>
          <w:rFonts w:ascii="仿宋" w:hAnsi="仿宋" w:eastAsia="仿宋" w:cs="仿宋"/>
          <w:color w:val="000000" w:themeColor="text1"/>
          <w:lang w:val="zh-TW" w:eastAsia="zh-TW"/>
          <w14:textFill>
            <w14:solidFill>
              <w14:schemeClr w14:val="tx1"/>
            </w14:solidFill>
          </w14:textFill>
        </w:rPr>
        <w:t>响应文件统一用</w:t>
      </w:r>
      <w:r>
        <w:rPr>
          <w:rFonts w:ascii="仿宋" w:hAnsi="仿宋" w:eastAsia="仿宋" w:cs="仿宋"/>
          <w:color w:val="000000" w:themeColor="text1"/>
          <w14:textFill>
            <w14:solidFill>
              <w14:schemeClr w14:val="tx1"/>
            </w14:solidFill>
          </w14:textFill>
        </w:rPr>
        <w:t>A4</w:t>
      </w:r>
      <w:r>
        <w:rPr>
          <w:rFonts w:ascii="仿宋" w:hAnsi="仿宋" w:eastAsia="仿宋" w:cs="仿宋"/>
          <w:color w:val="000000" w:themeColor="text1"/>
          <w:lang w:val="zh-TW" w:eastAsia="zh-TW"/>
          <w14:textFill>
            <w14:solidFill>
              <w14:schemeClr w14:val="tx1"/>
            </w14:solidFill>
          </w14:textFill>
        </w:rPr>
        <w:t>幅面纸印制，另有规定外除。</w:t>
      </w:r>
    </w:p>
    <w:p>
      <w:pPr>
        <w:pStyle w:val="62"/>
        <w:tabs>
          <w:tab w:val="left" w:pos="1080"/>
        </w:tabs>
        <w:spacing w:line="360" w:lineRule="auto"/>
        <w:jc w:val="both"/>
        <w:rPr>
          <w:rFonts w:hint="default" w:ascii="仿宋" w:hAnsi="仿宋" w:eastAsia="仿宋" w:cs="仿宋"/>
          <w:color w:val="000000" w:themeColor="text1"/>
          <w14:textFill>
            <w14:solidFill>
              <w14:schemeClr w14:val="tx1"/>
            </w14:solidFill>
          </w14:textFill>
        </w:rPr>
      </w:pPr>
    </w:p>
    <w:p>
      <w:pPr>
        <w:pStyle w:val="62"/>
        <w:tabs>
          <w:tab w:val="left" w:pos="1080"/>
        </w:tabs>
        <w:spacing w:line="360" w:lineRule="auto"/>
        <w:jc w:val="both"/>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b/>
          <w:bCs/>
          <w:color w:val="000000" w:themeColor="text1"/>
          <w14:textFill>
            <w14:solidFill>
              <w14:schemeClr w14:val="tx1"/>
            </w14:solidFill>
          </w14:textFill>
        </w:rPr>
        <w:t>（七）</w:t>
      </w:r>
      <w:r>
        <w:rPr>
          <w:rFonts w:ascii="仿宋" w:hAnsi="仿宋" w:eastAsia="仿宋" w:cs="仿宋"/>
          <w:b/>
          <w:bCs/>
          <w:color w:val="000000" w:themeColor="text1"/>
          <w:lang w:val="zh-TW" w:eastAsia="zh-TW"/>
          <w14:textFill>
            <w14:solidFill>
              <w14:schemeClr w14:val="tx1"/>
            </w14:solidFill>
          </w14:textFill>
        </w:rPr>
        <w:t>响应文件的密封和标注（</w:t>
      </w:r>
      <w:r>
        <w:rPr>
          <w:rFonts w:ascii="仿宋" w:hAnsi="仿宋" w:eastAsia="仿宋" w:cs="仿宋"/>
          <w:b/>
          <w:bCs/>
          <w:color w:val="000000" w:themeColor="text1"/>
          <w:u w:val="single"/>
          <w:lang w:val="zh-TW" w:eastAsia="zh-TW"/>
          <w14:textFill>
            <w14:solidFill>
              <w14:schemeClr w14:val="tx1"/>
            </w14:solidFill>
          </w14:textFill>
        </w:rPr>
        <w:t>不属于本项目磋商小组评审范畴，由采购人、采购代理机构在接收响应文件时及时处理）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响应文件</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正本</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副本</w:t>
      </w:r>
      <w:r>
        <w:rPr>
          <w:rFonts w:ascii="仿宋" w:hAnsi="仿宋" w:eastAsia="仿宋" w:cs="仿宋"/>
          <w:color w:val="000000" w:themeColor="text1"/>
          <w14:textFill>
            <w14:solidFill>
              <w14:schemeClr w14:val="tx1"/>
            </w14:solidFill>
          </w14:textFill>
        </w:rPr>
        <w:t>”、“电子文档”</w:t>
      </w:r>
      <w:r>
        <w:rPr>
          <w:rFonts w:ascii="仿宋" w:hAnsi="仿宋" w:eastAsia="仿宋" w:cs="仿宋"/>
          <w:color w:val="000000" w:themeColor="text1"/>
          <w:lang w:val="zh-TW" w:eastAsia="zh-TW"/>
          <w14:textFill>
            <w14:solidFill>
              <w14:schemeClr w14:val="tx1"/>
            </w14:solidFill>
          </w14:textFill>
        </w:rPr>
        <w:t>可以单独封装，也可以密封于一件包装内。每件密封包装的最外层应标明项目编号、项目名称、供应商名称、包号（如有）。</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密封后的封口上加盖供应商公章，磋商前不得启封。</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每一密封信封上注明</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于</w:t>
      </w:r>
      <w:r>
        <w:rPr>
          <w:rFonts w:ascii="仿宋" w:hAnsi="仿宋" w:eastAsia="仿宋" w:cs="仿宋"/>
          <w:b/>
          <w:bCs/>
          <w:color w:val="000000" w:themeColor="text1"/>
          <w14:textFill>
            <w14:solidFill>
              <w14:schemeClr w14:val="tx1"/>
            </w14:solidFill>
          </w14:textFill>
        </w:rPr>
        <w:t>2021年*</w:t>
      </w:r>
      <w:r>
        <w:rPr>
          <w:rFonts w:ascii="仿宋" w:hAnsi="仿宋" w:eastAsia="仿宋" w:cs="仿宋"/>
          <w:b/>
          <w:bCs/>
          <w:color w:val="000000" w:themeColor="text1"/>
          <w:lang w:val="zh-TW" w:eastAsia="zh-TW"/>
          <w14:textFill>
            <w14:solidFill>
              <w14:schemeClr w14:val="tx1"/>
            </w14:solidFill>
          </w14:textFill>
        </w:rPr>
        <w:t>月</w:t>
      </w:r>
      <w:r>
        <w:rPr>
          <w:rFonts w:ascii="仿宋" w:hAnsi="仿宋" w:eastAsia="仿宋" w:cs="仿宋"/>
          <w:b/>
          <w:bCs/>
          <w:color w:val="000000" w:themeColor="text1"/>
          <w14:textFill>
            <w14:solidFill>
              <w14:schemeClr w14:val="tx1"/>
            </w14:solidFill>
          </w14:textFill>
        </w:rPr>
        <w:t>**</w:t>
      </w:r>
      <w:r>
        <w:rPr>
          <w:rFonts w:ascii="仿宋" w:hAnsi="仿宋" w:eastAsia="仿宋" w:cs="仿宋"/>
          <w:b/>
          <w:bCs/>
          <w:color w:val="000000" w:themeColor="text1"/>
          <w:lang w:val="zh-TW" w:eastAsia="zh-TW"/>
          <w14:textFill>
            <w14:solidFill>
              <w14:schemeClr w14:val="tx1"/>
            </w14:solidFill>
          </w14:textFill>
        </w:rPr>
        <w:t>日</w:t>
      </w:r>
      <w:r>
        <w:rPr>
          <w:rFonts w:ascii="仿宋" w:hAnsi="仿宋" w:eastAsia="仿宋" w:cs="仿宋"/>
          <w:b/>
          <w:bCs/>
          <w:color w:val="000000" w:themeColor="text1"/>
          <w14:textFill>
            <w14:solidFill>
              <w14:schemeClr w14:val="tx1"/>
            </w14:solidFill>
          </w14:textFill>
        </w:rPr>
        <w:t>**:**</w:t>
      </w:r>
      <w:r>
        <w:rPr>
          <w:rFonts w:ascii="仿宋" w:hAnsi="仿宋" w:eastAsia="仿宋" w:cs="仿宋"/>
          <w:b/>
          <w:bCs/>
          <w:color w:val="000000" w:themeColor="text1"/>
          <w:lang w:val="zh-TW" w:eastAsia="zh-TW"/>
          <w14:textFill>
            <w14:solidFill>
              <w14:schemeClr w14:val="tx1"/>
            </w14:solidFill>
          </w14:textFill>
        </w:rPr>
        <w:t>（北京时间</w:t>
      </w:r>
      <w:r>
        <w:rPr>
          <w:rFonts w:ascii="仿宋" w:hAnsi="仿宋" w:eastAsia="仿宋" w:cs="仿宋"/>
          <w:b/>
          <w:bCs/>
          <w:color w:val="000000" w:themeColor="text1"/>
          <w:u w:val="single"/>
          <w:lang w:val="zh-TW" w:eastAsia="zh-TW"/>
          <w14:textFill>
            <w14:solidFill>
              <w14:schemeClr w14:val="tx1"/>
            </w14:solidFill>
          </w14:textFill>
        </w:rPr>
        <w:t>）</w:t>
      </w:r>
      <w:r>
        <w:rPr>
          <w:rFonts w:ascii="仿宋" w:hAnsi="仿宋" w:eastAsia="仿宋" w:cs="仿宋"/>
          <w:color w:val="000000" w:themeColor="text1"/>
          <w:u w:val="single"/>
          <w:lang w:val="zh-TW" w:eastAsia="zh-TW"/>
          <w14:textFill>
            <w14:solidFill>
              <w14:schemeClr w14:val="tx1"/>
            </w14:solidFill>
          </w14:textFill>
        </w:rPr>
        <w:t>（</w:t>
      </w:r>
      <w:r>
        <w:rPr>
          <w:rFonts w:ascii="仿宋" w:hAnsi="仿宋" w:eastAsia="仿宋" w:cs="仿宋"/>
          <w:b/>
          <w:bCs/>
          <w:color w:val="000000" w:themeColor="text1"/>
          <w:u w:val="single"/>
          <w:lang w:val="zh-TW" w:eastAsia="zh-TW"/>
          <w14:textFill>
            <w14:solidFill>
              <w14:schemeClr w14:val="tx1"/>
            </w14:solidFill>
          </w14:textFill>
        </w:rPr>
        <w:t>递交截止时间）</w:t>
      </w:r>
      <w:r>
        <w:rPr>
          <w:rFonts w:ascii="仿宋" w:hAnsi="仿宋" w:eastAsia="仿宋" w:cs="仿宋"/>
          <w:color w:val="000000" w:themeColor="text1"/>
          <w:lang w:val="zh-TW" w:eastAsia="zh-TW"/>
          <w14:textFill>
            <w14:solidFill>
              <w14:schemeClr w14:val="tx1"/>
            </w14:solidFill>
          </w14:textFill>
        </w:rPr>
        <w:t>之前不准启封</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的字样。</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供应商应将磋商后的最终报价单独封装在信封内，在最终报价时递交磋商小组。</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报价时提供</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如果未按前款规定密封和标记，采购代理机构对响应文件的误投或提前拆封不负责任。对由此造成提前开封的响应文件，采购代理机构将予以拒绝，并退回供应商。</w:t>
      </w:r>
    </w:p>
    <w:p>
      <w:pPr>
        <w:pStyle w:val="62"/>
        <w:tabs>
          <w:tab w:val="left" w:pos="1080"/>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eastAsia="zh-TW"/>
          <w14:textFill>
            <w14:solidFill>
              <w14:schemeClr w14:val="tx1"/>
            </w14:solidFill>
          </w14:textFill>
        </w:rPr>
        <w:t>所有外层密封袋的封口处应粘贴牢固。</w:t>
      </w:r>
    </w:p>
    <w:p>
      <w:pPr>
        <w:pStyle w:val="62"/>
        <w:tabs>
          <w:tab w:val="left" w:pos="1080"/>
        </w:tabs>
        <w:spacing w:line="360" w:lineRule="auto"/>
        <w:ind w:firstLine="338" w:firstLineChars="141"/>
        <w:jc w:val="both"/>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u w:val="single"/>
          <w:lang w:val="zh-TW" w:eastAsia="zh-TW"/>
          <w14:textFill>
            <w14:solidFill>
              <w14:schemeClr w14:val="tx1"/>
            </w14:solidFill>
          </w14:textFill>
        </w:rPr>
        <w:t>未按以上要求进行密封和标注的响应文件，采购人、采购代理机构将拒收或者在时间允许的范围内，要求修改完善后接收</w:t>
      </w:r>
      <w:r>
        <w:rPr>
          <w:rFonts w:ascii="仿宋" w:hAnsi="仿宋" w:eastAsia="仿宋" w:cs="仿宋"/>
          <w:color w:val="000000" w:themeColor="text1"/>
          <w:lang w:val="zh-TW" w:eastAsia="zh-TW"/>
          <w14:textFill>
            <w14:solidFill>
              <w14:schemeClr w14:val="tx1"/>
            </w14:solidFill>
          </w14:textFill>
        </w:rPr>
        <w:t>。</w:t>
      </w:r>
    </w:p>
    <w:p>
      <w:pPr>
        <w:pStyle w:val="62"/>
        <w:tabs>
          <w:tab w:val="left" w:pos="1080"/>
        </w:tabs>
        <w:spacing w:line="360" w:lineRule="auto"/>
        <w:jc w:val="both"/>
        <w:rPr>
          <w:rFonts w:hint="default" w:ascii="仿宋" w:hAnsi="仿宋" w:eastAsia="仿宋" w:cs="仿宋"/>
          <w:b/>
          <w:bCs/>
          <w:color w:val="000000" w:themeColor="text1"/>
          <w14:textFill>
            <w14:solidFill>
              <w14:schemeClr w14:val="tx1"/>
            </w14:solidFill>
          </w14:textFill>
        </w:rPr>
      </w:pPr>
    </w:p>
    <w:p>
      <w:pPr>
        <w:pStyle w:val="62"/>
        <w:tabs>
          <w:tab w:val="left" w:pos="1080"/>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（八）</w:t>
      </w:r>
      <w:r>
        <w:rPr>
          <w:rFonts w:ascii="仿宋" w:hAnsi="仿宋" w:eastAsia="仿宋" w:cs="仿宋"/>
          <w:b/>
          <w:bCs/>
          <w:color w:val="000000" w:themeColor="text1"/>
          <w:lang w:val="zh-TW" w:eastAsia="zh-TW"/>
          <w14:textFill>
            <w14:solidFill>
              <w14:schemeClr w14:val="tx1"/>
            </w14:solidFill>
          </w14:textFill>
        </w:rPr>
        <w:t>磋商截止时间</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所有响应文件都必须按</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竞争性磋商邀请</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中规定的递交截止时间之前送达规定地点。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出现因磋商文件的修改推迟递交截止日期时，则按采购代理修改通知规定的时间递交。</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采购代理将拒绝接收并原封退回在递交截止时间后收到的任何响应文件。</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递交响应文件的同时一并递交一份加盖鲜章的保证金退还申请表，以便尽快退还供应商的保证金。（仅作为退还保证金使用）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62"/>
        <w:tabs>
          <w:tab w:val="left" w:pos="1080"/>
        </w:tabs>
        <w:spacing w:line="360" w:lineRule="auto"/>
        <w:jc w:val="both"/>
        <w:rPr>
          <w:rFonts w:hint="default" w:ascii="仿宋" w:hAnsi="仿宋" w:eastAsia="仿宋" w:cs="仿宋"/>
          <w:b/>
          <w:bCs/>
          <w:color w:val="000000" w:themeColor="text1"/>
          <w14:textFill>
            <w14:solidFill>
              <w14:schemeClr w14:val="tx1"/>
            </w14:solidFill>
          </w14:textFill>
        </w:rPr>
      </w:pPr>
    </w:p>
    <w:p>
      <w:pPr>
        <w:pStyle w:val="62"/>
        <w:tabs>
          <w:tab w:val="left" w:pos="1080"/>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（九）</w:t>
      </w:r>
      <w:r>
        <w:rPr>
          <w:rFonts w:ascii="仿宋" w:hAnsi="仿宋" w:eastAsia="仿宋" w:cs="仿宋"/>
          <w:b/>
          <w:bCs/>
          <w:color w:val="000000" w:themeColor="text1"/>
          <w:lang w:val="zh-TW" w:eastAsia="zh-TW"/>
          <w14:textFill>
            <w14:solidFill>
              <w14:schemeClr w14:val="tx1"/>
            </w14:solidFill>
          </w14:textFill>
        </w:rPr>
        <w:t>响应文件的递交</w:t>
      </w:r>
    </w:p>
    <w:p>
      <w:pPr>
        <w:pStyle w:val="62"/>
        <w:tabs>
          <w:tab w:val="left" w:pos="1080"/>
        </w:tabs>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响应文件应于递交</w:t>
      </w:r>
      <w:r>
        <w:rPr>
          <w:rFonts w:ascii="仿宋" w:hAnsi="仿宋" w:eastAsia="仿宋" w:cs="仿宋"/>
          <w:color w:val="000000" w:themeColor="text1"/>
          <w14:textFill>
            <w14:solidFill>
              <w14:schemeClr w14:val="tx1"/>
            </w14:solidFill>
          </w14:textFill>
        </w:rPr>
        <w:t>采购文件规定的</w:t>
      </w:r>
      <w:r>
        <w:rPr>
          <w:rFonts w:ascii="仿宋" w:hAnsi="仿宋" w:eastAsia="仿宋" w:cs="仿宋"/>
          <w:color w:val="000000" w:themeColor="text1"/>
          <w:lang w:val="zh-TW" w:eastAsia="zh-TW"/>
          <w14:textFill>
            <w14:solidFill>
              <w14:schemeClr w14:val="tx1"/>
            </w14:solidFill>
          </w14:textFill>
        </w:rPr>
        <w:t>响应文件截止时间前</w:t>
      </w:r>
      <w:r>
        <w:rPr>
          <w:rFonts w:ascii="仿宋" w:hAnsi="仿宋" w:eastAsia="仿宋" w:cs="仿宋"/>
          <w:color w:val="000000" w:themeColor="text1"/>
          <w:lang w:val="zh-TW"/>
          <w14:textFill>
            <w14:solidFill>
              <w14:schemeClr w14:val="tx1"/>
            </w14:solidFill>
          </w14:textFill>
        </w:rPr>
        <w:t>，将响应文件按磋商文件规定密封、签署、盖章后送达磋商地点</w:t>
      </w:r>
      <w:r>
        <w:rPr>
          <w:rFonts w:ascii="仿宋" w:hAnsi="仿宋" w:eastAsia="仿宋" w:cs="仿宋"/>
          <w:color w:val="000000" w:themeColor="text1"/>
          <w:lang w:val="zh-TW" w:eastAsia="zh-TW"/>
          <w14:textFill>
            <w14:solidFill>
              <w14:schemeClr w14:val="tx1"/>
            </w14:solidFill>
          </w14:textFill>
        </w:rPr>
        <w:t>，采购代理机构拒绝接收截止时间后送达的响应文件</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并按无效处理</w:t>
      </w:r>
      <w:r>
        <w:rPr>
          <w:rFonts w:ascii="仿宋" w:hAnsi="仿宋" w:eastAsia="仿宋" w:cs="仿宋"/>
          <w:color w:val="000000" w:themeColor="text1"/>
          <w:lang w:val="zh-TW" w:eastAsia="zh-TW"/>
          <w14:textFill>
            <w14:solidFill>
              <w14:schemeClr w14:val="tx1"/>
            </w14:solidFill>
          </w14:textFill>
        </w:rPr>
        <w:t>。</w:t>
      </w:r>
    </w:p>
    <w:p>
      <w:pPr>
        <w:pStyle w:val="62"/>
        <w:tabs>
          <w:tab w:val="left" w:pos="1080"/>
        </w:tabs>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2"/>
        <w:tabs>
          <w:tab w:val="left" w:pos="1080"/>
        </w:tabs>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报价表在磋商后，磋商小组要求供应商进行最后报价时递交。</w:t>
      </w:r>
    </w:p>
    <w:p>
      <w:pPr>
        <w:pStyle w:val="62"/>
        <w:tabs>
          <w:tab w:val="left" w:pos="1080"/>
        </w:tabs>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本次采购不接收邮寄的响应文件。</w:t>
      </w:r>
    </w:p>
    <w:p>
      <w:pPr>
        <w:pStyle w:val="62"/>
        <w:tabs>
          <w:tab w:val="left" w:pos="1080"/>
        </w:tabs>
        <w:spacing w:line="360" w:lineRule="auto"/>
        <w:jc w:val="both"/>
        <w:rPr>
          <w:rFonts w:hint="default" w:ascii="仿宋" w:hAnsi="仿宋" w:eastAsia="仿宋" w:cs="仿宋"/>
          <w:b/>
          <w:bCs/>
          <w:color w:val="000000" w:themeColor="text1"/>
          <w14:textFill>
            <w14:solidFill>
              <w14:schemeClr w14:val="tx1"/>
            </w14:solidFill>
          </w14:textFill>
        </w:rPr>
      </w:pPr>
    </w:p>
    <w:p>
      <w:pPr>
        <w:pStyle w:val="62"/>
        <w:tabs>
          <w:tab w:val="left" w:pos="1080"/>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（十）</w:t>
      </w:r>
      <w:r>
        <w:rPr>
          <w:rFonts w:ascii="仿宋" w:hAnsi="仿宋" w:eastAsia="仿宋" w:cs="仿宋"/>
          <w:b/>
          <w:bCs/>
          <w:color w:val="000000" w:themeColor="text1"/>
          <w:lang w:val="zh-TW" w:eastAsia="zh-TW"/>
          <w14:textFill>
            <w14:solidFill>
              <w14:schemeClr w14:val="tx1"/>
            </w14:solidFill>
          </w14:textFill>
        </w:rPr>
        <w:t>响应文件的修改和撤回（补充、修改响应文件的密封和标注按照本章</w:t>
      </w:r>
      <w:r>
        <w:rPr>
          <w:rFonts w:ascii="仿宋" w:hAnsi="仿宋" w:eastAsia="仿宋" w:cs="仿宋"/>
          <w:b/>
          <w:bCs/>
          <w:color w:val="000000" w:themeColor="text1"/>
          <w14:textFill>
            <w14:solidFill>
              <w14:schemeClr w14:val="tx1"/>
            </w14:solidFill>
          </w14:textFill>
        </w:rPr>
        <w:t>“</w:t>
      </w:r>
      <w:r>
        <w:rPr>
          <w:rFonts w:ascii="仿宋" w:hAnsi="仿宋" w:eastAsia="仿宋" w:cs="仿宋"/>
          <w:b/>
          <w:bCs/>
          <w:color w:val="000000" w:themeColor="text1"/>
          <w:lang w:val="zh-TW" w:eastAsia="zh-TW"/>
          <w14:textFill>
            <w14:solidFill>
              <w14:schemeClr w14:val="tx1"/>
            </w14:solidFill>
          </w14:textFill>
        </w:rPr>
        <w:t>响应文件的密封和标注</w:t>
      </w:r>
      <w:r>
        <w:rPr>
          <w:rFonts w:ascii="仿宋" w:hAnsi="仿宋" w:eastAsia="仿宋" w:cs="仿宋"/>
          <w:b/>
          <w:bCs/>
          <w:color w:val="000000" w:themeColor="text1"/>
          <w14:textFill>
            <w14:solidFill>
              <w14:schemeClr w14:val="tx1"/>
            </w14:solidFill>
          </w14:textFill>
        </w:rPr>
        <w:t>”</w:t>
      </w:r>
      <w:r>
        <w:rPr>
          <w:rFonts w:ascii="仿宋" w:hAnsi="仿宋" w:eastAsia="仿宋" w:cs="仿宋"/>
          <w:b/>
          <w:bCs/>
          <w:color w:val="000000" w:themeColor="text1"/>
          <w:lang w:val="zh-TW" w:eastAsia="zh-TW"/>
          <w14:textFill>
            <w14:solidFill>
              <w14:schemeClr w14:val="tx1"/>
            </w14:solidFill>
          </w14:textFill>
        </w:rPr>
        <w:t>规定处理）</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2.供应商对响应文件修改的书面材料或撤回的通知应该按规定进行编写、密封、标注和递送，并注明“修改响应文件”字样。</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3.供应商不得在递交截止时间起至响应文件有效期期满前撤销其响应文件。否则其磋商保证金将按相关规定被没收。</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4.响应文件中报价如果出现下列不一致的，可按以下原则进行修改：</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（1）大写金额和小写金额不一致的，以大写金额为准，但大写金额文字存在错误的，应当先对大写金额的文字错误进行澄清、说明或者更正，再行修正。</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（2）总价金额与按单价汇总金额不一致的，以单价金额计算结果为准，但单价或者单价汇总金额存在数字或者文字错误的，应当先对数字或者文字错误进行澄清、说明或者更正，再行修正。</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（3）单价金额小数点或者百分比有明显错位的，以总价为准，修正单价。</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5.供应商对其提交的响应文件的真实性、合法性承担法律责任。</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bookmarkStart w:id="6" w:name="_Toc529356186"/>
    </w:p>
    <w:p>
      <w:pPr>
        <w:pStyle w:val="5"/>
        <w:keepNext w:val="0"/>
        <w:spacing w:before="0" w:after="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五、报价要求</w:t>
      </w:r>
      <w:bookmarkEnd w:id="6"/>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报价</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按照磋商文件“响应文件格式”中报价表、分项报价明细表（如适用）、最终报价信的要求进行报价。</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（二）</w:t>
      </w:r>
      <w:r>
        <w:rPr>
          <w:rFonts w:ascii="仿宋" w:hAnsi="仿宋" w:eastAsia="仿宋" w:cs="仿宋"/>
          <w:b/>
          <w:bCs/>
          <w:color w:val="000000" w:themeColor="text1"/>
          <w:lang w:val="zh-TW" w:eastAsia="zh-TW"/>
          <w14:textFill>
            <w14:solidFill>
              <w14:schemeClr w14:val="tx1"/>
            </w14:solidFill>
          </w14:textFill>
        </w:rPr>
        <w:t>项目承包</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报价要求</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1.供应商应以磋商文件内容作为报价基础，同时可结合自身实力，考虑项目实施因素及该项目实施过程中的风险，以不低于企业成本的价格自主确定报价。</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2.本次项目只允许有一个报价，有选择的报价将不予接受。</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3.供应商须提交项目总报价及报价说明。</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4.供应商应充分考虑项目实施过程中可能发生的一切费用，所有费用均应计入总报价。</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（四）</w:t>
      </w:r>
      <w:r>
        <w:rPr>
          <w:rFonts w:ascii="仿宋" w:hAnsi="仿宋" w:eastAsia="仿宋" w:cs="仿宋"/>
          <w:b/>
          <w:bCs/>
          <w:color w:val="000000" w:themeColor="text1"/>
          <w:lang w:val="zh-TW" w:eastAsia="zh-TW"/>
          <w14:textFill>
            <w14:solidFill>
              <w14:schemeClr w14:val="tx1"/>
            </w14:solidFill>
          </w14:textFill>
        </w:rPr>
        <w:t>报价货币</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报价函、报价表、分项报价明细表、最终报价信中的报价一律用人民币币种填报。采购代理机构不接受任何非人民币币种的报价。</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bookmarkStart w:id="7" w:name="_Toc529356187"/>
    </w:p>
    <w:p>
      <w:pPr>
        <w:pStyle w:val="5"/>
        <w:spacing w:before="0" w:after="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六、磋商与最终报价</w:t>
      </w:r>
      <w:bookmarkEnd w:id="7"/>
    </w:p>
    <w:p>
      <w:pPr>
        <w:pStyle w:val="62"/>
        <w:spacing w:line="360" w:lineRule="auto"/>
        <w:ind w:firstLine="340" w:firstLineChars="141"/>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磋商</w:t>
      </w:r>
      <w:r>
        <w:rPr>
          <w:rFonts w:ascii="仿宋" w:hAnsi="仿宋" w:eastAsia="仿宋" w:cs="仿宋"/>
          <w:b/>
          <w:bCs/>
          <w:color w:val="000000" w:themeColor="text1"/>
          <w14:textFill>
            <w14:solidFill>
              <w14:schemeClr w14:val="tx1"/>
            </w14:solidFill>
          </w14:textFill>
        </w:rPr>
        <w:t>会人员</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采购代理机构将在“供应商磋商须知附表”中规定的时间和地点组织磋商</w:t>
      </w:r>
      <w:r>
        <w:rPr>
          <w:rFonts w:ascii="仿宋" w:hAnsi="仿宋" w:eastAsia="仿宋" w:cs="仿宋"/>
          <w:color w:val="000000" w:themeColor="text1"/>
          <w14:textFill>
            <w14:solidFill>
              <w14:schemeClr w14:val="tx1"/>
            </w14:solidFill>
          </w14:textFill>
        </w:rPr>
        <w:t>会</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采购人监督、</w:t>
      </w:r>
      <w:r>
        <w:rPr>
          <w:rFonts w:ascii="仿宋" w:hAnsi="仿宋" w:eastAsia="仿宋" w:cs="仿宋"/>
          <w:color w:val="000000" w:themeColor="text1"/>
          <w:lang w:val="zh-TW" w:eastAsia="zh-TW"/>
          <w14:textFill>
            <w14:solidFill>
              <w14:schemeClr w14:val="tx1"/>
            </w14:solidFill>
          </w14:textFill>
        </w:rPr>
        <w:t>供应商须派代表参加，并签名报到以证明其出席。磋商会由采购代理机构主持</w:t>
      </w:r>
      <w:r>
        <w:rPr>
          <w:rFonts w:ascii="仿宋" w:hAnsi="仿宋" w:eastAsia="仿宋" w:cs="仿宋"/>
          <w:color w:val="000000" w:themeColor="text1"/>
          <w:lang w:val="zh-TW"/>
          <w14:textFill>
            <w14:solidFill>
              <w14:schemeClr w14:val="tx1"/>
            </w14:solidFill>
          </w14:textFill>
        </w:rPr>
        <w:t>。</w:t>
      </w:r>
    </w:p>
    <w:p>
      <w:pPr>
        <w:pStyle w:val="62"/>
        <w:tabs>
          <w:tab w:val="left" w:pos="7665"/>
        </w:tabs>
        <w:spacing w:line="360" w:lineRule="auto"/>
        <w:ind w:firstLine="340" w:firstLineChars="141"/>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（二）磋商会内容</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磋商会主持人按照磋商文件规定宣布响应文件递交截止时间，按照规定主持磋商会。将按以下程序进行：</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1.宣布磋商会开始。响应文件递交截止时间已到，主持人宣布磋商会开始并致辞；</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2.宣布会场纪律和有关注意事项；</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4.供应商或者其推选的代表需现场对响应文件的密封情况确认无误后，由采购代理机构工作人员进行宣布，并由供应商或者其推选的代表签字确认；</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5.供应商不足3家的，终止采购活动，并退回响应文件；</w:t>
      </w:r>
    </w:p>
    <w:p>
      <w:pPr>
        <w:pStyle w:val="62"/>
        <w:tabs>
          <w:tab w:val="left" w:pos="7665"/>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和成都市武候区人民政府门户网站”查询。</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（三）</w:t>
      </w:r>
      <w:r>
        <w:rPr>
          <w:rFonts w:ascii="仿宋" w:hAnsi="仿宋" w:eastAsia="仿宋" w:cs="仿宋"/>
          <w:color w:val="000000" w:themeColor="text1"/>
          <w:lang w:val="zh-TW" w:eastAsia="zh-TW"/>
          <w14:textFill>
            <w14:solidFill>
              <w14:schemeClr w14:val="tx1"/>
            </w14:solidFill>
          </w14:textFill>
        </w:rPr>
        <w:t>响应文件有下列情况之一者视为无效：</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响应文件未密封；</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未经法定代表人签字或未盖供应商公章；</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未缴纳保证金</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不涉及</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供应商针对同一项目递交两份或多份内容不同的响应文件，未书面声明哪一份有效的；</w:t>
      </w:r>
    </w:p>
    <w:p>
      <w:pPr>
        <w:pStyle w:val="62"/>
        <w:spacing w:line="360" w:lineRule="auto"/>
        <w:ind w:hanging="110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供应商在一份响应文件中，对同一项目有两个或多个报价的。</w:t>
      </w:r>
    </w:p>
    <w:p>
      <w:pPr>
        <w:pStyle w:val="62"/>
        <w:spacing w:line="360" w:lineRule="auto"/>
        <w:jc w:val="both"/>
        <w:rPr>
          <w:rFonts w:hint="default" w:ascii="仿宋" w:hAnsi="仿宋" w:eastAsia="仿宋" w:cs="仿宋"/>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（四）</w:t>
      </w:r>
      <w:r>
        <w:rPr>
          <w:rFonts w:ascii="仿宋" w:hAnsi="仿宋" w:eastAsia="仿宋" w:cs="仿宋"/>
          <w:b/>
          <w:bCs/>
          <w:color w:val="000000" w:themeColor="text1"/>
          <w:lang w:val="zh-TW" w:eastAsia="zh-TW"/>
          <w14:textFill>
            <w14:solidFill>
              <w14:schemeClr w14:val="tx1"/>
            </w14:solidFill>
          </w14:textFill>
        </w:rPr>
        <w:t>最终报价</w:t>
      </w:r>
    </w:p>
    <w:p>
      <w:pPr>
        <w:pStyle w:val="39"/>
        <w:spacing w:after="0" w:line="360" w:lineRule="auto"/>
        <w:ind w:firstLine="48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zh-TW" w:eastAsia="zh-TW"/>
          <w14:textFill>
            <w14:solidFill>
              <w14:schemeClr w14:val="tx1"/>
            </w14:solidFill>
          </w14:textFill>
        </w:rPr>
        <w:t>磋商后，供应商须在磋商小组要求的时间内作出最终报价，该报价须供应商的授权代表签字或盖章确认为有效。</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bookmarkStart w:id="8" w:name="_Toc529356188"/>
    </w:p>
    <w:p>
      <w:pPr>
        <w:pStyle w:val="5"/>
        <w:spacing w:before="0" w:after="0" w:line="360" w:lineRule="auto"/>
        <w:rPr>
          <w:rFonts w:ascii="仿宋" w:hAnsi="仿宋" w:eastAsia="仿宋" w:cs="仿宋"/>
          <w:i w:val="0"/>
          <w:iCs w:val="0"/>
          <w:color w:val="000000" w:themeColor="text1"/>
          <w:sz w:val="24"/>
          <w:szCs w:val="24"/>
          <w:lang w:val="zh-TW" w:eastAsia="zh-TW"/>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七、</w:t>
      </w:r>
      <w:r>
        <w:rPr>
          <w:rFonts w:hint="eastAsia" w:ascii="仿宋" w:hAnsi="仿宋" w:eastAsia="仿宋" w:cs="仿宋"/>
          <w:i w:val="0"/>
          <w:iCs w:val="0"/>
          <w:color w:val="000000" w:themeColor="text1"/>
          <w:sz w:val="24"/>
          <w:szCs w:val="24"/>
          <w14:textFill>
            <w14:solidFill>
              <w14:schemeClr w14:val="tx1"/>
            </w14:solidFill>
          </w14:textFill>
        </w:rPr>
        <w:t>评审小组组建及</w:t>
      </w:r>
      <w:r>
        <w:rPr>
          <w:rFonts w:hint="eastAsia" w:ascii="仿宋" w:hAnsi="仿宋" w:eastAsia="仿宋" w:cs="仿宋"/>
          <w:i w:val="0"/>
          <w:iCs w:val="0"/>
          <w:color w:val="000000" w:themeColor="text1"/>
          <w:sz w:val="24"/>
          <w:szCs w:val="24"/>
          <w:lang w:val="zh-TW" w:eastAsia="zh-TW"/>
          <w14:textFill>
            <w14:solidFill>
              <w14:schemeClr w14:val="tx1"/>
            </w14:solidFill>
          </w14:textFill>
        </w:rPr>
        <w:t>评审</w:t>
      </w:r>
      <w:bookmarkEnd w:id="8"/>
    </w:p>
    <w:p>
      <w:pPr>
        <w:pStyle w:val="62"/>
        <w:spacing w:line="360" w:lineRule="auto"/>
        <w:jc w:val="both"/>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（一）</w:t>
      </w:r>
      <w:r>
        <w:rPr>
          <w:rFonts w:ascii="仿宋" w:hAnsi="仿宋" w:eastAsia="仿宋" w:cs="仿宋"/>
          <w:color w:val="000000" w:themeColor="text1"/>
          <w14:textFill>
            <w14:solidFill>
              <w14:schemeClr w14:val="tx1"/>
            </w14:solidFill>
          </w14:textFill>
        </w:rPr>
        <w:t>评审小组组建及</w:t>
      </w:r>
      <w:r>
        <w:rPr>
          <w:rFonts w:ascii="仿宋" w:hAnsi="仿宋" w:eastAsia="仿宋" w:cs="仿宋"/>
          <w:color w:val="000000" w:themeColor="text1"/>
          <w:lang w:val="zh-TW" w:eastAsia="zh-TW"/>
          <w14:textFill>
            <w14:solidFill>
              <w14:schemeClr w14:val="tx1"/>
            </w14:solidFill>
          </w14:textFill>
        </w:rPr>
        <w:t>评审</w:t>
      </w:r>
    </w:p>
    <w:p>
      <w:pPr>
        <w:pStyle w:val="62"/>
        <w:spacing w:line="360" w:lineRule="auto"/>
        <w:jc w:val="both"/>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lang w:val="zh-TW" w:eastAsia="zh-TW"/>
          <w14:textFill>
            <w14:solidFill>
              <w14:schemeClr w14:val="tx1"/>
            </w14:solidFill>
          </w14:textFill>
        </w:rPr>
        <w:t>磋商小组的组建及其评审工作按照有关法律制度和本文件第九章的规定进行。</w:t>
      </w:r>
    </w:p>
    <w:p>
      <w:pPr>
        <w:pStyle w:val="5"/>
        <w:spacing w:before="0" w:after="0" w:line="360" w:lineRule="auto"/>
        <w:rPr>
          <w:rFonts w:ascii="仿宋" w:hAnsi="仿宋" w:eastAsia="仿宋" w:cs="仿宋"/>
          <w:color w:val="000000" w:themeColor="text1"/>
          <w14:textFill>
            <w14:solidFill>
              <w14:schemeClr w14:val="tx1"/>
            </w14:solidFill>
          </w14:textFill>
        </w:rPr>
      </w:pPr>
      <w:bookmarkStart w:id="9" w:name="_Toc529356189"/>
      <w:r>
        <w:rPr>
          <w:rFonts w:hint="eastAsia" w:ascii="仿宋" w:hAnsi="仿宋" w:eastAsia="仿宋" w:cs="仿宋"/>
          <w:i w:val="0"/>
          <w:iCs w:val="0"/>
          <w:color w:val="000000" w:themeColor="text1"/>
          <w:sz w:val="24"/>
          <w:szCs w:val="24"/>
          <w:lang w:val="zh-TW" w:eastAsia="zh-TW"/>
          <w14:textFill>
            <w14:solidFill>
              <w14:schemeClr w14:val="tx1"/>
            </w14:solidFill>
          </w14:textFill>
        </w:rPr>
        <w:t>八、成交事项</w:t>
      </w:r>
      <w:bookmarkEnd w:id="9"/>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确定成交供应商</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采购人将按磋商小组推荐的成交候选供应商顺序确定成交供应商。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采购代理机构自评审结束后</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个工作日内将磋商报告及有关资料送交采购人确定成交供应商。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采购人收到磋商报告及有关资料后，将在</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采购人确定成交供应商过程中，发现成交候选供应商有下列情形之一的，应当不予确定其为成交供应商：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）发现成交候选供应商存在禁止参加本项目采购活动的违法行为的；</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）成交候选供应商因不可抗力，不能继续参加政府采购活动；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）成交候选供应商无偿赠与或者低于成本价竞争；</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）成交候选供应商提供虚假材料；</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）成交候选供应商恶意串通。</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（二）</w:t>
      </w:r>
      <w:r>
        <w:rPr>
          <w:rFonts w:ascii="仿宋" w:hAnsi="仿宋" w:eastAsia="仿宋" w:cs="仿宋"/>
          <w:b/>
          <w:bCs/>
          <w:color w:val="000000" w:themeColor="text1"/>
          <w:lang w:val="zh-TW" w:eastAsia="zh-TW"/>
          <w14:textFill>
            <w14:solidFill>
              <w14:schemeClr w14:val="tx1"/>
            </w14:solidFill>
          </w14:textFill>
        </w:rPr>
        <w:t>行贿犯罪档案查询</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采购人确定成交供应商期间，成交候选供应商单位及其现任法定代表人</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成交结果</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采购人确定成交供应商后，将及时书面通知采购代理机构，发出成交通知书并发布成交结果公告。</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成交供应商应当及时领取成交通知书。本项目需要交纳履约保证金的，成交供应商应当及时向采购人交纳。</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（四）</w:t>
      </w:r>
      <w:r>
        <w:rPr>
          <w:rFonts w:ascii="仿宋" w:hAnsi="仿宋" w:eastAsia="仿宋" w:cs="仿宋"/>
          <w:b/>
          <w:bCs/>
          <w:color w:val="000000" w:themeColor="text1"/>
          <w:lang w:val="zh-TW" w:eastAsia="zh-TW"/>
          <w14:textFill>
            <w14:solidFill>
              <w14:schemeClr w14:val="tx1"/>
            </w14:solidFill>
          </w14:textFill>
        </w:rPr>
        <w:t>成交通知书</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1.采购代理机构在成交供应商确定后2个工作日内，在“四川政府采购网”公告成交结果，同时向成交供应商发出成交通知书。</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2.成交通知书为签订政府采购合同的依据之一，是合同的有效组成部分。</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3.供应商成交后，</w:t>
      </w:r>
      <w:r>
        <w:rPr>
          <w:rFonts w:ascii="仿宋" w:hAnsi="仿宋" w:eastAsia="仿宋" w:cs="仿宋"/>
          <w:color w:val="000000" w:themeColor="text1"/>
          <w:lang w:eastAsia="zh-TW"/>
          <w14:textFill>
            <w14:solidFill>
              <w14:schemeClr w14:val="tx1"/>
            </w14:solidFill>
          </w14:textFill>
        </w:rPr>
        <w:t>不能及时领取</w:t>
      </w:r>
      <w:r>
        <w:rPr>
          <w:rFonts w:ascii="仿宋" w:hAnsi="仿宋" w:eastAsia="仿宋" w:cs="仿宋"/>
          <w:color w:val="000000" w:themeColor="text1"/>
          <w14:textFill>
            <w14:solidFill>
              <w14:schemeClr w14:val="tx1"/>
            </w14:solidFill>
          </w14:textFill>
        </w:rPr>
        <w:t>成</w:t>
      </w:r>
      <w:r>
        <w:rPr>
          <w:rFonts w:ascii="仿宋" w:hAnsi="仿宋" w:eastAsia="仿宋" w:cs="仿宋"/>
          <w:color w:val="000000" w:themeColor="text1"/>
          <w:lang w:eastAsia="zh-TW"/>
          <w14:textFill>
            <w14:solidFill>
              <w14:schemeClr w14:val="tx1"/>
            </w14:solidFill>
          </w14:textFill>
        </w:rPr>
        <w:t>交通知书的，</w:t>
      </w:r>
      <w:r>
        <w:rPr>
          <w:rFonts w:ascii="仿宋" w:hAnsi="仿宋" w:eastAsia="仿宋" w:cs="仿宋"/>
          <w:color w:val="000000" w:themeColor="text1"/>
          <w14:textFill>
            <w14:solidFill>
              <w14:schemeClr w14:val="tx1"/>
            </w14:solidFill>
          </w14:textFill>
        </w:rPr>
        <w:t>可联系</w:t>
      </w:r>
      <w:r>
        <w:rPr>
          <w:rFonts w:ascii="仿宋" w:hAnsi="仿宋" w:eastAsia="仿宋" w:cs="仿宋"/>
          <w:color w:val="000000" w:themeColor="text1"/>
          <w:lang w:eastAsia="zh-TW"/>
          <w14:textFill>
            <w14:solidFill>
              <w14:schemeClr w14:val="tx1"/>
            </w14:solidFill>
          </w14:textFill>
        </w:rPr>
        <w:t>采购代理机构采取邮寄、快递方式按照供应商响应文件中的地址送达成交通知书</w:t>
      </w:r>
      <w:r>
        <w:rPr>
          <w:rFonts w:ascii="仿宋" w:hAnsi="仿宋" w:eastAsia="仿宋" w:cs="仿宋"/>
          <w:color w:val="000000" w:themeColor="text1"/>
          <w14:textFill>
            <w14:solidFill>
              <w14:schemeClr w14:val="tx1"/>
            </w14:solidFill>
          </w14:textFill>
        </w:rPr>
        <w:t>，邮寄费用由成交人自行承担</w:t>
      </w:r>
      <w:r>
        <w:rPr>
          <w:rFonts w:ascii="仿宋" w:hAnsi="仿宋" w:eastAsia="仿宋" w:cs="仿宋"/>
          <w:color w:val="000000" w:themeColor="text1"/>
          <w:lang w:eastAsia="zh-TW"/>
          <w14:textFill>
            <w14:solidFill>
              <w14:schemeClr w14:val="tx1"/>
            </w14:solidFill>
          </w14:textFill>
        </w:rPr>
        <w:t>。</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4.成交通知书对采购人和成交人均具有法律效力。成交通知书发出后，采购人改变成交结果，或者成交人无正当理由放弃成交的，应当承担相应的法律责任。</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bookmarkStart w:id="10" w:name="_Toc529356190"/>
    </w:p>
    <w:p>
      <w:pPr>
        <w:pStyle w:val="5"/>
        <w:spacing w:before="0" w:after="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九、合同事项</w:t>
      </w:r>
      <w:bookmarkEnd w:id="10"/>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签订合同</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成交供应商应在成交通知书发出之日起三十日内与采购人签订采购合同。由于成交供应商的原因逾期未与采购人签订采购合同的，将视为放弃成交，取消其成交资格并将按相关规定进行处理。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磋商文件、成交供应商的响应文件及双方确认的澄清文件等，均为有法律约束力的合同组成部分。</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eastAsia="zh-TW"/>
          <w14:textFill>
            <w14:solidFill>
              <w14:schemeClr w14:val="tx1"/>
            </w14:solidFill>
          </w14:textFill>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eastAsia="zh-TW"/>
          <w14:textFill>
            <w14:solidFill>
              <w14:schemeClr w14:val="tx1"/>
            </w14:solidFill>
          </w14:textFill>
        </w:rPr>
        <w:t>成交供应商因不可抗力原因不能履行采购合同或放弃成交的，采购人可以与排在成交供应商之后第一位的成交候选人签订采购合同，以此类推。</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eastAsia="zh-TW"/>
          <w14:textFill>
            <w14:solidFill>
              <w14:schemeClr w14:val="tx1"/>
            </w14:solidFill>
          </w14:textFill>
        </w:rPr>
        <w:t>竞争性磋商文件、成交供应商提交的响应文件、磋商中的最后报价、成交供应商承诺书、成交通知书等均称为有法律约束力的合同组成内容。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eastAsia="zh-TW"/>
          <w14:textFill>
            <w14:solidFill>
              <w14:schemeClr w14:val="tx1"/>
            </w14:solidFill>
          </w14:textFill>
        </w:rPr>
        <w:t>成交供应商在合同签订之后</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个工作日内，将签订的合同原件（一份）尽快送采购代理机构财务科室，以便尽快退还保证金。签订的合同编号按照本项目成交通知书上的编号执行。</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lang w:val="zh-TW"/>
          <w14:textFill>
            <w14:solidFill>
              <w14:schemeClr w14:val="tx1"/>
            </w14:solidFill>
          </w14:textFill>
        </w:rPr>
      </w:pPr>
      <w:r>
        <w:rPr>
          <w:rFonts w:ascii="仿宋" w:hAnsi="仿宋" w:eastAsia="仿宋" w:cs="仿宋"/>
          <w:b/>
          <w:bCs/>
          <w:color w:val="000000" w:themeColor="text1"/>
          <w14:textFill>
            <w14:solidFill>
              <w14:schemeClr w14:val="tx1"/>
            </w14:solidFill>
          </w14:textFill>
        </w:rPr>
        <w:t>（二）</w:t>
      </w:r>
      <w:r>
        <w:rPr>
          <w:rFonts w:ascii="仿宋" w:hAnsi="仿宋" w:eastAsia="仿宋" w:cs="仿宋"/>
          <w:b/>
          <w:bCs/>
          <w:color w:val="000000" w:themeColor="text1"/>
          <w:lang w:val="zh-TW" w:eastAsia="zh-TW"/>
          <w14:textFill>
            <w14:solidFill>
              <w14:schemeClr w14:val="tx1"/>
            </w14:solidFill>
          </w14:textFill>
        </w:rPr>
        <w:t>合同分包</w:t>
      </w:r>
      <w:r>
        <w:rPr>
          <w:rFonts w:ascii="仿宋" w:hAnsi="仿宋" w:eastAsia="仿宋" w:cs="仿宋"/>
          <w:b/>
          <w:bCs/>
          <w:color w:val="000000" w:themeColor="text1"/>
          <w:lang w:eastAsia="zh-TW"/>
          <w14:textFill>
            <w14:solidFill>
              <w14:schemeClr w14:val="tx1"/>
            </w14:solidFill>
          </w14:textFill>
        </w:rPr>
        <w:t>：本项目不允许合同分包</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lang w:val="zh-TW"/>
          <w14:textFill>
            <w14:solidFill>
              <w14:schemeClr w14:val="tx1"/>
            </w14:solidFill>
          </w14:textFill>
        </w:rPr>
      </w:pPr>
      <w:r>
        <w:rPr>
          <w:rFonts w:ascii="仿宋" w:hAnsi="仿宋" w:eastAsia="仿宋" w:cs="仿宋"/>
          <w:b/>
          <w:bCs/>
          <w:color w:val="000000" w:themeColor="text1"/>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合同转包</w:t>
      </w:r>
      <w:r>
        <w:rPr>
          <w:rFonts w:ascii="仿宋" w:hAnsi="仿宋" w:eastAsia="仿宋" w:cs="仿宋"/>
          <w:b/>
          <w:bCs/>
          <w:color w:val="000000" w:themeColor="text1"/>
          <w:lang w:eastAsia="zh-TW"/>
          <w14:textFill>
            <w14:solidFill>
              <w14:schemeClr w14:val="tx1"/>
            </w14:solidFill>
          </w14:textFill>
        </w:rPr>
        <w:t>：本项目不允许合同转包</w:t>
      </w:r>
    </w:p>
    <w:p>
      <w:pPr>
        <w:pStyle w:val="62"/>
        <w:spacing w:line="360" w:lineRule="auto"/>
        <w:jc w:val="both"/>
        <w:rPr>
          <w:rFonts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（四）</w:t>
      </w:r>
      <w:r>
        <w:rPr>
          <w:rFonts w:ascii="仿宋" w:hAnsi="仿宋" w:eastAsia="仿宋" w:cs="仿宋"/>
          <w:b/>
          <w:bCs/>
          <w:color w:val="000000" w:themeColor="text1"/>
          <w:lang w:val="zh-TW" w:eastAsia="zh-TW"/>
          <w14:textFill>
            <w14:solidFill>
              <w14:schemeClr w14:val="tx1"/>
            </w14:solidFill>
          </w14:textFill>
        </w:rPr>
        <w:t>补充合同</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（五）</w:t>
      </w:r>
      <w:r>
        <w:rPr>
          <w:rFonts w:ascii="仿宋" w:hAnsi="仿宋" w:eastAsia="仿宋" w:cs="仿宋"/>
          <w:b/>
          <w:bCs/>
          <w:color w:val="000000" w:themeColor="text1"/>
          <w:lang w:val="zh-TW" w:eastAsia="zh-TW"/>
          <w14:textFill>
            <w14:solidFill>
              <w14:schemeClr w14:val="tx1"/>
            </w14:solidFill>
          </w14:textFill>
        </w:rPr>
        <w:t>履约保证金（实质性要求）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eastAsia="zh-TW"/>
          <w14:textFill>
            <w14:solidFill>
              <w14:schemeClr w14:val="tx1"/>
            </w14:solidFill>
          </w14:textFill>
        </w:rPr>
        <w:t>成交供应商应在合同签订之前交纳采购文件规定数额的履约保证金。</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如果成交供应商在规定的合同签订时间内，没有按照采购文件的规定交纳履约保证金，且又无正当理由的，将视为放弃成交。</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（六）</w:t>
      </w:r>
      <w:r>
        <w:rPr>
          <w:rFonts w:ascii="仿宋" w:hAnsi="仿宋" w:eastAsia="仿宋" w:cs="仿宋"/>
          <w:b/>
          <w:bCs/>
          <w:color w:val="000000" w:themeColor="text1"/>
          <w:lang w:val="zh-TW" w:eastAsia="zh-TW"/>
          <w14:textFill>
            <w14:solidFill>
              <w14:schemeClr w14:val="tx1"/>
            </w14:solidFill>
          </w14:textFill>
        </w:rPr>
        <w:t>合同公告</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采购人应当自政府采购合同签订（双方当事人均已签字盖章）之日起</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eastAsia="zh-TW"/>
          <w14:textFill>
            <w14:solidFill>
              <w14:schemeClr w14:val="tx1"/>
            </w14:solidFill>
          </w14:textFill>
        </w:rPr>
        <w:t>个工作日内，将政府采购合同在</w:t>
      </w:r>
      <w:r>
        <w:rPr>
          <w:rFonts w:ascii="仿宋" w:hAnsi="仿宋" w:eastAsia="仿宋" w:cs="仿宋"/>
          <w:color w:val="000000" w:themeColor="text1"/>
          <w14:textFill>
            <w14:solidFill>
              <w14:schemeClr w14:val="tx1"/>
            </w14:solidFill>
          </w14:textFill>
        </w:rPr>
        <w:t>“四川政府采购网”</w:t>
      </w:r>
      <w:r>
        <w:rPr>
          <w:rFonts w:ascii="仿宋" w:hAnsi="仿宋" w:eastAsia="仿宋" w:cs="仿宋"/>
          <w:color w:val="000000" w:themeColor="text1"/>
          <w:lang w:eastAsia="zh-TW"/>
          <w14:textFill>
            <w14:solidFill>
              <w14:schemeClr w14:val="tx1"/>
            </w14:solidFill>
          </w14:textFill>
        </w:rPr>
        <w:t>上公告，但政府采购合同中涉及国家秘密、商业秘密的内容除外。</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（七）</w:t>
      </w:r>
      <w:r>
        <w:rPr>
          <w:rFonts w:ascii="仿宋" w:hAnsi="仿宋" w:eastAsia="仿宋" w:cs="仿宋"/>
          <w:b/>
          <w:bCs/>
          <w:color w:val="000000" w:themeColor="text1"/>
          <w:lang w:val="zh-TW" w:eastAsia="zh-TW"/>
          <w14:textFill>
            <w14:solidFill>
              <w14:schemeClr w14:val="tx1"/>
            </w14:solidFill>
          </w14:textFill>
        </w:rPr>
        <w:t>合同备案</w:t>
      </w:r>
    </w:p>
    <w:p>
      <w:pPr>
        <w:pStyle w:val="62"/>
        <w:spacing w:line="360" w:lineRule="auto"/>
        <w:ind w:firstLine="338" w:firstLineChars="141"/>
        <w:jc w:val="both"/>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采购人应当将政府采购合同副本自签订（双方当事人均已签字盖章）之日起七个工作日内通过四川政府采购网报同级财政部门备案。</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（八）</w:t>
      </w:r>
      <w:r>
        <w:rPr>
          <w:rFonts w:ascii="仿宋" w:hAnsi="仿宋" w:eastAsia="仿宋" w:cs="仿宋"/>
          <w:b/>
          <w:bCs/>
          <w:color w:val="000000" w:themeColor="text1"/>
          <w:lang w:val="zh-TW" w:eastAsia="zh-TW"/>
          <w14:textFill>
            <w14:solidFill>
              <w14:schemeClr w14:val="tx1"/>
            </w14:solidFill>
          </w14:textFill>
        </w:rPr>
        <w:t>履行合同</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成交供应商与采购人签订合同后，合同双方应严格执行合同条款，履行合同规定的义务，保证合同的顺利完成。</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在合同履行过程中，如发生合同纠纷，合同双方应按照《</w:t>
      </w:r>
      <w:r>
        <w:rPr>
          <w:rFonts w:ascii="仿宋" w:hAnsi="仿宋" w:eastAsia="仿宋" w:cs="仿宋"/>
          <w:color w:val="000000" w:themeColor="text1"/>
          <w:lang w:eastAsia="zh-TW"/>
          <w14:textFill>
            <w14:solidFill>
              <w14:schemeClr w14:val="tx1"/>
            </w14:solidFill>
          </w14:textFill>
        </w:rPr>
        <w:t>民法典</w:t>
      </w:r>
      <w:r>
        <w:rPr>
          <w:rFonts w:ascii="仿宋" w:hAnsi="仿宋" w:eastAsia="仿宋" w:cs="仿宋"/>
          <w:color w:val="000000" w:themeColor="text1"/>
          <w:lang w:val="zh-TW" w:eastAsia="zh-TW"/>
          <w14:textFill>
            <w14:solidFill>
              <w14:schemeClr w14:val="tx1"/>
            </w14:solidFill>
          </w14:textFill>
        </w:rPr>
        <w:t>》的有关规定进行处理。</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（九）</w:t>
      </w:r>
      <w:r>
        <w:rPr>
          <w:rFonts w:ascii="仿宋" w:hAnsi="仿宋" w:eastAsia="仿宋" w:cs="仿宋"/>
          <w:b/>
          <w:bCs/>
          <w:color w:val="000000" w:themeColor="text1"/>
          <w:lang w:val="zh-TW" w:eastAsia="zh-TW"/>
          <w14:textFill>
            <w14:solidFill>
              <w14:schemeClr w14:val="tx1"/>
            </w14:solidFill>
          </w14:textFill>
        </w:rPr>
        <w:t>验收</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验收结果合格的，成交供应商凭</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验收结果</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办理履约保证金的退付手续；验收结果不合格的，履约保证金将不予退还，也将不予支付采购资金，还可能会报本项目同级财政部门按照政府采购法律法规</w:t>
      </w:r>
      <w:r>
        <w:rPr>
          <w:rFonts w:ascii="仿宋" w:hAnsi="仿宋" w:eastAsia="仿宋" w:cs="仿宋"/>
          <w:color w:val="000000" w:themeColor="text1"/>
          <w14:textFill>
            <w14:solidFill>
              <w14:schemeClr w14:val="tx1"/>
            </w14:solidFill>
          </w14:textFill>
        </w:rPr>
        <w:t>的</w:t>
      </w:r>
      <w:r>
        <w:rPr>
          <w:rFonts w:ascii="仿宋" w:hAnsi="仿宋" w:eastAsia="仿宋" w:cs="仿宋"/>
          <w:color w:val="000000" w:themeColor="text1"/>
          <w:lang w:val="zh-TW" w:eastAsia="zh-TW"/>
          <w14:textFill>
            <w14:solidFill>
              <w14:schemeClr w14:val="tx1"/>
            </w14:solidFill>
          </w14:textFill>
        </w:rPr>
        <w:t>有关规定给予行政处罚或者以失信行为记入诚信档案。</w:t>
      </w:r>
    </w:p>
    <w:p>
      <w:pPr>
        <w:pStyle w:val="62"/>
        <w:spacing w:line="360" w:lineRule="auto"/>
        <w:ind w:firstLine="340"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u w:val="single"/>
          <w14:textFill>
            <w14:solidFill>
              <w14:schemeClr w14:val="tx1"/>
            </w14:solidFill>
          </w14:textFill>
        </w:rPr>
        <w:t>3.</w:t>
      </w:r>
      <w:r>
        <w:rPr>
          <w:rFonts w:ascii="仿宋" w:hAnsi="仿宋" w:eastAsia="仿宋" w:cs="仿宋"/>
          <w:b/>
          <w:bCs/>
          <w:color w:val="000000" w:themeColor="text1"/>
          <w:u w:val="single"/>
          <w:lang w:val="zh-TW" w:eastAsia="zh-TW"/>
          <w14:textFill>
            <w14:solidFill>
              <w14:schemeClr w14:val="tx1"/>
            </w14:solidFill>
          </w14:textFill>
        </w:rPr>
        <w:t>成交供应商在合同履行验收后三个工作日内，将采购人出具的验收书（一份）送采购代理机构财务科室。</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（十）</w:t>
      </w:r>
      <w:r>
        <w:rPr>
          <w:rFonts w:ascii="仿宋" w:hAnsi="仿宋" w:eastAsia="仿宋" w:cs="仿宋"/>
          <w:b/>
          <w:bCs/>
          <w:color w:val="000000" w:themeColor="text1"/>
          <w:lang w:val="zh-TW" w:eastAsia="zh-TW"/>
          <w14:textFill>
            <w14:solidFill>
              <w14:schemeClr w14:val="tx1"/>
            </w14:solidFill>
          </w14:textFill>
        </w:rPr>
        <w:t>资金支付</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采购人将按照政府采购合同规定，及时向成交供应商支付采购资金</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具体要求详见采购文件第五章</w:t>
      </w:r>
      <w:r>
        <w:rPr>
          <w:rFonts w:ascii="仿宋" w:hAnsi="仿宋" w:eastAsia="仿宋" w:cs="仿宋"/>
          <w:color w:val="000000" w:themeColor="text1"/>
          <w:lang w:val="zh-TW" w:eastAsia="zh-TW"/>
          <w14:textFill>
            <w14:solidFill>
              <w14:schemeClr w14:val="tx1"/>
            </w14:solidFill>
          </w14:textFill>
        </w:rPr>
        <w:t>。</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bookmarkStart w:id="11" w:name="_Toc529356191"/>
    </w:p>
    <w:p>
      <w:pPr>
        <w:pStyle w:val="5"/>
        <w:spacing w:before="0" w:after="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十、磋商纪律要求</w:t>
      </w:r>
      <w:bookmarkEnd w:id="11"/>
    </w:p>
    <w:p>
      <w:pPr>
        <w:pStyle w:val="62"/>
        <w:tabs>
          <w:tab w:val="left" w:pos="851"/>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供应商不得具有的情形</w:t>
      </w:r>
    </w:p>
    <w:p>
      <w:pPr>
        <w:pStyle w:val="62"/>
        <w:tabs>
          <w:tab w:val="left" w:pos="851"/>
        </w:tabs>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供应商参加本项目磋商不得有下列情形：</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提供虚假材料谋取成交；</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采取不正当手段诋毁、排挤其他供应商；</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与采购人、采购代理机构、或其他供应商恶意串通；</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向采购人、采购代理机构、磋商小组成员行贿或者提供其他不正当利益；</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在磋商过程中与采购人、采购代理机构进行协商；</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w:t>
      </w:r>
      <w:r>
        <w:rPr>
          <w:rFonts w:ascii="仿宋" w:hAnsi="仿宋" w:eastAsia="仿宋" w:cs="仿宋"/>
          <w:color w:val="000000" w:themeColor="text1"/>
          <w:lang w:val="zh-TW" w:eastAsia="zh-TW"/>
          <w14:textFill>
            <w14:solidFill>
              <w14:schemeClr w14:val="tx1"/>
            </w14:solidFill>
          </w14:textFill>
        </w:rPr>
        <w:t>成交后无正当理由拒不与采购人签订政府采购合同；</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7.</w:t>
      </w:r>
      <w:r>
        <w:rPr>
          <w:rFonts w:ascii="仿宋" w:hAnsi="仿宋" w:eastAsia="仿宋" w:cs="仿宋"/>
          <w:color w:val="000000" w:themeColor="text1"/>
          <w:lang w:val="zh-TW" w:eastAsia="zh-TW"/>
          <w14:textFill>
            <w14:solidFill>
              <w14:schemeClr w14:val="tx1"/>
            </w14:solidFill>
          </w14:textFill>
        </w:rPr>
        <w:t>未按照磋商文件确定的事项签订政府采购合同；</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8.</w:t>
      </w:r>
      <w:r>
        <w:rPr>
          <w:rFonts w:ascii="仿宋" w:hAnsi="仿宋" w:eastAsia="仿宋" w:cs="仿宋"/>
          <w:color w:val="000000" w:themeColor="text1"/>
          <w:lang w:val="zh-TW" w:eastAsia="zh-TW"/>
          <w14:textFill>
            <w14:solidFill>
              <w14:schemeClr w14:val="tx1"/>
            </w14:solidFill>
          </w14:textFill>
        </w:rPr>
        <w:t>将政府采购合同转包或者违规分包；</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9.</w:t>
      </w:r>
      <w:r>
        <w:rPr>
          <w:rFonts w:ascii="仿宋" w:hAnsi="仿宋" w:eastAsia="仿宋" w:cs="仿宋"/>
          <w:color w:val="000000" w:themeColor="text1"/>
          <w:lang w:val="zh-TW" w:eastAsia="zh-TW"/>
          <w14:textFill>
            <w14:solidFill>
              <w14:schemeClr w14:val="tx1"/>
            </w14:solidFill>
          </w14:textFill>
        </w:rPr>
        <w:t>提供假冒伪劣产品；</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10.</w:t>
      </w:r>
      <w:r>
        <w:rPr>
          <w:rFonts w:ascii="仿宋" w:hAnsi="仿宋" w:eastAsia="仿宋" w:cs="仿宋"/>
          <w:color w:val="000000" w:themeColor="text1"/>
          <w:lang w:val="zh-TW" w:eastAsia="zh-TW"/>
          <w14:textFill>
            <w14:solidFill>
              <w14:schemeClr w14:val="tx1"/>
            </w14:solidFill>
          </w14:textFill>
        </w:rPr>
        <w:t>擅自变更、中止或者终止政府采购合同；</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11.</w:t>
      </w:r>
      <w:r>
        <w:rPr>
          <w:rFonts w:ascii="仿宋" w:hAnsi="仿宋" w:eastAsia="仿宋" w:cs="仿宋"/>
          <w:color w:val="000000" w:themeColor="text1"/>
          <w:lang w:val="zh-TW" w:eastAsia="zh-TW"/>
          <w14:textFill>
            <w14:solidFill>
              <w14:schemeClr w14:val="tx1"/>
            </w14:solidFill>
          </w14:textFill>
        </w:rPr>
        <w:t>拒绝有关部门的监督检查或者向监督检查部门提供虚假情况；</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12.</w:t>
      </w:r>
      <w:r>
        <w:rPr>
          <w:rFonts w:ascii="仿宋" w:hAnsi="仿宋" w:eastAsia="仿宋" w:cs="仿宋"/>
          <w:color w:val="000000" w:themeColor="text1"/>
          <w:lang w:val="zh-TW" w:eastAsia="zh-TW"/>
          <w14:textFill>
            <w14:solidFill>
              <w14:schemeClr w14:val="tx1"/>
            </w14:solidFill>
          </w14:textFill>
        </w:rPr>
        <w:t>法律法规规定的其他情形。</w:t>
      </w:r>
    </w:p>
    <w:p>
      <w:pPr>
        <w:pStyle w:val="62"/>
        <w:tabs>
          <w:tab w:val="left" w:pos="851"/>
        </w:tabs>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供应商有上述情形的，按照规定追究法律责任，具备（</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12</w:t>
      </w:r>
      <w:r>
        <w:rPr>
          <w:rFonts w:ascii="仿宋" w:hAnsi="仿宋" w:eastAsia="仿宋" w:cs="仿宋"/>
          <w:color w:val="000000" w:themeColor="text1"/>
          <w:lang w:val="zh-TW" w:eastAsia="zh-TW"/>
          <w14:textFill>
            <w14:solidFill>
              <w14:schemeClr w14:val="tx1"/>
            </w14:solidFill>
          </w14:textFill>
        </w:rPr>
        <w:t>）条情形之一的，同时将取消被确认为成交供应商的资格或者认定成交无效。</w:t>
      </w:r>
    </w:p>
    <w:p>
      <w:pPr>
        <w:pStyle w:val="62"/>
        <w:tabs>
          <w:tab w:val="left" w:pos="851"/>
        </w:tabs>
        <w:spacing w:line="360" w:lineRule="auto"/>
        <w:jc w:val="both"/>
        <w:rPr>
          <w:rFonts w:hint="default" w:ascii="仿宋" w:hAnsi="仿宋" w:eastAsia="仿宋" w:cs="仿宋"/>
          <w:color w:val="000000" w:themeColor="text1"/>
          <w:lang w:val="zh-TW" w:eastAsia="zh-TW"/>
          <w14:textFill>
            <w14:solidFill>
              <w14:schemeClr w14:val="tx1"/>
            </w14:solidFill>
          </w14:textFill>
        </w:rPr>
      </w:pPr>
    </w:p>
    <w:p>
      <w:pPr>
        <w:pStyle w:val="62"/>
        <w:tabs>
          <w:tab w:val="left" w:pos="851"/>
        </w:tabs>
        <w:spacing w:line="360" w:lineRule="auto"/>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(二)磋商现场纪律要求</w:t>
      </w:r>
    </w:p>
    <w:p>
      <w:pPr>
        <w:pStyle w:val="62"/>
        <w:tabs>
          <w:tab w:val="left" w:pos="851"/>
        </w:tabs>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bookmarkStart w:id="12" w:name="_Toc529356192"/>
    </w:p>
    <w:p>
      <w:pPr>
        <w:pStyle w:val="5"/>
        <w:spacing w:before="0" w:after="0"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十一、询问、质疑和投诉</w:t>
      </w:r>
      <w:bookmarkEnd w:id="12"/>
    </w:p>
    <w:p>
      <w:pPr>
        <w:pStyle w:val="62"/>
        <w:tabs>
          <w:tab w:val="left" w:pos="851"/>
        </w:tabs>
        <w:spacing w:line="360" w:lineRule="auto"/>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（一）</w:t>
      </w:r>
      <w:r>
        <w:rPr>
          <w:rFonts w:ascii="仿宋" w:hAnsi="仿宋" w:eastAsia="仿宋" w:cs="仿宋"/>
          <w:color w:val="000000" w:themeColor="text1"/>
          <w:lang w:val="zh-TW" w:eastAsia="zh-TW"/>
          <w14:textFill>
            <w14:solidFill>
              <w14:schemeClr w14:val="tx1"/>
            </w14:solidFill>
          </w14:textFill>
        </w:rPr>
        <w:t>询问、质疑、投诉</w:t>
      </w:r>
    </w:p>
    <w:p>
      <w:pPr>
        <w:pStyle w:val="62"/>
        <w:tabs>
          <w:tab w:val="left" w:pos="851"/>
        </w:tabs>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具体详见磋商须知前附表。</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bookmarkStart w:id="13" w:name="_Toc529356193"/>
    </w:p>
    <w:p>
      <w:pPr>
        <w:pStyle w:val="5"/>
        <w:spacing w:before="0" w:after="0"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i w:val="0"/>
          <w:iCs w:val="0"/>
          <w:color w:val="000000" w:themeColor="text1"/>
          <w:sz w:val="24"/>
          <w:szCs w:val="24"/>
          <w:lang w:val="zh-TW" w:eastAsia="zh-TW"/>
          <w14:textFill>
            <w14:solidFill>
              <w14:schemeClr w14:val="tx1"/>
            </w14:solidFill>
          </w14:textFill>
        </w:rPr>
        <w:t>十二、其他</w:t>
      </w:r>
      <w:bookmarkEnd w:id="13"/>
    </w:p>
    <w:p>
      <w:pPr>
        <w:pStyle w:val="62"/>
        <w:tabs>
          <w:tab w:val="left" w:pos="851"/>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（一）解释说明</w:t>
      </w:r>
    </w:p>
    <w:p>
      <w:pPr>
        <w:pStyle w:val="62"/>
        <w:tabs>
          <w:tab w:val="left" w:pos="851"/>
        </w:tabs>
        <w:spacing w:line="360" w:lineRule="auto"/>
        <w:ind w:firstLine="48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2.本项目涉及企业资质、产品认证、人员执业资格等描述与国家最新要求不一致时以最新要求为准。</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3.国家或行业主管部门对供应商和采购产品的技术标准、质量标准和资格资质条件等有强制性规定的，必须符合其要求(实质性要求)。</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本项目除采购文件明确规定可以采购进口产品的货物外，不允许采购进口产品，否则作无效处理。</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货物采购适用</w:t>
      </w:r>
      <w:r>
        <w:rPr>
          <w:rFonts w:ascii="仿宋" w:hAnsi="仿宋" w:eastAsia="仿宋" w:cs="仿宋"/>
          <w:color w:val="000000" w:themeColor="text1"/>
          <w:lang w:val="zh-TW"/>
          <w14:textFill>
            <w14:solidFill>
              <w14:schemeClr w14:val="tx1"/>
            </w14:solidFill>
          </w14:textFill>
        </w:rPr>
        <w:t>）</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62"/>
        <w:tabs>
          <w:tab w:val="left" w:pos="851"/>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（二）关于行贿犯罪档案查询工作的规定</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62"/>
        <w:tabs>
          <w:tab w:val="left" w:pos="851"/>
        </w:tabs>
        <w:spacing w:line="360" w:lineRule="auto"/>
        <w:jc w:val="both"/>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（三）供应商信用信息查询</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1.供应商信用信息查询渠道：“信用中国”网站、“中国政府采购网”等渠道。</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2.供应商信用信息查询截止时点：信用信息查询在资格审查阶段进行。</w:t>
      </w:r>
    </w:p>
    <w:p>
      <w:pPr>
        <w:pStyle w:val="62"/>
        <w:tabs>
          <w:tab w:val="left" w:pos="851"/>
        </w:tabs>
        <w:spacing w:line="360" w:lineRule="auto"/>
        <w:ind w:firstLine="48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3.供应商信用信息查询记录和证据留存的具体方式：采购代理机构通过“信用中国”网站、“中国政府采购网”等渠道对供应商进行信用记录查询，并将查询记录存档。</w:t>
      </w:r>
    </w:p>
    <w:p>
      <w:pPr>
        <w:pStyle w:val="62"/>
        <w:tabs>
          <w:tab w:val="left" w:pos="851"/>
        </w:tabs>
        <w:spacing w:line="360" w:lineRule="auto"/>
        <w:ind w:firstLine="480"/>
        <w:rPr>
          <w:rFonts w:hint="default" w:ascii="仿宋" w:hAnsi="仿宋" w:eastAsia="仿宋" w:cs="仿宋"/>
          <w:color w:val="000000" w:themeColor="text1"/>
          <w14:textFill>
            <w14:solidFill>
              <w14:schemeClr w14:val="tx1"/>
            </w14:solidFill>
          </w14:textFill>
        </w:rPr>
      </w:pP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14" w:name="_Toc529356194"/>
      <w:r>
        <w:rPr>
          <w:rFonts w:hint="eastAsia" w:ascii="仿宋" w:hAnsi="仿宋" w:eastAsia="仿宋" w:cs="仿宋"/>
          <w:color w:val="000000" w:themeColor="text1"/>
          <w:szCs w:val="24"/>
          <w:lang w:val="zh-TW" w:eastAsia="zh-TW"/>
          <w14:textFill>
            <w14:solidFill>
              <w14:schemeClr w14:val="tx1"/>
            </w14:solidFill>
          </w14:textFill>
        </w:rPr>
        <w:t>第三章  供应商资格条件要求</w:t>
      </w:r>
      <w:bookmarkEnd w:id="14"/>
    </w:p>
    <w:p>
      <w:pPr>
        <w:pStyle w:val="5"/>
        <w:spacing w:before="0" w:after="0" w:line="360" w:lineRule="auto"/>
        <w:rPr>
          <w:rFonts w:ascii="仿宋" w:hAnsi="仿宋" w:eastAsia="仿宋" w:cs="仿宋"/>
          <w:i w:val="0"/>
          <w:iCs w:val="0"/>
          <w:color w:val="000000" w:themeColor="text1"/>
          <w:sz w:val="24"/>
          <w:szCs w:val="24"/>
          <w:lang w:val="zh-TW" w:eastAsia="zh-TW"/>
          <w14:textFill>
            <w14:solidFill>
              <w14:schemeClr w14:val="tx1"/>
            </w14:solidFill>
          </w14:textFill>
        </w:rPr>
      </w:pPr>
      <w:bookmarkStart w:id="15" w:name="_Toc529356195"/>
      <w:r>
        <w:rPr>
          <w:rFonts w:hint="eastAsia" w:ascii="仿宋" w:hAnsi="仿宋" w:eastAsia="仿宋" w:cs="仿宋"/>
          <w:i w:val="0"/>
          <w:iCs w:val="0"/>
          <w:color w:val="000000" w:themeColor="text1"/>
          <w:sz w:val="24"/>
          <w:szCs w:val="24"/>
          <w:lang w:val="zh-TW" w:eastAsia="zh-TW"/>
          <w14:textFill>
            <w14:solidFill>
              <w14:schemeClr w14:val="tx1"/>
            </w14:solidFill>
          </w14:textFill>
        </w:rPr>
        <w:t>一、供应商资格、资质性及其他类似效力要求</w:t>
      </w:r>
      <w:bookmarkEnd w:id="15"/>
    </w:p>
    <w:p>
      <w:pPr>
        <w:pStyle w:val="2"/>
        <w:spacing w:after="0" w:line="360" w:lineRule="auto"/>
        <w:rPr>
          <w:rFonts w:hint="default" w:ascii="仿宋" w:hAnsi="仿宋" w:eastAsia="仿宋" w:cs="仿宋"/>
          <w:b/>
          <w:bCs/>
          <w:color w:val="000000" w:themeColor="text1"/>
          <w:kern w:val="2"/>
          <w14:textFill>
            <w14:solidFill>
              <w14:schemeClr w14:val="tx1"/>
            </w14:solidFill>
          </w14:textFill>
        </w:rPr>
      </w:pPr>
      <w:r>
        <w:rPr>
          <w:rFonts w:ascii="仿宋" w:hAnsi="仿宋" w:eastAsia="仿宋" w:cs="仿宋"/>
          <w:color w:val="000000" w:themeColor="text1"/>
          <w14:textFill>
            <w14:solidFill>
              <w14:schemeClr w14:val="tx1"/>
            </w14:solidFill>
          </w14:textFill>
        </w:rPr>
        <w:t>（一）</w:t>
      </w:r>
      <w:r>
        <w:rPr>
          <w:rFonts w:ascii="仿宋" w:hAnsi="仿宋" w:eastAsia="仿宋" w:cs="仿宋"/>
          <w:b/>
          <w:bCs/>
          <w:color w:val="000000" w:themeColor="text1"/>
          <w:kern w:val="2"/>
          <w:lang w:val="zh-TW" w:eastAsia="zh-TW"/>
          <w14:textFill>
            <w14:solidFill>
              <w14:schemeClr w14:val="tx1"/>
            </w14:solidFill>
          </w14:textFill>
        </w:rPr>
        <w:t>供应商应具备《中华人民共和国政府采购法》第二十二条规定的下列条件：</w:t>
      </w:r>
    </w:p>
    <w:p>
      <w:pPr>
        <w:pStyle w:val="2"/>
        <w:spacing w:after="0" w:line="360" w:lineRule="auto"/>
        <w:ind w:firstLine="338" w:firstLineChars="141"/>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1.</w:t>
      </w:r>
      <w:r>
        <w:rPr>
          <w:rFonts w:ascii="仿宋" w:hAnsi="仿宋" w:eastAsia="仿宋" w:cs="仿宋"/>
          <w:color w:val="000000" w:themeColor="text1"/>
          <w:kern w:val="2"/>
          <w:lang w:val="zh-TW" w:eastAsia="zh-TW"/>
          <w14:textFill>
            <w14:solidFill>
              <w14:schemeClr w14:val="tx1"/>
            </w14:solidFill>
          </w14:textFill>
        </w:rPr>
        <w:t>具有独立承担民事责任的能力；</w:t>
      </w:r>
    </w:p>
    <w:p>
      <w:pPr>
        <w:pStyle w:val="2"/>
        <w:spacing w:after="0" w:line="360" w:lineRule="auto"/>
        <w:ind w:firstLine="338" w:firstLineChars="141"/>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2.</w:t>
      </w:r>
      <w:r>
        <w:rPr>
          <w:rFonts w:ascii="仿宋" w:hAnsi="仿宋" w:eastAsia="仿宋" w:cs="仿宋"/>
          <w:color w:val="000000" w:themeColor="text1"/>
          <w:kern w:val="2"/>
          <w:lang w:val="zh-TW" w:eastAsia="zh-TW"/>
          <w14:textFill>
            <w14:solidFill>
              <w14:schemeClr w14:val="tx1"/>
            </w14:solidFill>
          </w14:textFill>
        </w:rPr>
        <w:t>具有良好的商业信誉和健全的财务会计制度；</w:t>
      </w:r>
    </w:p>
    <w:p>
      <w:pPr>
        <w:pStyle w:val="2"/>
        <w:spacing w:after="0" w:line="360" w:lineRule="auto"/>
        <w:ind w:firstLine="338" w:firstLineChars="141"/>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3.</w:t>
      </w:r>
      <w:r>
        <w:rPr>
          <w:rFonts w:ascii="仿宋" w:hAnsi="仿宋" w:eastAsia="仿宋" w:cs="仿宋"/>
          <w:color w:val="000000" w:themeColor="text1"/>
          <w:kern w:val="2"/>
          <w:lang w:val="zh-TW" w:eastAsia="zh-TW"/>
          <w14:textFill>
            <w14:solidFill>
              <w14:schemeClr w14:val="tx1"/>
            </w14:solidFill>
          </w14:textFill>
        </w:rPr>
        <w:t>具有履行合同所必需的设备和专业技术能力；</w:t>
      </w:r>
    </w:p>
    <w:p>
      <w:pPr>
        <w:pStyle w:val="2"/>
        <w:spacing w:after="0" w:line="360" w:lineRule="auto"/>
        <w:ind w:firstLine="338" w:firstLineChars="141"/>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4.</w:t>
      </w:r>
      <w:r>
        <w:rPr>
          <w:rFonts w:ascii="仿宋" w:hAnsi="仿宋" w:eastAsia="仿宋" w:cs="仿宋"/>
          <w:color w:val="000000" w:themeColor="text1"/>
          <w:kern w:val="2"/>
          <w:lang w:val="zh-TW" w:eastAsia="zh-TW"/>
          <w14:textFill>
            <w14:solidFill>
              <w14:schemeClr w14:val="tx1"/>
            </w14:solidFill>
          </w14:textFill>
        </w:rPr>
        <w:t>有依法缴纳税收和社会保障资金的良好记录；</w:t>
      </w:r>
    </w:p>
    <w:p>
      <w:pPr>
        <w:pStyle w:val="2"/>
        <w:spacing w:after="0" w:line="360" w:lineRule="auto"/>
        <w:ind w:firstLine="338" w:firstLineChars="141"/>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5.</w:t>
      </w:r>
      <w:r>
        <w:rPr>
          <w:rFonts w:ascii="仿宋" w:hAnsi="仿宋" w:eastAsia="仿宋" w:cs="仿宋"/>
          <w:color w:val="000000" w:themeColor="text1"/>
          <w:kern w:val="2"/>
          <w:lang w:val="zh-TW" w:eastAsia="zh-TW"/>
          <w14:textFill>
            <w14:solidFill>
              <w14:schemeClr w14:val="tx1"/>
            </w14:solidFill>
          </w14:textFill>
        </w:rPr>
        <w:t>参加本次政府采购活动前三年内，在经营活动中没有重大违法记录；</w:t>
      </w:r>
    </w:p>
    <w:p>
      <w:pPr>
        <w:pStyle w:val="2"/>
        <w:spacing w:after="0" w:line="360" w:lineRule="auto"/>
        <w:ind w:firstLine="338" w:firstLineChars="141"/>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6.</w:t>
      </w:r>
      <w:r>
        <w:rPr>
          <w:rFonts w:ascii="仿宋" w:hAnsi="仿宋" w:eastAsia="仿宋" w:cs="仿宋"/>
          <w:color w:val="000000" w:themeColor="text1"/>
          <w:kern w:val="2"/>
          <w:lang w:val="zh-TW" w:eastAsia="zh-TW"/>
          <w14:textFill>
            <w14:solidFill>
              <w14:schemeClr w14:val="tx1"/>
            </w14:solidFill>
          </w14:textFill>
        </w:rPr>
        <w:t>法律、行政法规规定的其他条件。</w:t>
      </w:r>
    </w:p>
    <w:p>
      <w:pPr>
        <w:pStyle w:val="2"/>
        <w:spacing w:after="0" w:line="360" w:lineRule="auto"/>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（二）落实政府采购政策需满足的资格要求：</w:t>
      </w:r>
      <w:r>
        <w:rPr>
          <w:rFonts w:hint="eastAsia" w:ascii="仿宋" w:hAnsi="仿宋" w:eastAsia="仿宋" w:cs="仿宋"/>
          <w:b/>
          <w:bCs/>
          <w:color w:val="000000" w:themeColor="text1"/>
          <w:lang w:eastAsia="zh-CN"/>
          <w14:textFill>
            <w14:solidFill>
              <w14:schemeClr w14:val="tx1"/>
            </w14:solidFill>
          </w14:textFill>
        </w:rPr>
        <w:t>本项目为专门面向中小企业采购的项目。</w:t>
      </w:r>
    </w:p>
    <w:p>
      <w:pPr>
        <w:pStyle w:val="2"/>
        <w:spacing w:after="0"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采购人根据采购项目提出的特殊条件：</w:t>
      </w:r>
    </w:p>
    <w:p>
      <w:pPr>
        <w:pStyle w:val="2"/>
        <w:ind w:firstLine="480" w:firstLineChars="200"/>
        <w:rPr>
          <w:rFonts w:hint="default" w:ascii="仿宋" w:hAnsi="仿宋" w:eastAsia="仿宋" w:cs="仿宋"/>
          <w:color w:val="000000" w:themeColor="text1"/>
          <w:highlight w:val="none"/>
          <w:lang w:val="zh-TW"/>
          <w14:textFill>
            <w14:solidFill>
              <w14:schemeClr w14:val="tx1"/>
            </w14:solidFill>
          </w14:textFill>
        </w:rPr>
      </w:pPr>
      <w:r>
        <w:rPr>
          <w:rFonts w:hint="default" w:ascii="仿宋" w:hAnsi="仿宋" w:eastAsia="仿宋" w:cs="仿宋"/>
          <w:color w:val="000000" w:themeColor="text1"/>
          <w:highlight w:val="none"/>
          <w:lang w:val="zh-TW"/>
          <w14:textFill>
            <w14:solidFill>
              <w14:schemeClr w14:val="tx1"/>
            </w14:solidFill>
          </w14:textFill>
        </w:rPr>
        <w:t>1.本项目参加政府采购活动的供应商及法定代表人/主要负责人在参加本次政府采购活动前三年内不得具有行贿犯罪记录。</w:t>
      </w:r>
    </w:p>
    <w:p>
      <w:pPr>
        <w:pStyle w:val="2"/>
        <w:ind w:firstLine="480" w:firstLineChars="200"/>
        <w:rPr>
          <w:rFonts w:hint="default" w:ascii="仿宋" w:hAnsi="仿宋" w:eastAsia="仿宋" w:cs="仿宋"/>
          <w:color w:val="000000" w:themeColor="text1"/>
          <w:highlight w:val="none"/>
          <w:lang w:val="zh-TW"/>
          <w14:textFill>
            <w14:solidFill>
              <w14:schemeClr w14:val="tx1"/>
            </w14:solidFill>
          </w14:textFill>
        </w:rPr>
      </w:pPr>
      <w:r>
        <w:rPr>
          <w:rFonts w:hint="default" w:ascii="仿宋" w:hAnsi="仿宋" w:eastAsia="仿宋" w:cs="仿宋"/>
          <w:color w:val="000000" w:themeColor="text1"/>
          <w:highlight w:val="none"/>
          <w:lang w:val="zh-TW"/>
          <w14:textFill>
            <w14:solidFill>
              <w14:schemeClr w14:val="tx1"/>
            </w14:solidFill>
          </w14:textFill>
        </w:rPr>
        <w:t>2.</w:t>
      </w:r>
      <w:r>
        <w:rPr>
          <w:rFonts w:hint="default" w:ascii="仿宋" w:hAnsi="仿宋" w:eastAsia="仿宋" w:cs="仿宋"/>
          <w:color w:val="000000" w:themeColor="text1"/>
          <w:highlight w:val="none"/>
          <w14:textFill>
            <w14:solidFill>
              <w14:schemeClr w14:val="tx1"/>
            </w14:solidFill>
          </w14:textFill>
        </w:rPr>
        <w:t>供应商</w:t>
      </w:r>
      <w:r>
        <w:rPr>
          <w:rFonts w:hint="default" w:ascii="仿宋" w:hAnsi="仿宋" w:eastAsia="仿宋" w:cs="仿宋"/>
          <w:color w:val="000000" w:themeColor="text1"/>
          <w:highlight w:val="none"/>
          <w:lang w:val="zh-TW"/>
          <w14:textFill>
            <w14:solidFill>
              <w14:schemeClr w14:val="tx1"/>
            </w14:solidFill>
          </w14:textFill>
        </w:rPr>
        <w:t>具备保安服务许可证。</w:t>
      </w:r>
    </w:p>
    <w:p>
      <w:pPr>
        <w:pStyle w:val="2"/>
        <w:ind w:firstLine="480" w:firstLineChars="200"/>
        <w:rPr>
          <w:rFonts w:hint="default" w:ascii="仿宋" w:hAnsi="仿宋" w:eastAsia="仿宋" w:cs="仿宋"/>
          <w:color w:val="000000" w:themeColor="text1"/>
          <w:highlight w:val="none"/>
          <w:lang w:val="zh-TW"/>
          <w14:textFill>
            <w14:solidFill>
              <w14:schemeClr w14:val="tx1"/>
            </w14:solidFill>
          </w14:textFill>
        </w:rPr>
      </w:pPr>
      <w:r>
        <w:rPr>
          <w:rFonts w:hint="default" w:ascii="仿宋" w:hAnsi="仿宋" w:eastAsia="仿宋" w:cs="仿宋"/>
          <w:color w:val="000000" w:themeColor="text1"/>
          <w:highlight w:val="none"/>
          <w:lang w:val="zh-TW" w:eastAsia="zh-CN"/>
          <w14:textFill>
            <w14:solidFill>
              <w14:schemeClr w14:val="tx1"/>
            </w14:solidFill>
          </w14:textFill>
        </w:rPr>
        <w:t>3.</w:t>
      </w:r>
      <w:r>
        <w:rPr>
          <w:rFonts w:hint="default" w:ascii="仿宋" w:hAnsi="仿宋" w:eastAsia="仿宋" w:cs="仿宋"/>
          <w:color w:val="000000" w:themeColor="text1"/>
          <w:highlight w:val="none"/>
          <w:lang w:val="zh-TW"/>
          <w14:textFill>
            <w14:solidFill>
              <w14:schemeClr w14:val="tx1"/>
            </w14:solidFill>
          </w14:textFill>
        </w:rPr>
        <w:t>本政府采购项目不接受供应商以联合体形式申请</w:t>
      </w:r>
      <w:r>
        <w:rPr>
          <w:rFonts w:hint="default" w:ascii="仿宋" w:hAnsi="仿宋" w:eastAsia="仿宋" w:cs="仿宋"/>
          <w:color w:val="000000" w:themeColor="text1"/>
          <w:highlight w:val="none"/>
          <w:lang w:val="zh-TW" w:eastAsia="zh-CN"/>
          <w14:textFill>
            <w14:solidFill>
              <w14:schemeClr w14:val="tx1"/>
            </w14:solidFill>
          </w14:textFill>
        </w:rPr>
        <w:t>磋商</w:t>
      </w:r>
      <w:r>
        <w:rPr>
          <w:rFonts w:hint="default" w:ascii="仿宋" w:hAnsi="仿宋" w:eastAsia="仿宋" w:cs="仿宋"/>
          <w:color w:val="000000" w:themeColor="text1"/>
          <w:highlight w:val="none"/>
          <w:lang w:val="zh-TW"/>
          <w14:textFill>
            <w14:solidFill>
              <w14:schemeClr w14:val="tx1"/>
            </w14:solidFill>
          </w14:textFill>
        </w:rPr>
        <w:t>。</w:t>
      </w:r>
    </w:p>
    <w:p>
      <w:pPr>
        <w:pStyle w:val="2"/>
        <w:rPr>
          <w:rFonts w:hint="default" w:ascii="仿宋" w:hAnsi="仿宋" w:eastAsia="仿宋" w:cs="仿宋"/>
          <w:b/>
          <w:bCs/>
          <w:color w:val="000000" w:themeColor="text1"/>
          <w:kern w:val="2"/>
          <w:highlight w:val="none"/>
          <w:lang w:val="zh-TW" w:eastAsia="zh-TW"/>
          <w14:textFill>
            <w14:solidFill>
              <w14:schemeClr w14:val="tx1"/>
            </w14:solidFill>
          </w14:textFill>
        </w:rPr>
      </w:pPr>
      <w:r>
        <w:rPr>
          <w:rFonts w:ascii="仿宋" w:hAnsi="仿宋" w:eastAsia="仿宋" w:cs="仿宋"/>
          <w:b/>
          <w:bCs/>
          <w:color w:val="000000" w:themeColor="text1"/>
          <w:kern w:val="2"/>
          <w:highlight w:val="none"/>
          <w:lang w:val="zh-TW" w:eastAsia="zh-TW"/>
          <w14:textFill>
            <w14:solidFill>
              <w14:schemeClr w14:val="tx1"/>
            </w14:solidFill>
          </w14:textFill>
        </w:rPr>
        <w:t>（</w:t>
      </w:r>
      <w:r>
        <w:rPr>
          <w:rFonts w:ascii="仿宋" w:hAnsi="仿宋" w:eastAsia="仿宋" w:cs="仿宋"/>
          <w:b/>
          <w:bCs/>
          <w:color w:val="000000" w:themeColor="text1"/>
          <w:kern w:val="2"/>
          <w:highlight w:val="none"/>
          <w14:textFill>
            <w14:solidFill>
              <w14:schemeClr w14:val="tx1"/>
            </w14:solidFill>
          </w14:textFill>
        </w:rPr>
        <w:t>四</w:t>
      </w:r>
      <w:r>
        <w:rPr>
          <w:rFonts w:ascii="仿宋" w:hAnsi="仿宋" w:eastAsia="仿宋" w:cs="仿宋"/>
          <w:b/>
          <w:bCs/>
          <w:color w:val="000000" w:themeColor="text1"/>
          <w:kern w:val="2"/>
          <w:highlight w:val="none"/>
          <w:lang w:val="zh-TW" w:eastAsia="zh-TW"/>
          <w14:textFill>
            <w14:solidFill>
              <w14:schemeClr w14:val="tx1"/>
            </w14:solidFill>
          </w14:textFill>
        </w:rPr>
        <w:t>）其他类似效力要求：</w:t>
      </w:r>
    </w:p>
    <w:p>
      <w:pPr>
        <w:pStyle w:val="62"/>
        <w:spacing w:line="360" w:lineRule="auto"/>
        <w:ind w:firstLine="338" w:firstLineChars="141"/>
        <w:jc w:val="both"/>
        <w:rPr>
          <w:rFonts w:hint="default" w:ascii="仿宋" w:hAnsi="仿宋" w:eastAsia="仿宋" w:cs="仿宋"/>
          <w:color w:val="000000" w:themeColor="text1"/>
          <w:kern w:val="2"/>
          <w:lang w:val="zh-TW" w:eastAsia="zh-TW"/>
          <w14:textFill>
            <w14:solidFill>
              <w14:schemeClr w14:val="tx1"/>
            </w14:solidFill>
          </w14:textFill>
        </w:rPr>
      </w:pPr>
      <w:r>
        <w:rPr>
          <w:rFonts w:ascii="仿宋" w:hAnsi="仿宋" w:eastAsia="仿宋" w:cs="仿宋"/>
          <w:color w:val="000000" w:themeColor="text1"/>
          <w:kern w:val="2"/>
          <w:highlight w:val="none"/>
          <w:lang w:val="zh-TW" w:eastAsia="zh-TW"/>
          <w14:textFill>
            <w14:solidFill>
              <w14:schemeClr w14:val="tx1"/>
            </w14:solidFill>
          </w14:textFill>
        </w:rPr>
        <w:t>报价供应商法定代表人授权参加本次采购</w:t>
      </w:r>
      <w:r>
        <w:rPr>
          <w:rFonts w:ascii="仿宋" w:hAnsi="仿宋" w:eastAsia="仿宋" w:cs="仿宋"/>
          <w:color w:val="000000" w:themeColor="text1"/>
          <w:kern w:val="2"/>
          <w:lang w:val="zh-TW" w:eastAsia="zh-TW"/>
          <w14:textFill>
            <w14:solidFill>
              <w14:schemeClr w14:val="tx1"/>
            </w14:solidFill>
          </w14:textFill>
        </w:rPr>
        <w:t>活动的合法代表。</w:t>
      </w:r>
    </w:p>
    <w:p>
      <w:pPr>
        <w:pStyle w:val="2"/>
        <w:spacing w:after="0" w:line="360" w:lineRule="auto"/>
        <w:rPr>
          <w:rFonts w:hint="default" w:ascii="仿宋" w:hAnsi="仿宋" w:eastAsia="仿宋" w:cs="仿宋"/>
          <w:color w:val="000000" w:themeColor="text1"/>
          <w:kern w:val="2"/>
          <w:lang w:val="zh-TW"/>
          <w14:textFill>
            <w14:solidFill>
              <w14:schemeClr w14:val="tx1"/>
            </w14:solidFill>
          </w14:textFill>
        </w:rPr>
      </w:pPr>
    </w:p>
    <w:p>
      <w:pPr>
        <w:pStyle w:val="44"/>
        <w:spacing w:line="360" w:lineRule="auto"/>
        <w:ind w:firstLine="210"/>
        <w:rPr>
          <w:rFonts w:ascii="仿宋" w:hAnsi="仿宋" w:eastAsia="仿宋" w:cs="仿宋"/>
          <w:color w:val="000000" w:themeColor="text1"/>
          <w:lang w:val="zh-TW"/>
          <w14:textFill>
            <w14:solidFill>
              <w14:schemeClr w14:val="tx1"/>
            </w14:solidFill>
          </w14:textFill>
        </w:rPr>
      </w:pPr>
    </w:p>
    <w:p>
      <w:pPr>
        <w:pStyle w:val="44"/>
        <w:spacing w:line="360" w:lineRule="auto"/>
        <w:ind w:firstLine="210"/>
        <w:rPr>
          <w:rFonts w:ascii="仿宋" w:hAnsi="仿宋" w:eastAsia="仿宋" w:cs="仿宋"/>
          <w:color w:val="000000" w:themeColor="text1"/>
          <w:lang w:val="zh-TW"/>
          <w14:textFill>
            <w14:solidFill>
              <w14:schemeClr w14:val="tx1"/>
            </w14:solidFill>
          </w14:textFill>
        </w:rPr>
      </w:pPr>
    </w:p>
    <w:p>
      <w:pPr>
        <w:pStyle w:val="2"/>
        <w:spacing w:after="0" w:line="360" w:lineRule="auto"/>
        <w:rPr>
          <w:rFonts w:hint="default" w:ascii="仿宋" w:hAnsi="仿宋" w:eastAsia="仿宋" w:cs="仿宋"/>
          <w:color w:val="000000" w:themeColor="text1"/>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sectPr>
          <w:pgSz w:w="11900" w:h="16840"/>
          <w:pgMar w:top="1440" w:right="1800" w:bottom="1440" w:left="1800" w:header="567" w:footer="992" w:gutter="0"/>
          <w:cols w:space="720" w:num="1"/>
          <w:titlePg/>
          <w:docGrid w:linePitch="462" w:charSpace="0"/>
        </w:sectPr>
      </w:pPr>
      <w:bookmarkStart w:id="16" w:name="_Toc529356197"/>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r>
        <w:rPr>
          <w:rFonts w:hint="eastAsia" w:ascii="仿宋" w:hAnsi="仿宋" w:eastAsia="仿宋" w:cs="仿宋"/>
          <w:color w:val="000000" w:themeColor="text1"/>
          <w:szCs w:val="24"/>
          <w:lang w:val="zh-TW" w:eastAsia="zh-TW"/>
          <w14:textFill>
            <w14:solidFill>
              <w14:schemeClr w14:val="tx1"/>
            </w14:solidFill>
          </w14:textFill>
        </w:rPr>
        <w:t>第四章  供应商资格证明材料</w:t>
      </w:r>
      <w:bookmarkEnd w:id="16"/>
    </w:p>
    <w:p>
      <w:pPr>
        <w:pStyle w:val="5"/>
        <w:spacing w:before="0" w:after="0" w:line="360" w:lineRule="auto"/>
        <w:rPr>
          <w:rFonts w:ascii="仿宋" w:hAnsi="仿宋" w:eastAsia="仿宋" w:cs="仿宋"/>
          <w:i w:val="0"/>
          <w:iCs w:val="0"/>
          <w:color w:val="000000" w:themeColor="text1"/>
          <w:sz w:val="24"/>
          <w:szCs w:val="24"/>
          <w:lang w:val="zh-TW" w:eastAsia="zh-TW"/>
          <w14:textFill>
            <w14:solidFill>
              <w14:schemeClr w14:val="tx1"/>
            </w14:solidFill>
          </w14:textFill>
        </w:rPr>
      </w:pPr>
      <w:bookmarkStart w:id="17" w:name="_Toc529356198"/>
      <w:r>
        <w:rPr>
          <w:rFonts w:hint="eastAsia" w:ascii="仿宋" w:hAnsi="仿宋" w:eastAsia="仿宋" w:cs="仿宋"/>
          <w:i w:val="0"/>
          <w:iCs w:val="0"/>
          <w:color w:val="000000" w:themeColor="text1"/>
          <w:sz w:val="24"/>
          <w:szCs w:val="24"/>
          <w:lang w:val="zh-TW" w:eastAsia="zh-TW"/>
          <w14:textFill>
            <w14:solidFill>
              <w14:schemeClr w14:val="tx1"/>
            </w14:solidFill>
          </w14:textFill>
        </w:rPr>
        <w:t>一、供应商应当提供的资格、资质性文件及其他类似效力的要求的相关证明材料</w:t>
      </w:r>
      <w:bookmarkEnd w:id="17"/>
    </w:p>
    <w:p>
      <w:pPr>
        <w:pStyle w:val="2"/>
        <w:spacing w:after="0" w:line="360" w:lineRule="auto"/>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（一）供应商应具备《中华人民共和国政府采购法》第二十二条规定的</w:t>
      </w:r>
      <w:r>
        <w:rPr>
          <w:rFonts w:ascii="仿宋" w:hAnsi="仿宋" w:eastAsia="仿宋" w:cs="仿宋"/>
          <w:b/>
          <w:bCs/>
          <w:color w:val="000000" w:themeColor="text1"/>
          <w14:textFill>
            <w14:solidFill>
              <w14:schemeClr w14:val="tx1"/>
            </w14:solidFill>
          </w14:textFill>
        </w:rPr>
        <w:t>证明材料</w:t>
      </w:r>
      <w:r>
        <w:rPr>
          <w:rFonts w:ascii="仿宋" w:hAnsi="仿宋" w:eastAsia="仿宋" w:cs="仿宋"/>
          <w:b/>
          <w:bCs/>
          <w:color w:val="000000" w:themeColor="text1"/>
          <w:lang w:val="zh-TW" w:eastAsia="zh-TW"/>
          <w14:textFill>
            <w14:solidFill>
              <w14:schemeClr w14:val="tx1"/>
            </w14:solidFill>
          </w14:textFill>
        </w:rPr>
        <w:t>：</w:t>
      </w:r>
    </w:p>
    <w:p>
      <w:pPr>
        <w:pStyle w:val="2"/>
        <w:spacing w:after="0"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1.供应商</w:t>
      </w:r>
      <w:r>
        <w:rPr>
          <w:rFonts w:ascii="仿宋" w:hAnsi="仿宋" w:eastAsia="仿宋" w:cs="仿宋"/>
          <w:b/>
          <w:bCs/>
          <w:color w:val="000000" w:themeColor="text1"/>
          <w:lang w:val="zh-TW" w:eastAsia="zh-TW"/>
          <w14:textFill>
            <w14:solidFill>
              <w14:schemeClr w14:val="tx1"/>
            </w14:solidFill>
          </w14:textFill>
        </w:rPr>
        <w:t>具有独立承担民事责任的能力提供以下证明材料：</w:t>
      </w:r>
    </w:p>
    <w:p>
      <w:pPr>
        <w:pStyle w:val="2"/>
        <w:spacing w:after="0" w:line="360" w:lineRule="auto"/>
        <w:ind w:firstLine="338" w:firstLineChars="141"/>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）独立法人机构提供下述证明材料：营业执照副本复印件（注：</w:t>
      </w:r>
      <w:r>
        <w:rPr>
          <w:rFonts w:ascii="仿宋" w:hAnsi="仿宋" w:eastAsia="仿宋" w:cs="仿宋"/>
          <w:color w:val="000000" w:themeColor="text1"/>
          <w14:textFill>
            <w14:solidFill>
              <w14:schemeClr w14:val="tx1"/>
            </w14:solidFill>
          </w14:textFill>
        </w:rPr>
        <w:t>①</w:t>
      </w:r>
      <w:r>
        <w:rPr>
          <w:rFonts w:ascii="仿宋" w:hAnsi="仿宋" w:eastAsia="仿宋" w:cs="仿宋"/>
          <w:color w:val="000000" w:themeColor="text1"/>
          <w:lang w:val="zh-TW" w:eastAsia="zh-TW"/>
          <w14:textFill>
            <w14:solidFill>
              <w14:schemeClr w14:val="tx1"/>
            </w14:solidFill>
          </w14:textFill>
        </w:rPr>
        <w:t>在有效期内；</w:t>
      </w:r>
      <w:r>
        <w:rPr>
          <w:rFonts w:ascii="仿宋" w:hAnsi="仿宋" w:eastAsia="仿宋" w:cs="仿宋"/>
          <w:color w:val="000000" w:themeColor="text1"/>
          <w14:textFill>
            <w14:solidFill>
              <w14:schemeClr w14:val="tx1"/>
            </w14:solidFill>
          </w14:textFill>
        </w:rPr>
        <w:t>②</w:t>
      </w:r>
      <w:r>
        <w:rPr>
          <w:rFonts w:ascii="仿宋" w:hAnsi="仿宋" w:eastAsia="仿宋" w:cs="仿宋"/>
          <w:color w:val="000000" w:themeColor="text1"/>
          <w:lang w:val="zh-TW" w:eastAsia="zh-TW"/>
          <w14:textFill>
            <w14:solidFill>
              <w14:schemeClr w14:val="tx1"/>
            </w14:solidFill>
          </w14:textFill>
        </w:rPr>
        <w:t>具有独立法人资格</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③复印件加盖公章）</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组织机构代码证副本复印件（注：①发证机关有年检要求的，应按规定通过年检；②在有效期内；③复印件加盖公章）</w:t>
      </w:r>
      <w:r>
        <w:rPr>
          <w:rFonts w:ascii="仿宋" w:hAnsi="仿宋" w:eastAsia="仿宋" w:cs="仿宋"/>
          <w:color w:val="000000" w:themeColor="text1"/>
          <w:lang w:val="zh-TW"/>
          <w14:textFill>
            <w14:solidFill>
              <w14:schemeClr w14:val="tx1"/>
            </w14:solidFill>
          </w14:textFill>
        </w:rPr>
        <w:t>；税务登记证副本复印件(注：①在有效期内；②复印件加盖公章)</w:t>
      </w:r>
      <w:r>
        <w:rPr>
          <w:rFonts w:ascii="仿宋" w:hAnsi="仿宋" w:eastAsia="仿宋" w:cs="仿宋"/>
          <w:color w:val="000000" w:themeColor="text1"/>
          <w:lang w:val="zh-TW" w:eastAsia="zh-TW"/>
          <w14:textFill>
            <w14:solidFill>
              <w14:schemeClr w14:val="tx1"/>
            </w14:solidFill>
          </w14:textFill>
        </w:rPr>
        <w:t>或</w:t>
      </w:r>
      <w:r>
        <w:rPr>
          <w:rFonts w:ascii="仿宋" w:hAnsi="仿宋" w:eastAsia="仿宋" w:cs="仿宋"/>
          <w:color w:val="000000" w:themeColor="text1"/>
          <w:shd w:val="clear" w:color="auto" w:fill="FFFFFF"/>
          <w:lang w:val="zh-TW" w:eastAsia="zh-TW"/>
          <w14:textFill>
            <w14:solidFill>
              <w14:schemeClr w14:val="tx1"/>
            </w14:solidFill>
          </w14:textFill>
        </w:rPr>
        <w:t>工商部门新颁发的营业执照复印件（注：①在有效期内；②具有独立法人资格；③复印件加盖公章）</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ind w:firstLine="311" w:firstLineChars="141"/>
        <w:rPr>
          <w:rFonts w:hint="default" w:ascii="仿宋" w:hAnsi="仿宋" w:eastAsia="仿宋" w:cs="仿宋"/>
          <w:b/>
          <w:bCs/>
          <w:color w:val="000000" w:themeColor="text1"/>
          <w:sz w:val="22"/>
          <w:szCs w:val="22"/>
          <w:lang w:val="zh-TW" w:eastAsia="zh-TW"/>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非</w:t>
      </w:r>
      <w:r>
        <w:rPr>
          <w:rFonts w:ascii="仿宋" w:hAnsi="仿宋" w:eastAsia="仿宋" w:cs="仿宋"/>
          <w:color w:val="000000" w:themeColor="text1"/>
          <w:lang w:val="zh-TW" w:eastAsia="zh-TW"/>
          <w14:textFill>
            <w14:solidFill>
              <w14:schemeClr w14:val="tx1"/>
            </w14:solidFill>
          </w14:textFill>
        </w:rPr>
        <w:t>独立法人机构提供下述证明材料</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其他组织或自然人提供具有独立承担民事责任的能力的证明材料复印件。</w:t>
      </w:r>
    </w:p>
    <w:p>
      <w:pPr>
        <w:pStyle w:val="2"/>
        <w:spacing w:after="0"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2.</w:t>
      </w:r>
      <w:r>
        <w:rPr>
          <w:rFonts w:ascii="仿宋" w:hAnsi="仿宋" w:eastAsia="仿宋" w:cs="仿宋"/>
          <w:b/>
          <w:bCs/>
          <w:color w:val="000000" w:themeColor="text1"/>
          <w:lang w:val="zh-TW" w:eastAsia="zh-TW"/>
          <w14:textFill>
            <w14:solidFill>
              <w14:schemeClr w14:val="tx1"/>
            </w14:solidFill>
          </w14:textFill>
        </w:rPr>
        <w:t>具有良好的商业信誉和健全的财务会计制度提供以下证明材料：</w:t>
      </w:r>
    </w:p>
    <w:p>
      <w:pPr>
        <w:pStyle w:val="2"/>
        <w:spacing w:after="0" w:line="360" w:lineRule="auto"/>
        <w:ind w:firstLine="338" w:firstLineChars="141"/>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）供应商具有良好商业信誉的证明材料</w:t>
      </w:r>
      <w:r>
        <w:rPr>
          <w:rFonts w:ascii="仿宋" w:hAnsi="仿宋" w:eastAsia="仿宋" w:cs="仿宋"/>
          <w:color w:val="000000" w:themeColor="text1"/>
          <w:lang w:val="zh-TW"/>
          <w14:textFill>
            <w14:solidFill>
              <w14:schemeClr w14:val="tx1"/>
            </w14:solidFill>
          </w14:textFill>
        </w:rPr>
        <w:t>：</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具有良好的商业信誉可提供承诺书原件【格式可自拟】</w:t>
      </w:r>
      <w:r>
        <w:rPr>
          <w:rFonts w:ascii="仿宋" w:hAnsi="仿宋" w:eastAsia="仿宋" w:cs="仿宋"/>
          <w:color w:val="000000" w:themeColor="text1"/>
          <w14:textFill>
            <w14:solidFill>
              <w14:schemeClr w14:val="tx1"/>
            </w14:solidFill>
          </w14:textFill>
        </w:rPr>
        <w:t>或提供采购文件第八章“格式1-4”</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ind w:firstLine="311" w:firstLineChars="141"/>
        <w:rPr>
          <w:rFonts w:hint="default" w:ascii="仿宋" w:hAnsi="仿宋" w:eastAsia="仿宋" w:cs="仿宋"/>
          <w:b/>
          <w:bCs/>
          <w:color w:val="000000" w:themeColor="text1"/>
          <w:sz w:val="22"/>
          <w:szCs w:val="22"/>
          <w:lang w:val="zh-TW"/>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仿宋" w:hAnsi="仿宋" w:eastAsia="仿宋" w:cs="仿宋"/>
          <w:b/>
          <w:bCs/>
          <w:color w:val="000000" w:themeColor="text1"/>
          <w:sz w:val="22"/>
          <w:szCs w:val="22"/>
          <w:lang w:val="zh-TW"/>
          <w14:textFill>
            <w14:solidFill>
              <w14:schemeClr w14:val="tx1"/>
            </w14:solidFill>
          </w14:textFill>
        </w:rPr>
        <w:t>。（</w:t>
      </w:r>
      <w:r>
        <w:rPr>
          <w:rFonts w:ascii="仿宋" w:hAnsi="仿宋" w:eastAsia="仿宋" w:cs="仿宋"/>
          <w:b/>
          <w:bCs/>
          <w:color w:val="000000" w:themeColor="text1"/>
          <w:sz w:val="22"/>
          <w:szCs w:val="22"/>
          <w14:textFill>
            <w14:solidFill>
              <w14:schemeClr w14:val="tx1"/>
            </w14:solidFill>
          </w14:textFill>
        </w:rPr>
        <w:t>国家有新政策要求的按新政策执行</w:t>
      </w:r>
      <w:r>
        <w:rPr>
          <w:rFonts w:ascii="仿宋" w:hAnsi="仿宋" w:eastAsia="仿宋" w:cs="仿宋"/>
          <w:b/>
          <w:bCs/>
          <w:color w:val="000000" w:themeColor="text1"/>
          <w:sz w:val="22"/>
          <w:szCs w:val="22"/>
          <w:lang w:val="zh-TW"/>
          <w14:textFill>
            <w14:solidFill>
              <w14:schemeClr w14:val="tx1"/>
            </w14:solidFill>
          </w14:textFill>
        </w:rPr>
        <w:t>）</w:t>
      </w:r>
    </w:p>
    <w:p>
      <w:pPr>
        <w:pStyle w:val="2"/>
        <w:spacing w:after="0" w:line="360" w:lineRule="auto"/>
        <w:ind w:firstLine="338" w:firstLineChars="141"/>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）具有健全的财务会计制度的证明材料</w:t>
      </w:r>
      <w:r>
        <w:rPr>
          <w:rFonts w:ascii="仿宋" w:hAnsi="仿宋" w:eastAsia="仿宋" w:cs="仿宋"/>
          <w:color w:val="000000" w:themeColor="text1"/>
          <w:lang w:val="zh-TW"/>
          <w14:textFill>
            <w14:solidFill>
              <w14:schemeClr w14:val="tx1"/>
            </w14:solidFill>
          </w14:textFill>
        </w:rPr>
        <w:t>：</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2.1</w:t>
      </w:r>
      <w:r>
        <w:rPr>
          <w:rFonts w:ascii="仿宋" w:hAnsi="仿宋" w:eastAsia="仿宋" w:cs="仿宋"/>
          <w:color w:val="000000" w:themeColor="text1"/>
          <w:lang w:val="zh-TW" w:eastAsia="zh-TW"/>
          <w14:textFill>
            <w14:solidFill>
              <w14:schemeClr w14:val="tx1"/>
            </w14:solidFill>
          </w14:textFill>
        </w:rPr>
        <w:t>供应商提供</w:t>
      </w:r>
      <w:r>
        <w:rPr>
          <w:rFonts w:ascii="仿宋" w:hAnsi="仿宋" w:eastAsia="仿宋" w:cs="仿宋"/>
          <w:color w:val="000000" w:themeColor="text1"/>
          <w14:textFill>
            <w14:solidFill>
              <w14:schemeClr w14:val="tx1"/>
            </w14:solidFill>
          </w14:textFill>
        </w:rPr>
        <w:t>2019年或</w:t>
      </w:r>
      <w:r>
        <w:rPr>
          <w:rFonts w:ascii="仿宋" w:hAnsi="仿宋" w:eastAsia="仿宋" w:cs="仿宋"/>
          <w:color w:val="000000" w:themeColor="text1"/>
          <w:lang w:val="zh-TW" w:eastAsia="zh-TW"/>
          <w14:textFill>
            <w14:solidFill>
              <w14:schemeClr w14:val="tx1"/>
            </w14:solidFill>
          </w14:textFill>
        </w:rPr>
        <w:t>20</w:t>
      </w:r>
      <w:r>
        <w:rPr>
          <w:rFonts w:ascii="仿宋" w:hAnsi="仿宋" w:eastAsia="仿宋" w:cs="仿宋"/>
          <w:color w:val="000000" w:themeColor="text1"/>
          <w14:textFill>
            <w14:solidFill>
              <w14:schemeClr w14:val="tx1"/>
            </w14:solidFill>
          </w14:textFill>
        </w:rPr>
        <w:t>20</w:t>
      </w:r>
      <w:r>
        <w:rPr>
          <w:rFonts w:ascii="仿宋" w:hAnsi="仿宋" w:eastAsia="仿宋" w:cs="仿宋"/>
          <w:color w:val="000000" w:themeColor="text1"/>
          <w:lang w:val="zh-TW" w:eastAsia="zh-TW"/>
          <w14:textFill>
            <w14:solidFill>
              <w14:schemeClr w14:val="tx1"/>
            </w14:solidFill>
          </w14:textFill>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2.2</w:t>
      </w:r>
      <w:r>
        <w:rPr>
          <w:rFonts w:ascii="仿宋" w:hAnsi="仿宋" w:eastAsia="仿宋" w:cs="仿宋"/>
          <w:color w:val="000000" w:themeColor="text1"/>
          <w:lang w:val="zh-TW" w:eastAsia="zh-TW"/>
          <w14:textFill>
            <w14:solidFill>
              <w14:schemeClr w14:val="tx1"/>
            </w14:solidFill>
          </w14:textFill>
        </w:rPr>
        <w:t>供应商提供</w:t>
      </w:r>
      <w:r>
        <w:rPr>
          <w:rFonts w:ascii="仿宋" w:hAnsi="仿宋" w:eastAsia="仿宋" w:cs="仿宋"/>
          <w:color w:val="000000" w:themeColor="text1"/>
          <w14:textFill>
            <w14:solidFill>
              <w14:schemeClr w14:val="tx1"/>
            </w14:solidFill>
          </w14:textFill>
        </w:rPr>
        <w:t>2019年或</w:t>
      </w:r>
      <w:r>
        <w:rPr>
          <w:rFonts w:ascii="仿宋" w:hAnsi="仿宋" w:eastAsia="仿宋" w:cs="仿宋"/>
          <w:color w:val="000000" w:themeColor="text1"/>
          <w:lang w:val="zh-TW" w:eastAsia="zh-TW"/>
          <w14:textFill>
            <w14:solidFill>
              <w14:schemeClr w14:val="tx1"/>
            </w14:solidFill>
          </w14:textFill>
        </w:rPr>
        <w:t>20</w:t>
      </w:r>
      <w:r>
        <w:rPr>
          <w:rFonts w:ascii="仿宋" w:hAnsi="仿宋" w:eastAsia="仿宋" w:cs="仿宋"/>
          <w:color w:val="000000" w:themeColor="text1"/>
          <w14:textFill>
            <w14:solidFill>
              <w14:schemeClr w14:val="tx1"/>
            </w14:solidFill>
          </w14:textFill>
        </w:rPr>
        <w:t>20</w:t>
      </w:r>
      <w:r>
        <w:rPr>
          <w:rFonts w:ascii="仿宋" w:hAnsi="仿宋" w:eastAsia="仿宋" w:cs="仿宋"/>
          <w:color w:val="000000" w:themeColor="text1"/>
          <w:lang w:val="zh-TW" w:eastAsia="zh-TW"/>
          <w14:textFill>
            <w14:solidFill>
              <w14:schemeClr w14:val="tx1"/>
            </w14:solidFill>
          </w14:textFill>
        </w:rPr>
        <w:t>年度供应商内部的财务报表复印件(至少包含资产负债表)；</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2.3</w:t>
      </w:r>
      <w:r>
        <w:rPr>
          <w:rFonts w:ascii="仿宋" w:hAnsi="仿宋" w:eastAsia="仿宋" w:cs="仿宋"/>
          <w:color w:val="000000" w:themeColor="text1"/>
          <w:lang w:val="zh-TW" w:eastAsia="zh-TW"/>
          <w14:textFill>
            <w14:solidFill>
              <w14:schemeClr w14:val="tx1"/>
            </w14:solidFill>
          </w14:textFill>
        </w:rPr>
        <w:t>供应商提供响应文件递交截止日一年内银行为其出具的资信证明复印件；</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2.4</w:t>
      </w:r>
      <w:r>
        <w:rPr>
          <w:rFonts w:ascii="仿宋" w:hAnsi="仿宋" w:eastAsia="仿宋" w:cs="仿宋"/>
          <w:color w:val="000000" w:themeColor="text1"/>
          <w:lang w:val="zh-TW" w:eastAsia="zh-TW"/>
          <w14:textFill>
            <w14:solidFill>
              <w14:schemeClr w14:val="tx1"/>
            </w14:solidFill>
          </w14:textFill>
        </w:rPr>
        <w:t>供应商注册时间截至响应文件递交截止日不足一年的，可提供公司章程复印件；</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2.5供应商为事业单位或其他组织(不具备法人条件的组织，如合伙组织、个体工商户、农村承包经营户等)或自然人时，可提供承诺函【格式可自拟】或提供采购文件第八章“</w:t>
      </w:r>
      <w:r>
        <w:rPr>
          <w:rFonts w:ascii="仿宋" w:hAnsi="仿宋" w:eastAsia="仿宋" w:cs="仿宋"/>
          <w:color w:val="000000" w:themeColor="text1"/>
          <w14:textFill>
            <w14:solidFill>
              <w14:schemeClr w14:val="tx1"/>
            </w14:solidFill>
          </w14:textFill>
        </w:rPr>
        <w:t>格式1-4</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ind w:firstLine="311"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注：具有健全的财务会计制度的证明材料中第2.1-2.5项具有同等的效力，供应商可根据自身实际情况选择提供其中任意一项。</w:t>
      </w:r>
    </w:p>
    <w:p>
      <w:pPr>
        <w:pStyle w:val="2"/>
        <w:spacing w:after="0"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3.</w:t>
      </w:r>
      <w:r>
        <w:rPr>
          <w:rFonts w:ascii="仿宋" w:hAnsi="仿宋" w:eastAsia="仿宋" w:cs="仿宋"/>
          <w:b/>
          <w:bCs/>
          <w:color w:val="000000" w:themeColor="text1"/>
          <w:lang w:val="zh-TW" w:eastAsia="zh-TW"/>
          <w14:textFill>
            <w14:solidFill>
              <w14:schemeClr w14:val="tx1"/>
            </w14:solidFill>
          </w14:textFill>
        </w:rPr>
        <w:t>具有履行合同所必需的设备和专业技术能力的证明材料：</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（1）提供具有履行合同所必需的设备和专业技术能力的承诺函【格式可自拟】</w:t>
      </w:r>
      <w:r>
        <w:rPr>
          <w:rFonts w:ascii="仿宋" w:hAnsi="仿宋" w:eastAsia="仿宋" w:cs="仿宋"/>
          <w:color w:val="000000" w:themeColor="text1"/>
          <w14:textFill>
            <w14:solidFill>
              <w14:schemeClr w14:val="tx1"/>
            </w14:solidFill>
          </w14:textFill>
        </w:rPr>
        <w:t>或提供采购文件第八章“格式1-4”</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4.</w:t>
      </w:r>
      <w:r>
        <w:rPr>
          <w:rFonts w:ascii="仿宋" w:hAnsi="仿宋" w:eastAsia="仿宋" w:cs="仿宋"/>
          <w:b/>
          <w:bCs/>
          <w:color w:val="000000" w:themeColor="text1"/>
          <w:lang w:val="zh-TW" w:eastAsia="zh-TW"/>
          <w14:textFill>
            <w14:solidFill>
              <w14:schemeClr w14:val="tx1"/>
            </w14:solidFill>
          </w14:textFill>
        </w:rPr>
        <w:t>有依法缴纳税收和社会保障资金的良好记录：</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供应商</w:t>
      </w:r>
      <w:r>
        <w:rPr>
          <w:rFonts w:ascii="仿宋" w:hAnsi="仿宋" w:eastAsia="仿宋" w:cs="仿宋"/>
          <w:color w:val="000000" w:themeColor="text1"/>
          <w:lang w:val="zh-TW" w:eastAsia="zh-TW"/>
          <w14:textFill>
            <w14:solidFill>
              <w14:schemeClr w14:val="tx1"/>
            </w14:solidFill>
          </w14:textFill>
        </w:rPr>
        <w:t>有依法缴纳税收</w:t>
      </w:r>
      <w:r>
        <w:rPr>
          <w:rFonts w:ascii="仿宋" w:hAnsi="仿宋" w:eastAsia="仿宋" w:cs="仿宋"/>
          <w:color w:val="000000" w:themeColor="text1"/>
          <w14:textFill>
            <w14:solidFill>
              <w14:schemeClr w14:val="tx1"/>
            </w14:solidFill>
          </w14:textFill>
        </w:rPr>
        <w:t>的良好记录</w:t>
      </w:r>
      <w:r>
        <w:rPr>
          <w:rFonts w:ascii="仿宋" w:hAnsi="仿宋" w:eastAsia="仿宋" w:cs="仿宋"/>
          <w:color w:val="000000" w:themeColor="text1"/>
          <w:lang w:val="zh-TW" w:eastAsia="zh-TW"/>
          <w14:textFill>
            <w14:solidFill>
              <w14:schemeClr w14:val="tx1"/>
            </w14:solidFill>
          </w14:textFill>
        </w:rPr>
        <w:t>证明材料（供应商可提供以下证明材料</w:t>
      </w:r>
      <w:r>
        <w:rPr>
          <w:rFonts w:ascii="仿宋" w:hAnsi="仿宋" w:eastAsia="仿宋" w:cs="仿宋"/>
          <w:color w:val="000000" w:themeColor="text1"/>
          <w:lang w:eastAsia="zh-TW"/>
          <w14:textFill>
            <w14:solidFill>
              <w14:schemeClr w14:val="tx1"/>
            </w14:solidFill>
          </w14:textFill>
        </w:rPr>
        <w:t>任意一个</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①</w:t>
      </w:r>
      <w:r>
        <w:rPr>
          <w:rFonts w:ascii="仿宋" w:hAnsi="仿宋" w:eastAsia="仿宋" w:cs="仿宋"/>
          <w:color w:val="000000" w:themeColor="text1"/>
          <w:lang w:val="zh-TW" w:eastAsia="zh-TW"/>
          <w14:textFill>
            <w14:solidFill>
              <w14:schemeClr w14:val="tx1"/>
            </w14:solidFill>
          </w14:textFill>
        </w:rPr>
        <w:t>供应商提供</w:t>
      </w:r>
      <w:r>
        <w:rPr>
          <w:rFonts w:ascii="仿宋" w:hAnsi="仿宋" w:eastAsia="仿宋" w:cs="仿宋"/>
          <w:color w:val="000000" w:themeColor="text1"/>
          <w14:textFill>
            <w14:solidFill>
              <w14:schemeClr w14:val="tx1"/>
            </w14:solidFill>
          </w14:textFill>
        </w:rPr>
        <w:t>2020年1</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号以后任意</w:t>
      </w:r>
      <w:r>
        <w:rPr>
          <w:rFonts w:ascii="仿宋" w:hAnsi="仿宋" w:eastAsia="仿宋" w:cs="仿宋"/>
          <w:color w:val="000000" w:themeColor="text1"/>
          <w14:textFill>
            <w14:solidFill>
              <w14:schemeClr w14:val="tx1"/>
            </w14:solidFill>
          </w14:textFill>
        </w:rPr>
        <w:t>一个月</w:t>
      </w:r>
      <w:r>
        <w:rPr>
          <w:rFonts w:ascii="仿宋" w:hAnsi="仿宋" w:eastAsia="仿宋" w:cs="仿宋"/>
          <w:color w:val="000000" w:themeColor="text1"/>
          <w:lang w:val="zh-TW" w:eastAsia="zh-TW"/>
          <w14:textFill>
            <w14:solidFill>
              <w14:schemeClr w14:val="tx1"/>
            </w14:solidFill>
          </w14:textFill>
        </w:rPr>
        <w:t>的缴纳税收的银行电子回单或者税务部门出具的纳税证明或</w:t>
      </w:r>
      <w:r>
        <w:rPr>
          <w:rFonts w:ascii="仿宋" w:hAnsi="仿宋" w:eastAsia="仿宋" w:cs="仿宋"/>
          <w:color w:val="000000" w:themeColor="text1"/>
          <w14:textFill>
            <w14:solidFill>
              <w14:schemeClr w14:val="tx1"/>
            </w14:solidFill>
          </w14:textFill>
        </w:rPr>
        <w:t>税收</w:t>
      </w:r>
      <w:r>
        <w:rPr>
          <w:rFonts w:ascii="仿宋" w:hAnsi="仿宋" w:eastAsia="仿宋" w:cs="仿宋"/>
          <w:color w:val="000000" w:themeColor="text1"/>
          <w:lang w:val="zh-TW" w:eastAsia="zh-TW"/>
          <w14:textFill>
            <w14:solidFill>
              <w14:schemeClr w14:val="tx1"/>
            </w14:solidFill>
          </w14:textFill>
        </w:rPr>
        <w:t>完税证明（注：原件或复印件或扫描件）。</w:t>
      </w:r>
    </w:p>
    <w:p>
      <w:pPr>
        <w:pStyle w:val="2"/>
        <w:spacing w:after="0" w:line="360" w:lineRule="auto"/>
        <w:ind w:firstLine="338" w:firstLineChars="141"/>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CN"/>
          <w14:textFill>
            <w14:solidFill>
              <w14:schemeClr w14:val="tx1"/>
            </w14:solidFill>
          </w14:textFill>
        </w:rPr>
        <w:t>②</w:t>
      </w:r>
      <w:r>
        <w:rPr>
          <w:rFonts w:ascii="仿宋" w:hAnsi="仿宋" w:eastAsia="仿宋" w:cs="仿宋"/>
          <w:color w:val="000000" w:themeColor="text1"/>
          <w:lang w:val="zh-TW" w:eastAsia="zh-TW"/>
          <w14:textFill>
            <w14:solidFill>
              <w14:schemeClr w14:val="tx1"/>
            </w14:solidFill>
          </w14:textFill>
        </w:rPr>
        <w:t>新成立公司（本项目</w:t>
      </w:r>
      <w:r>
        <w:rPr>
          <w:rFonts w:ascii="仿宋" w:hAnsi="仿宋" w:eastAsia="仿宋" w:cs="仿宋"/>
          <w:color w:val="000000" w:themeColor="text1"/>
          <w14:textFill>
            <w14:solidFill>
              <w14:schemeClr w14:val="tx1"/>
            </w14:solidFill>
          </w14:textFill>
        </w:rPr>
        <w:t>磋商</w:t>
      </w:r>
      <w:r>
        <w:rPr>
          <w:rFonts w:ascii="仿宋" w:hAnsi="仿宋" w:eastAsia="仿宋" w:cs="仿宋"/>
          <w:color w:val="000000" w:themeColor="text1"/>
          <w:lang w:val="zh-TW" w:eastAsia="zh-TW"/>
          <w14:textFill>
            <w14:solidFill>
              <w14:schemeClr w14:val="tx1"/>
            </w14:solidFill>
          </w14:textFill>
        </w:rPr>
        <w:t>截止时间前</w:t>
      </w:r>
      <w:r>
        <w:rPr>
          <w:rFonts w:ascii="仿宋" w:hAnsi="仿宋" w:eastAsia="仿宋" w:cs="仿宋"/>
          <w:color w:val="000000" w:themeColor="text1"/>
          <w14:textFill>
            <w14:solidFill>
              <w14:schemeClr w14:val="tx1"/>
            </w14:solidFill>
          </w14:textFill>
        </w:rPr>
        <w:t>6个月</w:t>
      </w:r>
      <w:r>
        <w:rPr>
          <w:rFonts w:ascii="仿宋" w:hAnsi="仿宋" w:eastAsia="仿宋" w:cs="仿宋"/>
          <w:color w:val="000000" w:themeColor="text1"/>
          <w:lang w:val="zh-TW" w:eastAsia="zh-TW"/>
          <w14:textFill>
            <w14:solidFill>
              <w14:schemeClr w14:val="tx1"/>
            </w14:solidFill>
          </w14:textFill>
        </w:rPr>
        <w:t>内注册的公司，以营业执照注册时间为准）也可提供承诺函【格式可自拟】</w:t>
      </w:r>
      <w:r>
        <w:rPr>
          <w:rFonts w:ascii="仿宋" w:hAnsi="仿宋" w:eastAsia="仿宋" w:cs="仿宋"/>
          <w:color w:val="000000" w:themeColor="text1"/>
          <w14:textFill>
            <w14:solidFill>
              <w14:schemeClr w14:val="tx1"/>
            </w14:solidFill>
          </w14:textFill>
        </w:rPr>
        <w:t>或提供采购文件第八章“格式1-4”。</w:t>
      </w:r>
    </w:p>
    <w:p>
      <w:pPr>
        <w:pStyle w:val="3"/>
        <w:ind w:firstLine="360" w:firstLineChars="150"/>
        <w:rPr>
          <w:rFonts w:hint="default" w:ascii="仿宋" w:hAnsi="仿宋" w:eastAsia="仿宋" w:cs="仿宋"/>
          <w:b w:val="0"/>
          <w:bCs w:val="0"/>
          <w:color w:val="000000" w:themeColor="text1"/>
          <w:kern w:val="0"/>
          <w:sz w:val="24"/>
          <w:szCs w:val="24"/>
          <w:u w:color="000000"/>
          <w:lang w:val="zh-TW" w:eastAsia="zh-TW" w:bidi="ar-SA"/>
          <w14:textFill>
            <w14:solidFill>
              <w14:schemeClr w14:val="tx1"/>
            </w14:solidFill>
          </w14:textFill>
        </w:rPr>
      </w:pPr>
      <w:r>
        <w:rPr>
          <w:rFonts w:hint="default" w:ascii="仿宋" w:hAnsi="仿宋" w:eastAsia="仿宋" w:cs="仿宋"/>
          <w:b w:val="0"/>
          <w:bCs w:val="0"/>
          <w:color w:val="000000" w:themeColor="text1"/>
          <w:kern w:val="0"/>
          <w:sz w:val="24"/>
          <w:szCs w:val="24"/>
          <w:u w:color="000000"/>
          <w:lang w:val="zh-TW" w:eastAsia="zh-TW" w:bidi="ar-SA"/>
          <w14:textFill>
            <w14:solidFill>
              <w14:schemeClr w14:val="tx1"/>
            </w14:solidFill>
          </w14:textFill>
        </w:rPr>
        <w:t>③供应商提供有依法缴纳税收的良好记录的承诺函（原件）</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（2）供应商有依法缴纳社会保障资金的</w:t>
      </w:r>
      <w:r>
        <w:rPr>
          <w:rFonts w:ascii="仿宋" w:hAnsi="仿宋" w:eastAsia="仿宋" w:cs="仿宋"/>
          <w:color w:val="000000" w:themeColor="text1"/>
          <w14:textFill>
            <w14:solidFill>
              <w14:schemeClr w14:val="tx1"/>
            </w14:solidFill>
          </w14:textFill>
        </w:rPr>
        <w:t>良好记录</w:t>
      </w:r>
      <w:r>
        <w:rPr>
          <w:rFonts w:ascii="仿宋" w:hAnsi="仿宋" w:eastAsia="仿宋" w:cs="仿宋"/>
          <w:color w:val="000000" w:themeColor="text1"/>
          <w:lang w:val="zh-TW" w:eastAsia="zh-TW"/>
          <w14:textFill>
            <w14:solidFill>
              <w14:schemeClr w14:val="tx1"/>
            </w14:solidFill>
          </w14:textFill>
        </w:rPr>
        <w:t>证明材料（供应商可提供以下证明材料</w:t>
      </w:r>
      <w:r>
        <w:rPr>
          <w:rFonts w:ascii="仿宋" w:hAnsi="仿宋" w:eastAsia="仿宋" w:cs="仿宋"/>
          <w:color w:val="000000" w:themeColor="text1"/>
          <w:lang w:eastAsia="zh-TW"/>
          <w14:textFill>
            <w14:solidFill>
              <w14:schemeClr w14:val="tx1"/>
            </w14:solidFill>
          </w14:textFill>
        </w:rPr>
        <w:t>任意一个</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①供应商提供2020年1月1号以后任意</w:t>
      </w:r>
      <w:r>
        <w:rPr>
          <w:rFonts w:ascii="仿宋" w:hAnsi="仿宋" w:eastAsia="仿宋" w:cs="仿宋"/>
          <w:color w:val="000000" w:themeColor="text1"/>
          <w14:textFill>
            <w14:solidFill>
              <w14:schemeClr w14:val="tx1"/>
            </w14:solidFill>
          </w14:textFill>
        </w:rPr>
        <w:t>一个</w:t>
      </w:r>
      <w:r>
        <w:rPr>
          <w:rFonts w:ascii="仿宋" w:hAnsi="仿宋" w:eastAsia="仿宋" w:cs="仿宋"/>
          <w:color w:val="000000" w:themeColor="text1"/>
          <w:lang w:val="zh-TW" w:eastAsia="zh-TW"/>
          <w14:textFill>
            <w14:solidFill>
              <w14:schemeClr w14:val="tx1"/>
            </w14:solidFill>
          </w14:textFill>
        </w:rPr>
        <w:t>月社保缴纳的证明材料（注：缴纳的银行电子回单或以社保部门出具的为准（注：原件或复印件或扫描件）。</w:t>
      </w:r>
    </w:p>
    <w:p>
      <w:pPr>
        <w:pStyle w:val="2"/>
        <w:spacing w:after="0" w:line="360" w:lineRule="auto"/>
        <w:ind w:firstLine="338" w:firstLineChars="141"/>
        <w:rPr>
          <w:rFonts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②</w:t>
      </w:r>
      <w:r>
        <w:rPr>
          <w:rFonts w:ascii="仿宋" w:hAnsi="仿宋" w:eastAsia="仿宋" w:cs="仿宋"/>
          <w:color w:val="000000" w:themeColor="text1"/>
          <w14:textFill>
            <w14:solidFill>
              <w14:schemeClr w14:val="tx1"/>
            </w14:solidFill>
          </w14:textFill>
        </w:rPr>
        <w:t>新成立公司（本项目</w:t>
      </w:r>
      <w:r>
        <w:rPr>
          <w:rFonts w:ascii="仿宋" w:hAnsi="仿宋" w:eastAsia="仿宋" w:cs="仿宋"/>
          <w:color w:val="000000" w:themeColor="text1"/>
          <w:lang w:val="zh-TW" w:eastAsia="zh-TW"/>
          <w14:textFill>
            <w14:solidFill>
              <w14:schemeClr w14:val="tx1"/>
            </w14:solidFill>
          </w14:textFill>
        </w:rPr>
        <w:t>磋商</w:t>
      </w:r>
      <w:r>
        <w:rPr>
          <w:rFonts w:ascii="仿宋" w:hAnsi="仿宋" w:eastAsia="仿宋" w:cs="仿宋"/>
          <w:color w:val="000000" w:themeColor="text1"/>
          <w14:textFill>
            <w14:solidFill>
              <w14:schemeClr w14:val="tx1"/>
            </w14:solidFill>
          </w14:textFill>
        </w:rPr>
        <w:t>截止时间前6个月内注册的公司，以营业执照注册时间为准）也可提供承诺函【格式可自拟】或提供采购文件第八章“格式1-4”</w:t>
      </w:r>
      <w:r>
        <w:rPr>
          <w:rFonts w:ascii="仿宋" w:hAnsi="仿宋" w:eastAsia="仿宋" w:cs="仿宋"/>
          <w:color w:val="000000" w:themeColor="text1"/>
          <w:lang w:val="zh-TW" w:eastAsia="zh-TW"/>
          <w14:textFill>
            <w14:solidFill>
              <w14:schemeClr w14:val="tx1"/>
            </w14:solidFill>
          </w14:textFill>
        </w:rPr>
        <w:t>。</w:t>
      </w:r>
    </w:p>
    <w:p>
      <w:pPr>
        <w:pStyle w:val="3"/>
        <w:ind w:firstLine="360" w:firstLineChars="150"/>
        <w:rPr>
          <w:rFonts w:hint="default"/>
          <w:lang w:val="zh-TW" w:eastAsia="zh-TW"/>
        </w:rPr>
      </w:pPr>
      <w:r>
        <w:rPr>
          <w:rFonts w:hint="default" w:ascii="仿宋" w:hAnsi="仿宋" w:eastAsia="仿宋" w:cs="仿宋"/>
          <w:b w:val="0"/>
          <w:bCs w:val="0"/>
          <w:color w:val="000000" w:themeColor="text1"/>
          <w:kern w:val="0"/>
          <w:sz w:val="24"/>
          <w:szCs w:val="24"/>
          <w:u w:color="000000"/>
          <w:lang w:val="zh-TW" w:eastAsia="zh-TW" w:bidi="ar-SA"/>
          <w14:textFill>
            <w14:solidFill>
              <w14:schemeClr w14:val="tx1"/>
            </w14:solidFill>
          </w14:textFill>
        </w:rPr>
        <w:t>③供应商提供有依法缴纳税收的良好记录的承诺函（原件）</w:t>
      </w:r>
    </w:p>
    <w:p>
      <w:pPr>
        <w:pStyle w:val="2"/>
        <w:spacing w:after="0" w:line="360" w:lineRule="auto"/>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5.</w:t>
      </w:r>
      <w:r>
        <w:rPr>
          <w:rFonts w:ascii="仿宋" w:hAnsi="仿宋" w:eastAsia="仿宋" w:cs="仿宋"/>
          <w:b/>
          <w:bCs/>
          <w:color w:val="000000" w:themeColor="text1"/>
          <w:lang w:val="zh-TW" w:eastAsia="zh-TW"/>
          <w14:textFill>
            <w14:solidFill>
              <w14:schemeClr w14:val="tx1"/>
            </w14:solidFill>
          </w14:textFill>
        </w:rPr>
        <w:t>参加本次政府采购活动前三年内，在经营活动中没有重大违法记录提供以下证明材料：</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注：</w:t>
      </w:r>
      <w:r>
        <w:rPr>
          <w:rFonts w:ascii="仿宋" w:hAnsi="仿宋" w:eastAsia="仿宋" w:cs="仿宋"/>
          <w:b/>
          <w:bCs/>
          <w:color w:val="000000" w:themeColor="text1"/>
          <w:sz w:val="22"/>
          <w:szCs w:val="22"/>
          <w:lang w:val="zh-TW" w:eastAsia="zh-TW"/>
          <w14:textFill>
            <w14:solidFill>
              <w14:schemeClr w14:val="tx1"/>
            </w14:solidFill>
          </w14:textFill>
        </w:rPr>
        <w:t>提供采购文件第八章“格式1-</w:t>
      </w:r>
      <w:r>
        <w:rPr>
          <w:rFonts w:ascii="仿宋" w:hAnsi="仿宋" w:eastAsia="仿宋" w:cs="仿宋"/>
          <w:b/>
          <w:bCs/>
          <w:color w:val="000000" w:themeColor="text1"/>
          <w:sz w:val="22"/>
          <w:szCs w:val="22"/>
          <w14:textFill>
            <w14:solidFill>
              <w14:schemeClr w14:val="tx1"/>
            </w14:solidFill>
          </w14:textFill>
        </w:rPr>
        <w:t>4</w:t>
      </w:r>
      <w:r>
        <w:rPr>
          <w:rFonts w:ascii="仿宋" w:hAnsi="仿宋" w:eastAsia="仿宋" w:cs="仿宋"/>
          <w:b/>
          <w:bCs/>
          <w:color w:val="000000" w:themeColor="text1"/>
          <w:sz w:val="22"/>
          <w:szCs w:val="22"/>
          <w:lang w:val="zh-TW" w:eastAsia="zh-TW"/>
          <w14:textFill>
            <w14:solidFill>
              <w14:schemeClr w14:val="tx1"/>
            </w14:solidFill>
          </w14:textFill>
        </w:rPr>
        <w:t>”。</w:t>
      </w:r>
    </w:p>
    <w:p>
      <w:pPr>
        <w:pStyle w:val="2"/>
        <w:spacing w:after="0" w:line="360" w:lineRule="auto"/>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14:textFill>
            <w14:solidFill>
              <w14:schemeClr w14:val="tx1"/>
            </w14:solidFill>
          </w14:textFill>
        </w:rPr>
        <w:t>6.</w:t>
      </w:r>
      <w:r>
        <w:rPr>
          <w:rFonts w:ascii="仿宋" w:hAnsi="仿宋" w:eastAsia="仿宋" w:cs="仿宋"/>
          <w:b/>
          <w:bCs/>
          <w:color w:val="000000" w:themeColor="text1"/>
          <w:lang w:val="zh-TW" w:eastAsia="zh-TW"/>
          <w14:textFill>
            <w14:solidFill>
              <w14:schemeClr w14:val="tx1"/>
            </w14:solidFill>
          </w14:textFill>
        </w:rPr>
        <w:t>法律、行政法规规定的其他条件的证明材料；</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提供符合法律、行政法规规定的其他条件的承诺函。</w:t>
      </w:r>
    </w:p>
    <w:p>
      <w:pPr>
        <w:pStyle w:val="2"/>
        <w:spacing w:after="0" w:line="360" w:lineRule="auto"/>
        <w:ind w:firstLine="311" w:firstLineChars="141"/>
        <w:rPr>
          <w:rFonts w:hint="eastAsia"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注：提供采购文件第八章“格式1-4”</w:t>
      </w:r>
      <w:r>
        <w:rPr>
          <w:rFonts w:ascii="仿宋" w:hAnsi="仿宋" w:eastAsia="仿宋" w:cs="仿宋"/>
          <w:b/>
          <w:bCs/>
          <w:color w:val="000000" w:themeColor="text1"/>
          <w:sz w:val="22"/>
          <w:szCs w:val="22"/>
          <w:lang w:val="zh-TW" w:eastAsia="zh-TW"/>
          <w14:textFill>
            <w14:solidFill>
              <w14:schemeClr w14:val="tx1"/>
            </w14:solidFill>
          </w14:textFill>
        </w:rPr>
        <w:t>。</w:t>
      </w:r>
    </w:p>
    <w:p>
      <w:pPr>
        <w:pStyle w:val="2"/>
        <w:spacing w:after="0" w:line="360" w:lineRule="auto"/>
        <w:rPr>
          <w:rFonts w:hint="default"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（二）落实政府采购政策需满足的资格要求：</w:t>
      </w:r>
      <w:r>
        <w:rPr>
          <w:rFonts w:ascii="仿宋" w:hAnsi="仿宋" w:eastAsia="仿宋" w:cs="仿宋"/>
          <w:b/>
          <w:bCs/>
          <w:color w:val="000000" w:themeColor="text1"/>
          <w:lang w:val="zh-TW" w:eastAsia="zh-TW"/>
          <w14:textFill>
            <w14:solidFill>
              <w14:schemeClr w14:val="tx1"/>
            </w14:solidFill>
          </w14:textFill>
        </w:rPr>
        <w:t>本项目为专门面向中小企业采购的项目</w:t>
      </w:r>
    </w:p>
    <w:p>
      <w:pPr>
        <w:pStyle w:val="2"/>
        <w:spacing w:after="0" w:line="360" w:lineRule="auto"/>
        <w:ind w:firstLine="360" w:firstLineChars="150"/>
        <w:rPr>
          <w:rFonts w:ascii="仿宋" w:hAnsi="仿宋" w:eastAsia="仿宋" w:cs="仿宋"/>
          <w:b/>
          <w:bCs/>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供应商应为中小微企业、监狱企业、残疾人福利性单位。（提供声明函）</w:t>
      </w:r>
    </w:p>
    <w:p>
      <w:pPr>
        <w:pStyle w:val="2"/>
        <w:spacing w:after="0" w:line="360" w:lineRule="auto"/>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w:t>
      </w:r>
      <w:r>
        <w:rPr>
          <w:rFonts w:ascii="仿宋" w:hAnsi="仿宋" w:eastAsia="仿宋" w:cs="仿宋"/>
          <w:b/>
          <w:bCs/>
          <w:color w:val="000000" w:themeColor="text1"/>
          <w:lang w:eastAsia="zh-TW"/>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）采购人根据采购项目提出的特殊条件证明材料：</w:t>
      </w:r>
    </w:p>
    <w:p>
      <w:pPr>
        <w:pStyle w:val="2"/>
        <w:spacing w:after="0" w:line="360" w:lineRule="auto"/>
        <w:ind w:firstLine="340"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b/>
          <w:bCs/>
          <w:color w:val="000000" w:themeColor="text1"/>
          <w14:textFill>
            <w14:solidFill>
              <w14:schemeClr w14:val="tx1"/>
            </w14:solidFill>
          </w14:textFill>
        </w:rPr>
        <w:t>1.</w:t>
      </w:r>
      <w:r>
        <w:rPr>
          <w:rFonts w:ascii="仿宋" w:hAnsi="仿宋" w:eastAsia="仿宋" w:cs="仿宋"/>
          <w:b/>
          <w:bCs/>
          <w:color w:val="000000" w:themeColor="text1"/>
          <w:lang w:val="zh-TW" w:eastAsia="zh-TW"/>
          <w14:textFill>
            <w14:solidFill>
              <w14:schemeClr w14:val="tx1"/>
            </w14:solidFill>
          </w14:textFill>
        </w:rPr>
        <w:t>本项目参加政府采购活动的供应商及法定代表人</w:t>
      </w:r>
      <w:r>
        <w:rPr>
          <w:rFonts w:ascii="仿宋" w:hAnsi="仿宋" w:eastAsia="仿宋" w:cs="仿宋"/>
          <w:b/>
          <w:bCs/>
          <w:color w:val="000000" w:themeColor="text1"/>
          <w14:textFill>
            <w14:solidFill>
              <w14:schemeClr w14:val="tx1"/>
            </w14:solidFill>
          </w14:textFill>
        </w:rPr>
        <w:t>/</w:t>
      </w:r>
      <w:r>
        <w:rPr>
          <w:rFonts w:ascii="仿宋" w:hAnsi="仿宋" w:eastAsia="仿宋" w:cs="仿宋"/>
          <w:b/>
          <w:bCs/>
          <w:color w:val="000000" w:themeColor="text1"/>
          <w:lang w:val="zh-TW" w:eastAsia="zh-TW"/>
          <w14:textFill>
            <w14:solidFill>
              <w14:schemeClr w14:val="tx1"/>
            </w14:solidFill>
          </w14:textFill>
        </w:rPr>
        <w:t>主要负责人在参加本次政府采购活动前三年内不得具有行贿犯罪记录</w:t>
      </w:r>
      <w:r>
        <w:rPr>
          <w:rFonts w:ascii="仿宋" w:hAnsi="仿宋" w:eastAsia="仿宋" w:cs="仿宋"/>
          <w:color w:val="000000" w:themeColor="text1"/>
          <w:lang w:val="zh-TW" w:eastAsia="zh-TW"/>
          <w14:textFill>
            <w14:solidFill>
              <w14:schemeClr w14:val="tx1"/>
            </w14:solidFill>
          </w14:textFill>
        </w:rPr>
        <w:t>：</w:t>
      </w:r>
    </w:p>
    <w:p>
      <w:pPr>
        <w:pStyle w:val="2"/>
        <w:spacing w:after="0" w:line="360" w:lineRule="auto"/>
        <w:ind w:firstLine="576" w:firstLineChars="240"/>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提供本项目参加政府采购活动的供应商、法定代表人</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主要负责人在前三年内不得具有行贿犯罪记录承诺函（原件，如果虚假承诺，作无效响应、成交处理）。(成立不足三年的，从成立之日起计算)</w:t>
      </w:r>
    </w:p>
    <w:p>
      <w:pPr>
        <w:pStyle w:val="2"/>
        <w:spacing w:after="0" w:line="360" w:lineRule="auto"/>
        <w:ind w:firstLine="340" w:firstLineChars="141"/>
        <w:rPr>
          <w:rFonts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注：提供采购文件第八章“格式1-5”。</w:t>
      </w:r>
    </w:p>
    <w:p>
      <w:pPr>
        <w:pStyle w:val="67"/>
        <w:ind w:firstLine="260" w:firstLineChars="108"/>
        <w:jc w:val="left"/>
        <w:rPr>
          <w:rFonts w:hint="eastAsia" w:ascii="仿宋" w:hAnsi="仿宋" w:eastAsia="仿宋" w:cs="仿宋"/>
          <w:b/>
          <w:bCs/>
          <w:color w:val="000000" w:themeColor="text1"/>
          <w:kern w:val="0"/>
          <w:sz w:val="24"/>
          <w:szCs w:val="24"/>
          <w:u w:color="000000"/>
          <w:lang w:val="en-US" w:eastAsia="zh-CN" w:bidi="ar-SA"/>
          <w14:textFill>
            <w14:solidFill>
              <w14:schemeClr w14:val="tx1"/>
            </w14:solidFill>
          </w14:textFill>
        </w:rPr>
      </w:pPr>
      <w:r>
        <w:rPr>
          <w:rFonts w:hint="default" w:ascii="仿宋" w:hAnsi="仿宋" w:eastAsia="仿宋" w:cs="仿宋"/>
          <w:b/>
          <w:bCs/>
          <w:color w:val="000000" w:themeColor="text1"/>
          <w:kern w:val="0"/>
          <w:sz w:val="24"/>
          <w:szCs w:val="24"/>
          <w:u w:color="000000"/>
          <w:lang w:eastAsia="zh-CN" w:bidi="ar-SA"/>
          <w14:textFill>
            <w14:solidFill>
              <w14:schemeClr w14:val="tx1"/>
            </w14:solidFill>
          </w14:textFill>
        </w:rPr>
        <w:t>2.供应商</w:t>
      </w:r>
      <w:r>
        <w:rPr>
          <w:rFonts w:hint="eastAsia" w:ascii="仿宋" w:hAnsi="仿宋" w:eastAsia="仿宋" w:cs="仿宋"/>
          <w:b/>
          <w:bCs/>
          <w:color w:val="000000" w:themeColor="text1"/>
          <w:kern w:val="0"/>
          <w:sz w:val="24"/>
          <w:szCs w:val="24"/>
          <w:u w:color="000000"/>
          <w:lang w:val="en-US" w:eastAsia="zh-CN" w:bidi="ar-SA"/>
          <w14:textFill>
            <w14:solidFill>
              <w14:schemeClr w14:val="tx1"/>
            </w14:solidFill>
          </w14:textFill>
        </w:rPr>
        <w:t>具备保安服务许可证。</w:t>
      </w:r>
    </w:p>
    <w:p>
      <w:pPr>
        <w:pStyle w:val="67"/>
        <w:ind w:firstLine="619" w:firstLineChars="258"/>
        <w:jc w:val="left"/>
        <w:rPr>
          <w:rFonts w:hint="default"/>
          <w:lang w:val="zh-TW" w:eastAsia="zh-TW"/>
        </w:rPr>
      </w:pPr>
      <w:r>
        <w:rPr>
          <w:rFonts w:hint="eastAsia" w:ascii="仿宋" w:hAnsi="仿宋" w:eastAsia="仿宋" w:cs="仿宋"/>
          <w:color w:val="auto"/>
          <w:lang w:val="en-US" w:eastAsia="zh-CN"/>
        </w:rPr>
        <w:t>提供保安服务许可证（复印件）</w:t>
      </w:r>
      <w:r>
        <w:rPr>
          <w:rFonts w:hint="default" w:ascii="仿宋" w:hAnsi="仿宋" w:eastAsia="仿宋" w:cs="仿宋"/>
          <w:color w:val="auto"/>
          <w:lang w:eastAsia="zh-CN"/>
        </w:rPr>
        <w:t>。</w:t>
      </w:r>
    </w:p>
    <w:p>
      <w:pPr>
        <w:pStyle w:val="62"/>
        <w:spacing w:line="360" w:lineRule="auto"/>
        <w:jc w:val="both"/>
        <w:rPr>
          <w:rFonts w:hint="default" w:ascii="仿宋" w:hAnsi="仿宋" w:eastAsia="仿宋" w:cs="仿宋"/>
          <w:b/>
          <w:bCs/>
          <w:color w:val="000000" w:themeColor="text1"/>
          <w:lang w:val="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（三）其他类似效力要求相关证明材料：</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1.法定代表人/单位负责人授权书原件。</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附法定代表人/单位负责人和被授权人身份</w:t>
      </w:r>
      <w:r>
        <w:rPr>
          <w:rFonts w:ascii="仿宋" w:hAnsi="仿宋" w:eastAsia="仿宋" w:cs="仿宋"/>
          <w:color w:val="000000" w:themeColor="text1"/>
          <w14:textFill>
            <w14:solidFill>
              <w14:schemeClr w14:val="tx1"/>
            </w14:solidFill>
          </w14:textFill>
        </w:rPr>
        <w:t>证明材料</w:t>
      </w:r>
      <w:r>
        <w:rPr>
          <w:rFonts w:ascii="仿宋" w:hAnsi="仿宋" w:eastAsia="仿宋" w:cs="仿宋"/>
          <w:color w:val="000000" w:themeColor="text1"/>
          <w:lang w:val="zh-TW" w:eastAsia="zh-TW"/>
          <w14:textFill>
            <w14:solidFill>
              <w14:schemeClr w14:val="tx1"/>
            </w14:solidFill>
          </w14:textFill>
        </w:rPr>
        <w:t>复印件</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14:textFill>
            <w14:solidFill>
              <w14:schemeClr w14:val="tx1"/>
            </w14:solidFill>
          </w14:textFill>
        </w:rPr>
        <w:fldChar w:fldCharType="begin"/>
      </w:r>
      <w:r>
        <w:rPr>
          <w:rFonts w:ascii="仿宋" w:hAnsi="仿宋" w:eastAsia="仿宋" w:cs="仿宋"/>
          <w:color w:val="000000" w:themeColor="text1"/>
          <w:lang w:val="zh-TW"/>
          <w14:textFill>
            <w14:solidFill>
              <w14:schemeClr w14:val="tx1"/>
            </w14:solidFill>
          </w14:textFill>
        </w:rPr>
        <w:instrText xml:space="preserve"> = 1 \* GB3 \* MERGEFORMAT </w:instrText>
      </w:r>
      <w:r>
        <w:rPr>
          <w:rFonts w:ascii="仿宋" w:hAnsi="仿宋" w:eastAsia="仿宋" w:cs="仿宋"/>
          <w:color w:val="000000" w:themeColor="text1"/>
          <w:lang w:val="zh-TW"/>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①</w:t>
      </w:r>
      <w:r>
        <w:rPr>
          <w:rFonts w:ascii="仿宋" w:hAnsi="仿宋" w:eastAsia="仿宋" w:cs="仿宋"/>
          <w:color w:val="000000" w:themeColor="text1"/>
          <w:lang w:val="zh-TW"/>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身份证正面、反面复印件；</w:t>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 = 2 \* GB3 \* MERGEFORMAT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②</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户口本复印件（户主页+当事人页）；</w:t>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 = 3 \* GB3 \* MERGEFORMAT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③</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军官证复印件（</w:t>
      </w:r>
      <w:r>
        <w:rPr>
          <w:rFonts w:ascii="仿宋" w:hAnsi="仿宋" w:eastAsia="仿宋" w:cs="仿宋"/>
          <w:color w:val="000000" w:themeColor="text1"/>
          <w:lang w:val="zh-TW" w:eastAsia="zh-TW"/>
          <w14:textFill>
            <w14:solidFill>
              <w14:schemeClr w14:val="tx1"/>
            </w14:solidFill>
          </w14:textFill>
        </w:rPr>
        <w:t>法定代表人/单位负责人/被授权人</w:t>
      </w:r>
      <w:r>
        <w:rPr>
          <w:rFonts w:ascii="仿宋" w:hAnsi="仿宋" w:eastAsia="仿宋" w:cs="仿宋"/>
          <w:color w:val="000000" w:themeColor="text1"/>
          <w14:textFill>
            <w14:solidFill>
              <w14:schemeClr w14:val="tx1"/>
            </w14:solidFill>
          </w14:textFill>
        </w:rPr>
        <w:t>为军人的按此提供）；</w:t>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 = 4 \* GB3 \* MERGEFORMAT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④</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lang w:val="zh-TW" w:eastAsia="zh-TW"/>
          <w14:textFill>
            <w14:solidFill>
              <w14:schemeClr w14:val="tx1"/>
            </w14:solidFill>
          </w14:textFill>
        </w:rPr>
        <w:t>护照复印件（法定代表人/单位负责人/被授权人为外籍人士的按此提供）</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14:textFill>
            <w14:solidFill>
              <w14:schemeClr w14:val="tx1"/>
            </w14:solidFill>
          </w14:textFill>
        </w:rPr>
        <w:fldChar w:fldCharType="begin"/>
      </w:r>
      <w:r>
        <w:rPr>
          <w:rFonts w:ascii="仿宋" w:hAnsi="仿宋" w:eastAsia="仿宋" w:cs="仿宋"/>
          <w:color w:val="000000" w:themeColor="text1"/>
          <w:lang w:val="zh-TW"/>
          <w14:textFill>
            <w14:solidFill>
              <w14:schemeClr w14:val="tx1"/>
            </w14:solidFill>
          </w14:textFill>
        </w:rPr>
        <w:instrText xml:space="preserve"> = 5 \* GB3 \* MERGEFORMAT </w:instrText>
      </w:r>
      <w:r>
        <w:rPr>
          <w:rFonts w:ascii="仿宋" w:hAnsi="仿宋" w:eastAsia="仿宋" w:cs="仿宋"/>
          <w:color w:val="000000" w:themeColor="text1"/>
          <w:lang w:val="zh-TW"/>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⑤</w:t>
      </w:r>
      <w:r>
        <w:rPr>
          <w:rFonts w:ascii="仿宋" w:hAnsi="仿宋" w:eastAsia="仿宋" w:cs="仿宋"/>
          <w:color w:val="000000" w:themeColor="text1"/>
          <w:lang w:val="zh-TW"/>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或法律法规规定的其它有效身份证明材料复印件</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并</w:t>
      </w:r>
      <w:r>
        <w:rPr>
          <w:rFonts w:ascii="仿宋" w:hAnsi="仿宋" w:eastAsia="仿宋" w:cs="仿宋"/>
          <w:color w:val="000000" w:themeColor="text1"/>
          <w:lang w:val="zh-TW" w:eastAsia="zh-TW"/>
          <w14:textFill>
            <w14:solidFill>
              <w14:schemeClr w14:val="tx1"/>
            </w14:solidFill>
          </w14:textFill>
        </w:rPr>
        <w:t>加盖供应商公章。</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（2）法定代表人/单位负责人亲自参与磋商时不需要提供“法定代表人/单位负责人授权书原件”。</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2.法定代表人/单位负责人身份证明。</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（1）附法定代表人/单位负责人</w:t>
      </w:r>
      <w:r>
        <w:rPr>
          <w:rFonts w:ascii="仿宋" w:hAnsi="仿宋" w:eastAsia="仿宋" w:cs="仿宋"/>
          <w:color w:val="000000" w:themeColor="text1"/>
          <w:lang w:val="zh-TW" w:eastAsia="zh-TW"/>
          <w14:textFill>
            <w14:solidFill>
              <w14:schemeClr w14:val="tx1"/>
            </w14:solidFill>
          </w14:textFill>
        </w:rPr>
        <w:t>身份</w:t>
      </w:r>
      <w:r>
        <w:rPr>
          <w:rFonts w:ascii="仿宋" w:hAnsi="仿宋" w:eastAsia="仿宋" w:cs="仿宋"/>
          <w:color w:val="000000" w:themeColor="text1"/>
          <w14:textFill>
            <w14:solidFill>
              <w14:schemeClr w14:val="tx1"/>
            </w14:solidFill>
          </w14:textFill>
        </w:rPr>
        <w:t>证明材料</w:t>
      </w:r>
      <w:r>
        <w:rPr>
          <w:rFonts w:ascii="仿宋" w:hAnsi="仿宋" w:eastAsia="仿宋" w:cs="仿宋"/>
          <w:color w:val="000000" w:themeColor="text1"/>
          <w:lang w:val="zh-TW" w:eastAsia="zh-TW"/>
          <w14:textFill>
            <w14:solidFill>
              <w14:schemeClr w14:val="tx1"/>
            </w14:solidFill>
          </w14:textFill>
        </w:rPr>
        <w:t>复印件</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14:textFill>
            <w14:solidFill>
              <w14:schemeClr w14:val="tx1"/>
            </w14:solidFill>
          </w14:textFill>
        </w:rPr>
        <w:fldChar w:fldCharType="begin"/>
      </w:r>
      <w:r>
        <w:rPr>
          <w:rFonts w:ascii="仿宋" w:hAnsi="仿宋" w:eastAsia="仿宋" w:cs="仿宋"/>
          <w:color w:val="000000" w:themeColor="text1"/>
          <w:lang w:val="zh-TW"/>
          <w14:textFill>
            <w14:solidFill>
              <w14:schemeClr w14:val="tx1"/>
            </w14:solidFill>
          </w14:textFill>
        </w:rPr>
        <w:instrText xml:space="preserve"> = 1 \* GB3 \* MERGEFORMAT </w:instrText>
      </w:r>
      <w:r>
        <w:rPr>
          <w:rFonts w:ascii="仿宋" w:hAnsi="仿宋" w:eastAsia="仿宋" w:cs="仿宋"/>
          <w:color w:val="000000" w:themeColor="text1"/>
          <w:lang w:val="zh-TW"/>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①</w:t>
      </w:r>
      <w:r>
        <w:rPr>
          <w:rFonts w:ascii="仿宋" w:hAnsi="仿宋" w:eastAsia="仿宋" w:cs="仿宋"/>
          <w:color w:val="000000" w:themeColor="text1"/>
          <w:lang w:val="zh-TW"/>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身份证正面、反面复印件；</w:t>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 = 2 \* GB3 \* MERGEFORMAT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②</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户口本复印件（户主页+当事人页）；</w:t>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 = 3 \* GB3 \* MERGEFORMAT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③</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军官证复印件（</w:t>
      </w:r>
      <w:r>
        <w:rPr>
          <w:rFonts w:ascii="仿宋" w:hAnsi="仿宋" w:eastAsia="仿宋" w:cs="仿宋"/>
          <w:color w:val="000000" w:themeColor="text1"/>
          <w:lang w:val="zh-TW" w:eastAsia="zh-TW"/>
          <w14:textFill>
            <w14:solidFill>
              <w14:schemeClr w14:val="tx1"/>
            </w14:solidFill>
          </w14:textFill>
        </w:rPr>
        <w:t>法定代表人/单位负责人/被授权人</w:t>
      </w:r>
      <w:r>
        <w:rPr>
          <w:rFonts w:ascii="仿宋" w:hAnsi="仿宋" w:eastAsia="仿宋" w:cs="仿宋"/>
          <w:color w:val="000000" w:themeColor="text1"/>
          <w14:textFill>
            <w14:solidFill>
              <w14:schemeClr w14:val="tx1"/>
            </w14:solidFill>
          </w14:textFill>
        </w:rPr>
        <w:t>为军人的按此提供）；</w:t>
      </w:r>
      <w:r>
        <w:rPr>
          <w:rFonts w:ascii="仿宋" w:hAnsi="仿宋" w:eastAsia="仿宋" w:cs="仿宋"/>
          <w:color w:val="000000" w:themeColor="text1"/>
          <w14:textFill>
            <w14:solidFill>
              <w14:schemeClr w14:val="tx1"/>
            </w14:solidFill>
          </w14:textFill>
        </w:rPr>
        <w:fldChar w:fldCharType="begin"/>
      </w:r>
      <w:r>
        <w:rPr>
          <w:rFonts w:ascii="仿宋" w:hAnsi="仿宋" w:eastAsia="仿宋" w:cs="仿宋"/>
          <w:color w:val="000000" w:themeColor="text1"/>
          <w14:textFill>
            <w14:solidFill>
              <w14:schemeClr w14:val="tx1"/>
            </w14:solidFill>
          </w14:textFill>
        </w:rPr>
        <w:instrText xml:space="preserve"> = 4 \* GB3 \* MERGEFORMAT </w:instrText>
      </w:r>
      <w:r>
        <w:rPr>
          <w:rFonts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④</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lang w:val="zh-TW" w:eastAsia="zh-TW"/>
          <w14:textFill>
            <w14:solidFill>
              <w14:schemeClr w14:val="tx1"/>
            </w14:solidFill>
          </w14:textFill>
        </w:rPr>
        <w:t>护照复印件（法定代表人/单位负责人/被授权人为外籍人士的按此提供）</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14:textFill>
            <w14:solidFill>
              <w14:schemeClr w14:val="tx1"/>
            </w14:solidFill>
          </w14:textFill>
        </w:rPr>
        <w:fldChar w:fldCharType="begin"/>
      </w:r>
      <w:r>
        <w:rPr>
          <w:rFonts w:ascii="仿宋" w:hAnsi="仿宋" w:eastAsia="仿宋" w:cs="仿宋"/>
          <w:color w:val="000000" w:themeColor="text1"/>
          <w:lang w:val="zh-TW"/>
          <w14:textFill>
            <w14:solidFill>
              <w14:schemeClr w14:val="tx1"/>
            </w14:solidFill>
          </w14:textFill>
        </w:rPr>
        <w:instrText xml:space="preserve"> = 5 \* GB3 \* MERGEFORMAT </w:instrText>
      </w:r>
      <w:r>
        <w:rPr>
          <w:rFonts w:ascii="仿宋" w:hAnsi="仿宋" w:eastAsia="仿宋" w:cs="仿宋"/>
          <w:color w:val="000000" w:themeColor="text1"/>
          <w:lang w:val="zh-TW"/>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⑤</w:t>
      </w:r>
      <w:r>
        <w:rPr>
          <w:rFonts w:ascii="仿宋" w:hAnsi="仿宋" w:eastAsia="仿宋" w:cs="仿宋"/>
          <w:color w:val="000000" w:themeColor="text1"/>
          <w:lang w:val="zh-TW"/>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或法律法规规定的其它有效身份证明材料复印件</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并</w:t>
      </w:r>
      <w:r>
        <w:rPr>
          <w:rFonts w:ascii="仿宋" w:hAnsi="仿宋" w:eastAsia="仿宋" w:cs="仿宋"/>
          <w:color w:val="000000" w:themeColor="text1"/>
          <w:lang w:val="zh-TW" w:eastAsia="zh-TW"/>
          <w14:textFill>
            <w14:solidFill>
              <w14:schemeClr w14:val="tx1"/>
            </w14:solidFill>
          </w14:textFill>
        </w:rPr>
        <w:t>加盖供应商公章。</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（2）法定代表人/单位负责人亲自参加磋商时提供本证明书。</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非独立法人机构提供相应的负责人授权书原件。</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3.供应商为自然人时提供“自然人身份证明材料”。（供应商自行提供）</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保证金交纳凭证复印件。</w:t>
      </w:r>
      <w:r>
        <w:rPr>
          <w:rFonts w:ascii="仿宋" w:hAnsi="仿宋" w:eastAsia="仿宋" w:cs="仿宋"/>
          <w:color w:val="000000" w:themeColor="text1"/>
          <w:kern w:val="2"/>
          <w:lang w:val="zh-TW"/>
          <w14:textFill>
            <w14:solidFill>
              <w14:schemeClr w14:val="tx1"/>
            </w14:solidFill>
          </w14:textFill>
        </w:rPr>
        <w:t>（本项目不作要求）</w:t>
      </w:r>
    </w:p>
    <w:p>
      <w:pPr>
        <w:pStyle w:val="2"/>
        <w:spacing w:after="0" w:line="360" w:lineRule="auto"/>
        <w:ind w:firstLine="338" w:firstLineChars="141"/>
        <w:rPr>
          <w:rFonts w:hint="default" w:ascii="仿宋" w:hAnsi="仿宋" w:eastAsia="仿宋" w:cs="仿宋"/>
          <w:b/>
          <w:bCs/>
          <w:color w:val="000000" w:themeColor="text1"/>
          <w:lang w:val="zh-TW"/>
          <w14:textFill>
            <w14:solidFill>
              <w14:schemeClr w14:val="tx1"/>
            </w14:solidFill>
          </w14:textFill>
        </w:rPr>
      </w:pPr>
      <w:r>
        <w:rPr>
          <w:rFonts w:ascii="仿宋" w:hAnsi="仿宋" w:eastAsia="仿宋" w:cs="仿宋"/>
          <w:color w:val="000000" w:themeColor="text1"/>
          <w14:textFill>
            <w14:solidFill>
              <w14:schemeClr w14:val="tx1"/>
            </w14:solidFill>
          </w14:textFill>
        </w:rPr>
        <w:t>5.联合体协议(如涉及)：联合体参加磋商时提供联合体协议（提供采购文件第八章“格式1-6”）。</w:t>
      </w:r>
    </w:p>
    <w:p>
      <w:pPr>
        <w:pStyle w:val="62"/>
        <w:spacing w:line="360" w:lineRule="auto"/>
        <w:ind w:firstLine="356" w:firstLineChars="161"/>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62"/>
        <w:spacing w:line="360" w:lineRule="auto"/>
        <w:jc w:val="both"/>
        <w:rPr>
          <w:rFonts w:hint="default" w:ascii="仿宋" w:hAnsi="仿宋" w:eastAsia="仿宋" w:cs="仿宋"/>
          <w:b/>
          <w:bCs/>
          <w:color w:val="000000" w:themeColor="text1"/>
          <w:sz w:val="22"/>
          <w:szCs w:val="22"/>
          <w:lang w:val="zh-TW" w:eastAsia="zh-TW"/>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说明：</w:t>
      </w:r>
    </w:p>
    <w:p>
      <w:pPr>
        <w:pStyle w:val="62"/>
        <w:spacing w:line="360" w:lineRule="auto"/>
        <w:jc w:val="both"/>
        <w:rPr>
          <w:rFonts w:hint="default" w:ascii="仿宋" w:hAnsi="仿宋" w:eastAsia="仿宋" w:cs="仿宋"/>
          <w:b/>
          <w:bCs/>
          <w:color w:val="000000" w:themeColor="text1"/>
          <w:sz w:val="22"/>
          <w:szCs w:val="22"/>
          <w:lang w:val="zh-TW" w:eastAsia="zh-TW"/>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1.</w:t>
      </w:r>
      <w:r>
        <w:rPr>
          <w:rFonts w:ascii="仿宋" w:hAnsi="仿宋" w:eastAsia="仿宋" w:cs="仿宋"/>
          <w:b/>
          <w:bCs/>
          <w:color w:val="000000" w:themeColor="text1"/>
          <w:sz w:val="22"/>
          <w:szCs w:val="22"/>
          <w:lang w:val="zh-TW" w:eastAsia="zh-TW"/>
          <w14:textFill>
            <w14:solidFill>
              <w14:schemeClr w14:val="tx1"/>
            </w14:solidFill>
          </w14:textFill>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2"/>
        <w:spacing w:line="360" w:lineRule="auto"/>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2.本章要求按采购文件第八章“格式1-4”提供的承诺函的，只需提供一份即可，不需多份提供。</w:t>
      </w:r>
    </w:p>
    <w:p>
      <w:pPr>
        <w:pStyle w:val="62"/>
        <w:spacing w:line="360" w:lineRule="auto"/>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3.本项目资格审查仅限于本章涉及的所有内容，若供应商未按照以上要求提供齐全，其资格审查作未通过处理。</w:t>
      </w:r>
    </w:p>
    <w:p>
      <w:pPr>
        <w:pStyle w:val="62"/>
        <w:spacing w:line="360" w:lineRule="auto"/>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2"/>
        <w:spacing w:line="360" w:lineRule="auto"/>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5.供应商在前三年政府采购合同履约过程中及其他经营活动履约过程中未依法履约被有关部门处理的，不能认定为具有良好的商业信誉。若提供虚假承诺将被视为虚假响应，取消成交资格。</w:t>
      </w:r>
    </w:p>
    <w:p>
      <w:pPr>
        <w:pStyle w:val="62"/>
        <w:spacing w:line="360" w:lineRule="auto"/>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2"/>
        <w:spacing w:line="360" w:lineRule="auto"/>
        <w:jc w:val="both"/>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14:textFill>
            <w14:solidFill>
              <w14:schemeClr w14:val="tx1"/>
            </w14:solidFill>
          </w14:textFill>
        </w:rPr>
        <w:t>7.供应商应对其所提供的资格证明材料来源的合法性、真实性承担法律责任。</w:t>
      </w:r>
    </w:p>
    <w:p>
      <w:pPr>
        <w:pStyle w:val="62"/>
        <w:spacing w:line="360" w:lineRule="auto"/>
        <w:jc w:val="both"/>
        <w:rPr>
          <w:rFonts w:hint="default" w:ascii="仿宋" w:hAnsi="仿宋" w:eastAsia="仿宋" w:cs="仿宋"/>
          <w:b/>
          <w:bCs/>
          <w:color w:val="000000" w:themeColor="text1"/>
          <w:sz w:val="21"/>
          <w:szCs w:val="21"/>
          <w14:textFill>
            <w14:solidFill>
              <w14:schemeClr w14:val="tx1"/>
            </w14:solidFill>
          </w14:textFill>
        </w:rPr>
        <w:sectPr>
          <w:pgSz w:w="11900" w:h="16840"/>
          <w:pgMar w:top="1440" w:right="1800" w:bottom="1440" w:left="1800" w:header="567" w:footer="992" w:gutter="0"/>
          <w:cols w:space="720" w:num="1"/>
          <w:titlePg/>
          <w:docGrid w:linePitch="462" w:charSpace="0"/>
        </w:sectPr>
      </w:pPr>
      <w:r>
        <w:rPr>
          <w:rFonts w:ascii="仿宋" w:hAnsi="仿宋" w:eastAsia="仿宋" w:cs="仿宋"/>
          <w:b/>
          <w:bCs/>
          <w:color w:val="000000" w:themeColor="text1"/>
          <w:sz w:val="22"/>
          <w:szCs w:val="22"/>
          <w14:textFill>
            <w14:solidFill>
              <w14:schemeClr w14:val="tx1"/>
            </w14:solidFill>
          </w14:textFill>
        </w:rPr>
        <w:t>8.本章要求提供的相关证明材料应当结合采购项目具体情况和供应商的组织机构性质确定，不得一概而论。</w:t>
      </w:r>
    </w:p>
    <w:p>
      <w:pPr>
        <w:pStyle w:val="4"/>
        <w:spacing w:before="0" w:after="0" w:line="360" w:lineRule="auto"/>
        <w:jc w:val="center"/>
        <w:rPr>
          <w:rFonts w:ascii="仿宋" w:hAnsi="仿宋" w:eastAsia="仿宋" w:cs="仿宋"/>
          <w:color w:val="auto"/>
          <w:szCs w:val="24"/>
          <w:highlight w:val="none"/>
          <w:lang w:val="zh-TW"/>
        </w:rPr>
      </w:pPr>
      <w:bookmarkStart w:id="18" w:name="_Toc529356200"/>
      <w:r>
        <w:rPr>
          <w:rFonts w:hint="eastAsia" w:ascii="仿宋" w:hAnsi="仿宋" w:eastAsia="仿宋" w:cs="仿宋"/>
          <w:color w:val="auto"/>
          <w:szCs w:val="24"/>
          <w:highlight w:val="none"/>
          <w:lang w:val="zh-TW" w:eastAsia="zh-TW"/>
        </w:rPr>
        <w:t>第五章  采购项目技术</w:t>
      </w:r>
      <w:r>
        <w:rPr>
          <w:rFonts w:hint="eastAsia" w:ascii="仿宋" w:hAnsi="仿宋" w:eastAsia="仿宋" w:cs="仿宋"/>
          <w:color w:val="auto"/>
          <w:szCs w:val="24"/>
          <w:highlight w:val="none"/>
          <w:lang w:val="zh-TW"/>
        </w:rPr>
        <w:t>（</w:t>
      </w:r>
      <w:r>
        <w:rPr>
          <w:rFonts w:hint="eastAsia" w:ascii="仿宋" w:hAnsi="仿宋" w:eastAsia="仿宋" w:cs="仿宋"/>
          <w:color w:val="auto"/>
          <w:szCs w:val="24"/>
          <w:highlight w:val="none"/>
          <w:lang w:val="zh-TW" w:eastAsia="zh-TW"/>
        </w:rPr>
        <w:t>服务</w:t>
      </w:r>
      <w:r>
        <w:rPr>
          <w:rFonts w:hint="eastAsia" w:ascii="仿宋" w:hAnsi="仿宋" w:eastAsia="仿宋" w:cs="仿宋"/>
          <w:color w:val="auto"/>
          <w:szCs w:val="24"/>
          <w:highlight w:val="none"/>
          <w:lang w:val="zh-TW"/>
        </w:rPr>
        <w:t>）</w:t>
      </w:r>
      <w:r>
        <w:rPr>
          <w:rFonts w:hint="eastAsia" w:ascii="仿宋" w:hAnsi="仿宋" w:eastAsia="仿宋" w:cs="仿宋"/>
          <w:color w:val="auto"/>
          <w:szCs w:val="24"/>
          <w:highlight w:val="none"/>
          <w:lang w:val="zh-TW" w:eastAsia="zh-TW"/>
        </w:rPr>
        <w:t>、</w:t>
      </w:r>
      <w:r>
        <w:rPr>
          <w:rFonts w:hint="eastAsia" w:ascii="仿宋" w:hAnsi="仿宋" w:eastAsia="仿宋" w:cs="仿宋"/>
          <w:color w:val="auto"/>
          <w:szCs w:val="24"/>
          <w:highlight w:val="none"/>
          <w:lang w:val="zh-TW"/>
        </w:rPr>
        <w:t>商务和</w:t>
      </w:r>
      <w:r>
        <w:rPr>
          <w:rFonts w:hint="eastAsia" w:ascii="仿宋" w:hAnsi="仿宋" w:eastAsia="仿宋" w:cs="仿宋"/>
          <w:color w:val="auto"/>
          <w:szCs w:val="24"/>
          <w:highlight w:val="none"/>
          <w:lang w:val="zh-TW" w:eastAsia="zh-TW"/>
        </w:rPr>
        <w:t>合同</w:t>
      </w:r>
      <w:r>
        <w:rPr>
          <w:rFonts w:hint="eastAsia" w:ascii="仿宋" w:hAnsi="仿宋" w:eastAsia="仿宋" w:cs="仿宋"/>
          <w:color w:val="auto"/>
          <w:szCs w:val="24"/>
          <w:highlight w:val="none"/>
          <w:lang w:val="zh-TW"/>
        </w:rPr>
        <w:t>重要条款等</w:t>
      </w:r>
      <w:r>
        <w:rPr>
          <w:rFonts w:hint="eastAsia" w:ascii="仿宋" w:hAnsi="仿宋" w:eastAsia="仿宋" w:cs="仿宋"/>
          <w:color w:val="auto"/>
          <w:szCs w:val="24"/>
          <w:highlight w:val="none"/>
          <w:lang w:val="zh-TW" w:eastAsia="zh-TW"/>
        </w:rPr>
        <w:t>要求</w:t>
      </w:r>
      <w:bookmarkEnd w:id="18"/>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sz w:val="24"/>
          <w:szCs w:val="24"/>
          <w:lang w:eastAsia="zh-CN"/>
        </w:rPr>
      </w:pPr>
      <w:bookmarkStart w:id="19" w:name="_Toc217446096"/>
      <w:bookmarkStart w:id="20" w:name="_Toc529356201"/>
      <w:r>
        <w:rPr>
          <w:rFonts w:hint="eastAsia" w:ascii="仿宋" w:hAnsi="仿宋" w:eastAsia="仿宋" w:cs="仿宋"/>
          <w:b/>
          <w:sz w:val="24"/>
          <w:szCs w:val="24"/>
          <w:lang w:val="en-US" w:eastAsia="zh-CN"/>
        </w:rPr>
        <w:t>一、</w:t>
      </w:r>
      <w:r>
        <w:rPr>
          <w:rFonts w:hint="eastAsia" w:ascii="仿宋" w:hAnsi="仿宋" w:eastAsia="仿宋" w:cs="仿宋"/>
          <w:b/>
          <w:sz w:val="24"/>
          <w:szCs w:val="24"/>
        </w:rPr>
        <w:t>项目</w:t>
      </w:r>
      <w:r>
        <w:rPr>
          <w:rFonts w:hint="eastAsia" w:ascii="仿宋" w:hAnsi="仿宋" w:eastAsia="仿宋" w:cs="仿宋"/>
          <w:b/>
          <w:sz w:val="24"/>
          <w:szCs w:val="24"/>
          <w:lang w:val="en-US" w:eastAsia="zh-CN"/>
        </w:rPr>
        <w:t>名称</w:t>
      </w:r>
    </w:p>
    <w:p>
      <w:pPr>
        <w:keepNext w:val="0"/>
        <w:keepLines w:val="0"/>
        <w:pageBreakBefore w:val="0"/>
        <w:widowControl w:val="0"/>
        <w:kinsoku/>
        <w:wordWrap/>
        <w:overflowPunct/>
        <w:topLinePunct w:val="0"/>
        <w:bidi w:val="0"/>
        <w:snapToGrid w:val="0"/>
        <w:spacing w:line="360" w:lineRule="auto"/>
        <w:ind w:right="-170" w:rightChars="-50" w:firstLine="480" w:firstLineChars="200"/>
        <w:textAlignment w:val="auto"/>
        <w:rPr>
          <w:rFonts w:hint="eastAsia" w:ascii="仿宋" w:hAnsi="仿宋" w:eastAsia="仿宋" w:cs="仿宋"/>
          <w:b w:val="0"/>
          <w:bCs w:val="0"/>
          <w:sz w:val="24"/>
          <w:szCs w:val="24"/>
        </w:rPr>
      </w:pPr>
      <w:r>
        <w:rPr>
          <w:rFonts w:hint="default" w:ascii="仿宋" w:hAnsi="仿宋" w:eastAsia="仿宋" w:cs="仿宋"/>
          <w:b w:val="0"/>
          <w:bCs w:val="0"/>
          <w:sz w:val="24"/>
          <w:szCs w:val="24"/>
          <w:lang w:eastAsia="zh-CN"/>
        </w:rPr>
        <w:t>成都市第二十中学校安保服务采购项目</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二、服务内容及要求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项目要求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1.1开展学校24小时巡逻守护、门卫值勤，包括负责门卫周边与大门外的车辆指挥与停放；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1.2对校内发生的纠纷和治安案件，配合并协助学校进行调查；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1.3校内重大活动时，负责学校大门的安全警戒与秩序保障；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1.4负责报刊、杂志、信件的收发登记工作，门前三包工作；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1.5负责校园门卫管理，维持校园秩序，维护校园稳定，及时发现和消除安全隐患；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1.6对进出校园的车辆及外来人员进行询问、盘查、核实、登记；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1.7学生集中进出校门期间，每岗每班不少3人；学生上课期间进出校门，必须出具学校有效证明并登记后方可放行；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1.8在学生每天放学后，负责学校静校；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1.9装载大件物品出校，必须出具学校的有效证明并经门卫执勤人员查验登记后方可放行；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1.10校门两侧不得随意停靠各种车辆，不能摆摊设点、堆放各种杂物；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1.11对服务范围内出现的轻微纠纷、治安事件等积极劝阻和制止，对制止无效的情况，及时报警，并协助警方处理；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1.12配合公安等部门开展校园周边治安秩序、交通秩序维护管理和在学校上放学时段校园周边复杂地点的巡逻和秩序的维护；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1.13保证节假日期间至少有两名保安人员在学校执勤；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1.14完善校园内安全防范措施；安全岗位设施、设备、器材等的使用情况，保证其能在工作中达到预定的使用效果 ；检查校园内有无妨害公共安全和社会治安秩序的行为，并及时进行纠正，整改意见、跟进处理结果；并做好记录；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1.15负责每天检查学校安全设施设备是否存在安全隐患，做好登记，若存在安全隐患应及时上报学校。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1.16监控工作：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（1）24小时值班，工作人员责任心强，坚守岗位，高度警惕，密切注视校园监控点的动向。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（2）具备基本操作监控系统的能力，定时对录像资料进行查阅，发现异常或故障及时处理，处理不了的及时报告学校；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（3）发现有异常现象和报警，迅速反应，冷静处置，及时通报相关部位人员出警，并跟踪处理情况，对相关录像资料进行有效保存，认真做好执勤记录。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（4）对得到保卫处工作人员批准调看录像资料的人员做好详细的记录。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（5）严禁闲杂人员进入监控室，禁止吸烟，杜绝做与工作无关的事，保持室内及设备的卫生整洁；值班人员不得睡觉，不得擅离岗位，爱护使用设备，不得擅自拆装监控设备。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监控室所监控范围及摄像监视的时间均属保密，不传播监控中发现的各种情况，特别是他人隐私，不损害他人声誉，不泄露录像内容，非保卫处领导批准，不外借录像资料或保卫处以外的人员翻看、检查监控资料，因不遵守保密制度而造成严重不良后果的，由泄密人员承担法律责任。</w:t>
      </w:r>
    </w:p>
    <w:p>
      <w:pPr>
        <w:pStyle w:val="458"/>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1.17服从学校其他安保工作安排。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41" w:firstLineChars="1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2、服务内容及范围</w:t>
      </w:r>
      <w:bookmarkEnd w:id="19"/>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应按合同约定条件配备保安人员，确保合法用工，按国家规定与保安人员签订劳动合同，按照国家劳动用工政策用工，及时支付保安人员薪资，保安人员薪资不得低于供应商就保安岗位综合单价报价的70%，并依法为保安人员缴纳社会保险，维护保安人员的正当权益。保安人员用餐问题在供应商与学校之间的合同中明确具体内容。</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应选派一名总队长，作为供应商的代表人，负责与采购人和学校沟通协调相关事宜，并管理金牛区内全部保安人员。采购人应为总队长配备相应总队长助</w:t>
      </w:r>
      <w:r>
        <w:rPr>
          <w:rFonts w:hint="eastAsia" w:ascii="仿宋" w:hAnsi="仿宋" w:eastAsia="仿宋" w:cs="仿宋"/>
          <w:color w:val="000000"/>
          <w:sz w:val="24"/>
          <w:szCs w:val="24"/>
        </w:rPr>
        <w:t>理协助总队长完成相应事务，在总队长因故不能履行相应职责的情况下，由总队长助理代表供应商履行总队长的职责。供应商在派往学校的保安中需要指派一名队长，该名队长负责与学校沟通安保相关事宜。保安队长应具备高中及以上学历，有较高的政治思想素养和业务水平，有较强的组织协调能力，受过专门的保安业务培训。</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3供应商应严格控制人员轮换比例，在《保安服务合同》有效期内，一个自然月内的人员变动数量不得超过1人，采取切实有效措施维护队伍的稳定，并在投标书中作出详细说明，保安人员的变动需要得到学校的同意。保安总队长或总队长助理更换，应提前一个月以书面形式通知采购人并征得采购人同意；保安队长更换，应提前一个月以书面形式通知校方并得到学校同意，一般人员更换必须先到学校备案登记；未经学校书面许可，严禁利用外单位人员擅自顶岗。学校要求更换保安人员的，供应商在接到学校的书面通知后，应在三个工作日内无条件按学校要求进行更换。</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保安人员与供应商之间的劳资纠纷，由供应商自行解决。供应商组织、安排其员工工作，应符合国家相关规定及学校的特殊要求。保安人员履行职责致伤、致残、致亡的，或者导致他人人身伤害、财产损失的，由供应商自行承担全部责任，并负责妥善处理善后事宜。供应商的工作人员与学校之间不存在任何劳动关系。</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应及时向学校书面通告安保服务范围内有关安保服务的重大事项，及时处理投诉，接受行业管理部门及政府有关部门的指导，接受学校的监督。</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2.6</w:t>
      </w:r>
      <w:r>
        <w:rPr>
          <w:rFonts w:hint="eastAsia" w:ascii="仿宋" w:hAnsi="仿宋" w:eastAsia="仿宋" w:cs="仿宋"/>
          <w:color w:val="000000"/>
          <w:sz w:val="24"/>
          <w:szCs w:val="24"/>
        </w:rPr>
        <w:t>在服务期限和服务范围内，应全力保护学校及学校允许入校人员的人身和财产的安全（自用物品，如手机、提包、钱包、生活用品、学习用品等遗失的除外）。在学校内发生的人身伤害责任应由实施侵权的行为人承担责任，保安人员有过错的，供应商应承担相应责任；国家法律、法规所规定应由供应商承担的其它责任，由供应商自行承担。</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如遇危害学校或学校师生的紧急情况，供应商有权采取一切必要的行动补救和处理。</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2.8</w:t>
      </w:r>
      <w:r>
        <w:rPr>
          <w:rFonts w:hint="eastAsia" w:ascii="仿宋" w:hAnsi="仿宋" w:eastAsia="仿宋" w:cs="仿宋"/>
          <w:color w:val="000000"/>
          <w:sz w:val="24"/>
          <w:szCs w:val="24"/>
        </w:rPr>
        <w:t>供应商及派驻的保安人员应当遵守学校的规章制度。对学校反馈的情况及时进行处理，与学校进行协调沟通。学校有重大活动时，应积极配合作好相关保卫工作。</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2.9</w:t>
      </w:r>
      <w:r>
        <w:rPr>
          <w:rFonts w:hint="eastAsia" w:ascii="仿宋" w:hAnsi="仿宋" w:eastAsia="仿宋" w:cs="仿宋"/>
          <w:color w:val="000000"/>
          <w:sz w:val="24"/>
          <w:szCs w:val="24"/>
        </w:rPr>
        <w:t>应负责对派驻的保安人员进行经常性的管理教育、业务训练、安全培训，不断提高其服务质量。学校向供应商提出更换不称职的保安人员的，供应商应立即调换，但要保持服务总人数不变。</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2.10</w:t>
      </w:r>
      <w:r>
        <w:rPr>
          <w:rFonts w:hint="eastAsia" w:ascii="仿宋" w:hAnsi="仿宋" w:eastAsia="仿宋" w:cs="仿宋"/>
          <w:color w:val="000000"/>
          <w:sz w:val="24"/>
          <w:szCs w:val="24"/>
        </w:rPr>
        <w:t>若遇学校属地的政府或公安机关及教育行政部门执行临时任务需供应商的保安力量配合时，在保证学校保安力量正常工作安排的前提下，供应商有权抽调学校的安保力量。</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11与学校签订《保安服务合同》后，供应商应按照《保安服务合同》的约定按时进场，依约向学校提供服务。</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12与学校之间的《保安服务合同》终止时，供应商必须在10个工作日内向学校移交全部办公场所及通讯设备；全部管理档案及其他相关资料：所有委托管理的备品、备件、低值易耗品；其他以上未提及的由学校提供资金，经由供应商或第三方购买的一切物品。</w:t>
      </w:r>
    </w:p>
    <w:p>
      <w:pPr>
        <w:keepNext w:val="0"/>
        <w:keepLines w:val="0"/>
        <w:pageBreakBefore w:val="0"/>
        <w:widowControl w:val="0"/>
        <w:kinsoku/>
        <w:wordWrap/>
        <w:overflowPunct/>
        <w:topLinePunct w:val="0"/>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13学校要求总队长到校的，总队长应在1个小时内响应，2个小时内到校；发生安全事故、发生人员伤亡或其他特别紧急情形的，总队长应在1个小时内到校。总队长因故不能到场的，总队长助理则必须到场，否则应承担相应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14以下情形之一的，学校有权解除与供应商之间的合同:</w:t>
      </w:r>
    </w:p>
    <w:p>
      <w:pPr>
        <w:keepNext w:val="0"/>
        <w:keepLines w:val="0"/>
        <w:pageBreakBefore w:val="0"/>
        <w:widowControl w:val="0"/>
        <w:kinsoku/>
        <w:wordWrap/>
        <w:overflowPunct/>
        <w:topLinePunct w:val="0"/>
        <w:autoSpaceDE/>
        <w:autoSpaceDN/>
        <w:bidi w:val="0"/>
        <w:adjustRightInd w:val="0"/>
        <w:snapToGrid w:val="0"/>
        <w:spacing w:line="360" w:lineRule="auto"/>
        <w:ind w:firstLine="854" w:firstLineChars="35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（1）在学期考核中，供应商被评定为不合格的；</w:t>
      </w:r>
    </w:p>
    <w:p>
      <w:pPr>
        <w:keepNext w:val="0"/>
        <w:keepLines w:val="0"/>
        <w:pageBreakBefore w:val="0"/>
        <w:widowControl w:val="0"/>
        <w:kinsoku/>
        <w:wordWrap/>
        <w:overflowPunct/>
        <w:topLinePunct w:val="0"/>
        <w:autoSpaceDE/>
        <w:autoSpaceDN/>
        <w:bidi w:val="0"/>
        <w:adjustRightInd w:val="0"/>
        <w:snapToGrid w:val="0"/>
        <w:spacing w:line="360" w:lineRule="auto"/>
        <w:ind w:firstLine="854" w:firstLineChars="35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（2）在保安人员服务期内，因供应商或保安人员故意或过失致使师生受伤的；</w:t>
      </w:r>
    </w:p>
    <w:p>
      <w:pPr>
        <w:keepNext w:val="0"/>
        <w:keepLines w:val="0"/>
        <w:pageBreakBefore w:val="0"/>
        <w:widowControl w:val="0"/>
        <w:kinsoku/>
        <w:wordWrap/>
        <w:overflowPunct/>
        <w:topLinePunct w:val="0"/>
        <w:autoSpaceDE/>
        <w:autoSpaceDN/>
        <w:bidi w:val="0"/>
        <w:adjustRightInd w:val="0"/>
        <w:snapToGrid w:val="0"/>
        <w:spacing w:line="360" w:lineRule="auto"/>
        <w:ind w:firstLine="854" w:firstLineChars="35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（3）在保安人员服务期间，保安人员因不良行为受到治安处罚及以上处罚的。</w:t>
      </w:r>
    </w:p>
    <w:p>
      <w:pPr>
        <w:keepNext w:val="0"/>
        <w:keepLines w:val="0"/>
        <w:pageBreakBefore w:val="0"/>
        <w:widowControl w:val="0"/>
        <w:kinsoku/>
        <w:wordWrap/>
        <w:overflowPunct/>
        <w:topLinePunct w:val="0"/>
        <w:autoSpaceDE/>
        <w:autoSpaceDN/>
        <w:bidi w:val="0"/>
        <w:adjustRightInd w:val="0"/>
        <w:snapToGrid w:val="0"/>
        <w:spacing w:line="360" w:lineRule="auto"/>
        <w:ind w:firstLine="200"/>
        <w:textAlignment w:val="auto"/>
        <w:rPr>
          <w:rFonts w:hint="eastAsia" w:ascii="仿宋" w:hAnsi="仿宋" w:eastAsia="仿宋" w:cs="仿宋"/>
          <w:b/>
          <w:bCs/>
          <w:color w:val="000000"/>
          <w:sz w:val="24"/>
        </w:rPr>
      </w:pPr>
      <w:r>
        <w:rPr>
          <w:rFonts w:hint="eastAsia" w:ascii="仿宋" w:hAnsi="仿宋" w:eastAsia="仿宋" w:cs="仿宋"/>
          <w:b/>
          <w:bCs/>
          <w:color w:val="auto"/>
          <w:kern w:val="0"/>
          <w:sz w:val="24"/>
          <w:szCs w:val="24"/>
          <w:lang w:val="en-US" w:eastAsia="zh-CN" w:bidi="ar-SA"/>
        </w:rPr>
        <w:t>3、</w:t>
      </w:r>
      <w:r>
        <w:rPr>
          <w:rFonts w:hint="eastAsia" w:ascii="仿宋" w:hAnsi="仿宋" w:eastAsia="仿宋" w:cs="仿宋"/>
          <w:b/>
          <w:bCs/>
          <w:color w:val="000000"/>
          <w:sz w:val="24"/>
        </w:rPr>
        <w:t>供应商服务质量要求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3.1</w:t>
      </w:r>
      <w:r>
        <w:rPr>
          <w:rFonts w:hint="eastAsia" w:ascii="仿宋" w:hAnsi="仿宋" w:eastAsia="仿宋" w:cs="仿宋"/>
          <w:color w:val="000000"/>
          <w:sz w:val="24"/>
        </w:rPr>
        <w:t>供应商应认真研究学校保安服务的教育属性，熟悉校园管理的特点，依据法律法规规章及教育部门、公安机关对校园安全保卫工作的要求，结合校园内的不同服务对象特点，制订切实可行的且经学校认可的校园《保安服务方案》，完善专项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3.2</w:t>
      </w:r>
      <w:r>
        <w:rPr>
          <w:rFonts w:hint="eastAsia" w:ascii="仿宋" w:hAnsi="仿宋" w:eastAsia="仿宋" w:cs="仿宋"/>
          <w:color w:val="000000"/>
          <w:sz w:val="24"/>
        </w:rPr>
        <w:t>依托行业标准，根据校方管理规定与服务要求，建立健全岗位责任制、日常工作制度及治安、暴恐、火灾、暴雨、地震等突发事件的应急预案、处置流程、管理机制，定期组织突发事件应急演练，及时处置突发事件。</w:t>
      </w:r>
    </w:p>
    <w:p>
      <w:pPr>
        <w:keepNext w:val="0"/>
        <w:keepLines w:val="0"/>
        <w:pageBreakBefore w:val="0"/>
        <w:widowControl w:val="0"/>
        <w:kinsoku/>
        <w:wordWrap/>
        <w:overflowPunct/>
        <w:topLinePunct w:val="0"/>
        <w:autoSpaceDE/>
        <w:autoSpaceDN/>
        <w:bidi w:val="0"/>
        <w:adjustRightInd w:val="0"/>
        <w:snapToGrid w:val="0"/>
        <w:spacing w:line="360" w:lineRule="auto"/>
        <w:ind w:firstLine="200"/>
        <w:textAlignment w:val="auto"/>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3.3</w:t>
      </w:r>
      <w:r>
        <w:rPr>
          <w:rFonts w:hint="eastAsia" w:ascii="仿宋" w:hAnsi="仿宋" w:eastAsia="仿宋" w:cs="仿宋"/>
          <w:color w:val="000000"/>
          <w:sz w:val="24"/>
          <w:szCs w:val="22"/>
        </w:rPr>
        <w:t>依法办事，文明值勤，严格管理，保障师生人身和财产不受侵害，维护正常的教育教学、生活秩序。</w:t>
      </w:r>
    </w:p>
    <w:p>
      <w:pPr>
        <w:keepNext w:val="0"/>
        <w:keepLines w:val="0"/>
        <w:pageBreakBefore w:val="0"/>
        <w:widowControl w:val="0"/>
        <w:kinsoku/>
        <w:wordWrap/>
        <w:overflowPunct/>
        <w:topLinePunct w:val="0"/>
        <w:autoSpaceDE/>
        <w:autoSpaceDN/>
        <w:bidi w:val="0"/>
        <w:adjustRightInd w:val="0"/>
        <w:snapToGrid w:val="0"/>
        <w:spacing w:line="360" w:lineRule="auto"/>
        <w:ind w:firstLine="200"/>
        <w:jc w:val="both"/>
        <w:textAlignment w:val="auto"/>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3.4</w:t>
      </w:r>
      <w:r>
        <w:rPr>
          <w:rFonts w:hint="eastAsia" w:ascii="仿宋" w:hAnsi="仿宋" w:eastAsia="仿宋" w:cs="仿宋"/>
          <w:color w:val="000000"/>
          <w:sz w:val="24"/>
          <w:szCs w:val="22"/>
        </w:rPr>
        <w:t>全年无责任事故和责任案件发生，师生有安全感。</w:t>
      </w:r>
    </w:p>
    <w:p>
      <w:pPr>
        <w:keepNext w:val="0"/>
        <w:keepLines w:val="0"/>
        <w:pageBreakBefore w:val="0"/>
        <w:widowControl w:val="0"/>
        <w:kinsoku/>
        <w:wordWrap/>
        <w:overflowPunct/>
        <w:topLinePunct w:val="0"/>
        <w:autoSpaceDE/>
        <w:autoSpaceDN/>
        <w:bidi w:val="0"/>
        <w:adjustRightInd w:val="0"/>
        <w:snapToGrid w:val="0"/>
        <w:spacing w:line="360" w:lineRule="auto"/>
        <w:ind w:firstLine="198"/>
        <w:textAlignment w:val="auto"/>
        <w:rPr>
          <w:rFonts w:hint="eastAsia" w:ascii="仿宋" w:hAnsi="仿宋" w:eastAsia="仿宋" w:cs="仿宋"/>
          <w:b/>
          <w:color w:val="auto"/>
          <w:sz w:val="24"/>
        </w:rPr>
      </w:pPr>
      <w:r>
        <w:rPr>
          <w:rFonts w:hint="eastAsia" w:ascii="仿宋" w:hAnsi="仿宋" w:eastAsia="仿宋" w:cs="仿宋"/>
          <w:b/>
          <w:bCs/>
          <w:color w:val="000000"/>
          <w:sz w:val="24"/>
          <w:szCs w:val="22"/>
          <w:lang w:val="en-US" w:eastAsia="zh-CN"/>
        </w:rPr>
        <w:t>4、</w:t>
      </w:r>
      <w:r>
        <w:rPr>
          <w:rFonts w:hint="eastAsia" w:ascii="仿宋" w:hAnsi="仿宋" w:eastAsia="仿宋" w:cs="仿宋"/>
          <w:b/>
          <w:bCs/>
          <w:color w:val="auto"/>
          <w:sz w:val="24"/>
        </w:rPr>
        <w:t>人员配置</w:t>
      </w:r>
      <w:r>
        <w:rPr>
          <w:rFonts w:hint="eastAsia" w:ascii="仿宋" w:hAnsi="仿宋" w:eastAsia="仿宋" w:cs="仿宋"/>
          <w:b/>
          <w:color w:val="auto"/>
          <w:sz w:val="24"/>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4.1</w:t>
      </w:r>
      <w:r>
        <w:rPr>
          <w:rFonts w:hint="default" w:ascii="仿宋" w:hAnsi="仿宋" w:eastAsia="仿宋" w:cs="仿宋"/>
          <w:color w:val="auto"/>
          <w:sz w:val="24"/>
          <w:lang w:eastAsia="zh-CN"/>
        </w:rPr>
        <w:t xml:space="preserve"> 人员配置</w:t>
      </w:r>
      <w:r>
        <w:rPr>
          <w:rFonts w:hint="default" w:ascii="仿宋" w:hAnsi="仿宋" w:eastAsia="仿宋" w:cs="仿宋"/>
          <w:color w:val="auto"/>
          <w:sz w:val="24"/>
          <w:lang w:val="en-US" w:eastAsia="zh-CN"/>
        </w:rPr>
        <w:t>21人</w:t>
      </w:r>
      <w:r>
        <w:rPr>
          <w:rFonts w:hint="default" w:ascii="仿宋" w:hAnsi="仿宋" w:eastAsia="仿宋" w:cs="仿宋"/>
          <w:color w:val="auto"/>
          <w:sz w:val="24"/>
          <w:lang w:eastAsia="zh-CN"/>
        </w:rPr>
        <w:t>（</w:t>
      </w:r>
      <w:r>
        <w:rPr>
          <w:rFonts w:hint="default" w:ascii="仿宋" w:hAnsi="仿宋" w:eastAsia="仿宋" w:cs="仿宋"/>
          <w:color w:val="auto"/>
          <w:sz w:val="24"/>
          <w:lang w:val="en-US" w:eastAsia="zh-CN"/>
        </w:rPr>
        <w:t>男</w:t>
      </w:r>
      <w:r>
        <w:rPr>
          <w:rFonts w:hint="default" w:ascii="仿宋" w:hAnsi="仿宋" w:eastAsia="仿宋" w:cs="仿宋"/>
          <w:color w:val="auto"/>
          <w:sz w:val="24"/>
          <w:lang w:eastAsia="zh-CN"/>
        </w:rPr>
        <w:t>性</w:t>
      </w:r>
      <w:r>
        <w:rPr>
          <w:rFonts w:hint="default" w:ascii="仿宋" w:hAnsi="仿宋" w:eastAsia="仿宋" w:cs="仿宋"/>
          <w:color w:val="auto"/>
          <w:sz w:val="24"/>
          <w:lang w:val="en-US" w:eastAsia="zh-CN"/>
        </w:rPr>
        <w:t>保安队员19名，年龄在5</w:t>
      </w:r>
      <w:r>
        <w:rPr>
          <w:rFonts w:hint="default" w:ascii="仿宋" w:hAnsi="仿宋" w:eastAsia="仿宋" w:cs="仿宋"/>
          <w:color w:val="auto"/>
          <w:sz w:val="24"/>
          <w:lang w:eastAsia="zh-CN"/>
        </w:rPr>
        <w:t>0</w:t>
      </w:r>
      <w:r>
        <w:rPr>
          <w:rFonts w:hint="default" w:ascii="仿宋" w:hAnsi="仿宋" w:eastAsia="仿宋" w:cs="仿宋"/>
          <w:color w:val="auto"/>
          <w:sz w:val="24"/>
          <w:lang w:val="en-US" w:eastAsia="zh-CN"/>
        </w:rPr>
        <w:t>周岁以下，女保</w:t>
      </w:r>
      <w:r>
        <w:rPr>
          <w:rFonts w:hint="default" w:ascii="仿宋" w:hAnsi="仿宋" w:eastAsia="仿宋" w:cs="仿宋"/>
          <w:color w:val="auto"/>
          <w:sz w:val="24"/>
          <w:lang w:eastAsia="zh-CN"/>
        </w:rPr>
        <w:t>性</w:t>
      </w:r>
      <w:r>
        <w:rPr>
          <w:rFonts w:hint="default" w:ascii="仿宋" w:hAnsi="仿宋" w:eastAsia="仿宋" w:cs="仿宋"/>
          <w:color w:val="auto"/>
          <w:sz w:val="24"/>
          <w:lang w:val="en-US" w:eastAsia="zh-CN"/>
        </w:rPr>
        <w:t>安队员2名,年龄在45</w:t>
      </w:r>
      <w:r>
        <w:rPr>
          <w:rFonts w:hint="default" w:ascii="仿宋" w:hAnsi="仿宋" w:eastAsia="仿宋" w:cs="仿宋"/>
          <w:color w:val="auto"/>
          <w:sz w:val="24"/>
          <w:lang w:eastAsia="zh-CN"/>
        </w:rPr>
        <w:t>周</w:t>
      </w:r>
      <w:r>
        <w:rPr>
          <w:rFonts w:hint="default" w:ascii="仿宋" w:hAnsi="仿宋" w:eastAsia="仿宋" w:cs="仿宋"/>
          <w:color w:val="auto"/>
          <w:sz w:val="24"/>
          <w:lang w:val="en-US" w:eastAsia="zh-CN"/>
        </w:rPr>
        <w:t>岁以下</w:t>
      </w:r>
      <w:r>
        <w:rPr>
          <w:rFonts w:hint="default" w:ascii="仿宋" w:hAnsi="仿宋" w:eastAsia="仿宋" w:cs="仿宋"/>
          <w:color w:val="auto"/>
          <w:sz w:val="24"/>
          <w:lang w:eastAsia="zh-CN"/>
        </w:rPr>
        <w:t>）</w:t>
      </w:r>
      <w:r>
        <w:rPr>
          <w:rFonts w:hint="eastAsia" w:ascii="仿宋" w:hAnsi="仿宋" w:eastAsia="仿宋" w:cs="仿宋"/>
          <w:color w:val="auto"/>
          <w:sz w:val="24"/>
        </w:rPr>
        <w:t>初中及以上学历，政治可靠，业务过硬，身体健康，持有有效健康证，无传染病及传染病史、无精神病等不能控制自己行为能力的疾病及疾病史，体貌端正，无犯罪记录，无吸毒史，并取得公安机关颁发的有效保安证书。</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4.2</w:t>
      </w:r>
      <w:r>
        <w:rPr>
          <w:rFonts w:hint="eastAsia" w:ascii="仿宋" w:hAnsi="仿宋" w:eastAsia="仿宋" w:cs="仿宋"/>
          <w:color w:val="auto"/>
          <w:sz w:val="24"/>
        </w:rPr>
        <w:t>应知法、懂法、守法，严格遵守保安从业规范，遵守学校安全管理规定。</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000000"/>
          <w:sz w:val="24"/>
        </w:rPr>
      </w:pPr>
      <w:r>
        <w:rPr>
          <w:rFonts w:hint="eastAsia" w:ascii="仿宋" w:hAnsi="仿宋" w:eastAsia="仿宋" w:cs="仿宋"/>
          <w:color w:val="auto"/>
          <w:sz w:val="24"/>
          <w:lang w:val="en-US" w:eastAsia="zh-CN"/>
        </w:rPr>
        <w:t>4.3</w:t>
      </w:r>
      <w:r>
        <w:rPr>
          <w:rFonts w:hint="eastAsia" w:ascii="仿宋" w:hAnsi="仿宋" w:eastAsia="仿宋" w:cs="仿宋"/>
          <w:color w:val="auto"/>
          <w:sz w:val="24"/>
        </w:rPr>
        <w:t>统一着装，着装整洁；站立行走姿势规范；执勤中不脱岗，不做与</w:t>
      </w:r>
      <w:r>
        <w:rPr>
          <w:rFonts w:hint="eastAsia" w:ascii="仿宋" w:hAnsi="仿宋" w:eastAsia="仿宋" w:cs="仿宋"/>
          <w:color w:val="000000"/>
          <w:sz w:val="24"/>
        </w:rPr>
        <w:t>工作无关的事；工作期间，在校园内不得抽烟饮酒；举止文明大方，主动热情，耐心周到；坚持原则，礼貌待人，爱岗敬业，有强烈的责任感，有主人翁精神；服从领导，听从指挥；上班时必须时刻处于临战状态；熟悉人员物品出入管理流程；观察细致，反应迅速；互相配合，妥善处理各种问题，对无法处理的事情和发现的安全隐患及时向学校及供应商汇报。</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4.4</w:t>
      </w:r>
      <w:r>
        <w:rPr>
          <w:rFonts w:hint="eastAsia" w:ascii="仿宋" w:hAnsi="仿宋" w:eastAsia="仿宋" w:cs="仿宋"/>
          <w:color w:val="000000"/>
          <w:sz w:val="24"/>
        </w:rPr>
        <w:t>应受过专门岗前培训，熟知治安事件处理常识和消防常识，遵守学校的管理规定，严格履行岗位职责，善于发现各类问题，具备一定的管理经验和处理突发事件能力。保安队长要加强保安业务的管理，确保保安人员在校园内无违规违法事件发生。</w:t>
      </w:r>
    </w:p>
    <w:p>
      <w:pPr>
        <w:keepNext w:val="0"/>
        <w:keepLines w:val="0"/>
        <w:pageBreakBefore w:val="0"/>
        <w:widowControl w:val="0"/>
        <w:kinsoku/>
        <w:wordWrap/>
        <w:overflowPunct/>
        <w:topLinePunct w:val="0"/>
        <w:autoSpaceDE/>
        <w:autoSpaceDN/>
        <w:bidi w:val="0"/>
        <w:adjustRightInd w:val="0"/>
        <w:snapToGrid w:val="0"/>
        <w:spacing w:line="360" w:lineRule="auto"/>
        <w:ind w:firstLine="198"/>
        <w:textAlignment w:val="auto"/>
        <w:rPr>
          <w:rFonts w:hint="eastAsia" w:ascii="仿宋" w:hAnsi="仿宋" w:eastAsia="仿宋" w:cs="仿宋"/>
          <w:b/>
          <w:color w:val="000000"/>
          <w:sz w:val="24"/>
        </w:rPr>
      </w:pPr>
      <w:r>
        <w:rPr>
          <w:rFonts w:hint="eastAsia" w:ascii="仿宋" w:hAnsi="仿宋" w:eastAsia="仿宋" w:cs="仿宋"/>
          <w:b/>
          <w:bCs/>
          <w:color w:val="auto"/>
          <w:kern w:val="0"/>
          <w:sz w:val="24"/>
          <w:szCs w:val="24"/>
          <w:lang w:val="en-US" w:eastAsia="zh-CN" w:bidi="ar-SA"/>
        </w:rPr>
        <w:t>5、</w:t>
      </w:r>
      <w:r>
        <w:rPr>
          <w:rFonts w:hint="eastAsia" w:ascii="仿宋" w:hAnsi="仿宋" w:eastAsia="仿宋" w:cs="仿宋"/>
          <w:b/>
          <w:bCs/>
          <w:color w:val="000000"/>
          <w:sz w:val="24"/>
        </w:rPr>
        <w:t>设</w:t>
      </w:r>
      <w:r>
        <w:rPr>
          <w:rFonts w:hint="eastAsia" w:ascii="仿宋" w:hAnsi="仿宋" w:eastAsia="仿宋" w:cs="仿宋"/>
          <w:b/>
          <w:color w:val="000000"/>
          <w:sz w:val="24"/>
        </w:rPr>
        <w:t>施设备配置要求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000000"/>
          <w:sz w:val="24"/>
        </w:rPr>
      </w:pPr>
      <w:r>
        <w:rPr>
          <w:rFonts w:hint="eastAsia" w:ascii="仿宋" w:hAnsi="仿宋" w:eastAsia="仿宋" w:cs="仿宋"/>
          <w:color w:val="000000"/>
          <w:sz w:val="24"/>
        </w:rPr>
        <w:t>供应商负责为保安人员在金牛区内提供统一的执勤服装、符合要求的执勤安保装备、常用办公耗材、内部通讯设备等，相应费用由供应商承担。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仿宋" w:hAnsi="仿宋" w:eastAsia="仿宋" w:cs="仿宋"/>
          <w:color w:val="000000"/>
          <w:sz w:val="24"/>
        </w:rPr>
      </w:pPr>
      <w:r>
        <w:rPr>
          <w:rFonts w:hint="eastAsia" w:ascii="仿宋" w:hAnsi="仿宋" w:eastAsia="仿宋" w:cs="仿宋"/>
          <w:color w:val="000000"/>
          <w:sz w:val="24"/>
        </w:rPr>
        <w:t>各学校负责提供基本的办公场所、通讯设备，办公场所的水电费和通讯设备的通讯费用等办公费用由学校承担。供应商对学校免费提供的办公场所不得擅自改动或改变其使用功能，更不能提供给第三方使用。供应商对学校免费提供的物品和能源须节约使用，保证并不断提高服务质量、控制成本、降低能耗。</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color w:val="FF0000"/>
          <w:sz w:val="24"/>
          <w:szCs w:val="24"/>
          <w:highlight w:val="yellow"/>
        </w:rPr>
      </w:pPr>
      <w:r>
        <w:rPr>
          <w:rFonts w:hint="eastAsia" w:ascii="仿宋" w:hAnsi="仿宋" w:eastAsia="仿宋" w:cs="仿宋"/>
          <w:b/>
          <w:sz w:val="24"/>
          <w:szCs w:val="24"/>
          <w:lang w:val="en-US" w:eastAsia="zh-CN"/>
        </w:rPr>
        <w:t>1、</w:t>
      </w:r>
      <w:r>
        <w:rPr>
          <w:rFonts w:hint="eastAsia" w:ascii="仿宋" w:hAnsi="仿宋" w:eastAsia="仿宋" w:cs="仿宋"/>
          <w:b/>
          <w:sz w:val="24"/>
          <w:szCs w:val="24"/>
        </w:rPr>
        <w:t>付款方式</w:t>
      </w:r>
      <w:r>
        <w:rPr>
          <w:rFonts w:hint="eastAsia" w:ascii="仿宋" w:hAnsi="仿宋" w:eastAsia="仿宋" w:cs="仿宋"/>
          <w:b/>
          <w:sz w:val="24"/>
          <w:szCs w:val="24"/>
          <w:lang w:eastAsia="zh-CN"/>
        </w:rPr>
        <w:t>：</w:t>
      </w:r>
      <w:r>
        <w:rPr>
          <w:rFonts w:hint="eastAsia" w:ascii="仿宋" w:hAnsi="仿宋" w:eastAsia="仿宋" w:cs="仿宋"/>
          <w:color w:val="auto"/>
          <w:sz w:val="24"/>
          <w:szCs w:val="24"/>
          <w:highlight w:val="none"/>
          <w:lang w:eastAsia="zh-CN"/>
        </w:rPr>
        <w:t>季度支付。每个季度的第一个月</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当前季度</w:t>
      </w:r>
      <w:r>
        <w:rPr>
          <w:rFonts w:hint="eastAsia" w:ascii="仿宋" w:hAnsi="仿宋" w:eastAsia="仿宋" w:cs="仿宋"/>
          <w:color w:val="auto"/>
          <w:sz w:val="24"/>
          <w:szCs w:val="24"/>
          <w:highlight w:val="none"/>
        </w:rPr>
        <w:t>款项，提供本月增值税专用发票，需同时提供上月保安工资银行转账凭证、社保缴纳情况证明单据。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sz w:val="24"/>
          <w:szCs w:val="24"/>
          <w:lang w:val="en-US" w:eastAsia="zh-CN"/>
        </w:rPr>
        <w:t>2、</w:t>
      </w:r>
      <w:r>
        <w:rPr>
          <w:rFonts w:hint="eastAsia" w:ascii="仿宋" w:hAnsi="仿宋" w:eastAsia="仿宋" w:cs="仿宋"/>
          <w:b/>
          <w:bCs/>
          <w:kern w:val="0"/>
          <w:sz w:val="24"/>
          <w:szCs w:val="24"/>
          <w:lang w:val="en-US" w:eastAsia="zh-CN"/>
        </w:rPr>
        <w:t>服务期限：</w:t>
      </w:r>
      <w:r>
        <w:rPr>
          <w:rFonts w:hint="eastAsia" w:ascii="仿宋" w:hAnsi="仿宋" w:eastAsia="仿宋" w:cs="仿宋"/>
          <w:kern w:val="0"/>
          <w:sz w:val="24"/>
          <w:szCs w:val="24"/>
          <w:lang w:val="en-US" w:eastAsia="zh-CN"/>
        </w:rPr>
        <w:t>12个月。</w:t>
      </w:r>
    </w:p>
    <w:p>
      <w:pPr>
        <w:pStyle w:val="2"/>
        <w:ind w:firstLine="482" w:firstLineChars="200"/>
        <w:rPr>
          <w:rFonts w:hint="eastAsia" w:ascii="仿宋" w:hAnsi="仿宋" w:eastAsia="仿宋" w:cs="仿宋"/>
          <w:color w:val="000000"/>
          <w:kern w:val="0"/>
          <w:sz w:val="24"/>
          <w:szCs w:val="24"/>
          <w:u w:color="000000"/>
          <w:lang w:val="en-US" w:eastAsia="zh-CN" w:bidi="ar-SA"/>
        </w:rPr>
      </w:pPr>
      <w:r>
        <w:rPr>
          <w:rFonts w:hint="default" w:ascii="仿宋" w:hAnsi="仿宋" w:eastAsia="仿宋" w:cs="仿宋"/>
          <w:b/>
          <w:sz w:val="24"/>
          <w:szCs w:val="24"/>
          <w:lang w:eastAsia="zh-CN"/>
        </w:rPr>
        <w:t>3</w:t>
      </w:r>
      <w:r>
        <w:rPr>
          <w:rFonts w:hint="eastAsia" w:ascii="仿宋" w:hAnsi="仿宋" w:eastAsia="仿宋" w:cs="仿宋"/>
          <w:b/>
          <w:sz w:val="24"/>
          <w:szCs w:val="24"/>
          <w:lang w:val="en-US" w:eastAsia="zh-CN"/>
        </w:rPr>
        <w:t>、</w:t>
      </w:r>
      <w:r>
        <w:rPr>
          <w:rFonts w:hint="eastAsia" w:ascii="仿宋" w:hAnsi="仿宋" w:eastAsia="仿宋" w:cs="仿宋"/>
          <w:b/>
          <w:bCs/>
          <w:kern w:val="0"/>
          <w:sz w:val="24"/>
          <w:szCs w:val="24"/>
          <w:lang w:val="en-US" w:eastAsia="zh-CN"/>
        </w:rPr>
        <w:t>服务范围：</w:t>
      </w:r>
      <w:r>
        <w:rPr>
          <w:rFonts w:hint="eastAsia" w:ascii="仿宋" w:hAnsi="仿宋" w:eastAsia="仿宋" w:cs="仿宋"/>
          <w:color w:val="000000"/>
          <w:kern w:val="0"/>
          <w:sz w:val="24"/>
          <w:szCs w:val="24"/>
          <w:u w:color="000000"/>
          <w:lang w:val="en-US" w:eastAsia="zh-CN" w:bidi="ar-SA"/>
        </w:rPr>
        <w:t>高中校区（金牛区育英路6号），初中校区（金牛区同育街38号）</w:t>
      </w:r>
      <w:r>
        <w:rPr>
          <w:rFonts w:hint="default" w:ascii="仿宋" w:hAnsi="仿宋" w:eastAsia="仿宋" w:cs="仿宋"/>
          <w:color w:val="000000"/>
          <w:kern w:val="0"/>
          <w:sz w:val="24"/>
          <w:szCs w:val="24"/>
          <w:u w:color="000000"/>
          <w:lang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kern w:val="0"/>
          <w:sz w:val="24"/>
          <w:szCs w:val="24"/>
          <w:lang w:val="en-US" w:eastAsia="zh-CN"/>
        </w:rPr>
      </w:pPr>
      <w:r>
        <w:rPr>
          <w:rFonts w:hint="default" w:ascii="仿宋" w:hAnsi="仿宋" w:eastAsia="仿宋" w:cs="仿宋"/>
          <w:b/>
          <w:bCs/>
          <w:kern w:val="0"/>
          <w:sz w:val="24"/>
          <w:szCs w:val="24"/>
          <w:lang w:eastAsia="zh-CN"/>
        </w:rPr>
        <w:t>4</w:t>
      </w:r>
      <w:r>
        <w:rPr>
          <w:rFonts w:hint="eastAsia" w:ascii="仿宋" w:hAnsi="仿宋" w:eastAsia="仿宋" w:cs="仿宋"/>
          <w:b/>
          <w:bCs/>
          <w:kern w:val="0"/>
          <w:sz w:val="24"/>
          <w:szCs w:val="24"/>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kern w:val="0"/>
          <w:sz w:val="24"/>
          <w:szCs w:val="24"/>
        </w:rPr>
      </w:pPr>
      <w:r>
        <w:rPr>
          <w:rFonts w:hint="default" w:ascii="仿宋" w:hAnsi="仿宋" w:eastAsia="仿宋" w:cs="仿宋"/>
          <w:kern w:val="0"/>
          <w:sz w:val="24"/>
          <w:szCs w:val="24"/>
          <w:lang w:eastAsia="zh-CN"/>
        </w:rPr>
        <w:t>4</w:t>
      </w:r>
      <w:r>
        <w:rPr>
          <w:rFonts w:hint="eastAsia" w:ascii="仿宋" w:hAnsi="仿宋" w:eastAsia="仿宋" w:cs="仿宋"/>
          <w:kern w:val="0"/>
          <w:sz w:val="24"/>
          <w:szCs w:val="24"/>
          <w:lang w:val="en-US" w:eastAsia="zh-CN"/>
        </w:rPr>
        <w:t>.1</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必须按约定人员编制数配备保安人员，按国家规定与保安队员签订劳动用工合同</w:t>
      </w:r>
      <w:r>
        <w:rPr>
          <w:rFonts w:hint="eastAsia" w:ascii="仿宋" w:hAnsi="仿宋" w:eastAsia="仿宋" w:cs="仿宋"/>
          <w:kern w:val="0"/>
          <w:sz w:val="24"/>
          <w:szCs w:val="24"/>
        </w:rPr>
        <w:t>，</w:t>
      </w:r>
      <w:r>
        <w:rPr>
          <w:rFonts w:hint="eastAsia" w:ascii="仿宋" w:hAnsi="仿宋" w:eastAsia="仿宋" w:cs="仿宋"/>
          <w:color w:val="000000"/>
          <w:sz w:val="24"/>
          <w:szCs w:val="24"/>
        </w:rPr>
        <w:t>维护保安人员的正当权益，确保用工合法。因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造成的劳资纠纷，由</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承担全部责任。</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组织、安排其员工工作，应符合国家相关法规。其员工履行职责致伤、致残、致亡的，或者导致他人人身伤害、财产损失的，由</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自行承担全部责任，并负责妥善处理善后事宜。</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的工作人员与采购人之间不存在任何劳动关系。</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在投标文件中需对以上要求作出承诺）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lang w:eastAsia="zh-CN"/>
        </w:rPr>
        <w:t>4</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在安保服务范围内因</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的工作人员或第三人造成财产损失的，</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须承担相应的赔偿责任。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lang w:eastAsia="zh-CN"/>
        </w:rPr>
        <w:t>4</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投标报价测算。</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应当根据采购人项目内容，结合自身经营实际，自行确定投标报价，采购人将根据安保服务合同支付服务费用。</w:t>
      </w:r>
    </w:p>
    <w:p>
      <w:pPr>
        <w:pStyle w:val="370"/>
        <w:spacing w:line="360" w:lineRule="auto"/>
        <w:ind w:firstLine="420" w:firstLineChars="175"/>
        <w:rPr>
          <w:rFonts w:ascii="仿宋" w:hAnsi="仿宋" w:eastAsia="仿宋" w:cs="仿宋"/>
          <w:color w:val="000000" w:themeColor="text1"/>
          <w:lang w:val="zh-TW" w:eastAsia="zh-TW"/>
          <w14:textFill>
            <w14:solidFill>
              <w14:schemeClr w14:val="tx1"/>
            </w14:solidFill>
          </w14:textFill>
        </w:rPr>
      </w:pPr>
      <w:r>
        <w:rPr>
          <w:rFonts w:hint="default" w:ascii="仿宋" w:hAnsi="仿宋" w:eastAsia="仿宋" w:cs="仿宋"/>
          <w:color w:val="000000"/>
          <w:sz w:val="24"/>
          <w:szCs w:val="24"/>
          <w:lang w:eastAsia="zh-CN"/>
        </w:rPr>
        <w:t>4</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必须加强对所有安保人员在工作过程中的安全教育，提高员工的安全意识。除此以外，</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对高风险岗位应当购买相应的专业保险。</w:t>
      </w:r>
      <w:r>
        <w:rPr>
          <w:rFonts w:hint="eastAsia" w:ascii="仿宋" w:hAnsi="仿宋" w:eastAsia="仿宋" w:cs="仿宋"/>
          <w:color w:val="000000" w:themeColor="text1"/>
          <w14:textFill>
            <w14:solidFill>
              <w14:schemeClr w14:val="tx1"/>
            </w14:solidFill>
          </w14:textFill>
        </w:rPr>
        <w:br w:type="page"/>
      </w:r>
    </w:p>
    <w:p>
      <w:pPr>
        <w:pStyle w:val="62"/>
        <w:spacing w:line="360" w:lineRule="auto"/>
        <w:rPr>
          <w:rFonts w:hint="default" w:ascii="仿宋" w:hAnsi="仿宋" w:eastAsia="仿宋" w:cs="仿宋"/>
          <w:color w:val="000000" w:themeColor="text1"/>
          <w:lang w:val="zh-TW" w:eastAsia="zh-TW"/>
          <w14:textFill>
            <w14:solidFill>
              <w14:schemeClr w14:val="tx1"/>
            </w14:solidFill>
          </w14:textFill>
        </w:rPr>
      </w:pP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r>
        <w:rPr>
          <w:rFonts w:hint="eastAsia" w:ascii="仿宋" w:hAnsi="仿宋" w:eastAsia="仿宋" w:cs="仿宋"/>
          <w:color w:val="000000" w:themeColor="text1"/>
          <w:szCs w:val="24"/>
          <w:lang w:val="zh-TW" w:eastAsia="zh-TW"/>
          <w14:textFill>
            <w14:solidFill>
              <w14:schemeClr w14:val="tx1"/>
            </w14:solidFill>
          </w14:textFill>
        </w:rPr>
        <w:t>第六章  采购项目实质性要求</w:t>
      </w:r>
      <w:bookmarkEnd w:id="20"/>
    </w:p>
    <w:p>
      <w:pPr>
        <w:pStyle w:val="62"/>
        <w:spacing w:line="360" w:lineRule="auto"/>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一、体现满足采购需求、质量和服务相等的采购项目实质性要求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（一）</w:t>
      </w:r>
      <w:r>
        <w:rPr>
          <w:rFonts w:ascii="仿宋" w:hAnsi="仿宋" w:eastAsia="仿宋" w:cs="仿宋"/>
          <w:color w:val="000000" w:themeColor="text1"/>
          <w:lang w:val="zh-TW" w:eastAsia="zh-TW"/>
          <w14:textFill>
            <w14:solidFill>
              <w14:schemeClr w14:val="tx1"/>
            </w14:solidFill>
          </w14:textFill>
        </w:rPr>
        <w:t>供应商资格必须符合国家有关规定和磋商文件资格性要求。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（二）</w:t>
      </w:r>
      <w:r>
        <w:rPr>
          <w:rFonts w:ascii="仿宋" w:hAnsi="仿宋" w:eastAsia="仿宋" w:cs="仿宋"/>
          <w:color w:val="000000" w:themeColor="text1"/>
          <w:lang w:val="zh-TW" w:eastAsia="zh-TW"/>
          <w14:textFill>
            <w14:solidFill>
              <w14:schemeClr w14:val="tx1"/>
            </w14:solidFill>
          </w14:textFill>
        </w:rPr>
        <w:t>供应商提供的货物和服务不能实质性偏离磋商文件的技术和商务要求。</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（三）</w:t>
      </w:r>
      <w:r>
        <w:rPr>
          <w:rFonts w:ascii="仿宋" w:hAnsi="仿宋" w:eastAsia="仿宋" w:cs="仿宋"/>
          <w:color w:val="000000" w:themeColor="text1"/>
          <w:lang w:val="zh-TW" w:eastAsia="zh-TW"/>
          <w14:textFill>
            <w14:solidFill>
              <w14:schemeClr w14:val="tx1"/>
            </w14:solidFill>
          </w14:textFill>
        </w:rPr>
        <w:t>响应文件中不能附有采购人不能接受的条件。</w:t>
      </w:r>
    </w:p>
    <w:p>
      <w:pPr>
        <w:pStyle w:val="62"/>
        <w:spacing w:line="360" w:lineRule="auto"/>
        <w:jc w:val="center"/>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21" w:name="_Toc529356202"/>
      <w:r>
        <w:rPr>
          <w:rFonts w:hint="eastAsia" w:ascii="仿宋" w:hAnsi="仿宋" w:eastAsia="仿宋" w:cs="仿宋"/>
          <w:color w:val="000000" w:themeColor="text1"/>
          <w:szCs w:val="24"/>
          <w:lang w:val="zh-TW" w:eastAsia="zh-TW"/>
          <w14:textFill>
            <w14:solidFill>
              <w14:schemeClr w14:val="tx1"/>
            </w14:solidFill>
          </w14:textFill>
        </w:rPr>
        <w:t>第七章  磋商内容、磋商过程中可实质性变动的内容</w:t>
      </w:r>
      <w:bookmarkEnd w:id="21"/>
    </w:p>
    <w:p>
      <w:pPr>
        <w:pStyle w:val="62"/>
        <w:numPr>
          <w:ilvl w:val="255"/>
          <w:numId w:val="0"/>
        </w:numPr>
        <w:spacing w:line="360" w:lineRule="auto"/>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磋商内容：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（一）</w:t>
      </w:r>
      <w:r>
        <w:rPr>
          <w:rFonts w:ascii="仿宋" w:hAnsi="仿宋" w:eastAsia="仿宋" w:cs="仿宋"/>
          <w:color w:val="000000" w:themeColor="text1"/>
          <w:lang w:val="zh-TW" w:eastAsia="zh-TW"/>
          <w14:textFill>
            <w14:solidFill>
              <w14:schemeClr w14:val="tx1"/>
            </w14:solidFill>
          </w14:textFill>
        </w:rPr>
        <w:t>供应商提供的采购标的价格。</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（二）</w:t>
      </w:r>
      <w:r>
        <w:rPr>
          <w:rFonts w:ascii="仿宋" w:hAnsi="仿宋" w:eastAsia="仿宋" w:cs="仿宋"/>
          <w:color w:val="000000" w:themeColor="text1"/>
          <w:lang w:val="zh-TW" w:eastAsia="zh-TW"/>
          <w14:textFill>
            <w14:solidFill>
              <w14:schemeClr w14:val="tx1"/>
            </w14:solidFill>
          </w14:textFill>
        </w:rPr>
        <w:t>相关专利、专有技术、商务等情况说明。</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（三）</w:t>
      </w:r>
      <w:r>
        <w:rPr>
          <w:rFonts w:ascii="仿宋" w:hAnsi="仿宋" w:eastAsia="仿宋" w:cs="仿宋"/>
          <w:color w:val="000000" w:themeColor="text1"/>
          <w:lang w:val="zh-TW" w:eastAsia="zh-TW"/>
          <w14:textFill>
            <w14:solidFill>
              <w14:schemeClr w14:val="tx1"/>
            </w14:solidFill>
          </w14:textFill>
        </w:rPr>
        <w:t>合同主要条款及价格商定情况。</w:t>
      </w:r>
    </w:p>
    <w:p>
      <w:pPr>
        <w:pStyle w:val="62"/>
        <w:numPr>
          <w:ilvl w:val="255"/>
          <w:numId w:val="0"/>
        </w:numPr>
        <w:spacing w:line="360" w:lineRule="auto"/>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14:textFill>
            <w14:solidFill>
              <w14:schemeClr w14:val="tx1"/>
            </w14:solidFill>
          </w14:textFill>
        </w:rPr>
        <w:t>二、</w:t>
      </w:r>
      <w:r>
        <w:rPr>
          <w:rFonts w:ascii="仿宋" w:hAnsi="仿宋" w:eastAsia="仿宋" w:cs="仿宋"/>
          <w:b/>
          <w:bCs/>
          <w:color w:val="000000" w:themeColor="text1"/>
          <w:lang w:val="zh-TW" w:eastAsia="zh-TW"/>
          <w14:textFill>
            <w14:solidFill>
              <w14:schemeClr w14:val="tx1"/>
            </w14:solidFill>
          </w14:textFill>
        </w:rPr>
        <w:t>磋商过程中可能实质性变动的内容：</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（一）</w:t>
      </w:r>
      <w:r>
        <w:rPr>
          <w:rFonts w:ascii="仿宋" w:hAnsi="仿宋" w:eastAsia="仿宋" w:cs="仿宋"/>
          <w:color w:val="000000" w:themeColor="text1"/>
          <w:lang w:val="zh-TW" w:eastAsia="zh-TW"/>
          <w14:textFill>
            <w14:solidFill>
              <w14:schemeClr w14:val="tx1"/>
            </w14:solidFill>
          </w14:textFill>
        </w:rPr>
        <w:t>供应商报价</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（二）</w:t>
      </w:r>
      <w:r>
        <w:rPr>
          <w:rFonts w:ascii="仿宋" w:hAnsi="仿宋" w:eastAsia="仿宋" w:cs="仿宋"/>
          <w:color w:val="000000" w:themeColor="text1"/>
          <w:lang w:val="zh-TW" w:eastAsia="zh-TW"/>
          <w14:textFill>
            <w14:solidFill>
              <w14:schemeClr w14:val="tx1"/>
            </w14:solidFill>
          </w14:textFill>
        </w:rPr>
        <w:t>采购需求中的技术、商务、服务要求以及合同草案条款等。实质性变动的内容，须经磋商小组中的采购人代表确认。</w:t>
      </w:r>
    </w:p>
    <w:p>
      <w:pPr>
        <w:widowControl/>
        <w:spacing w:line="360" w:lineRule="auto"/>
        <w:jc w:val="left"/>
        <w:rPr>
          <w:rFonts w:ascii="仿宋" w:hAnsi="仿宋" w:eastAsia="仿宋" w:cs="仿宋"/>
          <w:color w:val="000000" w:themeColor="text1"/>
          <w:sz w:val="24"/>
          <w:szCs w:val="24"/>
          <w14:textFill>
            <w14:solidFill>
              <w14:schemeClr w14:val="tx1"/>
            </w14:solidFill>
          </w14:textFill>
        </w:rPr>
      </w:pPr>
      <w:bookmarkStart w:id="22" w:name="_Toc529356203"/>
      <w:r>
        <w:rPr>
          <w:rFonts w:hint="eastAsia" w:ascii="仿宋" w:hAnsi="仿宋" w:eastAsia="仿宋" w:cs="仿宋"/>
          <w:b/>
          <w:bCs/>
          <w:color w:val="000000" w:themeColor="text1"/>
          <w:sz w:val="24"/>
          <w:szCs w:val="24"/>
          <w14:textFill>
            <w14:solidFill>
              <w14:schemeClr w14:val="tx1"/>
            </w14:solidFill>
          </w14:textFill>
        </w:rPr>
        <w:br w:type="page"/>
      </w:r>
    </w:p>
    <w:p>
      <w:pPr>
        <w:pStyle w:val="4"/>
        <w:spacing w:before="0" w:after="0" w:line="360" w:lineRule="auto"/>
        <w:jc w:val="center"/>
        <w:rPr>
          <w:rFonts w:ascii="仿宋" w:hAnsi="仿宋" w:eastAsia="仿宋" w:cs="仿宋"/>
          <w:color w:val="000000" w:themeColor="text1"/>
          <w:szCs w:val="24"/>
          <w:lang w:val="zh-TW"/>
          <w14:textFill>
            <w14:solidFill>
              <w14:schemeClr w14:val="tx1"/>
            </w14:solidFill>
          </w14:textFill>
        </w:rPr>
      </w:pPr>
      <w:r>
        <w:rPr>
          <w:rFonts w:hint="eastAsia" w:ascii="仿宋" w:hAnsi="仿宋" w:eastAsia="仿宋" w:cs="仿宋"/>
          <w:color w:val="000000" w:themeColor="text1"/>
          <w:szCs w:val="24"/>
          <w:lang w:val="zh-TW" w:eastAsia="zh-TW"/>
          <w14:textFill>
            <w14:solidFill>
              <w14:schemeClr w14:val="tx1"/>
            </w14:solidFill>
          </w14:textFill>
        </w:rPr>
        <w:t>第八章  响应文件格式</w:t>
      </w:r>
      <w:bookmarkEnd w:id="22"/>
    </w:p>
    <w:p>
      <w:pPr>
        <w:pStyle w:val="62"/>
        <w:spacing w:line="360" w:lineRule="auto"/>
        <w:ind w:firstLine="34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2"/>
        <w:spacing w:line="360" w:lineRule="auto"/>
        <w:ind w:firstLine="34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二、本章所制响应文件格式有关表格中的备注栏，由供应商根据自身响应情况作解释性说明，不作为必填项。</w:t>
      </w:r>
    </w:p>
    <w:p>
      <w:pPr>
        <w:pStyle w:val="62"/>
        <w:spacing w:line="360" w:lineRule="auto"/>
        <w:ind w:firstLine="34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pStyle w:val="62"/>
        <w:spacing w:line="360" w:lineRule="auto"/>
        <w:jc w:val="center"/>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62"/>
        <w:spacing w:line="360" w:lineRule="auto"/>
        <w:jc w:val="right"/>
        <w:rPr>
          <w:rFonts w:hint="default" w:ascii="仿宋" w:hAnsi="仿宋" w:eastAsia="仿宋" w:cs="仿宋"/>
          <w:b/>
          <w:bCs/>
          <w:color w:val="000000" w:themeColor="text1"/>
          <w:sz w:val="40"/>
          <w:lang w:val="zh-TW" w:eastAsia="zh-TW"/>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（正本</w:t>
      </w:r>
      <w:r>
        <w:rPr>
          <w:rFonts w:ascii="仿宋" w:hAnsi="仿宋" w:eastAsia="仿宋" w:cs="仿宋"/>
          <w:b/>
          <w:bCs/>
          <w:color w:val="000000" w:themeColor="text1"/>
          <w:sz w:val="32"/>
          <w14:textFill>
            <w14:solidFill>
              <w14:schemeClr w14:val="tx1"/>
            </w14:solidFill>
          </w14:textFill>
        </w:rPr>
        <w:t>/</w:t>
      </w:r>
      <w:r>
        <w:rPr>
          <w:rFonts w:ascii="仿宋" w:hAnsi="仿宋" w:eastAsia="仿宋" w:cs="仿宋"/>
          <w:b/>
          <w:bCs/>
          <w:color w:val="000000" w:themeColor="text1"/>
          <w:sz w:val="32"/>
          <w:lang w:val="zh-TW" w:eastAsia="zh-TW"/>
          <w14:textFill>
            <w14:solidFill>
              <w14:schemeClr w14:val="tx1"/>
            </w14:solidFill>
          </w14:textFill>
        </w:rPr>
        <w:t>副本）</w:t>
      </w:r>
    </w:p>
    <w:p>
      <w:pPr>
        <w:pStyle w:val="62"/>
        <w:spacing w:line="360" w:lineRule="auto"/>
        <w:jc w:val="center"/>
        <w:rPr>
          <w:rFonts w:hint="default" w:ascii="仿宋" w:hAnsi="仿宋" w:eastAsia="仿宋" w:cs="仿宋"/>
          <w:b/>
          <w:bCs/>
          <w:color w:val="000000" w:themeColor="text1"/>
          <w:sz w:val="40"/>
          <w:lang w:val="zh-TW" w:eastAsia="zh-TW"/>
          <w14:textFill>
            <w14:solidFill>
              <w14:schemeClr w14:val="tx1"/>
            </w14:solidFill>
          </w14:textFill>
        </w:rPr>
      </w:pPr>
    </w:p>
    <w:p>
      <w:pPr>
        <w:pStyle w:val="62"/>
        <w:spacing w:line="360" w:lineRule="auto"/>
        <w:jc w:val="center"/>
        <w:rPr>
          <w:rFonts w:hint="default" w:ascii="仿宋" w:hAnsi="仿宋" w:eastAsia="仿宋" w:cs="仿宋"/>
          <w:b/>
          <w:bCs/>
          <w:color w:val="000000" w:themeColor="text1"/>
          <w:sz w:val="40"/>
          <w:lang w:val="zh-TW" w:eastAsia="zh-TW"/>
          <w14:textFill>
            <w14:solidFill>
              <w14:schemeClr w14:val="tx1"/>
            </w14:solidFill>
          </w14:textFill>
        </w:rPr>
      </w:pPr>
    </w:p>
    <w:p>
      <w:pPr>
        <w:pStyle w:val="62"/>
        <w:spacing w:line="360" w:lineRule="auto"/>
        <w:jc w:val="center"/>
        <w:rPr>
          <w:rFonts w:hint="default" w:ascii="仿宋" w:hAnsi="仿宋" w:eastAsia="仿宋" w:cs="仿宋"/>
          <w:b/>
          <w:bCs/>
          <w:color w:val="000000" w:themeColor="text1"/>
          <w:sz w:val="40"/>
          <w:lang w:val="zh-TW" w:eastAsia="zh-TW"/>
          <w14:textFill>
            <w14:solidFill>
              <w14:schemeClr w14:val="tx1"/>
            </w14:solidFill>
          </w14:textFill>
        </w:rPr>
      </w:pPr>
    </w:p>
    <w:p>
      <w:pPr>
        <w:pStyle w:val="62"/>
        <w:spacing w:line="360" w:lineRule="auto"/>
        <w:jc w:val="center"/>
        <w:rPr>
          <w:rFonts w:hint="default" w:ascii="仿宋" w:hAnsi="仿宋" w:eastAsia="仿宋" w:cs="仿宋"/>
          <w:b/>
          <w:bCs/>
          <w:color w:val="000000" w:themeColor="text1"/>
          <w:sz w:val="40"/>
          <w:lang w:val="zh-TW" w:eastAsia="zh-TW"/>
          <w14:textFill>
            <w14:solidFill>
              <w14:schemeClr w14:val="tx1"/>
            </w14:solidFill>
          </w14:textFill>
        </w:rPr>
      </w:pPr>
    </w:p>
    <w:p>
      <w:pPr>
        <w:pStyle w:val="62"/>
        <w:spacing w:line="360" w:lineRule="auto"/>
        <w:jc w:val="center"/>
        <w:rPr>
          <w:rFonts w:hint="default" w:ascii="仿宋" w:hAnsi="仿宋" w:eastAsia="仿宋" w:cs="仿宋"/>
          <w:b/>
          <w:bCs/>
          <w:color w:val="000000" w:themeColor="text1"/>
          <w:sz w:val="40"/>
          <w:lang w:val="zh-TW" w:eastAsia="zh-TW"/>
          <w14:textFill>
            <w14:solidFill>
              <w14:schemeClr w14:val="tx1"/>
            </w14:solidFill>
          </w14:textFill>
        </w:rPr>
      </w:pPr>
      <w:r>
        <w:rPr>
          <w:rFonts w:ascii="仿宋" w:hAnsi="仿宋" w:eastAsia="仿宋" w:cs="仿宋"/>
          <w:b/>
          <w:bCs/>
          <w:color w:val="000000" w:themeColor="text1"/>
          <w:sz w:val="40"/>
          <w:lang w:val="zh-TW" w:eastAsia="zh-TW"/>
          <w14:textFill>
            <w14:solidFill>
              <w14:schemeClr w14:val="tx1"/>
            </w14:solidFill>
          </w14:textFill>
        </w:rPr>
        <w:t>资格性/其他响应文件</w:t>
      </w:r>
    </w:p>
    <w:p>
      <w:pPr>
        <w:pStyle w:val="62"/>
        <w:spacing w:line="360" w:lineRule="auto"/>
        <w:jc w:val="center"/>
        <w:rPr>
          <w:rFonts w:hint="default" w:ascii="仿宋" w:hAnsi="仿宋" w:eastAsia="仿宋" w:cs="仿宋"/>
          <w:b/>
          <w:bCs/>
          <w:color w:val="000000" w:themeColor="text1"/>
          <w:sz w:val="32"/>
          <w:lang w:val="zh-TW" w:eastAsia="zh-TW"/>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w:t>
      </w:r>
      <w:r>
        <w:rPr>
          <w:rFonts w:ascii="仿宋" w:hAnsi="仿宋" w:eastAsia="仿宋" w:cs="仿宋"/>
          <w:b/>
          <w:bCs/>
          <w:color w:val="000000" w:themeColor="text1"/>
          <w:sz w:val="32"/>
          <w14:textFill>
            <w14:solidFill>
              <w14:schemeClr w14:val="tx1"/>
            </w14:solidFill>
          </w14:textFill>
        </w:rPr>
        <w:t>响应文件格式</w:t>
      </w:r>
      <w:r>
        <w:rPr>
          <w:rFonts w:ascii="仿宋" w:hAnsi="仿宋" w:eastAsia="仿宋" w:cs="仿宋"/>
          <w:b/>
          <w:bCs/>
          <w:color w:val="000000" w:themeColor="text1"/>
          <w:sz w:val="32"/>
          <w:lang w:val="zh-TW" w:eastAsia="zh-TW"/>
          <w14:textFill>
            <w14:solidFill>
              <w14:schemeClr w14:val="tx1"/>
            </w14:solidFill>
          </w14:textFill>
        </w:rPr>
        <w:t>封面）</w:t>
      </w:r>
    </w:p>
    <w:p>
      <w:pPr>
        <w:pStyle w:val="62"/>
        <w:spacing w:line="360" w:lineRule="auto"/>
        <w:jc w:val="center"/>
        <w:rPr>
          <w:rFonts w:hint="default" w:ascii="仿宋" w:hAnsi="仿宋" w:eastAsia="仿宋" w:cs="仿宋"/>
          <w:b/>
          <w:bCs/>
          <w:color w:val="000000" w:themeColor="text1"/>
          <w:sz w:val="32"/>
          <w14:textFill>
            <w14:solidFill>
              <w14:schemeClr w14:val="tx1"/>
            </w14:solidFill>
          </w14:textFill>
        </w:rPr>
      </w:pPr>
    </w:p>
    <w:p>
      <w:pPr>
        <w:pStyle w:val="62"/>
        <w:spacing w:line="360" w:lineRule="auto"/>
        <w:jc w:val="center"/>
        <w:rPr>
          <w:rFonts w:hint="default" w:ascii="仿宋" w:hAnsi="仿宋" w:eastAsia="仿宋" w:cs="仿宋"/>
          <w:b/>
          <w:bCs/>
          <w:color w:val="000000" w:themeColor="text1"/>
          <w:sz w:val="32"/>
          <w14:textFill>
            <w14:solidFill>
              <w14:schemeClr w14:val="tx1"/>
            </w14:solidFill>
          </w14:textFill>
        </w:rPr>
      </w:pPr>
    </w:p>
    <w:p>
      <w:pPr>
        <w:pStyle w:val="62"/>
        <w:spacing w:line="360" w:lineRule="auto"/>
        <w:rPr>
          <w:rFonts w:hint="default" w:ascii="仿宋" w:hAnsi="仿宋" w:eastAsia="仿宋" w:cs="仿宋"/>
          <w:b/>
          <w:bCs/>
          <w:color w:val="000000" w:themeColor="text1"/>
          <w:sz w:val="32"/>
          <w:lang w:val="zh-TW" w:eastAsia="zh-TW"/>
          <w14:textFill>
            <w14:solidFill>
              <w14:schemeClr w14:val="tx1"/>
            </w14:solidFill>
          </w14:textFill>
        </w:rPr>
      </w:pPr>
    </w:p>
    <w:p>
      <w:pPr>
        <w:pStyle w:val="62"/>
        <w:spacing w:line="360" w:lineRule="auto"/>
        <w:rPr>
          <w:rFonts w:hint="default" w:ascii="仿宋" w:hAnsi="仿宋" w:eastAsia="仿宋" w:cs="仿宋"/>
          <w:b/>
          <w:bCs/>
          <w:color w:val="000000" w:themeColor="text1"/>
          <w:sz w:val="32"/>
          <w:lang w:val="zh-TW" w:eastAsia="zh-TW"/>
          <w14:textFill>
            <w14:solidFill>
              <w14:schemeClr w14:val="tx1"/>
            </w14:solidFill>
          </w14:textFill>
        </w:rPr>
      </w:pPr>
    </w:p>
    <w:p>
      <w:pPr>
        <w:pStyle w:val="62"/>
        <w:spacing w:line="360" w:lineRule="auto"/>
        <w:rPr>
          <w:rFonts w:hint="default" w:ascii="仿宋" w:hAnsi="仿宋" w:eastAsia="仿宋" w:cs="仿宋"/>
          <w:b/>
          <w:bCs/>
          <w:color w:val="000000" w:themeColor="text1"/>
          <w:sz w:val="32"/>
          <w:lang w:val="zh-TW" w:eastAsia="zh-TW"/>
          <w14:textFill>
            <w14:solidFill>
              <w14:schemeClr w14:val="tx1"/>
            </w14:solidFill>
          </w14:textFill>
        </w:rPr>
      </w:pPr>
    </w:p>
    <w:p>
      <w:pPr>
        <w:pStyle w:val="62"/>
        <w:spacing w:line="360" w:lineRule="auto"/>
        <w:ind w:firstLine="681" w:firstLineChars="212"/>
        <w:rPr>
          <w:rFonts w:hint="default" w:ascii="仿宋" w:hAnsi="仿宋" w:eastAsia="仿宋" w:cs="仿宋"/>
          <w:b/>
          <w:bCs/>
          <w:color w:val="000000" w:themeColor="text1"/>
          <w:sz w:val="32"/>
          <w:u w:val="single"/>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项目名称：</w:t>
      </w:r>
      <w:r>
        <w:rPr>
          <w:rFonts w:ascii="仿宋" w:hAnsi="仿宋" w:eastAsia="仿宋" w:cs="仿宋"/>
          <w:b/>
          <w:bCs/>
          <w:color w:val="000000" w:themeColor="text1"/>
          <w:sz w:val="32"/>
          <w14:textFill>
            <w14:solidFill>
              <w14:schemeClr w14:val="tx1"/>
            </w14:solidFill>
          </w14:textFill>
        </w:rPr>
        <w:t>XXXXXXXXXX</w:t>
      </w:r>
    </w:p>
    <w:p>
      <w:pPr>
        <w:pStyle w:val="62"/>
        <w:spacing w:line="360" w:lineRule="auto"/>
        <w:ind w:firstLine="681" w:firstLineChars="212"/>
        <w:rPr>
          <w:rFonts w:hint="default" w:ascii="仿宋" w:hAnsi="仿宋" w:eastAsia="仿宋" w:cs="仿宋"/>
          <w:b/>
          <w:bCs/>
          <w:color w:val="000000" w:themeColor="text1"/>
          <w:sz w:val="32"/>
          <w:lang w:val="zh-TW" w:eastAsia="zh-TW"/>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项目编号：</w:t>
      </w:r>
      <w:r>
        <w:rPr>
          <w:rFonts w:ascii="仿宋" w:hAnsi="仿宋" w:eastAsia="仿宋" w:cs="仿宋"/>
          <w:b/>
          <w:bCs/>
          <w:color w:val="000000" w:themeColor="text1"/>
          <w:sz w:val="32"/>
          <w14:textFill>
            <w14:solidFill>
              <w14:schemeClr w14:val="tx1"/>
            </w14:solidFill>
          </w14:textFill>
        </w:rPr>
        <w:t>XXXXXXXXXX</w:t>
      </w:r>
    </w:p>
    <w:p>
      <w:pPr>
        <w:pStyle w:val="62"/>
        <w:spacing w:line="360" w:lineRule="auto"/>
        <w:ind w:firstLine="681" w:firstLineChars="212"/>
        <w:rPr>
          <w:rFonts w:hint="default" w:ascii="仿宋" w:hAnsi="仿宋" w:eastAsia="仿宋" w:cs="仿宋"/>
          <w:b/>
          <w:bCs/>
          <w:color w:val="000000" w:themeColor="text1"/>
          <w:sz w:val="32"/>
          <w:u w:val="single"/>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供应商名称：</w:t>
      </w:r>
      <w:r>
        <w:rPr>
          <w:rFonts w:ascii="仿宋" w:hAnsi="仿宋" w:eastAsia="仿宋" w:cs="仿宋"/>
          <w:b/>
          <w:bCs/>
          <w:color w:val="000000" w:themeColor="text1"/>
          <w:sz w:val="32"/>
          <w14:textFill>
            <w14:solidFill>
              <w14:schemeClr w14:val="tx1"/>
            </w14:solidFill>
          </w14:textFill>
        </w:rPr>
        <w:t>XXXXXXXX</w:t>
      </w:r>
    </w:p>
    <w:p>
      <w:pPr>
        <w:pStyle w:val="62"/>
        <w:spacing w:line="360" w:lineRule="auto"/>
        <w:ind w:firstLine="681" w:firstLineChars="212"/>
        <w:rPr>
          <w:rFonts w:hint="default" w:ascii="仿宋" w:hAnsi="仿宋" w:eastAsia="仿宋" w:cs="仿宋"/>
          <w:b/>
          <w:bCs/>
          <w:color w:val="000000" w:themeColor="text1"/>
          <w:sz w:val="32"/>
          <w:u w:val="single"/>
          <w:lang w:eastAsia="zh-TW"/>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地</w:t>
      </w:r>
      <w:r>
        <w:rPr>
          <w:rFonts w:ascii="仿宋" w:hAnsi="仿宋" w:eastAsia="仿宋" w:cs="仿宋"/>
          <w:b/>
          <w:bCs/>
          <w:color w:val="000000" w:themeColor="text1"/>
          <w:sz w:val="32"/>
          <w:lang w:eastAsia="zh-TW"/>
          <w14:textFill>
            <w14:solidFill>
              <w14:schemeClr w14:val="tx1"/>
            </w14:solidFill>
          </w14:textFill>
        </w:rPr>
        <w:t xml:space="preserve">   </w:t>
      </w:r>
      <w:r>
        <w:rPr>
          <w:rFonts w:ascii="仿宋" w:hAnsi="仿宋" w:eastAsia="仿宋" w:cs="仿宋"/>
          <w:b/>
          <w:bCs/>
          <w:color w:val="000000" w:themeColor="text1"/>
          <w:sz w:val="32"/>
          <w:lang w:val="zh-TW" w:eastAsia="zh-TW"/>
          <w14:textFill>
            <w14:solidFill>
              <w14:schemeClr w14:val="tx1"/>
            </w14:solidFill>
          </w14:textFill>
        </w:rPr>
        <w:t>址：</w:t>
      </w:r>
      <w:r>
        <w:rPr>
          <w:rFonts w:ascii="仿宋" w:hAnsi="仿宋" w:eastAsia="仿宋" w:cs="仿宋"/>
          <w:b/>
          <w:bCs/>
          <w:color w:val="000000" w:themeColor="text1"/>
          <w:sz w:val="32"/>
          <w14:textFill>
            <w14:solidFill>
              <w14:schemeClr w14:val="tx1"/>
            </w14:solidFill>
          </w14:textFill>
        </w:rPr>
        <w:t>XXXXXXXXXX</w:t>
      </w:r>
    </w:p>
    <w:p>
      <w:pPr>
        <w:pStyle w:val="62"/>
        <w:spacing w:line="360" w:lineRule="auto"/>
        <w:ind w:firstLine="681" w:firstLineChars="212"/>
        <w:rPr>
          <w:rFonts w:hint="default" w:ascii="仿宋" w:hAnsi="仿宋" w:eastAsia="仿宋" w:cs="仿宋"/>
          <w:b/>
          <w:bCs/>
          <w:color w:val="000000" w:themeColor="text1"/>
          <w:sz w:val="32"/>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联系电话：</w:t>
      </w:r>
      <w:r>
        <w:rPr>
          <w:rFonts w:ascii="仿宋" w:hAnsi="仿宋" w:eastAsia="仿宋" w:cs="仿宋"/>
          <w:b/>
          <w:bCs/>
          <w:color w:val="000000" w:themeColor="text1"/>
          <w:sz w:val="32"/>
          <w14:textFill>
            <w14:solidFill>
              <w14:schemeClr w14:val="tx1"/>
            </w14:solidFill>
          </w14:textFill>
        </w:rPr>
        <w:t>XXXXXXXXXX</w:t>
      </w:r>
    </w:p>
    <w:p>
      <w:pPr>
        <w:pStyle w:val="62"/>
        <w:spacing w:line="360" w:lineRule="auto"/>
        <w:ind w:firstLine="681" w:firstLineChars="212"/>
        <w:rPr>
          <w:rFonts w:hint="default" w:ascii="仿宋" w:hAnsi="仿宋" w:eastAsia="仿宋" w:cs="仿宋"/>
          <w:b/>
          <w:bCs/>
          <w:color w:val="000000" w:themeColor="text1"/>
          <w:sz w:val="32"/>
          <w14:textFill>
            <w14:solidFill>
              <w14:schemeClr w14:val="tx1"/>
            </w14:solidFill>
          </w14:textFill>
        </w:rPr>
      </w:pPr>
      <w:r>
        <w:rPr>
          <w:rFonts w:ascii="仿宋" w:hAnsi="仿宋" w:eastAsia="仿宋" w:cs="仿宋"/>
          <w:b/>
          <w:bCs/>
          <w:color w:val="000000" w:themeColor="text1"/>
          <w:sz w:val="32"/>
          <w:lang w:val="zh-TW" w:eastAsia="zh-TW"/>
          <w14:textFill>
            <w14:solidFill>
              <w14:schemeClr w14:val="tx1"/>
            </w14:solidFill>
          </w14:textFill>
        </w:rPr>
        <w:t>日</w:t>
      </w:r>
      <w:r>
        <w:rPr>
          <w:rFonts w:ascii="仿宋" w:hAnsi="仿宋" w:eastAsia="仿宋" w:cs="仿宋"/>
          <w:b/>
          <w:bCs/>
          <w:color w:val="000000" w:themeColor="text1"/>
          <w:sz w:val="32"/>
          <w14:textFill>
            <w14:solidFill>
              <w14:schemeClr w14:val="tx1"/>
            </w14:solidFill>
          </w14:textFill>
        </w:rPr>
        <w:t xml:space="preserve">   </w:t>
      </w:r>
      <w:r>
        <w:rPr>
          <w:rFonts w:ascii="仿宋" w:hAnsi="仿宋" w:eastAsia="仿宋" w:cs="仿宋"/>
          <w:b/>
          <w:bCs/>
          <w:color w:val="000000" w:themeColor="text1"/>
          <w:sz w:val="32"/>
          <w:lang w:val="zh-TW" w:eastAsia="zh-TW"/>
          <w14:textFill>
            <w14:solidFill>
              <w14:schemeClr w14:val="tx1"/>
            </w14:solidFill>
          </w14:textFill>
        </w:rPr>
        <w:t>期：</w:t>
      </w:r>
      <w:r>
        <w:rPr>
          <w:rFonts w:ascii="仿宋" w:hAnsi="仿宋" w:eastAsia="仿宋" w:cs="仿宋"/>
          <w:b/>
          <w:bCs/>
          <w:color w:val="000000" w:themeColor="text1"/>
          <w:sz w:val="32"/>
          <w14:textFill>
            <w14:solidFill>
              <w14:schemeClr w14:val="tx1"/>
            </w14:solidFill>
          </w14:textFill>
        </w:rPr>
        <w:t>XXXX</w:t>
      </w:r>
      <w:r>
        <w:rPr>
          <w:rFonts w:ascii="仿宋" w:hAnsi="仿宋" w:eastAsia="仿宋" w:cs="仿宋"/>
          <w:b/>
          <w:bCs/>
          <w:color w:val="000000" w:themeColor="text1"/>
          <w:sz w:val="32"/>
          <w:lang w:val="zh-TW" w:eastAsia="zh-TW"/>
          <w14:textFill>
            <w14:solidFill>
              <w14:schemeClr w14:val="tx1"/>
            </w14:solidFill>
          </w14:textFill>
        </w:rPr>
        <w:t>年</w:t>
      </w:r>
      <w:r>
        <w:rPr>
          <w:rFonts w:ascii="仿宋" w:hAnsi="仿宋" w:eastAsia="仿宋" w:cs="仿宋"/>
          <w:b/>
          <w:bCs/>
          <w:color w:val="000000" w:themeColor="text1"/>
          <w:sz w:val="32"/>
          <w14:textFill>
            <w14:solidFill>
              <w14:schemeClr w14:val="tx1"/>
            </w14:solidFill>
          </w14:textFill>
        </w:rPr>
        <w:t>XX</w:t>
      </w:r>
      <w:r>
        <w:rPr>
          <w:rFonts w:ascii="仿宋" w:hAnsi="仿宋" w:eastAsia="仿宋" w:cs="仿宋"/>
          <w:b/>
          <w:bCs/>
          <w:color w:val="000000" w:themeColor="text1"/>
          <w:sz w:val="32"/>
          <w:lang w:val="zh-TW" w:eastAsia="zh-TW"/>
          <w14:textFill>
            <w14:solidFill>
              <w14:schemeClr w14:val="tx1"/>
            </w14:solidFill>
          </w14:textFill>
        </w:rPr>
        <w:t>月</w:t>
      </w:r>
      <w:r>
        <w:rPr>
          <w:rFonts w:ascii="仿宋" w:hAnsi="仿宋" w:eastAsia="仿宋" w:cs="仿宋"/>
          <w:b/>
          <w:bCs/>
          <w:color w:val="000000" w:themeColor="text1"/>
          <w:sz w:val="32"/>
          <w14:textFill>
            <w14:solidFill>
              <w14:schemeClr w14:val="tx1"/>
            </w14:solidFill>
          </w14:textFill>
        </w:rPr>
        <w:t>XX</w:t>
      </w:r>
      <w:r>
        <w:rPr>
          <w:rFonts w:ascii="仿宋" w:hAnsi="仿宋" w:eastAsia="仿宋" w:cs="仿宋"/>
          <w:b/>
          <w:bCs/>
          <w:color w:val="000000" w:themeColor="text1"/>
          <w:sz w:val="32"/>
          <w:lang w:val="zh-TW" w:eastAsia="zh-TW"/>
          <w14:textFill>
            <w14:solidFill>
              <w14:schemeClr w14:val="tx1"/>
            </w14:solidFill>
          </w14:textFill>
        </w:rPr>
        <w:t>日</w:t>
      </w:r>
    </w:p>
    <w:p>
      <w:pPr>
        <w:pStyle w:val="62"/>
        <w:spacing w:line="360" w:lineRule="auto"/>
        <w:ind w:firstLine="511" w:firstLineChars="212"/>
        <w:rPr>
          <w:rFonts w:hint="default" w:ascii="仿宋" w:hAnsi="仿宋" w:eastAsia="仿宋" w:cs="仿宋"/>
          <w:b/>
          <w:bCs/>
          <w:color w:val="000000" w:themeColor="text1"/>
          <w14:textFill>
            <w14:solidFill>
              <w14:schemeClr w14:val="tx1"/>
            </w14:solidFill>
          </w14:textFill>
        </w:rPr>
      </w:pPr>
    </w:p>
    <w:p>
      <w:pPr>
        <w:pStyle w:val="62"/>
        <w:spacing w:line="360" w:lineRule="auto"/>
        <w:ind w:firstLine="511" w:firstLineChars="212"/>
        <w:rPr>
          <w:rFonts w:hint="default" w:ascii="仿宋" w:hAnsi="仿宋" w:eastAsia="仿宋" w:cs="仿宋"/>
          <w:b/>
          <w:bCs/>
          <w:color w:val="000000" w:themeColor="text1"/>
          <w:sz w:val="32"/>
          <w14:textFill>
            <w14:solidFill>
              <w14:schemeClr w14:val="tx1"/>
            </w14:solidFill>
          </w14:textFill>
        </w:rPr>
      </w:pPr>
      <w:r>
        <w:rPr>
          <w:rFonts w:ascii="仿宋" w:hAnsi="仿宋" w:eastAsia="仿宋" w:cs="仿宋"/>
          <w:b/>
          <w:bCs/>
          <w:color w:val="000000" w:themeColor="text1"/>
          <w14:textFill>
            <w14:solidFill>
              <w14:schemeClr w14:val="tx1"/>
            </w14:solidFill>
          </w14:textFill>
        </w:rPr>
        <w:t>注：</w:t>
      </w:r>
      <w:r>
        <w:rPr>
          <w:rFonts w:ascii="仿宋" w:hAnsi="仿宋" w:eastAsia="仿宋" w:cs="仿宋"/>
          <w:b/>
          <w:bCs/>
          <w:color w:val="000000" w:themeColor="text1"/>
          <w:lang w:val="zh-TW" w:eastAsia="zh-TW"/>
          <w14:textFill>
            <w14:solidFill>
              <w14:schemeClr w14:val="tx1"/>
            </w14:solidFill>
          </w14:textFill>
        </w:rPr>
        <w:t>响应文件分资格性响应文件和其他响应文件两部分，应分册装订密封</w:t>
      </w:r>
    </w:p>
    <w:p>
      <w:pPr>
        <w:pStyle w:val="62"/>
        <w:spacing w:line="360" w:lineRule="auto"/>
        <w:jc w:val="center"/>
        <w:rPr>
          <w:rFonts w:hint="default" w:ascii="仿宋" w:hAnsi="仿宋" w:eastAsia="仿宋" w:cs="仿宋"/>
          <w:color w:val="000000" w:themeColor="text1"/>
          <w:sz w:val="32"/>
          <w14:textFill>
            <w14:solidFill>
              <w14:schemeClr w14:val="tx1"/>
            </w14:solidFill>
          </w14:textFill>
        </w:rPr>
        <w:sectPr>
          <w:headerReference r:id="rId10" w:type="default"/>
          <w:footerReference r:id="rId11" w:type="default"/>
          <w:pgSz w:w="11900" w:h="16840"/>
          <w:pgMar w:top="1440" w:right="1800" w:bottom="1440" w:left="1800" w:header="567" w:footer="992" w:gutter="0"/>
          <w:cols w:space="720" w:num="1"/>
          <w:docGrid w:linePitch="462" w:charSpace="0"/>
        </w:sectPr>
      </w:pPr>
    </w:p>
    <w:p>
      <w:pPr>
        <w:pStyle w:val="62"/>
        <w:spacing w:line="360" w:lineRule="auto"/>
        <w:rPr>
          <w:rFonts w:hint="default" w:ascii="仿宋" w:hAnsi="仿宋" w:eastAsia="仿宋" w:cs="仿宋"/>
          <w:b/>
          <w:bCs/>
          <w:color w:val="000000" w:themeColor="text1"/>
          <w:lang w:val="zh-TW" w:eastAsia="zh-TW"/>
          <w14:textFill>
            <w14:solidFill>
              <w14:schemeClr w14:val="tx1"/>
            </w14:solidFill>
          </w14:textFill>
        </w:rPr>
      </w:pPr>
    </w:p>
    <w:p>
      <w:pPr>
        <w:pStyle w:val="62"/>
        <w:tabs>
          <w:tab w:val="left" w:pos="900"/>
        </w:tabs>
        <w:spacing w:line="360" w:lineRule="auto"/>
        <w:jc w:val="center"/>
        <w:rPr>
          <w:rFonts w:hint="default" w:ascii="仿宋" w:hAnsi="仿宋" w:eastAsia="仿宋" w:cs="仿宋"/>
          <w:b/>
          <w:bCs/>
          <w:color w:val="000000" w:themeColor="text1"/>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bookmarkStart w:id="23" w:name="_Toc529356204"/>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pStyle w:val="5"/>
        <w:spacing w:before="0" w:after="0" w:line="360" w:lineRule="auto"/>
        <w:jc w:val="center"/>
        <w:rPr>
          <w:rFonts w:ascii="仿宋" w:hAnsi="仿宋" w:eastAsia="仿宋" w:cs="仿宋"/>
          <w:i w:val="0"/>
          <w:iCs w:val="0"/>
          <w:color w:val="000000" w:themeColor="text1"/>
          <w:sz w:val="32"/>
          <w:szCs w:val="24"/>
          <w14:textFill>
            <w14:solidFill>
              <w14:schemeClr w14:val="tx1"/>
            </w14:solidFill>
          </w14:textFill>
        </w:rPr>
      </w:pPr>
      <w:r>
        <w:rPr>
          <w:rFonts w:hint="eastAsia" w:ascii="仿宋" w:hAnsi="仿宋" w:eastAsia="仿宋" w:cs="仿宋"/>
          <w:i w:val="0"/>
          <w:iCs w:val="0"/>
          <w:color w:val="000000" w:themeColor="text1"/>
          <w:sz w:val="32"/>
          <w:szCs w:val="24"/>
          <w:lang w:val="zh-TW" w:eastAsia="zh-TW"/>
          <w14:textFill>
            <w14:solidFill>
              <w14:schemeClr w14:val="tx1"/>
            </w14:solidFill>
          </w14:textFill>
        </w:rPr>
        <w:t>第一部分</w:t>
      </w:r>
      <w:r>
        <w:rPr>
          <w:rFonts w:hint="eastAsia" w:ascii="仿宋" w:hAnsi="仿宋" w:eastAsia="仿宋" w:cs="仿宋"/>
          <w:i w:val="0"/>
          <w:iCs w:val="0"/>
          <w:color w:val="000000" w:themeColor="text1"/>
          <w:sz w:val="32"/>
          <w:szCs w:val="24"/>
          <w14:textFill>
            <w14:solidFill>
              <w14:schemeClr w14:val="tx1"/>
            </w14:solidFill>
          </w14:textFill>
        </w:rPr>
        <w:t xml:space="preserve">  </w:t>
      </w:r>
      <w:r>
        <w:rPr>
          <w:rFonts w:hint="eastAsia" w:ascii="仿宋" w:hAnsi="仿宋" w:eastAsia="仿宋" w:cs="仿宋"/>
          <w:i w:val="0"/>
          <w:iCs w:val="0"/>
          <w:color w:val="000000" w:themeColor="text1"/>
          <w:sz w:val="32"/>
          <w:szCs w:val="24"/>
          <w:lang w:val="zh-TW" w:eastAsia="zh-TW"/>
          <w14:textFill>
            <w14:solidFill>
              <w14:schemeClr w14:val="tx1"/>
            </w14:solidFill>
          </w14:textFill>
        </w:rPr>
        <w:t>资格性响应文件（格式）</w:t>
      </w:r>
      <w:bookmarkEnd w:id="23"/>
    </w:p>
    <w:p>
      <w:pPr>
        <w:spacing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24" w:name="_Toc529356205"/>
      <w:r>
        <w:rPr>
          <w:rFonts w:hint="eastAsia" w:ascii="仿宋" w:hAnsi="仿宋" w:eastAsia="仿宋" w:cs="仿宋"/>
          <w:color w:val="000000" w:themeColor="text1"/>
          <w:szCs w:val="24"/>
          <w:lang w:val="zh-TW" w:eastAsia="zh-TW"/>
          <w14:textFill>
            <w14:solidFill>
              <w14:schemeClr w14:val="tx1"/>
            </w14:solidFill>
          </w14:textFill>
        </w:rPr>
        <w:br w:type="page"/>
      </w:r>
      <w:bookmarkEnd w:id="24"/>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25" w:name="_Toc529356207"/>
      <w:r>
        <w:rPr>
          <w:rFonts w:hint="eastAsia" w:ascii="仿宋" w:hAnsi="仿宋" w:eastAsia="仿宋" w:cs="仿宋"/>
          <w:color w:val="000000" w:themeColor="text1"/>
          <w:sz w:val="22"/>
          <w:szCs w:val="21"/>
          <w14:textFill>
            <w14:solidFill>
              <w14:schemeClr w14:val="tx1"/>
            </w14:solidFill>
          </w14:textFill>
        </w:rPr>
        <w:t>格式1-1</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一</w:t>
      </w:r>
      <w:r>
        <w:rPr>
          <w:rFonts w:hint="eastAsia" w:ascii="仿宋" w:hAnsi="仿宋" w:eastAsia="仿宋" w:cs="仿宋"/>
          <w:i w:val="0"/>
          <w:iCs w:val="0"/>
          <w:color w:val="000000" w:themeColor="text1"/>
          <w:szCs w:val="24"/>
          <w:lang w:val="zh-TW" w:eastAsia="zh-TW"/>
          <w14:textFill>
            <w14:solidFill>
              <w14:schemeClr w14:val="tx1"/>
            </w14:solidFill>
          </w14:textFill>
        </w:rPr>
        <w:t>、法定代表人授权书</w:t>
      </w:r>
      <w:bookmarkEnd w:id="25"/>
      <w:r>
        <w:rPr>
          <w:rFonts w:hint="eastAsia" w:ascii="仿宋" w:hAnsi="仿宋" w:eastAsia="仿宋" w:cs="仿宋"/>
          <w:i w:val="0"/>
          <w:iCs w:val="0"/>
          <w:color w:val="000000" w:themeColor="text1"/>
          <w:szCs w:val="24"/>
          <w:lang w:val="zh-TW" w:eastAsia="zh-TW"/>
          <w14:textFill>
            <w14:solidFill>
              <w14:schemeClr w14:val="tx1"/>
            </w14:solidFill>
          </w14:textFill>
        </w:rPr>
        <w:t>/单位负责人授权书</w:t>
      </w:r>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25"/>
        <w:spacing w:line="360" w:lineRule="auto"/>
        <w:jc w:val="left"/>
        <w:rPr>
          <w:rFonts w:hint="default" w:ascii="仿宋" w:hAnsi="仿宋" w:eastAsia="仿宋" w:cs="仿宋"/>
          <w:color w:val="000000" w:themeColor="text1"/>
          <w:sz w:val="24"/>
          <w:szCs w:val="24"/>
          <w:lang w:val="zh-TW" w:eastAsia="zh-TW"/>
          <w14:textFill>
            <w14:solidFill>
              <w14:schemeClr w14:val="tx1"/>
            </w14:solidFill>
          </w14:textFill>
        </w:rPr>
      </w:pPr>
      <w:r>
        <w:rPr>
          <w:rFonts w:ascii="仿宋" w:hAnsi="仿宋" w:eastAsia="仿宋" w:cs="仿宋"/>
          <w:color w:val="000000" w:themeColor="text1"/>
          <w:sz w:val="24"/>
          <w:szCs w:val="24"/>
          <w:lang w:val="zh-TW"/>
          <w14:textFill>
            <w14:solidFill>
              <w14:schemeClr w14:val="tx1"/>
            </w14:solidFill>
          </w14:textFill>
        </w:rPr>
        <w:t>利阳致诚国际项目管理有限公司</w:t>
      </w:r>
      <w:r>
        <w:rPr>
          <w:rFonts w:ascii="仿宋" w:hAnsi="仿宋" w:eastAsia="仿宋" w:cs="仿宋"/>
          <w:color w:val="000000" w:themeColor="text1"/>
          <w:sz w:val="24"/>
          <w:szCs w:val="24"/>
          <w:lang w:val="zh-TW" w:eastAsia="zh-TW"/>
          <w14:textFill>
            <w14:solidFill>
              <w14:schemeClr w14:val="tx1"/>
            </w14:solidFill>
          </w14:textFill>
        </w:rPr>
        <w:t>（采购代理机构名称）：</w:t>
      </w:r>
    </w:p>
    <w:p>
      <w:pPr>
        <w:pStyle w:val="25"/>
        <w:spacing w:line="360" w:lineRule="auto"/>
        <w:jc w:val="left"/>
        <w:rPr>
          <w:rFonts w:hint="default" w:ascii="仿宋" w:hAnsi="仿宋" w:eastAsia="仿宋" w:cs="仿宋"/>
          <w:color w:val="000000" w:themeColor="text1"/>
          <w:sz w:val="24"/>
          <w:szCs w:val="24"/>
          <w14:textFill>
            <w14:solidFill>
              <w14:schemeClr w14:val="tx1"/>
            </w14:solidFill>
          </w14:textFill>
        </w:rPr>
      </w:pPr>
    </w:p>
    <w:p>
      <w:pPr>
        <w:pStyle w:val="25"/>
        <w:spacing w:line="360" w:lineRule="auto"/>
        <w:ind w:firstLine="338" w:firstLineChars="141"/>
        <w:rPr>
          <w:rFonts w:hint="default"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lang w:val="zh-TW" w:eastAsia="zh-TW"/>
          <w14:textFill>
            <w14:solidFill>
              <w14:schemeClr w14:val="tx1"/>
            </w14:solidFill>
          </w14:textFill>
        </w:rPr>
        <w:t>本授权声明：</w:t>
      </w:r>
      <w:r>
        <w:rPr>
          <w:rFonts w:ascii="仿宋" w:hAnsi="仿宋" w:eastAsia="仿宋" w:cs="仿宋"/>
          <w:color w:val="000000" w:themeColor="text1"/>
          <w:sz w:val="24"/>
          <w:szCs w:val="24"/>
          <w:u w:val="single"/>
          <w14:textFill>
            <w14:solidFill>
              <w14:schemeClr w14:val="tx1"/>
            </w14:solidFill>
          </w14:textFill>
        </w:rPr>
        <w:t>XXXXXX</w:t>
      </w:r>
      <w:r>
        <w:rPr>
          <w:rFonts w:ascii="仿宋" w:hAnsi="仿宋" w:eastAsia="仿宋" w:cs="仿宋"/>
          <w:color w:val="000000" w:themeColor="text1"/>
          <w:sz w:val="24"/>
          <w:szCs w:val="24"/>
          <w:lang w:val="zh-TW" w:eastAsia="zh-TW"/>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供应商</w:t>
      </w:r>
      <w:r>
        <w:rPr>
          <w:rFonts w:ascii="仿宋" w:hAnsi="仿宋" w:eastAsia="仿宋" w:cs="仿宋"/>
          <w:color w:val="000000" w:themeColor="text1"/>
          <w:sz w:val="24"/>
          <w:szCs w:val="24"/>
          <w:lang w:val="zh-TW" w:eastAsia="zh-TW"/>
          <w14:textFill>
            <w14:solidFill>
              <w14:schemeClr w14:val="tx1"/>
            </w14:solidFill>
          </w14:textFill>
        </w:rPr>
        <w:t>名称）</w:t>
      </w:r>
      <w:r>
        <w:rPr>
          <w:rFonts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u w:val="single"/>
          <w14:textFill>
            <w14:solidFill>
              <w14:schemeClr w14:val="tx1"/>
            </w14:solidFill>
          </w14:textFill>
        </w:rPr>
        <w:t>XXXXX</w:t>
      </w:r>
      <w:r>
        <w:rPr>
          <w:rFonts w:ascii="仿宋" w:hAnsi="仿宋" w:eastAsia="仿宋" w:cs="仿宋"/>
          <w:color w:val="000000" w:themeColor="text1"/>
          <w:sz w:val="24"/>
          <w:szCs w:val="24"/>
          <w:lang w:val="zh-TW" w:eastAsia="zh-TW"/>
          <w14:textFill>
            <w14:solidFill>
              <w14:schemeClr w14:val="tx1"/>
            </w14:solidFill>
          </w14:textFill>
        </w:rPr>
        <w:t>（法定代表人姓名、职务）授权</w:t>
      </w:r>
      <w:r>
        <w:rPr>
          <w:rFonts w:ascii="仿宋" w:hAnsi="仿宋" w:eastAsia="仿宋" w:cs="仿宋"/>
          <w:color w:val="000000" w:themeColor="text1"/>
          <w:sz w:val="24"/>
          <w:szCs w:val="24"/>
          <w:u w:val="single"/>
          <w14:textFill>
            <w14:solidFill>
              <w14:schemeClr w14:val="tx1"/>
            </w14:solidFill>
          </w14:textFill>
        </w:rPr>
        <w:t>XXXXX</w:t>
      </w:r>
      <w:r>
        <w:rPr>
          <w:rFonts w:ascii="仿宋" w:hAnsi="仿宋" w:eastAsia="仿宋" w:cs="仿宋"/>
          <w:color w:val="000000" w:themeColor="text1"/>
          <w:sz w:val="24"/>
          <w:szCs w:val="24"/>
          <w:lang w:val="zh-TW" w:eastAsia="zh-TW"/>
          <w14:textFill>
            <w14:solidFill>
              <w14:schemeClr w14:val="tx1"/>
            </w14:solidFill>
          </w14:textFill>
        </w:rPr>
        <w:t>（被授权人姓名、职务）为我方参加</w:t>
      </w:r>
      <w:r>
        <w:rPr>
          <w:rFonts w:ascii="仿宋" w:hAnsi="仿宋" w:eastAsia="仿宋" w:cs="仿宋"/>
          <w:color w:val="000000" w:themeColor="text1"/>
          <w:sz w:val="24"/>
          <w:szCs w:val="24"/>
          <w:u w:val="single"/>
          <w14:textFill>
            <w14:solidFill>
              <w14:schemeClr w14:val="tx1"/>
            </w14:solidFill>
          </w14:textFill>
        </w:rPr>
        <w:t>XXXXXX</w:t>
      </w:r>
      <w:r>
        <w:rPr>
          <w:rFonts w:ascii="仿宋" w:hAnsi="仿宋" w:eastAsia="仿宋" w:cs="仿宋"/>
          <w:color w:val="000000" w:themeColor="text1"/>
          <w:sz w:val="24"/>
          <w:szCs w:val="24"/>
          <w:lang w:val="zh-TW" w:eastAsia="zh-TW"/>
          <w14:textFill>
            <w14:solidFill>
              <w14:schemeClr w14:val="tx1"/>
            </w14:solidFill>
          </w14:textFill>
        </w:rPr>
        <w:t>项目（采购编号：</w:t>
      </w:r>
      <w:r>
        <w:rPr>
          <w:rFonts w:ascii="仿宋" w:hAnsi="仿宋" w:eastAsia="仿宋" w:cs="仿宋"/>
          <w:color w:val="000000" w:themeColor="text1"/>
          <w:sz w:val="24"/>
          <w:szCs w:val="24"/>
          <w:u w:val="single"/>
          <w14:textFill>
            <w14:solidFill>
              <w14:schemeClr w14:val="tx1"/>
            </w14:solidFill>
          </w14:textFill>
        </w:rPr>
        <w:t>XXXXXXX</w:t>
      </w:r>
      <w:r>
        <w:rPr>
          <w:rFonts w:ascii="仿宋" w:hAnsi="仿宋" w:eastAsia="仿宋" w:cs="仿宋"/>
          <w:color w:val="000000" w:themeColor="text1"/>
          <w:sz w:val="24"/>
          <w:szCs w:val="24"/>
          <w:lang w:val="zh-TW" w:eastAsia="zh-TW"/>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包号（如有）：</w:t>
      </w:r>
      <w:r>
        <w:rPr>
          <w:rFonts w:ascii="仿宋" w:hAnsi="仿宋" w:eastAsia="仿宋" w:cs="仿宋"/>
          <w:color w:val="000000" w:themeColor="text1"/>
          <w:sz w:val="24"/>
          <w:szCs w:val="24"/>
          <w:u w:val="single"/>
          <w14:textFill>
            <w14:solidFill>
              <w14:schemeClr w14:val="tx1"/>
            </w14:solidFill>
          </w14:textFill>
        </w:rPr>
        <w:t>XX</w:t>
      </w:r>
      <w:r>
        <w:rPr>
          <w:rFonts w:ascii="仿宋" w:hAnsi="仿宋" w:eastAsia="仿宋" w:cs="仿宋"/>
          <w:color w:val="000000" w:themeColor="text1"/>
          <w:sz w:val="24"/>
          <w:szCs w:val="24"/>
          <w:lang w:val="zh-TW" w:eastAsia="zh-TW"/>
          <w14:textFill>
            <w14:solidFill>
              <w14:schemeClr w14:val="tx1"/>
            </w14:solidFill>
          </w14:textFill>
        </w:rPr>
        <w:t>磋商采购活动的合法代表，以我方名义全权处理该项目有关磋商、报价、签订合同以及执行合同等一切事宜。我单位均予承认，所产生的法律后果均由我单位承担。</w:t>
      </w:r>
    </w:p>
    <w:p>
      <w:pPr>
        <w:pStyle w:val="25"/>
        <w:spacing w:line="360" w:lineRule="auto"/>
        <w:ind w:firstLine="340"/>
        <w:jc w:val="left"/>
        <w:rPr>
          <w:rFonts w:hint="default" w:ascii="仿宋" w:hAnsi="仿宋" w:eastAsia="仿宋" w:cs="仿宋"/>
          <w:color w:val="000000" w:themeColor="text1"/>
          <w:sz w:val="24"/>
          <w:szCs w:val="24"/>
          <w:lang w:val="zh-TW" w:eastAsia="zh-TW"/>
          <w14:textFill>
            <w14:solidFill>
              <w14:schemeClr w14:val="tx1"/>
            </w14:solidFill>
          </w14:textFill>
        </w:rPr>
      </w:pPr>
      <w:r>
        <w:rPr>
          <w:rFonts w:ascii="仿宋" w:hAnsi="仿宋" w:eastAsia="仿宋" w:cs="仿宋"/>
          <w:color w:val="000000" w:themeColor="text1"/>
          <w:sz w:val="24"/>
          <w:szCs w:val="24"/>
          <w:lang w:val="zh-TW" w:eastAsia="zh-TW"/>
          <w14:textFill>
            <w14:solidFill>
              <w14:schemeClr w14:val="tx1"/>
            </w14:solidFill>
          </w14:textFill>
        </w:rPr>
        <w:t>特此声明。</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u w:val="single"/>
          <w14:textFill>
            <w14:solidFill>
              <w14:schemeClr w14:val="tx1"/>
            </w14:solidFill>
          </w14:textFill>
        </w:rPr>
      </w:pPr>
    </w:p>
    <w:p>
      <w:pPr>
        <w:pStyle w:val="62"/>
        <w:spacing w:line="360" w:lineRule="auto"/>
        <w:ind w:firstLine="339" w:firstLineChars="161"/>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注：法定代表人/单位负责人不亲自参加磋商</w:t>
      </w:r>
      <w:r>
        <w:rPr>
          <w:rFonts w:ascii="仿宋" w:hAnsi="仿宋" w:eastAsia="仿宋" w:cs="仿宋"/>
          <w:b/>
          <w:bCs/>
          <w:color w:val="000000" w:themeColor="text1"/>
          <w:sz w:val="21"/>
          <w:szCs w:val="21"/>
          <w14:textFill>
            <w14:solidFill>
              <w14:schemeClr w14:val="tx1"/>
            </w14:solidFill>
          </w14:textFill>
        </w:rPr>
        <w:t>活动</w:t>
      </w:r>
      <w:r>
        <w:rPr>
          <w:rFonts w:ascii="仿宋" w:hAnsi="仿宋" w:eastAsia="仿宋" w:cs="仿宋"/>
          <w:b/>
          <w:bCs/>
          <w:color w:val="000000" w:themeColor="text1"/>
          <w:sz w:val="21"/>
          <w:szCs w:val="21"/>
          <w:lang w:val="zh-TW" w:eastAsia="zh-TW"/>
          <w14:textFill>
            <w14:solidFill>
              <w14:schemeClr w14:val="tx1"/>
            </w14:solidFill>
          </w14:textFill>
        </w:rPr>
        <w:t>，而授权代表参加磋商的适用。</w:t>
      </w:r>
    </w:p>
    <w:p>
      <w:pPr>
        <w:pStyle w:val="62"/>
        <w:spacing w:line="360" w:lineRule="auto"/>
        <w:ind w:firstLine="480"/>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w:t>
      </w:r>
      <w:r>
        <w:rPr>
          <w:rFonts w:ascii="仿宋" w:hAnsi="仿宋" w:eastAsia="仿宋" w:cs="仿宋"/>
          <w:color w:val="000000" w:themeColor="text1"/>
          <w14:textFill>
            <w14:solidFill>
              <w14:schemeClr w14:val="tx1"/>
            </w14:solidFill>
          </w14:textFill>
        </w:rPr>
        <w:t>名称</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XXXXXXXX</w:t>
      </w:r>
      <w:r>
        <w:rPr>
          <w:rFonts w:ascii="仿宋" w:hAnsi="仿宋" w:eastAsia="仿宋" w:cs="仿宋"/>
          <w:color w:val="000000" w:themeColor="text1"/>
          <w:lang w:val="zh-TW" w:eastAsia="zh-TW"/>
          <w14:textFill>
            <w14:solidFill>
              <w14:schemeClr w14:val="tx1"/>
            </w14:solidFill>
          </w14:textFill>
        </w:rPr>
        <w:t>（单位公章）</w:t>
      </w:r>
    </w:p>
    <w:p>
      <w:pPr>
        <w:pStyle w:val="40"/>
        <w:spacing w:before="0" w:after="0" w:line="360" w:lineRule="auto"/>
        <w:ind w:firstLine="338" w:firstLineChars="141"/>
        <w:rPr>
          <w:rFonts w:ascii="仿宋" w:hAnsi="仿宋" w:eastAsia="仿宋" w:cs="仿宋"/>
          <w:color w:val="000000" w:themeColor="text1"/>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法定代表人/单位负责人（签字或盖章）</w:t>
      </w:r>
      <w:r>
        <w:rPr>
          <w:rFonts w:hint="eastAsia" w:ascii="仿宋" w:hAnsi="仿宋" w:eastAsia="仿宋" w:cs="仿宋"/>
          <w:color w:val="000000" w:themeColor="text1"/>
          <w:sz w:val="24"/>
          <w:szCs w:val="24"/>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授权代表</w:t>
      </w:r>
      <w:r>
        <w:rPr>
          <w:rFonts w:ascii="仿宋" w:hAnsi="仿宋" w:eastAsia="仿宋" w:cs="仿宋"/>
          <w:color w:val="000000" w:themeColor="text1"/>
          <w14:textFill>
            <w14:solidFill>
              <w14:schemeClr w14:val="tx1"/>
            </w14:solidFill>
          </w14:textFill>
        </w:rPr>
        <w:t>人</w:t>
      </w:r>
      <w:r>
        <w:rPr>
          <w:rFonts w:ascii="仿宋" w:hAnsi="仿宋" w:eastAsia="仿宋" w:cs="仿宋"/>
          <w:color w:val="000000" w:themeColor="text1"/>
          <w:lang w:val="zh-TW" w:eastAsia="zh-TW"/>
          <w14:textFill>
            <w14:solidFill>
              <w14:schemeClr w14:val="tx1"/>
            </w14:solidFill>
          </w14:textFill>
        </w:rPr>
        <w:t>（签字或盖章）：</w:t>
      </w:r>
    </w:p>
    <w:p>
      <w:pPr>
        <w:pStyle w:val="62"/>
        <w:spacing w:line="360" w:lineRule="auto"/>
        <w:ind w:firstLine="338" w:firstLineChars="141"/>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eastAsia="zh-TW"/>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lang w:eastAsia="zh-TW"/>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lang w:eastAsia="zh-TW"/>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spacing w:line="360" w:lineRule="auto"/>
        <w:jc w:val="center"/>
        <w:rPr>
          <w:rFonts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sz w:val="24"/>
          <w:szCs w:val="24"/>
          <w:lang w:eastAsia="zh-TW"/>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26" w:name="_Toc529356208"/>
      <w:r>
        <w:rPr>
          <w:rFonts w:hint="eastAsia" w:ascii="仿宋" w:hAnsi="仿宋" w:eastAsia="仿宋" w:cs="仿宋"/>
          <w:color w:val="000000" w:themeColor="text1"/>
          <w:sz w:val="22"/>
          <w:szCs w:val="21"/>
          <w14:textFill>
            <w14:solidFill>
              <w14:schemeClr w14:val="tx1"/>
            </w14:solidFill>
          </w14:textFill>
        </w:rPr>
        <w:t>格式1-2</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5"/>
        <w:spacing w:before="0" w:after="0" w:line="360" w:lineRule="auto"/>
        <w:jc w:val="center"/>
        <w:rPr>
          <w:rFonts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二</w:t>
      </w:r>
      <w:r>
        <w:rPr>
          <w:rFonts w:hint="eastAsia" w:ascii="仿宋" w:hAnsi="仿宋" w:eastAsia="仿宋" w:cs="仿宋"/>
          <w:i w:val="0"/>
          <w:iCs w:val="0"/>
          <w:color w:val="000000" w:themeColor="text1"/>
          <w:szCs w:val="24"/>
          <w:lang w:val="zh-TW" w:eastAsia="zh-TW"/>
          <w14:textFill>
            <w14:solidFill>
              <w14:schemeClr w14:val="tx1"/>
            </w14:solidFill>
          </w14:textFill>
        </w:rPr>
        <w:t>、法定代表人</w:t>
      </w:r>
      <w:r>
        <w:rPr>
          <w:rFonts w:hint="eastAsia" w:ascii="仿宋" w:hAnsi="仿宋" w:eastAsia="仿宋" w:cs="仿宋"/>
          <w:i w:val="0"/>
          <w:iCs w:val="0"/>
          <w:color w:val="000000" w:themeColor="text1"/>
          <w:szCs w:val="24"/>
          <w14:textFill>
            <w14:solidFill>
              <w14:schemeClr w14:val="tx1"/>
            </w14:solidFill>
          </w14:textFill>
        </w:rPr>
        <w:t>/单位负责人</w:t>
      </w:r>
      <w:r>
        <w:rPr>
          <w:rFonts w:hint="eastAsia" w:ascii="仿宋" w:hAnsi="仿宋" w:eastAsia="仿宋" w:cs="仿宋"/>
          <w:i w:val="0"/>
          <w:iCs w:val="0"/>
          <w:color w:val="000000" w:themeColor="text1"/>
          <w:szCs w:val="24"/>
          <w:lang w:val="zh-TW" w:eastAsia="zh-TW"/>
          <w14:textFill>
            <w14:solidFill>
              <w14:schemeClr w14:val="tx1"/>
            </w14:solidFill>
          </w14:textFill>
        </w:rPr>
        <w:t>身份证明</w:t>
      </w:r>
      <w:bookmarkEnd w:id="26"/>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w:t>
      </w:r>
      <w:r>
        <w:rPr>
          <w:rFonts w:ascii="仿宋" w:hAnsi="仿宋" w:eastAsia="仿宋" w:cs="仿宋"/>
          <w:color w:val="000000" w:themeColor="text1"/>
          <w14:textFill>
            <w14:solidFill>
              <w14:schemeClr w14:val="tx1"/>
            </w14:solidFill>
          </w14:textFill>
        </w:rPr>
        <w:t>XXXXXXXX</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单位性质：</w:t>
      </w:r>
      <w:r>
        <w:rPr>
          <w:rFonts w:ascii="仿宋" w:hAnsi="仿宋" w:eastAsia="仿宋" w:cs="仿宋"/>
          <w:color w:val="000000" w:themeColor="text1"/>
          <w14:textFill>
            <w14:solidFill>
              <w14:schemeClr w14:val="tx1"/>
            </w14:solidFill>
          </w14:textFill>
        </w:rPr>
        <w:t>XXXXXXXX</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地址：</w:t>
      </w:r>
      <w:r>
        <w:rPr>
          <w:rFonts w:ascii="仿宋" w:hAnsi="仿宋" w:eastAsia="仿宋" w:cs="仿宋"/>
          <w:color w:val="000000" w:themeColor="text1"/>
          <w14:textFill>
            <w14:solidFill>
              <w14:schemeClr w14:val="tx1"/>
            </w14:solidFill>
          </w14:textFill>
        </w:rPr>
        <w:t>XXXXXXXX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姓名：</w:t>
      </w:r>
      <w:r>
        <w:rPr>
          <w:rFonts w:ascii="仿宋" w:hAnsi="仿宋" w:eastAsia="仿宋" w:cs="仿宋"/>
          <w:color w:val="000000" w:themeColor="text1"/>
          <w14:textFill>
            <w14:solidFill>
              <w14:schemeClr w14:val="tx1"/>
            </w14:solidFill>
          </w14:textFill>
        </w:rPr>
        <w:t>XXX</w:t>
      </w:r>
      <w:r>
        <w:rPr>
          <w:rFonts w:ascii="仿宋" w:hAnsi="仿宋" w:eastAsia="仿宋" w:cs="仿宋"/>
          <w:color w:val="000000" w:themeColor="text1"/>
          <w:u w:val="single"/>
          <w:lang w:val="zh-TW" w:eastAsia="zh-TW"/>
          <w14:textFill>
            <w14:solidFill>
              <w14:schemeClr w14:val="tx1"/>
            </w14:solidFill>
          </w14:textFill>
        </w:rPr>
        <w:t xml:space="preserve">      </w:t>
      </w:r>
      <w:r>
        <w:rPr>
          <w:rFonts w:ascii="仿宋" w:hAnsi="仿宋" w:eastAsia="仿宋" w:cs="仿宋"/>
          <w:color w:val="000000" w:themeColor="text1"/>
          <w:lang w:val="zh-TW" w:eastAsia="zh-TW"/>
          <w14:textFill>
            <w14:solidFill>
              <w14:schemeClr w14:val="tx1"/>
            </w14:solidFill>
          </w14:textFill>
        </w:rPr>
        <w:t xml:space="preserve"> </w:t>
      </w:r>
    </w:p>
    <w:p>
      <w:pPr>
        <w:pStyle w:val="62"/>
        <w:spacing w:line="360" w:lineRule="auto"/>
        <w:ind w:firstLine="338" w:firstLineChars="141"/>
        <w:rPr>
          <w:rFonts w:hint="default" w:ascii="仿宋" w:hAnsi="仿宋" w:eastAsia="仿宋" w:cs="仿宋"/>
          <w:color w:val="000000" w:themeColor="text1"/>
          <w:u w:val="single"/>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职务：</w:t>
      </w:r>
      <w:r>
        <w:rPr>
          <w:rFonts w:ascii="仿宋" w:hAnsi="仿宋" w:eastAsia="仿宋" w:cs="仿宋"/>
          <w:color w:val="000000" w:themeColor="text1"/>
          <w14:textFill>
            <w14:solidFill>
              <w14:schemeClr w14:val="tx1"/>
            </w14:solidFill>
          </w14:textFill>
        </w:rPr>
        <w:t>XXX</w:t>
      </w:r>
      <w:r>
        <w:rPr>
          <w:rFonts w:ascii="仿宋" w:hAnsi="仿宋" w:eastAsia="仿宋" w:cs="仿宋"/>
          <w:color w:val="000000" w:themeColor="text1"/>
          <w:u w:val="single"/>
          <w:lang w:val="zh-TW" w:eastAsia="zh-TW"/>
          <w14:textFill>
            <w14:solidFill>
              <w14:schemeClr w14:val="tx1"/>
            </w14:solidFill>
          </w14:textFill>
        </w:rPr>
        <w:t xml:space="preserve">      </w:t>
      </w:r>
    </w:p>
    <w:p>
      <w:pPr>
        <w:pStyle w:val="62"/>
        <w:spacing w:line="360" w:lineRule="auto"/>
        <w:ind w:firstLine="338" w:firstLineChars="141"/>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联系电话：</w:t>
      </w:r>
      <w:r>
        <w:rPr>
          <w:rFonts w:ascii="仿宋" w:hAnsi="仿宋" w:eastAsia="仿宋" w:cs="仿宋"/>
          <w:color w:val="000000" w:themeColor="text1"/>
          <w14:textFill>
            <w14:solidFill>
              <w14:schemeClr w14:val="tx1"/>
            </w14:solidFill>
          </w14:textFill>
        </w:rPr>
        <w:t>XXXXXXXX</w:t>
      </w:r>
      <w:r>
        <w:rPr>
          <w:rFonts w:ascii="仿宋" w:hAnsi="仿宋" w:eastAsia="仿宋" w:cs="仿宋"/>
          <w:color w:val="000000" w:themeColor="text1"/>
          <w:u w:val="single"/>
          <w:lang w:val="zh-TW" w:eastAsia="zh-TW"/>
          <w14:textFill>
            <w14:solidFill>
              <w14:schemeClr w14:val="tx1"/>
            </w14:solidFill>
          </w14:textFill>
        </w:rPr>
        <w:t xml:space="preserve">  </w:t>
      </w:r>
      <w:r>
        <w:rPr>
          <w:rFonts w:ascii="仿宋" w:hAnsi="仿宋" w:eastAsia="仿宋" w:cs="仿宋"/>
          <w:color w:val="000000" w:themeColor="text1"/>
          <w:u w:val="single"/>
          <w14:textFill>
            <w14:solidFill>
              <w14:schemeClr w14:val="tx1"/>
            </w14:solidFill>
          </w14:textFill>
        </w:rPr>
        <w:t xml:space="preserve">   </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本人</w:t>
      </w:r>
      <w:r>
        <w:rPr>
          <w:rFonts w:ascii="仿宋" w:hAnsi="仿宋" w:eastAsia="仿宋" w:cs="仿宋"/>
          <w:color w:val="000000" w:themeColor="text1"/>
          <w:lang w:val="zh-TW" w:eastAsia="zh-TW"/>
          <w14:textFill>
            <w14:solidFill>
              <w14:schemeClr w14:val="tx1"/>
            </w14:solidFill>
          </w14:textFill>
        </w:rPr>
        <w:t>系</w:t>
      </w:r>
      <w:r>
        <w:rPr>
          <w:rFonts w:ascii="仿宋" w:hAnsi="仿宋" w:eastAsia="仿宋" w:cs="仿宋"/>
          <w:color w:val="000000" w:themeColor="text1"/>
          <w:u w:val="single"/>
          <w14:textFill>
            <w14:solidFill>
              <w14:schemeClr w14:val="tx1"/>
            </w14:solidFill>
          </w14:textFill>
        </w:rPr>
        <w:t>XXXXXXXX</w:t>
      </w:r>
      <w:r>
        <w:rPr>
          <w:rFonts w:ascii="仿宋" w:hAnsi="仿宋" w:eastAsia="仿宋" w:cs="仿宋"/>
          <w:color w:val="000000" w:themeColor="text1"/>
          <w:lang w:val="zh-TW" w:eastAsia="zh-TW"/>
          <w14:textFill>
            <w14:solidFill>
              <w14:schemeClr w14:val="tx1"/>
            </w14:solidFill>
          </w14:textFill>
        </w:rPr>
        <w:t>（供应商名称）的法定代表人</w:t>
      </w:r>
      <w:r>
        <w:rPr>
          <w:rFonts w:ascii="仿宋" w:hAnsi="仿宋" w:eastAsia="仿宋" w:cs="仿宋"/>
          <w:color w:val="000000" w:themeColor="text1"/>
          <w14:textFill>
            <w14:solidFill>
              <w14:schemeClr w14:val="tx1"/>
            </w14:solidFill>
          </w14:textFill>
        </w:rPr>
        <w:t>/单位负责人。就参加你单位组织的“</w:t>
      </w:r>
      <w:r>
        <w:rPr>
          <w:rFonts w:ascii="仿宋" w:hAnsi="仿宋" w:eastAsia="仿宋" w:cs="仿宋"/>
          <w:color w:val="000000" w:themeColor="text1"/>
          <w:u w:val="single"/>
          <w14:textFill>
            <w14:solidFill>
              <w14:schemeClr w14:val="tx1"/>
            </w14:solidFill>
          </w14:textFill>
        </w:rPr>
        <w:t>XXXXXXXX</w:t>
      </w:r>
      <w:r>
        <w:rPr>
          <w:rFonts w:ascii="仿宋" w:hAnsi="仿宋" w:eastAsia="仿宋" w:cs="仿宋"/>
          <w:color w:val="000000" w:themeColor="text1"/>
          <w14:textFill>
            <w14:solidFill>
              <w14:schemeClr w14:val="tx1"/>
            </w14:solidFill>
          </w14:textFill>
        </w:rPr>
        <w:t xml:space="preserve"> (项目名称)(项目编号：</w:t>
      </w:r>
      <w:r>
        <w:rPr>
          <w:rFonts w:ascii="仿宋" w:hAnsi="仿宋" w:eastAsia="仿宋" w:cs="仿宋"/>
          <w:color w:val="000000" w:themeColor="text1"/>
          <w:u w:val="single"/>
          <w14:textFill>
            <w14:solidFill>
              <w14:schemeClr w14:val="tx1"/>
            </w14:solidFill>
          </w14:textFill>
        </w:rPr>
        <w:t xml:space="preserve">XXXXXXXX </w:t>
      </w:r>
      <w:r>
        <w:rPr>
          <w:rFonts w:ascii="仿宋" w:hAnsi="仿宋" w:eastAsia="仿宋" w:cs="仿宋"/>
          <w:color w:val="000000" w:themeColor="text1"/>
          <w14:textFill>
            <w14:solidFill>
              <w14:schemeClr w14:val="tx1"/>
            </w14:solidFill>
          </w14:textFill>
        </w:rPr>
        <w:t>)包号（如有）：</w:t>
      </w:r>
      <w:r>
        <w:rPr>
          <w:rFonts w:ascii="仿宋" w:hAnsi="仿宋" w:eastAsia="仿宋" w:cs="仿宋"/>
          <w:color w:val="000000" w:themeColor="text1"/>
          <w:u w:val="single"/>
          <w14:textFill>
            <w14:solidFill>
              <w14:schemeClr w14:val="tx1"/>
            </w14:solidFill>
          </w14:textFill>
        </w:rPr>
        <w:t>XX</w:t>
      </w:r>
      <w:r>
        <w:rPr>
          <w:rFonts w:ascii="仿宋" w:hAnsi="仿宋" w:eastAsia="仿宋" w:cs="仿宋"/>
          <w:color w:val="000000" w:themeColor="text1"/>
          <w14:textFill>
            <w14:solidFill>
              <w14:schemeClr w14:val="tx1"/>
            </w14:solidFill>
          </w14:textFill>
        </w:rPr>
        <w:t>”的政府采购活动、合同签订以及合同履约等一切事宜，我单位均予承认，所产生的法律后果均由我单位承担。</w:t>
      </w:r>
    </w:p>
    <w:p>
      <w:pPr>
        <w:pStyle w:val="62"/>
        <w:spacing w:line="360" w:lineRule="auto"/>
        <w:ind w:firstLine="338" w:firstLineChars="141"/>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color w:val="000000" w:themeColor="text1"/>
          <w14:textFill>
            <w14:solidFill>
              <w14:schemeClr w14:val="tx1"/>
            </w14:solidFill>
          </w14:textFill>
        </w:rPr>
        <w:t>特此证明。</w:t>
      </w:r>
    </w:p>
    <w:p>
      <w:pPr>
        <w:pStyle w:val="62"/>
        <w:spacing w:line="360" w:lineRule="auto"/>
        <w:ind w:firstLine="480"/>
        <w:rPr>
          <w:rFonts w:hint="default" w:ascii="仿宋" w:hAnsi="仿宋" w:eastAsia="仿宋" w:cs="仿宋"/>
          <w:color w:val="000000" w:themeColor="text1"/>
          <w:u w:val="single"/>
          <w14:textFill>
            <w14:solidFill>
              <w14:schemeClr w14:val="tx1"/>
            </w14:solidFill>
          </w14:textFill>
        </w:rPr>
      </w:pPr>
    </w:p>
    <w:p>
      <w:pPr>
        <w:pStyle w:val="62"/>
        <w:spacing w:line="360" w:lineRule="auto"/>
        <w:ind w:firstLine="220"/>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注：法定代表人/单位负责人亲自参加磋商时须提供本</w:t>
      </w:r>
      <w:r>
        <w:rPr>
          <w:rFonts w:ascii="仿宋" w:hAnsi="仿宋" w:eastAsia="仿宋" w:cs="仿宋"/>
          <w:b/>
          <w:bCs/>
          <w:color w:val="000000" w:themeColor="text1"/>
          <w:sz w:val="21"/>
          <w:szCs w:val="21"/>
          <w:lang w:val="zh-TW" w:eastAsia="zh-TW"/>
          <w14:textFill>
            <w14:solidFill>
              <w14:schemeClr w14:val="tx1"/>
            </w14:solidFill>
          </w14:textFill>
        </w:rPr>
        <w:t>身份证明</w:t>
      </w:r>
      <w:r>
        <w:rPr>
          <w:rFonts w:ascii="仿宋" w:hAnsi="仿宋" w:eastAsia="仿宋" w:cs="仿宋"/>
          <w:b/>
          <w:bCs/>
          <w:color w:val="000000" w:themeColor="text1"/>
          <w:sz w:val="21"/>
          <w:szCs w:val="21"/>
          <w14:textFill>
            <w14:solidFill>
              <w14:schemeClr w14:val="tx1"/>
            </w14:solidFill>
          </w14:textFill>
        </w:rPr>
        <w:t>。</w:t>
      </w:r>
    </w:p>
    <w:p>
      <w:pPr>
        <w:pStyle w:val="62"/>
        <w:spacing w:line="360" w:lineRule="auto"/>
        <w:ind w:firstLine="480"/>
        <w:rPr>
          <w:rFonts w:hint="default" w:ascii="仿宋" w:hAnsi="仿宋" w:eastAsia="仿宋" w:cs="仿宋"/>
          <w:color w:val="000000" w:themeColor="text1"/>
          <w:u w:val="single"/>
          <w14:textFill>
            <w14:solidFill>
              <w14:schemeClr w14:val="tx1"/>
            </w14:solidFill>
          </w14:textFill>
        </w:rPr>
      </w:pPr>
    </w:p>
    <w:p>
      <w:pPr>
        <w:pStyle w:val="62"/>
        <w:spacing w:line="360" w:lineRule="auto"/>
        <w:ind w:firstLine="480"/>
        <w:rPr>
          <w:rFonts w:hint="default" w:ascii="仿宋" w:hAnsi="仿宋" w:eastAsia="仿宋" w:cs="仿宋"/>
          <w:color w:val="000000" w:themeColor="text1"/>
          <w:u w:val="single"/>
          <w:lang w:val="zh-TW" w:eastAsia="zh-TW"/>
          <w14:textFill>
            <w14:solidFill>
              <w14:schemeClr w14:val="tx1"/>
            </w14:solidFill>
          </w14:textFill>
        </w:rPr>
      </w:pP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480"/>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u w:val="single"/>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w:t>
      </w:r>
      <w:r>
        <w:rPr>
          <w:rFonts w:ascii="仿宋" w:hAnsi="仿宋" w:eastAsia="仿宋" w:cs="仿宋"/>
          <w:color w:val="000000" w:themeColor="text1"/>
          <w14:textFill>
            <w14:solidFill>
              <w14:schemeClr w14:val="tx1"/>
            </w14:solidFill>
          </w14:textFill>
        </w:rPr>
        <w:t>名称</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XXXXXXXX</w:t>
      </w:r>
      <w:r>
        <w:rPr>
          <w:rFonts w:ascii="仿宋" w:hAnsi="仿宋" w:eastAsia="仿宋" w:cs="仿宋"/>
          <w:color w:val="000000" w:themeColor="text1"/>
          <w:lang w:val="zh-TW" w:eastAsia="zh-TW"/>
          <w14:textFill>
            <w14:solidFill>
              <w14:schemeClr w14:val="tx1"/>
            </w14:solidFill>
          </w14:textFill>
        </w:rPr>
        <w:t>（单位公章）</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w:t>
      </w:r>
      <w:r>
        <w:rPr>
          <w:rFonts w:ascii="仿宋" w:hAnsi="仿宋" w:eastAsia="仿宋" w:cs="仿宋"/>
          <w:color w:val="000000" w:themeColor="text1"/>
          <w14:textFill>
            <w14:solidFill>
              <w14:schemeClr w14:val="tx1"/>
            </w14:solidFill>
          </w14:textFill>
        </w:rPr>
        <w:t>/单位负责人（</w:t>
      </w:r>
      <w:r>
        <w:rPr>
          <w:rFonts w:ascii="仿宋" w:hAnsi="仿宋" w:eastAsia="仿宋" w:cs="仿宋"/>
          <w:color w:val="000000" w:themeColor="text1"/>
          <w:lang w:val="zh-TW" w:eastAsia="zh-TW"/>
          <w14:textFill>
            <w14:solidFill>
              <w14:schemeClr w14:val="tx1"/>
            </w14:solidFill>
          </w14:textFill>
        </w:rPr>
        <w:t>签字或盖章</w:t>
      </w:r>
      <w:r>
        <w:rPr>
          <w:rFonts w:ascii="仿宋" w:hAnsi="仿宋" w:eastAsia="仿宋" w:cs="仿宋"/>
          <w:color w:val="000000" w:themeColor="text1"/>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pStyle w:val="62"/>
        <w:spacing w:line="360" w:lineRule="auto"/>
        <w:ind w:firstLine="480"/>
        <w:rPr>
          <w:rFonts w:hint="default" w:ascii="仿宋" w:hAnsi="仿宋" w:eastAsia="仿宋" w:cs="仿宋"/>
          <w:color w:val="000000" w:themeColor="text1"/>
          <w14:textFill>
            <w14:solidFill>
              <w14:schemeClr w14:val="tx1"/>
            </w14:solidFill>
          </w14:textFill>
        </w:rPr>
      </w:pPr>
    </w:p>
    <w:p>
      <w:pPr>
        <w:pStyle w:val="62"/>
        <w:spacing w:line="360" w:lineRule="auto"/>
        <w:ind w:firstLine="442"/>
        <w:rPr>
          <w:rFonts w:hint="default" w:ascii="仿宋" w:hAnsi="仿宋" w:eastAsia="仿宋" w:cs="仿宋"/>
          <w:b/>
          <w:bCs/>
          <w:color w:val="000000" w:themeColor="text1"/>
          <w:lang w:val="zh-TW" w:eastAsia="zh-TW"/>
          <w14:textFill>
            <w14:solidFill>
              <w14:schemeClr w14:val="tx1"/>
            </w14:solidFill>
          </w14:textFill>
        </w:rPr>
      </w:pPr>
    </w:p>
    <w:p>
      <w:pPr>
        <w:pStyle w:val="62"/>
        <w:spacing w:line="360" w:lineRule="auto"/>
        <w:ind w:firstLine="442"/>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27" w:name="_Toc529356209"/>
      <w:r>
        <w:rPr>
          <w:rFonts w:hint="eastAsia" w:ascii="仿宋" w:hAnsi="仿宋" w:eastAsia="仿宋" w:cs="仿宋"/>
          <w:color w:val="000000" w:themeColor="text1"/>
          <w:sz w:val="22"/>
          <w:szCs w:val="21"/>
          <w14:textFill>
            <w14:solidFill>
              <w14:schemeClr w14:val="tx1"/>
            </w14:solidFill>
          </w14:textFill>
        </w:rPr>
        <w:t>格式1-3</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三</w:t>
      </w:r>
      <w:r>
        <w:rPr>
          <w:rFonts w:hint="eastAsia" w:ascii="仿宋" w:hAnsi="仿宋" w:eastAsia="仿宋" w:cs="仿宋"/>
          <w:i w:val="0"/>
          <w:iCs w:val="0"/>
          <w:color w:val="000000" w:themeColor="text1"/>
          <w:szCs w:val="24"/>
          <w:lang w:val="zh-TW" w:eastAsia="zh-TW"/>
          <w14:textFill>
            <w14:solidFill>
              <w14:schemeClr w14:val="tx1"/>
            </w14:solidFill>
          </w14:textFill>
        </w:rPr>
        <w:t>、关于资格的声明函</w:t>
      </w:r>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2"/>
        <w:spacing w:line="360" w:lineRule="auto"/>
        <w:jc w:val="center"/>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u w:val="single"/>
          <w:lang w:val="zh-TW"/>
          <w14:textFill>
            <w14:solidFill>
              <w14:schemeClr w14:val="tx1"/>
            </w14:solidFill>
          </w14:textFill>
        </w:rPr>
        <w:t>利阳致诚国际项目管理有限公司</w:t>
      </w:r>
      <w:r>
        <w:rPr>
          <w:rFonts w:ascii="仿宋" w:hAnsi="仿宋" w:eastAsia="仿宋" w:cs="仿宋"/>
          <w:color w:val="000000" w:themeColor="text1"/>
          <w:lang w:val="zh-TW" w:eastAsia="zh-TW"/>
          <w14:textFill>
            <w14:solidFill>
              <w14:schemeClr w14:val="tx1"/>
            </w14:solidFill>
          </w14:textFill>
        </w:rPr>
        <w:t>（采购代理机构）</w:t>
      </w:r>
      <w:r>
        <w:rPr>
          <w:rFonts w:ascii="仿宋" w:hAnsi="仿宋" w:eastAsia="仿宋" w:cs="仿宋"/>
          <w:color w:val="000000" w:themeColor="text1"/>
          <w:lang w:val="zh-TW"/>
          <w14:textFill>
            <w14:solidFill>
              <w14:schemeClr w14:val="tx1"/>
            </w14:solidFill>
          </w14:textFill>
        </w:rPr>
        <w:t>：</w:t>
      </w:r>
    </w:p>
    <w:p>
      <w:pPr>
        <w:pStyle w:val="62"/>
        <w:spacing w:line="360" w:lineRule="auto"/>
        <w:ind w:firstLine="48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关于贵方</w:t>
      </w:r>
      <w:r>
        <w:rPr>
          <w:rFonts w:ascii="仿宋" w:hAnsi="仿宋" w:eastAsia="仿宋" w:cs="仿宋"/>
          <w:color w:val="000000" w:themeColor="text1"/>
          <w:u w:val="single"/>
          <w14:textFill>
            <w14:solidFill>
              <w14:schemeClr w14:val="tx1"/>
            </w14:solidFill>
          </w14:textFill>
        </w:rPr>
        <w:t xml:space="preserve"> XXXX </w:t>
      </w:r>
      <w:r>
        <w:rPr>
          <w:rFonts w:ascii="仿宋" w:hAnsi="仿宋" w:eastAsia="仿宋" w:cs="仿宋"/>
          <w:color w:val="000000" w:themeColor="text1"/>
          <w:lang w:val="zh-TW" w:eastAsia="zh-TW"/>
          <w14:textFill>
            <w14:solidFill>
              <w14:schemeClr w14:val="tx1"/>
            </w14:solidFill>
          </w14:textFill>
        </w:rPr>
        <w:t xml:space="preserve">年 </w:t>
      </w:r>
      <w:r>
        <w:rPr>
          <w:rFonts w:ascii="仿宋" w:hAnsi="仿宋" w:eastAsia="仿宋" w:cs="仿宋"/>
          <w:color w:val="000000" w:themeColor="text1"/>
          <w:u w:val="single"/>
          <w14:textFill>
            <w14:solidFill>
              <w14:schemeClr w14:val="tx1"/>
            </w14:solidFill>
          </w14:textFill>
        </w:rPr>
        <w:t xml:space="preserve">XX </w:t>
      </w:r>
      <w:r>
        <w:rPr>
          <w:rFonts w:ascii="仿宋" w:hAnsi="仿宋" w:eastAsia="仿宋" w:cs="仿宋"/>
          <w:color w:val="000000" w:themeColor="text1"/>
          <w:lang w:val="zh-TW" w:eastAsia="zh-TW"/>
          <w14:textFill>
            <w14:solidFill>
              <w14:schemeClr w14:val="tx1"/>
            </w14:solidFill>
          </w14:textFill>
        </w:rPr>
        <w:t xml:space="preserve"> 月</w:t>
      </w:r>
      <w:r>
        <w:rPr>
          <w:rFonts w:ascii="仿宋" w:hAnsi="仿宋" w:eastAsia="仿宋" w:cs="仿宋"/>
          <w:color w:val="000000" w:themeColor="text1"/>
          <w:u w:val="single"/>
          <w14:textFill>
            <w14:solidFill>
              <w14:schemeClr w14:val="tx1"/>
            </w14:solidFill>
          </w14:textFill>
        </w:rPr>
        <w:t xml:space="preserve"> XX </w:t>
      </w:r>
      <w:r>
        <w:rPr>
          <w:rFonts w:ascii="仿宋" w:hAnsi="仿宋" w:eastAsia="仿宋" w:cs="仿宋"/>
          <w:color w:val="000000" w:themeColor="text1"/>
          <w:lang w:val="zh-TW" w:eastAsia="zh-TW"/>
          <w14:textFill>
            <w14:solidFill>
              <w14:schemeClr w14:val="tx1"/>
            </w14:solidFill>
          </w14:textFill>
        </w:rPr>
        <w:t>日</w:t>
      </w:r>
      <w:r>
        <w:rPr>
          <w:rFonts w:ascii="仿宋" w:hAnsi="仿宋" w:eastAsia="仿宋" w:cs="仿宋"/>
          <w:color w:val="000000" w:themeColor="text1"/>
          <w:u w:val="single"/>
          <w14:textFill>
            <w14:solidFill>
              <w14:schemeClr w14:val="tx1"/>
            </w14:solidFill>
          </w14:textFill>
        </w:rPr>
        <w:t xml:space="preserve">XXXXXXXXXXXXXXXXXXX </w:t>
      </w:r>
      <w:r>
        <w:rPr>
          <w:rFonts w:ascii="仿宋" w:hAnsi="仿宋" w:eastAsia="仿宋" w:cs="仿宋"/>
          <w:color w:val="000000" w:themeColor="text1"/>
          <w:lang w:val="zh-TW" w:eastAsia="zh-TW"/>
          <w14:textFill>
            <w14:solidFill>
              <w14:schemeClr w14:val="tx1"/>
            </w14:solidFill>
          </w14:textFill>
        </w:rPr>
        <w:t>项目（项目编号：</w:t>
      </w:r>
      <w:r>
        <w:rPr>
          <w:rFonts w:ascii="仿宋" w:hAnsi="仿宋" w:eastAsia="仿宋" w:cs="仿宋"/>
          <w:color w:val="000000" w:themeColor="text1"/>
          <w:u w:val="single"/>
          <w14:textFill>
            <w14:solidFill>
              <w14:schemeClr w14:val="tx1"/>
            </w14:solidFill>
          </w14:textFill>
        </w:rPr>
        <w:t xml:space="preserve">XXXXXXXXXX </w:t>
      </w: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包号（如有）：</w:t>
      </w:r>
      <w:r>
        <w:rPr>
          <w:rFonts w:ascii="仿宋" w:hAnsi="仿宋" w:eastAsia="仿宋" w:cs="仿宋"/>
          <w:color w:val="000000" w:themeColor="text1"/>
          <w:u w:val="single"/>
          <w14:textFill>
            <w14:solidFill>
              <w14:schemeClr w14:val="tx1"/>
            </w14:solidFill>
          </w14:textFill>
        </w:rPr>
        <w:t xml:space="preserve">XX </w:t>
      </w:r>
      <w:r>
        <w:rPr>
          <w:rFonts w:ascii="仿宋" w:hAnsi="仿宋" w:eastAsia="仿宋" w:cs="仿宋"/>
          <w:color w:val="000000" w:themeColor="text1"/>
          <w:lang w:val="zh-TW" w:eastAsia="zh-TW"/>
          <w14:textFill>
            <w14:solidFill>
              <w14:schemeClr w14:val="tx1"/>
            </w14:solidFill>
          </w14:textFill>
        </w:rPr>
        <w:t>磋商邀请，本</w:t>
      </w:r>
      <w:r>
        <w:rPr>
          <w:rFonts w:ascii="仿宋" w:hAnsi="仿宋" w:eastAsia="仿宋" w:cs="仿宋"/>
          <w:color w:val="000000" w:themeColor="text1"/>
          <w:u w:val="single"/>
          <w14:textFill>
            <w14:solidFill>
              <w14:schemeClr w14:val="tx1"/>
            </w14:solidFill>
          </w14:textFill>
        </w:rPr>
        <w:t xml:space="preserve">XXXXX </w:t>
      </w:r>
      <w:r>
        <w:rPr>
          <w:rFonts w:ascii="仿宋" w:hAnsi="仿宋" w:eastAsia="仿宋" w:cs="仿宋"/>
          <w:color w:val="000000" w:themeColor="text1"/>
          <w:lang w:val="zh-TW" w:eastAsia="zh-TW"/>
          <w14:textFill>
            <w14:solidFill>
              <w14:schemeClr w14:val="tx1"/>
            </w14:solidFill>
          </w14:textFill>
        </w:rPr>
        <w:t>（签字人）愿意参加磋商，提供磋商文件</w:t>
      </w:r>
      <w:r>
        <w:rPr>
          <w:rFonts w:ascii="仿宋" w:hAnsi="仿宋" w:eastAsia="仿宋" w:cs="仿宋"/>
          <w:color w:val="000000" w:themeColor="text1"/>
          <w14:textFill>
            <w14:solidFill>
              <w14:schemeClr w14:val="tx1"/>
            </w14:solidFill>
          </w14:textFill>
        </w:rPr>
        <w:t>中所需的</w:t>
      </w:r>
      <w:r>
        <w:rPr>
          <w:rFonts w:ascii="仿宋" w:hAnsi="仿宋" w:eastAsia="仿宋" w:cs="仿宋"/>
          <w:color w:val="000000" w:themeColor="text1"/>
          <w:lang w:val="zh-TW" w:eastAsia="zh-TW"/>
          <w14:textFill>
            <w14:solidFill>
              <w14:schemeClr w14:val="tx1"/>
            </w14:solidFill>
          </w14:textFill>
        </w:rPr>
        <w:t>服务，本签字人确认资格文件中的说明以及响应文件中所有提交的文件和材料是真实的、准确的。</w:t>
      </w:r>
    </w:p>
    <w:p>
      <w:pPr>
        <w:pStyle w:val="62"/>
        <w:spacing w:line="360" w:lineRule="auto"/>
        <w:ind w:firstLine="480"/>
        <w:rPr>
          <w:rFonts w:hint="default" w:ascii="仿宋" w:hAnsi="仿宋" w:eastAsia="仿宋" w:cs="仿宋"/>
          <w:color w:val="000000" w:themeColor="text1"/>
          <w14:textFill>
            <w14:solidFill>
              <w14:schemeClr w14:val="tx1"/>
            </w14:solidFill>
          </w14:textFill>
        </w:rPr>
      </w:pPr>
    </w:p>
    <w:p>
      <w:pPr>
        <w:pStyle w:val="62"/>
        <w:spacing w:line="360" w:lineRule="auto"/>
        <w:ind w:firstLine="480"/>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40"/>
        <w:spacing w:before="0" w:after="0"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格式1-4</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四</w:t>
      </w:r>
      <w:r>
        <w:rPr>
          <w:rFonts w:hint="eastAsia" w:ascii="仿宋" w:hAnsi="仿宋" w:eastAsia="仿宋" w:cs="仿宋"/>
          <w:i w:val="0"/>
          <w:iCs w:val="0"/>
          <w:color w:val="000000" w:themeColor="text1"/>
          <w:szCs w:val="24"/>
          <w:lang w:val="zh-TW" w:eastAsia="zh-TW"/>
          <w14:textFill>
            <w14:solidFill>
              <w14:schemeClr w14:val="tx1"/>
            </w14:solidFill>
          </w14:textFill>
        </w:rPr>
        <w:t>、承诺函</w:t>
      </w:r>
      <w:bookmarkEnd w:id="27"/>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2"/>
        <w:tabs>
          <w:tab w:val="left" w:pos="7669"/>
        </w:tabs>
        <w:spacing w:line="360" w:lineRule="auto"/>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致：</w:t>
      </w:r>
      <w:r>
        <w:rPr>
          <w:rFonts w:ascii="仿宋" w:hAnsi="仿宋" w:eastAsia="仿宋" w:cs="仿宋"/>
          <w:color w:val="000000" w:themeColor="text1"/>
          <w:lang w:val="zh-TW"/>
          <w14:textFill>
            <w14:solidFill>
              <w14:schemeClr w14:val="tx1"/>
            </w14:solidFill>
          </w14:textFill>
        </w:rPr>
        <w:t>利阳致诚国际项目管理有限公司</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我公司作为本次采购项目的供应商，根据磋商文件要求，现郑重承诺如下：</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一、具备《中华人民共和国政府采购法》第二十二条第一款和本项目规定的条件：</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一</w:t>
      </w:r>
      <w:r>
        <w:rPr>
          <w:rFonts w:ascii="仿宋" w:hAnsi="仿宋" w:eastAsia="仿宋" w:cs="仿宋"/>
          <w:color w:val="000000" w:themeColor="text1"/>
          <w:lang w:val="zh-TW" w:eastAsia="zh-TW"/>
          <w14:textFill>
            <w14:solidFill>
              <w14:schemeClr w14:val="tx1"/>
            </w14:solidFill>
          </w14:textFill>
        </w:rPr>
        <w:t>）具有良好的商业信誉</w:t>
      </w:r>
      <w:r>
        <w:rPr>
          <w:rFonts w:ascii="仿宋" w:hAnsi="仿宋" w:eastAsia="仿宋" w:cs="仿宋"/>
          <w:color w:val="000000" w:themeColor="text1"/>
          <w:lang w:val="zh-TW"/>
          <w14:textFill>
            <w14:solidFill>
              <w14:schemeClr w14:val="tx1"/>
            </w14:solidFill>
          </w14:textFill>
        </w:rPr>
        <w:t>；</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二</w:t>
      </w:r>
      <w:r>
        <w:rPr>
          <w:rFonts w:ascii="仿宋" w:hAnsi="仿宋" w:eastAsia="仿宋" w:cs="仿宋"/>
          <w:color w:val="000000" w:themeColor="text1"/>
          <w:lang w:val="zh-TW" w:eastAsia="zh-TW"/>
          <w14:textFill>
            <w14:solidFill>
              <w14:schemeClr w14:val="tx1"/>
            </w14:solidFill>
          </w14:textFill>
        </w:rPr>
        <w:t>）具有健全的财务会计制度；</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供应商为事业单位或其他组织</w:t>
      </w:r>
      <w:r>
        <w:rPr>
          <w:rFonts w:ascii="仿宋" w:hAnsi="仿宋" w:eastAsia="仿宋" w:cs="仿宋"/>
          <w:color w:val="000000" w:themeColor="text1"/>
          <w14:textFill>
            <w14:solidFill>
              <w14:schemeClr w14:val="tx1"/>
            </w14:solidFill>
          </w14:textFill>
        </w:rPr>
        <w:t>适用</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 xml:space="preserve"> </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三</w:t>
      </w:r>
      <w:r>
        <w:rPr>
          <w:rFonts w:ascii="仿宋" w:hAnsi="仿宋" w:eastAsia="仿宋" w:cs="仿宋"/>
          <w:color w:val="000000" w:themeColor="text1"/>
          <w:lang w:val="zh-TW" w:eastAsia="zh-TW"/>
          <w14:textFill>
            <w14:solidFill>
              <w14:schemeClr w14:val="tx1"/>
            </w14:solidFill>
          </w14:textFill>
        </w:rPr>
        <w:t xml:space="preserve">）具有履行合同所必需的设备和专业技术能力； </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四</w:t>
      </w:r>
      <w:r>
        <w:rPr>
          <w:rFonts w:ascii="仿宋" w:hAnsi="仿宋" w:eastAsia="仿宋" w:cs="仿宋"/>
          <w:color w:val="000000" w:themeColor="text1"/>
          <w:lang w:val="zh-TW" w:eastAsia="zh-TW"/>
          <w14:textFill>
            <w14:solidFill>
              <w14:schemeClr w14:val="tx1"/>
            </w14:solidFill>
          </w14:textFill>
        </w:rPr>
        <w:t>）有依法缴纳税收和社会保障资金的良好记录；</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五</w:t>
      </w:r>
      <w:r>
        <w:rPr>
          <w:rFonts w:ascii="仿宋" w:hAnsi="仿宋" w:eastAsia="仿宋" w:cs="仿宋"/>
          <w:color w:val="000000" w:themeColor="text1"/>
          <w:lang w:val="zh-TW" w:eastAsia="zh-TW"/>
          <w14:textFill>
            <w14:solidFill>
              <w14:schemeClr w14:val="tx1"/>
            </w14:solidFill>
          </w14:textFill>
        </w:rPr>
        <w:t>）参加本次政府采购活动前三年内，在经营活动中没有重大违法记录；(成立不足三年的，从成立之日起计算)</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六</w:t>
      </w:r>
      <w:r>
        <w:rPr>
          <w:rFonts w:ascii="仿宋" w:hAnsi="仿宋" w:eastAsia="仿宋" w:cs="仿宋"/>
          <w:color w:val="000000" w:themeColor="text1"/>
          <w:lang w:val="zh-TW" w:eastAsia="zh-TW"/>
          <w14:textFill>
            <w14:solidFill>
              <w14:schemeClr w14:val="tx1"/>
            </w14:solidFill>
          </w14:textFill>
        </w:rPr>
        <w:t>）法律、行政法规规定的其他条件；</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w:t>
      </w:r>
      <w:r>
        <w:rPr>
          <w:rFonts w:ascii="仿宋" w:hAnsi="仿宋" w:eastAsia="仿宋" w:cs="仿宋"/>
          <w:color w:val="000000" w:themeColor="text1"/>
          <w14:textFill>
            <w14:solidFill>
              <w14:schemeClr w14:val="tx1"/>
            </w14:solidFill>
          </w14:textFill>
        </w:rPr>
        <w:t>七</w:t>
      </w:r>
      <w:r>
        <w:rPr>
          <w:rFonts w:ascii="仿宋" w:hAnsi="仿宋" w:eastAsia="仿宋" w:cs="仿宋"/>
          <w:color w:val="000000" w:themeColor="text1"/>
          <w:lang w:val="zh-TW" w:eastAsia="zh-TW"/>
          <w14:textFill>
            <w14:solidFill>
              <w14:schemeClr w14:val="tx1"/>
            </w14:solidFill>
          </w14:textFill>
        </w:rPr>
        <w:t>）根据采购项目提出的特殊条件。</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四、在参加本次磋商采购活动中，不存在和其他供应商在同一合同项下的采购项目中，同时委托同一个自然人、同一家庭的人员、同一单位的人员作为代理人的行为。</w:t>
      </w:r>
    </w:p>
    <w:p>
      <w:pPr>
        <w:pStyle w:val="62"/>
        <w:tabs>
          <w:tab w:val="left" w:pos="7669"/>
        </w:tabs>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五、我司未被对列入按财库</w:t>
      </w:r>
      <w:r>
        <w:rPr>
          <w:rFonts w:ascii="仿宋" w:hAnsi="仿宋" w:eastAsia="仿宋" w:cs="仿宋"/>
          <w:color w:val="000000" w:themeColor="text1"/>
          <w14:textFill>
            <w14:solidFill>
              <w14:schemeClr w14:val="tx1"/>
            </w14:solidFill>
          </w14:textFill>
        </w:rPr>
        <w:t>[2016]125</w:t>
      </w:r>
      <w:r>
        <w:rPr>
          <w:rFonts w:ascii="仿宋" w:hAnsi="仿宋" w:eastAsia="仿宋" w:cs="仿宋"/>
          <w:color w:val="000000" w:themeColor="text1"/>
          <w:lang w:val="zh-TW" w:eastAsia="zh-TW"/>
          <w14:textFill>
            <w14:solidFill>
              <w14:schemeClr w14:val="tx1"/>
            </w14:solidFill>
          </w14:textFill>
        </w:rPr>
        <w:t>号规定的失信被执行人、重大税收违法案件当事人名单、政府采购严重违法失信行为记录名单及其他不符合《中华人民共和国政府采购法》第二十二条规定条件的供应商。</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六</w:t>
      </w:r>
      <w:r>
        <w:rPr>
          <w:rFonts w:ascii="仿宋" w:hAnsi="仿宋" w:eastAsia="仿宋" w:cs="仿宋"/>
          <w:color w:val="000000" w:themeColor="text1"/>
          <w:lang w:val="zh-TW" w:eastAsia="zh-TW"/>
          <w14:textFill>
            <w14:solidFill>
              <w14:schemeClr w14:val="tx1"/>
            </w14:solidFill>
          </w14:textFill>
        </w:rPr>
        <w:t>、响应文件中提供的任何资料和技术、服务、商务等响应承诺情况都是真实的、有效的、合法的。</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七</w:t>
      </w:r>
      <w:r>
        <w:rPr>
          <w:rFonts w:ascii="仿宋" w:hAnsi="仿宋" w:eastAsia="仿宋" w:cs="仿宋"/>
          <w:color w:val="000000" w:themeColor="text1"/>
          <w:lang w:val="zh-TW" w:eastAsia="zh-TW"/>
          <w14:textFill>
            <w14:solidFill>
              <w14:schemeClr w14:val="tx1"/>
            </w14:solidFill>
          </w14:textFill>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八</w:t>
      </w:r>
      <w:r>
        <w:rPr>
          <w:rFonts w:ascii="仿宋" w:hAnsi="仿宋" w:eastAsia="仿宋" w:cs="仿宋"/>
          <w:color w:val="000000" w:themeColor="text1"/>
          <w:lang w:val="zh-TW" w:eastAsia="zh-TW"/>
          <w14:textFill>
            <w14:solidFill>
              <w14:schemeClr w14:val="tx1"/>
            </w14:solidFill>
          </w14:textFill>
        </w:rPr>
        <w:t>、我司完全同意磋商文件中关于知识产权的说明，承诺由此造成的纠纷由我单位全权负责。</w:t>
      </w:r>
    </w:p>
    <w:p>
      <w:pPr>
        <w:pStyle w:val="62"/>
        <w:tabs>
          <w:tab w:val="left" w:pos="7669"/>
        </w:tabs>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40"/>
        <w:spacing w:before="0" w:after="0" w:line="360" w:lineRule="auto"/>
        <w:rPr>
          <w:rFonts w:ascii="仿宋" w:hAnsi="仿宋" w:eastAsia="仿宋" w:cs="仿宋"/>
          <w:color w:val="000000" w:themeColor="text1"/>
          <w:sz w:val="24"/>
          <w:szCs w:val="24"/>
          <w14:textFill>
            <w14:solidFill>
              <w14:schemeClr w14:val="tx1"/>
            </w14:solidFill>
          </w14:textFill>
        </w:rPr>
      </w:pPr>
    </w:p>
    <w:p>
      <w:pPr>
        <w:pStyle w:val="40"/>
        <w:spacing w:before="0" w:after="0" w:line="360" w:lineRule="auto"/>
        <w:rPr>
          <w:rFonts w:ascii="仿宋" w:hAnsi="仿宋" w:eastAsia="仿宋" w:cs="仿宋"/>
          <w:color w:val="000000" w:themeColor="text1"/>
          <w:sz w:val="24"/>
          <w:szCs w:val="24"/>
          <w14:textFill>
            <w14:solidFill>
              <w14:schemeClr w14:val="tx1"/>
            </w14:solidFill>
          </w14:textFill>
        </w:rPr>
      </w:pPr>
    </w:p>
    <w:p>
      <w:pPr>
        <w:pStyle w:val="40"/>
        <w:spacing w:before="0"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供应商名称（单位公章）：</w:t>
      </w:r>
      <w:r>
        <w:rPr>
          <w:rFonts w:hint="eastAsia" w:ascii="仿宋" w:hAnsi="仿宋" w:eastAsia="仿宋" w:cs="仿宋"/>
          <w:color w:val="000000" w:themeColor="text1"/>
          <w:sz w:val="24"/>
          <w:szCs w:val="24"/>
          <w14:textFill>
            <w14:solidFill>
              <w14:schemeClr w14:val="tx1"/>
            </w14:solidFill>
          </w14:textFill>
        </w:rPr>
        <w:t>XXXXXX</w:t>
      </w:r>
    </w:p>
    <w:p>
      <w:pPr>
        <w:pStyle w:val="40"/>
        <w:spacing w:before="0"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2"/>
        <w:spacing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28" w:name="_Toc529356210"/>
      <w:r>
        <w:rPr>
          <w:rFonts w:hint="eastAsia" w:ascii="仿宋" w:hAnsi="仿宋" w:eastAsia="仿宋" w:cs="仿宋"/>
          <w:color w:val="000000" w:themeColor="text1"/>
          <w:sz w:val="22"/>
          <w:szCs w:val="21"/>
          <w14:textFill>
            <w14:solidFill>
              <w14:schemeClr w14:val="tx1"/>
            </w14:solidFill>
          </w14:textFill>
        </w:rPr>
        <w:t>格式1-5</w:t>
      </w:r>
      <w:bookmarkEnd w:id="28"/>
    </w:p>
    <w:p>
      <w:pPr>
        <w:spacing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29" w:name="_Toc529356211"/>
    </w:p>
    <w:p>
      <w:pPr>
        <w:pStyle w:val="5"/>
        <w:spacing w:before="0" w:after="0" w:line="360" w:lineRule="auto"/>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五</w:t>
      </w:r>
      <w:r>
        <w:rPr>
          <w:rFonts w:hint="eastAsia" w:ascii="仿宋" w:hAnsi="仿宋" w:eastAsia="仿宋" w:cs="仿宋"/>
          <w:i w:val="0"/>
          <w:iCs w:val="0"/>
          <w:color w:val="000000" w:themeColor="text1"/>
          <w:szCs w:val="24"/>
          <w:lang w:val="zh-TW" w:eastAsia="zh-TW"/>
          <w14:textFill>
            <w14:solidFill>
              <w14:schemeClr w14:val="tx1"/>
            </w14:solidFill>
          </w14:textFill>
        </w:rPr>
        <w:t>、本项目参加政府采购活动的供应商在前三年内不得具有行贿犯罪记录的承诺</w:t>
      </w:r>
      <w:bookmarkEnd w:id="29"/>
    </w:p>
    <w:p>
      <w:pPr>
        <w:pStyle w:val="62"/>
        <w:spacing w:line="360" w:lineRule="auto"/>
        <w:jc w:val="both"/>
        <w:rPr>
          <w:rFonts w:hint="default" w:ascii="仿宋" w:hAnsi="仿宋" w:eastAsia="仿宋" w:cs="仿宋"/>
          <w:color w:val="000000" w:themeColor="text1"/>
          <w14:textFill>
            <w14:solidFill>
              <w14:schemeClr w14:val="tx1"/>
            </w14:solidFill>
          </w14:textFill>
        </w:rPr>
      </w:pPr>
    </w:p>
    <w:p>
      <w:pPr>
        <w:pStyle w:val="62"/>
        <w:spacing w:line="360" w:lineRule="auto"/>
        <w:jc w:val="both"/>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致：</w:t>
      </w:r>
      <w:r>
        <w:rPr>
          <w:rFonts w:ascii="仿宋" w:hAnsi="仿宋" w:eastAsia="仿宋" w:cs="仿宋"/>
          <w:color w:val="000000" w:themeColor="text1"/>
          <w:lang w:val="zh-TW"/>
          <w14:textFill>
            <w14:solidFill>
              <w14:schemeClr w14:val="tx1"/>
            </w14:solidFill>
          </w14:textFill>
        </w:rPr>
        <w:t>利阳致诚国际项目管理有限公司</w:t>
      </w:r>
    </w:p>
    <w:p>
      <w:pPr>
        <w:pStyle w:val="62"/>
        <w:spacing w:line="360" w:lineRule="auto"/>
        <w:jc w:val="both"/>
        <w:rPr>
          <w:rFonts w:hint="default" w:ascii="仿宋" w:hAnsi="仿宋" w:eastAsia="仿宋" w:cs="仿宋"/>
          <w:color w:val="000000" w:themeColor="text1"/>
          <w14:textFill>
            <w14:solidFill>
              <w14:schemeClr w14:val="tx1"/>
            </w14:solidFill>
          </w14:textFill>
        </w:rPr>
      </w:pPr>
    </w:p>
    <w:p>
      <w:pPr>
        <w:pStyle w:val="62"/>
        <w:spacing w:line="360" w:lineRule="auto"/>
        <w:ind w:firstLine="48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我公司承诺在参加本项目政府采购活动前三年中，我</w:t>
      </w:r>
      <w:r>
        <w:rPr>
          <w:rFonts w:ascii="仿宋" w:hAnsi="仿宋" w:eastAsia="仿宋" w:cs="仿宋"/>
          <w:color w:val="000000" w:themeColor="text1"/>
          <w14:textFill>
            <w14:solidFill>
              <w14:schemeClr w14:val="tx1"/>
            </w14:solidFill>
          </w14:textFill>
        </w:rPr>
        <w:t>公司</w:t>
      </w:r>
      <w:r>
        <w:rPr>
          <w:rFonts w:ascii="仿宋" w:hAnsi="仿宋" w:eastAsia="仿宋" w:cs="仿宋"/>
          <w:color w:val="000000" w:themeColor="text1"/>
          <w:lang w:val="zh-TW" w:eastAsia="zh-TW"/>
          <w14:textFill>
            <w14:solidFill>
              <w14:schemeClr w14:val="tx1"/>
            </w14:solidFill>
          </w14:textFill>
        </w:rPr>
        <w:t>及其现任法定代表人、主要负责人</w:t>
      </w:r>
      <w:r>
        <w:rPr>
          <w:rFonts w:ascii="仿宋" w:hAnsi="仿宋" w:eastAsia="仿宋" w:cs="仿宋"/>
          <w:color w:val="000000" w:themeColor="text1"/>
          <w14:textFill>
            <w14:solidFill>
              <w14:schemeClr w14:val="tx1"/>
            </w14:solidFill>
          </w14:textFill>
        </w:rPr>
        <w:t>均无</w:t>
      </w:r>
      <w:r>
        <w:rPr>
          <w:rFonts w:ascii="仿宋" w:hAnsi="仿宋" w:eastAsia="仿宋" w:cs="仿宋"/>
          <w:color w:val="000000" w:themeColor="text1"/>
          <w:lang w:val="zh-TW" w:eastAsia="zh-TW"/>
          <w14:textFill>
            <w14:solidFill>
              <w14:schemeClr w14:val="tx1"/>
            </w14:solidFill>
          </w14:textFill>
        </w:rPr>
        <w:t>行贿犯罪记录。</w:t>
      </w:r>
    </w:p>
    <w:p>
      <w:pPr>
        <w:pStyle w:val="62"/>
        <w:spacing w:line="360" w:lineRule="auto"/>
        <w:ind w:firstLine="48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62"/>
        <w:spacing w:line="360" w:lineRule="auto"/>
        <w:ind w:firstLine="480"/>
        <w:jc w:val="both"/>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40"/>
        <w:spacing w:before="0" w:after="0" w:line="360" w:lineRule="auto"/>
        <w:ind w:firstLine="338" w:firstLineChars="141"/>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30" w:name="_Toc529356212"/>
      <w:r>
        <w:rPr>
          <w:rFonts w:hint="eastAsia" w:ascii="仿宋" w:hAnsi="仿宋" w:eastAsia="仿宋" w:cs="仿宋"/>
          <w:color w:val="000000" w:themeColor="text1"/>
          <w:sz w:val="22"/>
          <w:szCs w:val="21"/>
          <w14:textFill>
            <w14:solidFill>
              <w14:schemeClr w14:val="tx1"/>
            </w14:solidFill>
          </w14:textFill>
        </w:rPr>
        <w:t>格式1-6</w:t>
      </w:r>
      <w:bookmarkEnd w:id="30"/>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六、</w:t>
      </w:r>
      <w:r>
        <w:rPr>
          <w:rFonts w:hint="eastAsia" w:ascii="仿宋" w:hAnsi="仿宋" w:eastAsia="仿宋" w:cs="仿宋"/>
          <w:i w:val="0"/>
          <w:iCs w:val="0"/>
          <w:color w:val="000000" w:themeColor="text1"/>
          <w:szCs w:val="24"/>
          <w:lang w:val="zh-TW" w:eastAsia="zh-TW"/>
          <w14:textFill>
            <w14:solidFill>
              <w14:schemeClr w14:val="tx1"/>
            </w14:solidFill>
          </w14:textFill>
        </w:rPr>
        <w:t>中小企业声明函</w:t>
      </w:r>
    </w:p>
    <w:p>
      <w:pPr>
        <w:pStyle w:val="2"/>
        <w:autoSpaceDE w:val="0"/>
        <w:autoSpaceDN w:val="0"/>
        <w:spacing w:after="0" w:line="360" w:lineRule="auto"/>
        <w:ind w:firstLine="438"/>
        <w:rPr>
          <w:rFonts w:hint="default" w:ascii="仿宋" w:hAnsi="仿宋" w:eastAsia="仿宋" w:cs="仿宋"/>
          <w:color w:val="000000" w:themeColor="text1"/>
          <w14:textFill>
            <w14:solidFill>
              <w14:schemeClr w14:val="tx1"/>
            </w14:solidFill>
          </w14:textFill>
        </w:rPr>
      </w:pPr>
      <w:r>
        <w:rPr>
          <w:rFonts w:ascii="仿宋" w:hAnsi="仿宋" w:eastAsia="仿宋" w:cs="仿宋"/>
          <w:iCs/>
          <w:color w:val="000000" w:themeColor="text1"/>
          <w14:textFill>
            <w14:solidFill>
              <w14:schemeClr w14:val="tx1"/>
            </w14:solidFill>
          </w14:textFill>
        </w:rPr>
        <w:t>本公司</w:t>
      </w:r>
      <w:r>
        <w:rPr>
          <w:rFonts w:ascii="仿宋" w:hAnsi="仿宋" w:eastAsia="仿宋" w:cs="仿宋"/>
          <w:iCs/>
          <w:color w:val="000000" w:themeColor="text1"/>
          <w:u w:val="single"/>
          <w14:textFill>
            <w14:solidFill>
              <w14:schemeClr w14:val="tx1"/>
            </w14:solidFill>
          </w14:textFill>
        </w:rPr>
        <w:t xml:space="preserve">          </w:t>
      </w:r>
      <w:r>
        <w:rPr>
          <w:rFonts w:ascii="仿宋" w:hAnsi="仿宋" w:eastAsia="仿宋" w:cs="仿宋"/>
          <w:iCs/>
          <w:color w:val="000000" w:themeColor="text1"/>
          <w14:textFill>
            <w14:solidFill>
              <w14:schemeClr w14:val="tx1"/>
            </w14:solidFill>
          </w14:textFill>
        </w:rPr>
        <w:t>（联合体）郑重声明，根据《政府采购促进</w:t>
      </w:r>
      <w:r>
        <w:rPr>
          <w:rFonts w:ascii="仿宋" w:hAnsi="仿宋" w:eastAsia="仿宋" w:cs="仿宋"/>
          <w:iCs/>
          <w:color w:val="000000" w:themeColor="text1"/>
          <w:spacing w:val="15"/>
          <w14:textFill>
            <w14:solidFill>
              <w14:schemeClr w14:val="tx1"/>
            </w14:solidFill>
          </w14:textFill>
        </w:rPr>
        <w:t>中小企业发展管理办法》（财库〔2020〕46号）的规定，本公司</w:t>
      </w:r>
      <w:r>
        <w:rPr>
          <w:rFonts w:ascii="仿宋" w:hAnsi="仿宋" w:eastAsia="仿宋" w:cs="仿宋"/>
          <w:iCs/>
          <w:color w:val="000000" w:themeColor="text1"/>
          <w:spacing w:val="15"/>
          <w:u w:val="single"/>
          <w14:textFill>
            <w14:solidFill>
              <w14:schemeClr w14:val="tx1"/>
            </w14:solidFill>
          </w14:textFill>
        </w:rPr>
        <w:t xml:space="preserve">     </w:t>
      </w:r>
      <w:r>
        <w:rPr>
          <w:rFonts w:ascii="仿宋" w:hAnsi="仿宋" w:eastAsia="仿宋" w:cs="仿宋"/>
          <w:iCs/>
          <w:color w:val="000000" w:themeColor="text1"/>
          <w:spacing w:val="15"/>
          <w14:textFill>
            <w14:solidFill>
              <w14:schemeClr w14:val="tx1"/>
            </w14:solidFill>
          </w14:textFill>
        </w:rPr>
        <w:t>（联合体）参加</w:t>
      </w:r>
      <w:r>
        <w:rPr>
          <w:rFonts w:ascii="仿宋" w:hAnsi="仿宋" w:eastAsia="仿宋" w:cs="仿宋"/>
          <w:iCs/>
          <w:color w:val="000000" w:themeColor="text1"/>
          <w:spacing w:val="15"/>
          <w:u w:val="single"/>
          <w14:textFill>
            <w14:solidFill>
              <w14:schemeClr w14:val="tx1"/>
            </w14:solidFill>
          </w14:textFill>
        </w:rPr>
        <w:t xml:space="preserve">           </w:t>
      </w:r>
      <w:r>
        <w:rPr>
          <w:rFonts w:ascii="仿宋" w:hAnsi="仿宋" w:eastAsia="仿宋" w:cs="仿宋"/>
          <w:iCs/>
          <w:color w:val="000000" w:themeColor="text1"/>
          <w:spacing w:val="15"/>
          <w14:textFill>
            <w14:solidFill>
              <w14:schemeClr w14:val="tx1"/>
            </w14:solidFill>
          </w14:textFill>
        </w:rPr>
        <w:t xml:space="preserve"> （单位名称）的</w:t>
      </w:r>
      <w:r>
        <w:rPr>
          <w:rFonts w:ascii="仿宋" w:hAnsi="仿宋" w:eastAsia="仿宋" w:cs="仿宋"/>
          <w:iCs/>
          <w:color w:val="000000" w:themeColor="text1"/>
          <w:spacing w:val="15"/>
          <w:u w:val="single"/>
          <w14:textFill>
            <w14:solidFill>
              <w14:schemeClr w14:val="tx1"/>
            </w14:solidFill>
          </w14:textFill>
        </w:rPr>
        <w:t xml:space="preserve">        （项目名称）</w:t>
      </w:r>
      <w:r>
        <w:rPr>
          <w:rFonts w:ascii="仿宋" w:hAnsi="仿宋" w:eastAsia="仿宋" w:cs="仿宋"/>
          <w:iCs/>
          <w:color w:val="000000" w:themeColor="text1"/>
          <w:spacing w:val="15"/>
          <w14:textFill>
            <w14:solidFill>
              <w14:schemeClr w14:val="tx1"/>
            </w14:solidFill>
          </w14:textFill>
        </w:rPr>
        <w:t>采购活动，</w:t>
      </w:r>
      <w:r>
        <w:rPr>
          <w:rFonts w:ascii="仿宋" w:hAnsi="仿宋" w:eastAsia="仿宋" w:cs="仿宋"/>
          <w:iCs/>
          <w:color w:val="000000" w:themeColor="text1"/>
          <w14:textFill>
            <w14:solidFill>
              <w14:schemeClr w14:val="tx1"/>
            </w14:solidFill>
          </w14:textFill>
        </w:rPr>
        <w:t>服务全部由符合政策要求的中小企业承接。相关企业（含联合体中的中小企业、签订分包意向协议的中小企业）的具体情况如下：</w:t>
      </w:r>
    </w:p>
    <w:p>
      <w:pPr>
        <w:pStyle w:val="399"/>
        <w:tabs>
          <w:tab w:val="left" w:pos="1325"/>
          <w:tab w:val="left" w:pos="1326"/>
          <w:tab w:val="left" w:pos="1738"/>
          <w:tab w:val="left" w:pos="4940"/>
          <w:tab w:val="left" w:pos="7156"/>
        </w:tabs>
        <w:spacing w:line="360" w:lineRule="auto"/>
        <w:ind w:firstLine="448" w:firstLineChars="166"/>
        <w:jc w:val="left"/>
        <w:rPr>
          <w:rFonts w:ascii="仿宋" w:hAnsi="仿宋" w:eastAsia="仿宋" w:cs="仿宋"/>
          <w:color w:val="000000" w:themeColor="text1"/>
          <w:spacing w:val="15"/>
          <w:sz w:val="24"/>
          <w14:textFill>
            <w14:solidFill>
              <w14:schemeClr w14:val="tx1"/>
            </w14:solidFill>
          </w14:textFill>
        </w:rPr>
      </w:pPr>
      <w:r>
        <w:rPr>
          <w:rFonts w:hint="eastAsia" w:ascii="仿宋" w:hAnsi="仿宋" w:eastAsia="仿宋" w:cs="仿宋"/>
          <w:color w:val="000000" w:themeColor="text1"/>
          <w:spacing w:val="15"/>
          <w:sz w:val="24"/>
          <w14:textFill>
            <w14:solidFill>
              <w14:schemeClr w14:val="tx1"/>
            </w14:solidFill>
          </w14:textFill>
        </w:rPr>
        <w:t>1.</w:t>
      </w:r>
      <w:r>
        <w:rPr>
          <w:rFonts w:hint="eastAsia" w:ascii="仿宋" w:hAnsi="仿宋" w:eastAsia="仿宋" w:cs="仿宋"/>
          <w:color w:val="000000" w:themeColor="text1"/>
          <w:spacing w:val="15"/>
          <w:sz w:val="24"/>
          <w:u w:val="single"/>
          <w14:textFill>
            <w14:solidFill>
              <w14:schemeClr w14:val="tx1"/>
            </w14:solidFill>
          </w14:textFill>
        </w:rPr>
        <w:t xml:space="preserve">        (标的名称）</w:t>
      </w:r>
      <w:r>
        <w:rPr>
          <w:rFonts w:hint="eastAsia" w:ascii="仿宋" w:hAnsi="仿宋" w:eastAsia="仿宋" w:cs="仿宋"/>
          <w:color w:val="000000" w:themeColor="text1"/>
          <w:spacing w:val="15"/>
          <w:sz w:val="24"/>
          <w14:textFill>
            <w14:solidFill>
              <w14:schemeClr w14:val="tx1"/>
            </w14:solidFill>
          </w14:textFill>
        </w:rPr>
        <w:t>，属于</w:t>
      </w:r>
      <w:r>
        <w:rPr>
          <w:rFonts w:hint="eastAsia" w:ascii="仿宋" w:hAnsi="仿宋" w:eastAsia="仿宋" w:cs="仿宋"/>
          <w:color w:val="000000" w:themeColor="text1"/>
          <w:spacing w:val="15"/>
          <w:sz w:val="24"/>
          <w:u w:val="single"/>
          <w14:textFill>
            <w14:solidFill>
              <w14:schemeClr w14:val="tx1"/>
            </w14:solidFill>
          </w14:textFill>
        </w:rPr>
        <w:t xml:space="preserve">      （采购文件中明确的所属行业）行业</w:t>
      </w:r>
      <w:r>
        <w:rPr>
          <w:rFonts w:hint="eastAsia" w:ascii="仿宋" w:hAnsi="仿宋" w:eastAsia="仿宋" w:cs="仿宋"/>
          <w:color w:val="000000" w:themeColor="text1"/>
          <w:spacing w:val="15"/>
          <w:sz w:val="24"/>
          <w14:textFill>
            <w14:solidFill>
              <w14:schemeClr w14:val="tx1"/>
            </w14:solidFill>
          </w14:textFill>
        </w:rPr>
        <w:t>；承接企业为</w:t>
      </w:r>
      <w:r>
        <w:rPr>
          <w:rFonts w:hint="eastAsia" w:ascii="仿宋" w:hAnsi="仿宋" w:eastAsia="仿宋" w:cs="仿宋"/>
          <w:color w:val="000000" w:themeColor="text1"/>
          <w:spacing w:val="15"/>
          <w:sz w:val="24"/>
          <w:u w:val="single"/>
          <w14:textFill>
            <w14:solidFill>
              <w14:schemeClr w14:val="tx1"/>
            </w14:solidFill>
          </w14:textFill>
        </w:rPr>
        <w:t xml:space="preserve">          （企业名称）</w:t>
      </w:r>
      <w:r>
        <w:rPr>
          <w:rFonts w:hint="eastAsia" w:ascii="仿宋" w:hAnsi="仿宋" w:eastAsia="仿宋" w:cs="仿宋"/>
          <w:color w:val="000000" w:themeColor="text1"/>
          <w:spacing w:val="15"/>
          <w:sz w:val="24"/>
          <w14:textFill>
            <w14:solidFill>
              <w14:schemeClr w14:val="tx1"/>
            </w14:solidFill>
          </w14:textFill>
        </w:rPr>
        <w:t>，从业人员</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14:textFill>
            <w14:solidFill>
              <w14:schemeClr w14:val="tx1"/>
            </w14:solidFill>
          </w14:textFill>
        </w:rPr>
        <w:t>人，营业收入为</w:t>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万元，资产总额为</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万元，属于</w:t>
      </w:r>
      <w:r>
        <w:rPr>
          <w:rFonts w:hint="eastAsia" w:ascii="仿宋" w:hAnsi="仿宋" w:eastAsia="仿宋" w:cs="仿宋"/>
          <w:color w:val="000000" w:themeColor="text1"/>
          <w:spacing w:val="15"/>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pacing w:val="15"/>
          <w:sz w:val="24"/>
          <w14:textFill>
            <w14:solidFill>
              <w14:schemeClr w14:val="tx1"/>
            </w14:solidFill>
          </w14:textFill>
        </w:rPr>
        <w:t>；</w:t>
      </w:r>
    </w:p>
    <w:p>
      <w:pPr>
        <w:pStyle w:val="2"/>
        <w:autoSpaceDE w:val="0"/>
        <w:autoSpaceDN w:val="0"/>
        <w:spacing w:after="0" w:line="360" w:lineRule="auto"/>
        <w:ind w:firstLine="440"/>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2.……</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本企业对上述声明内容的真实性负责。如有虚假，将依法承担相应责任。</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企业名称（盖章）：</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日期：</w:t>
      </w:r>
    </w:p>
    <w:p>
      <w:pPr>
        <w:pStyle w:val="2"/>
        <w:autoSpaceDE w:val="0"/>
        <w:autoSpaceDN w:val="0"/>
        <w:spacing w:after="0" w:line="360" w:lineRule="auto"/>
        <w:ind w:firstLine="542" w:firstLineChars="200"/>
        <w:rPr>
          <w:rFonts w:hint="default" w:ascii="仿宋" w:hAnsi="仿宋" w:eastAsia="仿宋" w:cs="仿宋"/>
          <w:b/>
          <w:bCs/>
          <w:color w:val="000000" w:themeColor="text1"/>
          <w:spacing w:val="15"/>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说明：1.从业人员、营业收入、资产总额填报上一年度数据，无上一年度数据的新成立企业可不填报。</w:t>
      </w:r>
    </w:p>
    <w:p>
      <w:pPr>
        <w:pStyle w:val="2"/>
        <w:autoSpaceDE w:val="0"/>
        <w:autoSpaceDN w:val="0"/>
        <w:spacing w:after="0" w:line="360" w:lineRule="auto"/>
        <w:ind w:firstLine="542" w:firstLineChars="200"/>
        <w:rPr>
          <w:rFonts w:hint="default" w:ascii="仿宋" w:hAnsi="仿宋" w:eastAsia="仿宋" w:cs="仿宋"/>
          <w:b/>
          <w:bCs/>
          <w:color w:val="000000" w:themeColor="text1"/>
          <w:spacing w:val="15"/>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2.如未提供中小企业声明函的，则其评审中的小型、微型企业不能享受招标文件规定的加分，但不影响供应商投标文件的有效性。</w:t>
      </w:r>
    </w:p>
    <w:p>
      <w:pPr>
        <w:pStyle w:val="2"/>
        <w:autoSpaceDE w:val="0"/>
        <w:autoSpaceDN w:val="0"/>
        <w:spacing w:after="0" w:line="360" w:lineRule="auto"/>
        <w:ind w:firstLine="542" w:firstLineChars="200"/>
        <w:rPr>
          <w:rFonts w:hint="default" w:ascii="仿宋" w:hAnsi="仿宋" w:eastAsia="仿宋" w:cs="仿宋"/>
          <w:b/>
          <w:bCs/>
          <w:color w:val="000000" w:themeColor="text1"/>
          <w:spacing w:val="15"/>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3.投标人参加政府采购活动时，提供虚假中小企业声明函的，以提供虚假材料谋取中标处理。</w:t>
      </w:r>
    </w:p>
    <w:p>
      <w:pPr>
        <w:pStyle w:val="62"/>
        <w:spacing w:line="360" w:lineRule="auto"/>
        <w:ind w:firstLine="340"/>
        <w:jc w:val="both"/>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4.投标人为非企业单位的，如</w:t>
      </w:r>
      <w:r>
        <w:fldChar w:fldCharType="begin"/>
      </w:r>
      <w:r>
        <w:instrText xml:space="preserve"> HYPERLINK "http://www.baidu.com/link?url=iBElULo-d5ZLg5hWr9fKyE9J-RxccwLI-m1Agt9ljL77ObTW5LQjhadjNT2MqWnbLezvMqwfSInjbbIsQiOB-i51ng1O-k9urRWB9JMMNXa_i_MLA720oUeu4HvXUaUSG40sshnLZLbEhVc0Xthfwq" \t "https://www.baidu.com/_blank" </w:instrText>
      </w:r>
      <w:r>
        <w:fldChar w:fldCharType="separate"/>
      </w:r>
      <w:r>
        <w:rPr>
          <w:rFonts w:ascii="仿宋" w:hAnsi="仿宋" w:eastAsia="仿宋" w:cs="仿宋"/>
          <w:b/>
          <w:bCs/>
          <w:color w:val="000000" w:themeColor="text1"/>
          <w:spacing w:val="15"/>
          <w14:textFill>
            <w14:solidFill>
              <w14:schemeClr w14:val="tx1"/>
            </w14:solidFill>
          </w14:textFill>
        </w:rPr>
        <w:t>民办非企业</w:t>
      </w:r>
      <w:r>
        <w:rPr>
          <w:rFonts w:ascii="仿宋" w:hAnsi="仿宋" w:eastAsia="仿宋" w:cs="仿宋"/>
          <w:b/>
          <w:bCs/>
          <w:color w:val="000000" w:themeColor="text1"/>
          <w:spacing w:val="15"/>
          <w14:textFill>
            <w14:solidFill>
              <w14:schemeClr w14:val="tx1"/>
            </w14:solidFill>
          </w14:textFill>
        </w:rPr>
        <w:fldChar w:fldCharType="end"/>
      </w:r>
      <w:r>
        <w:rPr>
          <w:rFonts w:ascii="仿宋" w:hAnsi="仿宋" w:eastAsia="仿宋" w:cs="仿宋"/>
          <w:b/>
          <w:bCs/>
          <w:color w:val="000000" w:themeColor="text1"/>
          <w:spacing w:val="15"/>
          <w14:textFill>
            <w14:solidFill>
              <w14:schemeClr w14:val="tx1"/>
            </w14:solidFill>
          </w14:textFill>
        </w:rPr>
        <w:t>、基金会、协会、服务中心、农村承包经营户、学会等非工商(市场监管)登记注册的组织均不适用此声明函，不得提供中小企业声明函，提供此声明的，声明无效。</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lang w:val="zh-TW" w:eastAsia="zh-TW"/>
          <w14:textFill>
            <w14:solidFill>
              <w14:schemeClr w14:val="tx1"/>
            </w14:solidFill>
          </w14:textFill>
        </w:rPr>
        <w:t>残疾人福利性单位声明函</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2"/>
        <w:spacing w:after="0"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w:t>
      </w:r>
      <w:r>
        <w:rPr>
          <w:rFonts w:ascii="仿宋" w:hAnsi="仿宋" w:eastAsia="仿宋" w:cs="仿宋"/>
          <w:color w:val="000000" w:themeColor="text1"/>
          <w:kern w:val="2"/>
          <w:lang w:val="zh-TW" w:eastAsia="zh-TW"/>
          <w14:textFill>
            <w14:solidFill>
              <w14:schemeClr w14:val="tx1"/>
            </w14:solidFill>
          </w14:textFill>
        </w:rPr>
        <w:t>单位郑重声明，根据《财政部 民政部 中国残疾人联合会关于促进残疾人就业政府采购政策的通知》（财库〔</w:t>
      </w:r>
      <w:r>
        <w:rPr>
          <w:rFonts w:ascii="仿宋" w:hAnsi="仿宋" w:eastAsia="仿宋" w:cs="仿宋"/>
          <w:color w:val="000000" w:themeColor="text1"/>
          <w:kern w:val="2"/>
          <w14:textFill>
            <w14:solidFill>
              <w14:schemeClr w14:val="tx1"/>
            </w14:solidFill>
          </w14:textFill>
        </w:rPr>
        <w:t>2017</w:t>
      </w:r>
      <w:r>
        <w:rPr>
          <w:rFonts w:ascii="仿宋" w:hAnsi="仿宋" w:eastAsia="仿宋" w:cs="仿宋"/>
          <w:color w:val="000000" w:themeColor="text1"/>
          <w:kern w:val="2"/>
          <w:lang w:val="zh-TW" w:eastAsia="zh-TW"/>
          <w14:textFill>
            <w14:solidFill>
              <w14:schemeClr w14:val="tx1"/>
            </w14:solidFill>
          </w14:textFill>
        </w:rPr>
        <w:t>〕</w:t>
      </w:r>
      <w:r>
        <w:rPr>
          <w:rFonts w:ascii="仿宋" w:hAnsi="仿宋" w:eastAsia="仿宋" w:cs="仿宋"/>
          <w:color w:val="000000" w:themeColor="text1"/>
          <w:kern w:val="2"/>
          <w14:textFill>
            <w14:solidFill>
              <w14:schemeClr w14:val="tx1"/>
            </w14:solidFill>
          </w14:textFill>
        </w:rPr>
        <w:t>141</w:t>
      </w:r>
      <w:r>
        <w:rPr>
          <w:rFonts w:ascii="仿宋" w:hAnsi="仿宋" w:eastAsia="仿宋" w:cs="仿宋"/>
          <w:color w:val="000000" w:themeColor="text1"/>
          <w:kern w:val="2"/>
          <w:lang w:val="zh-TW" w:eastAsia="zh-TW"/>
          <w14:textFill>
            <w14:solidFill>
              <w14:schemeClr w14:val="tx1"/>
            </w14:solidFill>
          </w14:textFill>
        </w:rPr>
        <w:t>号）的规定，本单位为符合条件的残疾人福利性单位，且本单位参加</w:t>
      </w:r>
      <w:r>
        <w:rPr>
          <w:rFonts w:ascii="仿宋" w:hAnsi="仿宋" w:eastAsia="仿宋" w:cs="仿宋"/>
          <w:color w:val="000000" w:themeColor="text1"/>
          <w:kern w:val="2"/>
          <w:u w:val="single"/>
          <w14:textFill>
            <w14:solidFill>
              <w14:schemeClr w14:val="tx1"/>
            </w14:solidFill>
          </w14:textFill>
        </w:rPr>
        <w:t>XXXXXXX</w:t>
      </w:r>
      <w:r>
        <w:rPr>
          <w:rFonts w:ascii="仿宋" w:hAnsi="仿宋" w:eastAsia="仿宋" w:cs="仿宋"/>
          <w:color w:val="000000" w:themeColor="text1"/>
          <w:kern w:val="2"/>
          <w:lang w:val="zh-TW" w:eastAsia="zh-TW"/>
          <w14:textFill>
            <w14:solidFill>
              <w14:schemeClr w14:val="tx1"/>
            </w14:solidFill>
          </w14:textFill>
        </w:rPr>
        <w:t>单位的</w:t>
      </w:r>
      <w:r>
        <w:rPr>
          <w:rFonts w:ascii="仿宋" w:hAnsi="仿宋" w:eastAsia="仿宋" w:cs="仿宋"/>
          <w:color w:val="000000" w:themeColor="text1"/>
          <w:kern w:val="2"/>
          <w:u w:val="single"/>
          <w14:textFill>
            <w14:solidFill>
              <w14:schemeClr w14:val="tx1"/>
            </w14:solidFill>
          </w14:textFill>
        </w:rPr>
        <w:t>XXXXXXXXXXXXXX</w:t>
      </w:r>
      <w:r>
        <w:rPr>
          <w:rFonts w:ascii="仿宋" w:hAnsi="仿宋" w:eastAsia="仿宋" w:cs="仿宋"/>
          <w:color w:val="000000" w:themeColor="text1"/>
          <w:kern w:val="2"/>
          <w:lang w:val="zh-TW" w:eastAsia="zh-TW"/>
          <w14:textFill>
            <w14:solidFill>
              <w14:schemeClr w14:val="tx1"/>
            </w14:solidFill>
          </w14:textFill>
        </w:rPr>
        <w:t>项目采购活动提供本单位提供服务。</w:t>
      </w:r>
    </w:p>
    <w:p>
      <w:pPr>
        <w:pStyle w:val="2"/>
        <w:spacing w:after="0" w:line="360" w:lineRule="auto"/>
        <w:ind w:firstLine="340"/>
        <w:rPr>
          <w:rFonts w:hint="default" w:ascii="仿宋" w:hAnsi="仿宋" w:eastAsia="仿宋" w:cs="仿宋"/>
          <w:color w:val="000000" w:themeColor="text1"/>
          <w:kern w:val="2"/>
          <w:lang w:val="zh-TW" w:eastAsia="zh-TW"/>
          <w14:textFill>
            <w14:solidFill>
              <w14:schemeClr w14:val="tx1"/>
            </w14:solidFill>
          </w14:textFill>
        </w:rPr>
      </w:pPr>
      <w:r>
        <w:rPr>
          <w:rFonts w:ascii="仿宋" w:hAnsi="仿宋" w:eastAsia="仿宋" w:cs="仿宋"/>
          <w:color w:val="000000" w:themeColor="text1"/>
          <w:kern w:val="2"/>
          <w:lang w:val="zh-TW" w:eastAsia="zh-TW"/>
          <w14:textFill>
            <w14:solidFill>
              <w14:schemeClr w14:val="tx1"/>
            </w14:solidFill>
          </w14:textFill>
        </w:rPr>
        <w:t>本单位对上述声明的真实性负责。如有虚假，将依法承担相应责任。</w:t>
      </w:r>
    </w:p>
    <w:p>
      <w:pPr>
        <w:pStyle w:val="2"/>
        <w:spacing w:after="0" w:line="360" w:lineRule="auto"/>
        <w:ind w:firstLine="480"/>
        <w:rPr>
          <w:rFonts w:hint="default" w:ascii="仿宋" w:hAnsi="仿宋" w:eastAsia="仿宋" w:cs="仿宋"/>
          <w:color w:val="000000" w:themeColor="text1"/>
          <w:kern w:val="2"/>
          <w14:textFill>
            <w14:solidFill>
              <w14:schemeClr w14:val="tx1"/>
            </w14:solidFill>
          </w14:textFill>
        </w:rPr>
      </w:pPr>
    </w:p>
    <w:p>
      <w:pPr>
        <w:pStyle w:val="2"/>
        <w:spacing w:after="0" w:line="360" w:lineRule="auto"/>
        <w:ind w:firstLine="480"/>
        <w:rPr>
          <w:rFonts w:hint="default" w:ascii="仿宋" w:hAnsi="仿宋" w:eastAsia="仿宋" w:cs="仿宋"/>
          <w:color w:val="000000" w:themeColor="text1"/>
          <w:kern w:val="2"/>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pStyle w:val="62"/>
        <w:spacing w:line="360" w:lineRule="auto"/>
        <w:ind w:firstLine="240"/>
        <w:rPr>
          <w:rFonts w:hint="default" w:ascii="仿宋" w:hAnsi="仿宋" w:eastAsia="仿宋" w:cs="仿宋"/>
          <w:color w:val="000000" w:themeColor="text1"/>
          <w:lang w:eastAsia="zh-TW"/>
          <w14:textFill>
            <w14:solidFill>
              <w14:schemeClr w14:val="tx1"/>
            </w14:solidFill>
          </w14:textFill>
        </w:rPr>
      </w:pPr>
    </w:p>
    <w:p>
      <w:pPr>
        <w:pStyle w:val="2"/>
        <w:spacing w:after="0" w:line="360" w:lineRule="auto"/>
        <w:rPr>
          <w:rFonts w:hint="default" w:ascii="仿宋" w:hAnsi="仿宋" w:eastAsia="仿宋" w:cs="仿宋"/>
          <w:color w:val="000000" w:themeColor="text1"/>
          <w:lang w:eastAsia="zh-TW"/>
          <w14:textFill>
            <w14:solidFill>
              <w14:schemeClr w14:val="tx1"/>
            </w14:solidFill>
          </w14:textFill>
        </w:rPr>
      </w:pPr>
    </w:p>
    <w:p>
      <w:pPr>
        <w:pStyle w:val="62"/>
        <w:spacing w:line="360" w:lineRule="auto"/>
        <w:ind w:firstLine="340"/>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注：</w:t>
      </w:r>
    </w:p>
    <w:p>
      <w:pPr>
        <w:pStyle w:val="62"/>
        <w:spacing w:line="360" w:lineRule="auto"/>
        <w:ind w:firstLine="340"/>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pStyle w:val="62"/>
        <w:spacing w:line="360" w:lineRule="auto"/>
        <w:ind w:firstLine="340"/>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2.如未提供残疾人福利性单位声明函的，则其评审中的残疾人福利性单位不能享受磋商文件规定的价格扣除。非残疾人福利性单位，不需提供此声明函，不影响响应文件的有效性。</w:t>
      </w:r>
    </w:p>
    <w:p>
      <w:pPr>
        <w:pStyle w:val="62"/>
        <w:spacing w:line="360" w:lineRule="auto"/>
        <w:ind w:firstLine="340"/>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3.供应商参加政府采购活动时，提供虚假残疾人福利性单位声明函的，以提供虚假材料谋取成交处理。</w:t>
      </w:r>
    </w:p>
    <w:p>
      <w:pPr>
        <w:pStyle w:val="5"/>
        <w:spacing w:before="0" w:after="0" w:line="360" w:lineRule="auto"/>
        <w:jc w:val="left"/>
        <w:rPr>
          <w:rFonts w:ascii="仿宋" w:hAnsi="仿宋" w:eastAsia="仿宋" w:cs="仿宋"/>
          <w:i w:val="0"/>
          <w:iCs w:val="0"/>
          <w:color w:val="000000" w:themeColor="text1"/>
          <w:sz w:val="24"/>
          <w:szCs w:val="22"/>
          <w14:textFill>
            <w14:solidFill>
              <w14:schemeClr w14:val="tx1"/>
            </w14:solidFill>
          </w14:textFill>
        </w:rPr>
        <w:sectPr>
          <w:pgSz w:w="11900" w:h="16840"/>
          <w:pgMar w:top="1440" w:right="1800" w:bottom="1440" w:left="1800" w:header="1191" w:footer="1474" w:gutter="0"/>
          <w:cols w:space="720" w:num="1"/>
          <w:docGrid w:linePitch="462" w:charSpace="0"/>
        </w:sectPr>
      </w:pPr>
    </w:p>
    <w:p>
      <w:pPr>
        <w:pStyle w:val="5"/>
        <w:spacing w:before="0" w:after="0" w:line="360" w:lineRule="auto"/>
        <w:jc w:val="center"/>
        <w:rPr>
          <w:rFonts w:ascii="仿宋" w:hAnsi="仿宋" w:eastAsia="仿宋" w:cs="仿宋"/>
          <w:i w:val="0"/>
          <w:iCs w:val="0"/>
          <w:color w:val="000000" w:themeColor="text1"/>
          <w:sz w:val="24"/>
          <w:szCs w:val="22"/>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监狱企业相关证明材料(如涉及)</w:t>
      </w:r>
    </w:p>
    <w:p>
      <w:pPr>
        <w:spacing w:line="360" w:lineRule="auto"/>
        <w:jc w:val="left"/>
        <w:rPr>
          <w:rFonts w:ascii="仿宋" w:hAnsi="仿宋" w:eastAsia="仿宋" w:cs="仿宋"/>
          <w:color w:val="000000" w:themeColor="text1"/>
          <w:sz w:val="24"/>
          <w:szCs w:val="22"/>
          <w14:textFill>
            <w14:solidFill>
              <w14:schemeClr w14:val="tx1"/>
            </w14:solidFill>
          </w14:textFill>
        </w:rPr>
      </w:pPr>
    </w:p>
    <w:p>
      <w:pPr>
        <w:spacing w:line="360" w:lineRule="auto"/>
        <w:jc w:val="left"/>
        <w:rPr>
          <w:rFonts w:ascii="仿宋" w:hAnsi="仿宋" w:eastAsia="仿宋" w:cs="仿宋"/>
          <w:color w:val="000000" w:themeColor="text1"/>
          <w:sz w:val="24"/>
          <w:szCs w:val="22"/>
          <w14:textFill>
            <w14:solidFill>
              <w14:schemeClr w14:val="tx1"/>
            </w14:solidFill>
          </w14:textFill>
        </w:rPr>
      </w:pPr>
    </w:p>
    <w:p>
      <w:pPr>
        <w:spacing w:line="360" w:lineRule="auto"/>
        <w:ind w:firstLine="339" w:firstLineChars="161"/>
        <w:jc w:val="left"/>
        <w:rPr>
          <w:rFonts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说明：</w:t>
      </w:r>
    </w:p>
    <w:p>
      <w:pPr>
        <w:spacing w:line="360" w:lineRule="auto"/>
        <w:ind w:firstLine="339" w:firstLineChars="161"/>
        <w:rPr>
          <w:rFonts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仿宋" w:hAnsi="仿宋" w:eastAsia="仿宋" w:cs="仿宋"/>
          <w:color w:val="000000" w:themeColor="text1"/>
          <w:sz w:val="24"/>
          <w:szCs w:val="22"/>
          <w14:textFill>
            <w14:solidFill>
              <w14:schemeClr w14:val="tx1"/>
            </w14:solidFill>
          </w14:textFill>
        </w:rPr>
        <w:sectPr>
          <w:pgSz w:w="11900" w:h="16840"/>
          <w:pgMar w:top="1440" w:right="1800" w:bottom="1440" w:left="1800" w:header="1191" w:footer="1474" w:gutter="0"/>
          <w:cols w:space="720" w:num="1"/>
          <w:docGrid w:linePitch="462" w:charSpace="0"/>
        </w:sectPr>
      </w:pPr>
      <w:r>
        <w:rPr>
          <w:rFonts w:hint="eastAsia" w:ascii="仿宋" w:hAnsi="仿宋" w:eastAsia="仿宋" w:cs="仿宋"/>
          <w:b/>
          <w:bCs/>
          <w:color w:val="000000" w:themeColor="text1"/>
          <w:sz w:val="21"/>
          <w:szCs w:val="20"/>
          <w14:textFill>
            <w14:solidFill>
              <w14:schemeClr w14:val="tx1"/>
            </w14:solidFill>
          </w14:textFill>
        </w:rPr>
        <w:t>3.非监狱企业无需提供证明材料。</w:t>
      </w:r>
    </w:p>
    <w:p>
      <w:pPr>
        <w:spacing w:line="360" w:lineRule="auto"/>
        <w:rPr>
          <w:rFonts w:ascii="仿宋" w:hAnsi="仿宋" w:eastAsia="仿宋" w:cs="仿宋"/>
          <w:color w:val="000000" w:themeColor="text1"/>
          <w:lang w:eastAsia="zh-TW"/>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七、磋商文件“</w:t>
      </w:r>
      <w:r>
        <w:rPr>
          <w:rFonts w:hint="eastAsia" w:ascii="仿宋" w:hAnsi="仿宋" w:eastAsia="仿宋" w:cs="仿宋"/>
          <w:color w:val="000000" w:themeColor="text1"/>
          <w:lang w:val="zh-TW" w:eastAsia="zh-TW"/>
          <w14:textFill>
            <w14:solidFill>
              <w14:schemeClr w14:val="tx1"/>
            </w14:solidFill>
          </w14:textFill>
        </w:rPr>
        <w:t>第四章  供应商资格证明材料</w:t>
      </w:r>
      <w:r>
        <w:rPr>
          <w:rFonts w:hint="eastAsia" w:ascii="仿宋" w:hAnsi="仿宋" w:eastAsia="仿宋" w:cs="仿宋"/>
          <w:color w:val="000000" w:themeColor="text1"/>
          <w14:textFill>
            <w14:solidFill>
              <w14:schemeClr w14:val="tx1"/>
            </w14:solidFill>
          </w14:textFill>
        </w:rPr>
        <w:t>”要求的其它证明材料</w:t>
      </w:r>
    </w:p>
    <w:p>
      <w:pPr>
        <w:pStyle w:val="62"/>
        <w:spacing w:line="360" w:lineRule="auto"/>
        <w:rPr>
          <w:rFonts w:hint="default" w:ascii="仿宋" w:hAnsi="仿宋" w:eastAsia="仿宋" w:cs="仿宋"/>
          <w:b/>
          <w:bCs/>
          <w:color w:val="000000" w:themeColor="text1"/>
          <w:lang w:val="zh-TW" w:eastAsia="zh-TW"/>
          <w14:textFill>
            <w14:solidFill>
              <w14:schemeClr w14:val="tx1"/>
            </w14:solidFill>
          </w14:textFill>
        </w:rPr>
      </w:pPr>
    </w:p>
    <w:p>
      <w:pPr>
        <w:pStyle w:val="62"/>
        <w:spacing w:line="360" w:lineRule="auto"/>
        <w:rPr>
          <w:rFonts w:hint="default" w:ascii="仿宋" w:hAnsi="仿宋" w:eastAsia="仿宋" w:cs="仿宋"/>
          <w:b/>
          <w:bCs/>
          <w:color w:val="000000" w:themeColor="text1"/>
          <w:lang w:val="zh-TW" w:eastAsia="zh-TW"/>
          <w14:textFill>
            <w14:solidFill>
              <w14:schemeClr w14:val="tx1"/>
            </w14:solidFill>
          </w14:textFill>
        </w:rPr>
      </w:pPr>
    </w:p>
    <w:p>
      <w:pPr>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pPr>
        <w:pStyle w:val="5"/>
        <w:spacing w:before="0" w:after="0" w:line="360" w:lineRule="auto"/>
        <w:jc w:val="center"/>
        <w:rPr>
          <w:rFonts w:ascii="仿宋" w:hAnsi="仿宋" w:eastAsia="仿宋" w:cs="仿宋"/>
          <w:b w:val="0"/>
          <w:bCs w:val="0"/>
          <w:i w:val="0"/>
          <w:color w:val="000000" w:themeColor="text1"/>
          <w:lang w:val="zh-TW"/>
          <w14:textFill>
            <w14:solidFill>
              <w14:schemeClr w14:val="tx1"/>
            </w14:solidFill>
          </w14:textFill>
        </w:rPr>
      </w:pPr>
      <w:r>
        <w:rPr>
          <w:rFonts w:hint="eastAsia" w:ascii="仿宋" w:hAnsi="仿宋" w:eastAsia="仿宋" w:cs="仿宋"/>
          <w:b w:val="0"/>
          <w:bCs w:val="0"/>
          <w:i w:val="0"/>
          <w:color w:val="000000" w:themeColor="text1"/>
          <w14:textFill>
            <w14:solidFill>
              <w14:schemeClr w14:val="tx1"/>
            </w14:solidFill>
          </w14:textFill>
        </w:rPr>
        <w:t>八、</w:t>
      </w:r>
      <w:r>
        <w:rPr>
          <w:rFonts w:hint="eastAsia" w:ascii="仿宋" w:hAnsi="仿宋" w:eastAsia="仿宋" w:cs="仿宋"/>
          <w:i w:val="0"/>
          <w:color w:val="000000" w:themeColor="text1"/>
          <w14:textFill>
            <w14:solidFill>
              <w14:schemeClr w14:val="tx1"/>
            </w14:solidFill>
          </w14:textFill>
        </w:rPr>
        <w:t>其它</w:t>
      </w:r>
    </w:p>
    <w:p>
      <w:pPr>
        <w:pStyle w:val="62"/>
        <w:spacing w:line="360" w:lineRule="auto"/>
        <w:ind w:firstLine="340" w:firstLineChars="141"/>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w:t>
      </w:r>
      <w:r>
        <w:rPr>
          <w:rFonts w:ascii="仿宋" w:hAnsi="仿宋" w:eastAsia="仿宋" w:cs="仿宋"/>
          <w:b/>
          <w:bCs/>
          <w:color w:val="000000" w:themeColor="text1"/>
          <w:lang w:val="zh-TW" w:eastAsia="zh-TW"/>
          <w14:textFill>
            <w14:solidFill>
              <w14:schemeClr w14:val="tx1"/>
            </w14:solidFill>
          </w14:textFill>
        </w:rPr>
        <w:t>响应文件中有关项目的其他承诺函（格式自拟，如适用）</w:t>
      </w:r>
    </w:p>
    <w:p>
      <w:pPr>
        <w:pStyle w:val="62"/>
        <w:spacing w:line="360" w:lineRule="auto"/>
        <w:ind w:firstLine="340" w:firstLineChars="141"/>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2.</w:t>
      </w:r>
      <w:r>
        <w:rPr>
          <w:rFonts w:ascii="仿宋" w:hAnsi="仿宋" w:eastAsia="仿宋" w:cs="仿宋"/>
          <w:b/>
          <w:bCs/>
          <w:color w:val="000000" w:themeColor="text1"/>
          <w:lang w:val="zh-TW" w:eastAsia="zh-TW"/>
          <w14:textFill>
            <w14:solidFill>
              <w14:schemeClr w14:val="tx1"/>
            </w14:solidFill>
          </w14:textFill>
        </w:rPr>
        <w:t>响应文件中有关的项目的相关证书及说明函（格式自拟，如适用）</w:t>
      </w:r>
    </w:p>
    <w:p>
      <w:pPr>
        <w:pStyle w:val="62"/>
        <w:spacing w:line="360" w:lineRule="auto"/>
        <w:jc w:val="center"/>
        <w:rPr>
          <w:rFonts w:hint="default" w:ascii="仿宋" w:hAnsi="仿宋" w:eastAsia="仿宋" w:cs="仿宋"/>
          <w:b/>
          <w:bCs/>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9" w:firstLineChars="161"/>
        <w:rPr>
          <w:rFonts w:hint="default" w:ascii="仿宋" w:hAnsi="仿宋" w:eastAsia="仿宋" w:cs="仿宋"/>
          <w:b/>
          <w:bCs/>
          <w:color w:val="000000" w:themeColor="text1"/>
          <w:sz w:val="21"/>
          <w:szCs w:val="21"/>
          <w:lang w:val="zh-TW" w:eastAsia="zh-TW"/>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w:t>
      </w:r>
    </w:p>
    <w:p>
      <w:pPr>
        <w:pStyle w:val="62"/>
        <w:spacing w:line="360" w:lineRule="auto"/>
        <w:ind w:firstLine="339" w:firstLineChars="161"/>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1.</w:t>
      </w:r>
      <w:r>
        <w:rPr>
          <w:rFonts w:ascii="仿宋" w:hAnsi="仿宋" w:eastAsia="仿宋" w:cs="仿宋"/>
          <w:b/>
          <w:bCs/>
          <w:color w:val="000000" w:themeColor="text1"/>
          <w:sz w:val="21"/>
          <w:szCs w:val="21"/>
          <w:lang w:val="zh-TW" w:eastAsia="zh-TW"/>
          <w14:textFill>
            <w14:solidFill>
              <w14:schemeClr w14:val="tx1"/>
            </w14:solidFill>
          </w14:textFill>
        </w:rPr>
        <w:t>请各供应商务按照项目的服务和实施方案，自行提供说明函和相关资料。如无上述内容可不提供。</w:t>
      </w:r>
    </w:p>
    <w:p>
      <w:pPr>
        <w:pStyle w:val="62"/>
        <w:spacing w:line="360" w:lineRule="auto"/>
        <w:ind w:firstLine="339" w:firstLineChars="161"/>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2.</w:t>
      </w:r>
      <w:r>
        <w:rPr>
          <w:rFonts w:ascii="仿宋" w:hAnsi="仿宋" w:eastAsia="仿宋" w:cs="仿宋"/>
          <w:b/>
          <w:bCs/>
          <w:color w:val="000000" w:themeColor="text1"/>
          <w:sz w:val="21"/>
          <w:szCs w:val="21"/>
          <w:lang w:val="zh-TW" w:eastAsia="zh-TW"/>
          <w14:textFill>
            <w14:solidFill>
              <w14:schemeClr w14:val="tx1"/>
            </w14:solidFill>
          </w14:textFill>
        </w:rPr>
        <w:t>磋商文件中要求提供的其它文件、承诺或资料格式未作要求的供应商可自行拟定。</w:t>
      </w:r>
    </w:p>
    <w:p>
      <w:pPr>
        <w:pStyle w:val="62"/>
        <w:spacing w:line="360" w:lineRule="auto"/>
        <w:ind w:firstLine="339" w:firstLineChars="16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（请各供应商务必对照项目的要求，按要求提供相关资料）</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bookmarkStart w:id="31" w:name="_Toc529356219"/>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spacing w:line="360" w:lineRule="auto"/>
        <w:jc w:val="center"/>
        <w:rPr>
          <w:rFonts w:ascii="仿宋" w:hAnsi="仿宋" w:eastAsia="仿宋" w:cs="仿宋"/>
          <w:color w:val="000000" w:themeColor="text1"/>
          <w:sz w:val="32"/>
          <w:szCs w:val="24"/>
          <w:lang w:val="zh-TW" w:eastAsia="zh-TW"/>
          <w14:textFill>
            <w14:solidFill>
              <w14:schemeClr w14:val="tx1"/>
            </w14:solidFill>
          </w14:textFill>
        </w:rPr>
      </w:pPr>
    </w:p>
    <w:p>
      <w:pPr>
        <w:pStyle w:val="5"/>
        <w:spacing w:before="0" w:after="0" w:line="360" w:lineRule="auto"/>
        <w:jc w:val="center"/>
        <w:rPr>
          <w:rFonts w:ascii="仿宋" w:hAnsi="仿宋" w:eastAsia="仿宋" w:cs="仿宋"/>
          <w:b w:val="0"/>
          <w:bCs w:val="0"/>
          <w:i w:val="0"/>
          <w:iCs w:val="0"/>
          <w:color w:val="000000" w:themeColor="text1"/>
          <w:sz w:val="32"/>
          <w:szCs w:val="24"/>
          <w:lang w:val="zh-TW" w:eastAsia="zh-TW"/>
          <w14:textFill>
            <w14:solidFill>
              <w14:schemeClr w14:val="tx1"/>
            </w14:solidFill>
          </w14:textFill>
        </w:rPr>
      </w:pPr>
      <w:r>
        <w:rPr>
          <w:rFonts w:hint="eastAsia" w:ascii="仿宋" w:hAnsi="仿宋" w:eastAsia="仿宋" w:cs="仿宋"/>
          <w:i w:val="0"/>
          <w:iCs w:val="0"/>
          <w:color w:val="000000" w:themeColor="text1"/>
          <w:sz w:val="32"/>
          <w:szCs w:val="24"/>
          <w:lang w:val="zh-TW" w:eastAsia="zh-TW"/>
          <w14:textFill>
            <w14:solidFill>
              <w14:schemeClr w14:val="tx1"/>
            </w14:solidFill>
          </w14:textFill>
        </w:rPr>
        <w:t>第二部分  其他响应文件（格式）</w:t>
      </w:r>
      <w:bookmarkEnd w:id="31"/>
    </w:p>
    <w:p>
      <w:pPr>
        <w:spacing w:line="360" w:lineRule="auto"/>
        <w:jc w:val="center"/>
        <w:rPr>
          <w:rFonts w:ascii="仿宋" w:hAnsi="仿宋" w:eastAsia="仿宋" w:cs="仿宋"/>
          <w:color w:val="000000" w:themeColor="text1"/>
          <w:szCs w:val="24"/>
          <w:lang w:val="zh-TW"/>
          <w14:textFill>
            <w14:solidFill>
              <w14:schemeClr w14:val="tx1"/>
            </w14:solidFill>
          </w14:textFill>
        </w:rPr>
      </w:pPr>
      <w:bookmarkStart w:id="32" w:name="_Toc529356220"/>
      <w:r>
        <w:rPr>
          <w:rFonts w:hint="eastAsia" w:ascii="仿宋" w:hAnsi="仿宋" w:eastAsia="仿宋" w:cs="仿宋"/>
          <w:color w:val="000000" w:themeColor="text1"/>
          <w:szCs w:val="24"/>
          <w:lang w:val="zh-TW"/>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w:t>
      </w:r>
    </w:p>
    <w:p>
      <w:pPr>
        <w:pStyle w:val="5"/>
        <w:spacing w:before="0" w:after="0" w:line="360" w:lineRule="auto"/>
        <w:jc w:val="center"/>
        <w:rPr>
          <w:rFonts w:ascii="仿宋" w:hAnsi="仿宋" w:eastAsia="仿宋" w:cs="仿宋"/>
          <w:i w:val="0"/>
          <w:iCs w:val="0"/>
          <w:color w:val="000000" w:themeColor="text1"/>
          <w:szCs w:val="24"/>
          <w:lang w:val="zh-TW"/>
          <w14:textFill>
            <w14:solidFill>
              <w14:schemeClr w14:val="tx1"/>
            </w14:solidFill>
          </w14:textFill>
        </w:rPr>
      </w:pPr>
      <w:r>
        <w:rPr>
          <w:rFonts w:hint="eastAsia" w:ascii="仿宋" w:hAnsi="仿宋" w:eastAsia="仿宋" w:cs="仿宋"/>
          <w:i w:val="0"/>
          <w:iCs w:val="0"/>
          <w:color w:val="000000" w:themeColor="text1"/>
          <w:szCs w:val="24"/>
          <w:lang w:val="zh-TW"/>
          <w14:textFill>
            <w14:solidFill>
              <w14:schemeClr w14:val="tx1"/>
            </w14:solidFill>
          </w14:textFill>
        </w:rPr>
        <w:t>一、</w:t>
      </w:r>
      <w:r>
        <w:rPr>
          <w:rFonts w:hint="eastAsia" w:ascii="仿宋" w:hAnsi="仿宋" w:eastAsia="仿宋" w:cs="仿宋"/>
          <w:i w:val="0"/>
          <w:iCs w:val="0"/>
          <w:color w:val="000000" w:themeColor="text1"/>
          <w:szCs w:val="24"/>
          <w:lang w:val="zh-TW" w:eastAsia="zh-TW"/>
          <w14:textFill>
            <w14:solidFill>
              <w14:schemeClr w14:val="tx1"/>
            </w14:solidFill>
          </w14:textFill>
        </w:rPr>
        <w:t>报价函</w:t>
      </w:r>
      <w:bookmarkEnd w:id="32"/>
      <w:r>
        <w:rPr>
          <w:rFonts w:hint="eastAsia" w:ascii="仿宋" w:hAnsi="仿宋" w:eastAsia="仿宋" w:cs="仿宋"/>
          <w:i w:val="0"/>
          <w:iCs w:val="0"/>
          <w:color w:val="000000" w:themeColor="text1"/>
          <w:szCs w:val="24"/>
          <w:lang w:val="zh-TW"/>
          <w14:textFill>
            <w14:solidFill>
              <w14:schemeClr w14:val="tx1"/>
            </w14:solidFill>
          </w14:textFill>
        </w:rPr>
        <w:t>（</w:t>
      </w:r>
      <w:r>
        <w:rPr>
          <w:rFonts w:hint="eastAsia" w:ascii="仿宋" w:hAnsi="仿宋" w:eastAsia="仿宋" w:cs="仿宋"/>
          <w:i w:val="0"/>
          <w:iCs w:val="0"/>
          <w:color w:val="000000" w:themeColor="text1"/>
          <w:szCs w:val="24"/>
          <w14:textFill>
            <w14:solidFill>
              <w14:schemeClr w14:val="tx1"/>
            </w14:solidFill>
          </w14:textFill>
        </w:rPr>
        <w:t>实质性要求</w:t>
      </w:r>
      <w:r>
        <w:rPr>
          <w:rFonts w:hint="eastAsia" w:ascii="仿宋" w:hAnsi="仿宋" w:eastAsia="仿宋" w:cs="仿宋"/>
          <w:i w:val="0"/>
          <w:iCs w:val="0"/>
          <w:color w:val="000000" w:themeColor="text1"/>
          <w:szCs w:val="24"/>
          <w:lang w:val="zh-TW"/>
          <w14:textFill>
            <w14:solidFill>
              <w14:schemeClr w14:val="tx1"/>
            </w14:solidFill>
          </w14:textFill>
        </w:rPr>
        <w:t>）</w:t>
      </w:r>
    </w:p>
    <w:p>
      <w:pPr>
        <w:pStyle w:val="62"/>
        <w:spacing w:line="360" w:lineRule="auto"/>
        <w:rPr>
          <w:rFonts w:hint="default" w:ascii="仿宋" w:hAnsi="仿宋" w:eastAsia="仿宋" w:cs="仿宋"/>
          <w:color w:val="000000" w:themeColor="text1"/>
          <w:kern w:val="2"/>
          <w:lang w:val="zh-TW"/>
          <w14:textFill>
            <w14:solidFill>
              <w14:schemeClr w14:val="tx1"/>
            </w14:solidFill>
          </w14:textFill>
        </w:rPr>
      </w:pPr>
      <w:r>
        <w:rPr>
          <w:rFonts w:ascii="仿宋" w:hAnsi="仿宋" w:eastAsia="仿宋" w:cs="仿宋"/>
          <w:color w:val="000000" w:themeColor="text1"/>
          <w:kern w:val="2"/>
          <w14:textFill>
            <w14:solidFill>
              <w14:schemeClr w14:val="tx1"/>
            </w14:solidFill>
          </w14:textFill>
        </w:rPr>
        <w:t>致：</w:t>
      </w:r>
      <w:r>
        <w:rPr>
          <w:rFonts w:ascii="仿宋" w:hAnsi="仿宋" w:eastAsia="仿宋" w:cs="仿宋"/>
          <w:color w:val="000000" w:themeColor="text1"/>
          <w:kern w:val="2"/>
          <w:lang w:val="zh-TW"/>
          <w14:textFill>
            <w14:solidFill>
              <w14:schemeClr w14:val="tx1"/>
            </w14:solidFill>
          </w14:textFill>
        </w:rPr>
        <w:t>利阳致诚国际项目管理有限公司</w:t>
      </w:r>
    </w:p>
    <w:p>
      <w:pPr>
        <w:pStyle w:val="62"/>
        <w:spacing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1.</w:t>
      </w:r>
      <w:r>
        <w:rPr>
          <w:rFonts w:ascii="仿宋" w:hAnsi="仿宋" w:eastAsia="仿宋" w:cs="仿宋"/>
          <w:color w:val="000000" w:themeColor="text1"/>
          <w:kern w:val="2"/>
          <w:lang w:val="zh-TW" w:eastAsia="zh-TW"/>
          <w14:textFill>
            <w14:solidFill>
              <w14:schemeClr w14:val="tx1"/>
            </w14:solidFill>
          </w14:textFill>
        </w:rPr>
        <w:t>我方全面研究了</w:t>
      </w:r>
      <w:r>
        <w:rPr>
          <w:rFonts w:ascii="仿宋" w:hAnsi="仿宋" w:eastAsia="仿宋" w:cs="仿宋"/>
          <w:color w:val="000000" w:themeColor="text1"/>
          <w:kern w:val="2"/>
          <w14:textFill>
            <w14:solidFill>
              <w14:schemeClr w14:val="tx1"/>
            </w14:solidFill>
          </w14:textFill>
        </w:rPr>
        <w:t>“</w:t>
      </w:r>
      <w:r>
        <w:rPr>
          <w:rFonts w:ascii="仿宋" w:hAnsi="仿宋" w:eastAsia="仿宋" w:cs="仿宋"/>
          <w:color w:val="000000" w:themeColor="text1"/>
          <w:kern w:val="2"/>
          <w:u w:val="single"/>
          <w14:textFill>
            <w14:solidFill>
              <w14:schemeClr w14:val="tx1"/>
            </w14:solidFill>
          </w14:textFill>
        </w:rPr>
        <w:t>XXXXXXXXXXXX</w:t>
      </w:r>
      <w:r>
        <w:rPr>
          <w:rFonts w:ascii="仿宋" w:hAnsi="仿宋" w:eastAsia="仿宋" w:cs="仿宋"/>
          <w:color w:val="000000" w:themeColor="text1"/>
          <w:kern w:val="2"/>
          <w14:textFill>
            <w14:solidFill>
              <w14:schemeClr w14:val="tx1"/>
            </w14:solidFill>
          </w14:textFill>
        </w:rPr>
        <w:t>（项目名称）</w:t>
      </w:r>
      <w:r>
        <w:rPr>
          <w:rFonts w:ascii="仿宋" w:hAnsi="仿宋" w:eastAsia="仿宋" w:cs="仿宋"/>
          <w:color w:val="000000" w:themeColor="text1"/>
          <w:kern w:val="2"/>
          <w:lang w:val="zh-TW" w:eastAsia="zh-TW"/>
          <w14:textFill>
            <w14:solidFill>
              <w14:schemeClr w14:val="tx1"/>
            </w14:solidFill>
          </w14:textFill>
        </w:rPr>
        <w:t>项目编号：</w:t>
      </w:r>
      <w:r>
        <w:rPr>
          <w:rFonts w:ascii="仿宋" w:hAnsi="仿宋" w:eastAsia="仿宋" w:cs="仿宋"/>
          <w:color w:val="000000" w:themeColor="text1"/>
          <w:kern w:val="2"/>
          <w:u w:val="single"/>
          <w14:textFill>
            <w14:solidFill>
              <w14:schemeClr w14:val="tx1"/>
            </w14:solidFill>
          </w14:textFill>
        </w:rPr>
        <w:t>XXXXXX</w:t>
      </w:r>
      <w:r>
        <w:rPr>
          <w:rFonts w:ascii="仿宋" w:hAnsi="仿宋" w:eastAsia="仿宋" w:cs="仿宋"/>
          <w:color w:val="000000" w:themeColor="text1"/>
          <w:kern w:val="2"/>
          <w14:textFill>
            <w14:solidFill>
              <w14:schemeClr w14:val="tx1"/>
            </w14:solidFill>
          </w14:textFill>
        </w:rPr>
        <w:t>包号（如有）：</w:t>
      </w:r>
      <w:r>
        <w:rPr>
          <w:rFonts w:ascii="仿宋" w:hAnsi="仿宋" w:eastAsia="仿宋" w:cs="仿宋"/>
          <w:color w:val="000000" w:themeColor="text1"/>
          <w:kern w:val="2"/>
          <w:u w:val="single"/>
          <w14:textFill>
            <w14:solidFill>
              <w14:schemeClr w14:val="tx1"/>
            </w14:solidFill>
          </w14:textFill>
        </w:rPr>
        <w:t>XXX</w:t>
      </w:r>
      <w:r>
        <w:rPr>
          <w:rFonts w:ascii="仿宋" w:hAnsi="仿宋" w:eastAsia="仿宋" w:cs="仿宋"/>
          <w:color w:val="000000" w:themeColor="text1"/>
          <w:kern w:val="2"/>
          <w14:textFill>
            <w14:solidFill>
              <w14:schemeClr w14:val="tx1"/>
            </w14:solidFill>
          </w14:textFill>
        </w:rPr>
        <w:t>”</w:t>
      </w:r>
      <w:r>
        <w:rPr>
          <w:rFonts w:ascii="仿宋" w:hAnsi="仿宋" w:eastAsia="仿宋" w:cs="仿宋"/>
          <w:color w:val="000000" w:themeColor="text1"/>
          <w:kern w:val="2"/>
          <w:lang w:val="zh-TW" w:eastAsia="zh-TW"/>
          <w14:textFill>
            <w14:solidFill>
              <w14:schemeClr w14:val="tx1"/>
            </w14:solidFill>
          </w14:textFill>
        </w:rPr>
        <w:t>项目磋商文件，决定参加贵单位组织的本项目磋商采购。</w:t>
      </w:r>
    </w:p>
    <w:p>
      <w:pPr>
        <w:pStyle w:val="62"/>
        <w:spacing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2.</w:t>
      </w:r>
      <w:r>
        <w:rPr>
          <w:rFonts w:ascii="仿宋" w:hAnsi="仿宋" w:eastAsia="仿宋" w:cs="仿宋"/>
          <w:color w:val="000000" w:themeColor="text1"/>
          <w:kern w:val="2"/>
          <w:lang w:val="zh-TW" w:eastAsia="zh-TW"/>
          <w14:textFill>
            <w14:solidFill>
              <w14:schemeClr w14:val="tx1"/>
            </w14:solidFill>
          </w14:textFill>
        </w:rPr>
        <w:t>我方自愿按照磋商文件规定的各项要求向采购人提供所需服务</w:t>
      </w:r>
      <w:r>
        <w:rPr>
          <w:rFonts w:ascii="仿宋" w:hAnsi="仿宋" w:eastAsia="仿宋" w:cs="仿宋"/>
          <w:color w:val="000000" w:themeColor="text1"/>
          <w:kern w:val="2"/>
          <w:lang w:val="zh-TW"/>
          <w14:textFill>
            <w14:solidFill>
              <w14:schemeClr w14:val="tx1"/>
            </w14:solidFill>
          </w14:textFill>
        </w:rPr>
        <w:t>，</w:t>
      </w:r>
      <w:r>
        <w:rPr>
          <w:rFonts w:ascii="仿宋" w:hAnsi="仿宋" w:eastAsia="仿宋" w:cs="仿宋"/>
          <w:color w:val="000000" w:themeColor="text1"/>
          <w:kern w:val="2"/>
          <w14:textFill>
            <w14:solidFill>
              <w14:schemeClr w14:val="tx1"/>
            </w14:solidFill>
          </w14:textFill>
        </w:rPr>
        <w:t>报价为</w:t>
      </w:r>
      <w:r>
        <w:rPr>
          <w:rFonts w:ascii="仿宋" w:hAnsi="仿宋" w:eastAsia="仿宋" w:cs="仿宋"/>
          <w:color w:val="000000" w:themeColor="text1"/>
          <w:kern w:val="2"/>
          <w:u w:val="single"/>
          <w14:textFill>
            <w14:solidFill>
              <w14:schemeClr w14:val="tx1"/>
            </w14:solidFill>
          </w14:textFill>
        </w:rPr>
        <w:t>详见报价一览表</w:t>
      </w:r>
      <w:r>
        <w:rPr>
          <w:rFonts w:ascii="仿宋" w:hAnsi="仿宋" w:eastAsia="仿宋" w:cs="仿宋"/>
          <w:color w:val="000000" w:themeColor="text1"/>
          <w:kern w:val="2"/>
          <w:lang w:val="zh-TW" w:eastAsia="zh-TW"/>
          <w14:textFill>
            <w14:solidFill>
              <w14:schemeClr w14:val="tx1"/>
            </w14:solidFill>
          </w14:textFill>
        </w:rPr>
        <w:t>。</w:t>
      </w:r>
    </w:p>
    <w:p>
      <w:pPr>
        <w:pStyle w:val="62"/>
        <w:tabs>
          <w:tab w:val="left" w:pos="2694"/>
        </w:tabs>
        <w:spacing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3.</w:t>
      </w:r>
      <w:r>
        <w:rPr>
          <w:rFonts w:ascii="仿宋" w:hAnsi="仿宋" w:eastAsia="仿宋" w:cs="仿宋"/>
          <w:color w:val="000000" w:themeColor="text1"/>
          <w:kern w:val="2"/>
          <w:lang w:val="zh-TW" w:eastAsia="zh-TW"/>
          <w14:textFill>
            <w14:solidFill>
              <w14:schemeClr w14:val="tx1"/>
            </w14:solidFill>
          </w14:textFill>
        </w:rPr>
        <w:t>一旦我方成交，我方将严格履行政府采购合同规定的责任和义务。</w:t>
      </w:r>
    </w:p>
    <w:p>
      <w:pPr>
        <w:pStyle w:val="2"/>
        <w:spacing w:after="0"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4</w:t>
      </w:r>
      <w:r>
        <w:rPr>
          <w:rFonts w:ascii="仿宋" w:hAnsi="仿宋" w:eastAsia="仿宋" w:cs="仿宋"/>
          <w:color w:val="000000" w:themeColor="text1"/>
          <w:kern w:val="2"/>
          <w:lang w:val="zh-TW" w:eastAsia="zh-TW"/>
          <w14:textFill>
            <w14:solidFill>
              <w14:schemeClr w14:val="tx1"/>
            </w14:solidFill>
          </w14:textFill>
        </w:rPr>
        <w:t>．我们已详细审核全部竞争性磋商文件，包括文件修改书</w:t>
      </w:r>
      <w:r>
        <w:rPr>
          <w:rFonts w:ascii="仿宋" w:hAnsi="仿宋" w:eastAsia="仿宋" w:cs="仿宋"/>
          <w:color w:val="000000" w:themeColor="text1"/>
          <w:kern w:val="2"/>
          <w14:textFill>
            <w14:solidFill>
              <w14:schemeClr w14:val="tx1"/>
            </w14:solidFill>
          </w14:textFill>
        </w:rPr>
        <w:t>(</w:t>
      </w:r>
      <w:r>
        <w:rPr>
          <w:rFonts w:ascii="仿宋" w:hAnsi="仿宋" w:eastAsia="仿宋" w:cs="仿宋"/>
          <w:color w:val="000000" w:themeColor="text1"/>
          <w:kern w:val="2"/>
          <w:lang w:val="zh-TW" w:eastAsia="zh-TW"/>
          <w14:textFill>
            <w14:solidFill>
              <w14:schemeClr w14:val="tx1"/>
            </w14:solidFill>
          </w14:textFill>
        </w:rPr>
        <w:t>如果有的话</w:t>
      </w:r>
      <w:r>
        <w:rPr>
          <w:rFonts w:ascii="仿宋" w:hAnsi="仿宋" w:eastAsia="仿宋" w:cs="仿宋"/>
          <w:color w:val="000000" w:themeColor="text1"/>
          <w:kern w:val="2"/>
          <w14:textFill>
            <w14:solidFill>
              <w14:schemeClr w14:val="tx1"/>
            </w14:solidFill>
          </w14:textFill>
        </w:rPr>
        <w:t>)</w:t>
      </w:r>
      <w:r>
        <w:rPr>
          <w:rFonts w:ascii="仿宋" w:hAnsi="仿宋" w:eastAsia="仿宋" w:cs="仿宋"/>
          <w:color w:val="000000" w:themeColor="text1"/>
          <w:kern w:val="2"/>
          <w:lang w:val="zh-TW" w:eastAsia="zh-TW"/>
          <w14:textFill>
            <w14:solidFill>
              <w14:schemeClr w14:val="tx1"/>
            </w14:solidFill>
          </w14:textFill>
        </w:rPr>
        <w:t>，参考资料及有关附件，我们完全理解并放弃提出含糊不清或误解的问题的权利。</w:t>
      </w:r>
    </w:p>
    <w:p>
      <w:pPr>
        <w:pStyle w:val="62"/>
        <w:spacing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5.</w:t>
      </w:r>
      <w:r>
        <w:rPr>
          <w:rFonts w:ascii="仿宋" w:hAnsi="仿宋" w:eastAsia="仿宋" w:cs="仿宋"/>
          <w:color w:val="000000" w:themeColor="text1"/>
          <w:kern w:val="2"/>
          <w:lang w:val="zh-TW" w:eastAsia="zh-TW"/>
          <w14:textFill>
            <w14:solidFill>
              <w14:schemeClr w14:val="tx1"/>
            </w14:solidFill>
          </w14:textFill>
        </w:rPr>
        <w:t>我方为本项目提交的响应文件正本</w:t>
      </w:r>
      <w:r>
        <w:rPr>
          <w:rFonts w:ascii="仿宋" w:hAnsi="仿宋" w:eastAsia="仿宋" w:cs="仿宋"/>
          <w:color w:val="000000" w:themeColor="text1"/>
          <w:kern w:val="2"/>
          <w14:textFill>
            <w14:solidFill>
              <w14:schemeClr w14:val="tx1"/>
            </w14:solidFill>
          </w14:textFill>
        </w:rPr>
        <w:t>壹</w:t>
      </w:r>
      <w:r>
        <w:rPr>
          <w:rFonts w:ascii="仿宋" w:hAnsi="仿宋" w:eastAsia="仿宋" w:cs="仿宋"/>
          <w:color w:val="000000" w:themeColor="text1"/>
          <w:kern w:val="2"/>
          <w:lang w:val="zh-TW" w:eastAsia="zh-TW"/>
          <w14:textFill>
            <w14:solidFill>
              <w14:schemeClr w14:val="tx1"/>
            </w14:solidFill>
          </w14:textFill>
        </w:rPr>
        <w:t>份，副本</w:t>
      </w:r>
      <w:r>
        <w:rPr>
          <w:rFonts w:ascii="仿宋" w:hAnsi="仿宋" w:eastAsia="仿宋" w:cs="仿宋"/>
          <w:color w:val="000000" w:themeColor="text1"/>
          <w:kern w:val="2"/>
          <w14:textFill>
            <w14:solidFill>
              <w14:schemeClr w14:val="tx1"/>
            </w14:solidFill>
          </w14:textFill>
        </w:rPr>
        <w:t>贰</w:t>
      </w:r>
      <w:r>
        <w:rPr>
          <w:rFonts w:ascii="仿宋" w:hAnsi="仿宋" w:eastAsia="仿宋" w:cs="仿宋"/>
          <w:color w:val="000000" w:themeColor="text1"/>
          <w:kern w:val="2"/>
          <w:lang w:val="zh-TW" w:eastAsia="zh-TW"/>
          <w14:textFill>
            <w14:solidFill>
              <w14:schemeClr w14:val="tx1"/>
            </w14:solidFill>
          </w14:textFill>
        </w:rPr>
        <w:t>份，</w:t>
      </w:r>
      <w:r>
        <w:rPr>
          <w:rFonts w:ascii="仿宋" w:hAnsi="仿宋" w:eastAsia="仿宋" w:cs="仿宋"/>
          <w:color w:val="000000" w:themeColor="text1"/>
          <w:kern w:val="2"/>
          <w:lang w:val="zh-TW"/>
          <w14:textFill>
            <w14:solidFill>
              <w14:schemeClr w14:val="tx1"/>
            </w14:solidFill>
          </w14:textFill>
        </w:rPr>
        <w:t>电子文档</w:t>
      </w:r>
      <w:r>
        <w:rPr>
          <w:rFonts w:ascii="仿宋" w:hAnsi="仿宋" w:eastAsia="仿宋" w:cs="仿宋"/>
          <w:color w:val="000000" w:themeColor="text1"/>
          <w:kern w:val="2"/>
          <w14:textFill>
            <w14:solidFill>
              <w14:schemeClr w14:val="tx1"/>
            </w14:solidFill>
          </w14:textFill>
        </w:rPr>
        <w:t>壹</w:t>
      </w:r>
      <w:r>
        <w:rPr>
          <w:rFonts w:ascii="仿宋" w:hAnsi="仿宋" w:eastAsia="仿宋" w:cs="仿宋"/>
          <w:color w:val="000000" w:themeColor="text1"/>
          <w:kern w:val="2"/>
          <w:lang w:val="zh-TW"/>
          <w14:textFill>
            <w14:solidFill>
              <w14:schemeClr w14:val="tx1"/>
            </w14:solidFill>
          </w14:textFill>
        </w:rPr>
        <w:t>份，</w:t>
      </w:r>
      <w:r>
        <w:rPr>
          <w:rFonts w:ascii="仿宋" w:hAnsi="仿宋" w:eastAsia="仿宋" w:cs="仿宋"/>
          <w:color w:val="000000" w:themeColor="text1"/>
          <w:kern w:val="2"/>
          <w:lang w:val="zh-TW" w:eastAsia="zh-TW"/>
          <w14:textFill>
            <w14:solidFill>
              <w14:schemeClr w14:val="tx1"/>
            </w14:solidFill>
          </w14:textFill>
        </w:rPr>
        <w:t>用于磋商报价。</w:t>
      </w:r>
    </w:p>
    <w:p>
      <w:pPr>
        <w:pStyle w:val="62"/>
        <w:spacing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6.</w:t>
      </w:r>
      <w:r>
        <w:rPr>
          <w:rFonts w:ascii="仿宋" w:hAnsi="仿宋" w:eastAsia="仿宋" w:cs="仿宋"/>
          <w:color w:val="000000" w:themeColor="text1"/>
          <w:kern w:val="2"/>
          <w:lang w:val="zh-TW" w:eastAsia="zh-TW"/>
          <w14:textFill>
            <w14:solidFill>
              <w14:schemeClr w14:val="tx1"/>
            </w14:solidFill>
          </w14:textFill>
        </w:rPr>
        <w:t>我方愿意提供贵单位可能另外要求的，与磋商报价有关的文件资料，并保证我方已提供和将要提供的文件资料是真实、准确的。</w:t>
      </w:r>
    </w:p>
    <w:p>
      <w:pPr>
        <w:pStyle w:val="2"/>
        <w:spacing w:after="0"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7.</w:t>
      </w:r>
      <w:r>
        <w:rPr>
          <w:rFonts w:ascii="仿宋" w:hAnsi="仿宋" w:eastAsia="仿宋" w:cs="仿宋"/>
          <w:color w:val="000000" w:themeColor="text1"/>
          <w:kern w:val="2"/>
          <w:lang w:val="zh-TW" w:eastAsia="zh-TW"/>
          <w14:textFill>
            <w14:solidFill>
              <w14:schemeClr w14:val="tx1"/>
            </w14:solidFill>
          </w14:textFill>
        </w:rPr>
        <w:t>同意按文件须知中关于不予退还项目保证金的规定。</w:t>
      </w:r>
    </w:p>
    <w:p>
      <w:pPr>
        <w:pStyle w:val="62"/>
        <w:spacing w:line="360" w:lineRule="auto"/>
        <w:ind w:firstLine="34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8.</w:t>
      </w:r>
      <w:r>
        <w:rPr>
          <w:rFonts w:ascii="仿宋" w:hAnsi="仿宋" w:eastAsia="仿宋" w:cs="仿宋"/>
          <w:color w:val="000000" w:themeColor="text1"/>
          <w:lang w:val="zh-TW" w:eastAsia="zh-TW"/>
          <w14:textFill>
            <w14:solidFill>
              <w14:schemeClr w14:val="tx1"/>
            </w14:solidFill>
          </w14:textFill>
        </w:rPr>
        <w:t>如果我方成交，我方保证按照磋商文件的规定向贵方交纳成交服务费。</w:t>
      </w:r>
    </w:p>
    <w:p>
      <w:pPr>
        <w:pStyle w:val="62"/>
        <w:spacing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kern w:val="2"/>
          <w14:textFill>
            <w14:solidFill>
              <w14:schemeClr w14:val="tx1"/>
            </w14:solidFill>
          </w14:textFill>
        </w:rPr>
        <w:t>9.</w:t>
      </w:r>
      <w:r>
        <w:rPr>
          <w:rFonts w:ascii="仿宋" w:hAnsi="仿宋" w:eastAsia="仿宋" w:cs="仿宋"/>
          <w:color w:val="000000" w:themeColor="text1"/>
          <w:kern w:val="2"/>
          <w:lang w:val="zh-TW" w:eastAsia="zh-TW"/>
          <w14:textFill>
            <w14:solidFill>
              <w14:schemeClr w14:val="tx1"/>
            </w14:solidFill>
          </w14:textFill>
        </w:rPr>
        <w:t>本次磋商，我方递交的响应文件有效期为</w:t>
      </w:r>
      <w:r>
        <w:rPr>
          <w:rFonts w:ascii="仿宋" w:hAnsi="仿宋" w:eastAsia="仿宋" w:cs="仿宋"/>
          <w:color w:val="000000" w:themeColor="text1"/>
          <w:kern w:val="2"/>
          <w14:textFill>
            <w14:solidFill>
              <w14:schemeClr w14:val="tx1"/>
            </w14:solidFill>
          </w14:textFill>
        </w:rPr>
        <w:t>:</w:t>
      </w:r>
      <w:r>
        <w:rPr>
          <w:rFonts w:ascii="仿宋" w:hAnsi="仿宋" w:eastAsia="仿宋" w:cs="仿宋"/>
          <w:color w:val="000000" w:themeColor="text1"/>
          <w:kern w:val="2"/>
          <w:lang w:val="zh-TW" w:eastAsia="zh-TW"/>
          <w14:textFill>
            <w14:solidFill>
              <w14:schemeClr w14:val="tx1"/>
            </w14:solidFill>
          </w14:textFill>
        </w:rPr>
        <w:t>递交磋商响应文件截止之日起</w:t>
      </w:r>
      <w:r>
        <w:rPr>
          <w:rFonts w:ascii="仿宋" w:hAnsi="仿宋" w:eastAsia="仿宋" w:cs="仿宋"/>
          <w:color w:val="000000" w:themeColor="text1"/>
          <w:kern w:val="2"/>
          <w14:textFill>
            <w14:solidFill>
              <w14:schemeClr w14:val="tx1"/>
            </w14:solidFill>
          </w14:textFill>
        </w:rPr>
        <w:t>90</w:t>
      </w:r>
      <w:r>
        <w:rPr>
          <w:rFonts w:ascii="仿宋" w:hAnsi="仿宋" w:eastAsia="仿宋" w:cs="仿宋"/>
          <w:color w:val="000000" w:themeColor="text1"/>
          <w:kern w:val="2"/>
          <w:lang w:val="zh-TW" w:eastAsia="zh-TW"/>
          <w14:textFill>
            <w14:solidFill>
              <w14:schemeClr w14:val="tx1"/>
            </w14:solidFill>
          </w14:textFill>
        </w:rPr>
        <w:t>天。</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w:t>
      </w:r>
      <w:r>
        <w:rPr>
          <w:rFonts w:ascii="仿宋" w:hAnsi="仿宋" w:eastAsia="仿宋" w:cs="仿宋"/>
          <w:color w:val="000000" w:themeColor="text1"/>
          <w14:textFill>
            <w14:solidFill>
              <w14:schemeClr w14:val="tx1"/>
            </w14:solidFill>
          </w14:textFill>
        </w:rPr>
        <w:t>XXXXXXXXXXXXXXX</w:t>
      </w:r>
      <w:r>
        <w:rPr>
          <w:rFonts w:ascii="仿宋" w:hAnsi="仿宋" w:eastAsia="仿宋" w:cs="仿宋"/>
          <w:color w:val="000000" w:themeColor="text1"/>
          <w:lang w:val="zh-TW" w:eastAsia="zh-TW"/>
          <w14:textFill>
            <w14:solidFill>
              <w14:schemeClr w14:val="tx1"/>
            </w14:solidFill>
          </w14:textFill>
        </w:rPr>
        <w:t>（公章）</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地址：</w:t>
      </w:r>
      <w:r>
        <w:rPr>
          <w:rFonts w:ascii="仿宋" w:hAnsi="仿宋" w:eastAsia="仿宋" w:cs="仿宋"/>
          <w:color w:val="000000" w:themeColor="text1"/>
          <w14:textFill>
            <w14:solidFill>
              <w14:schemeClr w14:val="tx1"/>
            </w14:solidFill>
          </w14:textFill>
        </w:rPr>
        <w:t>XXXXXXXXXXXXXXXXXXX</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电话：</w:t>
      </w:r>
      <w:r>
        <w:rPr>
          <w:rFonts w:ascii="仿宋" w:hAnsi="仿宋" w:eastAsia="仿宋" w:cs="仿宋"/>
          <w:color w:val="000000" w:themeColor="text1"/>
          <w14:textFill>
            <w14:solidFill>
              <w14:schemeClr w14:val="tx1"/>
            </w14:solidFill>
          </w14:textFill>
        </w:rPr>
        <w:t>XXXXXXXXXXXXXXXXX</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传真：</w:t>
      </w:r>
      <w:r>
        <w:rPr>
          <w:rFonts w:ascii="仿宋" w:hAnsi="仿宋" w:eastAsia="仿宋" w:cs="仿宋"/>
          <w:color w:val="000000" w:themeColor="text1"/>
          <w14:textFill>
            <w14:solidFill>
              <w14:schemeClr w14:val="tx1"/>
            </w14:solidFill>
          </w14:textFill>
        </w:rPr>
        <w:t>XXXXXXXXXXXXXXXXXX</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邮政编码：</w:t>
      </w:r>
      <w:r>
        <w:rPr>
          <w:rFonts w:ascii="仿宋" w:hAnsi="仿宋" w:eastAsia="仿宋" w:cs="仿宋"/>
          <w:color w:val="000000" w:themeColor="text1"/>
          <w14:textFill>
            <w14:solidFill>
              <w14:schemeClr w14:val="tx1"/>
            </w14:solidFill>
          </w14:textFill>
        </w:rPr>
        <w:t>XXXXXXXXXXXXXXX</w:t>
      </w:r>
      <w:r>
        <w:rPr>
          <w:rFonts w:ascii="仿宋" w:hAnsi="仿宋" w:eastAsia="仿宋" w:cs="仿宋"/>
          <w:color w:val="000000" w:themeColor="text1"/>
          <w:lang w:val="zh-TW" w:eastAsia="zh-TW"/>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u w:val="single"/>
          <w:lang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spacing w:line="360" w:lineRule="auto"/>
        <w:jc w:val="center"/>
        <w:rPr>
          <w:rFonts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sz w:val="24"/>
          <w:szCs w:val="24"/>
          <w:u w:val="single"/>
          <w:lang w:eastAsia="zh-TW"/>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33" w:name="_Toc529356221"/>
      <w:r>
        <w:rPr>
          <w:rFonts w:hint="eastAsia" w:ascii="仿宋" w:hAnsi="仿宋" w:eastAsia="仿宋" w:cs="仿宋"/>
          <w:color w:val="000000" w:themeColor="text1"/>
          <w:sz w:val="22"/>
          <w:szCs w:val="21"/>
          <w14:textFill>
            <w14:solidFill>
              <w14:schemeClr w14:val="tx1"/>
            </w14:solidFill>
          </w14:textFill>
        </w:rPr>
        <w:t>格式2-2</w:t>
      </w:r>
    </w:p>
    <w:p>
      <w:pPr>
        <w:pStyle w:val="5"/>
        <w:spacing w:before="0" w:after="0" w:line="360" w:lineRule="auto"/>
        <w:jc w:val="center"/>
        <w:rPr>
          <w:rFonts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二</w:t>
      </w:r>
      <w:r>
        <w:rPr>
          <w:rFonts w:hint="eastAsia" w:ascii="仿宋" w:hAnsi="仿宋" w:eastAsia="仿宋" w:cs="仿宋"/>
          <w:i w:val="0"/>
          <w:iCs w:val="0"/>
          <w:color w:val="000000" w:themeColor="text1"/>
          <w:szCs w:val="24"/>
          <w:lang w:val="zh-TW" w:eastAsia="zh-TW"/>
          <w14:textFill>
            <w14:solidFill>
              <w14:schemeClr w14:val="tx1"/>
            </w14:solidFill>
          </w14:textFill>
        </w:rPr>
        <w:t>、供应商</w:t>
      </w:r>
      <w:r>
        <w:rPr>
          <w:rFonts w:hint="eastAsia" w:ascii="仿宋" w:hAnsi="仿宋" w:eastAsia="仿宋" w:cs="仿宋"/>
          <w:i w:val="0"/>
          <w:iCs w:val="0"/>
          <w:color w:val="000000" w:themeColor="text1"/>
          <w:szCs w:val="24"/>
          <w14:textFill>
            <w14:solidFill>
              <w14:schemeClr w14:val="tx1"/>
            </w14:solidFill>
          </w14:textFill>
        </w:rPr>
        <w:t>基本情况表</w:t>
      </w:r>
    </w:p>
    <w:tbl>
      <w:tblPr>
        <w:tblStyle w:val="45"/>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kern w:val="2"/>
                <w:sz w:val="21"/>
                <w:szCs w:val="21"/>
                <w:lang w:val="zh-TW" w:eastAsia="zh-TW"/>
                <w14:textFill>
                  <w14:solidFill>
                    <w14:schemeClr w14:val="tx1"/>
                  </w14:solidFill>
                </w14:textFill>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b/>
                <w:bCs/>
                <w:color w:val="000000" w:themeColor="text1"/>
                <w:sz w:val="21"/>
                <w:szCs w:val="21"/>
                <w14:textFill>
                  <w14:solidFill>
                    <w14:schemeClr w14:val="tx1"/>
                  </w14:solidFill>
                </w14:textFill>
              </w:rPr>
            </w:pPr>
          </w:p>
        </w:tc>
      </w:tr>
    </w:tbl>
    <w:p>
      <w:pPr>
        <w:pStyle w:val="62"/>
        <w:spacing w:line="360" w:lineRule="auto"/>
        <w:ind w:firstLine="339" w:firstLineChars="161"/>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注：事业单位、其他组织及自然人磋商根据实际情况据实填写此表，若未填报完善不影响磋商资质及效力；空白项</w:t>
      </w:r>
      <w:r>
        <w:rPr>
          <w:rFonts w:ascii="仿宋" w:hAnsi="仿宋" w:eastAsia="仿宋" w:cs="仿宋"/>
          <w:b/>
          <w:bCs/>
          <w:color w:val="000000" w:themeColor="text1"/>
          <w:sz w:val="21"/>
          <w:szCs w:val="21"/>
          <w14:textFill>
            <w14:solidFill>
              <w14:schemeClr w14:val="tx1"/>
            </w14:solidFill>
          </w14:textFill>
        </w:rPr>
        <w:t>可</w:t>
      </w:r>
      <w:r>
        <w:rPr>
          <w:rFonts w:ascii="仿宋" w:hAnsi="仿宋" w:eastAsia="仿宋" w:cs="仿宋"/>
          <w:b/>
          <w:bCs/>
          <w:color w:val="000000" w:themeColor="text1"/>
          <w:sz w:val="21"/>
          <w:szCs w:val="21"/>
          <w:lang w:val="zh-TW" w:eastAsia="zh-TW"/>
          <w14:textFill>
            <w14:solidFill>
              <w14:schemeClr w14:val="tx1"/>
            </w14:solidFill>
          </w14:textFill>
        </w:rPr>
        <w:t>用“/”填写</w:t>
      </w:r>
      <w:r>
        <w:rPr>
          <w:rFonts w:ascii="仿宋" w:hAnsi="仿宋" w:eastAsia="仿宋" w:cs="仿宋"/>
          <w:b/>
          <w:bCs/>
          <w:color w:val="000000" w:themeColor="text1"/>
          <w:sz w:val="21"/>
          <w:szCs w:val="21"/>
          <w:lang w:val="zh-TW"/>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lang w:val="zh-TW"/>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40"/>
        <w:spacing w:before="0" w:after="0"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sectPr>
          <w:headerReference r:id="rId12" w:type="default"/>
          <w:footerReference r:id="rId13" w:type="default"/>
          <w:pgSz w:w="11900" w:h="16840"/>
          <w:pgMar w:top="1440" w:right="1800" w:bottom="1440" w:left="1800" w:header="1191" w:footer="1474" w:gutter="0"/>
          <w:cols w:space="720" w:num="1"/>
          <w:docGrid w:linePitch="462" w:charSpace="0"/>
        </w:sectPr>
      </w:pP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格式2-3</w:t>
      </w:r>
    </w:p>
    <w:p>
      <w:pPr>
        <w:pStyle w:val="5"/>
        <w:spacing w:before="0" w:after="0" w:line="360" w:lineRule="auto"/>
        <w:jc w:val="center"/>
        <w:rPr>
          <w:rFonts w:ascii="仿宋" w:hAnsi="仿宋" w:eastAsia="仿宋" w:cs="仿宋"/>
          <w:i w:val="0"/>
          <w:iCs w:val="0"/>
          <w:color w:val="000000" w:themeColor="text1"/>
          <w:szCs w:val="24"/>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三</w:t>
      </w:r>
      <w:r>
        <w:rPr>
          <w:rFonts w:hint="eastAsia" w:ascii="仿宋" w:hAnsi="仿宋" w:eastAsia="仿宋" w:cs="仿宋"/>
          <w:i w:val="0"/>
          <w:iCs w:val="0"/>
          <w:color w:val="000000" w:themeColor="text1"/>
          <w:szCs w:val="24"/>
          <w:lang w:val="zh-TW" w:eastAsia="zh-TW"/>
          <w14:textFill>
            <w14:solidFill>
              <w14:schemeClr w14:val="tx1"/>
            </w14:solidFill>
          </w14:textFill>
        </w:rPr>
        <w:t>、报价</w:t>
      </w:r>
      <w:r>
        <w:rPr>
          <w:rFonts w:hint="eastAsia" w:ascii="仿宋" w:hAnsi="仿宋" w:eastAsia="仿宋" w:cs="仿宋"/>
          <w:i w:val="0"/>
          <w:iCs w:val="0"/>
          <w:color w:val="000000" w:themeColor="text1"/>
          <w:szCs w:val="24"/>
          <w14:textFill>
            <w14:solidFill>
              <w14:schemeClr w14:val="tx1"/>
            </w14:solidFill>
          </w14:textFill>
        </w:rPr>
        <w:t>一览</w:t>
      </w:r>
      <w:r>
        <w:rPr>
          <w:rFonts w:hint="eastAsia" w:ascii="仿宋" w:hAnsi="仿宋" w:eastAsia="仿宋" w:cs="仿宋"/>
          <w:i w:val="0"/>
          <w:iCs w:val="0"/>
          <w:color w:val="000000" w:themeColor="text1"/>
          <w:szCs w:val="24"/>
          <w:lang w:val="zh-TW" w:eastAsia="zh-TW"/>
          <w14:textFill>
            <w14:solidFill>
              <w14:schemeClr w14:val="tx1"/>
            </w14:solidFill>
          </w14:textFill>
        </w:rPr>
        <w:t>表</w:t>
      </w:r>
      <w:bookmarkEnd w:id="33"/>
    </w:p>
    <w:p>
      <w:pPr>
        <w:spacing w:line="360" w:lineRule="auto"/>
        <w:rPr>
          <w:rFonts w:ascii="仿宋" w:hAnsi="仿宋" w:eastAsia="仿宋" w:cs="仿宋"/>
          <w:color w:val="000000" w:themeColor="text1"/>
          <w:lang w:val="zh-TW" w:eastAsia="zh-TW"/>
          <w14:textFill>
            <w14:solidFill>
              <w14:schemeClr w14:val="tx1"/>
            </w14:solidFill>
          </w14:textFill>
        </w:rPr>
      </w:pPr>
    </w:p>
    <w:p>
      <w:pPr>
        <w:pStyle w:val="2"/>
        <w:spacing w:after="0" w:line="360" w:lineRule="auto"/>
        <w:ind w:firstLine="240" w:firstLineChars="100"/>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项目名称：XXXXXXX</w:t>
      </w:r>
    </w:p>
    <w:p>
      <w:pPr>
        <w:pStyle w:val="2"/>
        <w:spacing w:after="0" w:line="360" w:lineRule="auto"/>
        <w:ind w:firstLine="240" w:firstLineChars="100"/>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项目编号：XXXXXXX</w:t>
      </w:r>
    </w:p>
    <w:tbl>
      <w:tblPr>
        <w:tblStyle w:val="45"/>
        <w:tblpPr w:leftFromText="180" w:rightFromText="180" w:vertAnchor="text" w:horzAnchor="margin" w:tblpXSpec="center" w:tblpY="148"/>
        <w:tblW w:w="7807" w:type="dxa"/>
        <w:tblInd w:w="-49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549"/>
        <w:gridCol w:w="35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23" w:type="dxa"/>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Cs/>
                <w:color w:val="auto"/>
                <w:sz w:val="22"/>
                <w:szCs w:val="22"/>
              </w:rPr>
              <w:t>序号</w:t>
            </w:r>
          </w:p>
        </w:tc>
        <w:tc>
          <w:tcPr>
            <w:tcW w:w="2549" w:type="dxa"/>
            <w:vAlign w:val="center"/>
          </w:tcPr>
          <w:p>
            <w:pPr>
              <w:pStyle w:val="4"/>
              <w:spacing w:before="0" w:after="0" w:line="360" w:lineRule="auto"/>
              <w:jc w:val="center"/>
              <w:rPr>
                <w:rFonts w:hint="eastAsia" w:ascii="仿宋" w:hAnsi="仿宋" w:eastAsia="仿宋" w:cs="仿宋"/>
                <w:b w:val="0"/>
                <w:bCs/>
                <w:color w:val="auto"/>
                <w:kern w:val="0"/>
                <w:sz w:val="22"/>
                <w:szCs w:val="22"/>
                <w:u w:color="000000"/>
                <w:lang w:eastAsia="en-US" w:bidi="ar-SA"/>
              </w:rPr>
            </w:pPr>
            <w:r>
              <w:rPr>
                <w:rFonts w:hint="default" w:ascii="仿宋" w:hAnsi="仿宋" w:eastAsia="仿宋" w:cs="仿宋"/>
                <w:b w:val="0"/>
                <w:bCs/>
                <w:color w:val="auto"/>
                <w:kern w:val="0"/>
                <w:sz w:val="22"/>
                <w:szCs w:val="22"/>
                <w:u w:color="000000"/>
                <w:lang w:eastAsia="zh-CN" w:bidi="ar-SA"/>
              </w:rPr>
              <w:t>项目名称</w:t>
            </w:r>
          </w:p>
        </w:tc>
        <w:tc>
          <w:tcPr>
            <w:tcW w:w="3535" w:type="dxa"/>
            <w:vAlign w:val="center"/>
          </w:tcPr>
          <w:p>
            <w:pPr>
              <w:pStyle w:val="4"/>
              <w:spacing w:before="0" w:after="0" w:line="360" w:lineRule="auto"/>
              <w:jc w:val="center"/>
              <w:rPr>
                <w:rFonts w:hint="eastAsia" w:ascii="仿宋" w:hAnsi="仿宋" w:eastAsia="仿宋" w:cs="仿宋"/>
                <w:b w:val="0"/>
                <w:bCs/>
                <w:color w:val="auto"/>
                <w:kern w:val="0"/>
                <w:sz w:val="22"/>
                <w:szCs w:val="22"/>
                <w:u w:color="000000"/>
                <w:lang w:val="en-US" w:eastAsia="zh-CN" w:bidi="ar-SA"/>
              </w:rPr>
            </w:pPr>
            <w:r>
              <w:rPr>
                <w:rFonts w:hint="eastAsia" w:ascii="仿宋" w:hAnsi="仿宋" w:eastAsia="仿宋" w:cs="仿宋"/>
                <w:b w:val="0"/>
                <w:bCs/>
                <w:color w:val="auto"/>
                <w:kern w:val="0"/>
                <w:sz w:val="22"/>
                <w:szCs w:val="22"/>
                <w:u w:color="000000"/>
                <w:lang w:val="en-US" w:eastAsia="zh-CN" w:bidi="ar-SA"/>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23" w:type="dxa"/>
            <w:vAlign w:val="center"/>
          </w:tcPr>
          <w:p>
            <w:pPr>
              <w:pStyle w:val="4"/>
              <w:spacing w:before="0" w:after="0" w:line="360" w:lineRule="auto"/>
              <w:jc w:val="center"/>
              <w:rPr>
                <w:rFonts w:ascii="仿宋" w:hAnsi="仿宋" w:eastAsia="仿宋" w:cs="仿宋"/>
                <w:color w:val="000000" w:themeColor="text1"/>
                <w:kern w:val="0"/>
                <w:sz w:val="22"/>
                <w:szCs w:val="22"/>
                <w14:textFill>
                  <w14:solidFill>
                    <w14:schemeClr w14:val="tx1"/>
                  </w14:solidFill>
                </w14:textFill>
              </w:rPr>
            </w:pPr>
            <w:r>
              <w:rPr>
                <w:rFonts w:hint="default" w:ascii="仿宋" w:hAnsi="仿宋" w:eastAsia="仿宋" w:cs="仿宋"/>
                <w:color w:val="000000" w:themeColor="text1"/>
                <w:kern w:val="0"/>
                <w:sz w:val="22"/>
                <w:szCs w:val="22"/>
                <w14:textFill>
                  <w14:solidFill>
                    <w14:schemeClr w14:val="tx1"/>
                  </w14:solidFill>
                </w14:textFill>
              </w:rPr>
              <w:t>1</w:t>
            </w:r>
          </w:p>
        </w:tc>
        <w:tc>
          <w:tcPr>
            <w:tcW w:w="2549" w:type="dxa"/>
            <w:vAlign w:val="center"/>
          </w:tcPr>
          <w:p>
            <w:pPr>
              <w:pStyle w:val="4"/>
              <w:spacing w:before="0" w:after="0" w:line="360" w:lineRule="auto"/>
              <w:jc w:val="center"/>
              <w:rPr>
                <w:rFonts w:ascii="仿宋" w:hAnsi="仿宋" w:eastAsia="仿宋" w:cs="仿宋"/>
                <w:b w:val="0"/>
                <w:bCs w:val="0"/>
                <w:color w:val="000000" w:themeColor="text1"/>
                <w:kern w:val="0"/>
                <w:sz w:val="24"/>
                <w:szCs w:val="24"/>
                <w14:textFill>
                  <w14:solidFill>
                    <w14:schemeClr w14:val="tx1"/>
                  </w14:solidFill>
                </w14:textFill>
              </w:rPr>
            </w:pPr>
          </w:p>
        </w:tc>
        <w:tc>
          <w:tcPr>
            <w:tcW w:w="3535" w:type="dxa"/>
            <w:vAlign w:val="center"/>
          </w:tcPr>
          <w:p>
            <w:pPr>
              <w:pStyle w:val="4"/>
              <w:spacing w:before="0" w:after="0" w:line="360" w:lineRule="auto"/>
              <w:jc w:val="center"/>
              <w:rPr>
                <w:rFonts w:ascii="仿宋" w:hAnsi="仿宋" w:eastAsia="仿宋" w:cs="仿宋"/>
                <w:b w:val="0"/>
                <w:bCs w:val="0"/>
                <w:color w:val="000000" w:themeColor="text1"/>
                <w:kern w:val="0"/>
                <w:sz w:val="24"/>
                <w:szCs w:val="24"/>
                <w14:textFill>
                  <w14:solidFill>
                    <w14:schemeClr w14:val="tx1"/>
                  </w14:solidFill>
                </w14:textFill>
              </w:rPr>
            </w:pPr>
          </w:p>
        </w:tc>
      </w:tr>
    </w:tbl>
    <w:p>
      <w:pPr>
        <w:pStyle w:val="62"/>
        <w:spacing w:line="360" w:lineRule="auto"/>
        <w:rPr>
          <w:rFonts w:ascii="仿宋" w:hAnsi="仿宋" w:eastAsia="仿宋" w:cs="仿宋"/>
          <w:b/>
          <w:bCs/>
          <w:color w:val="000000" w:themeColor="text1"/>
          <w:lang w:val="zh-TW" w:eastAsia="zh-TW"/>
          <w14:textFill>
            <w14:solidFill>
              <w14:schemeClr w14:val="tx1"/>
            </w14:solidFill>
          </w14:textFill>
        </w:rPr>
      </w:pPr>
    </w:p>
    <w:p>
      <w:pPr>
        <w:pStyle w:val="62"/>
        <w:spacing w:line="360" w:lineRule="auto"/>
        <w:rPr>
          <w:rFonts w:ascii="仿宋" w:hAnsi="仿宋" w:eastAsia="仿宋" w:cs="仿宋"/>
          <w:b/>
          <w:bCs/>
          <w:color w:val="000000" w:themeColor="text1"/>
          <w:lang w:val="zh-TW" w:eastAsia="zh-TW"/>
          <w14:textFill>
            <w14:solidFill>
              <w14:schemeClr w14:val="tx1"/>
            </w14:solidFill>
          </w14:textFill>
        </w:rPr>
      </w:pPr>
    </w:p>
    <w:p>
      <w:pPr>
        <w:pStyle w:val="62"/>
        <w:spacing w:line="360" w:lineRule="auto"/>
        <w:ind w:firstLine="340" w:firstLineChars="141"/>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注</w:t>
      </w:r>
      <w:r>
        <w:rPr>
          <w:rFonts w:ascii="仿宋" w:hAnsi="仿宋" w:eastAsia="仿宋" w:cs="仿宋"/>
          <w:b/>
          <w:bCs/>
          <w:color w:val="000000" w:themeColor="text1"/>
          <w14:textFill>
            <w14:solidFill>
              <w14:schemeClr w14:val="tx1"/>
            </w14:solidFill>
          </w14:textFill>
        </w:rPr>
        <w:t>:</w:t>
      </w:r>
      <w:r>
        <w:rPr>
          <w:rFonts w:ascii="仿宋" w:hAnsi="仿宋" w:eastAsia="仿宋" w:cs="仿宋"/>
          <w:b/>
          <w:bCs/>
          <w:color w:val="000000" w:themeColor="text1"/>
          <w:lang w:val="zh-TW" w:eastAsia="zh-TW"/>
          <w14:textFill>
            <w14:solidFill>
              <w14:schemeClr w14:val="tx1"/>
            </w14:solidFill>
          </w14:textFill>
        </w:rPr>
        <w:t>所有报价均用人民币表示。报价应为是供应商响应采购项目要求的全部工作内容的价格体现，包括但不限于人工劳务、差旅、设备投入、取证、固证、鉴定、管理、利润、税金、风险、招标代理服务费等完成本项目所需的一切费用。本项目采用下浮率报价。</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spacing w:line="360" w:lineRule="auto"/>
        <w:jc w:val="center"/>
        <w:rPr>
          <w:rFonts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sz w:val="24"/>
          <w:szCs w:val="24"/>
          <w:lang w:eastAsia="zh-TW"/>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34" w:name="_Toc529356222"/>
      <w:r>
        <w:rPr>
          <w:rFonts w:hint="eastAsia" w:ascii="仿宋" w:hAnsi="仿宋" w:eastAsia="仿宋" w:cs="仿宋"/>
          <w:color w:val="000000" w:themeColor="text1"/>
          <w:sz w:val="22"/>
          <w:szCs w:val="21"/>
          <w14:textFill>
            <w14:solidFill>
              <w14:schemeClr w14:val="tx1"/>
            </w14:solidFill>
          </w14:textFill>
        </w:rPr>
        <w:t>格式2-4</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四</w:t>
      </w:r>
      <w:r>
        <w:rPr>
          <w:rFonts w:hint="eastAsia" w:ascii="仿宋" w:hAnsi="仿宋" w:eastAsia="仿宋" w:cs="仿宋"/>
          <w:i w:val="0"/>
          <w:iCs w:val="0"/>
          <w:color w:val="000000" w:themeColor="text1"/>
          <w:szCs w:val="24"/>
          <w:lang w:val="zh-TW" w:eastAsia="zh-TW"/>
          <w14:textFill>
            <w14:solidFill>
              <w14:schemeClr w14:val="tx1"/>
            </w14:solidFill>
          </w14:textFill>
        </w:rPr>
        <w:t>、分项报价明细表</w:t>
      </w:r>
      <w:bookmarkEnd w:id="34"/>
    </w:p>
    <w:p>
      <w:pPr>
        <w:pStyle w:val="62"/>
        <w:spacing w:line="360" w:lineRule="auto"/>
        <w:ind w:firstLine="281"/>
        <w:jc w:val="center"/>
        <w:rPr>
          <w:rFonts w:hint="default" w:ascii="仿宋" w:hAnsi="仿宋" w:eastAsia="仿宋" w:cs="仿宋"/>
          <w:b/>
          <w:bCs/>
          <w:color w:val="000000" w:themeColor="text1"/>
          <w14:textFill>
            <w14:solidFill>
              <w14:schemeClr w14:val="tx1"/>
            </w14:solidFill>
          </w14:textFill>
        </w:rPr>
      </w:pPr>
    </w:p>
    <w:p>
      <w:pPr>
        <w:pStyle w:val="62"/>
        <w:spacing w:line="360" w:lineRule="auto"/>
        <w:jc w:val="center"/>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（如涉及须提供，格式自拟）</w:t>
      </w:r>
    </w:p>
    <w:p>
      <w:pPr>
        <w:pStyle w:val="62"/>
        <w:spacing w:line="360" w:lineRule="auto"/>
        <w:rPr>
          <w:rFonts w:hint="default" w:ascii="仿宋" w:hAnsi="仿宋" w:eastAsia="仿宋" w:cs="仿宋"/>
          <w:b/>
          <w:bCs/>
          <w:color w:val="000000" w:themeColor="text1"/>
          <w:lang w:val="zh-TW"/>
          <w14:textFill>
            <w14:solidFill>
              <w14:schemeClr w14:val="tx1"/>
            </w14:solidFill>
          </w14:textFill>
        </w:rPr>
      </w:pPr>
    </w:p>
    <w:p>
      <w:pPr>
        <w:pStyle w:val="2"/>
        <w:spacing w:after="0" w:line="360" w:lineRule="auto"/>
        <w:rPr>
          <w:rFonts w:hint="default" w:ascii="仿宋" w:hAnsi="仿宋" w:eastAsia="仿宋" w:cs="仿宋"/>
          <w:color w:val="000000" w:themeColor="text1"/>
          <w:lang w:val="zh-TW"/>
          <w14:textFill>
            <w14:solidFill>
              <w14:schemeClr w14:val="tx1"/>
            </w14:solidFill>
          </w14:textFill>
        </w:rPr>
      </w:pPr>
    </w:p>
    <w:p>
      <w:pPr>
        <w:pStyle w:val="62"/>
        <w:spacing w:line="360" w:lineRule="auto"/>
        <w:ind w:firstLine="339" w:firstLineChars="161"/>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w:t>
      </w:r>
      <w:r>
        <w:rPr>
          <w:rFonts w:ascii="仿宋" w:hAnsi="仿宋" w:eastAsia="仿宋" w:cs="仿宋"/>
          <w:b/>
          <w:bCs/>
          <w:color w:val="000000" w:themeColor="text1"/>
          <w:sz w:val="21"/>
          <w:szCs w:val="21"/>
          <w14:textFill>
            <w14:solidFill>
              <w14:schemeClr w14:val="tx1"/>
            </w14:solidFill>
          </w14:textFill>
        </w:rPr>
        <w:t>“</w:t>
      </w:r>
      <w:r>
        <w:rPr>
          <w:rFonts w:ascii="仿宋" w:hAnsi="仿宋" w:eastAsia="仿宋" w:cs="仿宋"/>
          <w:b/>
          <w:bCs/>
          <w:color w:val="000000" w:themeColor="text1"/>
          <w:sz w:val="21"/>
          <w:szCs w:val="21"/>
          <w:lang w:val="zh-TW" w:eastAsia="zh-TW"/>
          <w14:textFill>
            <w14:solidFill>
              <w14:schemeClr w14:val="tx1"/>
            </w14:solidFill>
          </w14:textFill>
        </w:rPr>
        <w:t>分项报价明细表</w:t>
      </w:r>
      <w:r>
        <w:rPr>
          <w:rFonts w:ascii="仿宋" w:hAnsi="仿宋" w:eastAsia="仿宋" w:cs="仿宋"/>
          <w:b/>
          <w:bCs/>
          <w:color w:val="000000" w:themeColor="text1"/>
          <w:sz w:val="21"/>
          <w:szCs w:val="21"/>
          <w14:textFill>
            <w14:solidFill>
              <w14:schemeClr w14:val="tx1"/>
            </w14:solidFill>
          </w14:textFill>
        </w:rPr>
        <w:t>”</w:t>
      </w:r>
      <w:r>
        <w:rPr>
          <w:rFonts w:ascii="仿宋" w:hAnsi="仿宋" w:eastAsia="仿宋" w:cs="仿宋"/>
          <w:b/>
          <w:bCs/>
          <w:color w:val="000000" w:themeColor="text1"/>
          <w:sz w:val="21"/>
          <w:szCs w:val="21"/>
          <w:lang w:val="zh-TW" w:eastAsia="zh-TW"/>
          <w14:textFill>
            <w14:solidFill>
              <w14:schemeClr w14:val="tx1"/>
            </w14:solidFill>
          </w14:textFill>
        </w:rPr>
        <w:t>各分项报价合计应当与</w:t>
      </w:r>
      <w:r>
        <w:rPr>
          <w:rFonts w:ascii="仿宋" w:hAnsi="仿宋" w:eastAsia="仿宋" w:cs="仿宋"/>
          <w:b/>
          <w:bCs/>
          <w:color w:val="000000" w:themeColor="text1"/>
          <w:sz w:val="21"/>
          <w:szCs w:val="21"/>
          <w14:textFill>
            <w14:solidFill>
              <w14:schemeClr w14:val="tx1"/>
            </w14:solidFill>
          </w14:textFill>
        </w:rPr>
        <w:t>“</w:t>
      </w:r>
      <w:r>
        <w:rPr>
          <w:rFonts w:ascii="仿宋" w:hAnsi="仿宋" w:eastAsia="仿宋" w:cs="仿宋"/>
          <w:b/>
          <w:bCs/>
          <w:color w:val="000000" w:themeColor="text1"/>
          <w:sz w:val="21"/>
          <w:szCs w:val="21"/>
          <w:lang w:val="zh-TW" w:eastAsia="zh-TW"/>
          <w14:textFill>
            <w14:solidFill>
              <w14:schemeClr w14:val="tx1"/>
            </w14:solidFill>
          </w14:textFill>
        </w:rPr>
        <w:t>报价表</w:t>
      </w:r>
      <w:r>
        <w:rPr>
          <w:rFonts w:ascii="仿宋" w:hAnsi="仿宋" w:eastAsia="仿宋" w:cs="仿宋"/>
          <w:b/>
          <w:bCs/>
          <w:color w:val="000000" w:themeColor="text1"/>
          <w:sz w:val="21"/>
          <w:szCs w:val="21"/>
          <w14:textFill>
            <w14:solidFill>
              <w14:schemeClr w14:val="tx1"/>
            </w14:solidFill>
          </w14:textFill>
        </w:rPr>
        <w:t>”</w:t>
      </w:r>
      <w:r>
        <w:rPr>
          <w:rFonts w:ascii="仿宋" w:hAnsi="仿宋" w:eastAsia="仿宋" w:cs="仿宋"/>
          <w:b/>
          <w:bCs/>
          <w:color w:val="000000" w:themeColor="text1"/>
          <w:sz w:val="21"/>
          <w:szCs w:val="21"/>
          <w:lang w:val="zh-TW" w:eastAsia="zh-TW"/>
          <w14:textFill>
            <w14:solidFill>
              <w14:schemeClr w14:val="tx1"/>
            </w14:solidFill>
          </w14:textFill>
        </w:rPr>
        <w:t>报价合计相等。</w:t>
      </w:r>
    </w:p>
    <w:p>
      <w:pPr>
        <w:pStyle w:val="62"/>
        <w:spacing w:line="360" w:lineRule="auto"/>
        <w:ind w:firstLine="388" w:firstLineChars="161"/>
        <w:rPr>
          <w:rFonts w:hint="default" w:ascii="仿宋" w:hAnsi="仿宋" w:eastAsia="仿宋" w:cs="仿宋"/>
          <w:b/>
          <w:bCs/>
          <w:color w:val="000000" w:themeColor="text1"/>
          <w14:textFill>
            <w14:solidFill>
              <w14:schemeClr w14:val="tx1"/>
            </w14:solidFill>
          </w14:textFill>
        </w:rPr>
      </w:pPr>
    </w:p>
    <w:p>
      <w:pPr>
        <w:pStyle w:val="62"/>
        <w:spacing w:line="360" w:lineRule="auto"/>
        <w:ind w:firstLine="386" w:firstLineChars="161"/>
        <w:rPr>
          <w:rFonts w:hint="default" w:ascii="仿宋" w:hAnsi="仿宋" w:eastAsia="仿宋" w:cs="仿宋"/>
          <w:color w:val="000000" w:themeColor="text1"/>
          <w14:textFill>
            <w14:solidFill>
              <w14:schemeClr w14:val="tx1"/>
            </w14:solidFill>
          </w14:textFill>
        </w:rPr>
      </w:pPr>
    </w:p>
    <w:p>
      <w:pPr>
        <w:pStyle w:val="62"/>
        <w:spacing w:line="360" w:lineRule="auto"/>
        <w:ind w:firstLine="386" w:firstLineChars="16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供应商名称（单位公章）：XXXXXXX</w:t>
      </w:r>
    </w:p>
    <w:p>
      <w:pPr>
        <w:pStyle w:val="62"/>
        <w:spacing w:line="360" w:lineRule="auto"/>
        <w:ind w:firstLine="386" w:firstLineChars="16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86" w:firstLineChars="161"/>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pStyle w:val="5"/>
        <w:spacing w:before="0" w:after="0" w:line="360" w:lineRule="auto"/>
        <w:jc w:val="center"/>
        <w:rPr>
          <w:rFonts w:ascii="仿宋" w:hAnsi="仿宋" w:eastAsia="仿宋" w:cs="仿宋"/>
          <w:b w:val="0"/>
          <w:bCs w:val="0"/>
          <w:i w:val="0"/>
          <w:iCs w:val="0"/>
          <w:color w:val="000000" w:themeColor="text1"/>
          <w:sz w:val="24"/>
          <w:szCs w:val="24"/>
          <w:lang w:eastAsia="zh-TW"/>
          <w14:textFill>
            <w14:solidFill>
              <w14:schemeClr w14:val="tx1"/>
            </w14:solidFill>
          </w14:textFill>
        </w:rPr>
        <w:sectPr>
          <w:pgSz w:w="11900" w:h="16840"/>
          <w:pgMar w:top="1440" w:right="1800" w:bottom="1440" w:left="1800" w:header="1191" w:footer="1474" w:gutter="0"/>
          <w:cols w:space="720" w:num="1"/>
          <w:docGrid w:linePitch="462" w:charSpace="0"/>
        </w:sectPr>
      </w:pP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格式2-5</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五</w:t>
      </w:r>
      <w:r>
        <w:rPr>
          <w:rFonts w:hint="eastAsia" w:ascii="仿宋" w:hAnsi="仿宋" w:eastAsia="仿宋" w:cs="仿宋"/>
          <w:i w:val="0"/>
          <w:iCs w:val="0"/>
          <w:color w:val="000000" w:themeColor="text1"/>
          <w:szCs w:val="24"/>
          <w:lang w:val="zh-TW" w:eastAsia="zh-TW"/>
          <w14:textFill>
            <w14:solidFill>
              <w14:schemeClr w14:val="tx1"/>
            </w14:solidFill>
          </w14:textFill>
        </w:rPr>
        <w:t>、最终报价信</w:t>
      </w:r>
    </w:p>
    <w:p>
      <w:pPr>
        <w:pStyle w:val="62"/>
        <w:spacing w:line="360" w:lineRule="auto"/>
        <w:rPr>
          <w:rFonts w:hint="default" w:ascii="仿宋" w:hAnsi="仿宋" w:eastAsia="仿宋" w:cs="仿宋"/>
          <w:b/>
          <w:bCs/>
          <w:color w:val="000000" w:themeColor="text1"/>
          <w14:textFill>
            <w14:solidFill>
              <w14:schemeClr w14:val="tx1"/>
            </w14:solidFill>
          </w14:textFill>
        </w:rPr>
      </w:pPr>
    </w:p>
    <w:p>
      <w:pPr>
        <w:pStyle w:val="62"/>
        <w:spacing w:line="360" w:lineRule="auto"/>
        <w:ind w:firstLine="340" w:firstLineChars="141"/>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一、关于最终报价信的说明：</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响应文件中不含最终报价信；</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最终报价信需要供应商法定代表人/单位负责人或授权代表签字</w:t>
      </w:r>
      <w:r>
        <w:rPr>
          <w:rFonts w:ascii="仿宋" w:hAnsi="仿宋" w:eastAsia="仿宋" w:cs="仿宋"/>
          <w:color w:val="000000" w:themeColor="text1"/>
          <w14:textFill>
            <w14:solidFill>
              <w14:schemeClr w14:val="tx1"/>
            </w14:solidFill>
          </w14:textFill>
        </w:rPr>
        <w:t>或盖章</w:t>
      </w:r>
      <w:r>
        <w:rPr>
          <w:rFonts w:ascii="仿宋" w:hAnsi="仿宋" w:eastAsia="仿宋" w:cs="仿宋"/>
          <w:color w:val="000000" w:themeColor="text1"/>
          <w:lang w:val="zh-TW" w:eastAsia="zh-TW"/>
          <w14:textFill>
            <w14:solidFill>
              <w14:schemeClr w14:val="tx1"/>
            </w14:solidFill>
          </w14:textFill>
        </w:rPr>
        <w:t>或加盖</w:t>
      </w:r>
      <w:r>
        <w:rPr>
          <w:rFonts w:ascii="仿宋" w:hAnsi="仿宋" w:eastAsia="仿宋" w:cs="仿宋"/>
          <w:color w:val="000000" w:themeColor="text1"/>
          <w14:textFill>
            <w14:solidFill>
              <w14:schemeClr w14:val="tx1"/>
            </w14:solidFill>
          </w14:textFill>
        </w:rPr>
        <w:t>供应商</w:t>
      </w:r>
      <w:r>
        <w:rPr>
          <w:rFonts w:ascii="仿宋" w:hAnsi="仿宋" w:eastAsia="仿宋" w:cs="仿宋"/>
          <w:color w:val="000000" w:themeColor="text1"/>
          <w:lang w:val="zh-TW" w:eastAsia="zh-TW"/>
          <w14:textFill>
            <w14:solidFill>
              <w14:schemeClr w14:val="tx1"/>
            </w14:solidFill>
          </w14:textFill>
        </w:rPr>
        <w:t>公章（鲜章）；</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最终报价信可以由供应商授权代表在最终报价仪式以前填写；</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最终报价信应按规定密封。</w:t>
      </w:r>
    </w:p>
    <w:p>
      <w:pPr>
        <w:pStyle w:val="62"/>
        <w:spacing w:line="360" w:lineRule="auto"/>
        <w:ind w:firstLine="338"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5.格式可参考报价表格式如下：</w:t>
      </w:r>
    </w:p>
    <w:p>
      <w:pPr>
        <w:pStyle w:val="2"/>
        <w:spacing w:after="0" w:line="360" w:lineRule="auto"/>
        <w:jc w:val="center"/>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报价表</w:t>
      </w:r>
    </w:p>
    <w:p>
      <w:pPr>
        <w:pStyle w:val="2"/>
        <w:spacing w:after="0" w:line="360" w:lineRule="auto"/>
        <w:jc w:val="center"/>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第 N 轮报价/最后报价( 根据磋商实际情况选择)</w:t>
      </w:r>
    </w:p>
    <w:p>
      <w:pPr>
        <w:pStyle w:val="2"/>
        <w:spacing w:after="0"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项目名称：</w:t>
      </w:r>
      <w:r>
        <w:rPr>
          <w:rFonts w:ascii="仿宋" w:hAnsi="仿宋" w:eastAsia="仿宋" w:cs="仿宋"/>
          <w:color w:val="000000" w:themeColor="text1"/>
          <w:lang w:val="zh-TW" w:eastAsia="zh-TW"/>
          <w14:textFill>
            <w14:solidFill>
              <w14:schemeClr w14:val="tx1"/>
            </w14:solidFill>
          </w14:textFill>
        </w:rPr>
        <w:t>XXXXXXX</w:t>
      </w:r>
    </w:p>
    <w:p>
      <w:pPr>
        <w:pStyle w:val="2"/>
        <w:spacing w:after="0"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项目编号：</w:t>
      </w:r>
      <w:r>
        <w:rPr>
          <w:rFonts w:ascii="仿宋" w:hAnsi="仿宋" w:eastAsia="仿宋" w:cs="仿宋"/>
          <w:color w:val="000000" w:themeColor="text1"/>
          <w:lang w:val="zh-TW" w:eastAsia="zh-TW"/>
          <w14:textFill>
            <w14:solidFill>
              <w14:schemeClr w14:val="tx1"/>
            </w14:solidFill>
          </w14:textFill>
        </w:rPr>
        <w:t>XXXXXXX</w:t>
      </w:r>
    </w:p>
    <w:tbl>
      <w:tblPr>
        <w:tblStyle w:val="45"/>
        <w:tblpPr w:leftFromText="180" w:rightFromText="180" w:vertAnchor="text" w:horzAnchor="margin" w:tblpXSpec="center" w:tblpY="148"/>
        <w:tblW w:w="7807" w:type="dxa"/>
        <w:tblInd w:w="-49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549"/>
        <w:gridCol w:w="35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23" w:type="dxa"/>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Cs/>
                <w:color w:val="auto"/>
                <w:sz w:val="22"/>
                <w:szCs w:val="22"/>
              </w:rPr>
              <w:t>序号</w:t>
            </w:r>
          </w:p>
        </w:tc>
        <w:tc>
          <w:tcPr>
            <w:tcW w:w="2549" w:type="dxa"/>
            <w:vAlign w:val="center"/>
          </w:tcPr>
          <w:p>
            <w:pPr>
              <w:pStyle w:val="4"/>
              <w:spacing w:before="0" w:after="0" w:line="360" w:lineRule="auto"/>
              <w:jc w:val="center"/>
              <w:rPr>
                <w:rFonts w:ascii="仿宋" w:hAnsi="仿宋" w:eastAsia="仿宋" w:cs="仿宋"/>
                <w:bCs w:val="0"/>
                <w:color w:val="000000" w:themeColor="text1"/>
                <w:kern w:val="0"/>
                <w:sz w:val="22"/>
                <w:szCs w:val="22"/>
                <w:lang w:eastAsia="en-US"/>
                <w14:textFill>
                  <w14:solidFill>
                    <w14:schemeClr w14:val="tx1"/>
                  </w14:solidFill>
                </w14:textFill>
              </w:rPr>
            </w:pPr>
            <w:r>
              <w:rPr>
                <w:rFonts w:hint="default" w:ascii="仿宋" w:hAnsi="仿宋" w:eastAsia="仿宋" w:cs="仿宋"/>
                <w:b w:val="0"/>
                <w:bCs/>
                <w:color w:val="auto"/>
                <w:kern w:val="0"/>
                <w:sz w:val="22"/>
                <w:szCs w:val="22"/>
                <w:u w:color="000000"/>
                <w:lang w:eastAsia="zh-CN" w:bidi="ar-SA"/>
              </w:rPr>
              <w:t>项目名称</w:t>
            </w:r>
          </w:p>
        </w:tc>
        <w:tc>
          <w:tcPr>
            <w:tcW w:w="3535" w:type="dxa"/>
            <w:vAlign w:val="center"/>
          </w:tcPr>
          <w:p>
            <w:pPr>
              <w:pStyle w:val="4"/>
              <w:spacing w:before="0" w:after="0" w:line="360" w:lineRule="auto"/>
              <w:jc w:val="center"/>
              <w:rPr>
                <w:rFonts w:hint="eastAsia" w:ascii="仿宋" w:hAnsi="仿宋" w:eastAsia="仿宋" w:cs="仿宋"/>
                <w:bCs w:val="0"/>
                <w:color w:val="000000" w:themeColor="text1"/>
                <w:kern w:val="0"/>
                <w:sz w:val="22"/>
                <w:szCs w:val="22"/>
                <w14:textFill>
                  <w14:solidFill>
                    <w14:schemeClr w14:val="tx1"/>
                  </w14:solidFill>
                </w14:textFill>
              </w:rPr>
            </w:pPr>
            <w:r>
              <w:rPr>
                <w:rFonts w:hint="eastAsia" w:ascii="仿宋" w:hAnsi="仿宋" w:eastAsia="仿宋" w:cs="仿宋"/>
                <w:b w:val="0"/>
                <w:bCs/>
                <w:color w:val="auto"/>
                <w:kern w:val="0"/>
                <w:sz w:val="22"/>
                <w:szCs w:val="22"/>
                <w:u w:color="000000"/>
                <w:lang w:val="en-US" w:eastAsia="zh-CN" w:bidi="ar-SA"/>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23" w:type="dxa"/>
            <w:vAlign w:val="center"/>
          </w:tcPr>
          <w:p>
            <w:pPr>
              <w:pStyle w:val="4"/>
              <w:spacing w:before="0" w:after="0" w:line="360" w:lineRule="auto"/>
              <w:jc w:val="center"/>
              <w:rPr>
                <w:rFonts w:ascii="仿宋" w:hAnsi="仿宋" w:eastAsia="仿宋" w:cs="仿宋"/>
                <w:color w:val="000000" w:themeColor="text1"/>
                <w:kern w:val="0"/>
                <w:sz w:val="22"/>
                <w:szCs w:val="22"/>
                <w14:textFill>
                  <w14:solidFill>
                    <w14:schemeClr w14:val="tx1"/>
                  </w14:solidFill>
                </w14:textFill>
              </w:rPr>
            </w:pPr>
            <w:r>
              <w:rPr>
                <w:rFonts w:hint="default" w:ascii="仿宋" w:hAnsi="仿宋" w:eastAsia="仿宋" w:cs="仿宋"/>
                <w:color w:val="000000" w:themeColor="text1"/>
                <w:kern w:val="0"/>
                <w:sz w:val="22"/>
                <w:szCs w:val="22"/>
                <w14:textFill>
                  <w14:solidFill>
                    <w14:schemeClr w14:val="tx1"/>
                  </w14:solidFill>
                </w14:textFill>
              </w:rPr>
              <w:t>1</w:t>
            </w:r>
          </w:p>
        </w:tc>
        <w:tc>
          <w:tcPr>
            <w:tcW w:w="2549" w:type="dxa"/>
            <w:vAlign w:val="center"/>
          </w:tcPr>
          <w:p>
            <w:pPr>
              <w:pStyle w:val="4"/>
              <w:spacing w:before="0" w:after="0" w:line="360" w:lineRule="auto"/>
              <w:jc w:val="center"/>
              <w:rPr>
                <w:rFonts w:ascii="仿宋" w:hAnsi="仿宋" w:eastAsia="仿宋" w:cs="仿宋"/>
                <w:b w:val="0"/>
                <w:bCs w:val="0"/>
                <w:color w:val="000000" w:themeColor="text1"/>
                <w:kern w:val="0"/>
                <w:sz w:val="24"/>
                <w:szCs w:val="24"/>
                <w14:textFill>
                  <w14:solidFill>
                    <w14:schemeClr w14:val="tx1"/>
                  </w14:solidFill>
                </w14:textFill>
              </w:rPr>
            </w:pPr>
          </w:p>
        </w:tc>
        <w:tc>
          <w:tcPr>
            <w:tcW w:w="3535" w:type="dxa"/>
            <w:vAlign w:val="center"/>
          </w:tcPr>
          <w:p>
            <w:pPr>
              <w:pStyle w:val="4"/>
              <w:spacing w:before="0" w:after="0" w:line="360" w:lineRule="auto"/>
              <w:jc w:val="center"/>
              <w:rPr>
                <w:rFonts w:ascii="仿宋" w:hAnsi="仿宋" w:eastAsia="仿宋" w:cs="仿宋"/>
                <w:b w:val="0"/>
                <w:bCs w:val="0"/>
                <w:color w:val="000000" w:themeColor="text1"/>
                <w:kern w:val="0"/>
                <w:sz w:val="24"/>
                <w:szCs w:val="24"/>
                <w14:textFill>
                  <w14:solidFill>
                    <w14:schemeClr w14:val="tx1"/>
                  </w14:solidFill>
                </w14:textFill>
              </w:rPr>
            </w:pPr>
          </w:p>
        </w:tc>
      </w:tr>
    </w:tbl>
    <w:p>
      <w:pPr>
        <w:pStyle w:val="2"/>
        <w:spacing w:after="0" w:line="360" w:lineRule="auto"/>
        <w:ind w:firstLine="339" w:firstLineChars="161"/>
        <w:rPr>
          <w:rFonts w:hint="default" w:ascii="仿宋" w:hAnsi="仿宋" w:eastAsia="仿宋" w:cs="仿宋"/>
          <w:b/>
          <w:bCs/>
          <w:color w:val="000000" w:themeColor="text1"/>
          <w:sz w:val="21"/>
          <w:szCs w:val="21"/>
          <w:lang w:val="zh-TW" w:eastAsia="zh-TW"/>
          <w14:textFill>
            <w14:solidFill>
              <w14:schemeClr w14:val="tx1"/>
            </w14:solidFill>
          </w14:textFill>
        </w:rPr>
      </w:pPr>
    </w:p>
    <w:p>
      <w:pPr>
        <w:rPr>
          <w:rFonts w:ascii="仿宋" w:hAnsi="仿宋" w:eastAsia="仿宋" w:cs="仿宋"/>
          <w:lang w:val="zh-TW" w:eastAsia="zh-TW"/>
        </w:rPr>
      </w:pPr>
    </w:p>
    <w:p>
      <w:pPr>
        <w:pStyle w:val="2"/>
        <w:spacing w:after="0" w:line="360" w:lineRule="auto"/>
        <w:ind w:firstLine="339" w:firstLineChars="161"/>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w:t>
      </w:r>
      <w:r>
        <w:rPr>
          <w:rFonts w:ascii="仿宋" w:hAnsi="仿宋" w:eastAsia="仿宋" w:cs="仿宋"/>
          <w:b/>
          <w:bCs/>
          <w:color w:val="000000" w:themeColor="text1"/>
          <w:sz w:val="21"/>
          <w:szCs w:val="21"/>
          <w14:textFill>
            <w14:solidFill>
              <w14:schemeClr w14:val="tx1"/>
            </w14:solidFill>
          </w14:textFill>
        </w:rPr>
        <w:t>:</w:t>
      </w:r>
      <w:r>
        <w:rPr>
          <w:rFonts w:ascii="仿宋" w:hAnsi="仿宋" w:eastAsia="仿宋" w:cs="仿宋"/>
          <w:b/>
          <w:bCs/>
          <w:color w:val="000000" w:themeColor="text1"/>
          <w:sz w:val="21"/>
          <w:szCs w:val="21"/>
          <w:lang w:val="zh-TW" w:eastAsia="zh-TW"/>
          <w14:textFill>
            <w14:solidFill>
              <w14:schemeClr w14:val="tx1"/>
            </w14:solidFill>
          </w14:textFill>
        </w:rPr>
        <w:t>所有报价均用人民币表示</w:t>
      </w:r>
      <w:r>
        <w:rPr>
          <w:rFonts w:ascii="仿宋" w:hAnsi="仿宋" w:eastAsia="仿宋" w:cs="仿宋"/>
          <w:b/>
          <w:bCs/>
          <w:color w:val="000000" w:themeColor="text1"/>
          <w:sz w:val="21"/>
          <w:szCs w:val="21"/>
          <w14:textFill>
            <w14:solidFill>
              <w14:schemeClr w14:val="tx1"/>
            </w14:solidFill>
          </w14:textFill>
        </w:rPr>
        <w:t>,</w:t>
      </w:r>
      <w:r>
        <w:rPr>
          <w:rFonts w:ascii="仿宋" w:hAnsi="仿宋" w:eastAsia="仿宋" w:cs="仿宋"/>
          <w:b/>
          <w:bCs/>
          <w:color w:val="000000" w:themeColor="text1"/>
          <w:sz w:val="21"/>
          <w:szCs w:val="21"/>
          <w:lang w:val="zh-TW" w:eastAsia="zh-TW"/>
          <w14:textFill>
            <w14:solidFill>
              <w14:schemeClr w14:val="tx1"/>
            </w14:solidFill>
          </w14:textFill>
        </w:rPr>
        <w:t>所报价格是履行合同的固定价格。报价应为是供应商响应采购项目要求的全部工作内容的价格体现，包括但不限于人工劳务、差旅、设备投入、取证、固证、鉴定、管理、利润、税金、风险、招标代理服务费等完成本项目所需的一切费用。</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2"/>
        <w:spacing w:after="0" w:line="360" w:lineRule="auto"/>
        <w:ind w:firstLine="338" w:firstLineChars="141"/>
        <w:rPr>
          <w:rFonts w:hint="default" w:ascii="仿宋" w:hAnsi="仿宋" w:eastAsia="仿宋" w:cs="仿宋"/>
          <w:color w:val="000000" w:themeColor="text1"/>
          <w:lang w:eastAsia="zh-TW"/>
          <w14:textFill>
            <w14:solidFill>
              <w14:schemeClr w14:val="tx1"/>
            </w14:solidFill>
          </w14:textFill>
        </w:rPr>
        <w:sectPr>
          <w:pgSz w:w="11900" w:h="16840"/>
          <w:pgMar w:top="1440" w:right="1800" w:bottom="1440" w:left="1800" w:header="1191" w:footer="1474" w:gutter="0"/>
          <w:cols w:space="720" w:num="1"/>
          <w:docGrid w:linePitch="462" w:charSpace="0"/>
        </w:sectPr>
      </w:pPr>
      <w:r>
        <w:rPr>
          <w:rFonts w:ascii="仿宋" w:hAnsi="仿宋" w:eastAsia="仿宋" w:cs="仿宋"/>
          <w:color w:val="000000" w:themeColor="text1"/>
          <w:lang w:val="zh-TW" w:eastAsia="zh-TW"/>
          <w14:textFill>
            <w14:solidFill>
              <w14:schemeClr w14:val="tx1"/>
            </w14:solidFill>
          </w14:textFill>
        </w:rPr>
        <w:t>日期：XXXX年XX月XX日</w:t>
      </w: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格式2-6</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六</w:t>
      </w:r>
      <w:r>
        <w:rPr>
          <w:rFonts w:hint="eastAsia" w:ascii="仿宋" w:hAnsi="仿宋" w:eastAsia="仿宋" w:cs="仿宋"/>
          <w:i w:val="0"/>
          <w:iCs w:val="0"/>
          <w:color w:val="000000" w:themeColor="text1"/>
          <w:szCs w:val="24"/>
          <w:lang w:val="zh-TW" w:eastAsia="zh-TW"/>
          <w14:textFill>
            <w14:solidFill>
              <w14:schemeClr w14:val="tx1"/>
            </w14:solidFill>
          </w14:textFill>
        </w:rPr>
        <w:t>、供应商诚信情况的承诺</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致：</w:t>
      </w:r>
      <w:r>
        <w:rPr>
          <w:rFonts w:ascii="仿宋" w:hAnsi="仿宋" w:eastAsia="仿宋" w:cs="仿宋"/>
          <w:color w:val="000000" w:themeColor="text1"/>
          <w:lang w:val="zh-TW"/>
          <w14:textFill>
            <w14:solidFill>
              <w14:schemeClr w14:val="tx1"/>
            </w14:solidFill>
          </w14:textFill>
        </w:rPr>
        <w:t>利阳致诚国际项目管理有限公司</w:t>
      </w:r>
    </w:p>
    <w:p>
      <w:pPr>
        <w:pStyle w:val="62"/>
        <w:spacing w:line="360" w:lineRule="auto"/>
        <w:ind w:firstLine="480"/>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本单位</w:t>
      </w:r>
      <w:r>
        <w:rPr>
          <w:rFonts w:ascii="仿宋" w:hAnsi="仿宋" w:eastAsia="仿宋" w:cs="仿宋"/>
          <w:color w:val="000000" w:themeColor="text1"/>
          <w:u w:val="single"/>
          <w14:textFill>
            <w14:solidFill>
              <w14:schemeClr w14:val="tx1"/>
            </w14:solidFill>
          </w14:textFill>
        </w:rPr>
        <w:t>XXXXXXXXXXX</w:t>
      </w:r>
      <w:r>
        <w:rPr>
          <w:rFonts w:ascii="仿宋" w:hAnsi="仿宋" w:eastAsia="仿宋" w:cs="仿宋"/>
          <w:color w:val="000000" w:themeColor="text1"/>
          <w:lang w:val="zh-TW" w:eastAsia="zh-TW"/>
          <w14:textFill>
            <w14:solidFill>
              <w14:schemeClr w14:val="tx1"/>
            </w14:solidFill>
          </w14:textFill>
        </w:rPr>
        <w:t>(供应商名称)参加</w:t>
      </w:r>
      <w:r>
        <w:rPr>
          <w:rFonts w:ascii="仿宋" w:hAnsi="仿宋" w:eastAsia="仿宋" w:cs="仿宋"/>
          <w:color w:val="000000" w:themeColor="text1"/>
          <w:u w:val="single"/>
          <w14:textFill>
            <w14:solidFill>
              <w14:schemeClr w14:val="tx1"/>
            </w14:solidFill>
          </w14:textFill>
        </w:rPr>
        <w:t>XXXXXXXXXX</w:t>
      </w:r>
      <w:r>
        <w:rPr>
          <w:rFonts w:ascii="仿宋" w:hAnsi="仿宋" w:eastAsia="仿宋" w:cs="仿宋"/>
          <w:color w:val="000000" w:themeColor="text1"/>
          <w:lang w:val="zh-TW" w:eastAsia="zh-TW"/>
          <w14:textFill>
            <w14:solidFill>
              <w14:schemeClr w14:val="tx1"/>
            </w14:solidFill>
          </w14:textFill>
        </w:rPr>
        <w:t>(项目名称</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项目编号</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u w:val="single"/>
          <w14:textFill>
            <w14:solidFill>
              <w14:schemeClr w14:val="tx1"/>
            </w14:solidFill>
          </w14:textFill>
        </w:rPr>
        <w:t>XXXXXXX</w:t>
      </w:r>
      <w:r>
        <w:rPr>
          <w:rFonts w:ascii="仿宋" w:hAnsi="仿宋" w:eastAsia="仿宋" w:cs="仿宋"/>
          <w:color w:val="000000" w:themeColor="text1"/>
          <w14:textFill>
            <w14:solidFill>
              <w14:schemeClr w14:val="tx1"/>
            </w14:solidFill>
          </w14:textFill>
        </w:rPr>
        <w:t>包号（如有）：</w:t>
      </w:r>
      <w:r>
        <w:rPr>
          <w:rFonts w:ascii="仿宋" w:hAnsi="仿宋" w:eastAsia="仿宋" w:cs="仿宋"/>
          <w:color w:val="000000" w:themeColor="text1"/>
          <w:u w:val="single"/>
          <w14:textFill>
            <w14:solidFill>
              <w14:schemeClr w14:val="tx1"/>
            </w14:solidFill>
          </w14:textFill>
        </w:rPr>
        <w:t>XXX</w:t>
      </w:r>
      <w:r>
        <w:rPr>
          <w:rFonts w:ascii="仿宋" w:hAnsi="仿宋" w:eastAsia="仿宋" w:cs="仿宋"/>
          <w:color w:val="000000" w:themeColor="text1"/>
          <w:lang w:val="zh-TW" w:eastAsia="zh-TW"/>
          <w14:textFill>
            <w14:solidFill>
              <w14:schemeClr w14:val="tx1"/>
            </w14:solidFill>
          </w14:textFill>
        </w:rPr>
        <w:t>的政府采购活动，针对本单位的诚信情况作出以下承诺：</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一、</w:t>
      </w:r>
      <w:r>
        <w:rPr>
          <w:rFonts w:ascii="仿宋" w:hAnsi="仿宋" w:eastAsia="仿宋" w:cs="仿宋"/>
          <w:color w:val="000000" w:themeColor="text1"/>
          <w:lang w:val="zh-TW" w:eastAsia="zh-TW"/>
          <w14:textFill>
            <w14:solidFill>
              <w14:schemeClr w14:val="tx1"/>
            </w14:solidFill>
          </w14:textFill>
        </w:rPr>
        <w:t>我单位具有失信行为</w:t>
      </w:r>
      <w:r>
        <w:rPr>
          <w:rFonts w:ascii="仿宋" w:hAnsi="仿宋" w:eastAsia="仿宋" w:cs="仿宋"/>
          <w:color w:val="000000" w:themeColor="text1"/>
          <w:u w:val="single"/>
          <w:lang w:val="zh-TW" w:eastAsia="zh-TW"/>
          <w14:textFill>
            <w14:solidFill>
              <w14:schemeClr w14:val="tx1"/>
            </w14:solidFill>
          </w14:textFill>
        </w:rPr>
        <w:t xml:space="preserve">   </w:t>
      </w:r>
      <w:r>
        <w:rPr>
          <w:rFonts w:ascii="仿宋" w:hAnsi="仿宋" w:eastAsia="仿宋" w:cs="仿宋"/>
          <w:color w:val="000000" w:themeColor="text1"/>
          <w:lang w:val="zh-TW" w:eastAsia="zh-TW"/>
          <w14:textFill>
            <w14:solidFill>
              <w14:schemeClr w14:val="tx1"/>
            </w14:solidFill>
          </w14:textFill>
        </w:rPr>
        <w:t>次。(仅限递交响应文件截止当日仍在有效期的次数，填写失信行为的次数时，建议使用大写数字，如零、壹、贰、叁、肆等)</w:t>
      </w:r>
    </w:p>
    <w:p>
      <w:pPr>
        <w:pStyle w:val="62"/>
        <w:spacing w:line="360" w:lineRule="auto"/>
        <w:ind w:firstLine="338" w:firstLineChars="141"/>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二、</w:t>
      </w:r>
      <w:r>
        <w:rPr>
          <w:rFonts w:ascii="仿宋" w:hAnsi="仿宋" w:eastAsia="仿宋" w:cs="仿宋"/>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40"/>
        <w:spacing w:before="0" w:after="0" w:line="360" w:lineRule="auto"/>
        <w:ind w:firstLine="338" w:firstLineChars="14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法定代表人/单位负责人或授权代表（签字或盖章）</w:t>
      </w:r>
      <w:r>
        <w:rPr>
          <w:rFonts w:hint="eastAsia" w:ascii="仿宋" w:hAnsi="仿宋" w:eastAsia="仿宋" w:cs="仿宋"/>
          <w:color w:val="000000" w:themeColor="text1"/>
          <w:sz w:val="24"/>
          <w:szCs w:val="24"/>
          <w14:textFill>
            <w14:solidFill>
              <w14:schemeClr w14:val="tx1"/>
            </w14:solidFill>
          </w14:textFill>
        </w:rPr>
        <w:t>:</w:t>
      </w: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日期：XXXX</w:t>
      </w:r>
      <w:r>
        <w:rPr>
          <w:rFonts w:ascii="仿宋" w:hAnsi="仿宋" w:eastAsia="仿宋" w:cs="仿宋"/>
          <w:color w:val="000000" w:themeColor="text1"/>
          <w:lang w:val="zh-TW" w:eastAsia="zh-TW"/>
          <w14:textFill>
            <w14:solidFill>
              <w14:schemeClr w14:val="tx1"/>
            </w14:solidFill>
          </w14:textFill>
        </w:rPr>
        <w:t>年</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月</w:t>
      </w:r>
      <w:r>
        <w:rPr>
          <w:rFonts w:ascii="仿宋" w:hAnsi="仿宋" w:eastAsia="仿宋" w:cs="仿宋"/>
          <w:color w:val="000000" w:themeColor="text1"/>
          <w14:textFill>
            <w14:solidFill>
              <w14:schemeClr w14:val="tx1"/>
            </w14:solidFill>
          </w14:textFill>
        </w:rPr>
        <w:t>XX</w:t>
      </w:r>
      <w:r>
        <w:rPr>
          <w:rFonts w:ascii="仿宋" w:hAnsi="仿宋" w:eastAsia="仿宋" w:cs="仿宋"/>
          <w:color w:val="000000" w:themeColor="text1"/>
          <w:lang w:val="zh-TW" w:eastAsia="zh-TW"/>
          <w14:textFill>
            <w14:solidFill>
              <w14:schemeClr w14:val="tx1"/>
            </w14:solidFill>
          </w14:textFill>
        </w:rPr>
        <w:t>日</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35" w:name="_Toc529356223"/>
      <w:r>
        <w:rPr>
          <w:rFonts w:hint="eastAsia" w:ascii="仿宋" w:hAnsi="仿宋" w:eastAsia="仿宋" w:cs="仿宋"/>
          <w:color w:val="000000" w:themeColor="text1"/>
          <w:sz w:val="22"/>
          <w:szCs w:val="21"/>
          <w14:textFill>
            <w14:solidFill>
              <w14:schemeClr w14:val="tx1"/>
            </w14:solidFill>
          </w14:textFill>
        </w:rPr>
        <w:t>格式2-7</w:t>
      </w:r>
      <w:bookmarkEnd w:id="35"/>
    </w:p>
    <w:p>
      <w:pPr>
        <w:pStyle w:val="5"/>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36" w:name="_Toc529356224"/>
      <w:r>
        <w:rPr>
          <w:rFonts w:hint="eastAsia" w:ascii="仿宋" w:hAnsi="仿宋" w:eastAsia="仿宋" w:cs="仿宋"/>
          <w:i w:val="0"/>
          <w:iCs w:val="0"/>
          <w:color w:val="000000" w:themeColor="text1"/>
          <w:szCs w:val="24"/>
          <w14:textFill>
            <w14:solidFill>
              <w14:schemeClr w14:val="tx1"/>
            </w14:solidFill>
          </w14:textFill>
        </w:rPr>
        <w:t>七</w:t>
      </w:r>
      <w:r>
        <w:rPr>
          <w:rFonts w:hint="eastAsia" w:ascii="仿宋" w:hAnsi="仿宋" w:eastAsia="仿宋" w:cs="仿宋"/>
          <w:i w:val="0"/>
          <w:iCs w:val="0"/>
          <w:color w:val="000000" w:themeColor="text1"/>
          <w:szCs w:val="24"/>
          <w:lang w:val="zh-TW" w:eastAsia="zh-TW"/>
          <w14:textFill>
            <w14:solidFill>
              <w14:schemeClr w14:val="tx1"/>
            </w14:solidFill>
          </w14:textFill>
        </w:rPr>
        <w:t>、知识产权声明函</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lang w:val="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致：</w:t>
      </w:r>
      <w:r>
        <w:rPr>
          <w:rFonts w:ascii="仿宋" w:hAnsi="仿宋" w:eastAsia="仿宋" w:cs="仿宋"/>
          <w:color w:val="000000" w:themeColor="text1"/>
          <w:lang w:val="zh-TW"/>
          <w14:textFill>
            <w14:solidFill>
              <w14:schemeClr w14:val="tx1"/>
            </w14:solidFill>
          </w14:textFill>
        </w:rPr>
        <w:t>利阳致诚国际项目管理有限公司</w:t>
      </w:r>
    </w:p>
    <w:p>
      <w:pPr>
        <w:pStyle w:val="2"/>
        <w:spacing w:after="0" w:line="360" w:lineRule="auto"/>
        <w:rPr>
          <w:rFonts w:hint="default" w:ascii="仿宋" w:hAnsi="仿宋" w:eastAsia="仿宋" w:cs="仿宋"/>
          <w:color w:val="000000" w:themeColor="text1"/>
          <w14:textFill>
            <w14:solidFill>
              <w14:schemeClr w14:val="tx1"/>
            </w14:solidFill>
          </w14:textFill>
        </w:rPr>
      </w:pP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本单位</w:t>
      </w:r>
      <w:r>
        <w:rPr>
          <w:rFonts w:ascii="仿宋" w:hAnsi="仿宋" w:eastAsia="仿宋" w:cs="仿宋"/>
          <w:color w:val="000000" w:themeColor="text1"/>
          <w:u w:val="single"/>
          <w14:textFill>
            <w14:solidFill>
              <w14:schemeClr w14:val="tx1"/>
            </w14:solidFill>
          </w14:textFill>
        </w:rPr>
        <w:t>XXXXXXXXXXX</w:t>
      </w:r>
      <w:r>
        <w:rPr>
          <w:rFonts w:ascii="仿宋" w:hAnsi="仿宋" w:eastAsia="仿宋" w:cs="仿宋"/>
          <w:color w:val="000000" w:themeColor="text1"/>
          <w:lang w:val="zh-TW" w:eastAsia="zh-TW"/>
          <w14:textFill>
            <w14:solidFill>
              <w14:schemeClr w14:val="tx1"/>
            </w14:solidFill>
          </w14:textFill>
        </w:rPr>
        <w:t>（公司名称）参加</w:t>
      </w:r>
      <w:r>
        <w:rPr>
          <w:rFonts w:ascii="仿宋" w:hAnsi="仿宋" w:eastAsia="仿宋" w:cs="仿宋"/>
          <w:color w:val="000000" w:themeColor="text1"/>
          <w:u w:val="single"/>
          <w14:textFill>
            <w14:solidFill>
              <w14:schemeClr w14:val="tx1"/>
            </w14:solidFill>
          </w14:textFill>
        </w:rPr>
        <w:t>XXXXXXXXXXX</w:t>
      </w:r>
      <w:r>
        <w:rPr>
          <w:rFonts w:ascii="仿宋" w:hAnsi="仿宋" w:eastAsia="仿宋" w:cs="仿宋"/>
          <w:color w:val="000000" w:themeColor="text1"/>
          <w:lang w:val="zh-TW" w:eastAsia="zh-TW"/>
          <w14:textFill>
            <w14:solidFill>
              <w14:schemeClr w14:val="tx1"/>
            </w14:solidFill>
          </w14:textFill>
        </w:rPr>
        <w:t>（项目名称）的采购活动，现承诺声明：</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采购人享有本项目实施过程中产生的知识成果及知识产权。</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如采用本单位所不拥有的知识产权，本单位承诺在本项目投标报价中已经包括合法获取该知识产权的相关费用。</w:t>
      </w:r>
    </w:p>
    <w:p>
      <w:pPr>
        <w:pStyle w:val="2"/>
        <w:spacing w:after="0"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本公司对上述承诺声明内容事项真实性负责。如经查实上述承诺声明的内容事项存在虚假或未履行，本单位愿意接受以提供虚假材料谋取成交追究法律责任。</w:t>
      </w:r>
    </w:p>
    <w:p>
      <w:pPr>
        <w:pStyle w:val="62"/>
        <w:spacing w:line="360" w:lineRule="auto"/>
        <w:ind w:firstLine="340" w:firstLineChars="141"/>
        <w:rPr>
          <w:rFonts w:hint="default" w:ascii="仿宋" w:hAnsi="仿宋" w:eastAsia="仿宋" w:cs="仿宋"/>
          <w:b/>
          <w:bCs/>
          <w:color w:val="000000" w:themeColor="text1"/>
          <w14:textFill>
            <w14:solidFill>
              <w14:schemeClr w14:val="tx1"/>
            </w14:solidFill>
          </w14:textFill>
        </w:rPr>
      </w:pPr>
    </w:p>
    <w:p>
      <w:pPr>
        <w:pStyle w:val="62"/>
        <w:spacing w:line="360" w:lineRule="auto"/>
        <w:ind w:firstLine="340" w:firstLineChars="141"/>
        <w:rPr>
          <w:rFonts w:hint="default" w:ascii="仿宋" w:hAnsi="仿宋" w:eastAsia="仿宋" w:cs="仿宋"/>
          <w:b/>
          <w:bCs/>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spacing w:line="360" w:lineRule="auto"/>
        <w:ind w:firstLine="338" w:firstLineChars="141"/>
        <w:jc w:val="left"/>
        <w:rPr>
          <w:rFonts w:ascii="仿宋" w:hAnsi="仿宋" w:eastAsia="仿宋" w:cs="仿宋"/>
          <w:color w:val="000000" w:themeColor="text1"/>
          <w:sz w:val="24"/>
          <w:szCs w:val="24"/>
          <w:lang w:val="zh-TW" w:eastAsia="zh-TW"/>
          <w14:textFill>
            <w14:solidFill>
              <w14:schemeClr w14:val="tx1"/>
            </w14:solidFill>
          </w14:textFill>
        </w:rPr>
        <w:sectPr>
          <w:pgSz w:w="11900" w:h="16840"/>
          <w:pgMar w:top="1440" w:right="1800" w:bottom="1440" w:left="1800" w:header="1191" w:footer="1474" w:gutter="0"/>
          <w:cols w:space="720" w:num="1"/>
          <w:docGrid w:linePitch="462" w:charSpace="0"/>
        </w:sectPr>
      </w:pPr>
      <w:r>
        <w:rPr>
          <w:rFonts w:hint="eastAsia" w:ascii="仿宋" w:hAnsi="仿宋" w:eastAsia="仿宋" w:cs="仿宋"/>
          <w:color w:val="000000" w:themeColor="text1"/>
          <w:sz w:val="24"/>
          <w:szCs w:val="24"/>
          <w:lang w:val="zh-TW" w:eastAsia="zh-TW"/>
          <w14:textFill>
            <w14:solidFill>
              <w14:schemeClr w14:val="tx1"/>
            </w14:solidFill>
          </w14:textFill>
        </w:rPr>
        <w:t>日期：XXXX年XX月XX日</w:t>
      </w: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格式2-8</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八、</w:t>
      </w:r>
      <w:r>
        <w:rPr>
          <w:rFonts w:hint="eastAsia" w:ascii="仿宋" w:hAnsi="仿宋" w:eastAsia="仿宋" w:cs="仿宋"/>
          <w:i w:val="0"/>
          <w:iCs w:val="0"/>
          <w:color w:val="000000" w:themeColor="text1"/>
          <w:szCs w:val="24"/>
          <w:lang w:val="zh-TW"/>
          <w14:textFill>
            <w14:solidFill>
              <w14:schemeClr w14:val="tx1"/>
            </w14:solidFill>
          </w14:textFill>
        </w:rPr>
        <w:t>项目服务内容及要求</w:t>
      </w:r>
      <w:r>
        <w:rPr>
          <w:rFonts w:hint="eastAsia" w:ascii="仿宋" w:hAnsi="仿宋" w:eastAsia="仿宋" w:cs="仿宋"/>
          <w:i w:val="0"/>
          <w:iCs w:val="0"/>
          <w:color w:val="000000" w:themeColor="text1"/>
          <w:szCs w:val="24"/>
          <w:lang w:val="zh-TW" w:eastAsia="zh-TW"/>
          <w14:textFill>
            <w14:solidFill>
              <w14:schemeClr w14:val="tx1"/>
            </w14:solidFill>
          </w14:textFill>
        </w:rPr>
        <w:t>条款响应偏离表</w:t>
      </w:r>
      <w:bookmarkEnd w:id="36"/>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项目名称：</w:t>
      </w:r>
      <w:r>
        <w:rPr>
          <w:rFonts w:ascii="仿宋" w:hAnsi="仿宋" w:eastAsia="仿宋" w:cs="仿宋"/>
          <w:color w:val="000000" w:themeColor="text1"/>
          <w14:textFill>
            <w14:solidFill>
              <w14:schemeClr w14:val="tx1"/>
            </w14:solidFill>
          </w14:textFill>
        </w:rPr>
        <w:t>XXXXXXXX</w:t>
      </w:r>
    </w:p>
    <w:p>
      <w:pPr>
        <w:pStyle w:val="62"/>
        <w:spacing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项目编号：</w:t>
      </w:r>
      <w:r>
        <w:rPr>
          <w:rFonts w:ascii="仿宋" w:hAnsi="仿宋" w:eastAsia="仿宋" w:cs="仿宋"/>
          <w:color w:val="000000" w:themeColor="text1"/>
          <w14:textFill>
            <w14:solidFill>
              <w14:schemeClr w14:val="tx1"/>
            </w14:solidFill>
          </w14:textFill>
        </w:rPr>
        <w:t>XXXXXXXX</w:t>
      </w:r>
    </w:p>
    <w:tbl>
      <w:tblPr>
        <w:tblStyle w:val="63"/>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响应文件</w:t>
            </w:r>
            <w:r>
              <w:rPr>
                <w:rFonts w:ascii="仿宋" w:hAnsi="仿宋" w:eastAsia="仿宋" w:cs="仿宋"/>
                <w:b/>
                <w:bCs/>
                <w:color w:val="000000" w:themeColor="text1"/>
                <w:sz w:val="22"/>
                <w:szCs w:val="22"/>
                <w14:textFill>
                  <w14:solidFill>
                    <w14:schemeClr w14:val="tx1"/>
                  </w14:solidFill>
                </w14:textFill>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响应</w:t>
            </w:r>
            <w:r>
              <w:rPr>
                <w:rFonts w:ascii="仿宋" w:hAnsi="仿宋" w:eastAsia="仿宋" w:cs="仿宋"/>
                <w:b/>
                <w:bCs/>
                <w:color w:val="000000" w:themeColor="text1"/>
                <w:sz w:val="22"/>
                <w:szCs w:val="22"/>
                <w14:textFill>
                  <w14:solidFill>
                    <w14:schemeClr w14:val="tx1"/>
                  </w14:solidFill>
                </w14:textFill>
              </w:rPr>
              <w:t>/</w:t>
            </w:r>
            <w:r>
              <w:rPr>
                <w:rFonts w:ascii="仿宋" w:hAnsi="仿宋" w:eastAsia="仿宋" w:cs="仿宋"/>
                <w:b/>
                <w:bCs/>
                <w:color w:val="000000" w:themeColor="text1"/>
                <w:sz w:val="22"/>
                <w:szCs w:val="22"/>
                <w:lang w:val="zh-TW" w:eastAsia="zh-TW"/>
                <w14:textFill>
                  <w14:solidFill>
                    <w14:schemeClr w14:val="tx1"/>
                  </w14:solidFill>
                </w14:textFill>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bl>
    <w:p>
      <w:pPr>
        <w:pStyle w:val="62"/>
        <w:widowControl w:val="0"/>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0"/>
        <w:jc w:val="both"/>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注：供应商必须据实填写，不得虚假应答，否则将取消其报价或成交资格。如与磋商文件</w:t>
      </w:r>
      <w:r>
        <w:rPr>
          <w:rFonts w:ascii="仿宋" w:hAnsi="仿宋" w:eastAsia="仿宋" w:cs="仿宋"/>
          <w:b/>
          <w:bCs/>
          <w:color w:val="000000" w:themeColor="text1"/>
          <w:sz w:val="21"/>
          <w:szCs w:val="21"/>
          <w14:textFill>
            <w14:solidFill>
              <w14:schemeClr w14:val="tx1"/>
            </w14:solidFill>
          </w14:textFill>
        </w:rPr>
        <w:t>第五章“二、服务内容及要求”</w:t>
      </w:r>
      <w:r>
        <w:rPr>
          <w:rFonts w:ascii="仿宋" w:hAnsi="仿宋" w:eastAsia="仿宋" w:cs="仿宋"/>
          <w:b/>
          <w:bCs/>
          <w:color w:val="000000" w:themeColor="text1"/>
          <w:sz w:val="21"/>
          <w:szCs w:val="21"/>
          <w:lang w:val="zh-TW" w:eastAsia="zh-TW"/>
          <w14:textFill>
            <w14:solidFill>
              <w14:schemeClr w14:val="tx1"/>
            </w14:solidFill>
          </w14:textFill>
        </w:rPr>
        <w:t>条款无偏离，则无须逐条应答。如有偏离条款（包括正偏离和负偏离），请将偏离条款逐条应答。如不填写，视为完全响应</w:t>
      </w:r>
      <w:r>
        <w:rPr>
          <w:rFonts w:ascii="仿宋" w:hAnsi="仿宋" w:eastAsia="仿宋" w:cs="仿宋"/>
          <w:b/>
          <w:bCs/>
          <w:color w:val="000000" w:themeColor="text1"/>
          <w:sz w:val="21"/>
          <w:szCs w:val="21"/>
          <w:lang w:val="zh-TW"/>
          <w14:textFill>
            <w14:solidFill>
              <w14:schemeClr w14:val="tx1"/>
            </w14:solidFill>
          </w14:textFill>
        </w:rPr>
        <w:t>磋商</w:t>
      </w:r>
      <w:r>
        <w:rPr>
          <w:rFonts w:ascii="仿宋" w:hAnsi="仿宋" w:eastAsia="仿宋" w:cs="仿宋"/>
          <w:b/>
          <w:bCs/>
          <w:color w:val="000000" w:themeColor="text1"/>
          <w:sz w:val="21"/>
          <w:szCs w:val="21"/>
          <w:lang w:val="zh-TW" w:eastAsia="zh-TW"/>
          <w14:textFill>
            <w14:solidFill>
              <w14:schemeClr w14:val="tx1"/>
            </w14:solidFill>
          </w14:textFill>
        </w:rPr>
        <w:t>文件要求</w:t>
      </w:r>
      <w:r>
        <w:rPr>
          <w:rFonts w:ascii="仿宋" w:hAnsi="仿宋" w:eastAsia="仿宋" w:cs="仿宋"/>
          <w:b/>
          <w:bCs/>
          <w:color w:val="000000" w:themeColor="text1"/>
          <w:sz w:val="21"/>
          <w:szCs w:val="21"/>
          <w:lang w:val="zh-TW"/>
          <w14:textFill>
            <w14:solidFill>
              <w14:schemeClr w14:val="tx1"/>
            </w14:solidFill>
          </w14:textFill>
        </w:rPr>
        <w:t>，供应商不得以未作应答而拒不接受</w:t>
      </w:r>
      <w:r>
        <w:rPr>
          <w:rFonts w:ascii="仿宋" w:hAnsi="仿宋" w:eastAsia="仿宋" w:cs="仿宋"/>
          <w:b/>
          <w:bCs/>
          <w:color w:val="000000" w:themeColor="text1"/>
          <w:sz w:val="21"/>
          <w:szCs w:val="21"/>
          <w:lang w:val="zh-TW" w:eastAsia="zh-TW"/>
          <w14:textFill>
            <w14:solidFill>
              <w14:schemeClr w14:val="tx1"/>
            </w14:solidFill>
          </w14:textFill>
        </w:rPr>
        <w:t>。</w:t>
      </w:r>
    </w:p>
    <w:p>
      <w:pPr>
        <w:pStyle w:val="62"/>
        <w:spacing w:line="360" w:lineRule="auto"/>
        <w:ind w:firstLine="490"/>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widowControl/>
        <w:spacing w:line="360" w:lineRule="auto"/>
        <w:jc w:val="left"/>
        <w:rPr>
          <w:rFonts w:ascii="仿宋" w:hAnsi="仿宋" w:eastAsia="仿宋" w:cs="仿宋"/>
          <w:b/>
          <w:bCs/>
          <w:color w:val="000000" w:themeColor="text1"/>
          <w:sz w:val="24"/>
          <w:szCs w:val="24"/>
          <w:lang w:eastAsia="zh-TW"/>
          <w14:textFill>
            <w14:solidFill>
              <w14:schemeClr w14:val="tx1"/>
            </w14:solidFill>
          </w14:textFill>
        </w:rPr>
      </w:pPr>
      <w:r>
        <w:rPr>
          <w:rFonts w:hint="eastAsia" w:ascii="仿宋" w:hAnsi="仿宋" w:eastAsia="仿宋" w:cs="仿宋"/>
          <w:i/>
          <w:iCs/>
          <w:color w:val="000000" w:themeColor="text1"/>
          <w:sz w:val="24"/>
          <w:szCs w:val="24"/>
          <w:lang w:eastAsia="zh-TW"/>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37" w:name="_Toc529356225"/>
      <w:r>
        <w:rPr>
          <w:rFonts w:hint="eastAsia" w:ascii="仿宋" w:hAnsi="仿宋" w:eastAsia="仿宋" w:cs="仿宋"/>
          <w:color w:val="000000" w:themeColor="text1"/>
          <w:sz w:val="22"/>
          <w:szCs w:val="21"/>
          <w14:textFill>
            <w14:solidFill>
              <w14:schemeClr w14:val="tx1"/>
            </w14:solidFill>
          </w14:textFill>
        </w:rPr>
        <w:t>格式2-9</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九、商务应答</w:t>
      </w:r>
      <w:r>
        <w:rPr>
          <w:rFonts w:hint="eastAsia" w:ascii="仿宋" w:hAnsi="仿宋" w:eastAsia="仿宋" w:cs="仿宋"/>
          <w:i w:val="0"/>
          <w:iCs w:val="0"/>
          <w:color w:val="000000" w:themeColor="text1"/>
          <w:szCs w:val="24"/>
          <w:lang w:val="zh-TW" w:eastAsia="zh-TW"/>
          <w14:textFill>
            <w14:solidFill>
              <w14:schemeClr w14:val="tx1"/>
            </w14:solidFill>
          </w14:textFill>
        </w:rPr>
        <w:t>表</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项目名称：</w:t>
      </w:r>
      <w:r>
        <w:rPr>
          <w:rFonts w:ascii="仿宋" w:hAnsi="仿宋" w:eastAsia="仿宋" w:cs="仿宋"/>
          <w:color w:val="000000" w:themeColor="text1"/>
          <w14:textFill>
            <w14:solidFill>
              <w14:schemeClr w14:val="tx1"/>
            </w14:solidFill>
          </w14:textFill>
        </w:rPr>
        <w:t>XXXXXXXX</w:t>
      </w:r>
    </w:p>
    <w:p>
      <w:pPr>
        <w:pStyle w:val="62"/>
        <w:spacing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项目编号：</w:t>
      </w:r>
      <w:r>
        <w:rPr>
          <w:rFonts w:ascii="仿宋" w:hAnsi="仿宋" w:eastAsia="仿宋" w:cs="仿宋"/>
          <w:color w:val="000000" w:themeColor="text1"/>
          <w14:textFill>
            <w14:solidFill>
              <w14:schemeClr w14:val="tx1"/>
            </w14:solidFill>
          </w14:textFill>
        </w:rPr>
        <w:t>XXXXXXXX</w:t>
      </w:r>
      <w:r>
        <w:rPr>
          <w:rFonts w:ascii="仿宋" w:hAnsi="仿宋" w:eastAsia="仿宋" w:cs="仿宋"/>
          <w:color w:val="000000" w:themeColor="text1"/>
          <w:u w:val="single"/>
          <w14:textFill>
            <w14:solidFill>
              <w14:schemeClr w14:val="tx1"/>
            </w14:solidFill>
          </w14:textFill>
        </w:rPr>
        <w:t xml:space="preserve"> </w:t>
      </w:r>
      <w:r>
        <w:rPr>
          <w:rFonts w:ascii="仿宋" w:hAnsi="仿宋" w:eastAsia="仿宋" w:cs="仿宋"/>
          <w:b/>
          <w:bCs/>
          <w:color w:val="000000" w:themeColor="text1"/>
          <w:u w:val="single"/>
          <w14:textFill>
            <w14:solidFill>
              <w14:schemeClr w14:val="tx1"/>
            </w14:solidFill>
          </w14:textFill>
        </w:rPr>
        <w:t xml:space="preserve">                     </w:t>
      </w:r>
      <w:r>
        <w:rPr>
          <w:rFonts w:ascii="仿宋" w:hAnsi="仿宋" w:eastAsia="仿宋" w:cs="仿宋"/>
          <w:b/>
          <w:bCs/>
          <w:color w:val="000000" w:themeColor="text1"/>
          <w14:textFill>
            <w14:solidFill>
              <w14:schemeClr w14:val="tx1"/>
            </w14:solidFill>
          </w14:textFill>
        </w:rPr>
        <w:t xml:space="preserve">    </w:t>
      </w:r>
      <w:r>
        <w:rPr>
          <w:rFonts w:ascii="仿宋" w:hAnsi="仿宋" w:eastAsia="仿宋" w:cs="仿宋"/>
          <w:color w:val="000000" w:themeColor="text1"/>
          <w:u w:val="single"/>
          <w14:textFill>
            <w14:solidFill>
              <w14:schemeClr w14:val="tx1"/>
            </w14:solidFill>
          </w14:textFill>
        </w:rPr>
        <w:t xml:space="preserve">                               </w:t>
      </w:r>
      <w:r>
        <w:rPr>
          <w:rFonts w:ascii="仿宋" w:hAnsi="仿宋" w:eastAsia="仿宋" w:cs="仿宋"/>
          <w:color w:val="000000" w:themeColor="text1"/>
          <w14:textFill>
            <w14:solidFill>
              <w14:schemeClr w14:val="tx1"/>
            </w14:solidFill>
          </w14:textFill>
        </w:rPr>
        <w:t xml:space="preserve">   </w:t>
      </w:r>
    </w:p>
    <w:tbl>
      <w:tblPr>
        <w:tblStyle w:val="63"/>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磋商文件</w:t>
            </w:r>
            <w:r>
              <w:rPr>
                <w:rFonts w:ascii="仿宋" w:hAnsi="仿宋" w:eastAsia="仿宋" w:cs="仿宋"/>
                <w:b/>
                <w:bCs/>
                <w:color w:val="000000" w:themeColor="text1"/>
                <w:sz w:val="22"/>
                <w:szCs w:val="22"/>
                <w14:textFill>
                  <w14:solidFill>
                    <w14:schemeClr w14:val="tx1"/>
                  </w14:solidFill>
                </w14:textFill>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响应文件</w:t>
            </w:r>
            <w:r>
              <w:rPr>
                <w:rFonts w:ascii="仿宋" w:hAnsi="仿宋" w:eastAsia="仿宋" w:cs="仿宋"/>
                <w:b/>
                <w:bCs/>
                <w:color w:val="000000" w:themeColor="text1"/>
                <w:sz w:val="22"/>
                <w:szCs w:val="22"/>
                <w14:textFill>
                  <w14:solidFill>
                    <w14:schemeClr w14:val="tx1"/>
                  </w14:solidFill>
                </w14:textFill>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响应</w:t>
            </w:r>
            <w:r>
              <w:rPr>
                <w:rFonts w:ascii="仿宋" w:hAnsi="仿宋" w:eastAsia="仿宋" w:cs="仿宋"/>
                <w:b/>
                <w:bCs/>
                <w:color w:val="000000" w:themeColor="text1"/>
                <w:sz w:val="22"/>
                <w:szCs w:val="22"/>
                <w14:textFill>
                  <w14:solidFill>
                    <w14:schemeClr w14:val="tx1"/>
                  </w14:solidFill>
                </w14:textFill>
              </w:rPr>
              <w:t>/</w:t>
            </w:r>
            <w:r>
              <w:rPr>
                <w:rFonts w:ascii="仿宋" w:hAnsi="仿宋" w:eastAsia="仿宋" w:cs="仿宋"/>
                <w:b/>
                <w:bCs/>
                <w:color w:val="000000" w:themeColor="text1"/>
                <w:sz w:val="22"/>
                <w:szCs w:val="22"/>
                <w:lang w:val="zh-TW" w:eastAsia="zh-TW"/>
                <w14:textFill>
                  <w14:solidFill>
                    <w14:schemeClr w14:val="tx1"/>
                  </w14:solidFill>
                </w14:textFill>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bl>
    <w:p>
      <w:pPr>
        <w:pStyle w:val="62"/>
        <w:widowControl w:val="0"/>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0"/>
        <w:jc w:val="both"/>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注：供应商必须据实填写，不得虚假应答，否则将取消其报价或成交资格。如与磋商文件</w:t>
      </w:r>
      <w:r>
        <w:rPr>
          <w:rFonts w:ascii="仿宋" w:hAnsi="仿宋" w:eastAsia="仿宋" w:cs="仿宋"/>
          <w:b/>
          <w:bCs/>
          <w:color w:val="000000" w:themeColor="text1"/>
          <w:sz w:val="21"/>
          <w:szCs w:val="21"/>
          <w14:textFill>
            <w14:solidFill>
              <w14:schemeClr w14:val="tx1"/>
            </w14:solidFill>
          </w14:textFill>
        </w:rPr>
        <w:t>第五章“三、商务要求”</w:t>
      </w:r>
      <w:r>
        <w:rPr>
          <w:rFonts w:ascii="仿宋" w:hAnsi="仿宋" w:eastAsia="仿宋" w:cs="仿宋"/>
          <w:b/>
          <w:bCs/>
          <w:color w:val="000000" w:themeColor="text1"/>
          <w:sz w:val="21"/>
          <w:szCs w:val="21"/>
          <w:lang w:val="zh-TW" w:eastAsia="zh-TW"/>
          <w14:textFill>
            <w14:solidFill>
              <w14:schemeClr w14:val="tx1"/>
            </w14:solidFill>
          </w14:textFill>
        </w:rPr>
        <w:t>条款无偏离，则无须逐条应答。如有偏离条款（包括正偏离和负偏离），请将偏离条款逐条应答。如不填写，视为完全响应</w:t>
      </w:r>
      <w:r>
        <w:rPr>
          <w:rFonts w:ascii="仿宋" w:hAnsi="仿宋" w:eastAsia="仿宋" w:cs="仿宋"/>
          <w:b/>
          <w:bCs/>
          <w:color w:val="000000" w:themeColor="text1"/>
          <w:sz w:val="21"/>
          <w:szCs w:val="21"/>
          <w:lang w:val="zh-TW"/>
          <w14:textFill>
            <w14:solidFill>
              <w14:schemeClr w14:val="tx1"/>
            </w14:solidFill>
          </w14:textFill>
        </w:rPr>
        <w:t>磋商</w:t>
      </w:r>
      <w:r>
        <w:rPr>
          <w:rFonts w:ascii="仿宋" w:hAnsi="仿宋" w:eastAsia="仿宋" w:cs="仿宋"/>
          <w:b/>
          <w:bCs/>
          <w:color w:val="000000" w:themeColor="text1"/>
          <w:sz w:val="21"/>
          <w:szCs w:val="21"/>
          <w:lang w:val="zh-TW" w:eastAsia="zh-TW"/>
          <w14:textFill>
            <w14:solidFill>
              <w14:schemeClr w14:val="tx1"/>
            </w14:solidFill>
          </w14:textFill>
        </w:rPr>
        <w:t>文件要求</w:t>
      </w:r>
      <w:r>
        <w:rPr>
          <w:rFonts w:ascii="仿宋" w:hAnsi="仿宋" w:eastAsia="仿宋" w:cs="仿宋"/>
          <w:b/>
          <w:bCs/>
          <w:color w:val="000000" w:themeColor="text1"/>
          <w:sz w:val="21"/>
          <w:szCs w:val="21"/>
          <w:lang w:val="zh-TW"/>
          <w14:textFill>
            <w14:solidFill>
              <w14:schemeClr w14:val="tx1"/>
            </w14:solidFill>
          </w14:textFill>
        </w:rPr>
        <w:t>，供应商不得以未作应答而拒不接受</w:t>
      </w:r>
      <w:r>
        <w:rPr>
          <w:rFonts w:ascii="仿宋" w:hAnsi="仿宋" w:eastAsia="仿宋" w:cs="仿宋"/>
          <w:b/>
          <w:bCs/>
          <w:color w:val="000000" w:themeColor="text1"/>
          <w:sz w:val="21"/>
          <w:szCs w:val="21"/>
          <w:lang w:val="zh-TW" w:eastAsia="zh-TW"/>
          <w14:textFill>
            <w14:solidFill>
              <w14:schemeClr w14:val="tx1"/>
            </w14:solidFill>
          </w14:textFill>
        </w:rPr>
        <w:t>。</w:t>
      </w:r>
    </w:p>
    <w:p>
      <w:pPr>
        <w:pStyle w:val="62"/>
        <w:spacing w:line="360" w:lineRule="auto"/>
        <w:ind w:firstLine="490"/>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spacing w:line="360" w:lineRule="auto"/>
        <w:ind w:firstLine="338" w:firstLineChars="141"/>
        <w:jc w:val="left"/>
        <w:rPr>
          <w:rFonts w:ascii="仿宋" w:hAnsi="仿宋" w:eastAsia="仿宋" w:cs="仿宋"/>
          <w:color w:val="000000" w:themeColor="text1"/>
          <w:sz w:val="24"/>
          <w:szCs w:val="22"/>
          <w:lang w:eastAsia="zh-TW"/>
          <w14:textFill>
            <w14:solidFill>
              <w14:schemeClr w14:val="tx1"/>
            </w14:solidFill>
          </w14:textFill>
        </w:rPr>
        <w:sectPr>
          <w:pgSz w:w="11900" w:h="16840"/>
          <w:pgMar w:top="1440" w:right="1800" w:bottom="1440" w:left="1800" w:header="1191" w:footer="1474" w:gutter="0"/>
          <w:cols w:space="720" w:num="1"/>
          <w:docGrid w:linePitch="462" w:charSpace="0"/>
        </w:sectPr>
      </w:pPr>
      <w:r>
        <w:rPr>
          <w:rFonts w:hint="eastAsia" w:ascii="仿宋" w:hAnsi="仿宋" w:eastAsia="仿宋" w:cs="仿宋"/>
          <w:color w:val="000000" w:themeColor="text1"/>
          <w:sz w:val="24"/>
          <w:szCs w:val="24"/>
          <w:lang w:val="zh-TW" w:eastAsia="zh-TW"/>
          <w14:textFill>
            <w14:solidFill>
              <w14:schemeClr w14:val="tx1"/>
            </w14:solidFill>
          </w14:textFill>
        </w:rPr>
        <w:t>日期：XXXX年XX月XX日</w:t>
      </w: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格式2-10</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w:t>
      </w:r>
      <w:r>
        <w:rPr>
          <w:rFonts w:hint="eastAsia" w:ascii="仿宋" w:hAnsi="仿宋" w:eastAsia="仿宋" w:cs="仿宋"/>
          <w:i w:val="0"/>
          <w:iCs w:val="0"/>
          <w:color w:val="000000" w:themeColor="text1"/>
          <w:szCs w:val="24"/>
          <w:lang w:val="zh-TW" w:eastAsia="zh-TW"/>
          <w14:textFill>
            <w14:solidFill>
              <w14:schemeClr w14:val="tx1"/>
            </w14:solidFill>
          </w14:textFill>
        </w:rPr>
        <w:t>、供应商类似项目业绩一览表</w:t>
      </w:r>
      <w:bookmarkEnd w:id="37"/>
    </w:p>
    <w:p>
      <w:pPr>
        <w:pStyle w:val="62"/>
        <w:spacing w:line="360" w:lineRule="auto"/>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项目名称：</w:t>
      </w:r>
      <w:r>
        <w:rPr>
          <w:rFonts w:ascii="仿宋" w:hAnsi="仿宋" w:eastAsia="仿宋" w:cs="仿宋"/>
          <w:color w:val="000000" w:themeColor="text1"/>
          <w14:textFill>
            <w14:solidFill>
              <w14:schemeClr w14:val="tx1"/>
            </w14:solidFill>
          </w14:textFill>
        </w:rPr>
        <w:t>XXXXXXXX</w:t>
      </w:r>
    </w:p>
    <w:p>
      <w:pPr>
        <w:spacing w:line="360" w:lineRule="auto"/>
        <w:rPr>
          <w:rFonts w:ascii="仿宋" w:hAnsi="仿宋" w:eastAsia="仿宋" w:cs="仿宋"/>
          <w:color w:val="000000" w:themeColor="text1"/>
          <w:sz w:val="24"/>
          <w:szCs w:val="24"/>
          <w:lang w:val="zh-TW" w:eastAsia="zh-TW"/>
          <w14:textFill>
            <w14:solidFill>
              <w14:schemeClr w14:val="tx1"/>
            </w14:solidFill>
          </w14:textFill>
        </w:rPr>
      </w:pPr>
      <w:r>
        <w:rPr>
          <w:rFonts w:hint="eastAsia" w:ascii="仿宋" w:hAnsi="仿宋" w:eastAsia="仿宋" w:cs="仿宋"/>
          <w:color w:val="000000" w:themeColor="text1"/>
          <w:sz w:val="24"/>
          <w:szCs w:val="24"/>
          <w:lang w:val="zh-TW" w:eastAsia="zh-TW"/>
          <w14:textFill>
            <w14:solidFill>
              <w14:schemeClr w14:val="tx1"/>
            </w14:solidFill>
          </w14:textFill>
        </w:rPr>
        <w:t>项目编号：XXXXXXXX</w:t>
      </w:r>
    </w:p>
    <w:p>
      <w:pPr>
        <w:pStyle w:val="2"/>
        <w:spacing w:after="0" w:line="360" w:lineRule="auto"/>
        <w:rPr>
          <w:rFonts w:hint="default" w:ascii="仿宋" w:hAnsi="仿宋" w:eastAsia="仿宋" w:cs="仿宋"/>
          <w:color w:val="000000" w:themeColor="text1"/>
          <w:lang w:val="zh-TW" w:eastAsia="zh-TW"/>
          <w14:textFill>
            <w14:solidFill>
              <w14:schemeClr w14:val="tx1"/>
            </w14:solidFill>
          </w14:textFill>
        </w:rPr>
      </w:pPr>
    </w:p>
    <w:tbl>
      <w:tblPr>
        <w:tblStyle w:val="63"/>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ind w:firstLine="120"/>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2"/>
              <w:spacing w:line="360" w:lineRule="auto"/>
              <w:ind w:firstLine="120"/>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2"/>
                <w:szCs w:val="22"/>
                <w14:textFill>
                  <w14:solidFill>
                    <w14:schemeClr w14:val="tx1"/>
                  </w14:solidFill>
                </w14:textFill>
              </w:rPr>
            </w:pPr>
            <w:r>
              <w:rPr>
                <w:rFonts w:ascii="仿宋" w:hAnsi="仿宋" w:eastAsia="仿宋" w:cs="仿宋"/>
                <w:b/>
                <w:bCs/>
                <w:color w:val="000000" w:themeColor="text1"/>
                <w:sz w:val="22"/>
                <w:szCs w:val="22"/>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bl>
    <w:p>
      <w:pPr>
        <w:pStyle w:val="62"/>
        <w:spacing w:line="360" w:lineRule="auto"/>
        <w:rPr>
          <w:rFonts w:hint="default" w:ascii="仿宋" w:hAnsi="仿宋" w:eastAsia="仿宋" w:cs="仿宋"/>
          <w:color w:val="000000" w:themeColor="text1"/>
          <w14:textFill>
            <w14:solidFill>
              <w14:schemeClr w14:val="tx1"/>
            </w14:solidFill>
          </w14:textFill>
        </w:rPr>
      </w:pPr>
    </w:p>
    <w:p>
      <w:pPr>
        <w:pStyle w:val="62"/>
        <w:tabs>
          <w:tab w:val="left" w:pos="555"/>
          <w:tab w:val="left" w:pos="2214"/>
          <w:tab w:val="left" w:pos="3774"/>
          <w:tab w:val="left" w:pos="4854"/>
          <w:tab w:val="left" w:pos="5934"/>
          <w:tab w:val="left" w:pos="7014"/>
          <w:tab w:val="left" w:pos="7800"/>
        </w:tabs>
        <w:spacing w:line="360" w:lineRule="auto"/>
        <w:ind w:firstLine="340"/>
        <w:rPr>
          <w:rFonts w:hint="default" w:ascii="仿宋" w:hAnsi="仿宋" w:eastAsia="仿宋" w:cs="仿宋"/>
          <w:b/>
          <w:bCs/>
          <w:color w:val="000000" w:themeColor="text1"/>
          <w:sz w:val="21"/>
          <w:szCs w:val="21"/>
          <w:lang w:val="zh-TW" w:eastAsia="zh-TW"/>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注：供应商以上业绩需提供有关书面证明材料。</w:t>
      </w:r>
    </w:p>
    <w:p>
      <w:pPr>
        <w:pStyle w:val="62"/>
        <w:spacing w:line="360" w:lineRule="auto"/>
        <w:jc w:val="center"/>
        <w:rPr>
          <w:rFonts w:hint="default" w:ascii="仿宋" w:hAnsi="仿宋" w:eastAsia="仿宋" w:cs="仿宋"/>
          <w:color w:val="000000" w:themeColor="text1"/>
          <w14:textFill>
            <w14:solidFill>
              <w14:schemeClr w14:val="tx1"/>
            </w14:solidFill>
          </w14:textFill>
        </w:rPr>
      </w:pP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widowControl/>
        <w:spacing w:line="360" w:lineRule="auto"/>
        <w:jc w:val="left"/>
        <w:rPr>
          <w:rFonts w:ascii="仿宋" w:hAnsi="仿宋" w:eastAsia="仿宋" w:cs="仿宋"/>
          <w:color w:val="000000" w:themeColor="text1"/>
          <w:sz w:val="24"/>
          <w:szCs w:val="24"/>
          <w:lang w:eastAsia="zh-TW"/>
          <w14:textFill>
            <w14:solidFill>
              <w14:schemeClr w14:val="tx1"/>
            </w14:solidFill>
          </w14:textFill>
        </w:rPr>
      </w:pPr>
      <w:bookmarkStart w:id="38" w:name="_Toc529356226"/>
      <w:r>
        <w:rPr>
          <w:rFonts w:hint="eastAsia" w:ascii="仿宋" w:hAnsi="仿宋" w:eastAsia="仿宋" w:cs="仿宋"/>
          <w:b/>
          <w:bCs/>
          <w:i/>
          <w:iCs/>
          <w:color w:val="000000" w:themeColor="text1"/>
          <w:sz w:val="24"/>
          <w:szCs w:val="24"/>
          <w:lang w:eastAsia="zh-TW"/>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39" w:name="_Toc529356214"/>
      <w:r>
        <w:rPr>
          <w:rFonts w:hint="eastAsia" w:ascii="仿宋" w:hAnsi="仿宋" w:eastAsia="仿宋" w:cs="仿宋"/>
          <w:color w:val="000000" w:themeColor="text1"/>
          <w:sz w:val="22"/>
          <w:szCs w:val="21"/>
          <w14:textFill>
            <w14:solidFill>
              <w14:schemeClr w14:val="tx1"/>
            </w14:solidFill>
          </w14:textFill>
        </w:rPr>
        <w:t>格式2-11</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十一</w:t>
      </w:r>
      <w:r>
        <w:rPr>
          <w:rFonts w:hint="eastAsia" w:ascii="仿宋" w:hAnsi="仿宋" w:eastAsia="仿宋" w:cs="仿宋"/>
          <w:i w:val="0"/>
          <w:iCs w:val="0"/>
          <w:color w:val="000000" w:themeColor="text1"/>
          <w:szCs w:val="24"/>
          <w:lang w:val="zh-TW" w:eastAsia="zh-TW"/>
          <w14:textFill>
            <w14:solidFill>
              <w14:schemeClr w14:val="tx1"/>
            </w14:solidFill>
          </w14:textFill>
        </w:rPr>
        <w:t>、中小企业声明函</w:t>
      </w:r>
      <w:bookmarkEnd w:id="39"/>
    </w:p>
    <w:p>
      <w:pPr>
        <w:pStyle w:val="2"/>
        <w:autoSpaceDE w:val="0"/>
        <w:autoSpaceDN w:val="0"/>
        <w:spacing w:after="0" w:line="360" w:lineRule="auto"/>
        <w:ind w:firstLine="438"/>
        <w:rPr>
          <w:rFonts w:hint="default" w:ascii="仿宋" w:hAnsi="仿宋" w:eastAsia="仿宋" w:cs="仿宋"/>
          <w:color w:val="000000" w:themeColor="text1"/>
          <w14:textFill>
            <w14:solidFill>
              <w14:schemeClr w14:val="tx1"/>
            </w14:solidFill>
          </w14:textFill>
        </w:rPr>
      </w:pPr>
      <w:r>
        <w:rPr>
          <w:rFonts w:ascii="仿宋" w:hAnsi="仿宋" w:eastAsia="仿宋" w:cs="仿宋"/>
          <w:iCs/>
          <w:color w:val="000000" w:themeColor="text1"/>
          <w14:textFill>
            <w14:solidFill>
              <w14:schemeClr w14:val="tx1"/>
            </w14:solidFill>
          </w14:textFill>
        </w:rPr>
        <w:t>本公司</w:t>
      </w:r>
      <w:r>
        <w:rPr>
          <w:rFonts w:ascii="仿宋" w:hAnsi="仿宋" w:eastAsia="仿宋" w:cs="仿宋"/>
          <w:iCs/>
          <w:color w:val="000000" w:themeColor="text1"/>
          <w:u w:val="single"/>
          <w14:textFill>
            <w14:solidFill>
              <w14:schemeClr w14:val="tx1"/>
            </w14:solidFill>
          </w14:textFill>
        </w:rPr>
        <w:t xml:space="preserve">          </w:t>
      </w:r>
      <w:r>
        <w:rPr>
          <w:rFonts w:ascii="仿宋" w:hAnsi="仿宋" w:eastAsia="仿宋" w:cs="仿宋"/>
          <w:iCs/>
          <w:color w:val="000000" w:themeColor="text1"/>
          <w14:textFill>
            <w14:solidFill>
              <w14:schemeClr w14:val="tx1"/>
            </w14:solidFill>
          </w14:textFill>
        </w:rPr>
        <w:t>（联合体）郑重声明，根据《政府采购促进</w:t>
      </w:r>
      <w:r>
        <w:rPr>
          <w:rFonts w:ascii="仿宋" w:hAnsi="仿宋" w:eastAsia="仿宋" w:cs="仿宋"/>
          <w:iCs/>
          <w:color w:val="000000" w:themeColor="text1"/>
          <w:spacing w:val="15"/>
          <w14:textFill>
            <w14:solidFill>
              <w14:schemeClr w14:val="tx1"/>
            </w14:solidFill>
          </w14:textFill>
        </w:rPr>
        <w:t>中小企业发展管理办法》（财库〔2020〕46号）的规定，本公司</w:t>
      </w:r>
      <w:r>
        <w:rPr>
          <w:rFonts w:ascii="仿宋" w:hAnsi="仿宋" w:eastAsia="仿宋" w:cs="仿宋"/>
          <w:iCs/>
          <w:color w:val="000000" w:themeColor="text1"/>
          <w:spacing w:val="15"/>
          <w:u w:val="single"/>
          <w14:textFill>
            <w14:solidFill>
              <w14:schemeClr w14:val="tx1"/>
            </w14:solidFill>
          </w14:textFill>
        </w:rPr>
        <w:t xml:space="preserve">     </w:t>
      </w:r>
      <w:r>
        <w:rPr>
          <w:rFonts w:ascii="仿宋" w:hAnsi="仿宋" w:eastAsia="仿宋" w:cs="仿宋"/>
          <w:iCs/>
          <w:color w:val="000000" w:themeColor="text1"/>
          <w:spacing w:val="15"/>
          <w14:textFill>
            <w14:solidFill>
              <w14:schemeClr w14:val="tx1"/>
            </w14:solidFill>
          </w14:textFill>
        </w:rPr>
        <w:t>（联合体）参加</w:t>
      </w:r>
      <w:r>
        <w:rPr>
          <w:rFonts w:ascii="仿宋" w:hAnsi="仿宋" w:eastAsia="仿宋" w:cs="仿宋"/>
          <w:iCs/>
          <w:color w:val="000000" w:themeColor="text1"/>
          <w:spacing w:val="15"/>
          <w:u w:val="single"/>
          <w14:textFill>
            <w14:solidFill>
              <w14:schemeClr w14:val="tx1"/>
            </w14:solidFill>
          </w14:textFill>
        </w:rPr>
        <w:t xml:space="preserve">           </w:t>
      </w:r>
      <w:r>
        <w:rPr>
          <w:rFonts w:ascii="仿宋" w:hAnsi="仿宋" w:eastAsia="仿宋" w:cs="仿宋"/>
          <w:iCs/>
          <w:color w:val="000000" w:themeColor="text1"/>
          <w:spacing w:val="15"/>
          <w14:textFill>
            <w14:solidFill>
              <w14:schemeClr w14:val="tx1"/>
            </w14:solidFill>
          </w14:textFill>
        </w:rPr>
        <w:t xml:space="preserve"> （单位名称）的</w:t>
      </w:r>
      <w:r>
        <w:rPr>
          <w:rFonts w:ascii="仿宋" w:hAnsi="仿宋" w:eastAsia="仿宋" w:cs="仿宋"/>
          <w:iCs/>
          <w:color w:val="000000" w:themeColor="text1"/>
          <w:spacing w:val="15"/>
          <w:u w:val="single"/>
          <w14:textFill>
            <w14:solidFill>
              <w14:schemeClr w14:val="tx1"/>
            </w14:solidFill>
          </w14:textFill>
        </w:rPr>
        <w:t xml:space="preserve">        （项目名称）</w:t>
      </w:r>
      <w:r>
        <w:rPr>
          <w:rFonts w:ascii="仿宋" w:hAnsi="仿宋" w:eastAsia="仿宋" w:cs="仿宋"/>
          <w:iCs/>
          <w:color w:val="000000" w:themeColor="text1"/>
          <w:spacing w:val="15"/>
          <w14:textFill>
            <w14:solidFill>
              <w14:schemeClr w14:val="tx1"/>
            </w14:solidFill>
          </w14:textFill>
        </w:rPr>
        <w:t>采购活动，</w:t>
      </w:r>
      <w:r>
        <w:rPr>
          <w:rFonts w:ascii="仿宋" w:hAnsi="仿宋" w:eastAsia="仿宋" w:cs="仿宋"/>
          <w:iCs/>
          <w:color w:val="000000" w:themeColor="text1"/>
          <w14:textFill>
            <w14:solidFill>
              <w14:schemeClr w14:val="tx1"/>
            </w14:solidFill>
          </w14:textFill>
        </w:rPr>
        <w:t>服务全部由符合政策要求的中小企业承接。相关企业（含联合体中的中小企业、签订分包意向协议的中小企业）的具体情况如下：</w:t>
      </w:r>
    </w:p>
    <w:p>
      <w:pPr>
        <w:pStyle w:val="399"/>
        <w:tabs>
          <w:tab w:val="left" w:pos="1325"/>
          <w:tab w:val="left" w:pos="1326"/>
          <w:tab w:val="left" w:pos="1738"/>
          <w:tab w:val="left" w:pos="4940"/>
          <w:tab w:val="left" w:pos="7156"/>
        </w:tabs>
        <w:spacing w:line="360" w:lineRule="auto"/>
        <w:ind w:firstLine="448" w:firstLineChars="166"/>
        <w:jc w:val="left"/>
        <w:rPr>
          <w:rFonts w:ascii="仿宋" w:hAnsi="仿宋" w:eastAsia="仿宋" w:cs="仿宋"/>
          <w:color w:val="000000" w:themeColor="text1"/>
          <w:spacing w:val="15"/>
          <w:sz w:val="24"/>
          <w14:textFill>
            <w14:solidFill>
              <w14:schemeClr w14:val="tx1"/>
            </w14:solidFill>
          </w14:textFill>
        </w:rPr>
      </w:pPr>
      <w:r>
        <w:rPr>
          <w:rFonts w:hint="eastAsia" w:ascii="仿宋" w:hAnsi="仿宋" w:eastAsia="仿宋" w:cs="仿宋"/>
          <w:color w:val="000000" w:themeColor="text1"/>
          <w:spacing w:val="15"/>
          <w:sz w:val="24"/>
          <w14:textFill>
            <w14:solidFill>
              <w14:schemeClr w14:val="tx1"/>
            </w14:solidFill>
          </w14:textFill>
        </w:rPr>
        <w:t>1.</w:t>
      </w:r>
      <w:r>
        <w:rPr>
          <w:rFonts w:hint="eastAsia" w:ascii="仿宋" w:hAnsi="仿宋" w:eastAsia="仿宋" w:cs="仿宋"/>
          <w:color w:val="000000" w:themeColor="text1"/>
          <w:spacing w:val="15"/>
          <w:sz w:val="24"/>
          <w:u w:val="single"/>
          <w14:textFill>
            <w14:solidFill>
              <w14:schemeClr w14:val="tx1"/>
            </w14:solidFill>
          </w14:textFill>
        </w:rPr>
        <w:t xml:space="preserve">        (标的名称）</w:t>
      </w:r>
      <w:r>
        <w:rPr>
          <w:rFonts w:hint="eastAsia" w:ascii="仿宋" w:hAnsi="仿宋" w:eastAsia="仿宋" w:cs="仿宋"/>
          <w:color w:val="000000" w:themeColor="text1"/>
          <w:spacing w:val="15"/>
          <w:sz w:val="24"/>
          <w14:textFill>
            <w14:solidFill>
              <w14:schemeClr w14:val="tx1"/>
            </w14:solidFill>
          </w14:textFill>
        </w:rPr>
        <w:t>，属于</w:t>
      </w:r>
      <w:r>
        <w:rPr>
          <w:rFonts w:hint="eastAsia" w:ascii="仿宋" w:hAnsi="仿宋" w:eastAsia="仿宋" w:cs="仿宋"/>
          <w:color w:val="000000" w:themeColor="text1"/>
          <w:spacing w:val="15"/>
          <w:sz w:val="24"/>
          <w:u w:val="single"/>
          <w14:textFill>
            <w14:solidFill>
              <w14:schemeClr w14:val="tx1"/>
            </w14:solidFill>
          </w14:textFill>
        </w:rPr>
        <w:t xml:space="preserve">      （采购文件中明确的所属行业）行业</w:t>
      </w:r>
      <w:r>
        <w:rPr>
          <w:rFonts w:hint="eastAsia" w:ascii="仿宋" w:hAnsi="仿宋" w:eastAsia="仿宋" w:cs="仿宋"/>
          <w:color w:val="000000" w:themeColor="text1"/>
          <w:spacing w:val="15"/>
          <w:sz w:val="24"/>
          <w14:textFill>
            <w14:solidFill>
              <w14:schemeClr w14:val="tx1"/>
            </w14:solidFill>
          </w14:textFill>
        </w:rPr>
        <w:t>；承接企业为</w:t>
      </w:r>
      <w:r>
        <w:rPr>
          <w:rFonts w:hint="eastAsia" w:ascii="仿宋" w:hAnsi="仿宋" w:eastAsia="仿宋" w:cs="仿宋"/>
          <w:color w:val="000000" w:themeColor="text1"/>
          <w:spacing w:val="15"/>
          <w:sz w:val="24"/>
          <w:u w:val="single"/>
          <w14:textFill>
            <w14:solidFill>
              <w14:schemeClr w14:val="tx1"/>
            </w14:solidFill>
          </w14:textFill>
        </w:rPr>
        <w:t xml:space="preserve">          （企业名称）</w:t>
      </w:r>
      <w:r>
        <w:rPr>
          <w:rFonts w:hint="eastAsia" w:ascii="仿宋" w:hAnsi="仿宋" w:eastAsia="仿宋" w:cs="仿宋"/>
          <w:color w:val="000000" w:themeColor="text1"/>
          <w:spacing w:val="15"/>
          <w:sz w:val="24"/>
          <w14:textFill>
            <w14:solidFill>
              <w14:schemeClr w14:val="tx1"/>
            </w14:solidFill>
          </w14:textFill>
        </w:rPr>
        <w:t>，从业人员</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14:textFill>
            <w14:solidFill>
              <w14:schemeClr w14:val="tx1"/>
            </w14:solidFill>
          </w14:textFill>
        </w:rPr>
        <w:t>人，营业收入为</w:t>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万元，资产总额为</w:t>
      </w:r>
      <w:r>
        <w:rPr>
          <w:rFonts w:hint="eastAsia" w:ascii="仿宋" w:hAnsi="仿宋" w:eastAsia="仿宋" w:cs="仿宋"/>
          <w:color w:val="000000" w:themeColor="text1"/>
          <w:spacing w:val="15"/>
          <w:sz w:val="24"/>
          <w:u w:val="single"/>
          <w14:textFill>
            <w14:solidFill>
              <w14:schemeClr w14:val="tx1"/>
            </w14:solidFill>
          </w14:textFill>
        </w:rPr>
        <w:tab/>
      </w:r>
      <w:r>
        <w:rPr>
          <w:rFonts w:hint="eastAsia" w:ascii="仿宋" w:hAnsi="仿宋" w:eastAsia="仿宋" w:cs="仿宋"/>
          <w:color w:val="000000" w:themeColor="text1"/>
          <w:spacing w:val="15"/>
          <w:sz w:val="24"/>
          <w:u w:val="single"/>
          <w14:textFill>
            <w14:solidFill>
              <w14:schemeClr w14:val="tx1"/>
            </w14:solidFill>
          </w14:textFill>
        </w:rPr>
        <w:t xml:space="preserve">  </w:t>
      </w:r>
      <w:r>
        <w:rPr>
          <w:rFonts w:hint="eastAsia" w:ascii="仿宋" w:hAnsi="仿宋" w:eastAsia="仿宋" w:cs="仿宋"/>
          <w:color w:val="000000" w:themeColor="text1"/>
          <w:spacing w:val="15"/>
          <w:sz w:val="24"/>
          <w14:textFill>
            <w14:solidFill>
              <w14:schemeClr w14:val="tx1"/>
            </w14:solidFill>
          </w14:textFill>
        </w:rPr>
        <w:t>万元，属于</w:t>
      </w:r>
      <w:r>
        <w:rPr>
          <w:rFonts w:hint="eastAsia" w:ascii="仿宋" w:hAnsi="仿宋" w:eastAsia="仿宋" w:cs="仿宋"/>
          <w:color w:val="000000" w:themeColor="text1"/>
          <w:spacing w:val="15"/>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pacing w:val="15"/>
          <w:sz w:val="24"/>
          <w14:textFill>
            <w14:solidFill>
              <w14:schemeClr w14:val="tx1"/>
            </w14:solidFill>
          </w14:textFill>
        </w:rPr>
        <w:t>；</w:t>
      </w:r>
    </w:p>
    <w:p>
      <w:pPr>
        <w:pStyle w:val="2"/>
        <w:autoSpaceDE w:val="0"/>
        <w:autoSpaceDN w:val="0"/>
        <w:spacing w:after="0" w:line="360" w:lineRule="auto"/>
        <w:ind w:firstLine="440"/>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2.……</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本企业对上述声明内容的真实性负责。如有虚假，将依法承担相应责任。</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企业名称（盖章）：</w:t>
      </w:r>
    </w:p>
    <w:p>
      <w:pPr>
        <w:pStyle w:val="2"/>
        <w:autoSpaceDE w:val="0"/>
        <w:autoSpaceDN w:val="0"/>
        <w:spacing w:after="0" w:line="360" w:lineRule="auto"/>
        <w:ind w:firstLine="438"/>
        <w:rPr>
          <w:rFonts w:hint="default" w:ascii="仿宋" w:hAnsi="仿宋" w:eastAsia="仿宋" w:cs="仿宋"/>
          <w:color w:val="000000" w:themeColor="text1"/>
          <w:spacing w:val="15"/>
          <w14:textFill>
            <w14:solidFill>
              <w14:schemeClr w14:val="tx1"/>
            </w14:solidFill>
          </w14:textFill>
        </w:rPr>
      </w:pPr>
      <w:r>
        <w:rPr>
          <w:rFonts w:ascii="仿宋" w:hAnsi="仿宋" w:eastAsia="仿宋" w:cs="仿宋"/>
          <w:color w:val="000000" w:themeColor="text1"/>
          <w:spacing w:val="15"/>
          <w14:textFill>
            <w14:solidFill>
              <w14:schemeClr w14:val="tx1"/>
            </w14:solidFill>
          </w14:textFill>
        </w:rPr>
        <w:t>日期：</w:t>
      </w:r>
    </w:p>
    <w:p>
      <w:pPr>
        <w:pStyle w:val="2"/>
        <w:autoSpaceDE w:val="0"/>
        <w:autoSpaceDN w:val="0"/>
        <w:spacing w:after="0" w:line="360" w:lineRule="auto"/>
        <w:ind w:firstLine="542" w:firstLineChars="200"/>
        <w:rPr>
          <w:rFonts w:hint="default" w:ascii="仿宋" w:hAnsi="仿宋" w:eastAsia="仿宋" w:cs="仿宋"/>
          <w:b/>
          <w:bCs/>
          <w:color w:val="000000" w:themeColor="text1"/>
          <w:spacing w:val="15"/>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说明：1.从业人员、营业收入、资产总额填报上一年度数据，无上一年度数据的新成立企业可不填报。</w:t>
      </w:r>
    </w:p>
    <w:p>
      <w:pPr>
        <w:pStyle w:val="2"/>
        <w:autoSpaceDE w:val="0"/>
        <w:autoSpaceDN w:val="0"/>
        <w:spacing w:after="0" w:line="360" w:lineRule="auto"/>
        <w:ind w:firstLine="542" w:firstLineChars="200"/>
        <w:rPr>
          <w:rFonts w:hint="default" w:ascii="仿宋" w:hAnsi="仿宋" w:eastAsia="仿宋" w:cs="仿宋"/>
          <w:b/>
          <w:bCs/>
          <w:color w:val="000000" w:themeColor="text1"/>
          <w:spacing w:val="15"/>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2.如未提供中小企业声明函的，则其评审中的小型、微型企业不能享受招标文件规定的加分，但不影响供应商投标文件的有效性。</w:t>
      </w:r>
    </w:p>
    <w:p>
      <w:pPr>
        <w:pStyle w:val="2"/>
        <w:autoSpaceDE w:val="0"/>
        <w:autoSpaceDN w:val="0"/>
        <w:spacing w:after="0" w:line="360" w:lineRule="auto"/>
        <w:ind w:firstLine="542" w:firstLineChars="200"/>
        <w:rPr>
          <w:rFonts w:hint="default" w:ascii="仿宋" w:hAnsi="仿宋" w:eastAsia="仿宋" w:cs="仿宋"/>
          <w:b/>
          <w:bCs/>
          <w:color w:val="000000" w:themeColor="text1"/>
          <w:spacing w:val="15"/>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3.投标人参加政府采购活动时，提供虚假中小企业声明函的，以提供虚假材料谋取中标处理。</w:t>
      </w:r>
    </w:p>
    <w:p>
      <w:pPr>
        <w:pStyle w:val="62"/>
        <w:spacing w:line="360" w:lineRule="auto"/>
        <w:ind w:firstLine="340"/>
        <w:jc w:val="both"/>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pacing w:val="15"/>
          <w14:textFill>
            <w14:solidFill>
              <w14:schemeClr w14:val="tx1"/>
            </w14:solidFill>
          </w14:textFill>
        </w:rPr>
        <w:t>4.投标人为非企业单位的，如</w:t>
      </w:r>
      <w:r>
        <w:fldChar w:fldCharType="begin"/>
      </w:r>
      <w:r>
        <w:instrText xml:space="preserve"> HYPERLINK "http://www.baidu.com/link?url=iBElULo-d5ZLg5hWr9fKyE9J-RxccwLI-m1Agt9ljL77ObTW5LQjhadjNT2MqWnbLezvMqwfSInjbbIsQiOB-i51ng1O-k9urRWB9JMMNXa_i_MLA720oUeu4HvXUaUSG40sshnLZLbEhVc0Xthfwq" \t "https://www.baidu.com/_blank" </w:instrText>
      </w:r>
      <w:r>
        <w:fldChar w:fldCharType="separate"/>
      </w:r>
      <w:r>
        <w:rPr>
          <w:rFonts w:ascii="仿宋" w:hAnsi="仿宋" w:eastAsia="仿宋" w:cs="仿宋"/>
          <w:b/>
          <w:bCs/>
          <w:color w:val="000000" w:themeColor="text1"/>
          <w:spacing w:val="15"/>
          <w14:textFill>
            <w14:solidFill>
              <w14:schemeClr w14:val="tx1"/>
            </w14:solidFill>
          </w14:textFill>
        </w:rPr>
        <w:t>民办非企业</w:t>
      </w:r>
      <w:r>
        <w:rPr>
          <w:rFonts w:ascii="仿宋" w:hAnsi="仿宋" w:eastAsia="仿宋" w:cs="仿宋"/>
          <w:b/>
          <w:bCs/>
          <w:color w:val="000000" w:themeColor="text1"/>
          <w:spacing w:val="15"/>
          <w14:textFill>
            <w14:solidFill>
              <w14:schemeClr w14:val="tx1"/>
            </w14:solidFill>
          </w14:textFill>
        </w:rPr>
        <w:fldChar w:fldCharType="end"/>
      </w:r>
      <w:r>
        <w:rPr>
          <w:rFonts w:ascii="仿宋" w:hAnsi="仿宋" w:eastAsia="仿宋" w:cs="仿宋"/>
          <w:b/>
          <w:bCs/>
          <w:color w:val="000000" w:themeColor="text1"/>
          <w:spacing w:val="15"/>
          <w14:textFill>
            <w14:solidFill>
              <w14:schemeClr w14:val="tx1"/>
            </w14:solidFill>
          </w14:textFill>
        </w:rPr>
        <w:t>、基金会、协会、服务中心、农村承包经营户、学会等非工商(市场监管)登记注册的组织均不适用此声明函，不得提供中小企业声明函，提供此声明的，声明无效。</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pacing w:line="360" w:lineRule="auto"/>
        <w:jc w:val="left"/>
        <w:rPr>
          <w:rFonts w:ascii="仿宋" w:hAnsi="仿宋" w:eastAsia="仿宋" w:cs="仿宋"/>
          <w:color w:val="000000" w:themeColor="text1"/>
          <w:sz w:val="22"/>
          <w:szCs w:val="21"/>
          <w14:textFill>
            <w14:solidFill>
              <w14:schemeClr w14:val="tx1"/>
            </w14:solidFill>
          </w14:textFill>
        </w:rPr>
      </w:pPr>
      <w:bookmarkStart w:id="40" w:name="_Toc529356215"/>
      <w:r>
        <w:rPr>
          <w:rFonts w:hint="eastAsia" w:ascii="仿宋" w:hAnsi="仿宋" w:eastAsia="仿宋" w:cs="仿宋"/>
          <w:color w:val="000000" w:themeColor="text1"/>
          <w:sz w:val="22"/>
          <w:szCs w:val="21"/>
          <w14:textFill>
            <w14:solidFill>
              <w14:schemeClr w14:val="tx1"/>
            </w14:solidFill>
          </w14:textFill>
        </w:rPr>
        <w:t>格式2-12</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十二</w:t>
      </w:r>
      <w:r>
        <w:rPr>
          <w:rFonts w:hint="eastAsia" w:ascii="仿宋" w:hAnsi="仿宋" w:eastAsia="仿宋" w:cs="仿宋"/>
          <w:i w:val="0"/>
          <w:iCs w:val="0"/>
          <w:color w:val="000000" w:themeColor="text1"/>
          <w:szCs w:val="24"/>
          <w:lang w:val="zh-TW" w:eastAsia="zh-TW"/>
          <w14:textFill>
            <w14:solidFill>
              <w14:schemeClr w14:val="tx1"/>
            </w14:solidFill>
          </w14:textFill>
        </w:rPr>
        <w:t>、残疾人福利性单位声明函</w:t>
      </w:r>
      <w:bookmarkEnd w:id="40"/>
    </w:p>
    <w:p>
      <w:pPr>
        <w:pStyle w:val="62"/>
        <w:spacing w:line="360" w:lineRule="auto"/>
        <w:rPr>
          <w:rFonts w:hint="default" w:ascii="仿宋" w:hAnsi="仿宋" w:eastAsia="仿宋" w:cs="仿宋"/>
          <w:color w:val="000000" w:themeColor="text1"/>
          <w14:textFill>
            <w14:solidFill>
              <w14:schemeClr w14:val="tx1"/>
            </w14:solidFill>
          </w14:textFill>
        </w:rPr>
      </w:pPr>
    </w:p>
    <w:p>
      <w:pPr>
        <w:pStyle w:val="2"/>
        <w:spacing w:after="0" w:line="360" w:lineRule="auto"/>
        <w:ind w:firstLine="340"/>
        <w:rPr>
          <w:rFonts w:hint="default" w:ascii="仿宋" w:hAnsi="仿宋" w:eastAsia="仿宋" w:cs="仿宋"/>
          <w:color w:val="000000" w:themeColor="text1"/>
          <w:kern w:val="2"/>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本</w:t>
      </w:r>
      <w:r>
        <w:rPr>
          <w:rFonts w:ascii="仿宋" w:hAnsi="仿宋" w:eastAsia="仿宋" w:cs="仿宋"/>
          <w:color w:val="000000" w:themeColor="text1"/>
          <w:kern w:val="2"/>
          <w:lang w:val="zh-TW" w:eastAsia="zh-TW"/>
          <w14:textFill>
            <w14:solidFill>
              <w14:schemeClr w14:val="tx1"/>
            </w14:solidFill>
          </w14:textFill>
        </w:rPr>
        <w:t>单位郑重声明，根据《财政部 民政部 中国残疾人联合会关于促进残疾人就业政府采购政策的通知》（财库〔</w:t>
      </w:r>
      <w:r>
        <w:rPr>
          <w:rFonts w:ascii="仿宋" w:hAnsi="仿宋" w:eastAsia="仿宋" w:cs="仿宋"/>
          <w:color w:val="000000" w:themeColor="text1"/>
          <w:kern w:val="2"/>
          <w14:textFill>
            <w14:solidFill>
              <w14:schemeClr w14:val="tx1"/>
            </w14:solidFill>
          </w14:textFill>
        </w:rPr>
        <w:t>2017</w:t>
      </w:r>
      <w:r>
        <w:rPr>
          <w:rFonts w:ascii="仿宋" w:hAnsi="仿宋" w:eastAsia="仿宋" w:cs="仿宋"/>
          <w:color w:val="000000" w:themeColor="text1"/>
          <w:kern w:val="2"/>
          <w:lang w:val="zh-TW" w:eastAsia="zh-TW"/>
          <w14:textFill>
            <w14:solidFill>
              <w14:schemeClr w14:val="tx1"/>
            </w14:solidFill>
          </w14:textFill>
        </w:rPr>
        <w:t>〕</w:t>
      </w:r>
      <w:r>
        <w:rPr>
          <w:rFonts w:ascii="仿宋" w:hAnsi="仿宋" w:eastAsia="仿宋" w:cs="仿宋"/>
          <w:color w:val="000000" w:themeColor="text1"/>
          <w:kern w:val="2"/>
          <w14:textFill>
            <w14:solidFill>
              <w14:schemeClr w14:val="tx1"/>
            </w14:solidFill>
          </w14:textFill>
        </w:rPr>
        <w:t>141</w:t>
      </w:r>
      <w:r>
        <w:rPr>
          <w:rFonts w:ascii="仿宋" w:hAnsi="仿宋" w:eastAsia="仿宋" w:cs="仿宋"/>
          <w:color w:val="000000" w:themeColor="text1"/>
          <w:kern w:val="2"/>
          <w:lang w:val="zh-TW" w:eastAsia="zh-TW"/>
          <w14:textFill>
            <w14:solidFill>
              <w14:schemeClr w14:val="tx1"/>
            </w14:solidFill>
          </w14:textFill>
        </w:rPr>
        <w:t>号）的规定，本单位为符合条件的残疾人福利性单位，且本单位参加</w:t>
      </w:r>
      <w:r>
        <w:rPr>
          <w:rFonts w:ascii="仿宋" w:hAnsi="仿宋" w:eastAsia="仿宋" w:cs="仿宋"/>
          <w:color w:val="000000" w:themeColor="text1"/>
          <w:kern w:val="2"/>
          <w:u w:val="single"/>
          <w14:textFill>
            <w14:solidFill>
              <w14:schemeClr w14:val="tx1"/>
            </w14:solidFill>
          </w14:textFill>
        </w:rPr>
        <w:t>XXXXXXX</w:t>
      </w:r>
      <w:r>
        <w:rPr>
          <w:rFonts w:ascii="仿宋" w:hAnsi="仿宋" w:eastAsia="仿宋" w:cs="仿宋"/>
          <w:color w:val="000000" w:themeColor="text1"/>
          <w:kern w:val="2"/>
          <w:lang w:val="zh-TW" w:eastAsia="zh-TW"/>
          <w14:textFill>
            <w14:solidFill>
              <w14:schemeClr w14:val="tx1"/>
            </w14:solidFill>
          </w14:textFill>
        </w:rPr>
        <w:t>单位的</w:t>
      </w:r>
      <w:r>
        <w:rPr>
          <w:rFonts w:ascii="仿宋" w:hAnsi="仿宋" w:eastAsia="仿宋" w:cs="仿宋"/>
          <w:color w:val="000000" w:themeColor="text1"/>
          <w:kern w:val="2"/>
          <w:u w:val="single"/>
          <w14:textFill>
            <w14:solidFill>
              <w14:schemeClr w14:val="tx1"/>
            </w14:solidFill>
          </w14:textFill>
        </w:rPr>
        <w:t>XXXXXXXXXXXXXX</w:t>
      </w:r>
      <w:r>
        <w:rPr>
          <w:rFonts w:ascii="仿宋" w:hAnsi="仿宋" w:eastAsia="仿宋" w:cs="仿宋"/>
          <w:color w:val="000000" w:themeColor="text1"/>
          <w:kern w:val="2"/>
          <w:lang w:val="zh-TW" w:eastAsia="zh-TW"/>
          <w14:textFill>
            <w14:solidFill>
              <w14:schemeClr w14:val="tx1"/>
            </w14:solidFill>
          </w14:textFill>
        </w:rPr>
        <w:t>项目采购活动提供本单位提供服务。</w:t>
      </w:r>
    </w:p>
    <w:p>
      <w:pPr>
        <w:pStyle w:val="2"/>
        <w:spacing w:after="0" w:line="360" w:lineRule="auto"/>
        <w:ind w:firstLine="340"/>
        <w:rPr>
          <w:rFonts w:hint="default" w:ascii="仿宋" w:hAnsi="仿宋" w:eastAsia="仿宋" w:cs="仿宋"/>
          <w:color w:val="000000" w:themeColor="text1"/>
          <w:kern w:val="2"/>
          <w:lang w:val="zh-TW" w:eastAsia="zh-TW"/>
          <w14:textFill>
            <w14:solidFill>
              <w14:schemeClr w14:val="tx1"/>
            </w14:solidFill>
          </w14:textFill>
        </w:rPr>
      </w:pPr>
      <w:r>
        <w:rPr>
          <w:rFonts w:ascii="仿宋" w:hAnsi="仿宋" w:eastAsia="仿宋" w:cs="仿宋"/>
          <w:color w:val="000000" w:themeColor="text1"/>
          <w:kern w:val="2"/>
          <w:lang w:val="zh-TW" w:eastAsia="zh-TW"/>
          <w14:textFill>
            <w14:solidFill>
              <w14:schemeClr w14:val="tx1"/>
            </w14:solidFill>
          </w14:textFill>
        </w:rPr>
        <w:t>本单位对上述声明的真实性负责。如有虚假，将依法承担相应责任。</w:t>
      </w:r>
    </w:p>
    <w:p>
      <w:pPr>
        <w:pStyle w:val="2"/>
        <w:spacing w:after="0" w:line="360" w:lineRule="auto"/>
        <w:ind w:firstLine="480"/>
        <w:rPr>
          <w:rFonts w:hint="default" w:ascii="仿宋" w:hAnsi="仿宋" w:eastAsia="仿宋" w:cs="仿宋"/>
          <w:color w:val="000000" w:themeColor="text1"/>
          <w:kern w:val="2"/>
          <w14:textFill>
            <w14:solidFill>
              <w14:schemeClr w14:val="tx1"/>
            </w14:solidFill>
          </w14:textFill>
        </w:rPr>
      </w:pPr>
    </w:p>
    <w:p>
      <w:pPr>
        <w:pStyle w:val="2"/>
        <w:spacing w:after="0" w:line="360" w:lineRule="auto"/>
        <w:ind w:firstLine="480"/>
        <w:rPr>
          <w:rFonts w:hint="default" w:ascii="仿宋" w:hAnsi="仿宋" w:eastAsia="仿宋" w:cs="仿宋"/>
          <w:color w:val="000000" w:themeColor="text1"/>
          <w:kern w:val="2"/>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pStyle w:val="62"/>
        <w:spacing w:line="360" w:lineRule="auto"/>
        <w:ind w:firstLine="240"/>
        <w:rPr>
          <w:rFonts w:hint="default" w:ascii="仿宋" w:hAnsi="仿宋" w:eastAsia="仿宋" w:cs="仿宋"/>
          <w:color w:val="000000" w:themeColor="text1"/>
          <w:lang w:eastAsia="zh-TW"/>
          <w14:textFill>
            <w14:solidFill>
              <w14:schemeClr w14:val="tx1"/>
            </w14:solidFill>
          </w14:textFill>
        </w:rPr>
      </w:pPr>
    </w:p>
    <w:p>
      <w:pPr>
        <w:pStyle w:val="2"/>
        <w:spacing w:after="0" w:line="360" w:lineRule="auto"/>
        <w:rPr>
          <w:rFonts w:hint="default" w:ascii="仿宋" w:hAnsi="仿宋" w:eastAsia="仿宋" w:cs="仿宋"/>
          <w:color w:val="000000" w:themeColor="text1"/>
          <w:lang w:eastAsia="zh-TW"/>
          <w14:textFill>
            <w14:solidFill>
              <w14:schemeClr w14:val="tx1"/>
            </w14:solidFill>
          </w14:textFill>
        </w:rPr>
      </w:pPr>
    </w:p>
    <w:p>
      <w:pPr>
        <w:pStyle w:val="62"/>
        <w:spacing w:line="360" w:lineRule="auto"/>
        <w:ind w:firstLine="340"/>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注：</w:t>
      </w:r>
    </w:p>
    <w:p>
      <w:pPr>
        <w:pStyle w:val="62"/>
        <w:spacing w:line="360" w:lineRule="auto"/>
        <w:ind w:firstLine="340"/>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pStyle w:val="62"/>
        <w:spacing w:line="360" w:lineRule="auto"/>
        <w:ind w:firstLine="340"/>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2.如未提供残疾人福利性单位声明函的，则其评审中的残疾人福利性单位不能享受磋商文件规定的价格扣除。非残疾人福利性单位，不需提供此声明函，不影响响应文件的有效性。</w:t>
      </w:r>
    </w:p>
    <w:p>
      <w:pPr>
        <w:pStyle w:val="62"/>
        <w:spacing w:line="360" w:lineRule="auto"/>
        <w:ind w:firstLine="340"/>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3.供应商参加政府采购活动时，提供虚假残疾人福利性单位声明函的，以提供虚假材料谋取成交处理。</w:t>
      </w:r>
      <w:bookmarkEnd w:id="38"/>
    </w:p>
    <w:p>
      <w:pPr>
        <w:pStyle w:val="5"/>
        <w:spacing w:before="0" w:after="0" w:line="360" w:lineRule="auto"/>
        <w:jc w:val="left"/>
        <w:rPr>
          <w:rFonts w:ascii="仿宋" w:hAnsi="仿宋" w:eastAsia="仿宋" w:cs="仿宋"/>
          <w:i w:val="0"/>
          <w:iCs w:val="0"/>
          <w:color w:val="000000" w:themeColor="text1"/>
          <w:sz w:val="24"/>
          <w:szCs w:val="22"/>
          <w14:textFill>
            <w14:solidFill>
              <w14:schemeClr w14:val="tx1"/>
            </w14:solidFill>
          </w14:textFill>
        </w:rPr>
        <w:sectPr>
          <w:pgSz w:w="11900" w:h="16840"/>
          <w:pgMar w:top="1440" w:right="1800" w:bottom="1440" w:left="1800" w:header="1191" w:footer="1474" w:gutter="0"/>
          <w:cols w:space="720" w:num="1"/>
          <w:docGrid w:linePitch="462" w:charSpace="0"/>
        </w:sectPr>
      </w:pPr>
      <w:bookmarkStart w:id="41" w:name="_Toc529356227"/>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格式2-13</w:t>
      </w:r>
    </w:p>
    <w:p>
      <w:pPr>
        <w:spacing w:line="360" w:lineRule="auto"/>
        <w:jc w:val="left"/>
        <w:rPr>
          <w:rFonts w:ascii="仿宋" w:hAnsi="仿宋" w:eastAsia="仿宋" w:cs="仿宋"/>
          <w:color w:val="000000" w:themeColor="text1"/>
          <w:sz w:val="24"/>
          <w:szCs w:val="22"/>
          <w14:textFill>
            <w14:solidFill>
              <w14:schemeClr w14:val="tx1"/>
            </w14:solidFill>
          </w14:textFill>
        </w:rPr>
      </w:pPr>
    </w:p>
    <w:p>
      <w:pPr>
        <w:pStyle w:val="5"/>
        <w:spacing w:before="0" w:after="0" w:line="360" w:lineRule="auto"/>
        <w:jc w:val="center"/>
        <w:rPr>
          <w:rFonts w:ascii="仿宋" w:hAnsi="仿宋" w:eastAsia="仿宋" w:cs="仿宋"/>
          <w:i w:val="0"/>
          <w:iCs w:val="0"/>
          <w:color w:val="000000" w:themeColor="text1"/>
          <w:sz w:val="24"/>
          <w:szCs w:val="22"/>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十三、监狱企业相关证明材料(如涉及)</w:t>
      </w:r>
    </w:p>
    <w:p>
      <w:pPr>
        <w:spacing w:line="360" w:lineRule="auto"/>
        <w:jc w:val="left"/>
        <w:rPr>
          <w:rFonts w:ascii="仿宋" w:hAnsi="仿宋" w:eastAsia="仿宋" w:cs="仿宋"/>
          <w:color w:val="000000" w:themeColor="text1"/>
          <w:sz w:val="24"/>
          <w:szCs w:val="22"/>
          <w14:textFill>
            <w14:solidFill>
              <w14:schemeClr w14:val="tx1"/>
            </w14:solidFill>
          </w14:textFill>
        </w:rPr>
      </w:pPr>
    </w:p>
    <w:p>
      <w:pPr>
        <w:spacing w:line="360" w:lineRule="auto"/>
        <w:jc w:val="left"/>
        <w:rPr>
          <w:rFonts w:ascii="仿宋" w:hAnsi="仿宋" w:eastAsia="仿宋" w:cs="仿宋"/>
          <w:color w:val="000000" w:themeColor="text1"/>
          <w:sz w:val="24"/>
          <w:szCs w:val="22"/>
          <w14:textFill>
            <w14:solidFill>
              <w14:schemeClr w14:val="tx1"/>
            </w14:solidFill>
          </w14:textFill>
        </w:rPr>
      </w:pPr>
    </w:p>
    <w:p>
      <w:pPr>
        <w:spacing w:line="360" w:lineRule="auto"/>
        <w:ind w:firstLine="339" w:firstLineChars="161"/>
        <w:jc w:val="left"/>
        <w:rPr>
          <w:rFonts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说明：</w:t>
      </w:r>
    </w:p>
    <w:p>
      <w:pPr>
        <w:spacing w:line="360" w:lineRule="auto"/>
        <w:ind w:firstLine="339" w:firstLineChars="161"/>
        <w:rPr>
          <w:rFonts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仿宋" w:hAnsi="仿宋" w:eastAsia="仿宋" w:cs="仿宋"/>
          <w:b/>
          <w:bCs/>
          <w:color w:val="000000" w:themeColor="text1"/>
          <w:sz w:val="21"/>
          <w:szCs w:val="20"/>
          <w14:textFill>
            <w14:solidFill>
              <w14:schemeClr w14:val="tx1"/>
            </w14:solidFill>
          </w14:textFill>
        </w:rPr>
      </w:pPr>
      <w:r>
        <w:rPr>
          <w:rFonts w:hint="eastAsia" w:ascii="仿宋" w:hAnsi="仿宋" w:eastAsia="仿宋" w:cs="仿宋"/>
          <w:b/>
          <w:bCs/>
          <w:color w:val="000000" w:themeColor="text1"/>
          <w:sz w:val="21"/>
          <w:szCs w:val="20"/>
          <w14:textFill>
            <w14:solidFill>
              <w14:schemeClr w14:val="tx1"/>
            </w14:solidFill>
          </w14:textFill>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仿宋" w:hAnsi="仿宋" w:eastAsia="仿宋" w:cs="仿宋"/>
          <w:color w:val="000000" w:themeColor="text1"/>
          <w:sz w:val="24"/>
          <w:szCs w:val="22"/>
          <w14:textFill>
            <w14:solidFill>
              <w14:schemeClr w14:val="tx1"/>
            </w14:solidFill>
          </w14:textFill>
        </w:rPr>
        <w:sectPr>
          <w:pgSz w:w="11900" w:h="16840"/>
          <w:pgMar w:top="1440" w:right="1800" w:bottom="1440" w:left="1800" w:header="1191" w:footer="1474" w:gutter="0"/>
          <w:cols w:space="720" w:num="1"/>
          <w:docGrid w:linePitch="462" w:charSpace="0"/>
        </w:sectPr>
      </w:pPr>
      <w:r>
        <w:rPr>
          <w:rFonts w:hint="eastAsia" w:ascii="仿宋" w:hAnsi="仿宋" w:eastAsia="仿宋" w:cs="仿宋"/>
          <w:b/>
          <w:bCs/>
          <w:color w:val="000000" w:themeColor="text1"/>
          <w:sz w:val="21"/>
          <w:szCs w:val="20"/>
          <w14:textFill>
            <w14:solidFill>
              <w14:schemeClr w14:val="tx1"/>
            </w14:solidFill>
          </w14:textFill>
        </w:rPr>
        <w:t>3.非监狱企业无需提供证明材料。</w:t>
      </w:r>
    </w:p>
    <w:p>
      <w:pPr>
        <w:spacing w:line="360" w:lineRule="auto"/>
        <w:jc w:val="left"/>
        <w:rPr>
          <w:rFonts w:ascii="仿宋" w:hAnsi="仿宋" w:eastAsia="仿宋" w:cs="仿宋"/>
          <w:color w:val="000000" w:themeColor="text1"/>
          <w:sz w:val="22"/>
          <w:szCs w:val="21"/>
          <w14:textFill>
            <w14:solidFill>
              <w14:schemeClr w14:val="tx1"/>
            </w14:solidFill>
          </w14:textFill>
        </w:rPr>
      </w:pPr>
      <w:r>
        <w:rPr>
          <w:rFonts w:hint="eastAsia" w:ascii="仿宋" w:hAnsi="仿宋" w:eastAsia="仿宋" w:cs="仿宋"/>
          <w:color w:val="000000" w:themeColor="text1"/>
          <w:sz w:val="22"/>
          <w:szCs w:val="21"/>
          <w14:textFill>
            <w14:solidFill>
              <w14:schemeClr w14:val="tx1"/>
            </w14:solidFill>
          </w14:textFill>
        </w:rPr>
        <w:t>格式2-14</w:t>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r>
        <w:rPr>
          <w:rFonts w:hint="eastAsia" w:ascii="仿宋" w:hAnsi="仿宋" w:eastAsia="仿宋" w:cs="仿宋"/>
          <w:i w:val="0"/>
          <w:iCs w:val="0"/>
          <w:color w:val="000000" w:themeColor="text1"/>
          <w:szCs w:val="24"/>
          <w14:textFill>
            <w14:solidFill>
              <w14:schemeClr w14:val="tx1"/>
            </w14:solidFill>
          </w14:textFill>
        </w:rPr>
        <w:t>十四</w:t>
      </w:r>
      <w:r>
        <w:rPr>
          <w:rFonts w:hint="eastAsia" w:ascii="仿宋" w:hAnsi="仿宋" w:eastAsia="仿宋" w:cs="仿宋"/>
          <w:i w:val="0"/>
          <w:iCs w:val="0"/>
          <w:color w:val="000000" w:themeColor="text1"/>
          <w:szCs w:val="24"/>
          <w:lang w:val="zh-TW" w:eastAsia="zh-TW"/>
          <w14:textFill>
            <w14:solidFill>
              <w14:schemeClr w14:val="tx1"/>
            </w14:solidFill>
          </w14:textFill>
        </w:rPr>
        <w:t>、供应商本项目管理、技术、服务人员情况表</w:t>
      </w:r>
      <w:bookmarkEnd w:id="41"/>
    </w:p>
    <w:p>
      <w:pPr>
        <w:pStyle w:val="62"/>
        <w:spacing w:line="360" w:lineRule="auto"/>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项目名称：XXXXXXXX</w:t>
      </w:r>
    </w:p>
    <w:p>
      <w:pPr>
        <w:pStyle w:val="2"/>
        <w:spacing w:after="0" w:line="360" w:lineRule="auto"/>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项目编号：XXXXXXXX</w:t>
      </w:r>
    </w:p>
    <w:tbl>
      <w:tblPr>
        <w:tblStyle w:val="63"/>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lang w:val="zh-TW" w:eastAsia="zh-TW"/>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职务</w:t>
            </w:r>
          </w:p>
          <w:p>
            <w:pPr>
              <w:pStyle w:val="62"/>
              <w:spacing w:line="360" w:lineRule="auto"/>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14:textFill>
                  <w14:solidFill>
                    <w14:schemeClr w14:val="tx1"/>
                  </w14:solidFill>
                </w14:textFill>
              </w:rPr>
              <w:t>（</w:t>
            </w:r>
            <w:r>
              <w:rPr>
                <w:rFonts w:ascii="仿宋" w:hAnsi="仿宋" w:eastAsia="仿宋" w:cs="仿宋"/>
                <w:b/>
                <w:bCs/>
                <w:color w:val="000000" w:themeColor="text1"/>
                <w:sz w:val="21"/>
                <w:szCs w:val="21"/>
                <w14:textFill>
                  <w14:solidFill>
                    <w14:schemeClr w14:val="tx1"/>
                  </w14:solidFill>
                </w14:textFill>
              </w:rPr>
              <w:t>岗位</w:t>
            </w:r>
            <w:r>
              <w:rPr>
                <w:rFonts w:ascii="仿宋" w:hAnsi="仿宋" w:eastAsia="仿宋" w:cs="仿宋"/>
                <w:b/>
                <w:bCs/>
                <w:color w:val="000000" w:themeColor="text1"/>
                <w:sz w:val="21"/>
                <w:szCs w:val="21"/>
                <w:lang w:val="zh-TW"/>
                <w14:textFill>
                  <w14:solidFill>
                    <w14:schemeClr w14:val="tx1"/>
                  </w14:solidFill>
                </w14:textFill>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资格证明</w:t>
            </w:r>
            <w:r>
              <w:rPr>
                <w:rFonts w:ascii="仿宋" w:hAnsi="仿宋" w:eastAsia="仿宋" w:cs="仿宋"/>
                <w:b/>
                <w:bCs/>
                <w:color w:val="000000" w:themeColor="text1"/>
                <w:sz w:val="21"/>
                <w:szCs w:val="21"/>
                <w:lang w:val="zh-TW"/>
                <w14:textFill>
                  <w14:solidFill>
                    <w14:schemeClr w14:val="tx1"/>
                  </w14:solidFill>
                </w14:textFill>
              </w:rPr>
              <w:t>（</w:t>
            </w:r>
            <w:r>
              <w:rPr>
                <w:rFonts w:ascii="仿宋" w:hAnsi="仿宋" w:eastAsia="仿宋" w:cs="仿宋"/>
                <w:b/>
                <w:bCs/>
                <w:color w:val="000000" w:themeColor="text1"/>
                <w:sz w:val="21"/>
                <w:szCs w:val="21"/>
                <w14:textFill>
                  <w14:solidFill>
                    <w14:schemeClr w14:val="tx1"/>
                  </w14:solidFill>
                </w14:textFill>
              </w:rPr>
              <w:t>附复印件</w:t>
            </w:r>
            <w:r>
              <w:rPr>
                <w:rFonts w:ascii="仿宋" w:hAnsi="仿宋" w:eastAsia="仿宋" w:cs="仿宋"/>
                <w:b/>
                <w:bCs/>
                <w:color w:val="000000" w:themeColor="text1"/>
                <w:sz w:val="21"/>
                <w:szCs w:val="21"/>
                <w:lang w:val="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管理</w:t>
            </w:r>
          </w:p>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技术</w:t>
            </w:r>
          </w:p>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仿宋" w:hAnsi="仿宋" w:eastAsia="仿宋" w:cs="仿宋"/>
                <w:b/>
                <w:bCs/>
                <w:color w:val="000000" w:themeColor="text1"/>
                <w:sz w:val="21"/>
                <w:szCs w:val="21"/>
                <w14:textFill>
                  <w14:solidFill>
                    <w14:schemeClr w14:val="tx1"/>
                  </w14:solidFill>
                </w14:textFill>
              </w:rPr>
            </w:pPr>
          </w:p>
        </w:tc>
      </w:tr>
    </w:tbl>
    <w:p>
      <w:pPr>
        <w:pStyle w:val="62"/>
        <w:spacing w:line="360" w:lineRule="auto"/>
        <w:rPr>
          <w:rFonts w:hint="default" w:ascii="仿宋" w:hAnsi="仿宋" w:eastAsia="仿宋" w:cs="仿宋"/>
          <w:color w:val="000000" w:themeColor="text1"/>
          <w14:textFill>
            <w14:solidFill>
              <w14:schemeClr w14:val="tx1"/>
            </w14:solidFill>
          </w14:textFill>
        </w:rPr>
      </w:pPr>
    </w:p>
    <w:p>
      <w:pPr>
        <w:pStyle w:val="2"/>
        <w:spacing w:after="0" w:line="360" w:lineRule="auto"/>
        <w:ind w:firstLine="339" w:firstLineChars="161"/>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注：供应商根据自身实际情况填写，对不涉及的内容可填写“/”。</w:t>
      </w:r>
    </w:p>
    <w:p>
      <w:pPr>
        <w:pStyle w:val="62"/>
        <w:spacing w:line="360" w:lineRule="auto"/>
        <w:rPr>
          <w:rFonts w:hint="default" w:ascii="仿宋" w:hAnsi="仿宋" w:eastAsia="仿宋" w:cs="仿宋"/>
          <w:color w:val="000000" w:themeColor="text1"/>
          <w14:textFill>
            <w14:solidFill>
              <w14:schemeClr w14:val="tx1"/>
            </w14:solidFill>
          </w14:textFill>
        </w:rPr>
      </w:pPr>
    </w:p>
    <w:p>
      <w:pPr>
        <w:pStyle w:val="62"/>
        <w:spacing w:line="360" w:lineRule="auto"/>
        <w:ind w:firstLine="338" w:firstLineChars="141"/>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供应商名称（单位公章）：</w:t>
      </w:r>
      <w:r>
        <w:rPr>
          <w:rFonts w:ascii="仿宋" w:hAnsi="仿宋" w:eastAsia="仿宋" w:cs="仿宋"/>
          <w:color w:val="000000" w:themeColor="text1"/>
          <w14:textFill>
            <w14:solidFill>
              <w14:schemeClr w14:val="tx1"/>
            </w14:solidFill>
          </w14:textFill>
        </w:rPr>
        <w:t>XXXXXXX</w:t>
      </w:r>
    </w:p>
    <w:p>
      <w:pPr>
        <w:pStyle w:val="62"/>
        <w:spacing w:line="360" w:lineRule="auto"/>
        <w:ind w:firstLine="338" w:firstLineChars="141"/>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法定代表人/单位负责人或授权代表（签字或盖章）:</w:t>
      </w:r>
    </w:p>
    <w:p>
      <w:pPr>
        <w:pStyle w:val="62"/>
        <w:spacing w:line="360" w:lineRule="auto"/>
        <w:ind w:firstLine="338" w:firstLineChars="141"/>
        <w:rPr>
          <w:rFonts w:hint="default" w:ascii="仿宋" w:hAnsi="仿宋" w:eastAsia="仿宋" w:cs="仿宋"/>
          <w:color w:val="000000" w:themeColor="text1"/>
          <w:lang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日期：XXXX年XX月XX日</w:t>
      </w:r>
    </w:p>
    <w:p>
      <w:pPr>
        <w:pStyle w:val="2"/>
        <w:spacing w:after="0" w:line="360" w:lineRule="auto"/>
        <w:rPr>
          <w:rFonts w:hint="default" w:ascii="仿宋" w:hAnsi="仿宋" w:eastAsia="仿宋" w:cs="仿宋"/>
          <w:color w:val="000000" w:themeColor="text1"/>
          <w:lang w:eastAsia="zh-TW"/>
          <w14:textFill>
            <w14:solidFill>
              <w14:schemeClr w14:val="tx1"/>
            </w14:solidFill>
          </w14:textFill>
        </w:rPr>
      </w:pPr>
    </w:p>
    <w:p>
      <w:pPr>
        <w:pStyle w:val="62"/>
        <w:spacing w:line="360" w:lineRule="auto"/>
        <w:rPr>
          <w:rFonts w:hint="default" w:ascii="仿宋" w:hAnsi="仿宋" w:eastAsia="仿宋" w:cs="仿宋"/>
          <w:color w:val="000000" w:themeColor="text1"/>
          <w:lang w:eastAsia="zh-TW"/>
          <w14:textFill>
            <w14:solidFill>
              <w14:schemeClr w14:val="tx1"/>
            </w14:solidFill>
          </w14:textFill>
        </w:rPr>
      </w:pPr>
    </w:p>
    <w:p>
      <w:pPr>
        <w:widowControl/>
        <w:spacing w:line="360" w:lineRule="auto"/>
        <w:jc w:val="left"/>
        <w:rPr>
          <w:rFonts w:ascii="仿宋" w:hAnsi="仿宋" w:eastAsia="仿宋" w:cs="仿宋"/>
          <w:color w:val="000000" w:themeColor="text1"/>
          <w:sz w:val="24"/>
          <w:szCs w:val="24"/>
          <w:lang w:eastAsia="zh-TW"/>
          <w14:textFill>
            <w14:solidFill>
              <w14:schemeClr w14:val="tx1"/>
            </w14:solidFill>
          </w14:textFill>
        </w:rPr>
      </w:pPr>
      <w:r>
        <w:rPr>
          <w:rFonts w:hint="eastAsia" w:ascii="仿宋" w:hAnsi="仿宋" w:eastAsia="仿宋" w:cs="仿宋"/>
          <w:color w:val="000000" w:themeColor="text1"/>
          <w:lang w:eastAsia="zh-TW"/>
          <w14:textFill>
            <w14:solidFill>
              <w14:schemeClr w14:val="tx1"/>
            </w14:solidFill>
          </w14:textFill>
        </w:rPr>
        <w:br w:type="page"/>
      </w:r>
    </w:p>
    <w:p>
      <w:pPr>
        <w:pStyle w:val="5"/>
        <w:spacing w:before="0" w:after="0" w:line="360" w:lineRule="auto"/>
        <w:jc w:val="center"/>
        <w:rPr>
          <w:rFonts w:ascii="仿宋" w:hAnsi="仿宋" w:eastAsia="仿宋" w:cs="仿宋"/>
          <w:i w:val="0"/>
          <w:iCs w:val="0"/>
          <w:color w:val="000000" w:themeColor="text1"/>
          <w:szCs w:val="24"/>
          <w:lang w:val="zh-TW" w:eastAsia="zh-TW"/>
          <w14:textFill>
            <w14:solidFill>
              <w14:schemeClr w14:val="tx1"/>
            </w14:solidFill>
          </w14:textFill>
        </w:rPr>
      </w:pPr>
      <w:bookmarkStart w:id="42" w:name="_Toc529356228"/>
      <w:r>
        <w:rPr>
          <w:rFonts w:hint="eastAsia" w:ascii="仿宋" w:hAnsi="仿宋" w:eastAsia="仿宋" w:cs="仿宋"/>
          <w:i w:val="0"/>
          <w:iCs w:val="0"/>
          <w:color w:val="000000" w:themeColor="text1"/>
          <w:szCs w:val="24"/>
          <w:lang w:val="zh-TW" w:eastAsia="zh-TW"/>
          <w14:textFill>
            <w14:solidFill>
              <w14:schemeClr w14:val="tx1"/>
            </w14:solidFill>
          </w14:textFill>
        </w:rPr>
        <w:t>十</w:t>
      </w:r>
      <w:r>
        <w:rPr>
          <w:rFonts w:hint="eastAsia" w:ascii="仿宋" w:hAnsi="仿宋" w:eastAsia="仿宋" w:cs="仿宋"/>
          <w:i w:val="0"/>
          <w:iCs w:val="0"/>
          <w:color w:val="000000" w:themeColor="text1"/>
          <w:szCs w:val="24"/>
          <w14:textFill>
            <w14:solidFill>
              <w14:schemeClr w14:val="tx1"/>
            </w14:solidFill>
          </w14:textFill>
        </w:rPr>
        <w:t>五</w:t>
      </w:r>
      <w:r>
        <w:rPr>
          <w:rFonts w:hint="eastAsia" w:ascii="仿宋" w:hAnsi="仿宋" w:eastAsia="仿宋" w:cs="仿宋"/>
          <w:i w:val="0"/>
          <w:iCs w:val="0"/>
          <w:color w:val="000000" w:themeColor="text1"/>
          <w:szCs w:val="24"/>
          <w:lang w:val="zh-TW" w:eastAsia="zh-TW"/>
          <w14:textFill>
            <w14:solidFill>
              <w14:schemeClr w14:val="tx1"/>
            </w14:solidFill>
          </w14:textFill>
        </w:rPr>
        <w:t>、其他</w:t>
      </w:r>
      <w:bookmarkEnd w:id="42"/>
    </w:p>
    <w:p>
      <w:pPr>
        <w:pStyle w:val="62"/>
        <w:spacing w:line="360" w:lineRule="auto"/>
        <w:ind w:hanging="1205"/>
        <w:rPr>
          <w:rFonts w:hint="default" w:ascii="仿宋" w:hAnsi="仿宋" w:eastAsia="仿宋" w:cs="仿宋"/>
          <w:b/>
          <w:bCs/>
          <w:color w:val="000000" w:themeColor="text1"/>
          <w:lang w:val="zh-TW" w:eastAsia="zh-TW"/>
          <w14:textFill>
            <w14:solidFill>
              <w14:schemeClr w14:val="tx1"/>
            </w14:solidFill>
          </w14:textFill>
        </w:rPr>
      </w:pPr>
    </w:p>
    <w:p>
      <w:pPr>
        <w:pStyle w:val="62"/>
        <w:spacing w:line="360" w:lineRule="auto"/>
        <w:ind w:firstLine="335" w:firstLineChars="139"/>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（一）项目实施承诺函（</w:t>
      </w:r>
      <w:r>
        <w:rPr>
          <w:rFonts w:ascii="仿宋" w:hAnsi="仿宋" w:eastAsia="仿宋" w:cs="仿宋"/>
          <w:b/>
          <w:bCs/>
          <w:color w:val="000000" w:themeColor="text1"/>
          <w:lang w:val="zh-TW"/>
          <w14:textFill>
            <w14:solidFill>
              <w14:schemeClr w14:val="tx1"/>
            </w14:solidFill>
          </w14:textFill>
        </w:rPr>
        <w:t>如针对本项目的服务</w:t>
      </w:r>
      <w:r>
        <w:rPr>
          <w:rFonts w:ascii="仿宋" w:hAnsi="仿宋" w:eastAsia="仿宋" w:cs="仿宋"/>
          <w:b/>
          <w:bCs/>
          <w:color w:val="000000" w:themeColor="text1"/>
          <w:lang w:val="zh-TW" w:eastAsia="zh-TW"/>
          <w14:textFill>
            <w14:solidFill>
              <w14:schemeClr w14:val="tx1"/>
            </w14:solidFill>
          </w14:textFill>
        </w:rPr>
        <w:t>方案、</w:t>
      </w:r>
      <w:r>
        <w:rPr>
          <w:rFonts w:ascii="仿宋" w:hAnsi="仿宋" w:eastAsia="仿宋" w:cs="仿宋"/>
          <w:b/>
          <w:bCs/>
          <w:color w:val="000000" w:themeColor="text1"/>
          <w:lang w:val="zh-TW"/>
          <w14:textFill>
            <w14:solidFill>
              <w14:schemeClr w14:val="tx1"/>
            </w14:solidFill>
          </w14:textFill>
        </w:rPr>
        <w:t>时间</w:t>
      </w:r>
      <w:r>
        <w:rPr>
          <w:rFonts w:ascii="仿宋" w:hAnsi="仿宋" w:eastAsia="仿宋" w:cs="仿宋"/>
          <w:b/>
          <w:bCs/>
          <w:color w:val="000000" w:themeColor="text1"/>
          <w:lang w:val="zh-TW" w:eastAsia="zh-TW"/>
          <w14:textFill>
            <w14:solidFill>
              <w14:schemeClr w14:val="tx1"/>
            </w14:solidFill>
          </w14:textFill>
        </w:rPr>
        <w:t>计划、工期安排、人员配置</w:t>
      </w:r>
      <w:r>
        <w:rPr>
          <w:rFonts w:ascii="仿宋" w:hAnsi="仿宋" w:eastAsia="仿宋" w:cs="仿宋"/>
          <w:b/>
          <w:bCs/>
          <w:color w:val="000000" w:themeColor="text1"/>
          <w:lang w:val="zh-TW"/>
          <w14:textFill>
            <w14:solidFill>
              <w14:schemeClr w14:val="tx1"/>
            </w14:solidFill>
          </w14:textFill>
        </w:rPr>
        <w:t>、售后服务方案</w:t>
      </w:r>
      <w:r>
        <w:rPr>
          <w:rFonts w:ascii="仿宋" w:hAnsi="仿宋" w:eastAsia="仿宋" w:cs="仿宋"/>
          <w:b/>
          <w:bCs/>
          <w:color w:val="000000" w:themeColor="text1"/>
          <w:lang w:val="zh-TW" w:eastAsia="zh-TW"/>
          <w14:textFill>
            <w14:solidFill>
              <w14:schemeClr w14:val="tx1"/>
            </w14:solidFill>
          </w14:textFill>
        </w:rPr>
        <w:t>等）（如适用）</w:t>
      </w:r>
    </w:p>
    <w:p>
      <w:pPr>
        <w:pStyle w:val="62"/>
        <w:tabs>
          <w:tab w:val="left" w:pos="3525"/>
        </w:tabs>
        <w:spacing w:line="360" w:lineRule="auto"/>
        <w:ind w:firstLine="333" w:firstLineChars="139"/>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62"/>
        <w:spacing w:line="360" w:lineRule="auto"/>
        <w:ind w:firstLine="335" w:firstLineChars="139"/>
        <w:jc w:val="both"/>
        <w:rPr>
          <w:rFonts w:hint="default" w:ascii="仿宋" w:hAnsi="仿宋" w:eastAsia="仿宋" w:cs="仿宋"/>
          <w:b/>
          <w:bCs/>
          <w:color w:val="000000" w:themeColor="text1"/>
          <w14:textFill>
            <w14:solidFill>
              <w14:schemeClr w14:val="tx1"/>
            </w14:solidFill>
          </w14:textFill>
        </w:rPr>
      </w:pPr>
    </w:p>
    <w:p>
      <w:pPr>
        <w:pStyle w:val="62"/>
        <w:spacing w:line="360" w:lineRule="auto"/>
        <w:ind w:firstLine="335" w:firstLineChars="139"/>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（二）供应商的合理化建议（如适用）</w:t>
      </w:r>
    </w:p>
    <w:p>
      <w:pPr>
        <w:pStyle w:val="62"/>
        <w:spacing w:line="360" w:lineRule="auto"/>
        <w:ind w:firstLine="333" w:firstLineChars="139"/>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2"/>
        <w:spacing w:after="0" w:line="360" w:lineRule="auto"/>
        <w:ind w:firstLine="333" w:firstLineChars="139"/>
        <w:rPr>
          <w:rFonts w:hint="default" w:ascii="仿宋" w:hAnsi="仿宋" w:eastAsia="仿宋" w:cs="仿宋"/>
          <w:color w:val="000000" w:themeColor="text1"/>
          <w14:textFill>
            <w14:solidFill>
              <w14:schemeClr w14:val="tx1"/>
            </w14:solidFill>
          </w14:textFill>
        </w:rPr>
      </w:pPr>
    </w:p>
    <w:p>
      <w:pPr>
        <w:pStyle w:val="62"/>
        <w:spacing w:line="360" w:lineRule="auto"/>
        <w:ind w:firstLine="335" w:firstLineChars="139"/>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（三）供应商服务承诺（如适用）</w:t>
      </w:r>
    </w:p>
    <w:p>
      <w:pPr>
        <w:pStyle w:val="62"/>
        <w:spacing w:line="360" w:lineRule="auto"/>
        <w:ind w:firstLine="333" w:firstLineChars="139"/>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62"/>
        <w:spacing w:line="360" w:lineRule="auto"/>
        <w:ind w:firstLine="333" w:firstLineChars="139"/>
        <w:jc w:val="both"/>
        <w:rPr>
          <w:rFonts w:hint="default" w:ascii="仿宋" w:hAnsi="仿宋" w:eastAsia="仿宋" w:cs="仿宋"/>
          <w:color w:val="000000" w:themeColor="text1"/>
          <w14:textFill>
            <w14:solidFill>
              <w14:schemeClr w14:val="tx1"/>
            </w14:solidFill>
          </w14:textFill>
        </w:rPr>
      </w:pPr>
    </w:p>
    <w:p>
      <w:pPr>
        <w:pStyle w:val="62"/>
        <w:spacing w:line="360" w:lineRule="auto"/>
        <w:ind w:firstLine="335" w:firstLineChars="139"/>
        <w:jc w:val="both"/>
        <w:rPr>
          <w:rFonts w:hint="default" w:ascii="仿宋" w:hAnsi="仿宋" w:eastAsia="仿宋" w:cs="仿宋"/>
          <w:b/>
          <w:bCs/>
          <w:color w:val="000000" w:themeColor="text1"/>
          <w:lang w:val="zh-TW" w:eastAsia="zh-TW"/>
          <w14:textFill>
            <w14:solidFill>
              <w14:schemeClr w14:val="tx1"/>
            </w14:solidFill>
          </w14:textFill>
        </w:rPr>
      </w:pPr>
      <w:r>
        <w:rPr>
          <w:rFonts w:ascii="仿宋" w:hAnsi="仿宋" w:eastAsia="仿宋" w:cs="仿宋"/>
          <w:b/>
          <w:bCs/>
          <w:color w:val="000000" w:themeColor="text1"/>
          <w:lang w:val="zh-TW" w:eastAsia="zh-TW"/>
          <w14:textFill>
            <w14:solidFill>
              <w14:schemeClr w14:val="tx1"/>
            </w14:solidFill>
          </w14:textFill>
        </w:rPr>
        <w:t>（四）磋商文件要求的其他资料及证明材料或供应商认为必要的其他补充材料（如适用）</w:t>
      </w:r>
    </w:p>
    <w:p>
      <w:pPr>
        <w:pStyle w:val="62"/>
        <w:spacing w:line="360" w:lineRule="auto"/>
        <w:ind w:firstLine="333" w:firstLineChars="139"/>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（供应商根据磋商文件及本项目情况自拟格式）</w:t>
      </w:r>
    </w:p>
    <w:p>
      <w:pPr>
        <w:pStyle w:val="62"/>
        <w:spacing w:line="360" w:lineRule="auto"/>
        <w:jc w:val="both"/>
        <w:rPr>
          <w:rFonts w:hint="default" w:ascii="仿宋" w:hAnsi="仿宋" w:eastAsia="仿宋" w:cs="仿宋"/>
          <w:b/>
          <w:bCs/>
          <w:color w:val="000000" w:themeColor="text1"/>
          <w14:textFill>
            <w14:solidFill>
              <w14:schemeClr w14:val="tx1"/>
            </w14:solidFill>
          </w14:textFill>
        </w:rPr>
      </w:pPr>
    </w:p>
    <w:p>
      <w:pPr>
        <w:pStyle w:val="62"/>
        <w:spacing w:line="360" w:lineRule="auto"/>
        <w:jc w:val="both"/>
        <w:rPr>
          <w:rFonts w:hint="default" w:ascii="仿宋" w:hAnsi="仿宋" w:eastAsia="仿宋" w:cs="仿宋"/>
          <w:color w:val="000000" w:themeColor="text1"/>
          <w14:textFill>
            <w14:solidFill>
              <w14:schemeClr w14:val="tx1"/>
            </w14:solidFill>
          </w14:textFill>
        </w:rPr>
      </w:pPr>
    </w:p>
    <w:p>
      <w:pPr>
        <w:pStyle w:val="62"/>
        <w:spacing w:line="360" w:lineRule="auto"/>
        <w:ind w:firstLine="297" w:firstLineChars="141"/>
        <w:jc w:val="both"/>
        <w:rPr>
          <w:rFonts w:hint="default" w:ascii="仿宋" w:hAnsi="仿宋" w:eastAsia="仿宋" w:cs="仿宋"/>
          <w:b/>
          <w:bCs/>
          <w:color w:val="000000" w:themeColor="text1"/>
          <w:sz w:val="21"/>
          <w:szCs w:val="21"/>
          <w:lang w:val="zh-TW" w:eastAsia="zh-TW"/>
          <w14:textFill>
            <w14:solidFill>
              <w14:schemeClr w14:val="tx1"/>
            </w14:solidFill>
          </w14:textFill>
        </w:rPr>
      </w:pPr>
      <w:r>
        <w:rPr>
          <w:rFonts w:ascii="仿宋" w:hAnsi="仿宋" w:eastAsia="仿宋" w:cs="仿宋"/>
          <w:b/>
          <w:bCs/>
          <w:color w:val="000000" w:themeColor="text1"/>
          <w:sz w:val="21"/>
          <w:szCs w:val="21"/>
          <w:lang w:val="zh-TW" w:eastAsia="zh-TW"/>
          <w14:textFill>
            <w14:solidFill>
              <w14:schemeClr w14:val="tx1"/>
            </w14:solidFill>
          </w14:textFill>
        </w:rPr>
        <w:t>注：</w:t>
      </w:r>
    </w:p>
    <w:p>
      <w:pPr>
        <w:pStyle w:val="62"/>
        <w:spacing w:line="360" w:lineRule="auto"/>
        <w:ind w:firstLine="297" w:firstLineChars="141"/>
        <w:jc w:val="both"/>
        <w:rPr>
          <w:rFonts w:hint="default" w:ascii="仿宋" w:hAnsi="仿宋" w:eastAsia="仿宋" w:cs="仿宋"/>
          <w:b/>
          <w:bCs/>
          <w:color w:val="000000" w:themeColor="text1"/>
          <w:sz w:val="21"/>
          <w:szCs w:val="2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1.</w:t>
      </w:r>
      <w:r>
        <w:rPr>
          <w:rFonts w:ascii="仿宋" w:hAnsi="仿宋" w:eastAsia="仿宋" w:cs="仿宋"/>
          <w:b/>
          <w:bCs/>
          <w:color w:val="000000" w:themeColor="text1"/>
          <w:sz w:val="21"/>
          <w:szCs w:val="21"/>
          <w:lang w:val="zh-TW" w:eastAsia="zh-TW"/>
          <w14:textFill>
            <w14:solidFill>
              <w14:schemeClr w14:val="tx1"/>
            </w14:solidFill>
          </w14:textFill>
        </w:rPr>
        <w:t>请各供应商务按照项目的服务和实施方案，自行提供说明函和相关资料。如无上述内容可不提供。</w:t>
      </w:r>
    </w:p>
    <w:p>
      <w:pPr>
        <w:pStyle w:val="62"/>
        <w:spacing w:line="360" w:lineRule="auto"/>
        <w:ind w:firstLine="297" w:firstLineChars="141"/>
        <w:jc w:val="both"/>
        <w:rPr>
          <w:rFonts w:hint="default" w:ascii="仿宋" w:hAnsi="仿宋" w:eastAsia="仿宋" w:cs="仿宋"/>
          <w:color w:val="000000" w:themeColor="text1"/>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2.</w:t>
      </w:r>
      <w:r>
        <w:rPr>
          <w:rFonts w:ascii="仿宋" w:hAnsi="仿宋" w:eastAsia="仿宋" w:cs="仿宋"/>
          <w:b/>
          <w:bCs/>
          <w:color w:val="000000" w:themeColor="text1"/>
          <w:sz w:val="21"/>
          <w:szCs w:val="21"/>
          <w:lang w:val="zh-TW" w:eastAsia="zh-TW"/>
          <w14:textFill>
            <w14:solidFill>
              <w14:schemeClr w14:val="tx1"/>
            </w14:solidFill>
          </w14:textFill>
        </w:rPr>
        <w:t>磋商文件中要求提供的其它文件、承诺或资料格式未作要求的供应商可自行拟定。</w:t>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4"/>
        <w:spacing w:before="0" w:after="0" w:line="360" w:lineRule="auto"/>
        <w:jc w:val="center"/>
        <w:rPr>
          <w:rFonts w:ascii="仿宋" w:hAnsi="仿宋" w:eastAsia="仿宋" w:cs="仿宋"/>
          <w:color w:val="000000" w:themeColor="text1"/>
          <w:szCs w:val="24"/>
          <w:lang w:val="zh-TW" w:eastAsia="zh-TW"/>
          <w14:textFill>
            <w14:solidFill>
              <w14:schemeClr w14:val="tx1"/>
            </w14:solidFill>
          </w14:textFill>
        </w:rPr>
      </w:pPr>
      <w:bookmarkStart w:id="43" w:name="_Toc529356229"/>
      <w:r>
        <w:rPr>
          <w:rFonts w:hint="eastAsia" w:ascii="仿宋" w:hAnsi="仿宋" w:eastAsia="仿宋" w:cs="仿宋"/>
          <w:color w:val="000000" w:themeColor="text1"/>
          <w:szCs w:val="24"/>
          <w:lang w:val="zh-TW" w:eastAsia="zh-TW"/>
          <w14:textFill>
            <w14:solidFill>
              <w14:schemeClr w14:val="tx1"/>
            </w14:solidFill>
          </w14:textFill>
        </w:rPr>
        <w:t xml:space="preserve">第九章 </w:t>
      </w:r>
      <w:r>
        <w:rPr>
          <w:rFonts w:hint="eastAsia" w:ascii="仿宋" w:hAnsi="仿宋" w:eastAsia="仿宋" w:cs="仿宋"/>
          <w:color w:val="000000" w:themeColor="text1"/>
          <w:szCs w:val="24"/>
          <w14:textFill>
            <w14:solidFill>
              <w14:schemeClr w14:val="tx1"/>
            </w14:solidFill>
          </w14:textFill>
        </w:rPr>
        <w:t xml:space="preserve"> </w:t>
      </w:r>
      <w:r>
        <w:rPr>
          <w:rFonts w:hint="eastAsia" w:ascii="仿宋" w:hAnsi="仿宋" w:eastAsia="仿宋" w:cs="仿宋"/>
          <w:color w:val="000000" w:themeColor="text1"/>
          <w:szCs w:val="24"/>
          <w:lang w:val="zh-TW" w:eastAsia="zh-TW"/>
          <w14:textFill>
            <w14:solidFill>
              <w14:schemeClr w14:val="tx1"/>
            </w14:solidFill>
          </w14:textFill>
        </w:rPr>
        <w:t>评审方法</w:t>
      </w:r>
      <w:bookmarkEnd w:id="43"/>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lang w:val="zh-TW" w:eastAsia="zh-TW"/>
          <w14:textFill>
            <w14:solidFill>
              <w14:schemeClr w14:val="tx1"/>
            </w14:solidFill>
          </w14:textFill>
        </w:rPr>
        <w:t>根据《中华人民共和国政府采购法》及其实施条例和《政府采购非招标采购方式管理办法》</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《政府采购竞争性磋商采购方式管理暂行办法》</w:t>
      </w:r>
      <w:r>
        <w:rPr>
          <w:rFonts w:ascii="仿宋" w:hAnsi="仿宋" w:eastAsia="仿宋" w:cs="仿宋"/>
          <w:color w:val="000000" w:themeColor="text1"/>
          <w:lang w:val="zh-TW"/>
          <w14:textFill>
            <w14:solidFill>
              <w14:schemeClr w14:val="tx1"/>
            </w14:solidFill>
          </w14:textFill>
        </w:rPr>
        <w:t>、</w:t>
      </w:r>
      <w:r>
        <w:rPr>
          <w:rFonts w:ascii="仿宋" w:hAnsi="仿宋" w:eastAsia="仿宋" w:cs="仿宋"/>
          <w:color w:val="000000" w:themeColor="text1"/>
          <w:lang w:val="zh-TW" w:eastAsia="zh-TW"/>
          <w14:textFill>
            <w14:solidFill>
              <w14:schemeClr w14:val="tx1"/>
            </w14:solidFill>
          </w14:textFill>
        </w:rPr>
        <w:t>《四川省政府采购非招标采购方式实施办法》等法律法规</w:t>
      </w:r>
      <w:r>
        <w:rPr>
          <w:rFonts w:ascii="仿宋" w:hAnsi="仿宋" w:eastAsia="仿宋" w:cs="仿宋"/>
          <w:color w:val="000000" w:themeColor="text1"/>
          <w14:textFill>
            <w14:solidFill>
              <w14:schemeClr w14:val="tx1"/>
            </w14:solidFill>
          </w14:textFill>
        </w:rPr>
        <w:t>并结合</w:t>
      </w:r>
      <w:r>
        <w:rPr>
          <w:rFonts w:ascii="仿宋" w:hAnsi="仿宋" w:eastAsia="仿宋" w:cs="仿宋"/>
          <w:color w:val="000000" w:themeColor="text1"/>
          <w:lang w:val="zh-TW" w:eastAsia="zh-TW"/>
          <w14:textFill>
            <w14:solidFill>
              <w14:schemeClr w14:val="tx1"/>
            </w14:solidFill>
          </w14:textFill>
        </w:rPr>
        <w:t>本项目特点制定本评审细则。</w:t>
      </w:r>
    </w:p>
    <w:p>
      <w:pPr>
        <w:pStyle w:val="5"/>
        <w:spacing w:before="0" w:after="0" w:line="360" w:lineRule="auto"/>
        <w:rPr>
          <w:rFonts w:ascii="仿宋" w:hAnsi="仿宋" w:eastAsia="仿宋" w:cs="仿宋"/>
          <w:color w:val="000000" w:themeColor="text1"/>
          <w14:textFill>
            <w14:solidFill>
              <w14:schemeClr w14:val="tx1"/>
            </w14:solidFill>
          </w14:textFill>
        </w:rPr>
      </w:pPr>
      <w:bookmarkStart w:id="44" w:name="_Toc529356230"/>
      <w:r>
        <w:rPr>
          <w:rFonts w:hint="eastAsia" w:ascii="仿宋" w:hAnsi="仿宋" w:eastAsia="仿宋" w:cs="仿宋"/>
          <w:i w:val="0"/>
          <w:iCs w:val="0"/>
          <w:color w:val="000000" w:themeColor="text1"/>
          <w:sz w:val="24"/>
          <w:szCs w:val="24"/>
          <w:lang w:val="zh-TW" w:eastAsia="zh-TW"/>
          <w14:textFill>
            <w14:solidFill>
              <w14:schemeClr w14:val="tx1"/>
            </w14:solidFill>
          </w14:textFill>
        </w:rPr>
        <w:t>一、评审</w:t>
      </w:r>
      <w:bookmarkEnd w:id="44"/>
      <w:r>
        <w:rPr>
          <w:rFonts w:hint="eastAsia" w:ascii="仿宋" w:hAnsi="仿宋" w:eastAsia="仿宋" w:cs="仿宋"/>
          <w:i w:val="0"/>
          <w:iCs w:val="0"/>
          <w:color w:val="000000" w:themeColor="text1"/>
          <w:sz w:val="24"/>
          <w:szCs w:val="24"/>
          <w14:textFill>
            <w14:solidFill>
              <w14:schemeClr w14:val="tx1"/>
            </w14:solidFill>
          </w14:textFill>
        </w:rPr>
        <w:t>前述</w:t>
      </w:r>
    </w:p>
    <w:p>
      <w:pPr>
        <w:pStyle w:val="62"/>
        <w:spacing w:line="360" w:lineRule="auto"/>
        <w:outlineLvl w:val="2"/>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（一）</w:t>
      </w:r>
      <w:r>
        <w:rPr>
          <w:rFonts w:ascii="仿宋" w:hAnsi="仿宋" w:eastAsia="仿宋" w:cs="仿宋"/>
          <w:b/>
          <w:bCs/>
          <w:color w:val="000000" w:themeColor="text1"/>
          <w:lang w:val="zh-TW" w:eastAsia="zh-TW"/>
          <w14:textFill>
            <w14:solidFill>
              <w14:schemeClr w14:val="tx1"/>
            </w14:solidFill>
          </w14:textFill>
        </w:rPr>
        <w:t>评审原则</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磋商工作应遵循公平、公正、科学及择优的原则，并以相同的磋商程序和标准对待所有的供应商。</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评审过程中遵循物有所值及维护采购人利益的原则。</w:t>
      </w:r>
    </w:p>
    <w:p>
      <w:pPr>
        <w:pStyle w:val="62"/>
        <w:spacing w:line="360" w:lineRule="auto"/>
        <w:rPr>
          <w:rFonts w:hint="default" w:ascii="仿宋" w:hAnsi="仿宋" w:eastAsia="仿宋" w:cs="仿宋"/>
          <w:b/>
          <w:bCs/>
          <w:color w:val="000000" w:themeColor="text1"/>
          <w14:textFill>
            <w14:solidFill>
              <w14:schemeClr w14:val="tx1"/>
            </w14:solidFill>
          </w14:textFill>
        </w:rPr>
      </w:pPr>
    </w:p>
    <w:p>
      <w:pPr>
        <w:pStyle w:val="62"/>
        <w:spacing w:line="360" w:lineRule="auto"/>
        <w:outlineLvl w:val="2"/>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（二）</w:t>
      </w:r>
      <w:r>
        <w:rPr>
          <w:rFonts w:ascii="仿宋" w:hAnsi="仿宋" w:eastAsia="仿宋" w:cs="仿宋"/>
          <w:b/>
          <w:bCs/>
          <w:color w:val="000000" w:themeColor="text1"/>
          <w:lang w:val="zh-TW" w:eastAsia="zh-TW"/>
          <w14:textFill>
            <w14:solidFill>
              <w14:schemeClr w14:val="tx1"/>
            </w14:solidFill>
          </w14:textFill>
        </w:rPr>
        <w:t>评审</w:t>
      </w:r>
      <w:r>
        <w:rPr>
          <w:rFonts w:ascii="仿宋" w:hAnsi="仿宋" w:eastAsia="仿宋" w:cs="仿宋"/>
          <w:b/>
          <w:bCs/>
          <w:color w:val="000000" w:themeColor="text1"/>
          <w14:textFill>
            <w14:solidFill>
              <w14:schemeClr w14:val="tx1"/>
            </w14:solidFill>
          </w14:textFill>
        </w:rPr>
        <w:t>要求</w:t>
      </w:r>
    </w:p>
    <w:p>
      <w:pPr>
        <w:pStyle w:val="62"/>
        <w:spacing w:line="360" w:lineRule="auto"/>
        <w:ind w:firstLine="34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资格证明文件完整、真实、有效；</w:t>
      </w:r>
    </w:p>
    <w:p>
      <w:pPr>
        <w:pStyle w:val="62"/>
        <w:spacing w:line="360" w:lineRule="auto"/>
        <w:ind w:firstLine="34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已缴纳足额保证金；</w:t>
      </w:r>
    </w:p>
    <w:p>
      <w:pPr>
        <w:pStyle w:val="62"/>
        <w:spacing w:line="360" w:lineRule="auto"/>
        <w:ind w:firstLine="34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报价合理，并且最大限度满足磋商文件要求；</w:t>
      </w:r>
    </w:p>
    <w:p>
      <w:pPr>
        <w:pStyle w:val="62"/>
        <w:spacing w:line="360" w:lineRule="auto"/>
        <w:ind w:firstLine="34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提供的服务满足磋商文件技术方面的要求；</w:t>
      </w:r>
    </w:p>
    <w:p>
      <w:pPr>
        <w:pStyle w:val="62"/>
        <w:spacing w:line="360" w:lineRule="auto"/>
        <w:ind w:firstLine="340"/>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有能力提供优良的售后服务。</w:t>
      </w:r>
    </w:p>
    <w:p>
      <w:pPr>
        <w:pStyle w:val="62"/>
        <w:spacing w:line="360" w:lineRule="auto"/>
        <w:rPr>
          <w:rFonts w:hint="default" w:ascii="仿宋" w:hAnsi="仿宋" w:eastAsia="仿宋" w:cs="仿宋"/>
          <w:b/>
          <w:bCs/>
          <w:color w:val="000000" w:themeColor="text1"/>
          <w14:textFill>
            <w14:solidFill>
              <w14:schemeClr w14:val="tx1"/>
            </w14:solidFill>
          </w14:textFill>
        </w:rPr>
      </w:pPr>
    </w:p>
    <w:p>
      <w:pPr>
        <w:pStyle w:val="62"/>
        <w:spacing w:line="360" w:lineRule="auto"/>
        <w:outlineLvl w:val="2"/>
        <w:rPr>
          <w:rFonts w:hint="default"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（三）</w:t>
      </w:r>
      <w:r>
        <w:rPr>
          <w:rFonts w:ascii="仿宋" w:hAnsi="仿宋" w:eastAsia="仿宋" w:cs="仿宋"/>
          <w:b/>
          <w:bCs/>
          <w:color w:val="000000" w:themeColor="text1"/>
          <w:lang w:val="zh-TW" w:eastAsia="zh-TW"/>
          <w14:textFill>
            <w14:solidFill>
              <w14:schemeClr w14:val="tx1"/>
            </w14:solidFill>
          </w14:textFill>
        </w:rPr>
        <w:t>响应文件的澄清</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1.</w:t>
      </w:r>
      <w:r>
        <w:rPr>
          <w:rFonts w:ascii="仿宋" w:hAnsi="仿宋" w:eastAsia="仿宋" w:cs="仿宋"/>
          <w:color w:val="000000" w:themeColor="text1"/>
          <w:lang w:val="zh-TW" w:eastAsia="zh-TW"/>
          <w14:textFill>
            <w14:solidFill>
              <w14:schemeClr w14:val="tx1"/>
            </w14:solidFill>
          </w14:textFill>
        </w:rPr>
        <w:t>在评审期间，磋商小组可要求供应商对其响应文件进行澄清。有关澄清的要求和答复应以书面形式提交。供应商须按照通知的时间、地点指派专人进行答疑和澄清。</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2.</w:t>
      </w:r>
      <w:r>
        <w:rPr>
          <w:rFonts w:ascii="仿宋" w:hAnsi="仿宋" w:eastAsia="仿宋" w:cs="仿宋"/>
          <w:color w:val="000000" w:themeColor="text1"/>
          <w:lang w:val="zh-TW" w:eastAsia="zh-TW"/>
          <w14:textFill>
            <w14:solidFill>
              <w14:schemeClr w14:val="tx1"/>
            </w14:solidFill>
          </w14:textFill>
        </w:rPr>
        <w:t>供应商对磋商小组的询问不作答复时（供应商不能在规定时间内提供有效证明文件亦视为对磋商小组的询问不作答复），磋商小组在评审时将按有利于采购人的情形认定。</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w:t>
      </w:r>
      <w:r>
        <w:rPr>
          <w:rFonts w:ascii="仿宋" w:hAnsi="仿宋" w:eastAsia="仿宋" w:cs="仿宋"/>
          <w:color w:val="000000" w:themeColor="text1"/>
          <w:lang w:val="zh-TW" w:eastAsia="zh-TW"/>
          <w14:textFill>
            <w14:solidFill>
              <w14:schemeClr w14:val="tx1"/>
            </w14:solidFill>
          </w14:textFill>
        </w:rPr>
        <w:t>除按本章规定的澄清，供应商不得就与其磋商有关的任何事项与采购人或采购代理机构违规联系。</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w:t>
      </w:r>
      <w:r>
        <w:rPr>
          <w:rFonts w:ascii="仿宋" w:hAnsi="仿宋" w:eastAsia="仿宋" w:cs="仿宋"/>
          <w:color w:val="000000" w:themeColor="text1"/>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5.</w:t>
      </w:r>
      <w:r>
        <w:rPr>
          <w:rFonts w:ascii="仿宋" w:hAnsi="仿宋" w:eastAsia="仿宋" w:cs="仿宋"/>
          <w:color w:val="000000" w:themeColor="text1"/>
          <w:lang w:val="zh-TW" w:eastAsia="zh-TW"/>
          <w14:textFill>
            <w14:solidFill>
              <w14:schemeClr w14:val="tx1"/>
            </w14:solidFill>
          </w14:textFill>
        </w:rPr>
        <w:t>磋商小组要求供应商澄清、说明或者更正响应文件应当以书面形式作出。供应商的澄清、说明或者更正应当由法定代表人或其授权代表签字或者加盖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ascii="仿宋" w:hAnsi="仿宋" w:eastAsia="仿宋" w:cs="仿宋"/>
          <w:color w:val="000000" w:themeColor="text1"/>
          <w14:textFill>
            <w14:solidFill>
              <w14:schemeClr w14:val="tx1"/>
            </w14:solidFill>
          </w14:textFill>
        </w:rPr>
        <w:t>公章</w:t>
      </w:r>
      <w:r>
        <w:rPr>
          <w:rFonts w:ascii="仿宋" w:hAnsi="仿宋" w:eastAsia="仿宋" w:cs="仿宋"/>
          <w:color w:val="000000" w:themeColor="text1"/>
          <w14:textFill>
            <w14:solidFill>
              <w14:schemeClr w14:val="tx1"/>
            </w14:solidFill>
          </w14:textFill>
        </w:rPr>
        <w:fldChar w:fldCharType="end"/>
      </w:r>
      <w:r>
        <w:rPr>
          <w:rFonts w:ascii="仿宋" w:hAnsi="仿宋" w:eastAsia="仿宋" w:cs="仿宋"/>
          <w:color w:val="000000" w:themeColor="text1"/>
          <w14:textFill>
            <w14:solidFill>
              <w14:schemeClr w14:val="tx1"/>
            </w14:solidFill>
          </w14:textFill>
        </w:rPr>
        <w:t>。由授权代表签字的，应当附法定代表人授权书。供应商为自然人的，应当由本人签字并附身份证明。</w:t>
      </w:r>
    </w:p>
    <w:p>
      <w:pPr>
        <w:pStyle w:val="62"/>
        <w:spacing w:line="360" w:lineRule="auto"/>
        <w:ind w:firstLine="340"/>
        <w:jc w:val="both"/>
        <w:rPr>
          <w:rFonts w:hint="default"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2"/>
        <w:spacing w:line="360" w:lineRule="auto"/>
        <w:ind w:firstLine="340"/>
        <w:jc w:val="both"/>
        <w:rPr>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2"/>
        <w:spacing w:line="360" w:lineRule="auto"/>
        <w:ind w:firstLine="340"/>
        <w:jc w:val="both"/>
        <w:rPr>
          <w:rStyle w:val="68"/>
          <w:rFonts w:hint="default" w:ascii="仿宋" w:hAnsi="仿宋" w:eastAsia="仿宋" w:cs="仿宋"/>
          <w:color w:val="000000" w:themeColor="text1"/>
          <w:lang w:val="zh-TW" w:eastAsia="zh-TW"/>
          <w14:textFill>
            <w14:solidFill>
              <w14:schemeClr w14:val="tx1"/>
            </w14:solidFill>
          </w14:textFill>
        </w:rPr>
      </w:pPr>
      <w:r>
        <w:rPr>
          <w:rFonts w:ascii="仿宋" w:hAnsi="仿宋" w:eastAsia="仿宋" w:cs="仿宋"/>
          <w:color w:val="000000" w:themeColor="text1"/>
          <w14:textFill>
            <w14:solidFill>
              <w14:schemeClr w14:val="tx1"/>
            </w14:solidFill>
          </w14:textFill>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2"/>
        <w:spacing w:line="360" w:lineRule="auto"/>
        <w:ind w:firstLine="340"/>
        <w:jc w:val="both"/>
        <w:rPr>
          <w:rStyle w:val="68"/>
          <w:rFonts w:hint="default" w:ascii="仿宋" w:hAnsi="仿宋" w:eastAsia="仿宋" w:cs="仿宋"/>
          <w:b/>
          <w:bCs/>
          <w:color w:val="000000" w:themeColor="text1"/>
          <w:kern w:val="2"/>
          <w:lang w:val="zh-TW" w:eastAsia="zh-TW"/>
          <w14:textFill>
            <w14:solidFill>
              <w14:schemeClr w14:val="tx1"/>
            </w14:solidFill>
          </w14:textFill>
        </w:rPr>
      </w:pPr>
      <w:r>
        <w:rPr>
          <w:rStyle w:val="68"/>
          <w:rFonts w:ascii="仿宋" w:hAnsi="仿宋" w:eastAsia="仿宋" w:cs="仿宋"/>
          <w:b/>
          <w:bCs/>
          <w:color w:val="000000" w:themeColor="text1"/>
          <w:kern w:val="2"/>
          <w:sz w:val="21"/>
          <w:szCs w:val="21"/>
          <w:lang w:val="zh-TW" w:eastAsia="zh-TW"/>
          <w14:textFill>
            <w14:solidFill>
              <w14:schemeClr w14:val="tx1"/>
            </w14:solidFill>
          </w14:textFill>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8"/>
          <w:rFonts w:ascii="仿宋" w:hAnsi="仿宋" w:eastAsia="仿宋" w:cs="仿宋"/>
          <w:color w:val="000000" w:themeColor="text1"/>
          <w:sz w:val="24"/>
          <w:szCs w:val="24"/>
          <w:lang w:val="zh-TW" w:eastAsia="zh-TW"/>
          <w14:textFill>
            <w14:solidFill>
              <w14:schemeClr w14:val="tx1"/>
            </w14:solidFill>
          </w14:textFill>
        </w:rPr>
      </w:pPr>
      <w:bookmarkStart w:id="45" w:name="_Toc529356231"/>
    </w:p>
    <w:p>
      <w:pPr>
        <w:pStyle w:val="5"/>
        <w:spacing w:before="0" w:after="0" w:line="360" w:lineRule="auto"/>
        <w:rPr>
          <w:rStyle w:val="68"/>
          <w:rFonts w:ascii="仿宋" w:hAnsi="仿宋" w:eastAsia="仿宋" w:cs="仿宋"/>
          <w:i w:val="0"/>
          <w:iCs w:val="0"/>
          <w:color w:val="000000" w:themeColor="text1"/>
          <w:sz w:val="24"/>
          <w:szCs w:val="24"/>
          <w:lang w:val="zh-TW" w:eastAsia="zh-TW"/>
          <w14:textFill>
            <w14:solidFill>
              <w14:schemeClr w14:val="tx1"/>
            </w14:solidFill>
          </w14:textFill>
        </w:rPr>
      </w:pPr>
      <w:r>
        <w:rPr>
          <w:rStyle w:val="68"/>
          <w:rFonts w:hint="eastAsia" w:ascii="仿宋" w:hAnsi="仿宋" w:eastAsia="仿宋" w:cs="仿宋"/>
          <w:i w:val="0"/>
          <w:iCs w:val="0"/>
          <w:color w:val="000000" w:themeColor="text1"/>
          <w:sz w:val="24"/>
          <w:szCs w:val="24"/>
          <w:lang w:val="zh-TW" w:eastAsia="zh-TW"/>
          <w14:textFill>
            <w14:solidFill>
              <w14:schemeClr w14:val="tx1"/>
            </w14:solidFill>
          </w14:textFill>
        </w:rPr>
        <w:t>二、评审程序</w:t>
      </w:r>
      <w:bookmarkEnd w:id="45"/>
    </w:p>
    <w:p>
      <w:pPr>
        <w:pStyle w:val="62"/>
        <w:spacing w:line="360" w:lineRule="auto"/>
        <w:outlineLvl w:val="2"/>
        <w:rPr>
          <w:rStyle w:val="68"/>
          <w:rFonts w:hint="default" w:ascii="仿宋" w:hAnsi="仿宋" w:eastAsia="仿宋" w:cs="仿宋"/>
          <w:b/>
          <w:bCs/>
          <w:color w:val="000000" w:themeColor="text1"/>
          <w14:textFill>
            <w14:solidFill>
              <w14:schemeClr w14:val="tx1"/>
            </w14:solidFill>
          </w14:textFill>
        </w:rPr>
      </w:pPr>
      <w:r>
        <w:rPr>
          <w:rStyle w:val="68"/>
          <w:rFonts w:ascii="仿宋" w:hAnsi="仿宋" w:eastAsia="仿宋" w:cs="仿宋"/>
          <w:b/>
          <w:bCs/>
          <w:color w:val="000000" w:themeColor="text1"/>
          <w14:textFill>
            <w14:solidFill>
              <w14:schemeClr w14:val="tx1"/>
            </w14:solidFill>
          </w14:textFill>
        </w:rPr>
        <w:t>（一）</w:t>
      </w:r>
      <w:r>
        <w:rPr>
          <w:rStyle w:val="68"/>
          <w:rFonts w:ascii="仿宋" w:hAnsi="仿宋" w:eastAsia="仿宋" w:cs="仿宋"/>
          <w:b/>
          <w:bCs/>
          <w:color w:val="000000" w:themeColor="text1"/>
          <w:lang w:val="zh-TW" w:eastAsia="zh-TW"/>
          <w14:textFill>
            <w14:solidFill>
              <w14:schemeClr w14:val="tx1"/>
            </w14:solidFill>
          </w14:textFill>
        </w:rPr>
        <w:t>磋商小组及专家组成</w:t>
      </w:r>
    </w:p>
    <w:p>
      <w:pPr>
        <w:pStyle w:val="62"/>
        <w:spacing w:line="360" w:lineRule="auto"/>
        <w:ind w:firstLine="340"/>
        <w:jc w:val="both"/>
        <w:rPr>
          <w:rStyle w:val="68"/>
          <w:rFonts w:hint="default" w:ascii="仿宋" w:hAnsi="仿宋" w:eastAsia="仿宋" w:cs="仿宋"/>
          <w:color w:val="000000" w:themeColor="text1"/>
          <w:lang w:val="zh-TW" w:eastAsia="zh-TW"/>
          <w14:textFill>
            <w14:solidFill>
              <w14:schemeClr w14:val="tx1"/>
            </w14:solidFill>
          </w14:textFill>
        </w:rPr>
      </w:pPr>
      <w:r>
        <w:rPr>
          <w:rStyle w:val="69"/>
          <w:rFonts w:ascii="仿宋" w:hAnsi="仿宋" w:eastAsia="仿宋" w:cs="仿宋"/>
          <w:color w:val="000000" w:themeColor="text1"/>
          <w14:textFill>
            <w14:solidFill>
              <w14:schemeClr w14:val="tx1"/>
            </w14:solidFill>
          </w14:textFill>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2"/>
        <w:spacing w:line="360" w:lineRule="auto"/>
        <w:outlineLvl w:val="2"/>
        <w:rPr>
          <w:rStyle w:val="68"/>
          <w:rFonts w:hint="default" w:ascii="仿宋" w:hAnsi="仿宋" w:eastAsia="仿宋" w:cs="仿宋"/>
          <w:b/>
          <w:bCs/>
          <w:color w:val="000000" w:themeColor="text1"/>
          <w14:textFill>
            <w14:solidFill>
              <w14:schemeClr w14:val="tx1"/>
            </w14:solidFill>
          </w14:textFill>
        </w:rPr>
      </w:pPr>
      <w:r>
        <w:rPr>
          <w:rStyle w:val="68"/>
          <w:rFonts w:ascii="仿宋" w:hAnsi="仿宋" w:eastAsia="仿宋" w:cs="仿宋"/>
          <w:b/>
          <w:bCs/>
          <w:color w:val="000000" w:themeColor="text1"/>
          <w14:textFill>
            <w14:solidFill>
              <w14:schemeClr w14:val="tx1"/>
            </w14:solidFill>
          </w14:textFill>
        </w:rPr>
        <w:t>（二）磋商组织</w:t>
      </w:r>
    </w:p>
    <w:p>
      <w:pPr>
        <w:pStyle w:val="62"/>
        <w:spacing w:line="360" w:lineRule="auto"/>
        <w:ind w:firstLine="340"/>
        <w:jc w:val="both"/>
        <w:rPr>
          <w:rStyle w:val="69"/>
          <w:rFonts w:hint="default" w:ascii="仿宋" w:hAnsi="仿宋" w:eastAsia="仿宋" w:cs="仿宋"/>
          <w:color w:val="000000" w:themeColor="text1"/>
          <w14:textFill>
            <w14:solidFill>
              <w14:schemeClr w14:val="tx1"/>
            </w14:solidFill>
          </w14:textFill>
        </w:rPr>
      </w:pPr>
      <w:r>
        <w:rPr>
          <w:rStyle w:val="69"/>
          <w:rFonts w:ascii="仿宋" w:hAnsi="仿宋" w:eastAsia="仿宋" w:cs="仿宋"/>
          <w:color w:val="000000" w:themeColor="text1"/>
          <w:lang w:val="en-US" w:eastAsia="zh-CN"/>
          <w14:textFill>
            <w14:solidFill>
              <w14:schemeClr w14:val="tx1"/>
            </w14:solidFill>
          </w14:textFill>
        </w:rPr>
        <w:t>1.</w:t>
      </w:r>
      <w:r>
        <w:rPr>
          <w:rStyle w:val="69"/>
          <w:rFonts w:ascii="仿宋" w:hAnsi="仿宋" w:eastAsia="仿宋" w:cs="仿宋"/>
          <w:color w:val="000000" w:themeColor="text1"/>
          <w14:textFill>
            <w14:solidFill>
              <w14:schemeClr w14:val="tx1"/>
            </w14:solidFill>
          </w14:textFill>
        </w:rPr>
        <w:t>磋商工作由采购代理机构负责组织，具体磋商事务由依法组建的磋商小组负责。</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磋商小组按照磋商文件规定的磋商程序、评分方法和标准进行评审，并独立履行下列职责：</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熟悉和理解磋商文件，确定磋商文件内容是否违反国家有关强制性规定或者磋商文件存在歧义、重大缺陷，根据需要书面要求采购人、采购代理机构对磋商文件作出解释；</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审查供应商响应文件是否满足磋商文件要求，并作出公正评价；</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根据需要要求供应商对响应文件中含义不明确、同类问题表述不一致或者有明显文字和计算错误的内容等作出必要的澄清、说明或者更正；</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推荐成交供应商，或者受采购人委托确定成交供应商；</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w:t>
      </w:r>
      <w:r>
        <w:rPr>
          <w:rStyle w:val="68"/>
          <w:rFonts w:ascii="仿宋" w:hAnsi="仿宋" w:eastAsia="仿宋" w:cs="仿宋"/>
          <w:color w:val="000000" w:themeColor="text1"/>
          <w:kern w:val="2"/>
          <w:lang w:val="zh-TW" w:eastAsia="zh-TW"/>
          <w14:textFill>
            <w14:solidFill>
              <w14:schemeClr w14:val="tx1"/>
            </w14:solidFill>
          </w14:textFill>
        </w:rPr>
        <w:t>起草评审报告并进行签署；</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（6）</w:t>
      </w:r>
      <w:r>
        <w:rPr>
          <w:rStyle w:val="68"/>
          <w:rFonts w:ascii="仿宋" w:hAnsi="仿宋" w:eastAsia="仿宋" w:cs="仿宋"/>
          <w:color w:val="000000" w:themeColor="text1"/>
          <w:kern w:val="2"/>
          <w:lang w:val="zh-TW" w:eastAsia="zh-TW"/>
          <w14:textFill>
            <w14:solidFill>
              <w14:schemeClr w14:val="tx1"/>
            </w14:solidFill>
          </w14:textFill>
        </w:rPr>
        <w:t>向采购人</w:t>
      </w:r>
      <w:r>
        <w:rPr>
          <w:rStyle w:val="68"/>
          <w:rFonts w:ascii="仿宋" w:hAnsi="仿宋" w:eastAsia="仿宋" w:cs="仿宋"/>
          <w:color w:val="000000" w:themeColor="text1"/>
          <w:kern w:val="2"/>
          <w14:textFill>
            <w14:solidFill>
              <w14:schemeClr w14:val="tx1"/>
            </w14:solidFill>
          </w14:textFill>
        </w:rPr>
        <w:t>/</w:t>
      </w:r>
      <w:r>
        <w:rPr>
          <w:rStyle w:val="68"/>
          <w:rFonts w:ascii="仿宋" w:hAnsi="仿宋" w:eastAsia="仿宋" w:cs="仿宋"/>
          <w:color w:val="000000" w:themeColor="text1"/>
          <w:kern w:val="2"/>
          <w:lang w:val="zh-TW" w:eastAsia="zh-TW"/>
          <w14:textFill>
            <w14:solidFill>
              <w14:schemeClr w14:val="tx1"/>
            </w14:solidFill>
          </w14:textFill>
        </w:rPr>
        <w:t>采购代理机构、财政部门或者其他监督部门报告非法干预评审工作的行为；</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（7）</w:t>
      </w:r>
      <w:r>
        <w:rPr>
          <w:rStyle w:val="68"/>
          <w:rFonts w:ascii="仿宋" w:hAnsi="仿宋" w:eastAsia="仿宋" w:cs="仿宋"/>
          <w:color w:val="000000" w:themeColor="text1"/>
          <w:kern w:val="2"/>
          <w:lang w:val="zh-TW" w:eastAsia="zh-TW"/>
          <w14:textFill>
            <w14:solidFill>
              <w14:schemeClr w14:val="tx1"/>
            </w14:solidFill>
          </w14:textFill>
        </w:rPr>
        <w:t>法律、法规和规章规定的其他职责。</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磋商过程独立、保密。供应商非法干预磋商过程的，其响应文件作无效处理。</w:t>
      </w:r>
    </w:p>
    <w:p>
      <w:pPr>
        <w:pStyle w:val="5"/>
        <w:spacing w:before="0" w:after="0" w:line="360" w:lineRule="auto"/>
        <w:rPr>
          <w:rStyle w:val="68"/>
          <w:rFonts w:ascii="仿宋" w:hAnsi="仿宋" w:eastAsia="仿宋" w:cs="仿宋"/>
          <w:bCs w:val="0"/>
          <w:i w:val="0"/>
          <w:color w:val="000000" w:themeColor="text1"/>
          <w:sz w:val="24"/>
          <w14:textFill>
            <w14:solidFill>
              <w14:schemeClr w14:val="tx1"/>
            </w14:solidFill>
          </w14:textFill>
        </w:rPr>
      </w:pPr>
      <w:r>
        <w:rPr>
          <w:rStyle w:val="68"/>
          <w:rFonts w:hint="eastAsia" w:ascii="仿宋" w:hAnsi="仿宋" w:eastAsia="仿宋" w:cs="仿宋"/>
          <w:bCs w:val="0"/>
          <w:i w:val="0"/>
          <w:color w:val="000000" w:themeColor="text1"/>
          <w:sz w:val="24"/>
          <w14:textFill>
            <w14:solidFill>
              <w14:schemeClr w14:val="tx1"/>
            </w14:solidFill>
          </w14:textFill>
        </w:rPr>
        <w:t>三、评审</w:t>
      </w:r>
    </w:p>
    <w:p>
      <w:pPr>
        <w:pStyle w:val="14"/>
        <w:spacing w:line="360" w:lineRule="auto"/>
        <w:ind w:firstLine="340"/>
        <w:jc w:val="both"/>
        <w:rPr>
          <w:rStyle w:val="68"/>
          <w:rFonts w:ascii="仿宋" w:hAnsi="仿宋" w:eastAsia="仿宋" w:cs="仿宋"/>
          <w:color w:val="000000" w:themeColor="text1"/>
          <w:sz w:val="24"/>
          <w:szCs w:val="24"/>
          <w:lang w:val="zh-TW"/>
          <w14:textFill>
            <w14:solidFill>
              <w14:schemeClr w14:val="tx1"/>
            </w14:solidFill>
          </w14:textFill>
        </w:rPr>
      </w:pPr>
      <w:r>
        <w:rPr>
          <w:rStyle w:val="68"/>
          <w:rFonts w:hint="eastAsia" w:ascii="仿宋" w:hAnsi="仿宋" w:eastAsia="仿宋" w:cs="仿宋"/>
          <w:color w:val="000000" w:themeColor="text1"/>
          <w:sz w:val="24"/>
          <w:szCs w:val="24"/>
          <w:lang w:val="zh-TW" w:eastAsia="zh-TW"/>
          <w14:textFill>
            <w14:solidFill>
              <w14:schemeClr w14:val="tx1"/>
            </w14:solidFill>
          </w14:textFill>
        </w:rPr>
        <w:t>本项目评审程序分为资格、实质性响应评审、最后报价、综合评分、推荐成交供应商、编写磋商情况记录、评审报告。</w:t>
      </w:r>
    </w:p>
    <w:p>
      <w:pPr>
        <w:pStyle w:val="14"/>
        <w:spacing w:line="360" w:lineRule="auto"/>
        <w:ind w:firstLine="0"/>
        <w:rPr>
          <w:rStyle w:val="68"/>
          <w:rFonts w:ascii="仿宋" w:hAnsi="仿宋" w:eastAsia="仿宋" w:cs="仿宋"/>
          <w:color w:val="000000" w:themeColor="text1"/>
          <w:sz w:val="24"/>
          <w:szCs w:val="24"/>
          <w:lang w:val="zh-TW"/>
          <w14:textFill>
            <w14:solidFill>
              <w14:schemeClr w14:val="tx1"/>
            </w14:solidFill>
          </w14:textFill>
        </w:rPr>
      </w:pPr>
    </w:p>
    <w:p>
      <w:pPr>
        <w:pStyle w:val="14"/>
        <w:spacing w:line="360" w:lineRule="auto"/>
        <w:ind w:firstLine="0"/>
        <w:jc w:val="both"/>
        <w:outlineLvl w:val="2"/>
        <w:rPr>
          <w:rStyle w:val="68"/>
          <w:rFonts w:ascii="仿宋" w:hAnsi="仿宋" w:eastAsia="仿宋" w:cs="仿宋"/>
          <w:color w:val="000000" w:themeColor="text1"/>
          <w:sz w:val="24"/>
          <w:szCs w:val="24"/>
          <w:lang w:val="zh-TW" w:eastAsia="zh-TW"/>
          <w14:textFill>
            <w14:solidFill>
              <w14:schemeClr w14:val="tx1"/>
            </w14:solidFill>
          </w14:textFill>
        </w:rPr>
      </w:pPr>
      <w:r>
        <w:rPr>
          <w:rStyle w:val="68"/>
          <w:rFonts w:hint="eastAsia" w:ascii="仿宋" w:hAnsi="仿宋" w:eastAsia="仿宋" w:cs="仿宋"/>
          <w:b/>
          <w:bCs/>
          <w:color w:val="000000" w:themeColor="text1"/>
          <w:sz w:val="24"/>
          <w:szCs w:val="24"/>
          <w:lang w:val="zh-TW"/>
          <w14:textFill>
            <w14:solidFill>
              <w14:schemeClr w14:val="tx1"/>
            </w14:solidFill>
          </w14:textFill>
        </w:rPr>
        <w:t>（</w:t>
      </w:r>
      <w:r>
        <w:rPr>
          <w:rStyle w:val="68"/>
          <w:rFonts w:hint="eastAsia" w:ascii="仿宋" w:hAnsi="仿宋" w:eastAsia="仿宋" w:cs="仿宋"/>
          <w:b/>
          <w:bCs/>
          <w:color w:val="000000" w:themeColor="text1"/>
          <w:sz w:val="24"/>
          <w:szCs w:val="24"/>
          <w14:textFill>
            <w14:solidFill>
              <w14:schemeClr w14:val="tx1"/>
            </w14:solidFill>
          </w14:textFill>
        </w:rPr>
        <w:t>一</w:t>
      </w:r>
      <w:r>
        <w:rPr>
          <w:rStyle w:val="68"/>
          <w:rFonts w:hint="eastAsia" w:ascii="仿宋" w:hAnsi="仿宋" w:eastAsia="仿宋" w:cs="仿宋"/>
          <w:b/>
          <w:bCs/>
          <w:color w:val="000000" w:themeColor="text1"/>
          <w:sz w:val="24"/>
          <w:szCs w:val="24"/>
          <w:lang w:val="zh-TW"/>
          <w14:textFill>
            <w14:solidFill>
              <w14:schemeClr w14:val="tx1"/>
            </w14:solidFill>
          </w14:textFill>
        </w:rPr>
        <w:t>）</w:t>
      </w:r>
      <w:r>
        <w:rPr>
          <w:rStyle w:val="68"/>
          <w:rFonts w:hint="eastAsia" w:ascii="仿宋" w:hAnsi="仿宋" w:eastAsia="仿宋" w:cs="仿宋"/>
          <w:b/>
          <w:bCs/>
          <w:color w:val="000000" w:themeColor="text1"/>
          <w:sz w:val="24"/>
          <w:szCs w:val="24"/>
          <w14:textFill>
            <w14:solidFill>
              <w14:schemeClr w14:val="tx1"/>
            </w14:solidFill>
          </w14:textFill>
        </w:rPr>
        <w:t>供应商资格评审</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1.</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在供应商递交响应文件截止时间结束后，采购代理机构组织磋商小组对递交响应文件的供应商进行资格审查，确定邀请参加磋商的供应商名单。</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（1）</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本磋商文件有下列情形之一的，磋商小组应当停止评审：</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2.1</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磋商文件的规定存在歧义、重大缺陷的；</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2.2</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磋商文件明显以不合理条件对供应商实行差别待遇或者歧视待遇的；</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2.3</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采购项目属于国家规定的优先、强制采购范围，但是磋商文件未依法体现优先、强制采购相关规定的；</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2.4</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采购项目属于政府采购促进中小企业发展的范围，但是磋商文件未依法体现促进中小企业发展相关规定的；</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2.5</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磋商文件将供应商的资格条件列为评分因素的；</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2.6</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磋商文件载明的成交原则不合法的；</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2.7</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磋商文件有违反国家其他有关强制性规定的情形。</w:t>
      </w:r>
    </w:p>
    <w:p>
      <w:pPr>
        <w:pStyle w:val="14"/>
        <w:spacing w:line="360" w:lineRule="auto"/>
        <w:ind w:firstLine="48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（3）</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出现上述规定应当停止评审情形的，磋商小组应当向采购人书面说明情况。除本条规定的情形外，磋商小组不得以任何方式和理由停止评审。</w:t>
      </w:r>
    </w:p>
    <w:p>
      <w:pPr>
        <w:pStyle w:val="14"/>
        <w:spacing w:line="360" w:lineRule="auto"/>
        <w:ind w:firstLine="48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资格性审查。</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（1）</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资格性审查结束后，磋商小组应当出具资格性审查报告，没有通过资格审查的供应商，磋商小组应当在资格审查报告中说明原因。</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（3）</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采购人或者采购代理机构宣布未通过资格性审查的供应商名单时，应当告知供应商未通过审查的原因。</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3.</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通过资格性审查的供应商不足三家的，终止本次采购活动，并发布终止采购活动公告（财政部另有规定的除外）。</w:t>
      </w:r>
      <w:r>
        <w:rPr>
          <w:rStyle w:val="68"/>
          <w:rFonts w:hint="eastAsia" w:ascii="仿宋" w:hAnsi="仿宋" w:eastAsia="仿宋" w:cs="仿宋"/>
          <w:color w:val="000000" w:themeColor="text1"/>
          <w:kern w:val="0"/>
          <w:sz w:val="24"/>
          <w:szCs w:val="24"/>
          <w:lang w:val="zh-TW"/>
          <w14:textFill>
            <w14:solidFill>
              <w14:schemeClr w14:val="tx1"/>
            </w14:solidFill>
          </w14:textFill>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4"/>
        <w:spacing w:line="360" w:lineRule="auto"/>
        <w:ind w:firstLine="0"/>
        <w:jc w:val="both"/>
        <w:rPr>
          <w:rStyle w:val="68"/>
          <w:rFonts w:ascii="仿宋" w:hAnsi="仿宋" w:eastAsia="仿宋" w:cs="仿宋"/>
          <w:b/>
          <w:bCs/>
          <w:color w:val="000000" w:themeColor="text1"/>
          <w:kern w:val="0"/>
          <w:sz w:val="24"/>
          <w:szCs w:val="24"/>
          <w14:textFill>
            <w14:solidFill>
              <w14:schemeClr w14:val="tx1"/>
            </w14:solidFill>
          </w14:textFill>
        </w:rPr>
      </w:pPr>
    </w:p>
    <w:p>
      <w:pPr>
        <w:pStyle w:val="14"/>
        <w:spacing w:line="360" w:lineRule="auto"/>
        <w:ind w:firstLine="0"/>
        <w:jc w:val="both"/>
        <w:outlineLvl w:val="2"/>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b/>
          <w:bCs/>
          <w:color w:val="000000" w:themeColor="text1"/>
          <w:kern w:val="0"/>
          <w:sz w:val="24"/>
          <w:szCs w:val="24"/>
          <w14:textFill>
            <w14:solidFill>
              <w14:schemeClr w14:val="tx1"/>
            </w14:solidFill>
          </w14:textFill>
        </w:rPr>
        <w:t>（二）</w:t>
      </w:r>
      <w:r>
        <w:rPr>
          <w:rStyle w:val="68"/>
          <w:rFonts w:hint="eastAsia" w:ascii="仿宋" w:hAnsi="仿宋" w:eastAsia="仿宋" w:cs="仿宋"/>
          <w:b/>
          <w:bCs/>
          <w:color w:val="000000" w:themeColor="text1"/>
          <w:kern w:val="0"/>
          <w:sz w:val="24"/>
          <w:szCs w:val="24"/>
          <w:lang w:val="zh-TW" w:eastAsia="zh-TW"/>
          <w14:textFill>
            <w14:solidFill>
              <w14:schemeClr w14:val="tx1"/>
            </w14:solidFill>
          </w14:textFill>
        </w:rPr>
        <w:t>磋商</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1.</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每轮磋商开始前，磋商小组应根据磋商文件的规定，并结合各供应商的响应文件拟定磋商内容。</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3.</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4.</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对磋商文件作出的实质性变动是磋商文件的有效组成部分，磋商小组应当及时以书面形式同时通知所有参加磋商的供应商。</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5.</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磋商过程中，磋商文件变动的，供应商应当按照磋商文件的变动情况和磋商小组的要求重新提交响应文件，并由其法定代表人</w:t>
      </w:r>
      <w:r>
        <w:rPr>
          <w:rStyle w:val="68"/>
          <w:rFonts w:hint="eastAsia" w:ascii="仿宋" w:hAnsi="仿宋" w:eastAsia="仿宋" w:cs="仿宋"/>
          <w:color w:val="000000" w:themeColor="text1"/>
          <w:kern w:val="0"/>
          <w:sz w:val="24"/>
          <w:szCs w:val="24"/>
          <w14:textFill>
            <w14:solidFill>
              <w14:schemeClr w14:val="tx1"/>
            </w14:solidFill>
          </w14:textFill>
        </w:rPr>
        <w:t>/</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主要负责人</w:t>
      </w:r>
      <w:r>
        <w:rPr>
          <w:rStyle w:val="68"/>
          <w:rFonts w:hint="eastAsia" w:ascii="仿宋" w:hAnsi="仿宋" w:eastAsia="仿宋" w:cs="仿宋"/>
          <w:color w:val="000000" w:themeColor="text1"/>
          <w:kern w:val="0"/>
          <w:sz w:val="24"/>
          <w:szCs w:val="24"/>
          <w14:textFill>
            <w14:solidFill>
              <w14:schemeClr w14:val="tx1"/>
            </w14:solidFill>
          </w14:textFill>
        </w:rPr>
        <w:t>/</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6.</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磋商过程中，磋商的任何一方不得透露与磋商有关的其他供应商的技术资料、价格和其他信息。</w:t>
      </w:r>
    </w:p>
    <w:p>
      <w:pPr>
        <w:pStyle w:val="14"/>
        <w:spacing w:line="360" w:lineRule="auto"/>
        <w:ind w:firstLine="34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7.</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磋商过程中，磋商小组发现或者知晓供应商存在违法、违纪行为的，磋商小组应当将该供应商响应文件作无效处理，不允许其提交最后报价。</w:t>
      </w:r>
    </w:p>
    <w:p>
      <w:pPr>
        <w:pStyle w:val="14"/>
        <w:spacing w:line="360" w:lineRule="auto"/>
        <w:ind w:firstLine="340"/>
        <w:jc w:val="both"/>
        <w:rPr>
          <w:rStyle w:val="68"/>
          <w:rFonts w:ascii="仿宋" w:hAnsi="仿宋" w:eastAsia="仿宋" w:cs="仿宋"/>
          <w:color w:val="000000" w:themeColor="text1"/>
          <w:kern w:val="0"/>
          <w:sz w:val="24"/>
          <w:szCs w:val="24"/>
          <w:lang w:val="zh-TW"/>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8.</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磋商完成后，磋商小组应出具磋商情况记录表，磋商情况记录表需包含磋商内容、磋商意见、实质性变动内容等。</w:t>
      </w:r>
    </w:p>
    <w:p>
      <w:pPr>
        <w:pStyle w:val="14"/>
        <w:spacing w:line="360" w:lineRule="auto"/>
        <w:ind w:firstLine="338" w:firstLineChars="141"/>
        <w:jc w:val="both"/>
        <w:rPr>
          <w:rStyle w:val="68"/>
          <w:rFonts w:ascii="仿宋" w:hAnsi="仿宋" w:eastAsia="仿宋" w:cs="仿宋"/>
          <w:color w:val="000000" w:themeColor="text1"/>
          <w:kern w:val="0"/>
          <w:sz w:val="24"/>
          <w:szCs w:val="24"/>
          <w:lang w:val="zh-TW"/>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9.</w:t>
      </w:r>
      <w:r>
        <w:rPr>
          <w:rStyle w:val="68"/>
          <w:rFonts w:hint="eastAsia" w:ascii="仿宋" w:hAnsi="仿宋" w:eastAsia="仿宋" w:cs="仿宋"/>
          <w:color w:val="000000" w:themeColor="text1"/>
          <w:kern w:val="0"/>
          <w:sz w:val="24"/>
          <w:szCs w:val="24"/>
          <w:lang w:val="zh-TW"/>
          <w14:textFill>
            <w14:solidFill>
              <w14:schemeClr w14:val="tx1"/>
            </w14:solidFill>
          </w14:textFill>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4"/>
        <w:spacing w:line="360" w:lineRule="auto"/>
        <w:ind w:firstLine="338" w:firstLineChars="141"/>
        <w:jc w:val="both"/>
        <w:rPr>
          <w:rStyle w:val="68"/>
          <w:rFonts w:ascii="仿宋" w:hAnsi="仿宋" w:eastAsia="仿宋" w:cs="仿宋"/>
          <w:color w:val="000000" w:themeColor="text1"/>
          <w:kern w:val="0"/>
          <w:sz w:val="24"/>
          <w:szCs w:val="24"/>
          <w:lang w:val="zh-TW"/>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（1）</w:t>
      </w:r>
      <w:r>
        <w:rPr>
          <w:rStyle w:val="68"/>
          <w:rFonts w:hint="eastAsia" w:ascii="仿宋" w:hAnsi="仿宋" w:eastAsia="仿宋" w:cs="仿宋"/>
          <w:color w:val="000000" w:themeColor="text1"/>
          <w:kern w:val="0"/>
          <w:sz w:val="24"/>
          <w:szCs w:val="24"/>
          <w:lang w:val="zh-TW"/>
          <w14:textFill>
            <w14:solidFill>
              <w14:schemeClr w14:val="tx1"/>
            </w14:solidFill>
          </w14:textFill>
        </w:rPr>
        <w:t>响应文件正副本数量不足的；</w:t>
      </w:r>
    </w:p>
    <w:p>
      <w:pPr>
        <w:pStyle w:val="14"/>
        <w:spacing w:line="360" w:lineRule="auto"/>
        <w:ind w:firstLine="338" w:firstLineChars="141"/>
        <w:jc w:val="both"/>
        <w:rPr>
          <w:rStyle w:val="68"/>
          <w:rFonts w:ascii="仿宋" w:hAnsi="仿宋" w:eastAsia="仿宋" w:cs="仿宋"/>
          <w:color w:val="000000" w:themeColor="text1"/>
          <w:kern w:val="0"/>
          <w:sz w:val="24"/>
          <w:szCs w:val="24"/>
          <w:lang w:val="zh-TW"/>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w:t>
      </w:r>
      <w:r>
        <w:rPr>
          <w:rStyle w:val="68"/>
          <w:rFonts w:hint="eastAsia" w:ascii="仿宋" w:hAnsi="仿宋" w:eastAsia="仿宋" w:cs="仿宋"/>
          <w:color w:val="000000" w:themeColor="text1"/>
          <w:kern w:val="0"/>
          <w:sz w:val="24"/>
          <w:szCs w:val="24"/>
          <w:lang w:val="zh-TW"/>
          <w14:textFill>
            <w14:solidFill>
              <w14:schemeClr w14:val="tx1"/>
            </w14:solidFill>
          </w14:textFill>
        </w:rPr>
        <w:t>响应文件的语言、计量单位、知识产权、磋商有效期等不符合磋商文件的规定，影响磋商小组评判的；</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（3）</w:t>
      </w:r>
      <w:r>
        <w:rPr>
          <w:rStyle w:val="68"/>
          <w:rFonts w:hint="eastAsia" w:ascii="仿宋" w:hAnsi="仿宋" w:eastAsia="仿宋" w:cs="仿宋"/>
          <w:color w:val="000000" w:themeColor="text1"/>
          <w:kern w:val="0"/>
          <w:sz w:val="24"/>
          <w:szCs w:val="24"/>
          <w:lang w:val="zh-TW"/>
          <w14:textFill>
            <w14:solidFill>
              <w14:schemeClr w14:val="tx1"/>
            </w14:solidFill>
          </w14:textFill>
        </w:rPr>
        <w:t>供应商响应文件仍未实质性响应磋商文件的</w:t>
      </w:r>
      <w:r>
        <w:rPr>
          <w:rStyle w:val="68"/>
          <w:rFonts w:hint="eastAsia" w:ascii="仿宋" w:hAnsi="仿宋" w:eastAsia="仿宋" w:cs="仿宋"/>
          <w:color w:val="000000" w:themeColor="text1"/>
          <w:kern w:val="0"/>
          <w:sz w:val="24"/>
          <w:szCs w:val="24"/>
          <w14:textFill>
            <w14:solidFill>
              <w14:schemeClr w14:val="tx1"/>
            </w14:solidFill>
          </w14:textFill>
        </w:rPr>
        <w:t>。</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p>
    <w:p>
      <w:pPr>
        <w:pStyle w:val="62"/>
        <w:spacing w:line="360" w:lineRule="auto"/>
        <w:jc w:val="both"/>
        <w:outlineLvl w:val="2"/>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b/>
          <w:bCs/>
          <w:color w:val="000000" w:themeColor="text1"/>
          <w:kern w:val="2"/>
          <w14:textFill>
            <w14:solidFill>
              <w14:schemeClr w14:val="tx1"/>
            </w14:solidFill>
          </w14:textFill>
        </w:rPr>
        <w:t>（三）</w:t>
      </w:r>
      <w:r>
        <w:rPr>
          <w:rStyle w:val="68"/>
          <w:rFonts w:ascii="仿宋" w:hAnsi="仿宋" w:eastAsia="仿宋" w:cs="仿宋"/>
          <w:b/>
          <w:bCs/>
          <w:color w:val="000000" w:themeColor="text1"/>
          <w:kern w:val="2"/>
          <w:lang w:val="zh-TW" w:eastAsia="zh-TW"/>
          <w14:textFill>
            <w14:solidFill>
              <w14:schemeClr w14:val="tx1"/>
            </w14:solidFill>
          </w14:textFill>
        </w:rPr>
        <w:t>终止磋商采购活动</w:t>
      </w:r>
    </w:p>
    <w:p>
      <w:pPr>
        <w:pStyle w:val="62"/>
        <w:spacing w:line="360" w:lineRule="auto"/>
        <w:ind w:firstLine="338" w:firstLineChars="141"/>
        <w:jc w:val="both"/>
        <w:rPr>
          <w:rStyle w:val="68"/>
          <w:rFonts w:hint="default" w:ascii="仿宋" w:hAnsi="仿宋" w:eastAsia="仿宋" w:cs="仿宋"/>
          <w:color w:val="000000" w:themeColor="text1"/>
          <w:kern w:val="2"/>
          <w:lang w:val="zh-TW" w:eastAsia="zh-TW"/>
          <w14:textFill>
            <w14:solidFill>
              <w14:schemeClr w14:val="tx1"/>
            </w14:solidFill>
          </w14:textFill>
        </w:rPr>
      </w:pPr>
      <w:r>
        <w:rPr>
          <w:rStyle w:val="68"/>
          <w:rFonts w:ascii="仿宋" w:hAnsi="仿宋" w:eastAsia="仿宋" w:cs="仿宋"/>
          <w:color w:val="000000" w:themeColor="text1"/>
          <w:kern w:val="2"/>
          <w:lang w:val="zh-TW" w:eastAsia="zh-TW"/>
          <w14:textFill>
            <w14:solidFill>
              <w14:schemeClr w14:val="tx1"/>
            </w14:solidFill>
          </w14:textFill>
        </w:rPr>
        <w:t>出现下列情形之一的，采购人或者采购代理机构应当终止竞争性磋商采购活动，发布项目终止公告并说明原因，重新开展采购活动：</w:t>
      </w:r>
    </w:p>
    <w:p>
      <w:pPr>
        <w:pStyle w:val="62"/>
        <w:spacing w:line="360" w:lineRule="auto"/>
        <w:ind w:firstLine="338" w:firstLineChars="141"/>
        <w:jc w:val="both"/>
        <w:rPr>
          <w:rStyle w:val="68"/>
          <w:rFonts w:hint="default" w:ascii="仿宋" w:hAnsi="仿宋" w:eastAsia="仿宋" w:cs="仿宋"/>
          <w:color w:val="000000" w:themeColor="text1"/>
          <w:lang w:val="zh-TW" w:eastAsia="zh-TW"/>
          <w14:textFill>
            <w14:solidFill>
              <w14:schemeClr w14:val="tx1"/>
            </w14:solidFill>
          </w14:textFill>
        </w:rPr>
      </w:pPr>
      <w:r>
        <w:rPr>
          <w:rStyle w:val="69"/>
          <w:rFonts w:ascii="仿宋" w:hAnsi="仿宋" w:eastAsia="仿宋" w:cs="仿宋"/>
          <w:color w:val="000000" w:themeColor="text1"/>
          <w14:textFill>
            <w14:solidFill>
              <w14:schemeClr w14:val="tx1"/>
            </w14:solidFill>
          </w14:textFill>
        </w:rPr>
        <w:t>（</w:t>
      </w:r>
      <w:r>
        <w:rPr>
          <w:rStyle w:val="69"/>
          <w:rFonts w:ascii="仿宋" w:hAnsi="仿宋" w:eastAsia="仿宋" w:cs="仿宋"/>
          <w:color w:val="000000" w:themeColor="text1"/>
          <w:lang w:val="en-US" w:eastAsia="zh-CN"/>
          <w14:textFill>
            <w14:solidFill>
              <w14:schemeClr w14:val="tx1"/>
            </w14:solidFill>
          </w14:textFill>
        </w:rPr>
        <w:t>1</w:t>
      </w:r>
      <w:r>
        <w:rPr>
          <w:rStyle w:val="69"/>
          <w:rFonts w:ascii="仿宋" w:hAnsi="仿宋" w:eastAsia="仿宋" w:cs="仿宋"/>
          <w:color w:val="000000" w:themeColor="text1"/>
          <w14:textFill>
            <w14:solidFill>
              <w14:schemeClr w14:val="tx1"/>
            </w14:solidFill>
          </w14:textFill>
        </w:rPr>
        <w:t>）因情况变化，不再符合规定的竞争性磋商采购方式适用情形的；</w:t>
      </w:r>
    </w:p>
    <w:p>
      <w:pPr>
        <w:pStyle w:val="62"/>
        <w:spacing w:line="360" w:lineRule="auto"/>
        <w:ind w:firstLine="338" w:firstLineChars="141"/>
        <w:jc w:val="both"/>
        <w:rPr>
          <w:rStyle w:val="68"/>
          <w:rFonts w:hint="default" w:ascii="仿宋" w:hAnsi="仿宋" w:eastAsia="仿宋" w:cs="仿宋"/>
          <w:color w:val="000000" w:themeColor="text1"/>
          <w:lang w:val="zh-TW" w:eastAsia="zh-TW"/>
          <w14:textFill>
            <w14:solidFill>
              <w14:schemeClr w14:val="tx1"/>
            </w14:solidFill>
          </w14:textFill>
        </w:rPr>
      </w:pPr>
      <w:r>
        <w:rPr>
          <w:rStyle w:val="69"/>
          <w:rFonts w:ascii="仿宋" w:hAnsi="仿宋" w:eastAsia="仿宋" w:cs="仿宋"/>
          <w:color w:val="000000" w:themeColor="text1"/>
          <w14:textFill>
            <w14:solidFill>
              <w14:schemeClr w14:val="tx1"/>
            </w14:solidFill>
          </w14:textFill>
        </w:rPr>
        <w:t>（</w:t>
      </w:r>
      <w:r>
        <w:rPr>
          <w:rStyle w:val="69"/>
          <w:rFonts w:ascii="仿宋" w:hAnsi="仿宋" w:eastAsia="仿宋" w:cs="仿宋"/>
          <w:color w:val="000000" w:themeColor="text1"/>
          <w:lang w:val="en-US" w:eastAsia="zh-CN"/>
          <w14:textFill>
            <w14:solidFill>
              <w14:schemeClr w14:val="tx1"/>
            </w14:solidFill>
          </w14:textFill>
        </w:rPr>
        <w:t>2</w:t>
      </w:r>
      <w:r>
        <w:rPr>
          <w:rStyle w:val="69"/>
          <w:rFonts w:ascii="仿宋" w:hAnsi="仿宋" w:eastAsia="仿宋" w:cs="仿宋"/>
          <w:color w:val="000000" w:themeColor="text1"/>
          <w14:textFill>
            <w14:solidFill>
              <w14:schemeClr w14:val="tx1"/>
            </w14:solidFill>
          </w14:textFill>
        </w:rPr>
        <w:t>）出现影响采购公正的违法、违规行为的；</w:t>
      </w:r>
    </w:p>
    <w:p>
      <w:pPr>
        <w:pStyle w:val="62"/>
        <w:spacing w:line="360" w:lineRule="auto"/>
        <w:ind w:firstLine="338" w:firstLineChars="141"/>
        <w:jc w:val="both"/>
        <w:rPr>
          <w:rStyle w:val="68"/>
          <w:rFonts w:hint="default" w:ascii="仿宋" w:hAnsi="仿宋" w:eastAsia="仿宋" w:cs="仿宋"/>
          <w:color w:val="000000" w:themeColor="text1"/>
          <w14:textFill>
            <w14:solidFill>
              <w14:schemeClr w14:val="tx1"/>
            </w14:solidFill>
          </w14:textFill>
        </w:rPr>
      </w:pPr>
      <w:r>
        <w:rPr>
          <w:rStyle w:val="69"/>
          <w:rFonts w:ascii="仿宋" w:hAnsi="仿宋" w:eastAsia="仿宋" w:cs="仿宋"/>
          <w:color w:val="000000" w:themeColor="text1"/>
          <w14:textFill>
            <w14:solidFill>
              <w14:schemeClr w14:val="tx1"/>
            </w14:solidFill>
          </w14:textFill>
        </w:rPr>
        <w:t>（</w:t>
      </w:r>
      <w:r>
        <w:rPr>
          <w:rStyle w:val="69"/>
          <w:rFonts w:ascii="仿宋" w:hAnsi="仿宋" w:eastAsia="仿宋" w:cs="仿宋"/>
          <w:color w:val="000000" w:themeColor="text1"/>
          <w:lang w:val="en-US" w:eastAsia="zh-CN"/>
          <w14:textFill>
            <w14:solidFill>
              <w14:schemeClr w14:val="tx1"/>
            </w14:solidFill>
          </w14:textFill>
        </w:rPr>
        <w:t>3</w:t>
      </w:r>
      <w:r>
        <w:rPr>
          <w:rStyle w:val="69"/>
          <w:rFonts w:ascii="仿宋" w:hAnsi="仿宋" w:eastAsia="仿宋" w:cs="仿宋"/>
          <w:color w:val="000000" w:themeColor="text1"/>
          <w14:textFill>
            <w14:solidFill>
              <w14:schemeClr w14:val="tx1"/>
            </w14:solidFill>
          </w14:textFill>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8"/>
          <w:rFonts w:ascii="仿宋" w:hAnsi="仿宋" w:eastAsia="仿宋" w:cs="仿宋"/>
          <w:color w:val="000000" w:themeColor="text1"/>
          <w:lang w:val="zh-TW"/>
          <w14:textFill>
            <w14:solidFill>
              <w14:schemeClr w14:val="tx1"/>
            </w14:solidFill>
          </w14:textFill>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2"/>
        <w:spacing w:line="360" w:lineRule="auto"/>
        <w:ind w:firstLine="338" w:firstLineChars="141"/>
        <w:jc w:val="both"/>
        <w:rPr>
          <w:rStyle w:val="69"/>
          <w:rFonts w:hint="default" w:ascii="仿宋" w:hAnsi="仿宋" w:eastAsia="仿宋" w:cs="仿宋"/>
          <w:color w:val="000000" w:themeColor="text1"/>
          <w14:textFill>
            <w14:solidFill>
              <w14:schemeClr w14:val="tx1"/>
            </w14:solidFill>
          </w14:textFill>
        </w:rPr>
      </w:pPr>
      <w:r>
        <w:rPr>
          <w:rStyle w:val="69"/>
          <w:rFonts w:ascii="仿宋" w:hAnsi="仿宋" w:eastAsia="仿宋" w:cs="仿宋"/>
          <w:color w:val="000000" w:themeColor="text1"/>
          <w14:textFill>
            <w14:solidFill>
              <w14:schemeClr w14:val="tx1"/>
            </w14:solidFill>
          </w14:textFill>
        </w:rPr>
        <w:t>（</w:t>
      </w:r>
      <w:r>
        <w:rPr>
          <w:rStyle w:val="69"/>
          <w:rFonts w:ascii="仿宋" w:hAnsi="仿宋" w:eastAsia="仿宋" w:cs="仿宋"/>
          <w:color w:val="000000" w:themeColor="text1"/>
          <w:lang w:val="en-US" w:eastAsia="zh-CN"/>
          <w14:textFill>
            <w14:solidFill>
              <w14:schemeClr w14:val="tx1"/>
            </w14:solidFill>
          </w14:textFill>
        </w:rPr>
        <w:t>4</w:t>
      </w:r>
      <w:r>
        <w:rPr>
          <w:rStyle w:val="69"/>
          <w:rFonts w:ascii="仿宋" w:hAnsi="仿宋" w:eastAsia="仿宋" w:cs="仿宋"/>
          <w:color w:val="000000" w:themeColor="text1"/>
          <w14:textFill>
            <w14:solidFill>
              <w14:schemeClr w14:val="tx1"/>
            </w14:solidFill>
          </w14:textFill>
        </w:rPr>
        <w:t>）法律法规规定的其他情形。</w:t>
      </w:r>
    </w:p>
    <w:p>
      <w:pPr>
        <w:pStyle w:val="62"/>
        <w:spacing w:line="360" w:lineRule="auto"/>
        <w:ind w:firstLine="297" w:firstLineChars="141"/>
        <w:jc w:val="both"/>
        <w:rPr>
          <w:rStyle w:val="68"/>
          <w:rFonts w:hint="default" w:ascii="仿宋" w:hAnsi="仿宋" w:eastAsia="仿宋" w:cs="仿宋"/>
          <w:color w:val="000000" w:themeColor="text1"/>
          <w:lang w:val="zh-TW"/>
          <w14:textFill>
            <w14:solidFill>
              <w14:schemeClr w14:val="tx1"/>
            </w14:solidFill>
          </w14:textFill>
        </w:rPr>
      </w:pPr>
      <w:r>
        <w:rPr>
          <w:rStyle w:val="68"/>
          <w:rFonts w:ascii="仿宋" w:hAnsi="仿宋" w:eastAsia="仿宋" w:cs="仿宋"/>
          <w:b/>
          <w:bCs/>
          <w:color w:val="000000" w:themeColor="text1"/>
          <w:sz w:val="21"/>
          <w:szCs w:val="21"/>
          <w:lang w:val="zh-TW"/>
          <w14:textFill>
            <w14:solidFill>
              <w14:schemeClr w14:val="tx1"/>
            </w14:solidFill>
          </w14:textFill>
        </w:rPr>
        <w:t>注：</w:t>
      </w:r>
      <w:r>
        <w:rPr>
          <w:rStyle w:val="68"/>
          <w:rFonts w:ascii="仿宋" w:hAnsi="仿宋" w:eastAsia="仿宋" w:cs="仿宋"/>
          <w:b/>
          <w:bCs/>
          <w:color w:val="000000" w:themeColor="text1"/>
          <w:sz w:val="21"/>
          <w:szCs w:val="21"/>
          <w:lang w:val="zh-TW" w:eastAsia="zh-TW"/>
          <w14:textFill>
            <w14:solidFill>
              <w14:schemeClr w14:val="tx1"/>
            </w14:solidFill>
          </w14:textFill>
        </w:rPr>
        <w:t>终止磋商采购活动</w:t>
      </w:r>
      <w:r>
        <w:rPr>
          <w:rStyle w:val="68"/>
          <w:rFonts w:ascii="仿宋" w:hAnsi="仿宋" w:eastAsia="仿宋" w:cs="仿宋"/>
          <w:b/>
          <w:bCs/>
          <w:color w:val="000000" w:themeColor="text1"/>
          <w:sz w:val="21"/>
          <w:szCs w:val="21"/>
          <w:lang w:val="zh-TW"/>
          <w14:textFill>
            <w14:solidFill>
              <w14:schemeClr w14:val="tx1"/>
            </w14:solidFill>
          </w14:textFill>
        </w:rPr>
        <w:t>后，采购代理机构应在“四川政府采购网和成都市武候区人民政府门户网站”公告，并公告终止的情形。对于评审过程中终止的采购项目，评审委员会应当对磋商文件是否存在倾向性和歧视性、是否存在不合理条款进行论证，并出具书面论证意见。</w:t>
      </w:r>
    </w:p>
    <w:p>
      <w:pPr>
        <w:pStyle w:val="14"/>
        <w:spacing w:line="360" w:lineRule="auto"/>
        <w:ind w:firstLine="0"/>
        <w:jc w:val="both"/>
        <w:rPr>
          <w:rStyle w:val="68"/>
          <w:rFonts w:ascii="仿宋" w:hAnsi="仿宋" w:eastAsia="仿宋" w:cs="仿宋"/>
          <w:b/>
          <w:bCs/>
          <w:color w:val="000000" w:themeColor="text1"/>
          <w:kern w:val="0"/>
          <w:sz w:val="24"/>
          <w:szCs w:val="24"/>
          <w:lang w:val="zh-TW"/>
          <w14:textFill>
            <w14:solidFill>
              <w14:schemeClr w14:val="tx1"/>
            </w14:solidFill>
          </w14:textFill>
        </w:rPr>
      </w:pPr>
    </w:p>
    <w:p>
      <w:pPr>
        <w:pStyle w:val="14"/>
        <w:spacing w:line="360" w:lineRule="auto"/>
        <w:ind w:firstLine="0"/>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b/>
          <w:bCs/>
          <w:color w:val="000000" w:themeColor="text1"/>
          <w:kern w:val="0"/>
          <w:sz w:val="24"/>
          <w:szCs w:val="24"/>
          <w:lang w:val="zh-TW"/>
          <w14:textFill>
            <w14:solidFill>
              <w14:schemeClr w14:val="tx1"/>
            </w14:solidFill>
          </w14:textFill>
        </w:rPr>
        <w:t>（</w:t>
      </w:r>
      <w:r>
        <w:rPr>
          <w:rStyle w:val="68"/>
          <w:rFonts w:hint="eastAsia" w:ascii="仿宋" w:hAnsi="仿宋" w:eastAsia="仿宋" w:cs="仿宋"/>
          <w:b/>
          <w:bCs/>
          <w:color w:val="000000" w:themeColor="text1"/>
          <w:kern w:val="0"/>
          <w:sz w:val="24"/>
          <w:szCs w:val="24"/>
          <w14:textFill>
            <w14:solidFill>
              <w14:schemeClr w14:val="tx1"/>
            </w14:solidFill>
          </w14:textFill>
        </w:rPr>
        <w:t>四</w:t>
      </w:r>
      <w:r>
        <w:rPr>
          <w:rStyle w:val="68"/>
          <w:rFonts w:hint="eastAsia" w:ascii="仿宋" w:hAnsi="仿宋" w:eastAsia="仿宋" w:cs="仿宋"/>
          <w:b/>
          <w:bCs/>
          <w:color w:val="000000" w:themeColor="text1"/>
          <w:kern w:val="0"/>
          <w:sz w:val="24"/>
          <w:szCs w:val="24"/>
          <w:lang w:val="zh-TW"/>
          <w14:textFill>
            <w14:solidFill>
              <w14:schemeClr w14:val="tx1"/>
            </w14:solidFill>
          </w14:textFill>
        </w:rPr>
        <w:t>）</w:t>
      </w:r>
      <w:r>
        <w:rPr>
          <w:rStyle w:val="68"/>
          <w:rFonts w:hint="eastAsia" w:ascii="仿宋" w:hAnsi="仿宋" w:eastAsia="仿宋" w:cs="仿宋"/>
          <w:b/>
          <w:bCs/>
          <w:color w:val="000000" w:themeColor="text1"/>
          <w:kern w:val="0"/>
          <w:sz w:val="24"/>
          <w:szCs w:val="24"/>
          <w:lang w:val="zh-TW" w:eastAsia="zh-TW"/>
          <w14:textFill>
            <w14:solidFill>
              <w14:schemeClr w14:val="tx1"/>
            </w14:solidFill>
          </w14:textFill>
        </w:rPr>
        <w:t>最后报价</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1.</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2.</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3.</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供应商进行最后报价，应当在磋商室外填写报价单，密封递交磋商小组。采购执行机构工作人员不能拆封供应商报价单。</w:t>
      </w:r>
    </w:p>
    <w:p>
      <w:pPr>
        <w:pStyle w:val="14"/>
        <w:spacing w:line="360" w:lineRule="auto"/>
        <w:ind w:firstLine="338" w:firstLineChars="141"/>
        <w:jc w:val="both"/>
        <w:rPr>
          <w:rStyle w:val="68"/>
          <w:rFonts w:ascii="仿宋" w:hAnsi="仿宋" w:eastAsia="仿宋" w:cs="仿宋"/>
          <w:color w:val="000000" w:themeColor="text1"/>
          <w:kern w:val="0"/>
          <w:sz w:val="24"/>
          <w:szCs w:val="24"/>
          <w:lang w:val="zh-TW" w:eastAsia="zh-TW"/>
          <w14:textFill>
            <w14:solidFill>
              <w14:schemeClr w14:val="tx1"/>
            </w14:solidFill>
          </w14:textFill>
        </w:rPr>
      </w:pPr>
      <w:r>
        <w:rPr>
          <w:rStyle w:val="68"/>
          <w:rFonts w:hint="eastAsia" w:ascii="仿宋" w:hAnsi="仿宋" w:eastAsia="仿宋" w:cs="仿宋"/>
          <w:color w:val="000000" w:themeColor="text1"/>
          <w:kern w:val="0"/>
          <w:sz w:val="24"/>
          <w:szCs w:val="24"/>
          <w:lang w:val="zh-TW" w:eastAsia="zh-TW"/>
          <w14:textFill>
            <w14:solidFill>
              <w14:schemeClr w14:val="tx1"/>
            </w14:solidFill>
          </w14:textFill>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14:textFill>
            <w14:solidFill>
              <w14:schemeClr w14:val="tx1"/>
            </w14:solidFill>
          </w14:textFill>
        </w:rPr>
        <w:t>4.</w:t>
      </w:r>
      <w:r>
        <w:rPr>
          <w:rStyle w:val="68"/>
          <w:rFonts w:hint="eastAsia" w:ascii="仿宋" w:hAnsi="仿宋" w:eastAsia="仿宋" w:cs="仿宋"/>
          <w:color w:val="000000" w:themeColor="text1"/>
          <w:kern w:val="0"/>
          <w:sz w:val="24"/>
          <w:szCs w:val="24"/>
          <w:lang w:val="zh-TW" w:eastAsia="zh-TW"/>
          <w14:textFill>
            <w14:solidFill>
              <w14:schemeClr w14:val="tx1"/>
            </w14:solidFill>
          </w14:textFill>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p>
    <w:p>
      <w:pPr>
        <w:pStyle w:val="14"/>
        <w:spacing w:line="360" w:lineRule="auto"/>
        <w:ind w:firstLine="0"/>
        <w:jc w:val="both"/>
        <w:outlineLvl w:val="2"/>
        <w:rPr>
          <w:rStyle w:val="68"/>
          <w:rFonts w:ascii="仿宋" w:hAnsi="仿宋" w:eastAsia="仿宋" w:cs="仿宋"/>
          <w:color w:val="000000" w:themeColor="text1"/>
          <w:kern w:val="0"/>
          <w:sz w:val="24"/>
          <w:szCs w:val="24"/>
          <w:lang w:val="zh-TW" w:eastAsia="zh-TW"/>
          <w14:textFill>
            <w14:solidFill>
              <w14:schemeClr w14:val="tx1"/>
            </w14:solidFill>
          </w14:textFill>
        </w:rPr>
      </w:pPr>
      <w:r>
        <w:rPr>
          <w:rStyle w:val="68"/>
          <w:rFonts w:hint="eastAsia" w:ascii="仿宋" w:hAnsi="仿宋" w:eastAsia="仿宋" w:cs="仿宋"/>
          <w:b/>
          <w:bCs/>
          <w:color w:val="000000" w:themeColor="text1"/>
          <w:kern w:val="0"/>
          <w:sz w:val="24"/>
          <w:szCs w:val="24"/>
          <w14:textFill>
            <w14:solidFill>
              <w14:schemeClr w14:val="tx1"/>
            </w14:solidFill>
          </w14:textFill>
        </w:rPr>
        <w:t>（五）</w:t>
      </w:r>
      <w:r>
        <w:rPr>
          <w:rStyle w:val="68"/>
          <w:rFonts w:hint="eastAsia" w:ascii="仿宋" w:hAnsi="仿宋" w:eastAsia="仿宋" w:cs="仿宋"/>
          <w:b/>
          <w:bCs/>
          <w:color w:val="000000" w:themeColor="text1"/>
          <w:kern w:val="0"/>
          <w:sz w:val="24"/>
          <w:szCs w:val="24"/>
          <w:lang w:val="zh-TW" w:eastAsia="zh-TW"/>
          <w14:textFill>
            <w14:solidFill>
              <w14:schemeClr w14:val="tx1"/>
            </w14:solidFill>
          </w14:textFill>
        </w:rPr>
        <w:t>比较与评价</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8"/>
          <w:rFonts w:hint="eastAsia" w:ascii="仿宋" w:hAnsi="仿宋" w:eastAsia="仿宋" w:cs="仿宋"/>
          <w:color w:val="000000" w:themeColor="text1"/>
          <w:kern w:val="0"/>
          <w:sz w:val="24"/>
          <w:szCs w:val="24"/>
          <w:lang w:val="zh-TW" w:eastAsia="zh-TW"/>
          <w14:textFill>
            <w14:solidFill>
              <w14:schemeClr w14:val="tx1"/>
            </w14:solidFill>
          </w14:textFill>
        </w:rPr>
        <w:t>由磋商小组采用综合评分法对提交最后报价的供应商的响应文件和最后报价进行综合评分，具体要求详见本章综合评分部分。</w:t>
      </w:r>
    </w:p>
    <w:p>
      <w:pPr>
        <w:spacing w:line="360" w:lineRule="auto"/>
        <w:outlineLvl w:val="2"/>
        <w:rPr>
          <w:rStyle w:val="68"/>
          <w:rFonts w:ascii="仿宋" w:hAnsi="仿宋" w:eastAsia="仿宋" w:cs="仿宋"/>
          <w:b/>
          <w:bCs/>
          <w:color w:val="000000" w:themeColor="text1"/>
          <w:sz w:val="24"/>
          <w14:textFill>
            <w14:solidFill>
              <w14:schemeClr w14:val="tx1"/>
            </w14:solidFill>
          </w14:textFill>
        </w:rPr>
      </w:pPr>
      <w:r>
        <w:rPr>
          <w:rStyle w:val="68"/>
          <w:rFonts w:hint="eastAsia" w:ascii="仿宋" w:hAnsi="仿宋" w:eastAsia="仿宋" w:cs="仿宋"/>
          <w:b/>
          <w:bCs/>
          <w:color w:val="000000" w:themeColor="text1"/>
          <w:sz w:val="24"/>
          <w14:textFill>
            <w14:solidFill>
              <w14:schemeClr w14:val="tx1"/>
            </w14:solidFill>
          </w14:textFill>
        </w:rPr>
        <w:t>（六）评审方法</w:t>
      </w:r>
    </w:p>
    <w:p>
      <w:pPr>
        <w:pStyle w:val="62"/>
        <w:spacing w:line="360" w:lineRule="auto"/>
        <w:ind w:firstLine="48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本次综合评分的因素是：详见综合评分明细表。</w:t>
      </w:r>
    </w:p>
    <w:p>
      <w:pPr>
        <w:pStyle w:val="62"/>
        <w:spacing w:line="360" w:lineRule="auto"/>
        <w:ind w:firstLine="480"/>
        <w:jc w:val="both"/>
        <w:rPr>
          <w:rStyle w:val="68"/>
          <w:rFonts w:hint="default" w:ascii="仿宋" w:hAnsi="仿宋" w:eastAsia="仿宋" w:cs="仿宋"/>
          <w:color w:val="000000" w:themeColor="text1"/>
          <w:kern w:val="2"/>
          <w:u w:val="single"/>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9"/>
          <w:rFonts w:ascii="仿宋" w:hAnsi="仿宋" w:eastAsia="仿宋" w:cs="仿宋"/>
          <w:color w:val="000000" w:themeColor="text1"/>
          <w14:textFill>
            <w14:solidFill>
              <w14:schemeClr w14:val="tx1"/>
            </w14:solidFill>
          </w14:textFill>
        </w:rPr>
        <w:t>磋商小组</w:t>
      </w:r>
      <w:r>
        <w:rPr>
          <w:rStyle w:val="68"/>
          <w:rFonts w:ascii="仿宋" w:hAnsi="仿宋" w:eastAsia="仿宋" w:cs="仿宋"/>
          <w:color w:val="000000" w:themeColor="text1"/>
          <w:kern w:val="2"/>
          <w:lang w:val="zh-TW" w:eastAsia="zh-TW"/>
          <w14:textFill>
            <w14:solidFill>
              <w14:schemeClr w14:val="tx1"/>
            </w14:solidFill>
          </w14:textFill>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9"/>
          <w:rFonts w:ascii="仿宋" w:hAnsi="仿宋" w:eastAsia="仿宋" w:cs="仿宋"/>
          <w:color w:val="000000" w:themeColor="text1"/>
          <w14:textFill>
            <w14:solidFill>
              <w14:schemeClr w14:val="tx1"/>
            </w14:solidFill>
          </w14:textFill>
        </w:rPr>
        <w:t>磋商小组</w:t>
      </w:r>
      <w:r>
        <w:rPr>
          <w:rStyle w:val="68"/>
          <w:rFonts w:ascii="仿宋" w:hAnsi="仿宋" w:eastAsia="仿宋" w:cs="仿宋"/>
          <w:color w:val="000000" w:themeColor="text1"/>
          <w:kern w:val="2"/>
          <w:lang w:val="zh-TW" w:eastAsia="zh-TW"/>
          <w14:textFill>
            <w14:solidFill>
              <w14:schemeClr w14:val="tx1"/>
            </w14:solidFill>
          </w14:textFill>
        </w:rPr>
        <w:t>成员共同评分。</w:t>
      </w:r>
    </w:p>
    <w:p>
      <w:pPr>
        <w:pStyle w:val="62"/>
        <w:tabs>
          <w:tab w:val="left" w:pos="600"/>
        </w:tabs>
        <w:spacing w:line="360" w:lineRule="auto"/>
        <w:ind w:firstLine="480"/>
        <w:jc w:val="both"/>
        <w:rPr>
          <w:rStyle w:val="68"/>
          <w:rFonts w:hint="default" w:ascii="仿宋" w:hAnsi="仿宋" w:eastAsia="仿宋" w:cs="仿宋"/>
          <w:color w:val="000000" w:themeColor="text1"/>
          <w:kern w:val="2"/>
          <w:lang w:val="zh-TW" w:eastAsia="zh-TW"/>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综合评分明细表</w:t>
      </w:r>
    </w:p>
    <w:tbl>
      <w:tblPr>
        <w:tblStyle w:val="4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22"/>
        <w:gridCol w:w="829"/>
        <w:gridCol w:w="477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44"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22"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及权重</w:t>
            </w:r>
          </w:p>
        </w:tc>
        <w:tc>
          <w:tcPr>
            <w:tcW w:w="829"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4771" w:type="dxa"/>
            <w:noWrap w:val="0"/>
            <w:vAlign w:val="center"/>
          </w:tcPr>
          <w:p>
            <w:pPr>
              <w:spacing w:line="240" w:lineRule="auto"/>
              <w:ind w:firstLine="2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1705" w:type="dxa"/>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4" w:type="dxa"/>
            <w:noWrap w:val="0"/>
            <w:vAlign w:val="center"/>
          </w:tcPr>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22" w:type="dxa"/>
            <w:noWrap w:val="0"/>
            <w:vAlign w:val="center"/>
          </w:tcPr>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29" w:type="dxa"/>
            <w:noWrap w:val="0"/>
            <w:vAlign w:val="center"/>
          </w:tcPr>
          <w:p>
            <w:pPr>
              <w:spacing w:line="240" w:lineRule="auto"/>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4771" w:type="dxa"/>
            <w:noWrap w:val="0"/>
            <w:vAlign w:val="center"/>
          </w:tcPr>
          <w:p>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以本次最低有效投标报价为基准价，投标报价得分=(基准价／投标报价)×10</w:t>
            </w:r>
            <w:r>
              <w:rPr>
                <w:rFonts w:hint="eastAsia" w:ascii="仿宋" w:hAnsi="仿宋" w:eastAsia="仿宋" w:cs="仿宋"/>
                <w:color w:val="auto"/>
                <w:sz w:val="24"/>
                <w:szCs w:val="24"/>
                <w:highlight w:val="none"/>
                <w:lang w:eastAsia="zh-CN"/>
              </w:rPr>
              <w:t>。</w:t>
            </w:r>
          </w:p>
          <w:p>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政策性鼓励与惩戒按照</w:t>
            </w:r>
            <w:r>
              <w:rPr>
                <w:rFonts w:hint="eastAsia" w:ascii="仿宋" w:hAnsi="仿宋" w:eastAsia="仿宋" w:cs="仿宋"/>
                <w:color w:val="auto"/>
                <w:sz w:val="24"/>
                <w:szCs w:val="24"/>
                <w:highlight w:val="none"/>
                <w:lang w:val="en-US" w:eastAsia="zh-CN"/>
              </w:rPr>
              <w:t>本磋商文件</w:t>
            </w:r>
            <w:r>
              <w:rPr>
                <w:rFonts w:hint="eastAsia" w:ascii="仿宋" w:hAnsi="仿宋" w:eastAsia="仿宋" w:cs="仿宋"/>
                <w:color w:val="auto"/>
                <w:sz w:val="24"/>
                <w:szCs w:val="24"/>
                <w:highlight w:val="none"/>
              </w:rPr>
              <w:t>规定执行。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保留2位小数</w:t>
            </w:r>
            <w:r>
              <w:rPr>
                <w:rFonts w:hint="eastAsia" w:ascii="仿宋" w:hAnsi="仿宋" w:eastAsia="仿宋" w:cs="仿宋"/>
                <w:color w:val="auto"/>
                <w:sz w:val="24"/>
                <w:szCs w:val="24"/>
                <w:highlight w:val="none"/>
                <w:lang w:eastAsia="zh-CN"/>
              </w:rPr>
              <w:t>）</w:t>
            </w:r>
          </w:p>
        </w:tc>
        <w:tc>
          <w:tcPr>
            <w:tcW w:w="1705" w:type="dxa"/>
            <w:noWrap w:val="0"/>
            <w:vAlign w:val="center"/>
          </w:tcPr>
          <w:p>
            <w:pPr>
              <w:spacing w:line="24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4"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22" w:type="dxa"/>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服务要求5%</w:t>
            </w:r>
          </w:p>
        </w:tc>
        <w:tc>
          <w:tcPr>
            <w:tcW w:w="829"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4771" w:type="dxa"/>
            <w:noWrap w:val="0"/>
            <w:vAlign w:val="center"/>
          </w:tcPr>
          <w:p>
            <w:pPr>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完全满足磋商文件第五章“二、服务内容及要求”的得5分，有一项负偏离扣0.</w:t>
            </w:r>
            <w:r>
              <w:rPr>
                <w:rFonts w:hint="default" w:ascii="仿宋" w:hAnsi="仿宋" w:eastAsia="仿宋" w:cs="仿宋"/>
                <w:color w:val="auto"/>
                <w:sz w:val="24"/>
                <w:szCs w:val="24"/>
                <w:highlight w:val="none"/>
                <w:lang w:eastAsia="zh-CN"/>
              </w:rPr>
              <w:t>125</w:t>
            </w:r>
            <w:r>
              <w:rPr>
                <w:rFonts w:hint="eastAsia" w:ascii="仿宋" w:hAnsi="仿宋" w:eastAsia="仿宋" w:cs="仿宋"/>
                <w:color w:val="auto"/>
                <w:sz w:val="24"/>
                <w:szCs w:val="24"/>
                <w:highlight w:val="none"/>
                <w:lang w:val="en-US" w:eastAsia="zh-CN"/>
              </w:rPr>
              <w:t>分，扣完为止。</w:t>
            </w:r>
          </w:p>
        </w:tc>
        <w:tc>
          <w:tcPr>
            <w:tcW w:w="1705" w:type="dxa"/>
            <w:noWrap w:val="0"/>
            <w:vAlign w:val="center"/>
          </w:tcPr>
          <w:p>
            <w:pPr>
              <w:spacing w:line="240" w:lineRule="auto"/>
              <w:ind w:left="-38"/>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4"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22"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实施经验</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w:t>
            </w:r>
          </w:p>
        </w:tc>
        <w:tc>
          <w:tcPr>
            <w:tcW w:w="829" w:type="dxa"/>
            <w:noWrap w:val="0"/>
            <w:vAlign w:val="center"/>
          </w:tcPr>
          <w:p>
            <w:pPr>
              <w:spacing w:line="240" w:lineRule="auto"/>
              <w:ind w:firstLine="28" w:firstLine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分</w:t>
            </w:r>
          </w:p>
        </w:tc>
        <w:tc>
          <w:tcPr>
            <w:tcW w:w="4771" w:type="dxa"/>
            <w:noWrap w:val="0"/>
            <w:vAlign w:val="center"/>
          </w:tcPr>
          <w:p>
            <w:pPr>
              <w:spacing w:line="24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年1月1日（含1日）以</w:t>
            </w:r>
            <w:r>
              <w:rPr>
                <w:rFonts w:hint="default" w:ascii="仿宋" w:hAnsi="仿宋" w:eastAsia="仿宋" w:cs="仿宋"/>
                <w:color w:val="auto"/>
                <w:sz w:val="24"/>
                <w:szCs w:val="24"/>
                <w:highlight w:val="none"/>
              </w:rPr>
              <w:t>来</w:t>
            </w:r>
            <w:r>
              <w:rPr>
                <w:rFonts w:hint="eastAsia" w:ascii="仿宋" w:hAnsi="仿宋" w:eastAsia="仿宋" w:cs="仿宋"/>
                <w:color w:val="auto"/>
                <w:sz w:val="24"/>
                <w:szCs w:val="24"/>
                <w:highlight w:val="none"/>
              </w:rPr>
              <w:t>每具有一个类似项目实施经验的得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分。（需提供类似项目单个合同复印件加盖公章）</w:t>
            </w:r>
          </w:p>
        </w:tc>
        <w:tc>
          <w:tcPr>
            <w:tcW w:w="1705" w:type="dxa"/>
            <w:noWrap w:val="0"/>
            <w:vAlign w:val="center"/>
          </w:tcPr>
          <w:p>
            <w:pPr>
              <w:spacing w:line="240" w:lineRule="auto"/>
              <w:ind w:left="-38" w:left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4"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22"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人员配置1</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w:t>
            </w:r>
          </w:p>
        </w:tc>
        <w:tc>
          <w:tcPr>
            <w:tcW w:w="829" w:type="dxa"/>
            <w:noWrap w:val="0"/>
            <w:vAlign w:val="center"/>
          </w:tcPr>
          <w:p>
            <w:pPr>
              <w:spacing w:line="240" w:lineRule="auto"/>
              <w:ind w:firstLine="28" w:firstLine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分</w:t>
            </w:r>
          </w:p>
        </w:tc>
        <w:tc>
          <w:tcPr>
            <w:tcW w:w="4771"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提供的派驻人员，每有一位复员军人或退役武警的，加1分，本项最高得7分。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提供的派驻人员，2人具有驾驶证，此外增加一名C1驾驶证的加1分；增加一名驾驶证A证或B证的加2分，本项最高得</w:t>
            </w:r>
            <w:r>
              <w:rPr>
                <w:rFonts w:hint="default"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以上人员不能重复得分。所有人员必须用于本项目，签定合同时业主单位按投标文件核实人员。</w:t>
            </w:r>
          </w:p>
          <w:p>
            <w:pPr>
              <w:spacing w:line="24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（须提供相关证明材料及以上人员为本公司职工的承诺函）</w:t>
            </w:r>
          </w:p>
        </w:tc>
        <w:tc>
          <w:tcPr>
            <w:tcW w:w="1705" w:type="dxa"/>
            <w:noWrap w:val="0"/>
            <w:vAlign w:val="center"/>
          </w:tcPr>
          <w:p>
            <w:pPr>
              <w:spacing w:line="240" w:lineRule="auto"/>
              <w:ind w:left="-38"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atLeast"/>
          <w:jc w:val="center"/>
        </w:trPr>
        <w:tc>
          <w:tcPr>
            <w:tcW w:w="644" w:type="dxa"/>
            <w:vMerge w:val="restart"/>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22" w:type="dxa"/>
            <w:vMerge w:val="restart"/>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服务方案</w:t>
            </w:r>
            <w:r>
              <w:rPr>
                <w:rFonts w:hint="default" w:ascii="仿宋" w:hAnsi="仿宋" w:eastAsia="仿宋" w:cs="仿宋"/>
                <w:color w:val="auto"/>
                <w:sz w:val="24"/>
                <w:szCs w:val="24"/>
                <w:highlight w:val="none"/>
                <w:lang w:eastAsia="zh-CN"/>
              </w:rPr>
              <w:t>37</w:t>
            </w:r>
            <w:r>
              <w:rPr>
                <w:rFonts w:hint="eastAsia" w:ascii="仿宋" w:hAnsi="仿宋" w:eastAsia="仿宋" w:cs="仿宋"/>
                <w:color w:val="auto"/>
                <w:sz w:val="24"/>
                <w:szCs w:val="24"/>
                <w:highlight w:val="none"/>
                <w:lang w:val="en-US" w:eastAsia="zh-CN"/>
              </w:rPr>
              <w:t>%</w:t>
            </w:r>
          </w:p>
        </w:tc>
        <w:tc>
          <w:tcPr>
            <w:tcW w:w="829"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实施方案17</w:t>
            </w:r>
            <w:r>
              <w:rPr>
                <w:rFonts w:hint="eastAsia" w:ascii="仿宋" w:hAnsi="仿宋" w:eastAsia="仿宋" w:cs="仿宋"/>
                <w:color w:val="auto"/>
                <w:sz w:val="24"/>
                <w:szCs w:val="24"/>
                <w:highlight w:val="none"/>
                <w:lang w:val="en-US" w:eastAsia="zh-CN"/>
              </w:rPr>
              <w:t>分</w:t>
            </w:r>
          </w:p>
        </w:tc>
        <w:tc>
          <w:tcPr>
            <w:tcW w:w="4771" w:type="dxa"/>
            <w:noWrap w:val="0"/>
            <w:vAlign w:val="center"/>
          </w:tcPr>
          <w:p>
            <w:pPr>
              <w:numPr>
                <w:ilvl w:val="0"/>
                <w:numId w:val="0"/>
              </w:numPr>
              <w:spacing w:line="240" w:lineRule="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根据供应商针对本项目的实施方案包括不限于（① 实施内容方案、②人员配置方案、③项目需求方案、 ④项目分析方案、⑤装备配置方案）以上所有方面均有体现且详细合理得 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分，每有一项制度方案措施缺失或与实际情况不符或不满足项目商务和技术需求的扣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分，扣完为止，不提供不得分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2、在除上述方面外，供应商额外提供在实施方案方面有利于本项目、有针对性且切实可行的实质性的改进建议的，每有一条加</w:t>
            </w: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分，本项最多加</w:t>
            </w:r>
            <w:r>
              <w:rPr>
                <w:rFonts w:hint="default" w:ascii="仿宋" w:hAnsi="仿宋" w:eastAsia="仿宋" w:cs="仿宋"/>
                <w:color w:val="auto"/>
                <w:sz w:val="24"/>
                <w:szCs w:val="24"/>
                <w:highlight w:val="none"/>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拟派本项目的</w:t>
            </w:r>
            <w:r>
              <w:rPr>
                <w:rFonts w:hint="eastAsia" w:ascii="仿宋" w:hAnsi="仿宋" w:eastAsia="仿宋" w:cs="仿宋"/>
                <w:color w:val="auto"/>
                <w:sz w:val="24"/>
                <w:szCs w:val="24"/>
                <w:highlight w:val="none"/>
                <w:lang w:eastAsia="zh-CN"/>
              </w:rPr>
              <w:t>人员配置需提供身份证及保安证书复印件加盖公章）</w:t>
            </w:r>
          </w:p>
        </w:tc>
        <w:tc>
          <w:tcPr>
            <w:tcW w:w="1705" w:type="dxa"/>
            <w:noWrap w:val="0"/>
            <w:vAlign w:val="center"/>
          </w:tcPr>
          <w:p>
            <w:pPr>
              <w:spacing w:line="240" w:lineRule="auto"/>
              <w:ind w:left="-3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44"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1222"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829" w:type="dxa"/>
            <w:noWrap w:val="0"/>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应急、治安防控方案</w:t>
            </w:r>
          </w:p>
          <w:p>
            <w:pPr>
              <w:spacing w:line="240" w:lineRule="auto"/>
              <w:ind w:firstLine="28"/>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lang w:val="en-US" w:eastAsia="zh-CN"/>
              </w:rPr>
              <w:t>分</w:t>
            </w:r>
          </w:p>
        </w:tc>
        <w:tc>
          <w:tcPr>
            <w:tcW w:w="4771" w:type="dxa"/>
            <w:noWrap w:val="0"/>
            <w:vAlign w:val="center"/>
          </w:tcPr>
          <w:p>
            <w:pPr>
              <w:numPr>
                <w:ilvl w:val="0"/>
                <w:numId w:val="0"/>
              </w:numPr>
              <w:spacing w:line="240" w:lineRule="auto"/>
              <w:rPr>
                <w:rFonts w:hint="eastAsia"/>
                <w:color w:val="auto"/>
              </w:rPr>
            </w:pPr>
            <w:r>
              <w:rPr>
                <w:rFonts w:hint="eastAsia" w:ascii="仿宋" w:hAnsi="仿宋" w:eastAsia="仿宋" w:cs="仿宋"/>
                <w:color w:val="auto"/>
                <w:sz w:val="24"/>
                <w:szCs w:val="24"/>
                <w:highlight w:val="none"/>
              </w:rPr>
              <w:t>对供应商针对本项目的应急措施包括不限于（①应急管理体系、②应急制度方案、③应急小组配备方案、④应急处置方案、⑤重大突发事件应急措施</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rPr>
              <w:t xml:space="preserve">：以上所有方面均有体现且详细合理得10分，每有一 项制度方案措施缺失或与实际情况不符或不满足项 目商务和技术需求的扣2分，扣完为止，不提供不得分。 </w:t>
            </w:r>
          </w:p>
        </w:tc>
        <w:tc>
          <w:tcPr>
            <w:tcW w:w="1705" w:type="dxa"/>
            <w:noWrap w:val="0"/>
            <w:vAlign w:val="center"/>
          </w:tcPr>
          <w:p>
            <w:pPr>
              <w:spacing w:line="24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4"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1222" w:type="dxa"/>
            <w:vMerge w:val="continue"/>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p>
        </w:tc>
        <w:tc>
          <w:tcPr>
            <w:tcW w:w="829"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管理制度10分</w:t>
            </w:r>
          </w:p>
        </w:tc>
        <w:tc>
          <w:tcPr>
            <w:tcW w:w="4771"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2"/>
                <w:lang w:val="en-US" w:eastAsia="zh-CN" w:bidi="ar-SA"/>
              </w:rPr>
              <w:t>包含项目管理机构、工作职能组织运行，项目经理管理职责、内部管理的职责分工</w:t>
            </w:r>
            <w:r>
              <w:rPr>
                <w:rFonts w:hint="default" w:ascii="仿宋" w:hAnsi="仿宋" w:eastAsia="仿宋" w:cs="仿宋"/>
                <w:b w:val="0"/>
                <w:color w:val="auto"/>
                <w:kern w:val="0"/>
                <w:sz w:val="24"/>
                <w:szCs w:val="22"/>
                <w:lang w:eastAsia="zh-CN" w:bidi="ar-SA"/>
              </w:rPr>
              <w:t>、</w:t>
            </w:r>
            <w:r>
              <w:rPr>
                <w:rFonts w:hint="eastAsia" w:ascii="仿宋" w:hAnsi="仿宋" w:eastAsia="仿宋" w:cs="仿宋"/>
                <w:b w:val="0"/>
                <w:color w:val="auto"/>
                <w:kern w:val="0"/>
                <w:sz w:val="24"/>
                <w:szCs w:val="22"/>
                <w:lang w:val="en-US" w:eastAsia="zh-CN" w:bidi="ar-SA"/>
              </w:rPr>
              <w:t>职能制订的日常管理制度和考核办法等。每具有一项得1分，最多得5分；在此基础上，方案中存在缺陷或不足，不利于项目实施的，每有一处扣1分。方案中含有以上要求内容且有利于项目实施的，每一项加1分，最多加5分。</w:t>
            </w:r>
          </w:p>
        </w:tc>
        <w:tc>
          <w:tcPr>
            <w:tcW w:w="1705" w:type="dxa"/>
            <w:noWrap w:val="0"/>
            <w:vAlign w:val="center"/>
          </w:tcPr>
          <w:p>
            <w:pPr>
              <w:spacing w:line="24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644" w:type="dxa"/>
            <w:noWrap w:val="0"/>
            <w:vAlign w:val="center"/>
          </w:tcPr>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22" w:type="dxa"/>
            <w:noWrap w:val="0"/>
            <w:vAlign w:val="center"/>
          </w:tcPr>
          <w:p>
            <w:pPr>
              <w:spacing w:line="240" w:lineRule="auto"/>
              <w:ind w:firstLine="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w:t>
            </w:r>
            <w:r>
              <w:rPr>
                <w:rFonts w:hint="default" w:ascii="仿宋" w:hAnsi="仿宋" w:eastAsia="仿宋" w:cs="仿宋"/>
                <w:color w:val="auto"/>
                <w:sz w:val="24"/>
                <w:szCs w:val="24"/>
                <w:highlight w:val="none"/>
                <w:lang w:eastAsia="zh-CN"/>
              </w:rPr>
              <w:t>方</w:t>
            </w:r>
            <w:r>
              <w:rPr>
                <w:rFonts w:hint="eastAsia" w:ascii="仿宋" w:hAnsi="仿宋" w:eastAsia="仿宋" w:cs="仿宋"/>
                <w:color w:val="auto"/>
                <w:sz w:val="24"/>
                <w:szCs w:val="24"/>
                <w:highlight w:val="none"/>
                <w:lang w:val="en-US" w:eastAsia="zh-CN"/>
              </w:rPr>
              <w:t>联动方案</w:t>
            </w:r>
          </w:p>
          <w:p>
            <w:pPr>
              <w:spacing w:line="240" w:lineRule="auto"/>
              <w:ind w:firstLine="28"/>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w:t>
            </w:r>
          </w:p>
        </w:tc>
        <w:tc>
          <w:tcPr>
            <w:tcW w:w="829"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分</w:t>
            </w:r>
          </w:p>
        </w:tc>
        <w:tc>
          <w:tcPr>
            <w:tcW w:w="4771"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b w:val="0"/>
                <w:color w:val="auto"/>
                <w:kern w:val="0"/>
                <w:sz w:val="24"/>
                <w:szCs w:val="22"/>
                <w:lang w:val="en-US" w:eastAsia="zh-CN" w:bidi="ar-SA"/>
              </w:rPr>
              <w:t>包含</w:t>
            </w:r>
            <w:r>
              <w:rPr>
                <w:rFonts w:hint="eastAsia" w:ascii="仿宋" w:hAnsi="仿宋" w:eastAsia="仿宋" w:cs="仿宋"/>
                <w:color w:val="auto"/>
                <w:sz w:val="24"/>
                <w:szCs w:val="24"/>
                <w:highlight w:val="none"/>
                <w:lang w:val="en-US" w:eastAsia="zh-CN"/>
              </w:rPr>
              <w:t>防火、防盗、防抢、防暴恐、防灾以及学校大型</w:t>
            </w:r>
            <w:r>
              <w:rPr>
                <w:rFonts w:hint="default" w:ascii="仿宋" w:hAnsi="仿宋" w:eastAsia="仿宋" w:cs="仿宋"/>
                <w:color w:val="auto"/>
                <w:sz w:val="24"/>
                <w:szCs w:val="24"/>
                <w:highlight w:val="none"/>
                <w:lang w:eastAsia="zh-CN"/>
              </w:rPr>
              <w:t>活动</w:t>
            </w:r>
            <w:r>
              <w:rPr>
                <w:rFonts w:hint="eastAsia" w:ascii="仿宋" w:hAnsi="仿宋" w:eastAsia="仿宋" w:cs="仿宋"/>
                <w:color w:val="auto"/>
                <w:sz w:val="24"/>
                <w:szCs w:val="24"/>
                <w:highlight w:val="none"/>
                <w:lang w:val="en-US" w:eastAsia="zh-CN"/>
              </w:rPr>
              <w:t>保障方案</w:t>
            </w:r>
            <w:r>
              <w:rPr>
                <w:rFonts w:hint="eastAsia" w:ascii="仿宋" w:hAnsi="仿宋" w:eastAsia="仿宋" w:cs="仿宋"/>
                <w:color w:val="auto"/>
                <w:sz w:val="24"/>
                <w:szCs w:val="24"/>
                <w:highlight w:val="none"/>
                <w:lang w:eastAsia="zh-CN"/>
              </w:rPr>
              <w:t>等</w:t>
            </w:r>
            <w:r>
              <w:rPr>
                <w:rFonts w:hint="eastAsia" w:ascii="仿宋" w:hAnsi="仿宋" w:eastAsia="仿宋" w:cs="仿宋"/>
                <w:b w:val="0"/>
                <w:color w:val="auto"/>
                <w:kern w:val="0"/>
                <w:sz w:val="24"/>
                <w:szCs w:val="22"/>
                <w:lang w:val="en-US" w:eastAsia="zh-CN" w:bidi="ar-SA"/>
              </w:rPr>
              <w:t>。每具有一项得2分，最多得12分；在此基础上，方案中存在缺陷或不足，不利于项目实施的，每有一处扣1分。方案中含有以上要求内容且有利于项目实施的，每一项加1分，最多加</w:t>
            </w:r>
            <w:r>
              <w:rPr>
                <w:rFonts w:hint="default" w:ascii="仿宋" w:hAnsi="仿宋" w:eastAsia="仿宋" w:cs="仿宋"/>
                <w:b w:val="0"/>
                <w:color w:val="auto"/>
                <w:kern w:val="0"/>
                <w:sz w:val="24"/>
                <w:szCs w:val="22"/>
                <w:lang w:eastAsia="zh-CN" w:bidi="ar-SA"/>
              </w:rPr>
              <w:t>3</w:t>
            </w:r>
            <w:r>
              <w:rPr>
                <w:rFonts w:hint="eastAsia" w:ascii="仿宋" w:hAnsi="仿宋" w:eastAsia="仿宋" w:cs="仿宋"/>
                <w:b w:val="0"/>
                <w:color w:val="auto"/>
                <w:kern w:val="0"/>
                <w:sz w:val="24"/>
                <w:szCs w:val="22"/>
                <w:lang w:val="en-US" w:eastAsia="zh-CN" w:bidi="ar-SA"/>
              </w:rPr>
              <w:t>分。</w:t>
            </w:r>
          </w:p>
        </w:tc>
        <w:tc>
          <w:tcPr>
            <w:tcW w:w="1705" w:type="dxa"/>
            <w:noWrap w:val="0"/>
            <w:vAlign w:val="center"/>
          </w:tcPr>
          <w:p>
            <w:pPr>
              <w:spacing w:line="240" w:lineRule="auto"/>
              <w:ind w:left="-3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44"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22" w:type="dxa"/>
            <w:noWrap w:val="0"/>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规范性</w:t>
            </w:r>
          </w:p>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auto"/>
                <w:sz w:val="24"/>
                <w:szCs w:val="24"/>
                <w:highlight w:val="none"/>
                <w:lang w:val="en-US" w:eastAsia="zh-CN"/>
              </w:rPr>
              <w:t>%</w:t>
            </w:r>
          </w:p>
        </w:tc>
        <w:tc>
          <w:tcPr>
            <w:tcW w:w="829" w:type="dxa"/>
            <w:noWrap w:val="0"/>
            <w:vAlign w:val="center"/>
          </w:tcPr>
          <w:p>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auto"/>
                <w:sz w:val="24"/>
                <w:szCs w:val="24"/>
                <w:highlight w:val="none"/>
              </w:rPr>
              <w:t>分</w:t>
            </w:r>
          </w:p>
        </w:tc>
        <w:tc>
          <w:tcPr>
            <w:tcW w:w="4771"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文件制作规范，没有细微</w:t>
            </w:r>
            <w:r>
              <w:rPr>
                <w:rFonts w:hint="eastAsia" w:ascii="仿宋" w:hAnsi="仿宋" w:eastAsia="仿宋" w:cs="仿宋"/>
                <w:color w:val="auto"/>
                <w:sz w:val="24"/>
                <w:szCs w:val="24"/>
                <w:highlight w:val="none"/>
                <w:lang w:val="en-US" w:eastAsia="zh-CN"/>
              </w:rPr>
              <w:t>偏</w:t>
            </w:r>
            <w:r>
              <w:rPr>
                <w:rFonts w:hint="eastAsia" w:ascii="仿宋" w:hAnsi="仿宋" w:eastAsia="仿宋" w:cs="仿宋"/>
                <w:color w:val="auto"/>
                <w:sz w:val="24"/>
                <w:szCs w:val="24"/>
                <w:highlight w:val="none"/>
              </w:rPr>
              <w:t>差情形的得</w:t>
            </w:r>
            <w:r>
              <w:rPr>
                <w:rFonts w:hint="eastAsia" w:ascii="仿宋" w:hAnsi="仿宋" w:eastAsia="仿宋" w:cs="仿宋"/>
                <w:kern w:val="0"/>
                <w:sz w:val="24"/>
                <w:szCs w:val="24"/>
                <w:highlight w:val="none"/>
                <w:lang w:val="en-US" w:eastAsia="zh-CN"/>
              </w:rPr>
              <w:t>2</w:t>
            </w:r>
            <w:r>
              <w:rPr>
                <w:rFonts w:hint="eastAsia" w:ascii="仿宋" w:hAnsi="仿宋" w:eastAsia="仿宋" w:cs="仿宋"/>
                <w:color w:val="auto"/>
                <w:sz w:val="24"/>
                <w:szCs w:val="24"/>
                <w:highlight w:val="none"/>
              </w:rPr>
              <w:t>分，有一项细微</w:t>
            </w:r>
            <w:r>
              <w:rPr>
                <w:rFonts w:hint="eastAsia" w:ascii="仿宋" w:hAnsi="仿宋" w:eastAsia="仿宋" w:cs="仿宋"/>
                <w:color w:val="auto"/>
                <w:sz w:val="24"/>
                <w:szCs w:val="24"/>
                <w:highlight w:val="none"/>
                <w:lang w:val="en-US" w:eastAsia="zh-CN"/>
              </w:rPr>
              <w:t>偏</w:t>
            </w:r>
            <w:r>
              <w:rPr>
                <w:rFonts w:hint="eastAsia" w:ascii="仿宋" w:hAnsi="仿宋" w:eastAsia="仿宋" w:cs="仿宋"/>
                <w:color w:val="auto"/>
                <w:sz w:val="24"/>
                <w:szCs w:val="24"/>
                <w:highlight w:val="none"/>
              </w:rPr>
              <w:t>差扣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分，直至该项分值扣完为止</w:t>
            </w:r>
            <w:r>
              <w:rPr>
                <w:rFonts w:hint="eastAsia" w:ascii="仿宋" w:hAnsi="仿宋" w:eastAsia="仿宋" w:cs="仿宋"/>
                <w:color w:val="auto"/>
                <w:sz w:val="24"/>
                <w:szCs w:val="24"/>
                <w:highlight w:val="none"/>
                <w:lang w:eastAsia="zh-CN"/>
              </w:rPr>
              <w:t>。</w:t>
            </w:r>
          </w:p>
        </w:tc>
        <w:tc>
          <w:tcPr>
            <w:tcW w:w="1705" w:type="dxa"/>
            <w:noWrap w:val="0"/>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扶持少数民族不发达地区</w:t>
            </w:r>
            <w:r>
              <w:rPr>
                <w:rFonts w:hint="default" w:ascii="仿宋" w:hAnsi="仿宋" w:eastAsia="仿宋" w:cs="仿宋"/>
                <w:kern w:val="0"/>
                <w:sz w:val="24"/>
                <w:szCs w:val="24"/>
                <w:highlight w:val="none"/>
                <w:lang w:eastAsia="zh-CN"/>
              </w:rPr>
              <w:t>1</w:t>
            </w:r>
            <w:r>
              <w:rPr>
                <w:rFonts w:hint="eastAsia" w:ascii="仿宋" w:hAnsi="仿宋" w:eastAsia="仿宋" w:cs="仿宋"/>
                <w:kern w:val="0"/>
                <w:sz w:val="24"/>
                <w:szCs w:val="24"/>
                <w:highlight w:val="none"/>
              </w:rPr>
              <w:t>%</w:t>
            </w:r>
          </w:p>
        </w:tc>
        <w:tc>
          <w:tcPr>
            <w:tcW w:w="829" w:type="dxa"/>
            <w:noWrap w:val="0"/>
            <w:vAlign w:val="center"/>
          </w:tcPr>
          <w:p>
            <w:pPr>
              <w:pageBreakBefore w:val="0"/>
              <w:kinsoku/>
              <w:overflowPunct/>
              <w:bidi w:val="0"/>
              <w:spacing w:line="360" w:lineRule="auto"/>
              <w:jc w:val="center"/>
              <w:rPr>
                <w:rFonts w:hint="eastAsia"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eastAsia="zh-CN"/>
              </w:rPr>
              <w:t>1</w:t>
            </w:r>
            <w:r>
              <w:rPr>
                <w:rFonts w:hint="eastAsia" w:ascii="仿宋" w:hAnsi="仿宋" w:eastAsia="仿宋" w:cs="仿宋"/>
                <w:kern w:val="0"/>
                <w:sz w:val="24"/>
                <w:szCs w:val="24"/>
                <w:highlight w:val="none"/>
              </w:rPr>
              <w:t>分</w:t>
            </w:r>
          </w:p>
        </w:tc>
        <w:tc>
          <w:tcPr>
            <w:tcW w:w="47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供应商注册地为少数民族或不发达地区的得</w:t>
            </w:r>
            <w:r>
              <w:rPr>
                <w:rFonts w:hint="default"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分。 注：供应商提供为不发达地区企业或注册地为少数民族地区的相关证明材料。</w:t>
            </w:r>
          </w:p>
        </w:tc>
        <w:tc>
          <w:tcPr>
            <w:tcW w:w="1705" w:type="dxa"/>
            <w:noWrap w:val="0"/>
            <w:vAlign w:val="center"/>
          </w:tcPr>
          <w:p>
            <w:pPr>
              <w:pageBreakBefore w:val="0"/>
              <w:kinsoku/>
              <w:overflowPunct/>
              <w:bidi w:val="0"/>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sz w:val="24"/>
              </w:rPr>
              <w:t>共同评审因素</w:t>
            </w:r>
          </w:p>
        </w:tc>
      </w:tr>
    </w:tbl>
    <w:p>
      <w:pPr>
        <w:pStyle w:val="62"/>
        <w:spacing w:line="360" w:lineRule="auto"/>
        <w:outlineLvl w:val="2"/>
        <w:rPr>
          <w:rStyle w:val="68"/>
          <w:rFonts w:hint="default" w:ascii="仿宋" w:hAnsi="仿宋" w:eastAsia="仿宋" w:cs="仿宋"/>
          <w:b/>
          <w:bCs/>
          <w:color w:val="000000" w:themeColor="text1"/>
          <w:szCs w:val="28"/>
          <w14:textFill>
            <w14:solidFill>
              <w14:schemeClr w14:val="tx1"/>
            </w14:solidFill>
          </w14:textFill>
        </w:rPr>
      </w:pPr>
    </w:p>
    <w:p>
      <w:pPr>
        <w:pStyle w:val="62"/>
        <w:spacing w:line="360" w:lineRule="auto"/>
        <w:outlineLvl w:val="2"/>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b/>
          <w:bCs/>
          <w:color w:val="000000" w:themeColor="text1"/>
          <w:szCs w:val="28"/>
          <w14:textFill>
            <w14:solidFill>
              <w14:schemeClr w14:val="tx1"/>
            </w14:solidFill>
          </w14:textFill>
        </w:rPr>
        <w:t>（七）复核</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磋商小组复核。磋商小组评分汇总结束后，磋商小组应当进行评审复核，对拟推荐为成交候选供应商的、报价最低的、供应商资格审查未通过的、供应商响应文件作无效处理的重点复核。</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采购组织单位现场复核评审结果。</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评审结果汇总完成后，磋商小组拟出具磋商评审报告前，采购代理机构应当组织</w:t>
      </w: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1.1</w:t>
      </w:r>
      <w:r>
        <w:rPr>
          <w:rStyle w:val="68"/>
          <w:rFonts w:ascii="仿宋" w:hAnsi="仿宋" w:eastAsia="仿宋" w:cs="仿宋"/>
          <w:color w:val="000000" w:themeColor="text1"/>
          <w:kern w:val="2"/>
          <w:lang w:val="zh-TW" w:eastAsia="zh-TW"/>
          <w14:textFill>
            <w14:solidFill>
              <w14:schemeClr w14:val="tx1"/>
            </w14:solidFill>
          </w14:textFill>
        </w:rPr>
        <w:t>资格性审查认定错误的；</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1.2</w:t>
      </w:r>
      <w:r>
        <w:rPr>
          <w:rStyle w:val="68"/>
          <w:rFonts w:ascii="仿宋" w:hAnsi="仿宋" w:eastAsia="仿宋" w:cs="仿宋"/>
          <w:color w:val="000000" w:themeColor="text1"/>
          <w:kern w:val="2"/>
          <w:lang w:val="zh-TW" w:eastAsia="zh-TW"/>
          <w14:textFill>
            <w14:solidFill>
              <w14:schemeClr w14:val="tx1"/>
            </w14:solidFill>
          </w14:textFill>
        </w:rPr>
        <w:t>分值汇总计算错误的；</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1.3</w:t>
      </w:r>
      <w:r>
        <w:rPr>
          <w:rStyle w:val="68"/>
          <w:rFonts w:ascii="仿宋" w:hAnsi="仿宋" w:eastAsia="仿宋" w:cs="仿宋"/>
          <w:color w:val="000000" w:themeColor="text1"/>
          <w:kern w:val="2"/>
          <w:lang w:val="zh-TW" w:eastAsia="zh-TW"/>
          <w14:textFill>
            <w14:solidFill>
              <w14:schemeClr w14:val="tx1"/>
            </w14:solidFill>
          </w14:textFill>
        </w:rPr>
        <w:t>分项评分超出评分标准范围的；</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1.4</w:t>
      </w:r>
      <w:r>
        <w:rPr>
          <w:rStyle w:val="68"/>
          <w:rFonts w:ascii="仿宋" w:hAnsi="仿宋" w:eastAsia="仿宋" w:cs="仿宋"/>
          <w:color w:val="000000" w:themeColor="text1"/>
          <w:kern w:val="2"/>
          <w:lang w:val="zh-TW" w:eastAsia="zh-TW"/>
          <w14:textFill>
            <w14:solidFill>
              <w14:schemeClr w14:val="tx1"/>
            </w14:solidFill>
          </w14:textFill>
        </w:rPr>
        <w:t>客观评分不一致的。</w:t>
      </w:r>
    </w:p>
    <w:p>
      <w:pPr>
        <w:pStyle w:val="62"/>
        <w:spacing w:line="360" w:lineRule="auto"/>
        <w:ind w:firstLine="338" w:firstLineChars="141"/>
        <w:jc w:val="both"/>
        <w:rPr>
          <w:rStyle w:val="68"/>
          <w:rFonts w:hint="default" w:ascii="仿宋" w:hAnsi="仿宋" w:eastAsia="仿宋" w:cs="仿宋"/>
          <w:color w:val="000000" w:themeColor="text1"/>
          <w:kern w:val="2"/>
          <w:lang w:val="zh-TW" w:eastAsia="zh-TW"/>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2"/>
        <w:spacing w:line="360" w:lineRule="auto"/>
        <w:ind w:firstLine="338" w:firstLineChars="141"/>
        <w:jc w:val="both"/>
        <w:rPr>
          <w:rStyle w:val="68"/>
          <w:rFonts w:hint="default" w:ascii="仿宋" w:hAnsi="仿宋" w:eastAsia="仿宋" w:cs="仿宋"/>
          <w:color w:val="000000" w:themeColor="text1"/>
          <w:kern w:val="2"/>
          <w:lang w:val="zh-TW" w:eastAsia="zh-TW"/>
          <w14:textFill>
            <w14:solidFill>
              <w14:schemeClr w14:val="tx1"/>
            </w14:solidFill>
          </w14:textFill>
        </w:rPr>
      </w:pPr>
      <w:r>
        <w:rPr>
          <w:rStyle w:val="68"/>
          <w:rFonts w:ascii="仿宋" w:hAnsi="仿宋" w:eastAsia="仿宋" w:cs="仿宋"/>
          <w:color w:val="000000" w:themeColor="text1"/>
          <w:kern w:val="2"/>
          <w:lang w:val="zh-TW" w:eastAsia="zh-TW"/>
          <w14:textFill>
            <w14:solidFill>
              <w14:schemeClr w14:val="tx1"/>
            </w14:solidFill>
          </w14:textFill>
        </w:rPr>
        <w:t>采购人或采购代理机构复核过程中，磋商小组成员不得离开评审现场。</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有下列情形之一的，不得现场修改评审结果：</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磋商小组已经出具磋商报告并且离开评审现场的；</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采购代理机构现场复核时，复核工作人员数量不足的；</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采购代理机构现场复核时，没有采购监督人员现场监督的；</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采购代理机构现场复核内容超出规定范围的；</w:t>
      </w:r>
    </w:p>
    <w:p>
      <w:pPr>
        <w:pStyle w:val="62"/>
        <w:spacing w:line="360" w:lineRule="auto"/>
        <w:ind w:firstLine="338" w:firstLineChars="141"/>
        <w:jc w:val="both"/>
        <w:rPr>
          <w:rStyle w:val="68"/>
          <w:rFonts w:hint="default" w:ascii="仿宋" w:hAnsi="仿宋" w:eastAsia="仿宋" w:cs="仿宋"/>
          <w:b/>
          <w:bCs/>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w:t>
      </w:r>
      <w:r>
        <w:rPr>
          <w:rStyle w:val="68"/>
          <w:rFonts w:ascii="仿宋" w:hAnsi="仿宋" w:eastAsia="仿宋" w:cs="仿宋"/>
          <w:color w:val="000000" w:themeColor="text1"/>
          <w:kern w:val="2"/>
          <w:lang w:val="zh-TW" w:eastAsia="zh-TW"/>
          <w14:textFill>
            <w14:solidFill>
              <w14:schemeClr w14:val="tx1"/>
            </w14:solidFill>
          </w14:textFill>
        </w:rPr>
        <w:t>采购代理机构未提供书面建议的。</w:t>
      </w:r>
    </w:p>
    <w:p>
      <w:pPr>
        <w:pStyle w:val="62"/>
        <w:spacing w:line="360" w:lineRule="auto"/>
        <w:ind w:firstLine="340" w:firstLineChars="141"/>
        <w:jc w:val="both"/>
        <w:rPr>
          <w:rStyle w:val="68"/>
          <w:rFonts w:hint="default" w:ascii="仿宋" w:hAnsi="仿宋" w:eastAsia="仿宋" w:cs="仿宋"/>
          <w:b/>
          <w:bCs/>
          <w:color w:val="000000" w:themeColor="text1"/>
          <w14:textFill>
            <w14:solidFill>
              <w14:schemeClr w14:val="tx1"/>
            </w14:solidFill>
          </w14:textFill>
        </w:rPr>
      </w:pPr>
    </w:p>
    <w:p>
      <w:pPr>
        <w:pStyle w:val="62"/>
        <w:spacing w:line="360" w:lineRule="auto"/>
        <w:jc w:val="both"/>
        <w:outlineLvl w:val="2"/>
        <w:rPr>
          <w:rStyle w:val="69"/>
          <w:rFonts w:hint="default" w:ascii="仿宋" w:hAnsi="仿宋" w:eastAsia="仿宋" w:cs="仿宋"/>
          <w:color w:val="000000" w:themeColor="text1"/>
          <w14:textFill>
            <w14:solidFill>
              <w14:schemeClr w14:val="tx1"/>
            </w14:solidFill>
          </w14:textFill>
        </w:rPr>
      </w:pPr>
      <w:r>
        <w:rPr>
          <w:rStyle w:val="68"/>
          <w:rFonts w:ascii="仿宋" w:hAnsi="仿宋" w:eastAsia="仿宋" w:cs="仿宋"/>
          <w:b/>
          <w:bCs/>
          <w:color w:val="000000" w:themeColor="text1"/>
          <w14:textFill>
            <w14:solidFill>
              <w14:schemeClr w14:val="tx1"/>
            </w14:solidFill>
          </w14:textFill>
        </w:rPr>
        <w:t>（八）编写</w:t>
      </w:r>
      <w:r>
        <w:rPr>
          <w:rStyle w:val="69"/>
          <w:rFonts w:ascii="仿宋" w:hAnsi="仿宋" w:eastAsia="仿宋" w:cs="仿宋"/>
          <w:b/>
          <w:bCs/>
          <w:color w:val="000000" w:themeColor="text1"/>
          <w14:textFill>
            <w14:solidFill>
              <w14:schemeClr w14:val="tx1"/>
            </w14:solidFill>
          </w14:textFill>
        </w:rPr>
        <w:t>评审报告</w:t>
      </w:r>
    </w:p>
    <w:p>
      <w:pPr>
        <w:pStyle w:val="62"/>
        <w:spacing w:line="360" w:lineRule="auto"/>
        <w:ind w:firstLine="480"/>
        <w:jc w:val="both"/>
        <w:rPr>
          <w:rStyle w:val="69"/>
          <w:rFonts w:hint="default" w:ascii="仿宋" w:hAnsi="仿宋" w:eastAsia="仿宋" w:cs="仿宋"/>
          <w:color w:val="000000" w:themeColor="text1"/>
          <w:lang w:val="en-US" w:eastAsia="zh-CN"/>
          <w14:textFill>
            <w14:solidFill>
              <w14:schemeClr w14:val="tx1"/>
            </w14:solidFill>
          </w14:textFill>
        </w:rPr>
      </w:pPr>
      <w:r>
        <w:rPr>
          <w:rStyle w:val="69"/>
          <w:rFonts w:ascii="仿宋" w:hAnsi="仿宋" w:eastAsia="仿宋" w:cs="仿宋"/>
          <w:color w:val="000000" w:themeColor="text1"/>
          <w:lang w:val="en-US" w:eastAsia="zh-CN"/>
          <w14:textFill>
            <w14:solidFill>
              <w14:schemeClr w14:val="tx1"/>
            </w14:solidFill>
          </w14:textFill>
        </w:rPr>
        <w:t>1.</w:t>
      </w:r>
      <w:r>
        <w:rPr>
          <w:rStyle w:val="69"/>
          <w:rFonts w:ascii="仿宋" w:hAnsi="仿宋" w:eastAsia="仿宋" w:cs="仿宋"/>
          <w:color w:val="000000" w:themeColor="text1"/>
          <w14:textFill>
            <w14:solidFill>
              <w14:schemeClr w14:val="tx1"/>
            </w14:solidFill>
          </w14:textFill>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8"/>
          <w:rFonts w:ascii="仿宋" w:hAnsi="仿宋" w:eastAsia="仿宋" w:cs="仿宋"/>
          <w:color w:val="000000" w:themeColor="text1"/>
          <w:lang w:val="zh-TW" w:eastAsia="zh-TW"/>
          <w14:textFill>
            <w14:solidFill>
              <w14:schemeClr w14:val="tx1"/>
            </w14:solidFill>
          </w14:textFill>
        </w:rPr>
        <w:t>评审得分且最后报价且技术指标分项得分均相同的，成交候选供应商并列。（财政部另有规定的除外）</w:t>
      </w:r>
      <w:r>
        <w:rPr>
          <w:rStyle w:val="68"/>
          <w:rFonts w:ascii="仿宋" w:hAnsi="仿宋" w:eastAsia="仿宋" w:cs="仿宋"/>
          <w:color w:val="000000" w:themeColor="text1"/>
          <w:lang w:val="zh-TW"/>
          <w14:textFill>
            <w14:solidFill>
              <w14:schemeClr w14:val="tx1"/>
            </w14:solidFill>
          </w14:textFill>
        </w:rPr>
        <w:t>同等条件下，优先采购公司注册地在不发达地区和少数民族地区的企业。</w:t>
      </w:r>
    </w:p>
    <w:p>
      <w:pPr>
        <w:pStyle w:val="62"/>
        <w:spacing w:line="360" w:lineRule="auto"/>
        <w:ind w:firstLine="480"/>
        <w:jc w:val="both"/>
        <w:rPr>
          <w:rStyle w:val="68"/>
          <w:rFonts w:hint="default" w:ascii="仿宋" w:hAnsi="仿宋" w:eastAsia="仿宋" w:cs="仿宋"/>
          <w:color w:val="000000" w:themeColor="text1"/>
          <w14:textFill>
            <w14:solidFill>
              <w14:schemeClr w14:val="tx1"/>
            </w14:solidFill>
          </w14:textFill>
        </w:rPr>
      </w:pPr>
      <w:r>
        <w:rPr>
          <w:rStyle w:val="69"/>
          <w:rFonts w:ascii="仿宋" w:hAnsi="仿宋" w:eastAsia="仿宋" w:cs="仿宋"/>
          <w:color w:val="000000" w:themeColor="text1"/>
          <w:lang w:val="en-US" w:eastAsia="zh-CN"/>
          <w14:textFill>
            <w14:solidFill>
              <w14:schemeClr w14:val="tx1"/>
            </w14:solidFill>
          </w14:textFill>
        </w:rPr>
        <w:t>2.</w:t>
      </w:r>
      <w:r>
        <w:rPr>
          <w:rStyle w:val="69"/>
          <w:rFonts w:ascii="仿宋" w:hAnsi="仿宋" w:eastAsia="仿宋" w:cs="仿宋"/>
          <w:color w:val="000000" w:themeColor="text1"/>
          <w14:textFill>
            <w14:solidFill>
              <w14:schemeClr w14:val="tx1"/>
            </w14:solidFill>
          </w14:textFill>
        </w:rPr>
        <w:t>评审报告应当包括以下主要内容：</w:t>
      </w:r>
    </w:p>
    <w:p>
      <w:pPr>
        <w:pStyle w:val="62"/>
        <w:spacing w:line="360" w:lineRule="auto"/>
        <w:ind w:firstLine="48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14:textFill>
            <w14:solidFill>
              <w14:schemeClr w14:val="tx1"/>
            </w14:solidFill>
          </w14:textFill>
        </w:rPr>
        <w:t>（1）</w:t>
      </w:r>
      <w:r>
        <w:rPr>
          <w:rStyle w:val="69"/>
          <w:rFonts w:ascii="仿宋" w:hAnsi="仿宋" w:eastAsia="仿宋" w:cs="仿宋"/>
          <w:color w:val="000000" w:themeColor="text1"/>
          <w14:textFill>
            <w14:solidFill>
              <w14:schemeClr w14:val="tx1"/>
            </w14:solidFill>
          </w14:textFill>
        </w:rPr>
        <w:t>邀请供应商参加采购活动的具体方式和相关情况；</w:t>
      </w:r>
    </w:p>
    <w:p>
      <w:pPr>
        <w:pStyle w:val="62"/>
        <w:spacing w:line="360" w:lineRule="auto"/>
        <w:ind w:firstLine="48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14:textFill>
            <w14:solidFill>
              <w14:schemeClr w14:val="tx1"/>
            </w14:solidFill>
          </w14:textFill>
        </w:rPr>
        <w:t>（2）</w:t>
      </w:r>
      <w:r>
        <w:rPr>
          <w:rStyle w:val="69"/>
          <w:rFonts w:ascii="仿宋" w:hAnsi="仿宋" w:eastAsia="仿宋" w:cs="仿宋"/>
          <w:color w:val="000000" w:themeColor="text1"/>
          <w14:textFill>
            <w14:solidFill>
              <w14:schemeClr w14:val="tx1"/>
            </w14:solidFill>
          </w14:textFill>
        </w:rPr>
        <w:t>响应文件开启日期和地点；</w:t>
      </w:r>
    </w:p>
    <w:p>
      <w:pPr>
        <w:pStyle w:val="62"/>
        <w:spacing w:line="360" w:lineRule="auto"/>
        <w:ind w:firstLine="48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14:textFill>
            <w14:solidFill>
              <w14:schemeClr w14:val="tx1"/>
            </w14:solidFill>
          </w14:textFill>
        </w:rPr>
        <w:t>（3）</w:t>
      </w:r>
      <w:r>
        <w:rPr>
          <w:rStyle w:val="69"/>
          <w:rFonts w:ascii="仿宋" w:hAnsi="仿宋" w:eastAsia="仿宋" w:cs="仿宋"/>
          <w:color w:val="000000" w:themeColor="text1"/>
          <w14:textFill>
            <w14:solidFill>
              <w14:schemeClr w14:val="tx1"/>
            </w14:solidFill>
          </w14:textFill>
        </w:rPr>
        <w:t>获取磋商文件的供应商名单和磋商小组成员名单；</w:t>
      </w:r>
    </w:p>
    <w:p>
      <w:pPr>
        <w:pStyle w:val="62"/>
        <w:spacing w:line="360" w:lineRule="auto"/>
        <w:ind w:firstLine="48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14:textFill>
            <w14:solidFill>
              <w14:schemeClr w14:val="tx1"/>
            </w14:solidFill>
          </w14:textFill>
        </w:rPr>
        <w:t>（4）</w:t>
      </w:r>
      <w:r>
        <w:rPr>
          <w:rStyle w:val="69"/>
          <w:rFonts w:ascii="仿宋" w:hAnsi="仿宋" w:eastAsia="仿宋" w:cs="仿宋"/>
          <w:color w:val="000000" w:themeColor="text1"/>
          <w14:textFill>
            <w14:solidFill>
              <w14:schemeClr w14:val="tx1"/>
            </w14:solidFill>
          </w14:textFill>
        </w:rPr>
        <w:t>评审情况记录和说明，包括对供应商的资格审查情况、供应商响应文件评审情况、磋商情况、报价情况等；</w:t>
      </w:r>
    </w:p>
    <w:p>
      <w:pPr>
        <w:pStyle w:val="62"/>
        <w:spacing w:line="360" w:lineRule="auto"/>
        <w:ind w:firstLine="48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14:textFill>
            <w14:solidFill>
              <w14:schemeClr w14:val="tx1"/>
            </w14:solidFill>
          </w14:textFill>
        </w:rPr>
        <w:t>（5）</w:t>
      </w:r>
      <w:r>
        <w:rPr>
          <w:rStyle w:val="69"/>
          <w:rFonts w:ascii="仿宋" w:hAnsi="仿宋" w:eastAsia="仿宋" w:cs="仿宋"/>
          <w:color w:val="000000" w:themeColor="text1"/>
          <w14:textFill>
            <w14:solidFill>
              <w14:schemeClr w14:val="tx1"/>
            </w14:solidFill>
          </w14:textFill>
        </w:rPr>
        <w:t>提出的成交候选供应商的排序名单及理由。</w:t>
      </w:r>
    </w:p>
    <w:p>
      <w:pPr>
        <w:pStyle w:val="14"/>
        <w:spacing w:line="360" w:lineRule="auto"/>
        <w:ind w:firstLine="338" w:firstLineChars="141"/>
        <w:jc w:val="both"/>
        <w:rPr>
          <w:rStyle w:val="68"/>
          <w:rFonts w:ascii="仿宋" w:hAnsi="仿宋" w:eastAsia="仿宋" w:cs="仿宋"/>
          <w:color w:val="000000" w:themeColor="text1"/>
          <w:kern w:val="0"/>
          <w:sz w:val="24"/>
          <w:szCs w:val="24"/>
          <w14:textFill>
            <w14:solidFill>
              <w14:schemeClr w14:val="tx1"/>
            </w14:solidFill>
          </w14:textFill>
        </w:rPr>
      </w:pPr>
      <w:r>
        <w:rPr>
          <w:rStyle w:val="69"/>
          <w:rFonts w:hint="eastAsia" w:ascii="仿宋" w:hAnsi="仿宋" w:eastAsia="仿宋" w:cs="仿宋"/>
          <w:color w:val="000000" w:themeColor="text1"/>
          <w:sz w:val="24"/>
          <w:szCs w:val="24"/>
          <w:lang w:val="en-US" w:eastAsia="zh-CN"/>
          <w14:textFill>
            <w14:solidFill>
              <w14:schemeClr w14:val="tx1"/>
            </w14:solidFill>
          </w14:textFill>
        </w:rPr>
        <w:t>3.</w:t>
      </w:r>
      <w:r>
        <w:rPr>
          <w:rStyle w:val="69"/>
          <w:rFonts w:hint="eastAsia" w:ascii="仿宋" w:hAnsi="仿宋" w:eastAsia="仿宋" w:cs="仿宋"/>
          <w:color w:val="000000" w:themeColor="text1"/>
          <w:sz w:val="24"/>
          <w:szCs w:val="24"/>
          <w14:textFill>
            <w14:solidFill>
              <w14:schemeClr w14:val="tx1"/>
            </w14:solidFill>
          </w14:textFill>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2"/>
        <w:spacing w:line="360" w:lineRule="auto"/>
        <w:ind w:firstLine="338" w:firstLineChars="141"/>
        <w:jc w:val="both"/>
        <w:rPr>
          <w:rStyle w:val="68"/>
          <w:rFonts w:hint="default" w:ascii="仿宋" w:hAnsi="仿宋" w:eastAsia="仿宋" w:cs="仿宋"/>
          <w:color w:val="000000" w:themeColor="text1"/>
          <w:szCs w:val="28"/>
          <w14:textFill>
            <w14:solidFill>
              <w14:schemeClr w14:val="tx1"/>
            </w14:solidFill>
          </w14:textFill>
        </w:rPr>
      </w:pPr>
    </w:p>
    <w:p>
      <w:pPr>
        <w:pStyle w:val="62"/>
        <w:spacing w:line="360" w:lineRule="auto"/>
        <w:jc w:val="both"/>
        <w:outlineLvl w:val="2"/>
        <w:rPr>
          <w:rStyle w:val="68"/>
          <w:rFonts w:hint="default" w:ascii="仿宋" w:hAnsi="仿宋" w:eastAsia="仿宋" w:cs="仿宋"/>
          <w:b/>
          <w:bCs/>
          <w:color w:val="000000" w:themeColor="text1"/>
          <w:szCs w:val="28"/>
          <w14:textFill>
            <w14:solidFill>
              <w14:schemeClr w14:val="tx1"/>
            </w14:solidFill>
          </w14:textFill>
        </w:rPr>
      </w:pPr>
      <w:r>
        <w:rPr>
          <w:rStyle w:val="68"/>
          <w:rFonts w:ascii="仿宋" w:hAnsi="仿宋" w:eastAsia="仿宋" w:cs="仿宋"/>
          <w:b/>
          <w:bCs/>
          <w:color w:val="000000" w:themeColor="text1"/>
          <w:szCs w:val="28"/>
          <w14:textFill>
            <w14:solidFill>
              <w14:schemeClr w14:val="tx1"/>
            </w14:solidFill>
          </w14:textFill>
        </w:rPr>
        <w:t>（九）成交候选人确定</w:t>
      </w:r>
    </w:p>
    <w:p>
      <w:pPr>
        <w:pStyle w:val="62"/>
        <w:spacing w:line="360" w:lineRule="auto"/>
        <w:ind w:firstLine="338" w:firstLineChars="141"/>
        <w:jc w:val="both"/>
        <w:rPr>
          <w:rStyle w:val="68"/>
          <w:rFonts w:hint="default" w:ascii="仿宋" w:hAnsi="仿宋" w:eastAsia="仿宋" w:cs="仿宋"/>
          <w:color w:val="000000" w:themeColor="text1"/>
          <w:szCs w:val="28"/>
          <w14:textFill>
            <w14:solidFill>
              <w14:schemeClr w14:val="tx1"/>
            </w14:solidFill>
          </w14:textFill>
        </w:rPr>
      </w:pPr>
      <w:r>
        <w:rPr>
          <w:rStyle w:val="68"/>
          <w:rFonts w:ascii="仿宋" w:hAnsi="仿宋" w:eastAsia="仿宋" w:cs="仿宋"/>
          <w:color w:val="000000" w:themeColor="text1"/>
          <w:szCs w:val="28"/>
          <w14:textFill>
            <w14:solidFill>
              <w14:schemeClr w14:val="tx1"/>
            </w14:solidFill>
          </w14:textFill>
        </w:rPr>
        <w:t>1.采购代理机构应当在评审结束后2个工作日内将评审报告送采购人确认。</w:t>
      </w:r>
    </w:p>
    <w:p>
      <w:pPr>
        <w:pStyle w:val="62"/>
        <w:spacing w:line="360" w:lineRule="auto"/>
        <w:ind w:firstLine="338" w:firstLineChars="141"/>
        <w:jc w:val="both"/>
        <w:rPr>
          <w:rStyle w:val="68"/>
          <w:rFonts w:hint="default" w:ascii="仿宋" w:hAnsi="仿宋" w:eastAsia="仿宋" w:cs="仿宋"/>
          <w:color w:val="000000" w:themeColor="text1"/>
          <w:szCs w:val="28"/>
          <w14:textFill>
            <w14:solidFill>
              <w14:schemeClr w14:val="tx1"/>
            </w14:solidFill>
          </w14:textFill>
        </w:rPr>
      </w:pPr>
      <w:r>
        <w:rPr>
          <w:rStyle w:val="68"/>
          <w:rFonts w:ascii="仿宋" w:hAnsi="仿宋" w:eastAsia="仿宋" w:cs="仿宋"/>
          <w:color w:val="000000" w:themeColor="text1"/>
          <w:szCs w:val="28"/>
          <w14:textFill>
            <w14:solidFill>
              <w14:schemeClr w14:val="tx1"/>
            </w14:solidFill>
          </w14:textFill>
        </w:rPr>
        <w:t>2.本项目根据磋商小组推荐的成交候选人名单，按顺序确定成交人。</w:t>
      </w:r>
    </w:p>
    <w:p>
      <w:pPr>
        <w:pStyle w:val="62"/>
        <w:spacing w:line="360" w:lineRule="auto"/>
        <w:ind w:firstLine="338" w:firstLineChars="141"/>
        <w:jc w:val="both"/>
        <w:rPr>
          <w:rStyle w:val="68"/>
          <w:rFonts w:hint="default" w:ascii="仿宋" w:hAnsi="仿宋" w:eastAsia="仿宋" w:cs="仿宋"/>
          <w:color w:val="000000" w:themeColor="text1"/>
          <w:szCs w:val="28"/>
          <w14:textFill>
            <w14:solidFill>
              <w14:schemeClr w14:val="tx1"/>
            </w14:solidFill>
          </w14:textFill>
        </w:rPr>
      </w:pPr>
      <w:r>
        <w:rPr>
          <w:rStyle w:val="68"/>
          <w:rFonts w:ascii="仿宋" w:hAnsi="仿宋" w:eastAsia="仿宋" w:cs="仿宋"/>
          <w:color w:val="000000" w:themeColor="text1"/>
          <w:szCs w:val="28"/>
          <w14:textFill>
            <w14:solidFill>
              <w14:schemeClr w14:val="tx1"/>
            </w14:solidFill>
          </w14:textFill>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8"/>
          <w:rFonts w:hint="default" w:ascii="仿宋" w:hAnsi="仿宋" w:eastAsia="仿宋" w:cs="仿宋"/>
          <w:color w:val="000000" w:themeColor="text1"/>
          <w:szCs w:val="28"/>
          <w14:textFill>
            <w14:solidFill>
              <w14:schemeClr w14:val="tx1"/>
            </w14:solidFill>
          </w14:textFill>
        </w:rPr>
      </w:pPr>
      <w:r>
        <w:rPr>
          <w:rStyle w:val="68"/>
          <w:rFonts w:ascii="仿宋" w:hAnsi="仿宋" w:eastAsia="仿宋" w:cs="仿宋"/>
          <w:color w:val="000000" w:themeColor="text1"/>
          <w:szCs w:val="28"/>
          <w14:textFill>
            <w14:solidFill>
              <w14:schemeClr w14:val="tx1"/>
            </w14:solidFill>
          </w14:textFill>
        </w:rPr>
        <w:t>4.采购人不按评审报告确定排序前一位成交候选供应商为成交供应商的，应当将不确定的理由书面告知该成交候选供应商，并在“四川政府采购网和成都市武候区人民政府门户网站”公告。</w:t>
      </w:r>
    </w:p>
    <w:p>
      <w:pPr>
        <w:pStyle w:val="2"/>
        <w:spacing w:after="0" w:line="360" w:lineRule="auto"/>
        <w:ind w:firstLine="386" w:firstLineChars="161"/>
        <w:rPr>
          <w:rStyle w:val="68"/>
          <w:rFonts w:hint="default" w:ascii="仿宋" w:hAnsi="仿宋" w:eastAsia="仿宋" w:cs="仿宋"/>
          <w:color w:val="000000" w:themeColor="text1"/>
          <w:szCs w:val="28"/>
          <w14:textFill>
            <w14:solidFill>
              <w14:schemeClr w14:val="tx1"/>
            </w14:solidFill>
          </w14:textFill>
        </w:rPr>
      </w:pPr>
      <w:r>
        <w:rPr>
          <w:rStyle w:val="68"/>
          <w:rFonts w:ascii="仿宋" w:hAnsi="仿宋" w:eastAsia="仿宋" w:cs="仿宋"/>
          <w:color w:val="000000" w:themeColor="text1"/>
          <w:szCs w:val="28"/>
          <w14:textFill>
            <w14:solidFill>
              <w14:schemeClr w14:val="tx1"/>
            </w14:solidFill>
          </w14:textFill>
        </w:rPr>
        <w:t>5.采购人依法确定不出成交供应商的，应当重新组织采购，书面告知成交候选供应商，说明理由，并在“四川政府采购网和成都市武候区人民政府门户网站”公告。</w:t>
      </w:r>
    </w:p>
    <w:p>
      <w:pPr>
        <w:pStyle w:val="2"/>
        <w:spacing w:after="0" w:line="360" w:lineRule="auto"/>
        <w:ind w:firstLine="386" w:firstLineChars="161"/>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szCs w:val="28"/>
          <w14:textFill>
            <w14:solidFill>
              <w14:schemeClr w14:val="tx1"/>
            </w14:solidFill>
          </w14:textFill>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spacing w:line="360" w:lineRule="auto"/>
        <w:jc w:val="both"/>
        <w:outlineLvl w:val="2"/>
        <w:rPr>
          <w:rStyle w:val="68"/>
          <w:rFonts w:hint="default" w:ascii="仿宋" w:hAnsi="仿宋" w:eastAsia="仿宋" w:cs="仿宋"/>
          <w:b/>
          <w:bCs/>
          <w:color w:val="000000" w:themeColor="text1"/>
          <w:kern w:val="2"/>
          <w14:textFill>
            <w14:solidFill>
              <w14:schemeClr w14:val="tx1"/>
            </w14:solidFill>
          </w14:textFill>
        </w:rPr>
      </w:pPr>
      <w:r>
        <w:rPr>
          <w:rStyle w:val="68"/>
          <w:rFonts w:ascii="仿宋" w:hAnsi="仿宋" w:eastAsia="仿宋" w:cs="仿宋"/>
          <w:b/>
          <w:bCs/>
          <w:color w:val="000000" w:themeColor="text1"/>
          <w:kern w:val="2"/>
          <w14:textFill>
            <w14:solidFill>
              <w14:schemeClr w14:val="tx1"/>
            </w14:solidFill>
          </w14:textFill>
        </w:rPr>
        <w:t>（十）发放成交通知书</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1.采购代理机构在成交供应商确定后2个工作日内，在“四川政府采购网和成都市武候区人民政府门户网站”公告成交结果，同时向成交供应商发出成交通知书。</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2.成交通知书为签订政府采购合同的依据之一，是合同的有效组成部分。</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3.供应商成交后，</w:t>
      </w:r>
      <w:r>
        <w:rPr>
          <w:rFonts w:ascii="仿宋" w:hAnsi="仿宋" w:eastAsia="仿宋" w:cs="仿宋"/>
          <w:color w:val="000000" w:themeColor="text1"/>
          <w:lang w:eastAsia="zh-TW"/>
          <w14:textFill>
            <w14:solidFill>
              <w14:schemeClr w14:val="tx1"/>
            </w14:solidFill>
          </w14:textFill>
        </w:rPr>
        <w:t>不能及时领取</w:t>
      </w:r>
      <w:r>
        <w:rPr>
          <w:rFonts w:ascii="仿宋" w:hAnsi="仿宋" w:eastAsia="仿宋" w:cs="仿宋"/>
          <w:color w:val="000000" w:themeColor="text1"/>
          <w14:textFill>
            <w14:solidFill>
              <w14:schemeClr w14:val="tx1"/>
            </w14:solidFill>
          </w14:textFill>
        </w:rPr>
        <w:t>成</w:t>
      </w:r>
      <w:r>
        <w:rPr>
          <w:rFonts w:ascii="仿宋" w:hAnsi="仿宋" w:eastAsia="仿宋" w:cs="仿宋"/>
          <w:color w:val="000000" w:themeColor="text1"/>
          <w:lang w:eastAsia="zh-TW"/>
          <w14:textFill>
            <w14:solidFill>
              <w14:schemeClr w14:val="tx1"/>
            </w14:solidFill>
          </w14:textFill>
        </w:rPr>
        <w:t>交通知书的，</w:t>
      </w:r>
      <w:r>
        <w:rPr>
          <w:rFonts w:ascii="仿宋" w:hAnsi="仿宋" w:eastAsia="仿宋" w:cs="仿宋"/>
          <w:color w:val="000000" w:themeColor="text1"/>
          <w14:textFill>
            <w14:solidFill>
              <w14:schemeClr w14:val="tx1"/>
            </w14:solidFill>
          </w14:textFill>
        </w:rPr>
        <w:t>可联系</w:t>
      </w:r>
      <w:r>
        <w:rPr>
          <w:rFonts w:ascii="仿宋" w:hAnsi="仿宋" w:eastAsia="仿宋" w:cs="仿宋"/>
          <w:color w:val="000000" w:themeColor="text1"/>
          <w:lang w:eastAsia="zh-TW"/>
          <w14:textFill>
            <w14:solidFill>
              <w14:schemeClr w14:val="tx1"/>
            </w14:solidFill>
          </w14:textFill>
        </w:rPr>
        <w:t>采购代理机构采取邮寄、快递方式按照供应商响应文件中的地址送达成交通知书</w:t>
      </w:r>
      <w:r>
        <w:rPr>
          <w:rFonts w:ascii="仿宋" w:hAnsi="仿宋" w:eastAsia="仿宋" w:cs="仿宋"/>
          <w:color w:val="000000" w:themeColor="text1"/>
          <w14:textFill>
            <w14:solidFill>
              <w14:schemeClr w14:val="tx1"/>
            </w14:solidFill>
          </w14:textFill>
        </w:rPr>
        <w:t>，邮寄费用由成交人自行承担</w:t>
      </w:r>
      <w:r>
        <w:rPr>
          <w:rFonts w:ascii="仿宋" w:hAnsi="仿宋" w:eastAsia="仿宋" w:cs="仿宋"/>
          <w:color w:val="000000" w:themeColor="text1"/>
          <w:lang w:eastAsia="zh-TW"/>
          <w14:textFill>
            <w14:solidFill>
              <w14:schemeClr w14:val="tx1"/>
            </w14:solidFill>
          </w14:textFill>
        </w:rPr>
        <w:t>。</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4.成交通知书对采购人和成交人均具有法律效力。成交通知书发出后，采购人改变成交结果，或者成交人无正当理由放弃成交的，应当承担相应的法律责任。</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p>
    <w:p>
      <w:pPr>
        <w:pStyle w:val="62"/>
        <w:spacing w:line="360" w:lineRule="auto"/>
        <w:jc w:val="both"/>
        <w:outlineLvl w:val="2"/>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b/>
          <w:bCs/>
          <w:color w:val="000000" w:themeColor="text1"/>
          <w:kern w:val="2"/>
          <w14:textFill>
            <w14:solidFill>
              <w14:schemeClr w14:val="tx1"/>
            </w14:solidFill>
          </w14:textFill>
        </w:rPr>
        <w:t>（十一）</w:t>
      </w:r>
      <w:r>
        <w:rPr>
          <w:rStyle w:val="68"/>
          <w:rFonts w:ascii="仿宋" w:hAnsi="仿宋" w:eastAsia="仿宋" w:cs="仿宋"/>
          <w:b/>
          <w:bCs/>
          <w:color w:val="000000" w:themeColor="text1"/>
          <w:kern w:val="2"/>
          <w:lang w:val="zh-TW" w:eastAsia="zh-TW"/>
          <w14:textFill>
            <w14:solidFill>
              <w14:schemeClr w14:val="tx1"/>
            </w14:solidFill>
          </w14:textFill>
        </w:rPr>
        <w:t>供应商澄清、说明</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2"/>
        <w:spacing w:line="360" w:lineRule="auto"/>
        <w:ind w:firstLine="338" w:firstLineChars="141"/>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磋商小组要求供应商澄清、说明或者更正响应文件应当以书面形式作出。供应商的澄清、说明或者更正应当由法定代表人</w:t>
      </w:r>
      <w:r>
        <w:rPr>
          <w:rStyle w:val="68"/>
          <w:rFonts w:ascii="仿宋" w:hAnsi="仿宋" w:eastAsia="仿宋" w:cs="仿宋"/>
          <w:color w:val="000000" w:themeColor="text1"/>
          <w:kern w:val="2"/>
          <w14:textFill>
            <w14:solidFill>
              <w14:schemeClr w14:val="tx1"/>
            </w14:solidFill>
          </w14:textFill>
        </w:rPr>
        <w:t>/</w:t>
      </w:r>
      <w:r>
        <w:rPr>
          <w:rStyle w:val="68"/>
          <w:rFonts w:ascii="仿宋" w:hAnsi="仿宋" w:eastAsia="仿宋" w:cs="仿宋"/>
          <w:color w:val="000000" w:themeColor="text1"/>
          <w:kern w:val="2"/>
          <w:lang w:val="zh-TW" w:eastAsia="zh-TW"/>
          <w14:textFill>
            <w14:solidFill>
              <w14:schemeClr w14:val="tx1"/>
            </w14:solidFill>
          </w14:textFill>
        </w:rPr>
        <w:t>主要负责人</w:t>
      </w:r>
      <w:r>
        <w:rPr>
          <w:rStyle w:val="68"/>
          <w:rFonts w:ascii="仿宋" w:hAnsi="仿宋" w:eastAsia="仿宋" w:cs="仿宋"/>
          <w:color w:val="000000" w:themeColor="text1"/>
          <w:kern w:val="2"/>
          <w14:textFill>
            <w14:solidFill>
              <w14:schemeClr w14:val="tx1"/>
            </w14:solidFill>
          </w14:textFill>
        </w:rPr>
        <w:t>/</w:t>
      </w:r>
      <w:r>
        <w:rPr>
          <w:rStyle w:val="68"/>
          <w:rFonts w:ascii="仿宋" w:hAnsi="仿宋" w:eastAsia="仿宋" w:cs="仿宋"/>
          <w:color w:val="000000" w:themeColor="text1"/>
          <w:kern w:val="2"/>
          <w:lang w:val="zh-TW" w:eastAsia="zh-TW"/>
          <w14:textFill>
            <w14:solidFill>
              <w14:schemeClr w14:val="tx1"/>
            </w14:solidFill>
          </w14:textFill>
        </w:rPr>
        <w:t>本人或其授权代表签字或者加盖公章。</w:t>
      </w:r>
    </w:p>
    <w:p>
      <w:pPr>
        <w:pStyle w:val="62"/>
        <w:tabs>
          <w:tab w:val="left" w:pos="600"/>
        </w:tabs>
        <w:spacing w:line="360" w:lineRule="auto"/>
        <w:jc w:val="both"/>
        <w:rPr>
          <w:rStyle w:val="68"/>
          <w:rFonts w:hint="default" w:ascii="仿宋" w:hAnsi="仿宋" w:eastAsia="仿宋" w:cs="仿宋"/>
          <w:color w:val="000000" w:themeColor="text1"/>
          <w:kern w:val="2"/>
          <w:lang w:val="zh-TW" w:eastAsia="zh-TW"/>
          <w14:textFill>
            <w14:solidFill>
              <w14:schemeClr w14:val="tx1"/>
            </w14:solidFill>
          </w14:textFill>
        </w:rPr>
      </w:pPr>
    </w:p>
    <w:p>
      <w:pPr>
        <w:pStyle w:val="62"/>
        <w:tabs>
          <w:tab w:val="left" w:pos="851"/>
        </w:tabs>
        <w:spacing w:line="360" w:lineRule="auto"/>
        <w:jc w:val="both"/>
        <w:outlineLvl w:val="2"/>
        <w:rPr>
          <w:rStyle w:val="68"/>
          <w:rFonts w:hint="default" w:ascii="仿宋" w:hAnsi="仿宋" w:eastAsia="仿宋" w:cs="仿宋"/>
          <w:b/>
          <w:bCs/>
          <w:color w:val="000000" w:themeColor="text1"/>
          <w:kern w:val="2"/>
          <w14:textFill>
            <w14:solidFill>
              <w14:schemeClr w14:val="tx1"/>
            </w14:solidFill>
          </w14:textFill>
        </w:rPr>
      </w:pPr>
      <w:r>
        <w:rPr>
          <w:rStyle w:val="68"/>
          <w:rFonts w:ascii="仿宋" w:hAnsi="仿宋" w:eastAsia="仿宋" w:cs="仿宋"/>
          <w:b/>
          <w:bCs/>
          <w:color w:val="000000" w:themeColor="text1"/>
          <w:kern w:val="2"/>
          <w:lang w:val="zh-TW"/>
          <w14:textFill>
            <w14:solidFill>
              <w14:schemeClr w14:val="tx1"/>
            </w14:solidFill>
          </w14:textFill>
        </w:rPr>
        <w:t>（</w:t>
      </w:r>
      <w:r>
        <w:rPr>
          <w:rStyle w:val="68"/>
          <w:rFonts w:ascii="仿宋" w:hAnsi="仿宋" w:eastAsia="仿宋" w:cs="仿宋"/>
          <w:b/>
          <w:bCs/>
          <w:color w:val="000000" w:themeColor="text1"/>
          <w:kern w:val="2"/>
          <w14:textFill>
            <w14:solidFill>
              <w14:schemeClr w14:val="tx1"/>
            </w14:solidFill>
          </w14:textFill>
        </w:rPr>
        <w:t>十二</w:t>
      </w:r>
      <w:r>
        <w:rPr>
          <w:rStyle w:val="68"/>
          <w:rFonts w:ascii="仿宋" w:hAnsi="仿宋" w:eastAsia="仿宋" w:cs="仿宋"/>
          <w:b/>
          <w:bCs/>
          <w:color w:val="000000" w:themeColor="text1"/>
          <w:kern w:val="2"/>
          <w:lang w:val="zh-TW"/>
          <w14:textFill>
            <w14:solidFill>
              <w14:schemeClr w14:val="tx1"/>
            </w14:solidFill>
          </w14:textFill>
        </w:rPr>
        <w:t>）</w:t>
      </w:r>
      <w:r>
        <w:rPr>
          <w:rStyle w:val="68"/>
          <w:rFonts w:ascii="仿宋" w:hAnsi="仿宋" w:eastAsia="仿宋" w:cs="仿宋"/>
          <w:b/>
          <w:bCs/>
          <w:color w:val="000000" w:themeColor="text1"/>
          <w:kern w:val="2"/>
          <w:lang w:val="zh-TW" w:eastAsia="zh-TW"/>
          <w14:textFill>
            <w14:solidFill>
              <w14:schemeClr w14:val="tx1"/>
            </w14:solidFill>
          </w14:textFill>
        </w:rPr>
        <w:t>磋商纪律及注意事项</w:t>
      </w:r>
    </w:p>
    <w:p>
      <w:pPr>
        <w:pStyle w:val="62"/>
        <w:tabs>
          <w:tab w:val="left" w:pos="851"/>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磋商小组内部讨论的情况和意见必须保密，任何人不得以任何形式透露给供应商或与供应商有关的单位或个人。</w:t>
      </w:r>
    </w:p>
    <w:p>
      <w:pPr>
        <w:pStyle w:val="62"/>
        <w:tabs>
          <w:tab w:val="left" w:pos="851"/>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在磋商过程中，供应商不得以任何形式对磋商小组成员进行旨在影响谈判结果的私下接触，否则将取消其参与磋商的资格。</w:t>
      </w:r>
    </w:p>
    <w:p>
      <w:pPr>
        <w:pStyle w:val="62"/>
        <w:tabs>
          <w:tab w:val="left" w:pos="851"/>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对各供应商的商业秘密，磋商小组成员应予以保密，不得泄露给其他供应商。</w:t>
      </w:r>
    </w:p>
    <w:p>
      <w:pPr>
        <w:pStyle w:val="62"/>
        <w:tabs>
          <w:tab w:val="left" w:pos="851"/>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磋商小组独立评判，推荐成交候选人，并写出书面报告。</w:t>
      </w:r>
    </w:p>
    <w:p>
      <w:pPr>
        <w:pStyle w:val="62"/>
        <w:tabs>
          <w:tab w:val="left" w:pos="851"/>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w:t>
      </w:r>
      <w:r>
        <w:rPr>
          <w:rStyle w:val="68"/>
          <w:rFonts w:ascii="仿宋" w:hAnsi="仿宋" w:eastAsia="仿宋" w:cs="仿宋"/>
          <w:color w:val="000000" w:themeColor="text1"/>
          <w:kern w:val="2"/>
          <w:lang w:val="zh-TW" w:eastAsia="zh-TW"/>
          <w14:textFill>
            <w14:solidFill>
              <w14:schemeClr w14:val="tx1"/>
            </w14:solidFill>
          </w14:textFill>
        </w:rPr>
        <w:t>磋商小组可根据需要对供应商进行实地考察。</w:t>
      </w:r>
    </w:p>
    <w:p>
      <w:pPr>
        <w:pStyle w:val="62"/>
        <w:tabs>
          <w:tab w:val="left" w:pos="7665"/>
        </w:tabs>
        <w:spacing w:line="360" w:lineRule="auto"/>
        <w:jc w:val="both"/>
        <w:rPr>
          <w:rStyle w:val="68"/>
          <w:rFonts w:hint="default" w:ascii="仿宋" w:hAnsi="仿宋" w:eastAsia="仿宋" w:cs="仿宋"/>
          <w:color w:val="000000" w:themeColor="text1"/>
          <w:kern w:val="2"/>
          <w14:textFill>
            <w14:solidFill>
              <w14:schemeClr w14:val="tx1"/>
            </w14:solidFill>
          </w14:textFill>
        </w:rPr>
      </w:pPr>
    </w:p>
    <w:p>
      <w:pPr>
        <w:pStyle w:val="62"/>
        <w:tabs>
          <w:tab w:val="left" w:pos="7665"/>
        </w:tabs>
        <w:spacing w:line="360" w:lineRule="auto"/>
        <w:jc w:val="both"/>
        <w:outlineLvl w:val="2"/>
        <w:rPr>
          <w:rStyle w:val="68"/>
          <w:rFonts w:hint="default" w:ascii="仿宋" w:hAnsi="仿宋" w:eastAsia="仿宋" w:cs="仿宋"/>
          <w:b/>
          <w:bCs/>
          <w:color w:val="000000" w:themeColor="text1"/>
          <w:kern w:val="2"/>
          <w14:textFill>
            <w14:solidFill>
              <w14:schemeClr w14:val="tx1"/>
            </w14:solidFill>
          </w14:textFill>
        </w:rPr>
      </w:pPr>
      <w:r>
        <w:rPr>
          <w:rStyle w:val="68"/>
          <w:rFonts w:ascii="仿宋" w:hAnsi="仿宋" w:eastAsia="仿宋" w:cs="仿宋"/>
          <w:b/>
          <w:bCs/>
          <w:color w:val="000000" w:themeColor="text1"/>
          <w:kern w:val="2"/>
          <w14:textFill>
            <w14:solidFill>
              <w14:schemeClr w14:val="tx1"/>
            </w14:solidFill>
          </w14:textFill>
        </w:rPr>
        <w:t>（十三）</w:t>
      </w:r>
      <w:r>
        <w:rPr>
          <w:rStyle w:val="68"/>
          <w:rFonts w:ascii="仿宋" w:hAnsi="仿宋" w:eastAsia="仿宋" w:cs="仿宋"/>
          <w:b/>
          <w:bCs/>
          <w:color w:val="000000" w:themeColor="text1"/>
          <w:kern w:val="2"/>
          <w:lang w:val="zh-TW" w:eastAsia="zh-TW"/>
          <w14:textFill>
            <w14:solidFill>
              <w14:schemeClr w14:val="tx1"/>
            </w14:solidFill>
          </w14:textFill>
        </w:rPr>
        <w:t>磋商小组在政府采购活动中承担以下义务</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遵守评审工作纪律；</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按照客观、公正、审慎的原则，根据磋商文件规定的评审程序、评审方法和评审标准进行独立评审；</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不得泄露评审文件、评审情况和在评审过程中获悉的商业秘密；</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w:t>
      </w:r>
      <w:r>
        <w:rPr>
          <w:rStyle w:val="68"/>
          <w:rFonts w:ascii="仿宋" w:hAnsi="仿宋" w:eastAsia="仿宋" w:cs="仿宋"/>
          <w:color w:val="000000" w:themeColor="text1"/>
          <w:kern w:val="2"/>
          <w:lang w:val="zh-TW" w:eastAsia="zh-TW"/>
          <w14:textFill>
            <w14:solidFill>
              <w14:schemeClr w14:val="tx1"/>
            </w14:solidFill>
          </w14:textFill>
        </w:rPr>
        <w:t>发现磋商文件内容违反国家有关强制性规定或者磋商文件存在歧义、重大缺陷导致评审工作无法进行时，停止评审并向采购人或者采购代理机构书面说明情况；</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6.</w:t>
      </w:r>
      <w:r>
        <w:rPr>
          <w:rStyle w:val="68"/>
          <w:rFonts w:ascii="仿宋" w:hAnsi="仿宋" w:eastAsia="仿宋" w:cs="仿宋"/>
          <w:color w:val="000000" w:themeColor="text1"/>
          <w:kern w:val="2"/>
          <w:lang w:val="zh-TW" w:eastAsia="zh-TW"/>
          <w14:textFill>
            <w14:solidFill>
              <w14:schemeClr w14:val="tx1"/>
            </w14:solidFill>
          </w14:textFill>
        </w:rPr>
        <w:t>及时向财政、监察等部门举报在评审过程中受到非法干预的情况；</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7.</w:t>
      </w:r>
      <w:r>
        <w:rPr>
          <w:rStyle w:val="68"/>
          <w:rFonts w:ascii="仿宋" w:hAnsi="仿宋" w:eastAsia="仿宋" w:cs="仿宋"/>
          <w:color w:val="000000" w:themeColor="text1"/>
          <w:kern w:val="2"/>
          <w:lang w:val="zh-TW" w:eastAsia="zh-TW"/>
          <w14:textFill>
            <w14:solidFill>
              <w14:schemeClr w14:val="tx1"/>
            </w14:solidFill>
          </w14:textFill>
        </w:rPr>
        <w:t>配合答复处理供应商的询问、质疑和投诉等事项；</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8.</w:t>
      </w:r>
      <w:r>
        <w:rPr>
          <w:rStyle w:val="68"/>
          <w:rFonts w:ascii="仿宋" w:hAnsi="仿宋" w:eastAsia="仿宋" w:cs="仿宋"/>
          <w:color w:val="000000" w:themeColor="text1"/>
          <w:kern w:val="2"/>
          <w:lang w:val="zh-TW" w:eastAsia="zh-TW"/>
          <w14:textFill>
            <w14:solidFill>
              <w14:schemeClr w14:val="tx1"/>
            </w14:solidFill>
          </w14:textFill>
        </w:rPr>
        <w:t>法律、法规和规章规定的其他义务。</w:t>
      </w:r>
    </w:p>
    <w:p>
      <w:pPr>
        <w:pStyle w:val="62"/>
        <w:tabs>
          <w:tab w:val="left" w:pos="7665"/>
        </w:tabs>
        <w:spacing w:line="360" w:lineRule="auto"/>
        <w:ind w:firstLine="340" w:firstLineChars="141"/>
        <w:jc w:val="both"/>
        <w:rPr>
          <w:rStyle w:val="68"/>
          <w:rFonts w:hint="default" w:ascii="仿宋" w:hAnsi="仿宋" w:eastAsia="仿宋" w:cs="仿宋"/>
          <w:b/>
          <w:bCs/>
          <w:color w:val="000000" w:themeColor="text1"/>
          <w:kern w:val="2"/>
          <w14:textFill>
            <w14:solidFill>
              <w14:schemeClr w14:val="tx1"/>
            </w14:solidFill>
          </w14:textFill>
        </w:rPr>
      </w:pPr>
    </w:p>
    <w:p>
      <w:pPr>
        <w:pStyle w:val="62"/>
        <w:tabs>
          <w:tab w:val="left" w:pos="7665"/>
        </w:tabs>
        <w:spacing w:line="360" w:lineRule="auto"/>
        <w:jc w:val="both"/>
        <w:outlineLvl w:val="2"/>
        <w:rPr>
          <w:rStyle w:val="68"/>
          <w:rFonts w:hint="default" w:ascii="仿宋" w:hAnsi="仿宋" w:eastAsia="仿宋" w:cs="仿宋"/>
          <w:b/>
          <w:bCs/>
          <w:color w:val="000000" w:themeColor="text1"/>
          <w:kern w:val="2"/>
          <w14:textFill>
            <w14:solidFill>
              <w14:schemeClr w14:val="tx1"/>
            </w14:solidFill>
          </w14:textFill>
        </w:rPr>
      </w:pPr>
      <w:r>
        <w:rPr>
          <w:rStyle w:val="68"/>
          <w:rFonts w:ascii="仿宋" w:hAnsi="仿宋" w:eastAsia="仿宋" w:cs="仿宋"/>
          <w:b/>
          <w:bCs/>
          <w:color w:val="000000" w:themeColor="text1"/>
          <w:kern w:val="2"/>
          <w14:textFill>
            <w14:solidFill>
              <w14:schemeClr w14:val="tx1"/>
            </w14:solidFill>
          </w14:textFill>
        </w:rPr>
        <w:t>（十四）</w:t>
      </w:r>
      <w:r>
        <w:rPr>
          <w:rStyle w:val="68"/>
          <w:rFonts w:ascii="仿宋" w:hAnsi="仿宋" w:eastAsia="仿宋" w:cs="仿宋"/>
          <w:b/>
          <w:bCs/>
          <w:color w:val="000000" w:themeColor="text1"/>
          <w:kern w:val="2"/>
          <w:lang w:val="zh-TW" w:eastAsia="zh-TW"/>
          <w14:textFill>
            <w14:solidFill>
              <w14:schemeClr w14:val="tx1"/>
            </w14:solidFill>
          </w14:textFill>
        </w:rPr>
        <w:t>评审专家在政府采购活动中应当遵守以下工作纪律</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1.</w:t>
      </w:r>
      <w:r>
        <w:rPr>
          <w:rStyle w:val="68"/>
          <w:rFonts w:ascii="仿宋" w:hAnsi="仿宋" w:eastAsia="仿宋" w:cs="仿宋"/>
          <w:color w:val="000000" w:themeColor="text1"/>
          <w:kern w:val="2"/>
          <w:lang w:val="zh-TW" w:eastAsia="zh-TW"/>
          <w14:textFill>
            <w14:solidFill>
              <w14:schemeClr w14:val="tx1"/>
            </w14:solidFill>
          </w14:textFill>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2.</w:t>
      </w:r>
      <w:r>
        <w:rPr>
          <w:rStyle w:val="68"/>
          <w:rFonts w:ascii="仿宋" w:hAnsi="仿宋" w:eastAsia="仿宋" w:cs="仿宋"/>
          <w:color w:val="000000" w:themeColor="text1"/>
          <w:kern w:val="2"/>
          <w:lang w:val="zh-TW" w:eastAsia="zh-TW"/>
          <w14:textFill>
            <w14:solidFill>
              <w14:schemeClr w14:val="tx1"/>
            </w14:solidFill>
          </w14:textFill>
        </w:rPr>
        <w:t>评审前，应当将通讯工具或者相关电子设备交由采购代理机构统一保管；</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3.</w:t>
      </w:r>
      <w:r>
        <w:rPr>
          <w:rStyle w:val="68"/>
          <w:rFonts w:ascii="仿宋" w:hAnsi="仿宋" w:eastAsia="仿宋" w:cs="仿宋"/>
          <w:color w:val="000000" w:themeColor="text1"/>
          <w:kern w:val="2"/>
          <w:lang w:val="zh-TW" w:eastAsia="zh-TW"/>
          <w14:textFill>
            <w14:solidFill>
              <w14:schemeClr w14:val="tx1"/>
            </w14:solidFill>
          </w14:textFill>
        </w:rPr>
        <w:t>评审过程中，不得与外界联系，因发生不可预见情况，确实需要与外界联系的，应当在监督人员监督之下办理；</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4.</w:t>
      </w:r>
      <w:r>
        <w:rPr>
          <w:rStyle w:val="68"/>
          <w:rFonts w:ascii="仿宋" w:hAnsi="仿宋" w:eastAsia="仿宋" w:cs="仿宋"/>
          <w:color w:val="000000" w:themeColor="text1"/>
          <w:kern w:val="2"/>
          <w:lang w:val="zh-TW" w:eastAsia="zh-TW"/>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5.</w:t>
      </w:r>
      <w:r>
        <w:rPr>
          <w:rStyle w:val="68"/>
          <w:rFonts w:ascii="仿宋" w:hAnsi="仿宋" w:eastAsia="仿宋" w:cs="仿宋"/>
          <w:color w:val="000000" w:themeColor="text1"/>
          <w:kern w:val="2"/>
          <w:lang w:val="zh-TW" w:eastAsia="zh-TW"/>
          <w14:textFill>
            <w14:solidFill>
              <w14:schemeClr w14:val="tx1"/>
            </w14:solidFill>
          </w14:textFill>
        </w:rPr>
        <w:t>在评审过程中和评审结束后，不得记录、复制或带走任何评审资料，不得向外界透露评审内容；</w:t>
      </w:r>
    </w:p>
    <w:p>
      <w:pPr>
        <w:pStyle w:val="62"/>
        <w:tabs>
          <w:tab w:val="left" w:pos="7665"/>
        </w:tabs>
        <w:spacing w:line="360" w:lineRule="auto"/>
        <w:ind w:firstLine="340"/>
        <w:jc w:val="both"/>
        <w:rPr>
          <w:rStyle w:val="68"/>
          <w:rFonts w:hint="default" w:ascii="仿宋" w:hAnsi="仿宋" w:eastAsia="仿宋" w:cs="仿宋"/>
          <w:color w:val="000000" w:themeColor="text1"/>
          <w:kern w:val="2"/>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6.</w:t>
      </w:r>
      <w:r>
        <w:rPr>
          <w:rStyle w:val="68"/>
          <w:rFonts w:ascii="仿宋" w:hAnsi="仿宋" w:eastAsia="仿宋" w:cs="仿宋"/>
          <w:color w:val="000000" w:themeColor="text1"/>
          <w:kern w:val="2"/>
          <w:lang w:val="zh-TW" w:eastAsia="zh-TW"/>
          <w14:textFill>
            <w14:solidFill>
              <w14:schemeClr w14:val="tx1"/>
            </w14:solidFill>
          </w14:textFill>
        </w:rPr>
        <w:t>评审现场服从采购代理机构工作人员的管理，接受现场监督人员的合法监督；</w:t>
      </w:r>
    </w:p>
    <w:p>
      <w:pPr>
        <w:pStyle w:val="62"/>
        <w:spacing w:line="360" w:lineRule="auto"/>
        <w:ind w:firstLine="340"/>
        <w:jc w:val="both"/>
        <w:rPr>
          <w:rStyle w:val="68"/>
          <w:rFonts w:hint="default" w:ascii="仿宋" w:hAnsi="仿宋" w:eastAsia="仿宋" w:cs="仿宋"/>
          <w:color w:val="000000" w:themeColor="text1"/>
          <w14:textFill>
            <w14:solidFill>
              <w14:schemeClr w14:val="tx1"/>
            </w14:solidFill>
          </w14:textFill>
        </w:rPr>
      </w:pPr>
      <w:r>
        <w:rPr>
          <w:rStyle w:val="68"/>
          <w:rFonts w:ascii="仿宋" w:hAnsi="仿宋" w:eastAsia="仿宋" w:cs="仿宋"/>
          <w:color w:val="000000" w:themeColor="text1"/>
          <w:kern w:val="2"/>
          <w14:textFill>
            <w14:solidFill>
              <w14:schemeClr w14:val="tx1"/>
            </w14:solidFill>
          </w14:textFill>
        </w:rPr>
        <w:t>7.</w:t>
      </w:r>
      <w:r>
        <w:rPr>
          <w:rStyle w:val="68"/>
          <w:rFonts w:ascii="仿宋" w:hAnsi="仿宋" w:eastAsia="仿宋" w:cs="仿宋"/>
          <w:color w:val="000000" w:themeColor="text1"/>
          <w:kern w:val="2"/>
          <w:lang w:val="zh-TW" w:eastAsia="zh-TW"/>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Style w:val="68"/>
          <w:rFonts w:ascii="仿宋" w:hAnsi="仿宋" w:eastAsia="仿宋" w:cs="仿宋"/>
          <w:color w:val="000000" w:themeColor="text1"/>
          <w:sz w:val="24"/>
          <w:szCs w:val="24"/>
          <w14:textFill>
            <w14:solidFill>
              <w14:schemeClr w14:val="tx1"/>
            </w14:solidFill>
          </w14:textFill>
        </w:rPr>
      </w:pPr>
    </w:p>
    <w:p>
      <w:pPr>
        <w:spacing w:line="360" w:lineRule="auto"/>
        <w:outlineLvl w:val="2"/>
        <w:rPr>
          <w:rStyle w:val="68"/>
          <w:rFonts w:ascii="仿宋" w:hAnsi="仿宋" w:eastAsia="仿宋" w:cs="仿宋"/>
          <w:b/>
          <w:bCs/>
          <w:color w:val="000000" w:themeColor="text1"/>
          <w:sz w:val="24"/>
          <w:szCs w:val="24"/>
          <w14:textFill>
            <w14:solidFill>
              <w14:schemeClr w14:val="tx1"/>
            </w14:solidFill>
          </w14:textFill>
        </w:rPr>
      </w:pPr>
      <w:r>
        <w:rPr>
          <w:rStyle w:val="68"/>
          <w:rFonts w:hint="eastAsia" w:ascii="仿宋" w:hAnsi="仿宋" w:eastAsia="仿宋" w:cs="仿宋"/>
          <w:b/>
          <w:bCs/>
          <w:color w:val="000000" w:themeColor="text1"/>
          <w:sz w:val="24"/>
          <w:szCs w:val="24"/>
          <w14:textFill>
            <w14:solidFill>
              <w14:schemeClr w14:val="tx1"/>
            </w14:solidFill>
          </w14:textFill>
        </w:rPr>
        <w:t>（十五）评审委员会及其成员不得有下列违约情形</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1.答应参加评审活动后，无正当理由不参加或者迟到，且不及时告知抽取终端工作人员，导致评审活动无法正常进行的；</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2.不遵守评审现场工作纪律的；</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3.明显故意拖延评审时间的；</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4.抄袭其他评审委员会成员的评审意见的；</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5.不按照政府采购法律制度和磋商文件的规定进行评审，导致评审过程、评审结果违法违规，情节轻微不构成行政处罚的；</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6.索取高于规定的劳务报酬，或者要求先给付报酬再进行评审，或者因劳务报酬低而拒绝评审、拒绝签署评审报告的；</w:t>
      </w:r>
    </w:p>
    <w:p>
      <w:pPr>
        <w:spacing w:line="360" w:lineRule="auto"/>
        <w:ind w:firstLine="338" w:firstLineChars="141"/>
        <w:rPr>
          <w:rStyle w:val="68"/>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7.不按照《四川省政府采购评审专家管理实施办法》的规定记录或者反馈采购人或者采购代理机构的职责履行情况的；</w:t>
      </w:r>
    </w:p>
    <w:p>
      <w:pPr>
        <w:spacing w:line="360" w:lineRule="auto"/>
        <w:ind w:firstLine="338" w:firstLineChars="141"/>
        <w:rPr>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color w:val="000000" w:themeColor="text1"/>
          <w:sz w:val="24"/>
          <w:szCs w:val="24"/>
          <w14:textFill>
            <w14:solidFill>
              <w14:schemeClr w14:val="tx1"/>
            </w14:solidFill>
          </w14:textFill>
        </w:rPr>
        <w:t>8.存在其他违反政府采购法规制度，但不构成行政处罚行为的。</w:t>
      </w:r>
      <w:r>
        <w:rPr>
          <w:rStyle w:val="68"/>
          <w:rFonts w:hint="eastAsia" w:ascii="仿宋" w:hAnsi="仿宋" w:eastAsia="仿宋" w:cs="仿宋"/>
          <w:color w:val="000000" w:themeColor="text1"/>
          <w:sz w:val="24"/>
          <w:szCs w:val="24"/>
          <w14:textFill>
            <w14:solidFill>
              <w14:schemeClr w14:val="tx1"/>
            </w14:solidFill>
          </w14:textFill>
        </w:rPr>
        <w:br w:type="page"/>
      </w:r>
    </w:p>
    <w:p>
      <w:pPr>
        <w:pStyle w:val="4"/>
        <w:spacing w:before="0" w:after="0" w:line="360" w:lineRule="auto"/>
        <w:jc w:val="center"/>
        <w:rPr>
          <w:rStyle w:val="68"/>
          <w:rFonts w:ascii="仿宋" w:hAnsi="仿宋" w:eastAsia="仿宋" w:cs="仿宋"/>
          <w:color w:val="000000" w:themeColor="text1"/>
          <w:szCs w:val="24"/>
          <w14:textFill>
            <w14:solidFill>
              <w14:schemeClr w14:val="tx1"/>
            </w14:solidFill>
          </w14:textFill>
        </w:rPr>
      </w:pPr>
      <w:bookmarkStart w:id="46" w:name="_Toc529356232"/>
      <w:r>
        <w:rPr>
          <w:rStyle w:val="69"/>
          <w:rFonts w:hint="eastAsia" w:ascii="仿宋" w:hAnsi="仿宋" w:eastAsia="仿宋" w:cs="仿宋"/>
          <w:color w:val="000000" w:themeColor="text1"/>
          <w:szCs w:val="24"/>
          <w14:textFill>
            <w14:solidFill>
              <w14:schemeClr w14:val="tx1"/>
            </w14:solidFill>
          </w14:textFill>
        </w:rPr>
        <w:t>第十章  政府采购合同</w:t>
      </w:r>
      <w:bookmarkEnd w:id="46"/>
      <w:r>
        <w:rPr>
          <w:rStyle w:val="68"/>
          <w:rFonts w:hint="eastAsia" w:ascii="仿宋" w:hAnsi="仿宋" w:eastAsia="仿宋" w:cs="仿宋"/>
          <w:color w:val="000000" w:themeColor="text1"/>
          <w:szCs w:val="24"/>
          <w14:textFill>
            <w14:solidFill>
              <w14:schemeClr w14:val="tx1"/>
            </w14:solidFill>
          </w14:textFill>
        </w:rPr>
        <w:t>（参考文本）</w:t>
      </w:r>
    </w:p>
    <w:p>
      <w:pPr>
        <w:snapToGrid w:val="0"/>
        <w:spacing w:line="360" w:lineRule="auto"/>
        <w:ind w:firstLine="338" w:firstLineChars="141"/>
        <w:rPr>
          <w:rFonts w:ascii="仿宋" w:hAnsi="仿宋" w:eastAsia="仿宋" w:cs="仿宋"/>
          <w:color w:val="000000" w:themeColor="text1"/>
          <w:sz w:val="24"/>
          <w14:textFill>
            <w14:solidFill>
              <w14:schemeClr w14:val="tx1"/>
            </w14:solidFill>
          </w14:textFill>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合同协议书（草案）</w:t>
      </w:r>
    </w:p>
    <w:p>
      <w:pPr>
        <w:spacing w:line="520" w:lineRule="exact"/>
        <w:rPr>
          <w:rFonts w:ascii="仿宋" w:hAnsi="仿宋" w:eastAsia="仿宋" w:cs="仿宋"/>
          <w:sz w:val="24"/>
          <w:szCs w:val="24"/>
        </w:rPr>
      </w:pPr>
      <w:r>
        <w:rPr>
          <w:rFonts w:hint="eastAsia" w:ascii="仿宋" w:hAnsi="仿宋" w:eastAsia="仿宋" w:cs="仿宋"/>
          <w:sz w:val="24"/>
          <w:szCs w:val="24"/>
        </w:rPr>
        <w:t>（仅为样例，请根据磋商文件、响应文件和其他要求进行拟定）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XXXXXXXX</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XXXXXXXX</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w:t>
      </w:r>
      <w:r>
        <w:rPr>
          <w:rFonts w:hint="eastAsia" w:ascii="仿宋" w:hAnsi="仿宋" w:eastAsia="仿宋" w:cs="仿宋"/>
          <w:color w:val="auto"/>
          <w:sz w:val="24"/>
          <w:highlight w:val="none"/>
          <w:u w:val="single"/>
        </w:rPr>
        <w:t>XXXX</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u w:val="singl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依据《中华人民共和国</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》、《中华人民共和国政府采购法》与项目行业有关的法律法规，以及</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》，乙方的《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通知书》，甲、乙双方同意签订本合同。详细技术说明及其他有关合同项目的特定信息由合同附件予以说明，合同附件及本项目的《</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》、《投标文件》、《</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通知书》等均为本合同的组成部分。</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项目基本情况</w:t>
      </w:r>
    </w:p>
    <w:p>
      <w:pPr>
        <w:pStyle w:val="14"/>
        <w:snapToGrid w:val="0"/>
        <w:spacing w:line="360" w:lineRule="auto"/>
        <w:ind w:firstLine="420" w:firstLineChars="175"/>
        <w:rPr>
          <w:rFonts w:hint="eastAsia" w:ascii="仿宋" w:hAnsi="仿宋" w:eastAsia="仿宋" w:cs="仿宋"/>
          <w:color w:val="auto"/>
          <w:sz w:val="24"/>
          <w:highlight w:val="none"/>
        </w:rPr>
      </w:pP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合同期限</w:t>
      </w:r>
    </w:p>
    <w:p>
      <w:pPr>
        <w:pStyle w:val="14"/>
        <w:snapToGrid w:val="0"/>
        <w:spacing w:line="360" w:lineRule="auto"/>
        <w:ind w:firstLine="420" w:firstLineChars="175"/>
        <w:rPr>
          <w:rFonts w:hint="eastAsia" w:ascii="仿宋" w:hAnsi="仿宋" w:eastAsia="仿宋" w:cs="仿宋"/>
          <w:color w:val="auto"/>
          <w:sz w:val="24"/>
          <w:highlight w:val="none"/>
        </w:rPr>
      </w:pP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服务内容与质量标准</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1、X</w:t>
      </w:r>
      <w:r>
        <w:rPr>
          <w:rFonts w:hint="eastAsia" w:ascii="仿宋" w:hAnsi="仿宋" w:eastAsia="仿宋" w:cs="仿宋"/>
          <w:color w:val="auto"/>
          <w:sz w:val="24"/>
          <w:highlight w:val="none"/>
          <w:u w:val="single"/>
        </w:rPr>
        <w:t>XXXXXXX</w:t>
      </w:r>
      <w:r>
        <w:rPr>
          <w:rFonts w:hint="eastAsia" w:ascii="仿宋" w:hAnsi="仿宋" w:eastAsia="仿宋" w:cs="仿宋"/>
          <w:color w:val="auto"/>
          <w:sz w:val="24"/>
          <w:highlight w:val="none"/>
        </w:rPr>
        <w:t>；</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第四条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服务费用及支付方式</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(一)本项目服务费用由以下组成：</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XXX</w:t>
      </w:r>
      <w:r>
        <w:rPr>
          <w:rFonts w:hint="eastAsia" w:ascii="仿宋" w:hAnsi="仿宋" w:eastAsia="仿宋" w:cs="仿宋"/>
          <w:color w:val="auto"/>
          <w:sz w:val="24"/>
          <w:highlight w:val="none"/>
        </w:rPr>
        <w:t>万元；</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XXX</w:t>
      </w:r>
      <w:r>
        <w:rPr>
          <w:rFonts w:hint="eastAsia" w:ascii="仿宋" w:hAnsi="仿宋" w:eastAsia="仿宋" w:cs="仿宋"/>
          <w:color w:val="auto"/>
          <w:sz w:val="24"/>
          <w:highlight w:val="none"/>
        </w:rPr>
        <w:t>万元；</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XXX</w:t>
      </w:r>
      <w:r>
        <w:rPr>
          <w:rFonts w:hint="eastAsia" w:ascii="仿宋" w:hAnsi="仿宋" w:eastAsia="仿宋" w:cs="仿宋"/>
          <w:color w:val="auto"/>
          <w:sz w:val="24"/>
          <w:highlight w:val="none"/>
        </w:rPr>
        <w:t>万元。</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(二)服务费支付方式： </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第五条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知识产权</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乙方应保证所提供的服务或其任何一部分均不会侵犯任何第三方的专利权、商标权或著作权。</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第六条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无产权瑕疵条款</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第七条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履约保证金</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1、乙方交纳人民币</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元作为本合同的履约保证金。</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2、履约保证金作为违约金的一部分及用于补偿甲方因乙方不能履行合同义务而蒙受的损失。</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第八条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甲方的权利和义务</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2、甲方有权依据双方签订的考评办法对乙方提供的服务进行定期考评。当考评结果未达到标准时，有权依据考评办法约定的数额扣除履约保证金。</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3、负责检查监督乙方管理工作的实施及制度的执行情况。</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4、根据本合同规定，按时向乙方支付应付服务费用。</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5、国家法律、法规所规定由甲方承担的其它责任。</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第九条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乙方的权利和义务</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1、对本合同规定的委托服务范围内的项目享有管理权及服务义务。</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2、根据本合同的规定向甲方收取相关服务费用，并有权在本项目管理范围内管理及合理使用。</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3、及时向甲方通告本项目服务范围内有关服务的重大事项，及时配合处理投诉。</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4、接受项目行业管理部门及政府有关部门的指导，接受甲方的监督。</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5、国家法律、法规所规定由乙方承担的其它责任。</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第十条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违约责任</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1、甲乙双方必须遵守本合同并执行合同中的各项规定，保证本合同的正常履行。</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第十一条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不可抗力事件处理</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2、不可抗力事件发生后，应立即通知对方，并寄送有关权威机构出具的证明。</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3、不可抗力事件延续</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天以上，双方应通过友好协商，确定是否继续履行合同。</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第十二条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解决合同纠纷的方式</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1、在执行本合同中发生的或与本合同有关的争端，双方应通过友好协商解决，经协商在</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天内不能达成协议时，应提交成都仲裁委员会仲裁。</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2、仲裁裁决应为最终决定，并对双方具有约束力。</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3、除另有裁决外，仲裁费应由败诉方负担。 </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4、在仲裁期间，除正在进行仲裁部分外，合同其他部分继续执行。  </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第十三条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合同生效及其他</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1、合同经双方法定代表人或授权委托代理人签字并加盖单位公章后生效。</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份，自双方签章之日起起效。甲方</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份，政府采购代理机构</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份，同级财政部门备案</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份，具有同等法律效力。</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第十四条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附件</w:t>
      </w:r>
    </w:p>
    <w:p>
      <w:pPr>
        <w:pStyle w:val="14"/>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1、项目</w:t>
      </w:r>
      <w:r>
        <w:rPr>
          <w:rFonts w:hint="eastAsia" w:ascii="仿宋" w:hAnsi="仿宋" w:eastAsia="仿宋" w:cs="仿宋"/>
          <w:color w:val="auto"/>
          <w:sz w:val="24"/>
          <w:highlight w:val="none"/>
          <w:lang w:eastAsia="zh-CN"/>
        </w:rPr>
        <w:t>磋商文件</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2、项目修改澄清文件</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3、项目投标文件</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4、中标通知书</w:t>
      </w:r>
    </w:p>
    <w:p>
      <w:pPr>
        <w:pStyle w:val="14"/>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w:t>
      </w:r>
    </w:p>
    <w:p>
      <w:pPr>
        <w:pStyle w:val="14"/>
        <w:snapToGrid w:val="0"/>
        <w:spacing w:line="360" w:lineRule="auto"/>
        <w:ind w:firstLine="420" w:firstLineChars="175"/>
        <w:rPr>
          <w:rFonts w:hint="eastAsia" w:ascii="仿宋" w:hAnsi="仿宋" w:eastAsia="仿宋" w:cs="仿宋"/>
          <w:color w:val="auto"/>
          <w:sz w:val="24"/>
          <w:highlight w:val="none"/>
        </w:rPr>
      </w:pP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乙方：（盖章）</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法定代表人（授权代表）：</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地址：</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开户银行：</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账号：</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电话：</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p>
    <w:p>
      <w:pPr>
        <w:pStyle w:val="14"/>
        <w:tabs>
          <w:tab w:val="left" w:pos="4820"/>
        </w:tabs>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签约日期：</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XX</w:t>
      </w:r>
      <w:r>
        <w:rPr>
          <w:rFonts w:hint="eastAsia" w:ascii="仿宋" w:hAnsi="仿宋" w:eastAsia="仿宋" w:cs="仿宋"/>
          <w:color w:val="auto"/>
          <w:sz w:val="24"/>
          <w:highlight w:val="none"/>
        </w:rPr>
        <w:t>日</w:t>
      </w:r>
    </w:p>
    <w:p>
      <w:pPr>
        <w:pStyle w:val="14"/>
        <w:snapToGrid w:val="0"/>
        <w:spacing w:line="360" w:lineRule="auto"/>
        <w:ind w:firstLine="422" w:firstLineChars="175"/>
        <w:rPr>
          <w:rFonts w:hint="eastAsia" w:ascii="仿宋" w:hAnsi="仿宋" w:eastAsia="仿宋" w:cs="仿宋"/>
          <w:b/>
          <w:bCs/>
          <w:color w:val="auto"/>
          <w:sz w:val="24"/>
          <w:highlight w:val="none"/>
        </w:rPr>
      </w:pPr>
    </w:p>
    <w:p>
      <w:pPr>
        <w:pStyle w:val="14"/>
        <w:snapToGrid w:val="0"/>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注：本合同仅</w:t>
      </w:r>
      <w:r>
        <w:rPr>
          <w:rFonts w:hint="eastAsia" w:ascii="仿宋" w:hAnsi="仿宋" w:eastAsia="仿宋" w:cs="仿宋"/>
          <w:b/>
          <w:color w:val="auto"/>
          <w:sz w:val="24"/>
          <w:highlight w:val="none"/>
          <w:lang w:eastAsia="zh-CN"/>
        </w:rPr>
        <w:t>作</w:t>
      </w:r>
      <w:r>
        <w:rPr>
          <w:rFonts w:hint="eastAsia" w:ascii="仿宋" w:hAnsi="仿宋" w:eastAsia="仿宋" w:cs="仿宋"/>
          <w:b/>
          <w:color w:val="auto"/>
          <w:sz w:val="24"/>
          <w:highlight w:val="none"/>
        </w:rPr>
        <w:t>参考之用，不排除在实际签约时使用更为专业化和细致的商业合同，所签政府采购合同应当包括</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采购人与中标人的名称和住所、标的、数量、质量、价款或者报酬、履行期限及地点和方式、验收要求、违约责任、解决争议的方法等内容。</w:t>
      </w:r>
    </w:p>
    <w:p>
      <w:pPr>
        <w:pStyle w:val="5"/>
        <w:ind w:firstLine="1405" w:firstLineChars="500"/>
        <w:rPr>
          <w:rFonts w:ascii="仿宋" w:hAnsi="仿宋" w:eastAsia="仿宋" w:cs="仿宋"/>
        </w:rPr>
      </w:pPr>
    </w:p>
    <w:p>
      <w:pPr>
        <w:pStyle w:val="14"/>
        <w:snapToGrid w:val="0"/>
        <w:spacing w:line="360" w:lineRule="auto"/>
        <w:ind w:firstLine="338" w:firstLineChars="141"/>
        <w:jc w:val="both"/>
        <w:rPr>
          <w:rFonts w:ascii="仿宋" w:hAnsi="仿宋" w:eastAsia="仿宋" w:cs="仿宋"/>
          <w:color w:val="000000" w:themeColor="text1"/>
          <w:sz w:val="24"/>
          <w14:textFill>
            <w14:solidFill>
              <w14:schemeClr w14:val="tx1"/>
            </w14:solidFill>
          </w14:textFill>
        </w:rPr>
      </w:pPr>
    </w:p>
    <w:p>
      <w:pPr>
        <w:pStyle w:val="62"/>
        <w:spacing w:line="360" w:lineRule="auto"/>
        <w:outlineLvl w:val="2"/>
        <w:rPr>
          <w:rStyle w:val="68"/>
          <w:rFonts w:ascii="仿宋" w:hAnsi="仿宋" w:eastAsia="仿宋" w:cs="仿宋"/>
          <w:b/>
          <w:bCs/>
          <w:color w:val="000000" w:themeColor="text1"/>
          <w:kern w:val="1"/>
          <w14:textFill>
            <w14:solidFill>
              <w14:schemeClr w14:val="tx1"/>
            </w14:solidFill>
          </w14:textFill>
        </w:rPr>
      </w:pPr>
    </w:p>
    <w:p>
      <w:pPr>
        <w:pStyle w:val="62"/>
        <w:spacing w:line="360" w:lineRule="auto"/>
        <w:outlineLvl w:val="2"/>
        <w:rPr>
          <w:rStyle w:val="68"/>
          <w:rFonts w:ascii="仿宋" w:hAnsi="仿宋" w:eastAsia="仿宋" w:cs="仿宋"/>
          <w:b/>
          <w:bCs/>
          <w:color w:val="000000" w:themeColor="text1"/>
          <w:kern w:val="1"/>
          <w14:textFill>
            <w14:solidFill>
              <w14:schemeClr w14:val="tx1"/>
            </w14:solidFill>
          </w14:textFill>
        </w:rPr>
      </w:pPr>
    </w:p>
    <w:p>
      <w:pPr>
        <w:pStyle w:val="62"/>
        <w:spacing w:line="360" w:lineRule="auto"/>
        <w:outlineLvl w:val="2"/>
        <w:rPr>
          <w:rStyle w:val="68"/>
          <w:rFonts w:ascii="仿宋" w:hAnsi="仿宋" w:eastAsia="仿宋" w:cs="仿宋"/>
          <w:b/>
          <w:bCs/>
          <w:color w:val="000000" w:themeColor="text1"/>
          <w:kern w:val="1"/>
          <w14:textFill>
            <w14:solidFill>
              <w14:schemeClr w14:val="tx1"/>
            </w14:solidFill>
          </w14:textFill>
        </w:rPr>
      </w:pPr>
    </w:p>
    <w:p>
      <w:pPr>
        <w:pStyle w:val="62"/>
        <w:spacing w:line="360" w:lineRule="auto"/>
        <w:outlineLvl w:val="2"/>
        <w:rPr>
          <w:rStyle w:val="68"/>
          <w:rFonts w:ascii="仿宋" w:hAnsi="仿宋" w:eastAsia="仿宋" w:cs="仿宋"/>
          <w:b/>
          <w:bCs/>
          <w:color w:val="000000" w:themeColor="text1"/>
          <w:kern w:val="1"/>
          <w14:textFill>
            <w14:solidFill>
              <w14:schemeClr w14:val="tx1"/>
            </w14:solidFill>
          </w14:textFill>
        </w:rPr>
      </w:pPr>
    </w:p>
    <w:p>
      <w:pPr>
        <w:pStyle w:val="62"/>
        <w:spacing w:line="360" w:lineRule="auto"/>
        <w:outlineLvl w:val="2"/>
        <w:rPr>
          <w:rStyle w:val="68"/>
          <w:rFonts w:ascii="仿宋" w:hAnsi="仿宋" w:eastAsia="仿宋" w:cs="仿宋"/>
          <w:b/>
          <w:bCs/>
          <w:color w:val="000000" w:themeColor="text1"/>
          <w:kern w:val="1"/>
          <w14:textFill>
            <w14:solidFill>
              <w14:schemeClr w14:val="tx1"/>
            </w14:solidFill>
          </w14:textFill>
        </w:rPr>
      </w:pPr>
    </w:p>
    <w:p>
      <w:pPr>
        <w:pStyle w:val="62"/>
        <w:spacing w:line="360" w:lineRule="auto"/>
        <w:outlineLvl w:val="2"/>
        <w:rPr>
          <w:rStyle w:val="68"/>
          <w:rFonts w:ascii="仿宋" w:hAnsi="仿宋" w:eastAsia="仿宋" w:cs="仿宋"/>
          <w:b/>
          <w:bCs/>
          <w:color w:val="000000" w:themeColor="text1"/>
          <w:kern w:val="1"/>
          <w14:textFill>
            <w14:solidFill>
              <w14:schemeClr w14:val="tx1"/>
            </w14:solidFill>
          </w14:textFill>
        </w:rPr>
      </w:pPr>
    </w:p>
    <w:p>
      <w:pPr>
        <w:pStyle w:val="62"/>
        <w:spacing w:line="360" w:lineRule="auto"/>
        <w:outlineLvl w:val="2"/>
        <w:rPr>
          <w:rStyle w:val="68"/>
          <w:rFonts w:hint="default" w:ascii="仿宋" w:hAnsi="仿宋" w:eastAsia="仿宋" w:cs="仿宋"/>
          <w:b/>
          <w:bCs/>
          <w:color w:val="000000" w:themeColor="text1"/>
          <w:kern w:val="1"/>
          <w14:textFill>
            <w14:solidFill>
              <w14:schemeClr w14:val="tx1"/>
            </w14:solidFill>
          </w14:textFill>
        </w:rPr>
      </w:pPr>
      <w:r>
        <w:rPr>
          <w:rStyle w:val="68"/>
          <w:rFonts w:ascii="仿宋" w:hAnsi="仿宋" w:eastAsia="仿宋" w:cs="仿宋"/>
          <w:b/>
          <w:bCs/>
          <w:color w:val="000000" w:themeColor="text1"/>
          <w:kern w:val="1"/>
          <w14:textFill>
            <w14:solidFill>
              <w14:schemeClr w14:val="tx1"/>
            </w14:solidFill>
          </w14:textFill>
        </w:rPr>
        <w:t>附件一：保证金退还申请表</w:t>
      </w:r>
    </w:p>
    <w:p>
      <w:pPr>
        <w:pStyle w:val="62"/>
        <w:spacing w:line="360" w:lineRule="auto"/>
        <w:ind w:firstLine="640"/>
        <w:jc w:val="center"/>
        <w:rPr>
          <w:rFonts w:hint="default" w:ascii="仿宋" w:hAnsi="仿宋" w:eastAsia="仿宋" w:cs="仿宋"/>
          <w:color w:val="000000" w:themeColor="text1"/>
          <w:sz w:val="32"/>
          <w14:textFill>
            <w14:solidFill>
              <w14:schemeClr w14:val="tx1"/>
            </w14:solidFill>
          </w14:textFill>
        </w:rPr>
      </w:pPr>
      <w:r>
        <w:rPr>
          <w:rStyle w:val="68"/>
          <w:rFonts w:ascii="仿宋" w:hAnsi="仿宋" w:eastAsia="仿宋" w:cs="仿宋"/>
          <w:b/>
          <w:bCs/>
          <w:color w:val="000000" w:themeColor="text1"/>
          <w:szCs w:val="21"/>
          <w:lang w:val="zh-TW" w:eastAsia="zh-TW"/>
          <w14:textFill>
            <w14:solidFill>
              <w14:schemeClr w14:val="tx1"/>
            </w14:solidFill>
          </w14:textFill>
        </w:rPr>
        <w:t>保证金退还申请表</w:t>
      </w:r>
      <w:r>
        <w:rPr>
          <w:rStyle w:val="68"/>
          <w:rFonts w:ascii="仿宋" w:hAnsi="仿宋" w:eastAsia="仿宋" w:cs="仿宋"/>
          <w:b/>
          <w:bCs/>
          <w:color w:val="000000" w:themeColor="text1"/>
          <w:szCs w:val="21"/>
          <w14:textFill>
            <w14:solidFill>
              <w14:schemeClr w14:val="tx1"/>
            </w14:solidFill>
          </w14:textFill>
        </w:rPr>
        <w:t>(</w:t>
      </w:r>
      <w:r>
        <w:rPr>
          <w:rStyle w:val="68"/>
          <w:rFonts w:ascii="仿宋" w:hAnsi="仿宋" w:eastAsia="仿宋" w:cs="仿宋"/>
          <w:b/>
          <w:bCs/>
          <w:color w:val="000000" w:themeColor="text1"/>
          <w:szCs w:val="21"/>
          <w:lang w:val="zh-TW" w:eastAsia="zh-TW"/>
          <w14:textFill>
            <w14:solidFill>
              <w14:schemeClr w14:val="tx1"/>
            </w14:solidFill>
          </w14:textFill>
        </w:rPr>
        <w:t>参考格式</w:t>
      </w:r>
      <w:r>
        <w:rPr>
          <w:rStyle w:val="68"/>
          <w:rFonts w:ascii="仿宋" w:hAnsi="仿宋" w:eastAsia="仿宋" w:cs="仿宋"/>
          <w:b/>
          <w:bCs/>
          <w:color w:val="000000" w:themeColor="text1"/>
          <w:szCs w:val="21"/>
          <w14:textFill>
            <w14:solidFill>
              <w14:schemeClr w14:val="tx1"/>
            </w14:solidFill>
          </w14:textFill>
        </w:rPr>
        <w:t>)</w:t>
      </w:r>
    </w:p>
    <w:tbl>
      <w:tblPr>
        <w:tblStyle w:val="4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申请单位名称</w:t>
            </w:r>
          </w:p>
        </w:tc>
        <w:tc>
          <w:tcPr>
            <w:tcW w:w="6124" w:type="dxa"/>
            <w:vAlign w:val="center"/>
          </w:tcPr>
          <w:p>
            <w:pPr>
              <w:tabs>
                <w:tab w:val="left" w:pos="360"/>
              </w:tabs>
              <w:spacing w:line="360" w:lineRule="auto"/>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项目名称</w:t>
            </w:r>
          </w:p>
        </w:tc>
        <w:tc>
          <w:tcPr>
            <w:tcW w:w="6124" w:type="dxa"/>
            <w:vAlign w:val="center"/>
          </w:tcPr>
          <w:p>
            <w:pPr>
              <w:tabs>
                <w:tab w:val="left" w:pos="360"/>
              </w:tabs>
              <w:spacing w:line="360" w:lineRule="auto"/>
              <w:jc w:val="left"/>
              <w:rPr>
                <w:rFonts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项目编号</w:t>
            </w:r>
          </w:p>
        </w:tc>
        <w:tc>
          <w:tcPr>
            <w:tcW w:w="6124" w:type="dxa"/>
            <w:vAlign w:val="center"/>
          </w:tcPr>
          <w:p>
            <w:pPr>
              <w:tabs>
                <w:tab w:val="left" w:pos="360"/>
              </w:tabs>
              <w:spacing w:line="360" w:lineRule="auto"/>
              <w:jc w:val="left"/>
              <w:rPr>
                <w:rFonts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磋商日期</w:t>
            </w:r>
          </w:p>
        </w:tc>
        <w:tc>
          <w:tcPr>
            <w:tcW w:w="6124" w:type="dxa"/>
            <w:vAlign w:val="center"/>
          </w:tcPr>
          <w:p>
            <w:pPr>
              <w:tabs>
                <w:tab w:val="left" w:pos="360"/>
              </w:tabs>
              <w:spacing w:line="360" w:lineRule="auto"/>
              <w:jc w:val="left"/>
              <w:rPr>
                <w:rFonts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保证金交纳金额</w:t>
            </w:r>
          </w:p>
        </w:tc>
        <w:tc>
          <w:tcPr>
            <w:tcW w:w="6124" w:type="dxa"/>
            <w:vAlign w:val="center"/>
          </w:tcPr>
          <w:p>
            <w:pPr>
              <w:tabs>
                <w:tab w:val="left" w:pos="360"/>
              </w:tabs>
              <w:spacing w:line="360" w:lineRule="auto"/>
              <w:jc w:val="left"/>
              <w:rPr>
                <w:rFonts w:ascii="仿宋" w:hAnsi="仿宋" w:eastAsia="仿宋" w:cs="仿宋"/>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应退保证金金额</w:t>
            </w:r>
          </w:p>
        </w:tc>
        <w:tc>
          <w:tcPr>
            <w:tcW w:w="6124" w:type="dxa"/>
            <w:vAlign w:val="center"/>
          </w:tcPr>
          <w:p>
            <w:pPr>
              <w:tabs>
                <w:tab w:val="left" w:pos="360"/>
              </w:tabs>
              <w:spacing w:line="360" w:lineRule="auto"/>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rFonts w:ascii="仿宋" w:hAnsi="仿宋" w:eastAsia="仿宋" w:cs="仿宋"/>
                <w:color w:val="000000" w:themeColor="text1"/>
                <w14:textFill>
                  <w14:solidFill>
                    <w14:schemeClr w14:val="tx1"/>
                  </w14:solidFill>
                </w14:textFill>
              </w:rPr>
            </w:pPr>
          </w:p>
        </w:tc>
        <w:tc>
          <w:tcPr>
            <w:tcW w:w="6124" w:type="dxa"/>
            <w:vAlign w:val="center"/>
          </w:tcPr>
          <w:p>
            <w:pPr>
              <w:tabs>
                <w:tab w:val="left" w:pos="360"/>
              </w:tabs>
              <w:spacing w:line="360" w:lineRule="auto"/>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退款原因</w:t>
            </w:r>
          </w:p>
        </w:tc>
        <w:tc>
          <w:tcPr>
            <w:tcW w:w="6124" w:type="dxa"/>
          </w:tcPr>
          <w:p>
            <w:pPr>
              <w:tabs>
                <w:tab w:val="left" w:pos="360"/>
              </w:tabs>
              <w:spacing w:line="360" w:lineRule="auto"/>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sym w:font="Wingdings" w:char="00A8"/>
            </w:r>
            <w:r>
              <w:rPr>
                <w:rFonts w:hint="eastAsia" w:ascii="仿宋" w:hAnsi="仿宋" w:eastAsia="仿宋" w:cs="仿宋"/>
                <w:bCs/>
                <w:color w:val="000000" w:themeColor="text1"/>
                <w:sz w:val="22"/>
                <w:szCs w:val="22"/>
                <w14:textFill>
                  <w14:solidFill>
                    <w14:schemeClr w14:val="tx1"/>
                  </w14:solidFill>
                </w14:textFill>
              </w:rPr>
              <w:t>1.未中标（未成交）及未中标（未成交）包号：</w:t>
            </w:r>
          </w:p>
          <w:p>
            <w:pPr>
              <w:tabs>
                <w:tab w:val="left" w:pos="360"/>
              </w:tabs>
              <w:spacing w:line="360" w:lineRule="auto"/>
              <w:ind w:right="-452" w:rightChars="-133"/>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sym w:font="Wingdings" w:char="00A8"/>
            </w:r>
            <w:r>
              <w:rPr>
                <w:rFonts w:hint="eastAsia" w:ascii="仿宋" w:hAnsi="仿宋" w:eastAsia="仿宋" w:cs="仿宋"/>
                <w:bCs/>
                <w:color w:val="000000" w:themeColor="text1"/>
                <w:sz w:val="22"/>
                <w:szCs w:val="22"/>
                <w14:textFill>
                  <w14:solidFill>
                    <w14:schemeClr w14:val="tx1"/>
                  </w14:solidFill>
                </w14:textFill>
              </w:rPr>
              <w:t>2.中标（成交）及中标（成交）包号：</w:t>
            </w:r>
          </w:p>
          <w:p>
            <w:pPr>
              <w:tabs>
                <w:tab w:val="left" w:pos="360"/>
              </w:tabs>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sym w:font="Wingdings" w:char="00A8"/>
            </w:r>
            <w:r>
              <w:rPr>
                <w:rFonts w:hint="eastAsia" w:ascii="仿宋" w:hAnsi="仿宋" w:eastAsia="仿宋" w:cs="仿宋"/>
                <w:bCs/>
                <w:color w:val="000000" w:themeColor="text1"/>
                <w:sz w:val="22"/>
                <w:szCs w:val="22"/>
                <w14:textFill>
                  <w14:solidFill>
                    <w14:schemeClr w14:val="tx1"/>
                  </w14:solidFill>
                </w14:textFill>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收款单位名称</w:t>
            </w:r>
          </w:p>
        </w:tc>
        <w:tc>
          <w:tcPr>
            <w:tcW w:w="6124" w:type="dxa"/>
          </w:tcPr>
          <w:p>
            <w:pPr>
              <w:spacing w:line="360" w:lineRule="auto"/>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收款单位开户银行</w:t>
            </w:r>
          </w:p>
          <w:p>
            <w:pPr>
              <w:spacing w:line="360" w:lineRule="auto"/>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color w:val="000000" w:themeColor="text1"/>
                <w:sz w:val="22"/>
                <w:szCs w:val="22"/>
                <w14:textFill>
                  <w14:solidFill>
                    <w14:schemeClr w14:val="tx1"/>
                  </w14:solidFill>
                </w14:textFill>
              </w:rPr>
              <w:t>（缴纳保证金账号）</w:t>
            </w:r>
          </w:p>
        </w:tc>
        <w:tc>
          <w:tcPr>
            <w:tcW w:w="6124" w:type="dxa"/>
          </w:tcPr>
          <w:p>
            <w:pPr>
              <w:spacing w:line="360" w:lineRule="auto"/>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收款单位账号</w:t>
            </w:r>
          </w:p>
        </w:tc>
        <w:tc>
          <w:tcPr>
            <w:tcW w:w="6124" w:type="dxa"/>
          </w:tcPr>
          <w:p>
            <w:pPr>
              <w:spacing w:line="360" w:lineRule="auto"/>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供应商统一社会信用代码</w:t>
            </w:r>
          </w:p>
        </w:tc>
        <w:tc>
          <w:tcPr>
            <w:tcW w:w="6124" w:type="dxa"/>
          </w:tcPr>
          <w:p>
            <w:pPr>
              <w:spacing w:line="360" w:lineRule="auto"/>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联系方式</w:t>
            </w:r>
          </w:p>
        </w:tc>
        <w:tc>
          <w:tcPr>
            <w:tcW w:w="6124" w:type="dxa"/>
          </w:tcPr>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邮寄地址</w:t>
            </w:r>
          </w:p>
        </w:tc>
        <w:tc>
          <w:tcPr>
            <w:tcW w:w="6124" w:type="dxa"/>
          </w:tcPr>
          <w:p>
            <w:pPr>
              <w:spacing w:line="360" w:lineRule="auto"/>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招标代理机构审核</w:t>
            </w:r>
          </w:p>
        </w:tc>
        <w:tc>
          <w:tcPr>
            <w:tcW w:w="6124" w:type="dxa"/>
            <w:vAlign w:val="center"/>
          </w:tcPr>
          <w:p>
            <w:pPr>
              <w:spacing w:line="360" w:lineRule="auto"/>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90" w:type="dxa"/>
            <w:gridSpan w:val="2"/>
          </w:tcPr>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注：</w:t>
            </w:r>
          </w:p>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1.磋商项目收取了保证金的供应商递交响应文件时须提供此表。（此表不作为审查内容）</w:t>
            </w:r>
          </w:p>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2.以上内容请供应商认真填写，避免因错误信息导致保证金无法及时退还。</w:t>
            </w:r>
          </w:p>
          <w:p>
            <w:pPr>
              <w:spacing w:line="360" w:lineRule="auto"/>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3.请供应商在递交响应文件的同时向代理机构工作人员单独递交本表，以便尽快退还投标公司的保证金。（退还的原因可暂不填写）</w:t>
            </w:r>
          </w:p>
          <w:p>
            <w:pPr>
              <w:pStyle w:val="2"/>
              <w:spacing w:after="0" w:line="360" w:lineRule="auto"/>
              <w:rPr>
                <w:rFonts w:hint="default" w:ascii="仿宋" w:hAnsi="仿宋" w:eastAsia="仿宋" w:cs="仿宋"/>
                <w:color w:val="000000" w:themeColor="text1"/>
                <w:sz w:val="34"/>
                <w14:textFill>
                  <w14:solidFill>
                    <w14:schemeClr w14:val="tx1"/>
                  </w14:solidFill>
                </w14:textFill>
              </w:rPr>
            </w:pPr>
            <w:r>
              <w:rPr>
                <w:rFonts w:ascii="仿宋" w:hAnsi="仿宋" w:eastAsia="仿宋" w:cs="仿宋"/>
                <w:b/>
                <w:bCs/>
                <w:color w:val="000000" w:themeColor="text1"/>
                <w:sz w:val="21"/>
                <w:szCs w:val="21"/>
                <w14:textFill>
                  <w14:solidFill>
                    <w14:schemeClr w14:val="tx1"/>
                  </w14:solidFill>
                </w14:textFill>
              </w:rPr>
              <w:t>4.</w:t>
            </w:r>
            <w:r>
              <w:rPr>
                <w:rStyle w:val="68"/>
                <w:rFonts w:ascii="仿宋" w:hAnsi="仿宋" w:eastAsia="仿宋" w:cs="仿宋"/>
                <w:b/>
                <w:bCs/>
                <w:color w:val="000000" w:themeColor="text1"/>
                <w:kern w:val="1"/>
                <w:sz w:val="21"/>
                <w:szCs w:val="21"/>
                <w:lang w:val="zh-TW" w:eastAsia="zh-TW"/>
                <w14:textFill>
                  <w14:solidFill>
                    <w14:schemeClr w14:val="tx1"/>
                  </w14:solidFill>
                </w14:textFill>
              </w:rPr>
              <w:t>请供应商自行打印出来填写完整，于</w:t>
            </w:r>
            <w:r>
              <w:rPr>
                <w:rStyle w:val="68"/>
                <w:rFonts w:ascii="仿宋" w:hAnsi="仿宋" w:eastAsia="仿宋" w:cs="仿宋"/>
                <w:b/>
                <w:bCs/>
                <w:color w:val="000000" w:themeColor="text1"/>
                <w:kern w:val="1"/>
                <w:sz w:val="21"/>
                <w:szCs w:val="21"/>
                <w14:textFill>
                  <w14:solidFill>
                    <w14:schemeClr w14:val="tx1"/>
                  </w14:solidFill>
                </w14:textFill>
              </w:rPr>
              <w:t>报价响应文件递交</w:t>
            </w:r>
            <w:r>
              <w:rPr>
                <w:rStyle w:val="68"/>
                <w:rFonts w:ascii="仿宋" w:hAnsi="仿宋" w:eastAsia="仿宋" w:cs="仿宋"/>
                <w:b/>
                <w:bCs/>
                <w:color w:val="000000" w:themeColor="text1"/>
                <w:kern w:val="1"/>
                <w:sz w:val="21"/>
                <w:szCs w:val="21"/>
                <w:lang w:val="zh-TW" w:eastAsia="zh-TW"/>
                <w14:textFill>
                  <w14:solidFill>
                    <w14:schemeClr w14:val="tx1"/>
                  </w14:solidFill>
                </w14:textFill>
              </w:rPr>
              <w:t>时</w:t>
            </w:r>
            <w:r>
              <w:rPr>
                <w:rStyle w:val="68"/>
                <w:rFonts w:ascii="仿宋" w:hAnsi="仿宋" w:eastAsia="仿宋" w:cs="仿宋"/>
                <w:b/>
                <w:bCs/>
                <w:color w:val="000000" w:themeColor="text1"/>
                <w:kern w:val="1"/>
                <w:sz w:val="21"/>
                <w:szCs w:val="21"/>
                <w14:textFill>
                  <w14:solidFill>
                    <w14:schemeClr w14:val="tx1"/>
                  </w14:solidFill>
                </w14:textFill>
              </w:rPr>
              <w:t>一同单独递交</w:t>
            </w:r>
            <w:r>
              <w:rPr>
                <w:rStyle w:val="68"/>
                <w:rFonts w:ascii="仿宋" w:hAnsi="仿宋" w:eastAsia="仿宋" w:cs="仿宋"/>
                <w:b/>
                <w:bCs/>
                <w:color w:val="000000" w:themeColor="text1"/>
                <w:kern w:val="1"/>
                <w:sz w:val="21"/>
                <w:szCs w:val="21"/>
                <w:lang w:val="zh-TW" w:eastAsia="zh-TW"/>
                <w14:textFill>
                  <w14:solidFill>
                    <w14:schemeClr w14:val="tx1"/>
                  </w14:solidFill>
                </w14:textFill>
              </w:rPr>
              <w:t>于代理机构。</w:t>
            </w:r>
          </w:p>
        </w:tc>
      </w:tr>
    </w:tbl>
    <w:p>
      <w:pPr>
        <w:spacing w:line="360" w:lineRule="auto"/>
        <w:rPr>
          <w:rStyle w:val="68"/>
          <w:rFonts w:ascii="仿宋" w:hAnsi="仿宋" w:eastAsia="仿宋" w:cs="仿宋"/>
          <w:b/>
          <w:bCs/>
          <w:color w:val="000000" w:themeColor="text1"/>
          <w:kern w:val="1"/>
          <w:sz w:val="24"/>
          <w:szCs w:val="24"/>
          <w14:textFill>
            <w14:solidFill>
              <w14:schemeClr w14:val="tx1"/>
            </w14:solidFill>
          </w14:textFill>
        </w:rPr>
      </w:pPr>
    </w:p>
    <w:p>
      <w:pPr>
        <w:pStyle w:val="14"/>
        <w:spacing w:line="360" w:lineRule="auto"/>
        <w:ind w:firstLine="0"/>
        <w:outlineLvl w:val="2"/>
        <w:rPr>
          <w:rFonts w:ascii="仿宋" w:hAnsi="仿宋" w:eastAsia="仿宋" w:cs="仿宋"/>
          <w:color w:val="000000" w:themeColor="text1"/>
          <w:sz w:val="24"/>
          <w:szCs w:val="24"/>
          <w14:textFill>
            <w14:solidFill>
              <w14:schemeClr w14:val="tx1"/>
            </w14:solidFill>
          </w14:textFill>
        </w:rPr>
      </w:pPr>
      <w:r>
        <w:rPr>
          <w:rStyle w:val="68"/>
          <w:rFonts w:hint="eastAsia" w:ascii="仿宋" w:hAnsi="仿宋" w:eastAsia="仿宋" w:cs="仿宋"/>
          <w:b/>
          <w:bCs/>
          <w:color w:val="000000" w:themeColor="text1"/>
          <w:kern w:val="1"/>
          <w:sz w:val="24"/>
          <w:szCs w:val="24"/>
          <w14:textFill>
            <w14:solidFill>
              <w14:schemeClr w14:val="tx1"/>
            </w14:solidFill>
          </w14:textFill>
        </w:rPr>
        <w:t>附件二：信用评价调查表</w:t>
      </w:r>
    </w:p>
    <w:p>
      <w:pPr>
        <w:pStyle w:val="14"/>
        <w:spacing w:line="360" w:lineRule="auto"/>
        <w:ind w:firstLine="0"/>
        <w:jc w:val="center"/>
        <w:rPr>
          <w:rStyle w:val="68"/>
          <w:rFonts w:ascii="仿宋" w:hAnsi="仿宋" w:eastAsia="仿宋" w:cs="仿宋"/>
          <w:b/>
          <w:bCs/>
          <w:color w:val="000000" w:themeColor="text1"/>
          <w:kern w:val="1"/>
          <w:sz w:val="28"/>
          <w:szCs w:val="28"/>
          <w14:textFill>
            <w14:solidFill>
              <w14:schemeClr w14:val="tx1"/>
            </w14:solidFill>
          </w14:textFill>
        </w:rPr>
      </w:pPr>
    </w:p>
    <w:p>
      <w:pPr>
        <w:pStyle w:val="14"/>
        <w:spacing w:line="360" w:lineRule="auto"/>
        <w:ind w:firstLine="0"/>
        <w:jc w:val="center"/>
        <w:rPr>
          <w:rFonts w:ascii="仿宋" w:hAnsi="仿宋" w:eastAsia="仿宋" w:cs="仿宋"/>
          <w:color w:val="000000" w:themeColor="text1"/>
          <w:sz w:val="28"/>
          <w:szCs w:val="28"/>
          <w14:textFill>
            <w14:solidFill>
              <w14:schemeClr w14:val="tx1"/>
            </w14:solidFill>
          </w14:textFill>
        </w:rPr>
      </w:pPr>
      <w:r>
        <w:rPr>
          <w:rStyle w:val="68"/>
          <w:rFonts w:hint="eastAsia" w:ascii="仿宋" w:hAnsi="仿宋" w:eastAsia="仿宋" w:cs="仿宋"/>
          <w:b/>
          <w:bCs/>
          <w:color w:val="000000" w:themeColor="text1"/>
          <w:kern w:val="1"/>
          <w:sz w:val="28"/>
          <w:szCs w:val="28"/>
          <w14:textFill>
            <w14:solidFill>
              <w14:schemeClr w14:val="tx1"/>
            </w14:solidFill>
          </w14:textFill>
        </w:rPr>
        <w:t>信用评价调查表（供应商）</w:t>
      </w:r>
    </w:p>
    <w:p>
      <w:pPr>
        <w:pStyle w:val="14"/>
        <w:spacing w:line="360" w:lineRule="auto"/>
        <w:ind w:firstLine="0"/>
        <w:rPr>
          <w:rFonts w:ascii="仿宋" w:hAnsi="仿宋" w:eastAsia="仿宋" w:cs="仿宋"/>
          <w:color w:val="000000" w:themeColor="text1"/>
          <w:sz w:val="24"/>
          <w:szCs w:val="24"/>
          <w14:textFill>
            <w14:solidFill>
              <w14:schemeClr w14:val="tx1"/>
            </w14:solidFill>
          </w14:textFill>
        </w:rPr>
      </w:pPr>
    </w:p>
    <w:p>
      <w:pPr>
        <w:pStyle w:val="14"/>
        <w:spacing w:line="360" w:lineRule="auto"/>
        <w:ind w:firstLine="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项目名称：XXXXXXXXXX</w:t>
      </w:r>
    </w:p>
    <w:p>
      <w:pPr>
        <w:pStyle w:val="14"/>
        <w:spacing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项目编号：XXXXXXXXXX</w:t>
      </w:r>
    </w:p>
    <w:p>
      <w:pPr>
        <w:pStyle w:val="14"/>
        <w:spacing w:line="360" w:lineRule="auto"/>
        <w:ind w:firstLine="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被评价代理机构名称：利阳致诚国际项目管理有限公司</w:t>
      </w:r>
    </w:p>
    <w:p>
      <w:pPr>
        <w:pStyle w:val="14"/>
        <w:spacing w:line="360" w:lineRule="auto"/>
        <w:ind w:firstLine="0"/>
        <w:rPr>
          <w:rFonts w:ascii="仿宋" w:hAnsi="仿宋" w:eastAsia="仿宋" w:cs="仿宋"/>
          <w:color w:val="000000" w:themeColor="text1"/>
          <w:sz w:val="24"/>
          <w:szCs w:val="24"/>
          <w14:textFill>
            <w14:solidFill>
              <w14:schemeClr w14:val="tx1"/>
            </w14:solidFill>
          </w14:textFill>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序号</w:t>
            </w:r>
          </w:p>
        </w:tc>
        <w:tc>
          <w:tcPr>
            <w:tcW w:w="1717"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评价内容</w:t>
            </w:r>
          </w:p>
        </w:tc>
        <w:tc>
          <w:tcPr>
            <w:tcW w:w="1624"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满意</w:t>
            </w:r>
          </w:p>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（3分）</w:t>
            </w:r>
          </w:p>
        </w:tc>
        <w:tc>
          <w:tcPr>
            <w:tcW w:w="1505"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基本满意</w:t>
            </w:r>
          </w:p>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（2分）</w:t>
            </w:r>
          </w:p>
        </w:tc>
        <w:tc>
          <w:tcPr>
            <w:tcW w:w="1420"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一般</w:t>
            </w:r>
          </w:p>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（1分）</w:t>
            </w:r>
          </w:p>
        </w:tc>
        <w:tc>
          <w:tcPr>
            <w:tcW w:w="1298"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不满意</w:t>
            </w:r>
          </w:p>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1</w:t>
            </w:r>
          </w:p>
        </w:tc>
        <w:tc>
          <w:tcPr>
            <w:tcW w:w="1717"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项目信息公告</w:t>
            </w:r>
          </w:p>
        </w:tc>
        <w:tc>
          <w:tcPr>
            <w:tcW w:w="1624"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505"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420"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298"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2</w:t>
            </w:r>
          </w:p>
        </w:tc>
        <w:tc>
          <w:tcPr>
            <w:tcW w:w="1717"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询问答复</w:t>
            </w:r>
          </w:p>
        </w:tc>
        <w:tc>
          <w:tcPr>
            <w:tcW w:w="1624"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505"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420"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298"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3</w:t>
            </w:r>
          </w:p>
        </w:tc>
        <w:tc>
          <w:tcPr>
            <w:tcW w:w="1717"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质疑答复</w:t>
            </w:r>
          </w:p>
        </w:tc>
        <w:tc>
          <w:tcPr>
            <w:tcW w:w="1624"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505"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420"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298"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4</w:t>
            </w:r>
          </w:p>
        </w:tc>
        <w:tc>
          <w:tcPr>
            <w:tcW w:w="1717" w:type="dxa"/>
            <w:vAlign w:val="center"/>
          </w:tcPr>
          <w:p>
            <w:pPr>
              <w:pStyle w:val="14"/>
              <w:widowControl w:val="0"/>
              <w:spacing w:line="360" w:lineRule="auto"/>
              <w:ind w:firstLine="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服务态度</w:t>
            </w:r>
          </w:p>
        </w:tc>
        <w:tc>
          <w:tcPr>
            <w:tcW w:w="1624"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505"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420"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298" w:type="dxa"/>
            <w:vAlign w:val="center"/>
          </w:tcPr>
          <w:p>
            <w:pPr>
              <w:pStyle w:val="14"/>
              <w:widowControl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4"/>
              <w:widowControl w:val="0"/>
              <w:spacing w:line="360" w:lineRule="auto"/>
              <w:ind w:firstLine="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对代理机构工作的其他建议或意见：</w:t>
            </w:r>
            <w:r>
              <w:rPr>
                <w:rFonts w:hint="eastAsia" w:ascii="仿宋" w:hAnsi="仿宋" w:eastAsia="仿宋" w:cs="仿宋"/>
                <w:b/>
                <w:bCs/>
                <w:color w:val="000000" w:themeColor="text1"/>
                <w:sz w:val="22"/>
                <w:szCs w:val="22"/>
                <w14:textFill>
                  <w14:solidFill>
                    <w14:schemeClr w14:val="tx1"/>
                  </w14:solidFill>
                </w14:textFill>
              </w:rPr>
              <w:sym w:font="Wingdings" w:char="00A8"/>
            </w:r>
            <w:r>
              <w:rPr>
                <w:rFonts w:hint="eastAsia" w:ascii="仿宋" w:hAnsi="仿宋" w:eastAsia="仿宋" w:cs="仿宋"/>
                <w:b/>
                <w:bCs/>
                <w:color w:val="000000" w:themeColor="text1"/>
                <w:sz w:val="22"/>
                <w:szCs w:val="22"/>
                <w14:textFill>
                  <w14:solidFill>
                    <w14:schemeClr w14:val="tx1"/>
                  </w14:solidFill>
                </w14:textFill>
              </w:rPr>
              <w:t>无；</w:t>
            </w:r>
            <w:r>
              <w:rPr>
                <w:rFonts w:hint="eastAsia" w:ascii="仿宋" w:hAnsi="仿宋" w:eastAsia="仿宋" w:cs="仿宋"/>
                <w:b/>
                <w:bCs/>
                <w:color w:val="000000" w:themeColor="text1"/>
                <w:sz w:val="22"/>
                <w:szCs w:val="22"/>
                <w14:textFill>
                  <w14:solidFill>
                    <w14:schemeClr w14:val="tx1"/>
                  </w14:solidFill>
                </w14:textFill>
              </w:rPr>
              <w:sym w:font="Wingdings" w:char="00A8"/>
            </w:r>
            <w:r>
              <w:rPr>
                <w:rFonts w:hint="eastAsia" w:ascii="仿宋" w:hAnsi="仿宋" w:eastAsia="仿宋" w:cs="仿宋"/>
                <w:b/>
                <w:bCs/>
                <w:color w:val="000000" w:themeColor="text1"/>
                <w:sz w:val="22"/>
                <w:szCs w:val="22"/>
                <w14:textFill>
                  <w14:solidFill>
                    <w14:schemeClr w14:val="tx1"/>
                  </w14:solidFill>
                </w14:textFill>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4"/>
              <w:widowControl w:val="0"/>
              <w:spacing w:line="360" w:lineRule="auto"/>
              <w:ind w:firstLine="0"/>
              <w:jc w:val="both"/>
              <w:rPr>
                <w:rFonts w:ascii="仿宋" w:hAnsi="仿宋" w:eastAsia="仿宋" w:cs="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4"/>
              <w:widowControl w:val="0"/>
              <w:spacing w:line="360" w:lineRule="auto"/>
              <w:ind w:firstLine="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供应商名称：XXXXXXXXXX（加盖公章）</w:t>
            </w:r>
          </w:p>
        </w:tc>
      </w:tr>
    </w:tbl>
    <w:p>
      <w:pPr>
        <w:pStyle w:val="14"/>
        <w:spacing w:line="360" w:lineRule="auto"/>
        <w:ind w:firstLine="339" w:firstLineChars="16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说明：请贵公司根据政府采购代理机构政府采购项目的实际情况，在“满意”、“基本满意”、“一般”、“不满意”四个评价档次栏中选取一栏打“√”，并加盖鲜章。感谢贵公司的评价。</w:t>
      </w:r>
    </w:p>
    <w:sectPr>
      <w:headerReference r:id="rId14" w:type="default"/>
      <w:footerReference r:id="rId15" w:type="default"/>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yntax">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jc w:val="both"/>
      <w:rPr>
        <w:rFonts w:hint="default"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A7B75"/>
    <w:multiLevelType w:val="singleLevel"/>
    <w:tmpl w:val="AA5A7B75"/>
    <w:lvl w:ilvl="0" w:tentative="0">
      <w:start w:val="3"/>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7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7"/>
      <w:suff w:val="nothing"/>
      <w:lvlText w:val="%2、"/>
      <w:lvlJc w:val="left"/>
      <w:pPr>
        <w:ind w:left="0" w:firstLine="0"/>
      </w:pPr>
      <w:rPr>
        <w:rFonts w:hint="eastAsia" w:ascii="宋体" w:hAnsi="宋体" w:eastAsia="宋体" w:cs="宋体"/>
      </w:rPr>
    </w:lvl>
    <w:lvl w:ilvl="2" w:tentative="0">
      <w:start w:val="1"/>
      <w:numFmt w:val="chineseCounting"/>
      <w:pStyle w:val="480"/>
      <w:suff w:val="nothing"/>
      <w:lvlText w:val="(%3)"/>
      <w:lvlJc w:val="left"/>
      <w:pPr>
        <w:tabs>
          <w:tab w:val="left" w:pos="0"/>
        </w:tabs>
        <w:ind w:left="0" w:firstLine="0"/>
      </w:pPr>
      <w:rPr>
        <w:rFonts w:hint="eastAsia" w:ascii="宋体" w:hAnsi="宋体" w:eastAsia="宋体" w:cs="宋体"/>
      </w:rPr>
    </w:lvl>
    <w:lvl w:ilvl="3" w:tentative="0">
      <w:start w:val="1"/>
      <w:numFmt w:val="decimal"/>
      <w:pStyle w:val="482"/>
      <w:suff w:val="nothing"/>
      <w:lvlText w:val="%4."/>
      <w:lvlJc w:val="left"/>
      <w:pPr>
        <w:tabs>
          <w:tab w:val="left" w:pos="0"/>
        </w:tabs>
        <w:ind w:left="0" w:firstLine="0"/>
      </w:pPr>
      <w:rPr>
        <w:rFonts w:hint="eastAsia" w:ascii="宋体" w:hAnsi="宋体" w:eastAsia="宋体" w:cs="宋体"/>
      </w:rPr>
    </w:lvl>
    <w:lvl w:ilvl="4" w:tentative="0">
      <w:start w:val="1"/>
      <w:numFmt w:val="decimal"/>
      <w:pStyle w:val="483"/>
      <w:suff w:val="nothing"/>
      <w:lvlText w:val="%4.%5"/>
      <w:lvlJc w:val="left"/>
      <w:pPr>
        <w:ind w:left="0" w:firstLine="0"/>
      </w:pPr>
      <w:rPr>
        <w:rFonts w:hint="eastAsia" w:ascii="宋体" w:hAnsi="宋体" w:eastAsia="宋体" w:cs="宋体"/>
      </w:rPr>
    </w:lvl>
    <w:lvl w:ilvl="5" w:tentative="0">
      <w:start w:val="1"/>
      <w:numFmt w:val="decimal"/>
      <w:pStyle w:val="484"/>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0000005"/>
    <w:multiLevelType w:val="multilevel"/>
    <w:tmpl w:val="00000005"/>
    <w:lvl w:ilvl="0" w:tentative="0">
      <w:start w:val="1"/>
      <w:numFmt w:val="chineseCounting"/>
      <w:pStyle w:val="420"/>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1595C"/>
    <w:rsid w:val="0004611D"/>
    <w:rsid w:val="00050E02"/>
    <w:rsid w:val="00062B72"/>
    <w:rsid w:val="000819E7"/>
    <w:rsid w:val="00082782"/>
    <w:rsid w:val="00082F9D"/>
    <w:rsid w:val="00083963"/>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6511"/>
    <w:rsid w:val="00197DFD"/>
    <w:rsid w:val="001A27A3"/>
    <w:rsid w:val="001A69BC"/>
    <w:rsid w:val="001C1020"/>
    <w:rsid w:val="001C1A6D"/>
    <w:rsid w:val="001C3BD3"/>
    <w:rsid w:val="001D1EF0"/>
    <w:rsid w:val="001E0F46"/>
    <w:rsid w:val="001E1EB5"/>
    <w:rsid w:val="001E5B3D"/>
    <w:rsid w:val="001F1A1C"/>
    <w:rsid w:val="001F3172"/>
    <w:rsid w:val="001F4B34"/>
    <w:rsid w:val="002008D7"/>
    <w:rsid w:val="00203F3D"/>
    <w:rsid w:val="00206AE1"/>
    <w:rsid w:val="00221A4D"/>
    <w:rsid w:val="00221F18"/>
    <w:rsid w:val="00235144"/>
    <w:rsid w:val="00235589"/>
    <w:rsid w:val="00243706"/>
    <w:rsid w:val="0026484F"/>
    <w:rsid w:val="00267960"/>
    <w:rsid w:val="002679CD"/>
    <w:rsid w:val="00273720"/>
    <w:rsid w:val="002854B2"/>
    <w:rsid w:val="00296CEE"/>
    <w:rsid w:val="002B3247"/>
    <w:rsid w:val="002B5621"/>
    <w:rsid w:val="002C0B81"/>
    <w:rsid w:val="002C11DB"/>
    <w:rsid w:val="002D0DEC"/>
    <w:rsid w:val="002D3E2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3F7D6C"/>
    <w:rsid w:val="00403617"/>
    <w:rsid w:val="00404CD9"/>
    <w:rsid w:val="00405876"/>
    <w:rsid w:val="00406006"/>
    <w:rsid w:val="00417DF3"/>
    <w:rsid w:val="00421436"/>
    <w:rsid w:val="004268D1"/>
    <w:rsid w:val="004319FB"/>
    <w:rsid w:val="004402F0"/>
    <w:rsid w:val="004434A0"/>
    <w:rsid w:val="00446A7D"/>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3619"/>
    <w:rsid w:val="00697141"/>
    <w:rsid w:val="006A03FD"/>
    <w:rsid w:val="006A05A7"/>
    <w:rsid w:val="006A4FCD"/>
    <w:rsid w:val="006B038C"/>
    <w:rsid w:val="006B3212"/>
    <w:rsid w:val="006B670A"/>
    <w:rsid w:val="006C108B"/>
    <w:rsid w:val="006C554C"/>
    <w:rsid w:val="006C7ABD"/>
    <w:rsid w:val="006D3D8C"/>
    <w:rsid w:val="006E1938"/>
    <w:rsid w:val="006E51A0"/>
    <w:rsid w:val="006E642A"/>
    <w:rsid w:val="006F069F"/>
    <w:rsid w:val="006F5E23"/>
    <w:rsid w:val="006F6253"/>
    <w:rsid w:val="007008C6"/>
    <w:rsid w:val="00705494"/>
    <w:rsid w:val="007064C3"/>
    <w:rsid w:val="00712767"/>
    <w:rsid w:val="00716DCE"/>
    <w:rsid w:val="00720D15"/>
    <w:rsid w:val="00724603"/>
    <w:rsid w:val="00727C4D"/>
    <w:rsid w:val="00734CDC"/>
    <w:rsid w:val="00746422"/>
    <w:rsid w:val="00747C26"/>
    <w:rsid w:val="00751A26"/>
    <w:rsid w:val="007523E6"/>
    <w:rsid w:val="00753B0C"/>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6C16"/>
    <w:rsid w:val="0086755C"/>
    <w:rsid w:val="0087266F"/>
    <w:rsid w:val="00876056"/>
    <w:rsid w:val="00876DC6"/>
    <w:rsid w:val="00880BAD"/>
    <w:rsid w:val="00894DB0"/>
    <w:rsid w:val="008A4EE4"/>
    <w:rsid w:val="008A6595"/>
    <w:rsid w:val="008B0100"/>
    <w:rsid w:val="008B2879"/>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B7762"/>
    <w:rsid w:val="009D0066"/>
    <w:rsid w:val="009D27D3"/>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956E1"/>
    <w:rsid w:val="00AA0BFD"/>
    <w:rsid w:val="00AA214A"/>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1C10"/>
    <w:rsid w:val="00B961FB"/>
    <w:rsid w:val="00BB0856"/>
    <w:rsid w:val="00BB71AC"/>
    <w:rsid w:val="00BC070E"/>
    <w:rsid w:val="00BD7054"/>
    <w:rsid w:val="00BE5A73"/>
    <w:rsid w:val="00BE727B"/>
    <w:rsid w:val="00BE79ED"/>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3063"/>
    <w:rsid w:val="00CE62FE"/>
    <w:rsid w:val="00CE73EE"/>
    <w:rsid w:val="00D20902"/>
    <w:rsid w:val="00D239C5"/>
    <w:rsid w:val="00D23F9A"/>
    <w:rsid w:val="00D24FA1"/>
    <w:rsid w:val="00D304A9"/>
    <w:rsid w:val="00D344B8"/>
    <w:rsid w:val="00D36025"/>
    <w:rsid w:val="00D3791D"/>
    <w:rsid w:val="00D447C2"/>
    <w:rsid w:val="00D52CCE"/>
    <w:rsid w:val="00D741EC"/>
    <w:rsid w:val="00D81870"/>
    <w:rsid w:val="00D84D66"/>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F7151"/>
    <w:rsid w:val="0107371D"/>
    <w:rsid w:val="014972C3"/>
    <w:rsid w:val="01557D1A"/>
    <w:rsid w:val="01D42469"/>
    <w:rsid w:val="01DB50A1"/>
    <w:rsid w:val="01FC436C"/>
    <w:rsid w:val="020A24C3"/>
    <w:rsid w:val="020F74B7"/>
    <w:rsid w:val="029075C4"/>
    <w:rsid w:val="03360A84"/>
    <w:rsid w:val="03486EA3"/>
    <w:rsid w:val="03C72325"/>
    <w:rsid w:val="03F0219B"/>
    <w:rsid w:val="042A7180"/>
    <w:rsid w:val="04566E24"/>
    <w:rsid w:val="04EB1061"/>
    <w:rsid w:val="04ED38A6"/>
    <w:rsid w:val="053A47F0"/>
    <w:rsid w:val="05434F1B"/>
    <w:rsid w:val="05AA27F2"/>
    <w:rsid w:val="05D321C6"/>
    <w:rsid w:val="06081E3F"/>
    <w:rsid w:val="062132D6"/>
    <w:rsid w:val="06757A06"/>
    <w:rsid w:val="06762C19"/>
    <w:rsid w:val="06C17AA0"/>
    <w:rsid w:val="06EB169A"/>
    <w:rsid w:val="0737385D"/>
    <w:rsid w:val="07521363"/>
    <w:rsid w:val="07537D58"/>
    <w:rsid w:val="07B247F5"/>
    <w:rsid w:val="07D054CA"/>
    <w:rsid w:val="08DE02BC"/>
    <w:rsid w:val="096853DC"/>
    <w:rsid w:val="098E2D58"/>
    <w:rsid w:val="09F55B25"/>
    <w:rsid w:val="09FF79A9"/>
    <w:rsid w:val="0A9E44C0"/>
    <w:rsid w:val="0AA54F12"/>
    <w:rsid w:val="0AAC3D41"/>
    <w:rsid w:val="0AD47985"/>
    <w:rsid w:val="0B0903E0"/>
    <w:rsid w:val="0B5177FA"/>
    <w:rsid w:val="0B7E1C34"/>
    <w:rsid w:val="0BA20045"/>
    <w:rsid w:val="0DA23885"/>
    <w:rsid w:val="0DE864F7"/>
    <w:rsid w:val="0E5D6974"/>
    <w:rsid w:val="0EB34564"/>
    <w:rsid w:val="0EB84004"/>
    <w:rsid w:val="0EE51AD9"/>
    <w:rsid w:val="0EFE359E"/>
    <w:rsid w:val="0F2556ED"/>
    <w:rsid w:val="0F6E211D"/>
    <w:rsid w:val="0F920458"/>
    <w:rsid w:val="0FA00247"/>
    <w:rsid w:val="0FBA692C"/>
    <w:rsid w:val="0FD057AB"/>
    <w:rsid w:val="0FFF4820"/>
    <w:rsid w:val="101913ED"/>
    <w:rsid w:val="104A1EF3"/>
    <w:rsid w:val="10800F52"/>
    <w:rsid w:val="10E10083"/>
    <w:rsid w:val="10F517EC"/>
    <w:rsid w:val="110455AD"/>
    <w:rsid w:val="11282FBB"/>
    <w:rsid w:val="116644F2"/>
    <w:rsid w:val="11F14338"/>
    <w:rsid w:val="122877AD"/>
    <w:rsid w:val="12446ABE"/>
    <w:rsid w:val="124E4560"/>
    <w:rsid w:val="128B5304"/>
    <w:rsid w:val="12B530C2"/>
    <w:rsid w:val="13640895"/>
    <w:rsid w:val="13714CCF"/>
    <w:rsid w:val="13760DEE"/>
    <w:rsid w:val="137A1EB9"/>
    <w:rsid w:val="13A367E4"/>
    <w:rsid w:val="148252B8"/>
    <w:rsid w:val="14900939"/>
    <w:rsid w:val="14C900FD"/>
    <w:rsid w:val="14CD6DBD"/>
    <w:rsid w:val="14E52591"/>
    <w:rsid w:val="152669AD"/>
    <w:rsid w:val="15461DDE"/>
    <w:rsid w:val="15743468"/>
    <w:rsid w:val="15BD6E6F"/>
    <w:rsid w:val="15C32735"/>
    <w:rsid w:val="15D80336"/>
    <w:rsid w:val="1608119F"/>
    <w:rsid w:val="161C39CD"/>
    <w:rsid w:val="161C6D38"/>
    <w:rsid w:val="16443E14"/>
    <w:rsid w:val="16872440"/>
    <w:rsid w:val="17294DC3"/>
    <w:rsid w:val="174D4781"/>
    <w:rsid w:val="17702B05"/>
    <w:rsid w:val="17883E25"/>
    <w:rsid w:val="17B467CC"/>
    <w:rsid w:val="18145247"/>
    <w:rsid w:val="185A1668"/>
    <w:rsid w:val="186A57FC"/>
    <w:rsid w:val="186B4B4E"/>
    <w:rsid w:val="193562FF"/>
    <w:rsid w:val="193E7E1C"/>
    <w:rsid w:val="19442952"/>
    <w:rsid w:val="194E1400"/>
    <w:rsid w:val="19797878"/>
    <w:rsid w:val="19937784"/>
    <w:rsid w:val="19C14CC5"/>
    <w:rsid w:val="19FB1D8C"/>
    <w:rsid w:val="1A0C1390"/>
    <w:rsid w:val="1A590443"/>
    <w:rsid w:val="1A612120"/>
    <w:rsid w:val="1A634709"/>
    <w:rsid w:val="1AA12D23"/>
    <w:rsid w:val="1B141B48"/>
    <w:rsid w:val="1B36757B"/>
    <w:rsid w:val="1BE70D3B"/>
    <w:rsid w:val="1C3430C0"/>
    <w:rsid w:val="1C6E20BA"/>
    <w:rsid w:val="1C7E2834"/>
    <w:rsid w:val="1CFB4AC5"/>
    <w:rsid w:val="1CFF26D5"/>
    <w:rsid w:val="1D3075A1"/>
    <w:rsid w:val="1D8477E7"/>
    <w:rsid w:val="1DA9572F"/>
    <w:rsid w:val="1DF276D1"/>
    <w:rsid w:val="1DFE2AC1"/>
    <w:rsid w:val="1E0F726E"/>
    <w:rsid w:val="1E4F0FAF"/>
    <w:rsid w:val="1EC56410"/>
    <w:rsid w:val="1ED034E7"/>
    <w:rsid w:val="1ED61374"/>
    <w:rsid w:val="1F89064E"/>
    <w:rsid w:val="1F8A3968"/>
    <w:rsid w:val="20113D85"/>
    <w:rsid w:val="20131651"/>
    <w:rsid w:val="20514C1B"/>
    <w:rsid w:val="20C20947"/>
    <w:rsid w:val="20C57302"/>
    <w:rsid w:val="20CF487E"/>
    <w:rsid w:val="20D87562"/>
    <w:rsid w:val="20F745DF"/>
    <w:rsid w:val="21834169"/>
    <w:rsid w:val="21847D14"/>
    <w:rsid w:val="21B973E6"/>
    <w:rsid w:val="21F91C6D"/>
    <w:rsid w:val="220A69B2"/>
    <w:rsid w:val="22297747"/>
    <w:rsid w:val="224718F2"/>
    <w:rsid w:val="22513599"/>
    <w:rsid w:val="22514B5B"/>
    <w:rsid w:val="225B336E"/>
    <w:rsid w:val="22784223"/>
    <w:rsid w:val="22B0689A"/>
    <w:rsid w:val="22ED5324"/>
    <w:rsid w:val="23140DB8"/>
    <w:rsid w:val="232E0439"/>
    <w:rsid w:val="23DA40FD"/>
    <w:rsid w:val="23FB7875"/>
    <w:rsid w:val="24355F06"/>
    <w:rsid w:val="24477835"/>
    <w:rsid w:val="24691CE6"/>
    <w:rsid w:val="248C6391"/>
    <w:rsid w:val="250A3BC1"/>
    <w:rsid w:val="25102DF0"/>
    <w:rsid w:val="251B4C03"/>
    <w:rsid w:val="25225E9C"/>
    <w:rsid w:val="258E1236"/>
    <w:rsid w:val="25950CD6"/>
    <w:rsid w:val="25A215E1"/>
    <w:rsid w:val="25AB7C09"/>
    <w:rsid w:val="25B420FF"/>
    <w:rsid w:val="25F1548A"/>
    <w:rsid w:val="25F573BA"/>
    <w:rsid w:val="26255EC0"/>
    <w:rsid w:val="26701978"/>
    <w:rsid w:val="26A80666"/>
    <w:rsid w:val="26AD0120"/>
    <w:rsid w:val="26CB63D1"/>
    <w:rsid w:val="26CE7056"/>
    <w:rsid w:val="26E1589F"/>
    <w:rsid w:val="270D2201"/>
    <w:rsid w:val="272033D0"/>
    <w:rsid w:val="27223B55"/>
    <w:rsid w:val="272B3BD9"/>
    <w:rsid w:val="2732624C"/>
    <w:rsid w:val="27B16C3C"/>
    <w:rsid w:val="27BA2E35"/>
    <w:rsid w:val="280D7CE3"/>
    <w:rsid w:val="281B019C"/>
    <w:rsid w:val="282D43D6"/>
    <w:rsid w:val="2876194B"/>
    <w:rsid w:val="2896735B"/>
    <w:rsid w:val="28C9640B"/>
    <w:rsid w:val="28CF24E2"/>
    <w:rsid w:val="29913067"/>
    <w:rsid w:val="29DD604A"/>
    <w:rsid w:val="29E4034A"/>
    <w:rsid w:val="2A4755F7"/>
    <w:rsid w:val="2A6B7E55"/>
    <w:rsid w:val="2ADA7094"/>
    <w:rsid w:val="2AF8455D"/>
    <w:rsid w:val="2B657CBB"/>
    <w:rsid w:val="2B8B21E1"/>
    <w:rsid w:val="2C0F7A14"/>
    <w:rsid w:val="2C3C1A9A"/>
    <w:rsid w:val="2C82126A"/>
    <w:rsid w:val="2C8B7B15"/>
    <w:rsid w:val="2CA8746A"/>
    <w:rsid w:val="2D3E4D28"/>
    <w:rsid w:val="2D535C7B"/>
    <w:rsid w:val="2D893BA7"/>
    <w:rsid w:val="2D9F4E89"/>
    <w:rsid w:val="2DD706CA"/>
    <w:rsid w:val="2E495E5A"/>
    <w:rsid w:val="2E6D570A"/>
    <w:rsid w:val="2E7F1A3B"/>
    <w:rsid w:val="2EC129BB"/>
    <w:rsid w:val="2ECA30EA"/>
    <w:rsid w:val="2ED01D0D"/>
    <w:rsid w:val="2EFE1F25"/>
    <w:rsid w:val="2F2A34CB"/>
    <w:rsid w:val="2F6F5D00"/>
    <w:rsid w:val="2F7E4158"/>
    <w:rsid w:val="2F821F73"/>
    <w:rsid w:val="2FA133D5"/>
    <w:rsid w:val="2FFF0ED4"/>
    <w:rsid w:val="30732A21"/>
    <w:rsid w:val="30D103B9"/>
    <w:rsid w:val="30D974E5"/>
    <w:rsid w:val="31154B1A"/>
    <w:rsid w:val="31540BEC"/>
    <w:rsid w:val="31E1066C"/>
    <w:rsid w:val="31F47368"/>
    <w:rsid w:val="31F66499"/>
    <w:rsid w:val="32345622"/>
    <w:rsid w:val="329542C5"/>
    <w:rsid w:val="3331089A"/>
    <w:rsid w:val="338A6D9F"/>
    <w:rsid w:val="33B57FB0"/>
    <w:rsid w:val="33F33CE0"/>
    <w:rsid w:val="342136F9"/>
    <w:rsid w:val="34870C0B"/>
    <w:rsid w:val="348A3F59"/>
    <w:rsid w:val="34B61980"/>
    <w:rsid w:val="34D85523"/>
    <w:rsid w:val="35210D82"/>
    <w:rsid w:val="353F56FD"/>
    <w:rsid w:val="356E380A"/>
    <w:rsid w:val="359D795F"/>
    <w:rsid w:val="36142DC6"/>
    <w:rsid w:val="361B2457"/>
    <w:rsid w:val="361F6A38"/>
    <w:rsid w:val="36206AA1"/>
    <w:rsid w:val="366A6070"/>
    <w:rsid w:val="36750247"/>
    <w:rsid w:val="368E3ACF"/>
    <w:rsid w:val="37042235"/>
    <w:rsid w:val="375815CC"/>
    <w:rsid w:val="37701204"/>
    <w:rsid w:val="377027FC"/>
    <w:rsid w:val="37802C9C"/>
    <w:rsid w:val="37F01132"/>
    <w:rsid w:val="387F2E2D"/>
    <w:rsid w:val="38B16148"/>
    <w:rsid w:val="38CF6E87"/>
    <w:rsid w:val="38F248D9"/>
    <w:rsid w:val="38F266E9"/>
    <w:rsid w:val="38FF4D20"/>
    <w:rsid w:val="390412B0"/>
    <w:rsid w:val="39192532"/>
    <w:rsid w:val="39300D08"/>
    <w:rsid w:val="399632C9"/>
    <w:rsid w:val="3A3B5B10"/>
    <w:rsid w:val="3A793EDE"/>
    <w:rsid w:val="3AA22D36"/>
    <w:rsid w:val="3AA62A43"/>
    <w:rsid w:val="3AD70267"/>
    <w:rsid w:val="3ADE56C5"/>
    <w:rsid w:val="3AFF10C0"/>
    <w:rsid w:val="3B5A71F9"/>
    <w:rsid w:val="3B62240E"/>
    <w:rsid w:val="3BDE5039"/>
    <w:rsid w:val="3BFA4863"/>
    <w:rsid w:val="3CB92089"/>
    <w:rsid w:val="3D61470E"/>
    <w:rsid w:val="3D694D6B"/>
    <w:rsid w:val="3D8F7C40"/>
    <w:rsid w:val="3E173B06"/>
    <w:rsid w:val="3E642066"/>
    <w:rsid w:val="3EBD75DD"/>
    <w:rsid w:val="3EBF70C0"/>
    <w:rsid w:val="3EE42BAC"/>
    <w:rsid w:val="3F0A7333"/>
    <w:rsid w:val="3F3F7D8F"/>
    <w:rsid w:val="3F6526BB"/>
    <w:rsid w:val="3F845B90"/>
    <w:rsid w:val="3FB5434E"/>
    <w:rsid w:val="3FEA71A8"/>
    <w:rsid w:val="40851C84"/>
    <w:rsid w:val="40A06F96"/>
    <w:rsid w:val="40AE4211"/>
    <w:rsid w:val="40C2747A"/>
    <w:rsid w:val="40C31278"/>
    <w:rsid w:val="40E31DB7"/>
    <w:rsid w:val="40FB68B5"/>
    <w:rsid w:val="4145338E"/>
    <w:rsid w:val="416231F0"/>
    <w:rsid w:val="4199342A"/>
    <w:rsid w:val="41EF3C0A"/>
    <w:rsid w:val="42410DEF"/>
    <w:rsid w:val="424A06C6"/>
    <w:rsid w:val="4257386C"/>
    <w:rsid w:val="42BB205D"/>
    <w:rsid w:val="42D0733B"/>
    <w:rsid w:val="430676E9"/>
    <w:rsid w:val="432909B6"/>
    <w:rsid w:val="43CF0C32"/>
    <w:rsid w:val="43D50787"/>
    <w:rsid w:val="440921D1"/>
    <w:rsid w:val="44423218"/>
    <w:rsid w:val="449366B8"/>
    <w:rsid w:val="44D4676B"/>
    <w:rsid w:val="44FC5570"/>
    <w:rsid w:val="451C16E5"/>
    <w:rsid w:val="45236E90"/>
    <w:rsid w:val="45525E64"/>
    <w:rsid w:val="45A42104"/>
    <w:rsid w:val="45C52C72"/>
    <w:rsid w:val="461B2418"/>
    <w:rsid w:val="46464199"/>
    <w:rsid w:val="46B25802"/>
    <w:rsid w:val="46F91CB1"/>
    <w:rsid w:val="46FD67AC"/>
    <w:rsid w:val="470A498D"/>
    <w:rsid w:val="472413B4"/>
    <w:rsid w:val="47A539F5"/>
    <w:rsid w:val="47B3600D"/>
    <w:rsid w:val="47D70A19"/>
    <w:rsid w:val="47E30A8B"/>
    <w:rsid w:val="4800033E"/>
    <w:rsid w:val="480C3A0A"/>
    <w:rsid w:val="483D48A2"/>
    <w:rsid w:val="48657106"/>
    <w:rsid w:val="48AB2A57"/>
    <w:rsid w:val="491471BA"/>
    <w:rsid w:val="491A1673"/>
    <w:rsid w:val="49477F54"/>
    <w:rsid w:val="498A55A1"/>
    <w:rsid w:val="49A958B2"/>
    <w:rsid w:val="49E57CF8"/>
    <w:rsid w:val="4A06599E"/>
    <w:rsid w:val="4A0A6C3D"/>
    <w:rsid w:val="4A1340CD"/>
    <w:rsid w:val="4A461F74"/>
    <w:rsid w:val="4AAA48F8"/>
    <w:rsid w:val="4ABF1D70"/>
    <w:rsid w:val="4B204C19"/>
    <w:rsid w:val="4B4669F6"/>
    <w:rsid w:val="4BA53EF2"/>
    <w:rsid w:val="4BBC5DD1"/>
    <w:rsid w:val="4BDD2E92"/>
    <w:rsid w:val="4CE64E83"/>
    <w:rsid w:val="4D006820"/>
    <w:rsid w:val="4D9612C3"/>
    <w:rsid w:val="4E31083C"/>
    <w:rsid w:val="4EC34689"/>
    <w:rsid w:val="4EEF2216"/>
    <w:rsid w:val="4EFA4B8B"/>
    <w:rsid w:val="4F366AD3"/>
    <w:rsid w:val="4F655EF6"/>
    <w:rsid w:val="4FB04AE1"/>
    <w:rsid w:val="4FDF0B6D"/>
    <w:rsid w:val="500F7BE9"/>
    <w:rsid w:val="50141494"/>
    <w:rsid w:val="503A72C4"/>
    <w:rsid w:val="50852F31"/>
    <w:rsid w:val="50CD4933"/>
    <w:rsid w:val="50E44DB4"/>
    <w:rsid w:val="513650D6"/>
    <w:rsid w:val="51C60B63"/>
    <w:rsid w:val="51C768B8"/>
    <w:rsid w:val="51C93B6D"/>
    <w:rsid w:val="51FA3A62"/>
    <w:rsid w:val="52475437"/>
    <w:rsid w:val="526C5038"/>
    <w:rsid w:val="52A30F9E"/>
    <w:rsid w:val="52D351A9"/>
    <w:rsid w:val="534728BB"/>
    <w:rsid w:val="53795CB1"/>
    <w:rsid w:val="539B399C"/>
    <w:rsid w:val="53E8548D"/>
    <w:rsid w:val="53F62D44"/>
    <w:rsid w:val="540628F0"/>
    <w:rsid w:val="54094B6B"/>
    <w:rsid w:val="54166274"/>
    <w:rsid w:val="54293D9A"/>
    <w:rsid w:val="542F658E"/>
    <w:rsid w:val="54324CF6"/>
    <w:rsid w:val="5490765A"/>
    <w:rsid w:val="54D25A1F"/>
    <w:rsid w:val="54F955F8"/>
    <w:rsid w:val="55215222"/>
    <w:rsid w:val="554E64EE"/>
    <w:rsid w:val="55615B49"/>
    <w:rsid w:val="55981745"/>
    <w:rsid w:val="567D6F6B"/>
    <w:rsid w:val="569D75C9"/>
    <w:rsid w:val="56B932BD"/>
    <w:rsid w:val="56EC2F07"/>
    <w:rsid w:val="56FD3E53"/>
    <w:rsid w:val="572D43EE"/>
    <w:rsid w:val="57DB1C35"/>
    <w:rsid w:val="57FB46AF"/>
    <w:rsid w:val="57FD0E11"/>
    <w:rsid w:val="580E3E38"/>
    <w:rsid w:val="58486F78"/>
    <w:rsid w:val="58534733"/>
    <w:rsid w:val="58536353"/>
    <w:rsid w:val="587412E0"/>
    <w:rsid w:val="5888095C"/>
    <w:rsid w:val="58884794"/>
    <w:rsid w:val="592C38D7"/>
    <w:rsid w:val="59517578"/>
    <w:rsid w:val="596255EC"/>
    <w:rsid w:val="597E6AFD"/>
    <w:rsid w:val="59C56067"/>
    <w:rsid w:val="59D72D9F"/>
    <w:rsid w:val="59E11E52"/>
    <w:rsid w:val="5A186D70"/>
    <w:rsid w:val="5A3742A4"/>
    <w:rsid w:val="5A430C1B"/>
    <w:rsid w:val="5A6501D8"/>
    <w:rsid w:val="5A6A44AA"/>
    <w:rsid w:val="5B030EE1"/>
    <w:rsid w:val="5B3E3232"/>
    <w:rsid w:val="5B7415B9"/>
    <w:rsid w:val="5B9D2740"/>
    <w:rsid w:val="5C114CA7"/>
    <w:rsid w:val="5C18374E"/>
    <w:rsid w:val="5C1C6A56"/>
    <w:rsid w:val="5C4962BF"/>
    <w:rsid w:val="5CAF055D"/>
    <w:rsid w:val="5CE23DA5"/>
    <w:rsid w:val="5DF51C1A"/>
    <w:rsid w:val="5E1550CA"/>
    <w:rsid w:val="5E661428"/>
    <w:rsid w:val="5EDA796C"/>
    <w:rsid w:val="5EFE5F58"/>
    <w:rsid w:val="5F2E6737"/>
    <w:rsid w:val="5F4D3AF1"/>
    <w:rsid w:val="5F891D4F"/>
    <w:rsid w:val="5FA5EC4E"/>
    <w:rsid w:val="5FC045AF"/>
    <w:rsid w:val="5FF222C4"/>
    <w:rsid w:val="602B6D64"/>
    <w:rsid w:val="61D34349"/>
    <w:rsid w:val="62337439"/>
    <w:rsid w:val="624C34E9"/>
    <w:rsid w:val="62C43256"/>
    <w:rsid w:val="62D518B8"/>
    <w:rsid w:val="62E67F2F"/>
    <w:rsid w:val="63861B82"/>
    <w:rsid w:val="645341AC"/>
    <w:rsid w:val="64A62BA0"/>
    <w:rsid w:val="64C85DF8"/>
    <w:rsid w:val="64ED07B4"/>
    <w:rsid w:val="65063CA9"/>
    <w:rsid w:val="65574070"/>
    <w:rsid w:val="65855C4A"/>
    <w:rsid w:val="659B2B92"/>
    <w:rsid w:val="65A76020"/>
    <w:rsid w:val="66643C61"/>
    <w:rsid w:val="66B85798"/>
    <w:rsid w:val="66E43743"/>
    <w:rsid w:val="676C0436"/>
    <w:rsid w:val="676F4FA6"/>
    <w:rsid w:val="67BE6CCA"/>
    <w:rsid w:val="67F47FA3"/>
    <w:rsid w:val="682A4868"/>
    <w:rsid w:val="683F1F47"/>
    <w:rsid w:val="685D7123"/>
    <w:rsid w:val="689C3CEB"/>
    <w:rsid w:val="68A64581"/>
    <w:rsid w:val="68E76FF6"/>
    <w:rsid w:val="6902470A"/>
    <w:rsid w:val="693A6208"/>
    <w:rsid w:val="697C1A11"/>
    <w:rsid w:val="697E5646"/>
    <w:rsid w:val="698044F2"/>
    <w:rsid w:val="69832EFE"/>
    <w:rsid w:val="69DD3BD2"/>
    <w:rsid w:val="6A1052B8"/>
    <w:rsid w:val="6A981AB1"/>
    <w:rsid w:val="6AC574C4"/>
    <w:rsid w:val="6AE4438B"/>
    <w:rsid w:val="6B7B4F8F"/>
    <w:rsid w:val="6B8775BF"/>
    <w:rsid w:val="6BAA0637"/>
    <w:rsid w:val="6BB87855"/>
    <w:rsid w:val="6BBC1F8A"/>
    <w:rsid w:val="6BD7B616"/>
    <w:rsid w:val="6C217D07"/>
    <w:rsid w:val="6C300C71"/>
    <w:rsid w:val="6C5E66E4"/>
    <w:rsid w:val="6D4F96A9"/>
    <w:rsid w:val="6D626DB9"/>
    <w:rsid w:val="6D7A144A"/>
    <w:rsid w:val="6DA232B0"/>
    <w:rsid w:val="6DAB7FF2"/>
    <w:rsid w:val="6DBC418C"/>
    <w:rsid w:val="6DDF3DB7"/>
    <w:rsid w:val="6DFF3CFD"/>
    <w:rsid w:val="6E0167C4"/>
    <w:rsid w:val="6E1E1F4F"/>
    <w:rsid w:val="6E6D47ED"/>
    <w:rsid w:val="6E945F31"/>
    <w:rsid w:val="6E962681"/>
    <w:rsid w:val="6F0858DC"/>
    <w:rsid w:val="6F9757C9"/>
    <w:rsid w:val="6FA341FB"/>
    <w:rsid w:val="6FE046E9"/>
    <w:rsid w:val="70535D01"/>
    <w:rsid w:val="70600D64"/>
    <w:rsid w:val="70BE28C1"/>
    <w:rsid w:val="7120364A"/>
    <w:rsid w:val="712E5C48"/>
    <w:rsid w:val="714322CE"/>
    <w:rsid w:val="71475148"/>
    <w:rsid w:val="718A782A"/>
    <w:rsid w:val="72477A44"/>
    <w:rsid w:val="72694C00"/>
    <w:rsid w:val="72731F8F"/>
    <w:rsid w:val="728A1580"/>
    <w:rsid w:val="72AC7779"/>
    <w:rsid w:val="72BD449A"/>
    <w:rsid w:val="72C73194"/>
    <w:rsid w:val="72CE3EC0"/>
    <w:rsid w:val="73286F46"/>
    <w:rsid w:val="73484AD9"/>
    <w:rsid w:val="734A3388"/>
    <w:rsid w:val="73A2210D"/>
    <w:rsid w:val="73D42CB9"/>
    <w:rsid w:val="73F14007"/>
    <w:rsid w:val="741C4023"/>
    <w:rsid w:val="74573462"/>
    <w:rsid w:val="7468479D"/>
    <w:rsid w:val="746D4FDC"/>
    <w:rsid w:val="7506025A"/>
    <w:rsid w:val="753B735E"/>
    <w:rsid w:val="753C59C7"/>
    <w:rsid w:val="754B74BF"/>
    <w:rsid w:val="755C343F"/>
    <w:rsid w:val="759F1C5E"/>
    <w:rsid w:val="75A041A1"/>
    <w:rsid w:val="75C34237"/>
    <w:rsid w:val="75F81B06"/>
    <w:rsid w:val="762226C0"/>
    <w:rsid w:val="763D37D4"/>
    <w:rsid w:val="76442386"/>
    <w:rsid w:val="76775FDB"/>
    <w:rsid w:val="76CC64D5"/>
    <w:rsid w:val="76F77B29"/>
    <w:rsid w:val="771A3B08"/>
    <w:rsid w:val="77436A30"/>
    <w:rsid w:val="7762706D"/>
    <w:rsid w:val="77735994"/>
    <w:rsid w:val="77DC1E44"/>
    <w:rsid w:val="77DC3916"/>
    <w:rsid w:val="77EF869B"/>
    <w:rsid w:val="77F61196"/>
    <w:rsid w:val="783C5A5F"/>
    <w:rsid w:val="783C7388"/>
    <w:rsid w:val="785D404C"/>
    <w:rsid w:val="787A2B91"/>
    <w:rsid w:val="78DE5F69"/>
    <w:rsid w:val="79015BCB"/>
    <w:rsid w:val="79132432"/>
    <w:rsid w:val="79800ADE"/>
    <w:rsid w:val="79823213"/>
    <w:rsid w:val="79983959"/>
    <w:rsid w:val="79E953C6"/>
    <w:rsid w:val="79EF304B"/>
    <w:rsid w:val="7A5815F5"/>
    <w:rsid w:val="7A6D391A"/>
    <w:rsid w:val="7A853A48"/>
    <w:rsid w:val="7AE1399F"/>
    <w:rsid w:val="7AE474A3"/>
    <w:rsid w:val="7AFC2410"/>
    <w:rsid w:val="7B4966E2"/>
    <w:rsid w:val="7C4179B5"/>
    <w:rsid w:val="7C7E7CD5"/>
    <w:rsid w:val="7D0A2D9C"/>
    <w:rsid w:val="7D3B34FA"/>
    <w:rsid w:val="7D405355"/>
    <w:rsid w:val="7D412382"/>
    <w:rsid w:val="7D716CE2"/>
    <w:rsid w:val="7E5457FA"/>
    <w:rsid w:val="7EF70DDA"/>
    <w:rsid w:val="7EFB6B02"/>
    <w:rsid w:val="7F3D74DF"/>
    <w:rsid w:val="7F7DE448"/>
    <w:rsid w:val="7FB7E665"/>
    <w:rsid w:val="7FC506AC"/>
    <w:rsid w:val="7FD271FB"/>
    <w:rsid w:val="7FDB1B4A"/>
    <w:rsid w:val="7FE010C1"/>
    <w:rsid w:val="9FF5AACD"/>
    <w:rsid w:val="B79DF83A"/>
    <w:rsid w:val="BFFDFBDE"/>
    <w:rsid w:val="CAEFA59C"/>
    <w:rsid w:val="CDF56F47"/>
    <w:rsid w:val="DEFF3796"/>
    <w:rsid w:val="DF5733CD"/>
    <w:rsid w:val="DFD77778"/>
    <w:rsid w:val="E9AFBFB7"/>
    <w:rsid w:val="EA2FF7F0"/>
    <w:rsid w:val="F07D4CB0"/>
    <w:rsid w:val="F7BE529F"/>
    <w:rsid w:val="FBAFBDFF"/>
    <w:rsid w:val="FE356BE6"/>
    <w:rsid w:val="FFBD5BF2"/>
    <w:rsid w:val="FFFBE92D"/>
    <w:rsid w:val="FFFC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4">
    <w:name w:val="heading 1"/>
    <w:basedOn w:val="1"/>
    <w:next w:val="1"/>
    <w:link w:val="85"/>
    <w:qFormat/>
    <w:uiPriority w:val="0"/>
    <w:pPr>
      <w:keepNext/>
      <w:spacing w:before="240" w:after="60"/>
      <w:outlineLvl w:val="0"/>
    </w:pPr>
    <w:rPr>
      <w:rFonts w:ascii="Cambria" w:hAnsi="Cambria" w:eastAsia="Cambria" w:cs="Cambria"/>
      <w:b/>
      <w:bCs/>
      <w:kern w:val="32"/>
      <w:sz w:val="32"/>
      <w:szCs w:val="32"/>
    </w:rPr>
  </w:style>
  <w:style w:type="paragraph" w:styleId="5">
    <w:name w:val="heading 2"/>
    <w:basedOn w:val="1"/>
    <w:next w:val="1"/>
    <w:link w:val="86"/>
    <w:qFormat/>
    <w:uiPriority w:val="0"/>
    <w:pPr>
      <w:keepNext/>
      <w:spacing w:before="240" w:after="60"/>
      <w:outlineLvl w:val="1"/>
    </w:pPr>
    <w:rPr>
      <w:rFonts w:ascii="Cambria" w:hAnsi="Cambria" w:eastAsia="Cambria" w:cs="Cambria"/>
      <w:b/>
      <w:bCs/>
      <w:i/>
      <w:iCs/>
      <w:sz w:val="28"/>
      <w:szCs w:val="28"/>
    </w:rPr>
  </w:style>
  <w:style w:type="paragraph" w:styleId="6">
    <w:name w:val="heading 3"/>
    <w:basedOn w:val="1"/>
    <w:next w:val="1"/>
    <w:link w:val="87"/>
    <w:unhideWhenUsed/>
    <w:qFormat/>
    <w:uiPriority w:val="0"/>
    <w:pPr>
      <w:keepNext/>
      <w:keepLines/>
      <w:spacing w:before="260" w:after="260" w:line="413" w:lineRule="auto"/>
      <w:outlineLvl w:val="2"/>
    </w:pPr>
    <w:rPr>
      <w:b/>
      <w:sz w:val="32"/>
    </w:rPr>
  </w:style>
  <w:style w:type="paragraph" w:styleId="7">
    <w:name w:val="heading 4"/>
    <w:basedOn w:val="1"/>
    <w:next w:val="1"/>
    <w:link w:val="78"/>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8">
    <w:name w:val="heading 5"/>
    <w:basedOn w:val="1"/>
    <w:next w:val="1"/>
    <w:link w:val="79"/>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9">
    <w:name w:val="heading 6"/>
    <w:basedOn w:val="1"/>
    <w:next w:val="1"/>
    <w:link w:val="80"/>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10">
    <w:name w:val="heading 7"/>
    <w:basedOn w:val="1"/>
    <w:next w:val="1"/>
    <w:link w:val="81"/>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1">
    <w:name w:val="heading 8"/>
    <w:basedOn w:val="1"/>
    <w:next w:val="1"/>
    <w:link w:val="82"/>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2">
    <w:name w:val="heading 9"/>
    <w:basedOn w:val="1"/>
    <w:next w:val="1"/>
    <w:link w:val="83"/>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86"/>
    <w:qFormat/>
    <w:uiPriority w:val="99"/>
    <w:pPr>
      <w:spacing w:after="120"/>
    </w:pPr>
    <w:rPr>
      <w:rFonts w:hint="eastAsia" w:ascii="Arial Unicode MS" w:hAnsi="Arial Unicode MS" w:eastAsia="Times New Roman" w:cs="Arial Unicode MS"/>
      <w:sz w:val="24"/>
      <w:szCs w:val="24"/>
    </w:rPr>
  </w:style>
  <w:style w:type="paragraph" w:styleId="3">
    <w:name w:val="Subtitle"/>
    <w:basedOn w:val="1"/>
    <w:next w:val="1"/>
    <w:link w:val="258"/>
    <w:qFormat/>
    <w:uiPriority w:val="0"/>
    <w:pPr>
      <w:spacing w:line="312" w:lineRule="auto"/>
      <w:jc w:val="left"/>
      <w:outlineLvl w:val="1"/>
    </w:pPr>
    <w:rPr>
      <w:rFonts w:ascii="Cambria" w:hAnsi="Cambria" w:cs="Times New Roman"/>
      <w:b/>
      <w:bCs/>
      <w:color w:val="auto"/>
      <w:kern w:val="28"/>
      <w:sz w:val="21"/>
      <w:szCs w:val="32"/>
    </w:rPr>
  </w:style>
  <w:style w:type="paragraph" w:styleId="13">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4">
    <w:name w:val="Normal Indent"/>
    <w:basedOn w:val="1"/>
    <w:link w:val="74"/>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5">
    <w:name w:val="List Bullet"/>
    <w:basedOn w:val="1"/>
    <w:qFormat/>
    <w:uiPriority w:val="0"/>
    <w:pPr>
      <w:spacing w:line="240" w:lineRule="auto"/>
    </w:pPr>
    <w:rPr>
      <w:rFonts w:ascii="Times New Roman" w:hAnsi="Times New Roman" w:cs="Times New Roman"/>
      <w:color w:val="auto"/>
      <w:kern w:val="2"/>
      <w:sz w:val="21"/>
      <w:szCs w:val="24"/>
    </w:rPr>
  </w:style>
  <w:style w:type="paragraph" w:styleId="16">
    <w:name w:val="Document Map"/>
    <w:basedOn w:val="1"/>
    <w:link w:val="99"/>
    <w:qFormat/>
    <w:uiPriority w:val="0"/>
    <w:pPr>
      <w:spacing w:line="240" w:lineRule="auto"/>
    </w:pPr>
    <w:rPr>
      <w:rFonts w:hAnsi="Times New Roman" w:cs="Times New Roman"/>
      <w:color w:val="auto"/>
      <w:kern w:val="2"/>
      <w:sz w:val="18"/>
      <w:szCs w:val="18"/>
    </w:rPr>
  </w:style>
  <w:style w:type="paragraph" w:styleId="17">
    <w:name w:val="annotation text"/>
    <w:basedOn w:val="1"/>
    <w:link w:val="75"/>
    <w:unhideWhenUsed/>
    <w:qFormat/>
    <w:uiPriority w:val="99"/>
    <w:pPr>
      <w:jc w:val="left"/>
    </w:pPr>
  </w:style>
  <w:style w:type="paragraph" w:styleId="18">
    <w:name w:val="Body Text 3"/>
    <w:basedOn w:val="1"/>
    <w:link w:val="229"/>
    <w:qFormat/>
    <w:uiPriority w:val="0"/>
    <w:pPr>
      <w:spacing w:line="500" w:lineRule="exact"/>
    </w:pPr>
    <w:rPr>
      <w:rFonts w:ascii="Times New Roman" w:hAnsi="Times New Roman" w:cs="Times New Roman"/>
      <w:b/>
      <w:bCs/>
      <w:color w:val="auto"/>
      <w:kern w:val="2"/>
      <w:sz w:val="24"/>
      <w:szCs w:val="24"/>
    </w:rPr>
  </w:style>
  <w:style w:type="paragraph" w:styleId="19">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20">
    <w:name w:val="Body Text Indent"/>
    <w:link w:val="121"/>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1">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2">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3">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4">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5">
    <w:name w:val="Plain Text"/>
    <w:basedOn w:val="1"/>
    <w:link w:val="271"/>
    <w:qFormat/>
    <w:uiPriority w:val="0"/>
    <w:rPr>
      <w:rFonts w:hint="eastAsia" w:ascii="Arial Unicode MS" w:hAnsi="Arial Unicode MS" w:eastAsia="Times New Roman" w:cs="Arial Unicode MS"/>
      <w:kern w:val="2"/>
      <w:sz w:val="21"/>
      <w:szCs w:val="21"/>
    </w:rPr>
  </w:style>
  <w:style w:type="paragraph" w:styleId="26">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7">
    <w:name w:val="Date"/>
    <w:basedOn w:val="1"/>
    <w:next w:val="1"/>
    <w:link w:val="117"/>
    <w:qFormat/>
    <w:uiPriority w:val="0"/>
    <w:pPr>
      <w:spacing w:line="240" w:lineRule="auto"/>
      <w:ind w:left="100" w:leftChars="2500"/>
    </w:pPr>
    <w:rPr>
      <w:rFonts w:ascii="Times New Roman" w:hAnsi="Times New Roman" w:cs="Times New Roman"/>
      <w:color w:val="auto"/>
      <w:kern w:val="2"/>
      <w:sz w:val="21"/>
      <w:szCs w:val="24"/>
    </w:rPr>
  </w:style>
  <w:style w:type="paragraph" w:styleId="28">
    <w:name w:val="Body Text Indent 2"/>
    <w:basedOn w:val="1"/>
    <w:link w:val="193"/>
    <w:qFormat/>
    <w:uiPriority w:val="0"/>
    <w:pPr>
      <w:spacing w:line="240" w:lineRule="auto"/>
      <w:ind w:left="105" w:firstLine="690"/>
    </w:pPr>
    <w:rPr>
      <w:rFonts w:ascii="Times New Roman" w:hAnsi="Times New Roman" w:cs="Times New Roman"/>
      <w:color w:val="auto"/>
      <w:kern w:val="2"/>
      <w:sz w:val="32"/>
      <w:szCs w:val="24"/>
    </w:rPr>
  </w:style>
  <w:style w:type="paragraph" w:styleId="29">
    <w:name w:val="Balloon Text"/>
    <w:basedOn w:val="1"/>
    <w:link w:val="70"/>
    <w:qFormat/>
    <w:uiPriority w:val="0"/>
    <w:pPr>
      <w:spacing w:line="240" w:lineRule="auto"/>
    </w:pPr>
    <w:rPr>
      <w:sz w:val="18"/>
      <w:szCs w:val="18"/>
    </w:rPr>
  </w:style>
  <w:style w:type="paragraph" w:styleId="30">
    <w:name w:val="footer"/>
    <w:basedOn w:val="1"/>
    <w:link w:val="212"/>
    <w:qFormat/>
    <w:uiPriority w:val="0"/>
    <w:pPr>
      <w:tabs>
        <w:tab w:val="center" w:pos="4153"/>
        <w:tab w:val="right" w:pos="8306"/>
      </w:tabs>
    </w:pPr>
    <w:rPr>
      <w:rFonts w:ascii="Times New Roman" w:hAnsi="Times New Roman" w:eastAsia="Times New Roman" w:cs="Times New Roman"/>
      <w:sz w:val="18"/>
      <w:szCs w:val="18"/>
    </w:rPr>
  </w:style>
  <w:style w:type="paragraph" w:styleId="31">
    <w:name w:val="header"/>
    <w:basedOn w:val="1"/>
    <w:link w:val="7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footnote text"/>
    <w:basedOn w:val="1"/>
    <w:link w:val="266"/>
    <w:qFormat/>
    <w:uiPriority w:val="0"/>
    <w:pPr>
      <w:snapToGrid w:val="0"/>
      <w:spacing w:line="240" w:lineRule="auto"/>
      <w:jc w:val="left"/>
    </w:pPr>
    <w:rPr>
      <w:rFonts w:ascii="Times New Roman" w:hAnsi="Times New Roman" w:cs="Times New Roman"/>
      <w:color w:val="auto"/>
      <w:kern w:val="2"/>
      <w:sz w:val="18"/>
      <w:szCs w:val="18"/>
    </w:rPr>
  </w:style>
  <w:style w:type="paragraph" w:styleId="35">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6">
    <w:name w:val="Body Text Indent 3"/>
    <w:basedOn w:val="1"/>
    <w:link w:val="173"/>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7">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8">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39">
    <w:name w:val="Body Text 2"/>
    <w:link w:val="222"/>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0">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1">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2">
    <w:name w:val="Title"/>
    <w:basedOn w:val="1"/>
    <w:next w:val="1"/>
    <w:link w:val="232"/>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3">
    <w:name w:val="annotation subject"/>
    <w:basedOn w:val="17"/>
    <w:next w:val="17"/>
    <w:link w:val="76"/>
    <w:unhideWhenUsed/>
    <w:qFormat/>
    <w:uiPriority w:val="0"/>
    <w:rPr>
      <w:b/>
      <w:bCs/>
    </w:rPr>
  </w:style>
  <w:style w:type="paragraph" w:styleId="44">
    <w:name w:val="Body Text First Indent"/>
    <w:basedOn w:val="2"/>
    <w:link w:val="185"/>
    <w:qFormat/>
    <w:uiPriority w:val="0"/>
    <w:pPr>
      <w:spacing w:after="0"/>
      <w:ind w:firstLine="420" w:firstLineChars="100"/>
    </w:pPr>
    <w:rPr>
      <w:rFonts w:hint="default" w:ascii="Arial" w:hAnsi="Arial" w:eastAsia="宋体" w:cs="Times New Roman"/>
      <w:kern w:val="2"/>
      <w:sz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3D3D3D"/>
      <w:u w:val="none"/>
    </w:rPr>
  </w:style>
  <w:style w:type="character" w:styleId="51">
    <w:name w:val="Emphasis"/>
    <w:qFormat/>
    <w:uiPriority w:val="0"/>
    <w:rPr>
      <w:i/>
      <w:iCs/>
    </w:rPr>
  </w:style>
  <w:style w:type="character" w:styleId="52">
    <w:name w:val="HTML Definition"/>
    <w:basedOn w:val="47"/>
    <w:unhideWhenUsed/>
    <w:qFormat/>
    <w:uiPriority w:val="0"/>
  </w:style>
  <w:style w:type="character" w:styleId="53">
    <w:name w:val="HTML Typewriter"/>
    <w:qFormat/>
    <w:uiPriority w:val="0"/>
    <w:rPr>
      <w:rFonts w:ascii="Consolas" w:hAnsi="Consolas"/>
      <w:sz w:val="20"/>
      <w:szCs w:val="20"/>
    </w:rPr>
  </w:style>
  <w:style w:type="character" w:styleId="54">
    <w:name w:val="HTML Variable"/>
    <w:basedOn w:val="47"/>
    <w:unhideWhenUsed/>
    <w:qFormat/>
    <w:uiPriority w:val="0"/>
  </w:style>
  <w:style w:type="character" w:styleId="55">
    <w:name w:val="Hyperlink"/>
    <w:qFormat/>
    <w:uiPriority w:val="99"/>
    <w:rPr>
      <w:u w:val="single"/>
    </w:rPr>
  </w:style>
  <w:style w:type="character" w:styleId="56">
    <w:name w:val="HTML Code"/>
    <w:basedOn w:val="47"/>
    <w:unhideWhenUsed/>
    <w:qFormat/>
    <w:uiPriority w:val="0"/>
    <w:rPr>
      <w:rFonts w:ascii="Courier New" w:hAnsi="Courier New"/>
      <w:color w:val="FFFFFF"/>
      <w:sz w:val="21"/>
      <w:szCs w:val="21"/>
      <w:shd w:val="clear" w:color="auto" w:fill="2461B1"/>
    </w:rPr>
  </w:style>
  <w:style w:type="character" w:styleId="57">
    <w:name w:val="annotation reference"/>
    <w:basedOn w:val="47"/>
    <w:unhideWhenUsed/>
    <w:qFormat/>
    <w:uiPriority w:val="0"/>
    <w:rPr>
      <w:sz w:val="21"/>
      <w:szCs w:val="21"/>
    </w:rPr>
  </w:style>
  <w:style w:type="character" w:styleId="58">
    <w:name w:val="HTML Cite"/>
    <w:basedOn w:val="47"/>
    <w:unhideWhenUsed/>
    <w:qFormat/>
    <w:uiPriority w:val="0"/>
  </w:style>
  <w:style w:type="character" w:styleId="59">
    <w:name w:val="footnote reference"/>
    <w:qFormat/>
    <w:uiPriority w:val="0"/>
    <w:rPr>
      <w:vertAlign w:val="superscript"/>
    </w:rPr>
  </w:style>
  <w:style w:type="paragraph" w:customStyle="1" w:styleId="60">
    <w:name w:val="标题 5（有编号）（绿盟科技）"/>
    <w:basedOn w:val="1"/>
    <w:next w:val="6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6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2">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5">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6">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7">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8">
    <w:name w:val="无"/>
    <w:qFormat/>
    <w:uiPriority w:val="0"/>
  </w:style>
  <w:style w:type="character" w:customStyle="1" w:styleId="69">
    <w:name w:val="Hyperlink.0"/>
    <w:basedOn w:val="68"/>
    <w:qFormat/>
    <w:uiPriority w:val="0"/>
    <w:rPr>
      <w:rFonts w:ascii="宋体" w:hAnsi="宋体" w:eastAsia="宋体" w:cs="宋体"/>
      <w:lang w:val="zh-TW" w:eastAsia="zh-TW"/>
    </w:rPr>
  </w:style>
  <w:style w:type="character" w:customStyle="1" w:styleId="70">
    <w:name w:val="批注框文本 字符"/>
    <w:basedOn w:val="47"/>
    <w:link w:val="29"/>
    <w:qFormat/>
    <w:uiPriority w:val="0"/>
    <w:rPr>
      <w:rFonts w:ascii="宋体" w:hAnsi="宋体" w:eastAsia="宋体" w:cs="宋体"/>
      <w:color w:val="000000"/>
      <w:sz w:val="18"/>
      <w:szCs w:val="18"/>
      <w:u w:color="000000"/>
    </w:rPr>
  </w:style>
  <w:style w:type="character" w:customStyle="1" w:styleId="71">
    <w:name w:val="页眉 字符"/>
    <w:basedOn w:val="47"/>
    <w:link w:val="31"/>
    <w:qFormat/>
    <w:uiPriority w:val="0"/>
    <w:rPr>
      <w:rFonts w:ascii="宋体" w:hAnsi="宋体" w:eastAsia="宋体" w:cs="宋体"/>
      <w:color w:val="000000"/>
      <w:sz w:val="18"/>
      <w:szCs w:val="18"/>
      <w:u w:color="000000"/>
    </w:rPr>
  </w:style>
  <w:style w:type="character" w:customStyle="1" w:styleId="72">
    <w:name w:val="img"/>
    <w:basedOn w:val="47"/>
    <w:qFormat/>
    <w:uiPriority w:val="0"/>
  </w:style>
  <w:style w:type="character" w:customStyle="1" w:styleId="73">
    <w:name w:val="img1"/>
    <w:basedOn w:val="47"/>
    <w:qFormat/>
    <w:uiPriority w:val="0"/>
  </w:style>
  <w:style w:type="character" w:customStyle="1" w:styleId="74">
    <w:name w:val="正文缩进 字符"/>
    <w:link w:val="14"/>
    <w:qFormat/>
    <w:uiPriority w:val="0"/>
    <w:rPr>
      <w:rFonts w:eastAsia="Arial Unicode MS" w:cs="Arial Unicode MS"/>
      <w:color w:val="000000"/>
      <w:kern w:val="2"/>
      <w:sz w:val="21"/>
      <w:szCs w:val="21"/>
      <w:u w:color="000000"/>
    </w:rPr>
  </w:style>
  <w:style w:type="character" w:customStyle="1" w:styleId="75">
    <w:name w:val="批注文字 字符"/>
    <w:basedOn w:val="47"/>
    <w:link w:val="17"/>
    <w:qFormat/>
    <w:uiPriority w:val="99"/>
    <w:rPr>
      <w:rFonts w:ascii="宋体" w:hAnsi="宋体" w:cs="宋体"/>
      <w:color w:val="000000"/>
      <w:sz w:val="34"/>
      <w:szCs w:val="34"/>
      <w:u w:color="000000"/>
    </w:rPr>
  </w:style>
  <w:style w:type="character" w:customStyle="1" w:styleId="76">
    <w:name w:val="批注主题 字符"/>
    <w:basedOn w:val="75"/>
    <w:link w:val="43"/>
    <w:qFormat/>
    <w:uiPriority w:val="0"/>
    <w:rPr>
      <w:rFonts w:ascii="宋体" w:hAnsi="宋体" w:cs="宋体"/>
      <w:b/>
      <w:bCs/>
      <w:color w:val="000000"/>
      <w:sz w:val="34"/>
      <w:szCs w:val="34"/>
      <w:u w:color="000000"/>
    </w:rPr>
  </w:style>
  <w:style w:type="paragraph" w:customStyle="1" w:styleId="77">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8">
    <w:name w:val="标题 4 字符"/>
    <w:basedOn w:val="47"/>
    <w:link w:val="7"/>
    <w:qFormat/>
    <w:uiPriority w:val="9"/>
    <w:rPr>
      <w:rFonts w:ascii="Calibri" w:hAnsi="Calibri" w:eastAsia="黑体"/>
      <w:b/>
      <w:bCs/>
      <w:kern w:val="2"/>
      <w:sz w:val="28"/>
      <w:szCs w:val="28"/>
    </w:rPr>
  </w:style>
  <w:style w:type="character" w:customStyle="1" w:styleId="79">
    <w:name w:val="标题 5 字符"/>
    <w:basedOn w:val="47"/>
    <w:link w:val="8"/>
    <w:qFormat/>
    <w:uiPriority w:val="0"/>
    <w:rPr>
      <w:b/>
      <w:bCs/>
      <w:kern w:val="2"/>
      <w:sz w:val="28"/>
      <w:szCs w:val="28"/>
      <w:lang w:val="zh-CN" w:eastAsia="zh-CN"/>
    </w:rPr>
  </w:style>
  <w:style w:type="character" w:customStyle="1" w:styleId="80">
    <w:name w:val="标题 6 字符"/>
    <w:basedOn w:val="47"/>
    <w:link w:val="9"/>
    <w:qFormat/>
    <w:uiPriority w:val="0"/>
    <w:rPr>
      <w:rFonts w:ascii="Calibri" w:hAnsi="Calibri" w:eastAsia="黑体"/>
      <w:b/>
      <w:bCs/>
      <w:kern w:val="2"/>
      <w:sz w:val="24"/>
      <w:szCs w:val="24"/>
      <w:lang w:val="zh-CN" w:eastAsia="zh-CN"/>
    </w:rPr>
  </w:style>
  <w:style w:type="character" w:customStyle="1" w:styleId="81">
    <w:name w:val="标题 7 字符"/>
    <w:basedOn w:val="47"/>
    <w:link w:val="10"/>
    <w:qFormat/>
    <w:uiPriority w:val="0"/>
    <w:rPr>
      <w:b/>
      <w:bCs/>
      <w:kern w:val="2"/>
      <w:sz w:val="24"/>
      <w:szCs w:val="24"/>
      <w:lang w:val="zh-CN" w:eastAsia="zh-CN"/>
    </w:rPr>
  </w:style>
  <w:style w:type="character" w:customStyle="1" w:styleId="82">
    <w:name w:val="标题 8 字符"/>
    <w:basedOn w:val="47"/>
    <w:link w:val="11"/>
    <w:qFormat/>
    <w:uiPriority w:val="0"/>
    <w:rPr>
      <w:rFonts w:ascii="Calibri" w:hAnsi="Calibri" w:eastAsia="黑体"/>
      <w:kern w:val="2"/>
      <w:sz w:val="24"/>
      <w:szCs w:val="24"/>
      <w:lang w:val="zh-CN" w:eastAsia="zh-CN"/>
    </w:rPr>
  </w:style>
  <w:style w:type="character" w:customStyle="1" w:styleId="83">
    <w:name w:val="标题 9 字符"/>
    <w:basedOn w:val="47"/>
    <w:link w:val="12"/>
    <w:qFormat/>
    <w:uiPriority w:val="0"/>
    <w:rPr>
      <w:rFonts w:ascii="Calibri" w:hAnsi="Calibri" w:eastAsia="黑体"/>
      <w:kern w:val="2"/>
      <w:sz w:val="21"/>
      <w:szCs w:val="21"/>
      <w:lang w:val="zh-CN" w:eastAsia="zh-CN"/>
    </w:rPr>
  </w:style>
  <w:style w:type="character" w:customStyle="1" w:styleId="84">
    <w:name w:val="正文文本 Char"/>
    <w:qFormat/>
    <w:uiPriority w:val="99"/>
    <w:rPr>
      <w:kern w:val="2"/>
      <w:sz w:val="21"/>
      <w:szCs w:val="24"/>
    </w:rPr>
  </w:style>
  <w:style w:type="character" w:customStyle="1" w:styleId="85">
    <w:name w:val="标题 1 字符"/>
    <w:link w:val="4"/>
    <w:qFormat/>
    <w:uiPriority w:val="0"/>
    <w:rPr>
      <w:rFonts w:ascii="Cambria" w:hAnsi="Cambria" w:eastAsia="Cambria" w:cs="Cambria"/>
      <w:b/>
      <w:bCs/>
      <w:color w:val="000000"/>
      <w:kern w:val="32"/>
      <w:sz w:val="32"/>
      <w:szCs w:val="32"/>
      <w:u w:color="000000"/>
    </w:rPr>
  </w:style>
  <w:style w:type="character" w:customStyle="1" w:styleId="86">
    <w:name w:val="标题 2 字符"/>
    <w:link w:val="5"/>
    <w:qFormat/>
    <w:uiPriority w:val="0"/>
    <w:rPr>
      <w:rFonts w:ascii="Cambria" w:hAnsi="Cambria" w:eastAsia="Cambria" w:cs="Cambria"/>
      <w:b/>
      <w:bCs/>
      <w:i/>
      <w:iCs/>
      <w:color w:val="000000"/>
      <w:sz w:val="28"/>
      <w:szCs w:val="28"/>
      <w:u w:color="000000"/>
    </w:rPr>
  </w:style>
  <w:style w:type="character" w:customStyle="1" w:styleId="87">
    <w:name w:val="标题 3 字符"/>
    <w:link w:val="6"/>
    <w:qFormat/>
    <w:uiPriority w:val="0"/>
    <w:rPr>
      <w:rFonts w:ascii="宋体" w:hAnsi="宋体" w:cs="宋体"/>
      <w:b/>
      <w:color w:val="000000"/>
      <w:sz w:val="32"/>
      <w:szCs w:val="34"/>
      <w:u w:color="000000"/>
    </w:rPr>
  </w:style>
  <w:style w:type="paragraph" w:customStyle="1" w:styleId="88">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9">
    <w:name w:val="Char Char43"/>
    <w:basedOn w:val="47"/>
    <w:qFormat/>
    <w:uiPriority w:val="0"/>
  </w:style>
  <w:style w:type="character" w:customStyle="1" w:styleId="90">
    <w:name w:val="副标题 Char1"/>
    <w:qFormat/>
    <w:uiPriority w:val="11"/>
    <w:rPr>
      <w:rFonts w:ascii="Cambria" w:hAnsi="Cambria" w:cs="Times New Roman"/>
      <w:b/>
      <w:bCs/>
      <w:kern w:val="28"/>
      <w:sz w:val="32"/>
      <w:szCs w:val="32"/>
    </w:rPr>
  </w:style>
  <w:style w:type="character" w:customStyle="1" w:styleId="91">
    <w:name w:val="fo Char"/>
    <w:basedOn w:val="47"/>
    <w:qFormat/>
    <w:uiPriority w:val="0"/>
  </w:style>
  <w:style w:type="character" w:customStyle="1" w:styleId="92">
    <w:name w:val="bold1"/>
    <w:basedOn w:val="47"/>
    <w:qFormat/>
    <w:uiPriority w:val="0"/>
  </w:style>
  <w:style w:type="character" w:customStyle="1" w:styleId="93">
    <w:name w:val="Char Char36"/>
    <w:basedOn w:val="47"/>
    <w:qFormat/>
    <w:uiPriority w:val="0"/>
  </w:style>
  <w:style w:type="character" w:customStyle="1" w:styleId="94">
    <w:name w:val="pediy"/>
    <w:basedOn w:val="47"/>
    <w:qFormat/>
    <w:uiPriority w:val="0"/>
  </w:style>
  <w:style w:type="character" w:customStyle="1" w:styleId="95">
    <w:name w:val="纯文本 Char Char1"/>
    <w:qFormat/>
    <w:uiPriority w:val="0"/>
  </w:style>
  <w:style w:type="character" w:customStyle="1" w:styleId="96">
    <w:name w:val="ca-1"/>
    <w:basedOn w:val="47"/>
    <w:qFormat/>
    <w:uiPriority w:val="0"/>
  </w:style>
  <w:style w:type="character" w:customStyle="1" w:styleId="97">
    <w:name w:val="Char Char13"/>
    <w:basedOn w:val="98"/>
    <w:qFormat/>
    <w:uiPriority w:val="0"/>
  </w:style>
  <w:style w:type="character" w:customStyle="1" w:styleId="98">
    <w:name w:val="Char Char14"/>
    <w:qFormat/>
    <w:uiPriority w:val="0"/>
  </w:style>
  <w:style w:type="character" w:customStyle="1" w:styleId="99">
    <w:name w:val="文档结构图 字符"/>
    <w:link w:val="16"/>
    <w:qFormat/>
    <w:uiPriority w:val="0"/>
    <w:rPr>
      <w:rFonts w:ascii="宋体"/>
      <w:kern w:val="2"/>
      <w:sz w:val="18"/>
      <w:szCs w:val="18"/>
    </w:rPr>
  </w:style>
  <w:style w:type="character" w:customStyle="1" w:styleId="100">
    <w:name w:val="文档结构图 Char1"/>
    <w:basedOn w:val="47"/>
    <w:semiHidden/>
    <w:qFormat/>
    <w:uiPriority w:val="99"/>
    <w:rPr>
      <w:rFonts w:ascii="宋体" w:hAnsi="宋体" w:cs="宋体"/>
      <w:color w:val="000000"/>
      <w:sz w:val="18"/>
      <w:szCs w:val="18"/>
      <w:u w:color="000000"/>
    </w:rPr>
  </w:style>
  <w:style w:type="character" w:customStyle="1" w:styleId="101">
    <w:name w:val="font31"/>
    <w:qFormat/>
    <w:uiPriority w:val="0"/>
    <w:rPr>
      <w:rFonts w:hint="eastAsia" w:ascii="宋体" w:hAnsi="宋体" w:eastAsia="宋体" w:cs="宋体"/>
      <w:color w:val="000000"/>
      <w:sz w:val="22"/>
      <w:szCs w:val="22"/>
      <w:u w:val="none"/>
    </w:rPr>
  </w:style>
  <w:style w:type="character" w:customStyle="1" w:styleId="102">
    <w:name w:val="text21"/>
    <w:basedOn w:val="47"/>
    <w:qFormat/>
    <w:uiPriority w:val="0"/>
  </w:style>
  <w:style w:type="character" w:customStyle="1" w:styleId="103">
    <w:name w:val="Char Char38"/>
    <w:qFormat/>
    <w:uiPriority w:val="0"/>
  </w:style>
  <w:style w:type="character" w:customStyle="1" w:styleId="104">
    <w:name w:val="del"/>
    <w:qFormat/>
    <w:uiPriority w:val="0"/>
    <w:rPr>
      <w:vanish/>
    </w:rPr>
  </w:style>
  <w:style w:type="character" w:customStyle="1" w:styleId="105">
    <w:name w:val="标题样式 Char"/>
    <w:link w:val="106"/>
    <w:qFormat/>
    <w:locked/>
    <w:uiPriority w:val="0"/>
    <w:rPr>
      <w:rFonts w:ascii="黑体" w:eastAsia="黑体"/>
      <w:b/>
      <w:kern w:val="2"/>
      <w:sz w:val="32"/>
    </w:rPr>
  </w:style>
  <w:style w:type="paragraph" w:customStyle="1" w:styleId="106">
    <w:name w:val="标题样式"/>
    <w:basedOn w:val="1"/>
    <w:link w:val="105"/>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7">
    <w:name w:val="txt11"/>
    <w:basedOn w:val="47"/>
    <w:qFormat/>
    <w:uiPriority w:val="0"/>
  </w:style>
  <w:style w:type="character" w:customStyle="1" w:styleId="108">
    <w:name w:val="Heading 2 Hidden Char"/>
    <w:qFormat/>
    <w:uiPriority w:val="0"/>
  </w:style>
  <w:style w:type="character" w:customStyle="1" w:styleId="109">
    <w:name w:val="ca-0"/>
    <w:basedOn w:val="47"/>
    <w:qFormat/>
    <w:uiPriority w:val="0"/>
  </w:style>
  <w:style w:type="character" w:customStyle="1" w:styleId="110">
    <w:name w:val="正文段落 Char Char"/>
    <w:basedOn w:val="47"/>
    <w:qFormat/>
    <w:uiPriority w:val="0"/>
  </w:style>
  <w:style w:type="character" w:customStyle="1" w:styleId="111">
    <w:name w:val="方框小标题 Char Char"/>
    <w:basedOn w:val="47"/>
    <w:qFormat/>
    <w:uiPriority w:val="0"/>
  </w:style>
  <w:style w:type="character" w:customStyle="1" w:styleId="112">
    <w:name w:val="编号1 Char Char"/>
    <w:basedOn w:val="47"/>
    <w:qFormat/>
    <w:uiPriority w:val="0"/>
  </w:style>
  <w:style w:type="character" w:customStyle="1" w:styleId="113">
    <w:name w:val="tt5"/>
    <w:basedOn w:val="47"/>
    <w:qFormat/>
    <w:uiPriority w:val="0"/>
  </w:style>
  <w:style w:type="character" w:customStyle="1" w:styleId="114">
    <w:name w:val="Char Char31"/>
    <w:qFormat/>
    <w:uiPriority w:val="0"/>
  </w:style>
  <w:style w:type="character" w:customStyle="1" w:styleId="115">
    <w:name w:val="font41"/>
    <w:qFormat/>
    <w:uiPriority w:val="0"/>
    <w:rPr>
      <w:rFonts w:hint="default" w:ascii="Arial" w:hAnsi="Arial" w:cs="Arial"/>
      <w:color w:val="000000"/>
      <w:sz w:val="22"/>
      <w:szCs w:val="22"/>
      <w:u w:val="none"/>
    </w:rPr>
  </w:style>
  <w:style w:type="character" w:customStyle="1" w:styleId="116">
    <w:name w:val="ca-11"/>
    <w:basedOn w:val="47"/>
    <w:qFormat/>
    <w:uiPriority w:val="0"/>
  </w:style>
  <w:style w:type="character" w:customStyle="1" w:styleId="117">
    <w:name w:val="日期 字符"/>
    <w:link w:val="27"/>
    <w:qFormat/>
    <w:uiPriority w:val="0"/>
    <w:rPr>
      <w:kern w:val="2"/>
      <w:sz w:val="21"/>
      <w:szCs w:val="24"/>
    </w:rPr>
  </w:style>
  <w:style w:type="character" w:customStyle="1" w:styleId="118">
    <w:name w:val="日期 Char1"/>
    <w:basedOn w:val="47"/>
    <w:semiHidden/>
    <w:qFormat/>
    <w:uiPriority w:val="99"/>
    <w:rPr>
      <w:rFonts w:ascii="宋体" w:hAnsi="宋体" w:cs="宋体"/>
      <w:color w:val="000000"/>
      <w:sz w:val="34"/>
      <w:szCs w:val="34"/>
      <w:u w:color="000000"/>
    </w:rPr>
  </w:style>
  <w:style w:type="character" w:customStyle="1" w:styleId="119">
    <w:name w:val="ca-12"/>
    <w:basedOn w:val="47"/>
    <w:qFormat/>
    <w:uiPriority w:val="0"/>
  </w:style>
  <w:style w:type="character" w:customStyle="1" w:styleId="120">
    <w:name w:val="p121"/>
    <w:basedOn w:val="47"/>
    <w:qFormat/>
    <w:uiPriority w:val="0"/>
  </w:style>
  <w:style w:type="character" w:customStyle="1" w:styleId="121">
    <w:name w:val="正文文本缩进 字符"/>
    <w:link w:val="20"/>
    <w:qFormat/>
    <w:uiPriority w:val="0"/>
    <w:rPr>
      <w:rFonts w:eastAsia="Arial Unicode MS" w:cs="Arial Unicode MS"/>
      <w:color w:val="000000"/>
      <w:sz w:val="32"/>
      <w:szCs w:val="32"/>
      <w:u w:color="000000"/>
    </w:rPr>
  </w:style>
  <w:style w:type="character" w:customStyle="1" w:styleId="122">
    <w:name w:val="short_text"/>
    <w:basedOn w:val="47"/>
    <w:qFormat/>
    <w:uiPriority w:val="0"/>
  </w:style>
  <w:style w:type="character" w:customStyle="1" w:styleId="123">
    <w:name w:val="modifier"/>
    <w:qFormat/>
    <w:uiPriority w:val="0"/>
    <w:rPr>
      <w:color w:val="FF0000"/>
    </w:rPr>
  </w:style>
  <w:style w:type="character" w:customStyle="1" w:styleId="124">
    <w:name w:val="日期 Char Char"/>
    <w:basedOn w:val="47"/>
    <w:qFormat/>
    <w:uiPriority w:val="0"/>
  </w:style>
  <w:style w:type="character" w:customStyle="1" w:styleId="125">
    <w:name w:val="font21"/>
    <w:qFormat/>
    <w:uiPriority w:val="0"/>
    <w:rPr>
      <w:rFonts w:ascii="宋体" w:eastAsia="宋体" w:cs="宋体"/>
      <w:color w:val="000000"/>
      <w:sz w:val="20"/>
      <w:szCs w:val="20"/>
      <w:u w:val="none"/>
      <w:lang w:bidi="ar-SA"/>
    </w:rPr>
  </w:style>
  <w:style w:type="character" w:customStyle="1" w:styleId="126">
    <w:name w:val="z-窗体底端 Char"/>
    <w:link w:val="127"/>
    <w:qFormat/>
    <w:uiPriority w:val="0"/>
    <w:rPr>
      <w:rFonts w:ascii="Arial" w:hAnsi="Arial"/>
      <w:vanish/>
      <w:sz w:val="16"/>
      <w:szCs w:val="16"/>
    </w:rPr>
  </w:style>
  <w:style w:type="paragraph" w:customStyle="1" w:styleId="127">
    <w:name w:val="z-窗体底端1"/>
    <w:basedOn w:val="1"/>
    <w:next w:val="1"/>
    <w:link w:val="126"/>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8">
    <w:name w:val="z-窗体底端 Char1"/>
    <w:basedOn w:val="47"/>
    <w:semiHidden/>
    <w:qFormat/>
    <w:uiPriority w:val="99"/>
    <w:rPr>
      <w:rFonts w:ascii="Arial" w:hAnsi="Arial" w:cs="Arial"/>
      <w:vanish/>
      <w:color w:val="000000"/>
      <w:sz w:val="16"/>
      <w:szCs w:val="16"/>
      <w:u w:color="000000"/>
    </w:rPr>
  </w:style>
  <w:style w:type="character" w:customStyle="1" w:styleId="129">
    <w:name w:val="正文缩进2格 Char Char"/>
    <w:basedOn w:val="47"/>
    <w:qFormat/>
    <w:uiPriority w:val="0"/>
  </w:style>
  <w:style w:type="character" w:customStyle="1" w:styleId="130">
    <w:name w:val="maywed421"/>
    <w:basedOn w:val="47"/>
    <w:qFormat/>
    <w:uiPriority w:val="0"/>
  </w:style>
  <w:style w:type="character" w:customStyle="1" w:styleId="131">
    <w:name w:val="正文文本 2 Char Char"/>
    <w:basedOn w:val="47"/>
    <w:qFormat/>
    <w:uiPriority w:val="0"/>
  </w:style>
  <w:style w:type="character" w:customStyle="1" w:styleId="132">
    <w:name w:val="ABC标题下的小点 Char Char"/>
    <w:basedOn w:val="47"/>
    <w:qFormat/>
    <w:uiPriority w:val="0"/>
  </w:style>
  <w:style w:type="character" w:customStyle="1" w:styleId="133">
    <w:name w:val="Char Char Char Char Char Char Char Char Char Char"/>
    <w:basedOn w:val="47"/>
    <w:qFormat/>
    <w:uiPriority w:val="0"/>
  </w:style>
  <w:style w:type="character" w:customStyle="1" w:styleId="134">
    <w:name w:val="正文（缩进） Char1"/>
    <w:basedOn w:val="47"/>
    <w:qFormat/>
    <w:uiPriority w:val="0"/>
  </w:style>
  <w:style w:type="character" w:customStyle="1" w:styleId="135">
    <w:name w:val="样式 标题 3Heading 3 - oldHeading 3H3l3CTBOD 03h33rd level...2 Char Char"/>
    <w:basedOn w:val="47"/>
    <w:qFormat/>
    <w:uiPriority w:val="0"/>
  </w:style>
  <w:style w:type="character" w:customStyle="1" w:styleId="136">
    <w:name w:val="font111"/>
    <w:qFormat/>
    <w:uiPriority w:val="0"/>
    <w:rPr>
      <w:rFonts w:hint="eastAsia" w:ascii="楷体_GB2312" w:eastAsia="楷体_GB2312" w:cs="楷体_GB2312"/>
      <w:color w:val="000000"/>
      <w:sz w:val="20"/>
      <w:szCs w:val="20"/>
      <w:u w:val="none"/>
    </w:rPr>
  </w:style>
  <w:style w:type="character" w:customStyle="1" w:styleId="137">
    <w:name w:val="ca-7"/>
    <w:basedOn w:val="47"/>
    <w:qFormat/>
    <w:uiPriority w:val="0"/>
  </w:style>
  <w:style w:type="character" w:customStyle="1" w:styleId="138">
    <w:name w:val="批注引用1"/>
    <w:basedOn w:val="47"/>
    <w:qFormat/>
    <w:uiPriority w:val="0"/>
  </w:style>
  <w:style w:type="character" w:customStyle="1" w:styleId="139">
    <w:name w:val="正文文本缩进 Char1"/>
    <w:semiHidden/>
    <w:qFormat/>
    <w:uiPriority w:val="99"/>
    <w:rPr>
      <w:rFonts w:ascii="Times New Roman" w:hAnsi="Times New Roman" w:eastAsia="宋体" w:cs="Times New Roman"/>
      <w:kern w:val="2"/>
      <w:sz w:val="21"/>
    </w:rPr>
  </w:style>
  <w:style w:type="character" w:customStyle="1" w:styleId="140">
    <w:name w:val="Char Char1"/>
    <w:basedOn w:val="47"/>
    <w:qFormat/>
    <w:uiPriority w:val="0"/>
  </w:style>
  <w:style w:type="character" w:customStyle="1" w:styleId="141">
    <w:name w:val="Char Char2"/>
    <w:basedOn w:val="47"/>
    <w:qFormat/>
    <w:uiPriority w:val="0"/>
  </w:style>
  <w:style w:type="character" w:customStyle="1" w:styleId="142">
    <w:name w:val="Char Char10"/>
    <w:qFormat/>
    <w:uiPriority w:val="0"/>
  </w:style>
  <w:style w:type="character" w:customStyle="1" w:styleId="143">
    <w:name w:val="unnamed31"/>
    <w:basedOn w:val="47"/>
    <w:qFormat/>
    <w:uiPriority w:val="0"/>
  </w:style>
  <w:style w:type="character" w:customStyle="1" w:styleId="144">
    <w:name w:val="pt9-hui-line201"/>
    <w:basedOn w:val="47"/>
    <w:qFormat/>
    <w:uiPriority w:val="0"/>
  </w:style>
  <w:style w:type="character" w:customStyle="1" w:styleId="145">
    <w:name w:val="px141"/>
    <w:basedOn w:val="47"/>
    <w:qFormat/>
    <w:uiPriority w:val="0"/>
  </w:style>
  <w:style w:type="character" w:customStyle="1" w:styleId="146">
    <w:name w:val="Heading 0 Char1"/>
    <w:basedOn w:val="47"/>
    <w:qFormat/>
    <w:uiPriority w:val="0"/>
  </w:style>
  <w:style w:type="character" w:customStyle="1" w:styleId="147">
    <w:name w:val="Char Char16"/>
    <w:basedOn w:val="47"/>
    <w:qFormat/>
    <w:uiPriority w:val="0"/>
  </w:style>
  <w:style w:type="character" w:customStyle="1" w:styleId="148">
    <w:name w:val="Char Char23"/>
    <w:qFormat/>
    <w:uiPriority w:val="0"/>
  </w:style>
  <w:style w:type="character" w:customStyle="1" w:styleId="149">
    <w:name w:val="Footer Char"/>
    <w:semiHidden/>
    <w:qFormat/>
    <w:locked/>
    <w:uiPriority w:val="99"/>
    <w:rPr>
      <w:rFonts w:ascii="Calibri" w:hAnsi="Calibri" w:eastAsia="宋体" w:cs="Times New Roman"/>
      <w:sz w:val="18"/>
      <w:szCs w:val="18"/>
    </w:rPr>
  </w:style>
  <w:style w:type="character" w:customStyle="1" w:styleId="150">
    <w:name w:val="Char Char18"/>
    <w:qFormat/>
    <w:uiPriority w:val="0"/>
  </w:style>
  <w:style w:type="character" w:customStyle="1" w:styleId="151">
    <w:name w:val="Table Text Char Char"/>
    <w:basedOn w:val="47"/>
    <w:qFormat/>
    <w:uiPriority w:val="0"/>
  </w:style>
  <w:style w:type="character" w:customStyle="1" w:styleId="152">
    <w:name w:val="标题 6 Char Char"/>
    <w:basedOn w:val="47"/>
    <w:qFormat/>
    <w:uiPriority w:val="0"/>
  </w:style>
  <w:style w:type="character" w:customStyle="1" w:styleId="153">
    <w:name w:val="Char Char41"/>
    <w:basedOn w:val="47"/>
    <w:qFormat/>
    <w:uiPriority w:val="0"/>
  </w:style>
  <w:style w:type="character" w:customStyle="1" w:styleId="154">
    <w:name w:val="无间隔 字符"/>
    <w:link w:val="155"/>
    <w:qFormat/>
    <w:uiPriority w:val="0"/>
    <w:rPr>
      <w:rFonts w:eastAsia="Times New Roman"/>
      <w:sz w:val="22"/>
      <w:szCs w:val="22"/>
    </w:rPr>
  </w:style>
  <w:style w:type="paragraph" w:customStyle="1" w:styleId="155">
    <w:name w:val="No Spacing"/>
    <w:link w:val="154"/>
    <w:qFormat/>
    <w:uiPriority w:val="0"/>
    <w:rPr>
      <w:rFonts w:ascii="Times New Roman" w:hAnsi="Times New Roman" w:eastAsia="Times New Roman" w:cs="Times New Roman"/>
      <w:sz w:val="22"/>
      <w:szCs w:val="22"/>
      <w:lang w:val="en-US" w:eastAsia="zh-CN" w:bidi="ar-SA"/>
    </w:rPr>
  </w:style>
  <w:style w:type="character" w:customStyle="1" w:styleId="156">
    <w:name w:val="正文格式 Char Char"/>
    <w:basedOn w:val="47"/>
    <w:qFormat/>
    <w:uiPriority w:val="0"/>
  </w:style>
  <w:style w:type="character" w:customStyle="1" w:styleId="157">
    <w:name w:val="文字 Char Char"/>
    <w:basedOn w:val="47"/>
    <w:qFormat/>
    <w:uiPriority w:val="0"/>
  </w:style>
  <w:style w:type="character" w:customStyle="1" w:styleId="158">
    <w:name w:val="正文缩进 Char Char Char"/>
    <w:basedOn w:val="47"/>
    <w:qFormat/>
    <w:uiPriority w:val="0"/>
  </w:style>
  <w:style w:type="character" w:customStyle="1" w:styleId="159">
    <w:name w:val="（符号）三标题1.1 Char"/>
    <w:qFormat/>
    <w:uiPriority w:val="99"/>
    <w:rPr>
      <w:rFonts w:ascii="宋体" w:hAnsi="宋体"/>
      <w:kern w:val="2"/>
      <w:sz w:val="24"/>
      <w:szCs w:val="24"/>
    </w:rPr>
  </w:style>
  <w:style w:type="character" w:customStyle="1" w:styleId="160">
    <w:name w:val="表格 Char Char"/>
    <w:link w:val="161"/>
    <w:qFormat/>
    <w:uiPriority w:val="0"/>
    <w:rPr>
      <w:kern w:val="2"/>
      <w:sz w:val="24"/>
      <w:szCs w:val="24"/>
    </w:rPr>
  </w:style>
  <w:style w:type="paragraph" w:customStyle="1" w:styleId="161">
    <w:name w:val="表格"/>
    <w:basedOn w:val="1"/>
    <w:link w:val="160"/>
    <w:qFormat/>
    <w:uiPriority w:val="0"/>
    <w:pPr>
      <w:spacing w:line="400" w:lineRule="exact"/>
    </w:pPr>
    <w:rPr>
      <w:rFonts w:ascii="Times New Roman" w:hAnsi="Times New Roman" w:cs="Times New Roman"/>
      <w:color w:val="auto"/>
      <w:kern w:val="2"/>
      <w:sz w:val="24"/>
      <w:szCs w:val="24"/>
    </w:rPr>
  </w:style>
  <w:style w:type="character" w:customStyle="1" w:styleId="162">
    <w:name w:val="Footer1 Char Char"/>
    <w:basedOn w:val="47"/>
    <w:qFormat/>
    <w:uiPriority w:val="0"/>
  </w:style>
  <w:style w:type="character" w:customStyle="1" w:styleId="163">
    <w:name w:val="页脚 Char Char"/>
    <w:basedOn w:val="47"/>
    <w:qFormat/>
    <w:uiPriority w:val="0"/>
  </w:style>
  <w:style w:type="character" w:customStyle="1" w:styleId="164">
    <w:name w:val="Char Char25"/>
    <w:qFormat/>
    <w:uiPriority w:val="0"/>
  </w:style>
  <w:style w:type="character" w:customStyle="1" w:styleId="165">
    <w:name w:val="del1"/>
    <w:basedOn w:val="47"/>
    <w:qFormat/>
    <w:uiPriority w:val="0"/>
  </w:style>
  <w:style w:type="character" w:customStyle="1" w:styleId="166">
    <w:name w:val="meuncn1"/>
    <w:basedOn w:val="47"/>
    <w:qFormat/>
    <w:uiPriority w:val="0"/>
  </w:style>
  <w:style w:type="character" w:customStyle="1" w:styleId="167">
    <w:name w:val="图表题头 Char Char"/>
    <w:basedOn w:val="47"/>
    <w:qFormat/>
    <w:uiPriority w:val="0"/>
  </w:style>
  <w:style w:type="character" w:customStyle="1" w:styleId="168">
    <w:name w:val="加点正文缩进 Char Char"/>
    <w:basedOn w:val="47"/>
    <w:qFormat/>
    <w:uiPriority w:val="0"/>
  </w:style>
  <w:style w:type="character" w:customStyle="1" w:styleId="169">
    <w:name w:val="Char Char44"/>
    <w:basedOn w:val="47"/>
    <w:qFormat/>
    <w:uiPriority w:val="0"/>
  </w:style>
  <w:style w:type="character" w:customStyle="1" w:styleId="170">
    <w:name w:val="Anrede1IhrZeichen"/>
    <w:basedOn w:val="47"/>
    <w:qFormat/>
    <w:uiPriority w:val="0"/>
  </w:style>
  <w:style w:type="character" w:customStyle="1" w:styleId="171">
    <w:name w:val="ca-4"/>
    <w:basedOn w:val="47"/>
    <w:qFormat/>
    <w:uiPriority w:val="0"/>
  </w:style>
  <w:style w:type="character" w:customStyle="1" w:styleId="172">
    <w:name w:val="Char Char35"/>
    <w:basedOn w:val="47"/>
    <w:qFormat/>
    <w:uiPriority w:val="0"/>
  </w:style>
  <w:style w:type="character" w:customStyle="1" w:styleId="173">
    <w:name w:val="正文文本缩进 3 字符"/>
    <w:link w:val="36"/>
    <w:qFormat/>
    <w:uiPriority w:val="0"/>
    <w:rPr>
      <w:rFonts w:eastAsia="楷体"/>
      <w:sz w:val="24"/>
    </w:rPr>
  </w:style>
  <w:style w:type="character" w:customStyle="1" w:styleId="174">
    <w:name w:val="正文文本缩进 3 Char1"/>
    <w:basedOn w:val="47"/>
    <w:semiHidden/>
    <w:qFormat/>
    <w:uiPriority w:val="99"/>
    <w:rPr>
      <w:rFonts w:ascii="宋体" w:hAnsi="宋体" w:cs="宋体"/>
      <w:color w:val="000000"/>
      <w:sz w:val="16"/>
      <w:szCs w:val="16"/>
      <w:u w:color="000000"/>
    </w:rPr>
  </w:style>
  <w:style w:type="character" w:customStyle="1" w:styleId="175">
    <w:name w:val="H1 Char"/>
    <w:basedOn w:val="47"/>
    <w:qFormat/>
    <w:uiPriority w:val="0"/>
  </w:style>
  <w:style w:type="character" w:customStyle="1" w:styleId="176">
    <w:name w:val="point_normal"/>
    <w:basedOn w:val="47"/>
    <w:qFormat/>
    <w:uiPriority w:val="0"/>
  </w:style>
  <w:style w:type="character" w:customStyle="1" w:styleId="177">
    <w:name w:val="纯文本 Char"/>
    <w:qFormat/>
    <w:uiPriority w:val="0"/>
    <w:rPr>
      <w:rFonts w:ascii="宋体" w:hAnsi="Courier New"/>
      <w:kern w:val="2"/>
      <w:sz w:val="21"/>
    </w:rPr>
  </w:style>
  <w:style w:type="character" w:customStyle="1" w:styleId="178">
    <w:name w:val="Char Char50"/>
    <w:basedOn w:val="47"/>
    <w:qFormat/>
    <w:uiPriority w:val="0"/>
  </w:style>
  <w:style w:type="character" w:customStyle="1" w:styleId="179">
    <w:name w:val="style181"/>
    <w:basedOn w:val="47"/>
    <w:qFormat/>
    <w:uiPriority w:val="0"/>
  </w:style>
  <w:style w:type="character" w:customStyle="1" w:styleId="180">
    <w:name w:val="样式1 Char"/>
    <w:link w:val="181"/>
    <w:qFormat/>
    <w:locked/>
    <w:uiPriority w:val="99"/>
    <w:rPr>
      <w:rFonts w:ascii="宋体" w:hAnsi="宋体" w:eastAsia="黑体"/>
      <w:b/>
      <w:bCs/>
      <w:kern w:val="2"/>
      <w:sz w:val="24"/>
      <w:szCs w:val="32"/>
    </w:rPr>
  </w:style>
  <w:style w:type="paragraph" w:customStyle="1" w:styleId="181">
    <w:name w:val="样式1"/>
    <w:basedOn w:val="1"/>
    <w:link w:val="180"/>
    <w:qFormat/>
    <w:uiPriority w:val="99"/>
    <w:pPr>
      <w:spacing w:before="120" w:after="120" w:line="300" w:lineRule="auto"/>
    </w:pPr>
    <w:rPr>
      <w:rFonts w:eastAsia="黑体" w:cs="Times New Roman"/>
      <w:b/>
      <w:bCs/>
      <w:color w:val="auto"/>
      <w:kern w:val="2"/>
      <w:sz w:val="24"/>
      <w:szCs w:val="32"/>
    </w:rPr>
  </w:style>
  <w:style w:type="character" w:customStyle="1" w:styleId="182">
    <w:name w:val="正文首行缩进两字符 Char Char"/>
    <w:basedOn w:val="47"/>
    <w:qFormat/>
    <w:uiPriority w:val="0"/>
  </w:style>
  <w:style w:type="character" w:customStyle="1" w:styleId="183">
    <w:name w:val="(符号)五标题1.1.1 Char"/>
    <w:link w:val="184"/>
    <w:qFormat/>
    <w:locked/>
    <w:uiPriority w:val="99"/>
    <w:rPr>
      <w:rFonts w:ascii="宋体" w:hAnsi="宋体"/>
      <w:color w:val="000000"/>
      <w:kern w:val="2"/>
      <w:sz w:val="24"/>
    </w:rPr>
  </w:style>
  <w:style w:type="paragraph" w:customStyle="1" w:styleId="184">
    <w:name w:val="(符号)五标题1.1.1"/>
    <w:basedOn w:val="1"/>
    <w:link w:val="183"/>
    <w:qFormat/>
    <w:uiPriority w:val="99"/>
    <w:pPr>
      <w:tabs>
        <w:tab w:val="left" w:pos="1000"/>
      </w:tabs>
      <w:spacing w:line="500" w:lineRule="exact"/>
      <w:ind w:left="1000" w:hanging="1000"/>
    </w:pPr>
    <w:rPr>
      <w:rFonts w:cs="Times New Roman"/>
      <w:kern w:val="2"/>
      <w:sz w:val="24"/>
      <w:szCs w:val="20"/>
    </w:rPr>
  </w:style>
  <w:style w:type="character" w:customStyle="1" w:styleId="185">
    <w:name w:val="正文首行缩进 字符"/>
    <w:link w:val="44"/>
    <w:qFormat/>
    <w:uiPriority w:val="0"/>
    <w:rPr>
      <w:rFonts w:ascii="Arial" w:hAnsi="Arial"/>
      <w:color w:val="000000"/>
      <w:kern w:val="2"/>
      <w:sz w:val="21"/>
      <w:szCs w:val="24"/>
    </w:rPr>
  </w:style>
  <w:style w:type="character" w:customStyle="1" w:styleId="186">
    <w:name w:val="正文文本 字符"/>
    <w:basedOn w:val="47"/>
    <w:link w:val="2"/>
    <w:qFormat/>
    <w:uiPriority w:val="99"/>
    <w:rPr>
      <w:rFonts w:ascii="Arial Unicode MS" w:hAnsi="Arial Unicode MS" w:eastAsia="Times New Roman" w:cs="Arial Unicode MS"/>
      <w:color w:val="000000"/>
      <w:sz w:val="24"/>
      <w:szCs w:val="24"/>
      <w:u w:color="000000"/>
    </w:rPr>
  </w:style>
  <w:style w:type="character" w:customStyle="1" w:styleId="187">
    <w:name w:val="正文首行缩进 Char1"/>
    <w:basedOn w:val="186"/>
    <w:semiHidden/>
    <w:qFormat/>
    <w:uiPriority w:val="99"/>
    <w:rPr>
      <w:rFonts w:ascii="宋体" w:hAnsi="宋体" w:eastAsia="Times New Roman" w:cs="宋体"/>
      <w:color w:val="000000"/>
      <w:sz w:val="34"/>
      <w:szCs w:val="34"/>
      <w:u w:color="000000"/>
    </w:rPr>
  </w:style>
  <w:style w:type="character" w:customStyle="1" w:styleId="188">
    <w:name w:val="Char Char42"/>
    <w:basedOn w:val="47"/>
    <w:qFormat/>
    <w:uiPriority w:val="0"/>
  </w:style>
  <w:style w:type="character" w:customStyle="1" w:styleId="189">
    <w:name w:val="arc11"/>
    <w:basedOn w:val="47"/>
    <w:qFormat/>
    <w:uiPriority w:val="0"/>
  </w:style>
  <w:style w:type="character" w:customStyle="1" w:styleId="190">
    <w:name w:val="font101"/>
    <w:qFormat/>
    <w:uiPriority w:val="0"/>
    <w:rPr>
      <w:rFonts w:ascii="楷体_GB2312" w:eastAsia="楷体_GB2312" w:cs="楷体_GB2312"/>
      <w:color w:val="000000"/>
      <w:sz w:val="20"/>
      <w:szCs w:val="20"/>
      <w:u w:val="none"/>
    </w:rPr>
  </w:style>
  <w:style w:type="character" w:customStyle="1" w:styleId="191">
    <w:name w:val="Char Char47"/>
    <w:basedOn w:val="47"/>
    <w:qFormat/>
    <w:uiPriority w:val="0"/>
  </w:style>
  <w:style w:type="character" w:customStyle="1" w:styleId="192">
    <w:name w:val="field15"/>
    <w:basedOn w:val="47"/>
    <w:qFormat/>
    <w:uiPriority w:val="0"/>
  </w:style>
  <w:style w:type="character" w:customStyle="1" w:styleId="193">
    <w:name w:val="正文文本缩进 2 字符"/>
    <w:link w:val="28"/>
    <w:qFormat/>
    <w:uiPriority w:val="0"/>
    <w:rPr>
      <w:kern w:val="2"/>
      <w:sz w:val="32"/>
      <w:szCs w:val="24"/>
    </w:rPr>
  </w:style>
  <w:style w:type="character" w:customStyle="1" w:styleId="194">
    <w:name w:val="正文文本缩进 2 Char1"/>
    <w:basedOn w:val="47"/>
    <w:semiHidden/>
    <w:qFormat/>
    <w:uiPriority w:val="99"/>
    <w:rPr>
      <w:rFonts w:ascii="宋体" w:hAnsi="宋体" w:cs="宋体"/>
      <w:color w:val="000000"/>
      <w:sz w:val="34"/>
      <w:szCs w:val="34"/>
      <w:u w:color="000000"/>
    </w:rPr>
  </w:style>
  <w:style w:type="character" w:customStyle="1" w:styleId="195">
    <w:name w:val="Char Char12"/>
    <w:basedOn w:val="47"/>
    <w:qFormat/>
    <w:uiPriority w:val="0"/>
  </w:style>
  <w:style w:type="character" w:customStyle="1" w:styleId="196">
    <w:name w:val="short_text1"/>
    <w:qFormat/>
    <w:uiPriority w:val="99"/>
    <w:rPr>
      <w:rFonts w:cs="Times New Roman"/>
      <w:sz w:val="26"/>
      <w:szCs w:val="26"/>
    </w:rPr>
  </w:style>
  <w:style w:type="character" w:customStyle="1" w:styleId="197">
    <w:name w:val="Char Char26"/>
    <w:qFormat/>
    <w:uiPriority w:val="0"/>
  </w:style>
  <w:style w:type="character" w:customStyle="1" w:styleId="198">
    <w:name w:val="样式2 Char Char1"/>
    <w:basedOn w:val="47"/>
    <w:qFormat/>
    <w:uiPriority w:val="0"/>
  </w:style>
  <w:style w:type="character" w:customStyle="1" w:styleId="199">
    <w:name w:val="Char Char22"/>
    <w:qFormat/>
    <w:uiPriority w:val="0"/>
  </w:style>
  <w:style w:type="character" w:customStyle="1" w:styleId="200">
    <w:name w:val="ca-2"/>
    <w:basedOn w:val="47"/>
    <w:qFormat/>
    <w:uiPriority w:val="0"/>
  </w:style>
  <w:style w:type="character" w:customStyle="1" w:styleId="201">
    <w:name w:val="b21"/>
    <w:basedOn w:val="47"/>
    <w:qFormat/>
    <w:uiPriority w:val="0"/>
  </w:style>
  <w:style w:type="character" w:customStyle="1" w:styleId="202">
    <w:name w:val="font81"/>
    <w:qFormat/>
    <w:uiPriority w:val="0"/>
    <w:rPr>
      <w:rFonts w:hint="eastAsia" w:ascii="宋体" w:hAnsi="宋体" w:eastAsia="宋体" w:cs="宋体"/>
      <w:color w:val="000000"/>
      <w:sz w:val="22"/>
      <w:szCs w:val="22"/>
      <w:u w:val="none"/>
    </w:rPr>
  </w:style>
  <w:style w:type="character" w:customStyle="1" w:styleId="203">
    <w:name w:val="tabletextchar1"/>
    <w:basedOn w:val="47"/>
    <w:qFormat/>
    <w:uiPriority w:val="0"/>
  </w:style>
  <w:style w:type="character" w:customStyle="1" w:styleId="204">
    <w:name w:val="hang1"/>
    <w:basedOn w:val="47"/>
    <w:qFormat/>
    <w:uiPriority w:val="0"/>
  </w:style>
  <w:style w:type="character" w:customStyle="1" w:styleId="205">
    <w:name w:val="Char Char37"/>
    <w:basedOn w:val="47"/>
    <w:qFormat/>
    <w:uiPriority w:val="0"/>
  </w:style>
  <w:style w:type="character" w:customStyle="1" w:styleId="206">
    <w:name w:val="正文小标题 Char Char"/>
    <w:basedOn w:val="47"/>
    <w:qFormat/>
    <w:uiPriority w:val="0"/>
  </w:style>
  <w:style w:type="character" w:customStyle="1" w:styleId="207">
    <w:name w:val="Char Char39"/>
    <w:qFormat/>
    <w:uiPriority w:val="0"/>
  </w:style>
  <w:style w:type="character" w:customStyle="1" w:styleId="208">
    <w:name w:val="Table Text Char Char Char Char Char Char1 Char Char"/>
    <w:basedOn w:val="47"/>
    <w:qFormat/>
    <w:uiPriority w:val="0"/>
  </w:style>
  <w:style w:type="character" w:customStyle="1" w:styleId="209">
    <w:name w:val="p14"/>
    <w:basedOn w:val="47"/>
    <w:qFormat/>
    <w:uiPriority w:val="0"/>
  </w:style>
  <w:style w:type="character" w:customStyle="1" w:styleId="210">
    <w:name w:val="p12"/>
    <w:basedOn w:val="47"/>
    <w:qFormat/>
    <w:uiPriority w:val="0"/>
  </w:style>
  <w:style w:type="character" w:customStyle="1" w:styleId="211">
    <w:name w:val="apple-converted-space"/>
    <w:basedOn w:val="47"/>
    <w:qFormat/>
    <w:uiPriority w:val="0"/>
  </w:style>
  <w:style w:type="character" w:customStyle="1" w:styleId="212">
    <w:name w:val="页脚 字符"/>
    <w:link w:val="30"/>
    <w:qFormat/>
    <w:uiPriority w:val="0"/>
    <w:rPr>
      <w:rFonts w:eastAsia="Times New Roman"/>
      <w:color w:val="000000"/>
      <w:sz w:val="18"/>
      <w:szCs w:val="18"/>
      <w:u w:color="000000"/>
    </w:rPr>
  </w:style>
  <w:style w:type="character" w:customStyle="1" w:styleId="213">
    <w:name w:val="题注 Char Char"/>
    <w:basedOn w:val="47"/>
    <w:qFormat/>
    <w:uiPriority w:val="0"/>
  </w:style>
  <w:style w:type="character" w:customStyle="1" w:styleId="214">
    <w:name w:val="small"/>
    <w:basedOn w:val="47"/>
    <w:qFormat/>
    <w:uiPriority w:val="0"/>
  </w:style>
  <w:style w:type="character" w:customStyle="1" w:styleId="215">
    <w:name w:val="页码1"/>
    <w:basedOn w:val="47"/>
    <w:qFormat/>
    <w:uiPriority w:val="0"/>
  </w:style>
  <w:style w:type="character" w:customStyle="1" w:styleId="216">
    <w:name w:val="（符号）三标题1.1 Char Char"/>
    <w:link w:val="217"/>
    <w:qFormat/>
    <w:locked/>
    <w:uiPriority w:val="0"/>
    <w:rPr>
      <w:rFonts w:ascii="宋体" w:hAnsi="宋体"/>
      <w:kern w:val="2"/>
      <w:sz w:val="24"/>
      <w:szCs w:val="24"/>
    </w:rPr>
  </w:style>
  <w:style w:type="paragraph" w:customStyle="1" w:styleId="217">
    <w:name w:val="（符号）三标题1.1"/>
    <w:basedOn w:val="1"/>
    <w:link w:val="216"/>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8">
    <w:name w:val="font91"/>
    <w:qFormat/>
    <w:uiPriority w:val="0"/>
    <w:rPr>
      <w:rFonts w:hint="default" w:ascii="Arial" w:hAnsi="Arial" w:cs="Arial"/>
      <w:color w:val="000000"/>
      <w:sz w:val="22"/>
      <w:szCs w:val="22"/>
      <w:u w:val="none"/>
    </w:rPr>
  </w:style>
  <w:style w:type="character" w:customStyle="1" w:styleId="219">
    <w:name w:val="ca-8"/>
    <w:basedOn w:val="47"/>
    <w:qFormat/>
    <w:uiPriority w:val="0"/>
  </w:style>
  <w:style w:type="character" w:customStyle="1" w:styleId="220">
    <w:name w:val="font121"/>
    <w:qFormat/>
    <w:uiPriority w:val="0"/>
    <w:rPr>
      <w:rFonts w:hint="eastAsia" w:ascii="宋体" w:hAnsi="宋体" w:eastAsia="宋体" w:cs="宋体"/>
      <w:b/>
      <w:color w:val="000000"/>
      <w:sz w:val="24"/>
      <w:szCs w:val="24"/>
      <w:u w:val="none"/>
    </w:rPr>
  </w:style>
  <w:style w:type="character" w:customStyle="1" w:styleId="221">
    <w:name w:val="Char Char27"/>
    <w:qFormat/>
    <w:uiPriority w:val="0"/>
  </w:style>
  <w:style w:type="character" w:customStyle="1" w:styleId="222">
    <w:name w:val="正文文本 2 字符"/>
    <w:link w:val="39"/>
    <w:qFormat/>
    <w:uiPriority w:val="0"/>
    <w:rPr>
      <w:rFonts w:eastAsia="Arial Unicode MS" w:cs="Arial Unicode MS"/>
      <w:color w:val="000000"/>
      <w:kern w:val="2"/>
      <w:sz w:val="21"/>
      <w:szCs w:val="21"/>
      <w:u w:color="000000"/>
    </w:rPr>
  </w:style>
  <w:style w:type="character" w:customStyle="1" w:styleId="223">
    <w:name w:val="标题 1 Char Char"/>
    <w:basedOn w:val="47"/>
    <w:qFormat/>
    <w:uiPriority w:val="0"/>
  </w:style>
  <w:style w:type="character" w:customStyle="1" w:styleId="224">
    <w:name w:val="a9"/>
    <w:basedOn w:val="47"/>
    <w:qFormat/>
    <w:uiPriority w:val="0"/>
  </w:style>
  <w:style w:type="character" w:customStyle="1" w:styleId="225">
    <w:name w:val="Char Char32"/>
    <w:qFormat/>
    <w:uiPriority w:val="0"/>
  </w:style>
  <w:style w:type="character" w:customStyle="1" w:styleId="226">
    <w:name w:val="yqlink"/>
    <w:basedOn w:val="47"/>
    <w:qFormat/>
    <w:uiPriority w:val="0"/>
  </w:style>
  <w:style w:type="character" w:customStyle="1" w:styleId="227">
    <w:name w:val="unnamed11"/>
    <w:basedOn w:val="47"/>
    <w:qFormat/>
    <w:uiPriority w:val="0"/>
  </w:style>
  <w:style w:type="character" w:customStyle="1" w:styleId="228">
    <w:name w:val="abcde1"/>
    <w:basedOn w:val="47"/>
    <w:qFormat/>
    <w:uiPriority w:val="0"/>
  </w:style>
  <w:style w:type="character" w:customStyle="1" w:styleId="229">
    <w:name w:val="正文文本 3 字符"/>
    <w:link w:val="18"/>
    <w:qFormat/>
    <w:uiPriority w:val="0"/>
    <w:rPr>
      <w:b/>
      <w:bCs/>
      <w:kern w:val="2"/>
      <w:sz w:val="24"/>
      <w:szCs w:val="24"/>
    </w:rPr>
  </w:style>
  <w:style w:type="character" w:customStyle="1" w:styleId="230">
    <w:name w:val="正文文本 3 Char1"/>
    <w:basedOn w:val="47"/>
    <w:semiHidden/>
    <w:qFormat/>
    <w:uiPriority w:val="99"/>
    <w:rPr>
      <w:rFonts w:ascii="宋体" w:hAnsi="宋体" w:cs="宋体"/>
      <w:color w:val="000000"/>
      <w:sz w:val="16"/>
      <w:szCs w:val="16"/>
      <w:u w:color="000000"/>
    </w:rPr>
  </w:style>
  <w:style w:type="character" w:customStyle="1" w:styleId="231">
    <w:name w:val="text"/>
    <w:basedOn w:val="47"/>
    <w:qFormat/>
    <w:uiPriority w:val="0"/>
  </w:style>
  <w:style w:type="character" w:customStyle="1" w:styleId="232">
    <w:name w:val="标题 字符"/>
    <w:link w:val="42"/>
    <w:qFormat/>
    <w:uiPriority w:val="0"/>
    <w:rPr>
      <w:rFonts w:ascii="Cambria" w:hAnsi="Cambria"/>
      <w:b/>
      <w:bCs/>
      <w:kern w:val="2"/>
      <w:sz w:val="32"/>
      <w:szCs w:val="32"/>
    </w:rPr>
  </w:style>
  <w:style w:type="character" w:customStyle="1" w:styleId="233">
    <w:name w:val="标题 Char1"/>
    <w:basedOn w:val="47"/>
    <w:qFormat/>
    <w:uiPriority w:val="10"/>
    <w:rPr>
      <w:rFonts w:asciiTheme="majorHAnsi" w:hAnsiTheme="majorHAnsi" w:cstheme="majorBidi"/>
      <w:b/>
      <w:bCs/>
      <w:color w:val="000000"/>
      <w:sz w:val="32"/>
      <w:szCs w:val="32"/>
      <w:u w:color="000000"/>
    </w:rPr>
  </w:style>
  <w:style w:type="character" w:customStyle="1" w:styleId="234">
    <w:name w:val="ca-111"/>
    <w:basedOn w:val="47"/>
    <w:qFormat/>
    <w:uiPriority w:val="0"/>
  </w:style>
  <w:style w:type="character" w:customStyle="1" w:styleId="235">
    <w:name w:val="font-121"/>
    <w:basedOn w:val="47"/>
    <w:qFormat/>
    <w:uiPriority w:val="0"/>
  </w:style>
  <w:style w:type="character" w:customStyle="1" w:styleId="236">
    <w:name w:val="label"/>
    <w:qFormat/>
    <w:uiPriority w:val="0"/>
    <w:rPr>
      <w:color w:val="555555"/>
    </w:rPr>
  </w:style>
  <w:style w:type="character" w:customStyle="1" w:styleId="237">
    <w:name w:val="Table Text Char1"/>
    <w:basedOn w:val="47"/>
    <w:qFormat/>
    <w:uiPriority w:val="0"/>
  </w:style>
  <w:style w:type="character" w:customStyle="1" w:styleId="238">
    <w:name w:val="style171"/>
    <w:basedOn w:val="47"/>
    <w:qFormat/>
    <w:uiPriority w:val="0"/>
  </w:style>
  <w:style w:type="character" w:customStyle="1" w:styleId="239">
    <w:name w:val="正文文本缩进 3 Char Char"/>
    <w:basedOn w:val="47"/>
    <w:qFormat/>
    <w:uiPriority w:val="0"/>
  </w:style>
  <w:style w:type="character" w:customStyle="1" w:styleId="240">
    <w:name w:val="标题1"/>
    <w:basedOn w:val="47"/>
    <w:qFormat/>
    <w:uiPriority w:val="0"/>
  </w:style>
  <w:style w:type="character" w:customStyle="1" w:styleId="241">
    <w:name w:val="Char Char46"/>
    <w:basedOn w:val="47"/>
    <w:qFormat/>
    <w:uiPriority w:val="0"/>
  </w:style>
  <w:style w:type="character" w:customStyle="1" w:styleId="242">
    <w:name w:val="方框下的123标题 Char Char"/>
    <w:basedOn w:val="47"/>
    <w:qFormat/>
    <w:uiPriority w:val="0"/>
  </w:style>
  <w:style w:type="character" w:customStyle="1" w:styleId="243">
    <w:name w:val="t_tag"/>
    <w:basedOn w:val="47"/>
    <w:qFormat/>
    <w:uiPriority w:val="0"/>
  </w:style>
  <w:style w:type="character" w:customStyle="1" w:styleId="244">
    <w:name w:val="Char Char9"/>
    <w:basedOn w:val="47"/>
    <w:qFormat/>
    <w:uiPriority w:val="0"/>
  </w:style>
  <w:style w:type="character" w:customStyle="1" w:styleId="245">
    <w:name w:val="del2"/>
    <w:qFormat/>
    <w:uiPriority w:val="0"/>
    <w:rPr>
      <w:vanish/>
      <w:color w:val="666666"/>
      <w:sz w:val="18"/>
      <w:szCs w:val="18"/>
      <w:u w:val="single"/>
    </w:rPr>
  </w:style>
  <w:style w:type="character" w:customStyle="1" w:styleId="246">
    <w:name w:val="ca-9"/>
    <w:basedOn w:val="47"/>
    <w:qFormat/>
    <w:uiPriority w:val="0"/>
  </w:style>
  <w:style w:type="character" w:customStyle="1" w:styleId="247">
    <w:name w:val="Char Char49"/>
    <w:basedOn w:val="47"/>
    <w:qFormat/>
    <w:uiPriority w:val="0"/>
  </w:style>
  <w:style w:type="character" w:customStyle="1" w:styleId="248">
    <w:name w:val="正文（缩进） Char Char1"/>
    <w:basedOn w:val="47"/>
    <w:qFormat/>
    <w:uiPriority w:val="0"/>
  </w:style>
  <w:style w:type="character" w:customStyle="1" w:styleId="249">
    <w:name w:val="Char Char40"/>
    <w:qFormat/>
    <w:uiPriority w:val="0"/>
  </w:style>
  <w:style w:type="character" w:customStyle="1" w:styleId="250">
    <w:name w:val="列出段落 Char1"/>
    <w:basedOn w:val="47"/>
    <w:qFormat/>
    <w:uiPriority w:val="0"/>
  </w:style>
  <w:style w:type="character" w:customStyle="1" w:styleId="251">
    <w:name w:val="ca-6"/>
    <w:basedOn w:val="47"/>
    <w:qFormat/>
    <w:uiPriority w:val="0"/>
  </w:style>
  <w:style w:type="character" w:customStyle="1" w:styleId="252">
    <w:name w:val="1 标题 Char Char"/>
    <w:basedOn w:val="47"/>
    <w:qFormat/>
    <w:uiPriority w:val="0"/>
  </w:style>
  <w:style w:type="character" w:customStyle="1" w:styleId="253">
    <w:name w:val="标题 9 Char Char"/>
    <w:basedOn w:val="47"/>
    <w:qFormat/>
    <w:uiPriority w:val="0"/>
  </w:style>
  <w:style w:type="character" w:customStyle="1" w:styleId="254">
    <w:name w:val="正文1 Char Char"/>
    <w:basedOn w:val="47"/>
    <w:qFormat/>
    <w:uiPriority w:val="0"/>
  </w:style>
  <w:style w:type="character" w:customStyle="1" w:styleId="255">
    <w:name w:val="ca-10"/>
    <w:basedOn w:val="47"/>
    <w:qFormat/>
    <w:uiPriority w:val="0"/>
  </w:style>
  <w:style w:type="character" w:customStyle="1" w:styleId="256">
    <w:name w:val="ca-5"/>
    <w:basedOn w:val="47"/>
    <w:qFormat/>
    <w:uiPriority w:val="0"/>
  </w:style>
  <w:style w:type="character" w:customStyle="1" w:styleId="257">
    <w:name w:val="Highlighted Variable"/>
    <w:basedOn w:val="47"/>
    <w:qFormat/>
    <w:uiPriority w:val="0"/>
  </w:style>
  <w:style w:type="character" w:customStyle="1" w:styleId="258">
    <w:name w:val="副标题 字符"/>
    <w:link w:val="3"/>
    <w:qFormat/>
    <w:uiPriority w:val="0"/>
    <w:rPr>
      <w:rFonts w:ascii="Cambria" w:hAnsi="Cambria"/>
      <w:b/>
      <w:bCs/>
      <w:kern w:val="28"/>
      <w:sz w:val="21"/>
      <w:szCs w:val="32"/>
    </w:rPr>
  </w:style>
  <w:style w:type="character" w:customStyle="1" w:styleId="259">
    <w:name w:val="副标题 Char2"/>
    <w:basedOn w:val="47"/>
    <w:qFormat/>
    <w:uiPriority w:val="11"/>
    <w:rPr>
      <w:rFonts w:asciiTheme="majorHAnsi" w:hAnsiTheme="majorHAnsi" w:cstheme="majorBidi"/>
      <w:b/>
      <w:bCs/>
      <w:color w:val="000000"/>
      <w:kern w:val="28"/>
      <w:sz w:val="32"/>
      <w:szCs w:val="32"/>
      <w:u w:color="000000"/>
    </w:rPr>
  </w:style>
  <w:style w:type="character" w:customStyle="1" w:styleId="260">
    <w:name w:val="style71"/>
    <w:basedOn w:val="47"/>
    <w:qFormat/>
    <w:uiPriority w:val="0"/>
  </w:style>
  <w:style w:type="character" w:customStyle="1" w:styleId="261">
    <w:name w:val="首航缩进 Char Char"/>
    <w:basedOn w:val="47"/>
    <w:qFormat/>
    <w:uiPriority w:val="0"/>
  </w:style>
  <w:style w:type="character" w:customStyle="1" w:styleId="262">
    <w:name w:val="Char Char8"/>
    <w:qFormat/>
    <w:uiPriority w:val="0"/>
  </w:style>
  <w:style w:type="character" w:customStyle="1" w:styleId="263">
    <w:name w:val="style91"/>
    <w:basedOn w:val="47"/>
    <w:qFormat/>
    <w:uiPriority w:val="0"/>
  </w:style>
  <w:style w:type="character" w:customStyle="1" w:styleId="264">
    <w:name w:val="textnorm_chn1"/>
    <w:basedOn w:val="47"/>
    <w:qFormat/>
    <w:uiPriority w:val="0"/>
  </w:style>
  <w:style w:type="character" w:customStyle="1" w:styleId="265">
    <w:name w:val="apple-style-span"/>
    <w:basedOn w:val="47"/>
    <w:qFormat/>
    <w:uiPriority w:val="0"/>
  </w:style>
  <w:style w:type="character" w:customStyle="1" w:styleId="266">
    <w:name w:val="脚注文本 字符"/>
    <w:link w:val="34"/>
    <w:qFormat/>
    <w:uiPriority w:val="0"/>
    <w:rPr>
      <w:kern w:val="2"/>
      <w:sz w:val="18"/>
      <w:szCs w:val="18"/>
    </w:rPr>
  </w:style>
  <w:style w:type="character" w:customStyle="1" w:styleId="267">
    <w:name w:val="脚注文本 Char1"/>
    <w:basedOn w:val="47"/>
    <w:semiHidden/>
    <w:qFormat/>
    <w:uiPriority w:val="99"/>
    <w:rPr>
      <w:rFonts w:ascii="宋体" w:hAnsi="宋体" w:cs="宋体"/>
      <w:color w:val="000000"/>
      <w:sz w:val="18"/>
      <w:szCs w:val="18"/>
      <w:u w:color="000000"/>
    </w:rPr>
  </w:style>
  <w:style w:type="character" w:customStyle="1" w:styleId="268">
    <w:name w:val="Char Char29"/>
    <w:qFormat/>
    <w:uiPriority w:val="0"/>
  </w:style>
  <w:style w:type="character" w:customStyle="1" w:styleId="269">
    <w:name w:val="标准正文 Char Char"/>
    <w:basedOn w:val="47"/>
    <w:qFormat/>
    <w:uiPriority w:val="0"/>
  </w:style>
  <w:style w:type="character" w:customStyle="1" w:styleId="270">
    <w:name w:val="标题 4 Char Char"/>
    <w:basedOn w:val="47"/>
    <w:qFormat/>
    <w:uiPriority w:val="0"/>
  </w:style>
  <w:style w:type="character" w:customStyle="1" w:styleId="271">
    <w:name w:val="纯文本 字符"/>
    <w:link w:val="25"/>
    <w:qFormat/>
    <w:uiPriority w:val="0"/>
    <w:rPr>
      <w:rFonts w:ascii="Arial Unicode MS" w:hAnsi="Arial Unicode MS" w:eastAsia="Times New Roman" w:cs="Arial Unicode MS"/>
      <w:color w:val="000000"/>
      <w:kern w:val="2"/>
      <w:sz w:val="21"/>
      <w:szCs w:val="21"/>
      <w:u w:color="000000"/>
    </w:rPr>
  </w:style>
  <w:style w:type="character" w:customStyle="1" w:styleId="272">
    <w:name w:val="font01"/>
    <w:qFormat/>
    <w:uiPriority w:val="0"/>
    <w:rPr>
      <w:rFonts w:hint="eastAsia" w:ascii="宋体" w:hAnsi="宋体" w:eastAsia="宋体" w:cs="宋体"/>
      <w:color w:val="000000"/>
      <w:sz w:val="22"/>
      <w:szCs w:val="22"/>
      <w:u w:val="none"/>
    </w:rPr>
  </w:style>
  <w:style w:type="character" w:customStyle="1" w:styleId="273">
    <w:name w:val="font_01"/>
    <w:basedOn w:val="47"/>
    <w:qFormat/>
    <w:uiPriority w:val="0"/>
  </w:style>
  <w:style w:type="character" w:customStyle="1" w:styleId="274">
    <w:name w:val="Char Char48"/>
    <w:basedOn w:val="47"/>
    <w:qFormat/>
    <w:uiPriority w:val="0"/>
  </w:style>
  <w:style w:type="character" w:customStyle="1" w:styleId="275">
    <w:name w:val="p141"/>
    <w:qFormat/>
    <w:uiPriority w:val="0"/>
  </w:style>
  <w:style w:type="character" w:customStyle="1" w:styleId="276">
    <w:name w:val="Char Char11"/>
    <w:qFormat/>
    <w:uiPriority w:val="0"/>
  </w:style>
  <w:style w:type="character" w:customStyle="1" w:styleId="277">
    <w:name w:val="para"/>
    <w:basedOn w:val="47"/>
    <w:qFormat/>
    <w:uiPriority w:val="0"/>
  </w:style>
  <w:style w:type="character" w:customStyle="1" w:styleId="278">
    <w:name w:val="正文（标记） Char2"/>
    <w:basedOn w:val="47"/>
    <w:qFormat/>
    <w:uiPriority w:val="0"/>
  </w:style>
  <w:style w:type="character" w:customStyle="1" w:styleId="279">
    <w:name w:val="列出段落 Char"/>
    <w:link w:val="280"/>
    <w:qFormat/>
    <w:uiPriority w:val="34"/>
    <w:rPr>
      <w:rFonts w:ascii="Calibri" w:hAnsi="Calibri"/>
      <w:szCs w:val="21"/>
    </w:rPr>
  </w:style>
  <w:style w:type="paragraph" w:customStyle="1" w:styleId="280">
    <w:name w:val="_Style 14"/>
    <w:basedOn w:val="1"/>
    <w:link w:val="279"/>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1">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2">
    <w:name w:val="Char Char33"/>
    <w:basedOn w:val="283"/>
    <w:qFormat/>
    <w:uiPriority w:val="0"/>
  </w:style>
  <w:style w:type="character" w:customStyle="1" w:styleId="283">
    <w:name w:val="Char Char34"/>
    <w:basedOn w:val="47"/>
    <w:qFormat/>
    <w:uiPriority w:val="0"/>
  </w:style>
  <w:style w:type="character" w:customStyle="1" w:styleId="284">
    <w:name w:val="图表正文 Char Char"/>
    <w:basedOn w:val="47"/>
    <w:qFormat/>
    <w:uiPriority w:val="0"/>
  </w:style>
  <w:style w:type="character" w:customStyle="1" w:styleId="285">
    <w:name w:val="Char Char15"/>
    <w:qFormat/>
    <w:uiPriority w:val="0"/>
  </w:style>
  <w:style w:type="character" w:customStyle="1" w:styleId="286">
    <w:name w:val="style261"/>
    <w:basedOn w:val="47"/>
    <w:qFormat/>
    <w:uiPriority w:val="0"/>
  </w:style>
  <w:style w:type="character" w:customStyle="1" w:styleId="287">
    <w:name w:val="Char Char28"/>
    <w:qFormat/>
    <w:uiPriority w:val="0"/>
  </w:style>
  <w:style w:type="character" w:customStyle="1" w:styleId="288">
    <w:name w:val="标题 7 Char Char"/>
    <w:basedOn w:val="47"/>
    <w:qFormat/>
    <w:uiPriority w:val="0"/>
  </w:style>
  <w:style w:type="character" w:customStyle="1" w:styleId="289">
    <w:name w:val="font61"/>
    <w:qFormat/>
    <w:uiPriority w:val="0"/>
    <w:rPr>
      <w:rFonts w:ascii="Arial" w:hAnsi="Arial" w:cs="Arial"/>
      <w:b/>
      <w:color w:val="000000"/>
      <w:sz w:val="28"/>
      <w:szCs w:val="28"/>
      <w:u w:val="none"/>
    </w:rPr>
  </w:style>
  <w:style w:type="character" w:customStyle="1" w:styleId="290">
    <w:name w:val="标题 3 Char Char Char"/>
    <w:basedOn w:val="47"/>
    <w:qFormat/>
    <w:uiPriority w:val="0"/>
  </w:style>
  <w:style w:type="character" w:customStyle="1" w:styleId="291">
    <w:name w:val="article1"/>
    <w:basedOn w:val="47"/>
    <w:qFormat/>
    <w:uiPriority w:val="0"/>
  </w:style>
  <w:style w:type="character" w:customStyle="1" w:styleId="292">
    <w:name w:val="del3"/>
    <w:qFormat/>
    <w:uiPriority w:val="0"/>
    <w:rPr>
      <w:vanish/>
    </w:rPr>
  </w:style>
  <w:style w:type="character" w:customStyle="1" w:styleId="293">
    <w:name w:val="纯文本 Char1"/>
    <w:basedOn w:val="47"/>
    <w:qFormat/>
    <w:uiPriority w:val="0"/>
  </w:style>
  <w:style w:type="character" w:customStyle="1" w:styleId="294">
    <w:name w:val="小标题 Char Char"/>
    <w:basedOn w:val="47"/>
    <w:qFormat/>
    <w:uiPriority w:val="0"/>
  </w:style>
  <w:style w:type="character" w:customStyle="1" w:styleId="295">
    <w:name w:val="Para head"/>
    <w:basedOn w:val="47"/>
    <w:qFormat/>
    <w:uiPriority w:val="0"/>
  </w:style>
  <w:style w:type="character" w:customStyle="1" w:styleId="296">
    <w:name w:val="content"/>
    <w:basedOn w:val="47"/>
    <w:qFormat/>
    <w:uiPriority w:val="0"/>
  </w:style>
  <w:style w:type="character" w:customStyle="1" w:styleId="297">
    <w:name w:val="Char Char24"/>
    <w:qFormat/>
    <w:uiPriority w:val="0"/>
  </w:style>
  <w:style w:type="character" w:customStyle="1" w:styleId="298">
    <w:name w:val="样式2 Char Char"/>
    <w:basedOn w:val="47"/>
    <w:qFormat/>
    <w:uiPriority w:val="0"/>
  </w:style>
  <w:style w:type="character" w:customStyle="1" w:styleId="299">
    <w:name w:val="表内文字 Char Char"/>
    <w:basedOn w:val="47"/>
    <w:qFormat/>
    <w:uiPriority w:val="0"/>
  </w:style>
  <w:style w:type="character" w:customStyle="1" w:styleId="300">
    <w:name w:val="标题 5 Char Char"/>
    <w:basedOn w:val="47"/>
    <w:qFormat/>
    <w:uiPriority w:val="0"/>
  </w:style>
  <w:style w:type="character" w:customStyle="1" w:styleId="301">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302">
    <w:name w:val="标题 2 Char Char"/>
    <w:basedOn w:val="47"/>
    <w:qFormat/>
    <w:uiPriority w:val="0"/>
  </w:style>
  <w:style w:type="character" w:customStyle="1" w:styleId="303">
    <w:name w:val="Char Char Char Char Char Char Char Char Char Char Char"/>
    <w:qFormat/>
    <w:uiPriority w:val="0"/>
    <w:rPr>
      <w:rFonts w:ascii="宋体"/>
      <w:kern w:val="2"/>
      <w:sz w:val="18"/>
      <w:szCs w:val="18"/>
    </w:rPr>
  </w:style>
  <w:style w:type="character" w:customStyle="1" w:styleId="304">
    <w:name w:val="Char Char30"/>
    <w:qFormat/>
    <w:uiPriority w:val="0"/>
  </w:style>
  <w:style w:type="character" w:customStyle="1" w:styleId="305">
    <w:name w:val="l151"/>
    <w:basedOn w:val="47"/>
    <w:qFormat/>
    <w:uiPriority w:val="0"/>
  </w:style>
  <w:style w:type="character" w:customStyle="1" w:styleId="306">
    <w:name w:val="11-a-a"/>
    <w:basedOn w:val="47"/>
    <w:qFormat/>
    <w:uiPriority w:val="0"/>
  </w:style>
  <w:style w:type="character" w:customStyle="1" w:styleId="307">
    <w:name w:val="Char Char4"/>
    <w:basedOn w:val="47"/>
    <w:qFormat/>
    <w:uiPriority w:val="0"/>
  </w:style>
  <w:style w:type="character" w:customStyle="1" w:styleId="308">
    <w:name w:val="text1"/>
    <w:basedOn w:val="47"/>
    <w:qFormat/>
    <w:uiPriority w:val="0"/>
  </w:style>
  <w:style w:type="character" w:customStyle="1" w:styleId="309">
    <w:name w:val="正文文本缩进 Char Char"/>
    <w:basedOn w:val="47"/>
    <w:qFormat/>
    <w:uiPriority w:val="0"/>
  </w:style>
  <w:style w:type="character" w:customStyle="1" w:styleId="310">
    <w:name w:val="title1"/>
    <w:basedOn w:val="47"/>
    <w:qFormat/>
    <w:uiPriority w:val="0"/>
  </w:style>
  <w:style w:type="character" w:customStyle="1" w:styleId="311">
    <w:name w:val="z-窗体顶端 Char"/>
    <w:link w:val="312"/>
    <w:qFormat/>
    <w:uiPriority w:val="0"/>
    <w:rPr>
      <w:rFonts w:ascii="Arial" w:hAnsi="Arial"/>
      <w:vanish/>
      <w:sz w:val="16"/>
      <w:szCs w:val="16"/>
    </w:rPr>
  </w:style>
  <w:style w:type="paragraph" w:customStyle="1" w:styleId="312">
    <w:name w:val="z-窗体顶端1"/>
    <w:basedOn w:val="1"/>
    <w:next w:val="1"/>
    <w:link w:val="311"/>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3">
    <w:name w:val="z-窗体顶端 Char1"/>
    <w:basedOn w:val="47"/>
    <w:semiHidden/>
    <w:qFormat/>
    <w:uiPriority w:val="99"/>
    <w:rPr>
      <w:rFonts w:ascii="Arial" w:hAnsi="Arial" w:cs="Arial"/>
      <w:vanish/>
      <w:color w:val="000000"/>
      <w:sz w:val="16"/>
      <w:szCs w:val="16"/>
      <w:u w:color="000000"/>
    </w:rPr>
  </w:style>
  <w:style w:type="character" w:customStyle="1" w:styleId="314">
    <w:name w:val="3zw1"/>
    <w:basedOn w:val="47"/>
    <w:qFormat/>
    <w:uiPriority w:val="0"/>
  </w:style>
  <w:style w:type="character" w:customStyle="1" w:styleId="315">
    <w:name w:val="正文（小标题） Char Char"/>
    <w:basedOn w:val="47"/>
    <w:qFormat/>
    <w:uiPriority w:val="0"/>
  </w:style>
  <w:style w:type="character" w:customStyle="1" w:styleId="316">
    <w:name w:val="Char Char Char Char Char Char Char Char Char"/>
    <w:basedOn w:val="47"/>
    <w:qFormat/>
    <w:uiPriority w:val="0"/>
  </w:style>
  <w:style w:type="character" w:customStyle="1" w:styleId="317">
    <w:name w:val="Char Char5"/>
    <w:basedOn w:val="47"/>
    <w:qFormat/>
    <w:uiPriority w:val="0"/>
  </w:style>
  <w:style w:type="character" w:customStyle="1" w:styleId="318">
    <w:name w:val="方框标题 Char Char"/>
    <w:basedOn w:val="47"/>
    <w:qFormat/>
    <w:uiPriority w:val="0"/>
  </w:style>
  <w:style w:type="character" w:customStyle="1" w:styleId="319">
    <w:name w:val="wctjfont1"/>
    <w:basedOn w:val="47"/>
    <w:qFormat/>
    <w:uiPriority w:val="0"/>
  </w:style>
  <w:style w:type="character" w:customStyle="1" w:styleId="320">
    <w:name w:val="font71"/>
    <w:qFormat/>
    <w:uiPriority w:val="0"/>
    <w:rPr>
      <w:rFonts w:hint="default" w:ascii="Arial" w:hAnsi="Arial" w:cs="Arial"/>
      <w:b/>
      <w:color w:val="000000"/>
      <w:sz w:val="22"/>
      <w:szCs w:val="22"/>
      <w:u w:val="none"/>
    </w:rPr>
  </w:style>
  <w:style w:type="character" w:customStyle="1" w:styleId="321">
    <w:name w:val="Balloon Text Char"/>
    <w:semiHidden/>
    <w:qFormat/>
    <w:locked/>
    <w:uiPriority w:val="99"/>
    <w:rPr>
      <w:rFonts w:ascii="Calibri" w:hAnsi="Calibri" w:eastAsia="宋体" w:cs="Times New Roman"/>
      <w:sz w:val="18"/>
      <w:szCs w:val="18"/>
    </w:rPr>
  </w:style>
  <w:style w:type="character" w:customStyle="1" w:styleId="322">
    <w:name w:val="样式 题注 + 宋体 小四 Char Char"/>
    <w:basedOn w:val="99"/>
    <w:qFormat/>
    <w:uiPriority w:val="0"/>
    <w:rPr>
      <w:rFonts w:ascii="宋体"/>
      <w:kern w:val="2"/>
      <w:sz w:val="18"/>
      <w:szCs w:val="18"/>
    </w:rPr>
  </w:style>
  <w:style w:type="character" w:customStyle="1" w:styleId="323">
    <w:name w:val="标题 3 Char Char"/>
    <w:basedOn w:val="47"/>
    <w:qFormat/>
    <w:uiPriority w:val="0"/>
  </w:style>
  <w:style w:type="character" w:customStyle="1" w:styleId="324">
    <w:name w:val="t11"/>
    <w:basedOn w:val="47"/>
    <w:qFormat/>
    <w:uiPriority w:val="0"/>
  </w:style>
  <w:style w:type="character" w:customStyle="1" w:styleId="325">
    <w:name w:val="Char Char17"/>
    <w:qFormat/>
    <w:uiPriority w:val="0"/>
  </w:style>
  <w:style w:type="character" w:customStyle="1" w:styleId="326">
    <w:name w:val="Char Char20"/>
    <w:qFormat/>
    <w:uiPriority w:val="0"/>
  </w:style>
  <w:style w:type="character" w:customStyle="1" w:styleId="327">
    <w:name w:val="font11"/>
    <w:qFormat/>
    <w:uiPriority w:val="0"/>
    <w:rPr>
      <w:rFonts w:hint="default" w:ascii="Arial" w:hAnsi="Arial" w:cs="Arial"/>
      <w:color w:val="000000"/>
      <w:sz w:val="22"/>
      <w:szCs w:val="22"/>
      <w:u w:val="none"/>
    </w:rPr>
  </w:style>
  <w:style w:type="character" w:customStyle="1" w:styleId="328">
    <w:name w:val="Char Char45"/>
    <w:basedOn w:val="47"/>
    <w:qFormat/>
    <w:uiPriority w:val="0"/>
  </w:style>
  <w:style w:type="paragraph" w:customStyle="1" w:styleId="329">
    <w:name w:val="菲页2"/>
    <w:basedOn w:val="6"/>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30">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1">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2">
    <w:name w:val="标题6"/>
    <w:basedOn w:val="9"/>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3">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4">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9">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40">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1">
    <w:name w:val="p15"/>
    <w:basedOn w:val="1"/>
    <w:qFormat/>
    <w:uiPriority w:val="0"/>
    <w:pPr>
      <w:widowControl/>
      <w:spacing w:line="240" w:lineRule="auto"/>
    </w:pPr>
    <w:rPr>
      <w:rFonts w:ascii="Calibri" w:hAnsi="Calibri"/>
      <w:color w:val="auto"/>
      <w:sz w:val="21"/>
      <w:szCs w:val="21"/>
    </w:rPr>
  </w:style>
  <w:style w:type="paragraph" w:customStyle="1" w:styleId="342">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3">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4">
    <w:name w:val="菲页(卷)"/>
    <w:basedOn w:val="4"/>
    <w:next w:val="345"/>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9">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1">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3">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4">
    <w:name w:val="标题2"/>
    <w:basedOn w:val="5"/>
    <w:qFormat/>
    <w:uiPriority w:val="0"/>
    <w:pPr>
      <w:tabs>
        <w:tab w:val="left" w:pos="1247"/>
      </w:tabs>
      <w:spacing w:after="160"/>
    </w:pPr>
    <w:rPr>
      <w:rFonts w:ascii="Calibri" w:hAnsi="Calibri" w:eastAsia="宋体" w:cs="Arial"/>
      <w:i w:val="0"/>
      <w:iCs w:val="0"/>
      <w:spacing w:val="10"/>
      <w:kern w:val="28"/>
      <w:sz w:val="32"/>
    </w:rPr>
  </w:style>
  <w:style w:type="paragraph" w:customStyle="1" w:styleId="355">
    <w:name w:val="菲页1"/>
    <w:basedOn w:val="5"/>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6">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7">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60">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1">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2">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3">
    <w:name w:val="正文 + 宋体"/>
    <w:basedOn w:val="1"/>
    <w:qFormat/>
    <w:uiPriority w:val="0"/>
    <w:pPr>
      <w:widowControl/>
      <w:spacing w:line="240" w:lineRule="auto"/>
      <w:ind w:left="360" w:hanging="360"/>
      <w:jc w:val="left"/>
    </w:pPr>
    <w:rPr>
      <w:b/>
      <w:bCs/>
      <w:sz w:val="18"/>
      <w:szCs w:val="18"/>
    </w:rPr>
  </w:style>
  <w:style w:type="paragraph" w:customStyle="1" w:styleId="364">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5">
    <w:name w:val="标题11"/>
    <w:basedOn w:val="4"/>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6">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7">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8">
    <w:name w:val="pa-2"/>
    <w:basedOn w:val="1"/>
    <w:qFormat/>
    <w:uiPriority w:val="0"/>
    <w:pPr>
      <w:widowControl/>
      <w:spacing w:before="136" w:after="136" w:line="240" w:lineRule="auto"/>
      <w:jc w:val="left"/>
    </w:pPr>
    <w:rPr>
      <w:color w:val="auto"/>
      <w:sz w:val="24"/>
      <w:szCs w:val="24"/>
    </w:rPr>
  </w:style>
  <w:style w:type="paragraph" w:customStyle="1" w:styleId="369">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70">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2">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3">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4">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5">
    <w:name w:val="标题0"/>
    <w:basedOn w:val="4"/>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6">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7">
    <w:name w:val="样式 标题 2 + Times New Roman 四号 非加粗 段前: 5 磅 段后: 0 磅 行距: 固定值 20..."/>
    <w:basedOn w:val="5"/>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8">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9">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80">
    <w:name w:val="目录文字"/>
    <w:basedOn w:val="1"/>
    <w:qFormat/>
    <w:uiPriority w:val="0"/>
    <w:pPr>
      <w:widowControl/>
      <w:spacing w:line="480" w:lineRule="auto"/>
      <w:jc w:val="left"/>
    </w:pPr>
    <w:rPr>
      <w:rFonts w:cs="Times New Roman"/>
      <w:color w:val="auto"/>
      <w:sz w:val="24"/>
      <w:szCs w:val="20"/>
    </w:rPr>
  </w:style>
  <w:style w:type="paragraph" w:customStyle="1" w:styleId="381">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2">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5">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6">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7">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8">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9">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90">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2">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4">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6">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7">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8">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customStyle="1" w:styleId="399">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400">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2">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4">
    <w:name w:val="标题4"/>
    <w:basedOn w:val="7"/>
    <w:qFormat/>
    <w:uiPriority w:val="0"/>
    <w:pPr>
      <w:spacing w:before="140" w:after="0" w:line="240" w:lineRule="auto"/>
      <w:jc w:val="center"/>
    </w:pPr>
    <w:rPr>
      <w:rFonts w:ascii="黑体" w:hAnsi="宋体" w:eastAsia="宋体"/>
      <w:bCs w:val="0"/>
      <w:sz w:val="32"/>
      <w:szCs w:val="20"/>
    </w:rPr>
  </w:style>
  <w:style w:type="paragraph" w:customStyle="1" w:styleId="405">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6">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2">
    <w:name w:val="二级条标题"/>
    <w:basedOn w:val="1"/>
    <w:next w:val="347"/>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3">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4">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5">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6">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7">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20">
    <w:name w:val="Note Level 1"/>
    <w:basedOn w:val="1"/>
    <w:qFormat/>
    <w:uiPriority w:val="0"/>
    <w:pPr>
      <w:keepNext/>
      <w:numPr>
        <w:ilvl w:val="0"/>
        <w:numId w:val="2"/>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1">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2">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3">
    <w:name w:val="标题3"/>
    <w:basedOn w:val="6"/>
    <w:qFormat/>
    <w:uiPriority w:val="0"/>
    <w:pPr>
      <w:adjustRightInd w:val="0"/>
      <w:snapToGrid w:val="0"/>
      <w:spacing w:after="100"/>
      <w:jc w:val="center"/>
    </w:pPr>
    <w:rPr>
      <w:rFonts w:cs="Times New Roman"/>
      <w:bCs/>
      <w:color w:val="auto"/>
      <w:kern w:val="2"/>
      <w:sz w:val="28"/>
      <w:szCs w:val="28"/>
      <w:lang w:val="zh-CN"/>
    </w:rPr>
  </w:style>
  <w:style w:type="paragraph" w:customStyle="1" w:styleId="424">
    <w:name w:val="样式 标题 3 + (中文) 黑体 小四 非加粗 段前: 7.8 磅 段后: 0 磅 行距: 固定值 20 磅"/>
    <w:basedOn w:val="6"/>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5">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6">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8">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9">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30">
    <w:name w:val="列出段落1"/>
    <w:basedOn w:val="1"/>
    <w:link w:val="473"/>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2">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3">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5">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6">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7">
    <w:name w:val="Char Char Char Char Char Char1 Char"/>
    <w:basedOn w:val="16"/>
    <w:qFormat/>
    <w:uiPriority w:val="0"/>
    <w:pPr>
      <w:shd w:val="clear" w:color="auto" w:fill="000080"/>
    </w:pPr>
    <w:rPr>
      <w:rFonts w:ascii="Tahoma" w:hAnsi="Tahoma"/>
      <w:sz w:val="24"/>
      <w:szCs w:val="24"/>
    </w:rPr>
  </w:style>
  <w:style w:type="paragraph" w:customStyle="1" w:styleId="4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9">
    <w:name w:val="表格内文"/>
    <w:basedOn w:val="1"/>
    <w:qFormat/>
    <w:uiPriority w:val="0"/>
    <w:pPr>
      <w:spacing w:line="240" w:lineRule="auto"/>
    </w:pPr>
    <w:rPr>
      <w:rFonts w:ascii="Times New Roman" w:hAnsi="Times New Roman"/>
      <w:color w:val="auto"/>
      <w:kern w:val="2"/>
      <w:sz w:val="21"/>
      <w:szCs w:val="20"/>
    </w:rPr>
  </w:style>
  <w:style w:type="paragraph" w:customStyle="1" w:styleId="440">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1">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2">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3">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4">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5">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8">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9">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50">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51">
    <w:name w:val="Char Char Char Char Char Char Char1"/>
    <w:basedOn w:val="16"/>
    <w:qFormat/>
    <w:uiPriority w:val="0"/>
    <w:pPr>
      <w:shd w:val="clear" w:color="auto" w:fill="000080"/>
    </w:pPr>
    <w:rPr>
      <w:rFonts w:ascii="Tahoma" w:hAnsi="Tahoma"/>
      <w:sz w:val="24"/>
      <w:szCs w:val="24"/>
    </w:rPr>
  </w:style>
  <w:style w:type="paragraph" w:customStyle="1" w:styleId="452">
    <w:name w:val="标题5"/>
    <w:basedOn w:val="8"/>
    <w:next w:val="8"/>
    <w:qFormat/>
    <w:uiPriority w:val="0"/>
    <w:pPr>
      <w:spacing w:before="0" w:after="0" w:line="300" w:lineRule="exact"/>
      <w:ind w:firstLine="630" w:firstLineChars="300"/>
    </w:pPr>
    <w:rPr>
      <w:b w:val="0"/>
      <w:bCs w:val="0"/>
      <w:color w:val="000000"/>
      <w:sz w:val="21"/>
      <w:szCs w:val="32"/>
    </w:rPr>
  </w:style>
  <w:style w:type="paragraph" w:customStyle="1" w:styleId="4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5">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6">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9">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60">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61">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3">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4">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5">
    <w:name w:val="LJT正文"/>
    <w:basedOn w:val="20"/>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6">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7">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8">
    <w:name w:val="fontstyle01"/>
    <w:qFormat/>
    <w:uiPriority w:val="0"/>
    <w:rPr>
      <w:rFonts w:ascii="宋体" w:hAnsi="宋体" w:eastAsia="宋体" w:cs="宋体"/>
      <w:color w:val="000000"/>
      <w:sz w:val="28"/>
      <w:szCs w:val="28"/>
    </w:rPr>
  </w:style>
  <w:style w:type="paragraph" w:customStyle="1" w:styleId="469">
    <w:name w:val="Table Paragraph"/>
    <w:basedOn w:val="1"/>
    <w:unhideWhenUsed/>
    <w:qFormat/>
    <w:uiPriority w:val="1"/>
    <w:rPr>
      <w:sz w:val="24"/>
    </w:rPr>
  </w:style>
  <w:style w:type="character" w:customStyle="1" w:styleId="470">
    <w:name w:val="12、表格内左对齐正文 Char"/>
    <w:link w:val="471"/>
    <w:qFormat/>
    <w:uiPriority w:val="0"/>
    <w:rPr>
      <w:rFonts w:ascii="宋体" w:hAnsi="宋体"/>
      <w:kern w:val="2"/>
      <w:sz w:val="21"/>
      <w:szCs w:val="24"/>
    </w:rPr>
  </w:style>
  <w:style w:type="paragraph" w:customStyle="1" w:styleId="471">
    <w:name w:val="12、表格内左对齐正文"/>
    <w:basedOn w:val="1"/>
    <w:link w:val="470"/>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2">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3">
    <w:name w:val="列出段落字符"/>
    <w:link w:val="430"/>
    <w:qFormat/>
    <w:uiPriority w:val="34"/>
    <w:rPr>
      <w:kern w:val="2"/>
      <w:sz w:val="21"/>
      <w:szCs w:val="24"/>
      <w:u w:color="000000"/>
    </w:rPr>
  </w:style>
  <w:style w:type="character" w:customStyle="1" w:styleId="474">
    <w:name w:val="Body text|2_"/>
    <w:link w:val="475"/>
    <w:qFormat/>
    <w:uiPriority w:val="0"/>
    <w:rPr>
      <w:rFonts w:ascii="PMingLiU" w:hAnsi="PMingLiU" w:eastAsia="PMingLiU" w:cs="PMingLiU"/>
      <w:spacing w:val="30"/>
      <w:kern w:val="2"/>
      <w:sz w:val="30"/>
      <w:szCs w:val="30"/>
      <w:shd w:val="clear" w:color="auto" w:fill="FFFFFF"/>
    </w:rPr>
  </w:style>
  <w:style w:type="paragraph" w:customStyle="1" w:styleId="475">
    <w:name w:val="Body text|22"/>
    <w:basedOn w:val="1"/>
    <w:link w:val="474"/>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7">
    <w:name w:val="15、“一、”二级标题"/>
    <w:basedOn w:val="1"/>
    <w:qFormat/>
    <w:uiPriority w:val="0"/>
    <w:pPr>
      <w:numPr>
        <w:ilvl w:val="1"/>
        <w:numId w:val="3"/>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8">
    <w:name w:val="02、首行缩进2字符正文"/>
    <w:basedOn w:val="1"/>
    <w:link w:val="481"/>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9">
    <w:name w:val="14、“第一章”一级标题"/>
    <w:basedOn w:val="1"/>
    <w:qFormat/>
    <w:uiPriority w:val="0"/>
    <w:pPr>
      <w:numPr>
        <w:ilvl w:val="0"/>
        <w:numId w:val="3"/>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80">
    <w:name w:val="16、“(一)”三级标题"/>
    <w:basedOn w:val="1"/>
    <w:qFormat/>
    <w:uiPriority w:val="0"/>
    <w:pPr>
      <w:numPr>
        <w:ilvl w:val="2"/>
        <w:numId w:val="3"/>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1">
    <w:name w:val="02、首行缩进2字符正文 Char"/>
    <w:link w:val="478"/>
    <w:qFormat/>
    <w:uiPriority w:val="0"/>
    <w:rPr>
      <w:rFonts w:ascii="宋体" w:hAnsi="宋体"/>
      <w:kern w:val="2"/>
      <w:sz w:val="24"/>
      <w:szCs w:val="24"/>
    </w:rPr>
  </w:style>
  <w:style w:type="paragraph" w:customStyle="1" w:styleId="482">
    <w:name w:val="17“1.”四级标题"/>
    <w:basedOn w:val="478"/>
    <w:qFormat/>
    <w:uiPriority w:val="0"/>
    <w:pPr>
      <w:numPr>
        <w:ilvl w:val="3"/>
        <w:numId w:val="3"/>
      </w:numPr>
      <w:tabs>
        <w:tab w:val="left" w:pos="360"/>
      </w:tabs>
      <w:ind w:left="1680" w:firstLine="803"/>
    </w:pPr>
  </w:style>
  <w:style w:type="paragraph" w:customStyle="1" w:styleId="483">
    <w:name w:val="18、“1.1”五级标题"/>
    <w:basedOn w:val="482"/>
    <w:qFormat/>
    <w:uiPriority w:val="0"/>
    <w:pPr>
      <w:numPr>
        <w:ilvl w:val="4"/>
      </w:numPr>
      <w:ind w:left="2100" w:firstLine="803"/>
    </w:pPr>
  </w:style>
  <w:style w:type="paragraph" w:customStyle="1" w:styleId="484">
    <w:name w:val="19、“(1)”六级标题"/>
    <w:basedOn w:val="482"/>
    <w:qFormat/>
    <w:uiPriority w:val="0"/>
    <w:pPr>
      <w:numPr>
        <w:ilvl w:val="5"/>
      </w:numPr>
      <w:ind w:left="2520" w:firstLine="803"/>
    </w:pPr>
  </w:style>
  <w:style w:type="character" w:customStyle="1" w:styleId="485">
    <w:name w:val="font51"/>
    <w:qFormat/>
    <w:uiPriority w:val="0"/>
    <w:rPr>
      <w:rFonts w:hint="eastAsia" w:ascii="宋体" w:hAnsi="宋体" w:eastAsia="宋体" w:cs="宋体"/>
      <w:color w:val="000000"/>
      <w:sz w:val="24"/>
      <w:szCs w:val="24"/>
      <w:u w:val="none"/>
    </w:rPr>
  </w:style>
  <w:style w:type="character" w:customStyle="1" w:styleId="486">
    <w:name w:val="Unresolved Mention"/>
    <w:basedOn w:val="47"/>
    <w:unhideWhenUsed/>
    <w:qFormat/>
    <w:uiPriority w:val="99"/>
    <w:rPr>
      <w:color w:val="605E5C"/>
      <w:shd w:val="clear" w:color="auto" w:fill="E1DFDD"/>
    </w:rPr>
  </w:style>
  <w:style w:type="paragraph" w:customStyle="1" w:styleId="487">
    <w:name w:val="方案正文"/>
    <w:basedOn w:val="1"/>
    <w:qFormat/>
    <w:uiPriority w:val="0"/>
    <w:pPr>
      <w:spacing w:line="360" w:lineRule="auto"/>
      <w:ind w:firstLine="200" w:firstLineChars="200"/>
    </w:pPr>
    <w:rPr>
      <w:rFonts w:ascii="Calibri" w:hAnsi="Calibri"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8423</Words>
  <Characters>48012</Characters>
  <Lines>400</Lines>
  <Paragraphs>112</Paragraphs>
  <TotalTime>9</TotalTime>
  <ScaleCrop>false</ScaleCrop>
  <LinksUpToDate>false</LinksUpToDate>
  <CharactersWithSpaces>56323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2020-08-19T14:15:00Z</dcterms:created>
  <dc:creator>WPS Office</dc:creator>
  <cp:lastModifiedBy>一一色达</cp:lastModifiedBy>
  <cp:lastPrinted>2021-04-19T07:49:00Z</cp:lastPrinted>
  <dcterms:modified xsi:type="dcterms:W3CDTF">2021-06-24T04:23:21Z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7C45FE9CF90549C6B529AF612C7D7FAA</vt:lpwstr>
  </property>
</Properties>
</file>