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left="406"/>
        <w:rPr>
          <w:sz w:val="20"/>
          <w:highlight w:val="none"/>
        </w:rPr>
      </w:pPr>
      <w:r>
        <w:rPr>
          <w:rFonts w:hint="eastAsia"/>
          <w:sz w:val="20"/>
          <w:highlight w:val="none"/>
          <w:lang w:val="en-US" w:bidi="ar-SA"/>
        </w:rPr>
        <mc:AlternateContent>
          <mc:Choice Requires="wpg">
            <w:drawing>
              <wp:inline distT="0" distB="0" distL="114300" distR="114300">
                <wp:extent cx="5684520" cy="349250"/>
                <wp:effectExtent l="0" t="0" r="11430" b="12700"/>
                <wp:docPr id="126" name="组合 2"/>
                <wp:cNvGraphicFramePr/>
                <a:graphic xmlns:a="http://schemas.openxmlformats.org/drawingml/2006/main">
                  <a:graphicData uri="http://schemas.microsoft.com/office/word/2010/wordprocessingGroup">
                    <wpg:wgp>
                      <wpg:cNvGrpSpPr/>
                      <wpg:grpSpPr>
                        <a:xfrm>
                          <a:off x="0" y="0"/>
                          <a:ext cx="5684520" cy="349250"/>
                          <a:chOff x="0" y="0"/>
                          <a:chExt cx="8952" cy="550"/>
                        </a:xfrm>
                      </wpg:grpSpPr>
                      <pic:pic xmlns:pic="http://schemas.openxmlformats.org/drawingml/2006/picture">
                        <pic:nvPicPr>
                          <pic:cNvPr id="120" name="图片 3"/>
                          <pic:cNvPicPr>
                            <a:picLocks noChangeAspect="1"/>
                          </pic:cNvPicPr>
                        </pic:nvPicPr>
                        <pic:blipFill>
                          <a:blip r:embed="rId15"/>
                          <a:stretch>
                            <a:fillRect/>
                          </a:stretch>
                        </pic:blipFill>
                        <pic:spPr>
                          <a:xfrm>
                            <a:off x="5462" y="0"/>
                            <a:ext cx="287" cy="550"/>
                          </a:xfrm>
                          <a:prstGeom prst="rect">
                            <a:avLst/>
                          </a:prstGeom>
                          <a:noFill/>
                          <a:ln>
                            <a:noFill/>
                          </a:ln>
                        </pic:spPr>
                      </pic:pic>
                      <wps:wsp>
                        <wps:cNvPr id="122" name="直线 4"/>
                        <wps:cNvCnPr/>
                        <wps:spPr>
                          <a:xfrm>
                            <a:off x="0" y="421"/>
                            <a:ext cx="8952" cy="0"/>
                          </a:xfrm>
                          <a:prstGeom prst="line">
                            <a:avLst/>
                          </a:prstGeom>
                          <a:ln w="9144" cap="flat" cmpd="sng">
                            <a:solidFill>
                              <a:srgbClr val="000000"/>
                            </a:solidFill>
                            <a:prstDash val="solid"/>
                            <a:headEnd type="none" w="med" len="med"/>
                            <a:tailEnd type="none" w="med" len="med"/>
                          </a:ln>
                        </wps:spPr>
                        <wps:bodyPr/>
                      </wps:wsp>
                      <wps:wsp>
                        <wps:cNvPr id="124" name="文本框 5"/>
                        <wps:cNvSpPr txBox="1"/>
                        <wps:spPr>
                          <a:xfrm>
                            <a:off x="0" y="0"/>
                            <a:ext cx="8952" cy="550"/>
                          </a:xfrm>
                          <a:prstGeom prst="rect">
                            <a:avLst/>
                          </a:prstGeom>
                          <a:noFill/>
                          <a:ln>
                            <a:noFill/>
                          </a:ln>
                        </wps:spPr>
                        <wps:txbx>
                          <w:txbxContent>
                            <w:p>
                              <w:pPr>
                                <w:spacing w:before="94"/>
                                <w:ind w:right="-15"/>
                                <w:jc w:val="right"/>
                                <w:rPr>
                                  <w:b/>
                                  <w:sz w:val="18"/>
                                </w:rPr>
                              </w:pPr>
                              <w:r>
                                <w:rPr>
                                  <w:rFonts w:hint="eastAsia"/>
                                  <w:b/>
                                  <w:sz w:val="18"/>
                                </w:rPr>
                                <w:t>成都中闽宏泰招标代理有限公司</w:t>
                              </w:r>
                            </w:p>
                          </w:txbxContent>
                        </wps:txbx>
                        <wps:bodyPr lIns="0" tIns="0" rIns="0" bIns="0" upright="1"/>
                      </wps:wsp>
                    </wpg:wgp>
                  </a:graphicData>
                </a:graphic>
              </wp:inline>
            </w:drawing>
          </mc:Choice>
          <mc:Fallback>
            <w:pict>
              <v:group id="组合 2" o:spid="_x0000_s1026" o:spt="203" style="height:27.5pt;width:447.6pt;" coordsize="8952,550" o:gfxdata="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">
                <o:lock v:ext="edit" aspectratio="f"/>
                <v:shape id="图片 3" o:spid="_x0000_s1026" o:spt="75" type="#_x0000_t75" style="position:absolute;left:5462;top:0;height:550;width:287;" filled="f" o:preferrelative="t" stroked="f" coordsize="21600,21600" o:gfxdata="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RCn68AAAA&#10;3AAAAA8AAAAAAAAAAQAgAAAAIgAAAGRycy9kb3ducmV2LnhtbFBLAQIUABQAAAAIAIdO4kAzLwWe&#10;OwAAADkAAAAQAAAAAAAAAAEAIAAAAAsBAABkcnMvc2hhcGV4bWwueG1sUEsFBgAAAAAGAAYAWwEA&#10;ALUDAAAAAA==&#10;">
                  <v:fill on="f" focussize="0,0"/>
                  <v:stroke on="f"/>
                  <v:imagedata r:id="rId15" o:title=""/>
                  <o:lock v:ext="edit" aspectratio="t"/>
                </v:shape>
                <v:line id="直线 4" o:spid="_x0000_s1026" o:spt="20" style="position:absolute;left:0;top:421;height:0;width:8952;" filled="f" stroked="t" coordsize="21600,21600" o:gfxdata="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Q8J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shape id="文本框 5" o:spid="_x0000_s1026" o:spt="202" type="#_x0000_t202" style="position:absolute;left:0;top:0;height:550;width:8952;"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94"/>
                          <w:ind w:right="-15"/>
                          <w:jc w:val="right"/>
                          <w:rPr>
                            <w:b/>
                            <w:sz w:val="18"/>
                          </w:rPr>
                        </w:pPr>
                        <w:r>
                          <w:rPr>
                            <w:rFonts w:hint="eastAsia"/>
                            <w:b/>
                            <w:sz w:val="18"/>
                          </w:rPr>
                          <w:t>成都中闽宏泰招标代理有限公司</w:t>
                        </w:r>
                      </w:p>
                    </w:txbxContent>
                  </v:textbox>
                </v:shape>
                <w10:wrap type="none"/>
                <w10:anchorlock/>
              </v:group>
            </w:pict>
          </mc:Fallback>
        </mc:AlternateContent>
      </w:r>
    </w:p>
    <w:p>
      <w:pPr>
        <w:pStyle w:val="7"/>
        <w:spacing w:before="3"/>
        <w:rPr>
          <w:sz w:val="23"/>
          <w:highlight w:val="none"/>
        </w:rPr>
      </w:pPr>
    </w:p>
    <w:p>
      <w:pPr>
        <w:spacing w:before="50"/>
        <w:jc w:val="center"/>
        <w:rPr>
          <w:sz w:val="36"/>
          <w:highlight w:val="none"/>
          <w:lang w:val="en-US"/>
        </w:rPr>
      </w:pPr>
      <w:r>
        <w:rPr>
          <w:rFonts w:hint="eastAsia"/>
          <w:sz w:val="36"/>
          <w:highlight w:val="none"/>
        </w:rPr>
        <w:t>招标编号：(以系统生成为准）</w:t>
      </w:r>
    </w:p>
    <w:p>
      <w:pPr>
        <w:pStyle w:val="7"/>
        <w:rPr>
          <w:sz w:val="36"/>
          <w:highlight w:val="none"/>
        </w:rPr>
      </w:pPr>
    </w:p>
    <w:p>
      <w:pPr>
        <w:pStyle w:val="7"/>
        <w:spacing w:before="7"/>
        <w:rPr>
          <w:rFonts w:asciiTheme="majorEastAsia" w:hAnsiTheme="majorEastAsia" w:eastAsiaTheme="majorEastAsia"/>
          <w:sz w:val="49"/>
          <w:highlight w:val="none"/>
        </w:rPr>
      </w:pPr>
    </w:p>
    <w:p>
      <w:pPr>
        <w:tabs>
          <w:tab w:val="left" w:pos="440"/>
        </w:tabs>
        <w:spacing w:line="240" w:lineRule="auto"/>
        <w:ind w:left="449" w:right="1209" w:firstLine="40"/>
        <w:jc w:val="center"/>
        <w:rPr>
          <w:sz w:val="36"/>
          <w:szCs w:val="36"/>
          <w:highlight w:val="none"/>
          <w:lang w:val="en-US"/>
        </w:rPr>
      </w:pPr>
      <w:r>
        <w:rPr>
          <w:rFonts w:hint="eastAsia"/>
          <w:sz w:val="36"/>
          <w:szCs w:val="36"/>
          <w:highlight w:val="none"/>
          <w:lang w:val="en-US"/>
        </w:rPr>
        <w:t>成都高新技术产业开发区芳草街街道办事处2021年成都</w:t>
      </w:r>
      <w:r>
        <w:rPr>
          <w:sz w:val="36"/>
          <w:szCs w:val="36"/>
          <w:highlight w:val="none"/>
          <w:lang w:val="en-US"/>
        </w:rPr>
        <w:t>高新区芳草第六</w:t>
      </w:r>
      <w:r>
        <w:rPr>
          <w:rFonts w:hint="eastAsia"/>
          <w:sz w:val="36"/>
          <w:szCs w:val="36"/>
          <w:highlight w:val="none"/>
          <w:lang w:val="en-US"/>
        </w:rPr>
        <w:t>幼儿园管理服务采购项目</w:t>
      </w:r>
    </w:p>
    <w:p>
      <w:pPr>
        <w:pStyle w:val="7"/>
        <w:spacing w:before="2"/>
        <w:rPr>
          <w:sz w:val="7"/>
          <w:highlight w:val="none"/>
        </w:rPr>
      </w:pPr>
    </w:p>
    <w:p>
      <w:pPr>
        <w:pStyle w:val="7"/>
        <w:rPr>
          <w:sz w:val="32"/>
          <w:highlight w:val="none"/>
        </w:rPr>
      </w:pPr>
    </w:p>
    <w:p>
      <w:pPr>
        <w:pStyle w:val="7"/>
        <w:spacing w:before="8"/>
        <w:rPr>
          <w:sz w:val="29"/>
          <w:highlight w:val="none"/>
        </w:rPr>
      </w:pPr>
      <w:r>
        <w:rPr>
          <w:rFonts w:hint="eastAsia"/>
          <w:highlight w:val="none"/>
          <w:lang w:val="en-US" w:bidi="ar-SA"/>
        </w:rPr>
        <mc:AlternateContent>
          <mc:Choice Requires="wpg">
            <w:drawing>
              <wp:anchor distT="0" distB="0" distL="0" distR="0" simplePos="0" relativeHeight="251691008" behindDoc="1" locked="0" layoutInCell="1" allowOverlap="1">
                <wp:simplePos x="0" y="0"/>
                <wp:positionH relativeFrom="page">
                  <wp:posOffset>898525</wp:posOffset>
                </wp:positionH>
                <wp:positionV relativeFrom="paragraph">
                  <wp:posOffset>244475</wp:posOffset>
                </wp:positionV>
                <wp:extent cx="5434330" cy="4632325"/>
                <wp:effectExtent l="0" t="0" r="0" b="0"/>
                <wp:wrapTopAndBottom/>
                <wp:docPr id="148" name="组合 6"/>
                <wp:cNvGraphicFramePr/>
                <a:graphic xmlns:a="http://schemas.openxmlformats.org/drawingml/2006/main">
                  <a:graphicData uri="http://schemas.microsoft.com/office/word/2010/wordprocessingGroup">
                    <wpg:wgp>
                      <wpg:cNvGrpSpPr/>
                      <wpg:grpSpPr>
                        <a:xfrm>
                          <a:off x="0" y="0"/>
                          <a:ext cx="5434630" cy="4632100"/>
                          <a:chOff x="1478" y="1194"/>
                          <a:chExt cx="9034" cy="8521"/>
                        </a:xfrm>
                      </wpg:grpSpPr>
                      <pic:pic xmlns:pic="http://schemas.openxmlformats.org/drawingml/2006/picture">
                        <pic:nvPicPr>
                          <pic:cNvPr id="140" name="图片 7"/>
                          <pic:cNvPicPr>
                            <a:picLocks noChangeAspect="1"/>
                          </pic:cNvPicPr>
                        </pic:nvPicPr>
                        <pic:blipFill>
                          <a:blip r:embed="rId16"/>
                          <a:stretch>
                            <a:fillRect/>
                          </a:stretch>
                        </pic:blipFill>
                        <pic:spPr>
                          <a:xfrm>
                            <a:off x="1478" y="1194"/>
                            <a:ext cx="8948" cy="8312"/>
                          </a:xfrm>
                          <a:prstGeom prst="rect">
                            <a:avLst/>
                          </a:prstGeom>
                          <a:noFill/>
                          <a:ln>
                            <a:noFill/>
                          </a:ln>
                        </pic:spPr>
                      </pic:pic>
                      <wps:wsp>
                        <wps:cNvPr id="142" name="文本框 8"/>
                        <wps:cNvSpPr txBox="1"/>
                        <wps:spPr>
                          <a:xfrm>
                            <a:off x="5728" y="2085"/>
                            <a:ext cx="459" cy="439"/>
                          </a:xfrm>
                          <a:prstGeom prst="rect">
                            <a:avLst/>
                          </a:prstGeom>
                          <a:noFill/>
                          <a:ln>
                            <a:noFill/>
                          </a:ln>
                        </wps:spPr>
                        <wps:txbx>
                          <w:txbxContent>
                            <w:p>
                              <w:pPr>
                                <w:spacing w:line="439" w:lineRule="exact"/>
                                <w:rPr>
                                  <w:rFonts w:ascii="黑体" w:eastAsia="黑体"/>
                                  <w:sz w:val="44"/>
                                </w:rPr>
                              </w:pPr>
                              <w:r>
                                <w:rPr>
                                  <w:rFonts w:hint="eastAsia" w:ascii="黑体" w:eastAsia="黑体"/>
                                  <w:w w:val="99"/>
                                  <w:sz w:val="44"/>
                                </w:rPr>
                                <w:t>招</w:t>
                              </w:r>
                            </w:p>
                          </w:txbxContent>
                        </wps:txbx>
                        <wps:bodyPr lIns="0" tIns="0" rIns="0" bIns="0" upright="1"/>
                      </wps:wsp>
                      <wps:wsp>
                        <wps:cNvPr id="144" name="文本框 9"/>
                        <wps:cNvSpPr txBox="1"/>
                        <wps:spPr>
                          <a:xfrm>
                            <a:off x="5728" y="3165"/>
                            <a:ext cx="459" cy="439"/>
                          </a:xfrm>
                          <a:prstGeom prst="rect">
                            <a:avLst/>
                          </a:prstGeom>
                          <a:noFill/>
                          <a:ln>
                            <a:noFill/>
                          </a:ln>
                        </wps:spPr>
                        <wps:txbx>
                          <w:txbxContent>
                            <w:p>
                              <w:pPr>
                                <w:spacing w:line="439" w:lineRule="exact"/>
                                <w:rPr>
                                  <w:rFonts w:ascii="黑体" w:eastAsia="黑体"/>
                                  <w:sz w:val="44"/>
                                </w:rPr>
                              </w:pPr>
                              <w:r>
                                <w:rPr>
                                  <w:rFonts w:hint="eastAsia" w:ascii="黑体" w:eastAsia="黑体"/>
                                  <w:w w:val="99"/>
                                  <w:sz w:val="44"/>
                                </w:rPr>
                                <w:t>标</w:t>
                              </w:r>
                            </w:p>
                          </w:txbxContent>
                        </wps:txbx>
                        <wps:bodyPr lIns="0" tIns="0" rIns="0" bIns="0" upright="1"/>
                      </wps:wsp>
                      <wps:wsp>
                        <wps:cNvPr id="145" name="文本框 10"/>
                        <wps:cNvSpPr txBox="1"/>
                        <wps:spPr>
                          <a:xfrm>
                            <a:off x="5728" y="4245"/>
                            <a:ext cx="459" cy="439"/>
                          </a:xfrm>
                          <a:prstGeom prst="rect">
                            <a:avLst/>
                          </a:prstGeom>
                          <a:noFill/>
                          <a:ln>
                            <a:noFill/>
                          </a:ln>
                        </wps:spPr>
                        <wps:txbx>
                          <w:txbxContent>
                            <w:p>
                              <w:pPr>
                                <w:spacing w:line="439" w:lineRule="exact"/>
                                <w:rPr>
                                  <w:rFonts w:ascii="黑体" w:eastAsia="黑体"/>
                                  <w:sz w:val="44"/>
                                </w:rPr>
                              </w:pPr>
                              <w:r>
                                <w:rPr>
                                  <w:rFonts w:hint="eastAsia" w:ascii="黑体" w:eastAsia="黑体"/>
                                  <w:w w:val="99"/>
                                  <w:sz w:val="44"/>
                                </w:rPr>
                                <w:t>文</w:t>
                              </w:r>
                            </w:p>
                          </w:txbxContent>
                        </wps:txbx>
                        <wps:bodyPr lIns="0" tIns="0" rIns="0" bIns="0" upright="1"/>
                      </wps:wsp>
                      <wps:wsp>
                        <wps:cNvPr id="146" name="文本框 11"/>
                        <wps:cNvSpPr txBox="1"/>
                        <wps:spPr>
                          <a:xfrm>
                            <a:off x="5728" y="5325"/>
                            <a:ext cx="459" cy="439"/>
                          </a:xfrm>
                          <a:prstGeom prst="rect">
                            <a:avLst/>
                          </a:prstGeom>
                          <a:noFill/>
                          <a:ln>
                            <a:noFill/>
                          </a:ln>
                        </wps:spPr>
                        <wps:txbx>
                          <w:txbxContent>
                            <w:p>
                              <w:pPr>
                                <w:spacing w:line="439" w:lineRule="exact"/>
                                <w:rPr>
                                  <w:rFonts w:ascii="黑体" w:eastAsia="黑体"/>
                                  <w:sz w:val="44"/>
                                </w:rPr>
                              </w:pPr>
                              <w:r>
                                <w:rPr>
                                  <w:rFonts w:hint="eastAsia" w:ascii="黑体" w:eastAsia="黑体"/>
                                  <w:w w:val="99"/>
                                  <w:sz w:val="44"/>
                                </w:rPr>
                                <w:t>件</w:t>
                              </w:r>
                            </w:p>
                          </w:txbxContent>
                        </wps:txbx>
                        <wps:bodyPr lIns="0" tIns="0" rIns="0" bIns="0" upright="1"/>
                      </wps:wsp>
                      <wps:wsp>
                        <wps:cNvPr id="147" name="文本框 12"/>
                        <wps:cNvSpPr txBox="1"/>
                        <wps:spPr>
                          <a:xfrm>
                            <a:off x="1708" y="8249"/>
                            <a:ext cx="8804" cy="1466"/>
                          </a:xfrm>
                          <a:prstGeom prst="rect">
                            <a:avLst/>
                          </a:prstGeom>
                          <a:noFill/>
                          <a:ln>
                            <a:noFill/>
                          </a:ln>
                        </wps:spPr>
                        <wps:txbx>
                          <w:txbxContent>
                            <w:p>
                              <w:pPr>
                                <w:spacing w:line="360" w:lineRule="auto"/>
                                <w:ind w:left="135"/>
                                <w:jc w:val="both"/>
                                <w:rPr>
                                  <w:rFonts w:ascii="黑体" w:eastAsia="黑体"/>
                                  <w:sz w:val="32"/>
                                  <w:lang w:val="en-US"/>
                                </w:rPr>
                              </w:pPr>
                              <w:r>
                                <w:rPr>
                                  <w:rFonts w:hint="eastAsia" w:ascii="黑体" w:eastAsia="黑体"/>
                                  <w:sz w:val="32"/>
                                </w:rPr>
                                <w:t>采购人：</w:t>
                              </w:r>
                              <w:r>
                                <w:rPr>
                                  <w:rFonts w:hint="eastAsia" w:ascii="黑体" w:eastAsia="黑体"/>
                                  <w:sz w:val="32"/>
                                  <w:lang w:val="en-US"/>
                                </w:rPr>
                                <w:t>成都高新技术产业开发区芳草街街道办事处</w:t>
                              </w:r>
                            </w:p>
                            <w:p>
                              <w:pPr>
                                <w:spacing w:before="130" w:line="360" w:lineRule="auto"/>
                                <w:ind w:right="174"/>
                                <w:jc w:val="center"/>
                                <w:rPr>
                                  <w:rFonts w:ascii="黑体" w:eastAsia="黑体"/>
                                  <w:sz w:val="32"/>
                                </w:rPr>
                              </w:pPr>
                              <w:r>
                                <w:rPr>
                                  <w:rFonts w:hint="eastAsia" w:ascii="黑体" w:eastAsia="黑体"/>
                                  <w:sz w:val="32"/>
                                </w:rPr>
                                <w:t>代理机构：成都中闽宏泰招标代理有限公司</w:t>
                              </w:r>
                            </w:p>
                          </w:txbxContent>
                        </wps:txbx>
                        <wps:bodyPr lIns="0" tIns="0" rIns="0" bIns="0" upright="1"/>
                      </wps:wsp>
                    </wpg:wgp>
                  </a:graphicData>
                </a:graphic>
              </wp:anchor>
            </w:drawing>
          </mc:Choice>
          <mc:Fallback>
            <w:pict>
              <v:group id="组合 6" o:spid="_x0000_s1026" o:spt="203" style="position:absolute;left:0pt;margin-left:70.75pt;margin-top:19.25pt;height:364.75pt;width:427.9pt;mso-position-horizontal-relative:page;mso-wrap-distance-bottom:0pt;mso-wrap-distance-top:0pt;z-index:-251625472;mso-width-relative:page;mso-height-relative:page;" coordorigin="1478,1194" coordsize="9034,8521" o:gfxdata="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">
                <o:lock v:ext="edit" aspectratio="f"/>
                <v:shape id="图片 7" o:spid="_x0000_s1026" o:spt="75" type="#_x0000_t75" style="position:absolute;left:1478;top:1194;height:8312;width:8948;" filled="f" o:preferrelative="t" stroked="f" coordsize="21600,21600" o:gfxdata="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BG2s&#10;wAAAANwAAAAPAAAAAAAAAAEAIAAAACIAAABkcnMvZG93bnJldi54bWxQSwECFAAUAAAACACHTuJA&#10;My8FnjsAAAA5AAAAEAAAAAAAAAABACAAAAAPAQAAZHJzL3NoYXBleG1sLnhtbFBLBQYAAAAABgAG&#10;AFsBAAC5AwAAAAA=&#10;">
                  <v:fill on="f" focussize="0,0"/>
                  <v:stroke on="f"/>
                  <v:imagedata r:id="rId16" o:title=""/>
                  <o:lock v:ext="edit" aspectratio="t"/>
                </v:shape>
                <v:shape id="文本框 8" o:spid="_x0000_s1026" o:spt="202" type="#_x0000_t202" style="position:absolute;left:5728;top:2085;height:439;width:459;"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39" w:lineRule="exact"/>
                          <w:rPr>
                            <w:rFonts w:ascii="黑体" w:eastAsia="黑体"/>
                            <w:sz w:val="44"/>
                          </w:rPr>
                        </w:pPr>
                        <w:r>
                          <w:rPr>
                            <w:rFonts w:hint="eastAsia" w:ascii="黑体" w:eastAsia="黑体"/>
                            <w:w w:val="99"/>
                            <w:sz w:val="44"/>
                          </w:rPr>
                          <w:t>招</w:t>
                        </w:r>
                      </w:p>
                    </w:txbxContent>
                  </v:textbox>
                </v:shape>
                <v:shape id="文本框 9" o:spid="_x0000_s1026" o:spt="202" type="#_x0000_t202" style="position:absolute;left:5728;top:3165;height:439;width:459;"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39" w:lineRule="exact"/>
                          <w:rPr>
                            <w:rFonts w:ascii="黑体" w:eastAsia="黑体"/>
                            <w:sz w:val="44"/>
                          </w:rPr>
                        </w:pPr>
                        <w:r>
                          <w:rPr>
                            <w:rFonts w:hint="eastAsia" w:ascii="黑体" w:eastAsia="黑体"/>
                            <w:w w:val="99"/>
                            <w:sz w:val="44"/>
                          </w:rPr>
                          <w:t>标</w:t>
                        </w:r>
                      </w:p>
                    </w:txbxContent>
                  </v:textbox>
                </v:shape>
                <v:shape id="文本框 10" o:spid="_x0000_s1026" o:spt="202" type="#_x0000_t202" style="position:absolute;left:5728;top:4245;height:439;width:459;"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39" w:lineRule="exact"/>
                          <w:rPr>
                            <w:rFonts w:ascii="黑体" w:eastAsia="黑体"/>
                            <w:sz w:val="44"/>
                          </w:rPr>
                        </w:pPr>
                        <w:r>
                          <w:rPr>
                            <w:rFonts w:hint="eastAsia" w:ascii="黑体" w:eastAsia="黑体"/>
                            <w:w w:val="99"/>
                            <w:sz w:val="44"/>
                          </w:rPr>
                          <w:t>文</w:t>
                        </w:r>
                      </w:p>
                    </w:txbxContent>
                  </v:textbox>
                </v:shape>
                <v:shape id="文本框 11" o:spid="_x0000_s1026" o:spt="202" type="#_x0000_t202" style="position:absolute;left:5728;top:5325;height:439;width:459;"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439" w:lineRule="exact"/>
                          <w:rPr>
                            <w:rFonts w:ascii="黑体" w:eastAsia="黑体"/>
                            <w:sz w:val="44"/>
                          </w:rPr>
                        </w:pPr>
                        <w:r>
                          <w:rPr>
                            <w:rFonts w:hint="eastAsia" w:ascii="黑体" w:eastAsia="黑体"/>
                            <w:w w:val="99"/>
                            <w:sz w:val="44"/>
                          </w:rPr>
                          <w:t>件</w:t>
                        </w:r>
                      </w:p>
                    </w:txbxContent>
                  </v:textbox>
                </v:shape>
                <v:shape id="文本框 12" o:spid="_x0000_s1026" o:spt="202" type="#_x0000_t202" style="position:absolute;left:1708;top:8249;height:1466;width:8804;"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0" w:lineRule="auto"/>
                          <w:ind w:left="135"/>
                          <w:jc w:val="both"/>
                          <w:rPr>
                            <w:rFonts w:ascii="黑体" w:eastAsia="黑体"/>
                            <w:sz w:val="32"/>
                            <w:lang w:val="en-US"/>
                          </w:rPr>
                        </w:pPr>
                        <w:r>
                          <w:rPr>
                            <w:rFonts w:hint="eastAsia" w:ascii="黑体" w:eastAsia="黑体"/>
                            <w:sz w:val="32"/>
                          </w:rPr>
                          <w:t>采购人：</w:t>
                        </w:r>
                        <w:r>
                          <w:rPr>
                            <w:rFonts w:hint="eastAsia" w:ascii="黑体" w:eastAsia="黑体"/>
                            <w:sz w:val="32"/>
                            <w:lang w:val="en-US"/>
                          </w:rPr>
                          <w:t>成都高新技术产业开发区芳草街街道办事处</w:t>
                        </w:r>
                      </w:p>
                      <w:p>
                        <w:pPr>
                          <w:spacing w:before="130" w:line="360" w:lineRule="auto"/>
                          <w:ind w:right="174"/>
                          <w:jc w:val="center"/>
                          <w:rPr>
                            <w:rFonts w:ascii="黑体" w:eastAsia="黑体"/>
                            <w:sz w:val="32"/>
                          </w:rPr>
                        </w:pPr>
                        <w:r>
                          <w:rPr>
                            <w:rFonts w:hint="eastAsia" w:ascii="黑体" w:eastAsia="黑体"/>
                            <w:sz w:val="32"/>
                          </w:rPr>
                          <w:t>代理机构：成都中闽宏泰招标代理有限公司</w:t>
                        </w:r>
                      </w:p>
                    </w:txbxContent>
                  </v:textbox>
                </v:shape>
                <w10:wrap type="topAndBottom"/>
              </v:group>
            </w:pict>
          </mc:Fallback>
        </mc:AlternateContent>
      </w:r>
    </w:p>
    <w:p>
      <w:pPr>
        <w:spacing w:before="1"/>
        <w:ind w:right="721"/>
        <w:jc w:val="center"/>
        <w:rPr>
          <w:sz w:val="32"/>
          <w:highlight w:val="none"/>
        </w:rPr>
      </w:pPr>
    </w:p>
    <w:p>
      <w:pPr>
        <w:spacing w:before="54"/>
        <w:ind w:right="721"/>
        <w:jc w:val="center"/>
        <w:rPr>
          <w:sz w:val="32"/>
          <w:highlight w:val="none"/>
        </w:rPr>
      </w:pPr>
      <w:r>
        <w:rPr>
          <w:rFonts w:hint="eastAsia"/>
          <w:sz w:val="32"/>
          <w:highlight w:val="none"/>
        </w:rPr>
        <w:t>共同编制</w:t>
      </w:r>
    </w:p>
    <w:p>
      <w:pPr>
        <w:spacing w:before="1"/>
        <w:ind w:right="721"/>
        <w:jc w:val="center"/>
        <w:rPr>
          <w:sz w:val="32"/>
          <w:highlight w:val="none"/>
        </w:rPr>
      </w:pPr>
    </w:p>
    <w:p>
      <w:pPr>
        <w:spacing w:before="1"/>
        <w:ind w:right="721"/>
        <w:jc w:val="center"/>
        <w:rPr>
          <w:sz w:val="32"/>
          <w:highlight w:val="none"/>
        </w:rPr>
      </w:pPr>
    </w:p>
    <w:p>
      <w:pPr>
        <w:spacing w:before="1"/>
        <w:ind w:right="721"/>
        <w:jc w:val="center"/>
        <w:rPr>
          <w:sz w:val="32"/>
          <w:highlight w:val="none"/>
        </w:rPr>
      </w:pPr>
      <w:r>
        <w:rPr>
          <w:rFonts w:hint="eastAsia"/>
          <w:sz w:val="32"/>
          <w:highlight w:val="none"/>
        </w:rPr>
        <w:t>二〇二一年</w:t>
      </w:r>
      <w:r>
        <w:rPr>
          <w:rFonts w:hint="eastAsia"/>
          <w:sz w:val="32"/>
          <w:highlight w:val="none"/>
          <w:lang w:val="en-US"/>
        </w:rPr>
        <w:t>七</w:t>
      </w:r>
      <w:r>
        <w:rPr>
          <w:rFonts w:hint="eastAsia"/>
          <w:sz w:val="32"/>
          <w:highlight w:val="none"/>
        </w:rPr>
        <w:t>月</w:t>
      </w:r>
    </w:p>
    <w:p>
      <w:pPr>
        <w:jc w:val="center"/>
        <w:rPr>
          <w:sz w:val="32"/>
          <w:highlight w:val="none"/>
        </w:rPr>
        <w:sectPr>
          <w:type w:val="continuous"/>
          <w:pgSz w:w="11900" w:h="16840"/>
          <w:pgMar w:top="620" w:right="340" w:bottom="280" w:left="1060" w:header="720" w:footer="720" w:gutter="0"/>
          <w:pgNumType w:start="0"/>
          <w:cols w:space="720" w:num="1"/>
        </w:sectPr>
      </w:pPr>
    </w:p>
    <w:p>
      <w:pPr>
        <w:pStyle w:val="7"/>
        <w:spacing w:line="20" w:lineRule="exact"/>
        <w:ind w:left="406"/>
        <w:rPr>
          <w:sz w:val="2"/>
          <w:highlight w:val="none"/>
        </w:rPr>
      </w:pPr>
      <w:r>
        <w:rPr>
          <w:rFonts w:hint="eastAsia"/>
          <w:sz w:val="2"/>
          <w:highlight w:val="none"/>
          <w:lang w:val="en-US" w:bidi="ar-SA"/>
        </w:rPr>
        <mc:AlternateContent>
          <mc:Choice Requires="wpg">
            <w:drawing>
              <wp:inline distT="0" distB="0" distL="114300" distR="114300">
                <wp:extent cx="5684520" cy="9525"/>
                <wp:effectExtent l="0" t="0" r="0" b="0"/>
                <wp:docPr id="130" name="组合 13"/>
                <wp:cNvGraphicFramePr/>
                <a:graphic xmlns:a="http://schemas.openxmlformats.org/drawingml/2006/main">
                  <a:graphicData uri="http://schemas.microsoft.com/office/word/2010/wordprocessingGroup">
                    <wpg:wgp>
                      <wpg:cNvGrpSpPr/>
                      <wpg:grpSpPr>
                        <a:xfrm>
                          <a:off x="0" y="0"/>
                          <a:ext cx="5684520" cy="9525"/>
                          <a:chOff x="0" y="0"/>
                          <a:chExt cx="8952" cy="15"/>
                        </a:xfrm>
                      </wpg:grpSpPr>
                      <wps:wsp>
                        <wps:cNvPr id="128" name="直线 14"/>
                        <wps:cNvCnPr/>
                        <wps:spPr>
                          <a:xfrm>
                            <a:off x="0" y="7"/>
                            <a:ext cx="8952" cy="0"/>
                          </a:xfrm>
                          <a:prstGeom prst="line">
                            <a:avLst/>
                          </a:prstGeom>
                          <a:ln w="9144" cap="flat" cmpd="sng">
                            <a:solidFill>
                              <a:srgbClr val="000000"/>
                            </a:solidFill>
                            <a:prstDash val="solid"/>
                            <a:headEnd type="none" w="med" len="med"/>
                            <a:tailEnd type="none" w="med" len="med"/>
                          </a:ln>
                        </wps:spPr>
                        <wps:bodyPr/>
                      </wps:wsp>
                    </wpg:wgp>
                  </a:graphicData>
                </a:graphic>
              </wp:inline>
            </w:drawing>
          </mc:Choice>
          <mc:Fallback>
            <w:pict>
              <v:group id="组合 13" o:spid="_x0000_s1026" o:spt="203" style="height:0.75pt;width:447.6pt;" coordsize="8952,15" o:gfxdata="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0IfBdQAAAADAQAADwAAAAAAAAABACAA&#10;AAAiAAAAZHJzL2Rvd25yZXYueG1sUEsBAhQAFAAAAAgAh07iQJmLasJKAgAA+AQAAA4AAAAAAAAA&#10;AQAgAAAAIwEAAGRycy9lMm9Eb2MueG1sUEsFBgAAAAAGAAYAWQEAAN8FAAAAAA==&#10;">
                <o:lock v:ext="edit" aspectratio="f"/>
                <v:line id="直线 14" o:spid="_x0000_s1026" o:spt="20" style="position:absolute;left:0;top:7;height:0;width:8952;" filled="f" stroked="t" coordsize="21600,21600" o:gfxdata="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AvO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7"/>
        <w:rPr>
          <w:sz w:val="20"/>
          <w:highlight w:val="none"/>
        </w:rPr>
      </w:pPr>
    </w:p>
    <w:p>
      <w:pPr>
        <w:spacing w:before="196"/>
        <w:ind w:right="720"/>
        <w:jc w:val="center"/>
        <w:rPr>
          <w:b/>
          <w:sz w:val="44"/>
          <w:highlight w:val="none"/>
        </w:rPr>
      </w:pPr>
      <w:bookmarkStart w:id="0" w:name="目_录"/>
      <w:bookmarkEnd w:id="0"/>
      <w:r>
        <w:rPr>
          <w:rFonts w:hint="eastAsia"/>
          <w:b/>
          <w:sz w:val="44"/>
          <w:highlight w:val="none"/>
        </w:rPr>
        <w:t>目 录</w:t>
      </w:r>
    </w:p>
    <w:sdt>
      <w:sdtPr>
        <w:rPr>
          <w:rFonts w:ascii="宋体" w:hAnsi="宋体" w:eastAsia="宋体"/>
          <w:sz w:val="21"/>
          <w:highlight w:val="none"/>
        </w:rPr>
        <w:id w:val="147453272"/>
        <w15:color w:val="DBDBDB"/>
        <w:docPartObj>
          <w:docPartGallery w:val="Table of Contents"/>
          <w:docPartUnique/>
        </w:docPartObj>
      </w:sdtPr>
      <w:sdtEndPr>
        <w:rPr>
          <w:rFonts w:hint="eastAsia" w:ascii="仿宋" w:hAnsi="仿宋" w:eastAsia="仿宋"/>
          <w:sz w:val="22"/>
          <w:highlight w:val="none"/>
        </w:rPr>
      </w:sdtEndPr>
      <w:sdtContent>
        <w:p>
          <w:pPr>
            <w:jc w:val="center"/>
            <w:rPr>
              <w:highlight w:val="none"/>
            </w:rPr>
          </w:pPr>
        </w:p>
        <w:p>
          <w:pPr>
            <w:pStyle w:val="23"/>
            <w:tabs>
              <w:tab w:val="right" w:pos="2800"/>
              <w:tab w:val="right" w:leader="dot" w:pos="10500"/>
            </w:tabs>
            <w:spacing w:line="360" w:lineRule="auto"/>
            <w:ind w:left="0" w:leftChars="0"/>
            <w:rPr>
              <w:sz w:val="28"/>
              <w:szCs w:val="28"/>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TOC \o "1-3" \h \u </w:instrText>
          </w:r>
          <w:r>
            <w:rPr>
              <w:rFonts w:hint="eastAsia" w:ascii="仿宋" w:hAnsi="仿宋" w:eastAsia="仿宋" w:cs="仿宋"/>
              <w:highlight w:val="none"/>
            </w:rPr>
            <w:fldChar w:fldCharType="separate"/>
          </w:r>
          <w:r>
            <w:rPr>
              <w:highlight w:val="none"/>
            </w:rPr>
            <w:fldChar w:fldCharType="begin"/>
          </w:r>
          <w:r>
            <w:rPr>
              <w:highlight w:val="none"/>
            </w:rPr>
            <w:instrText xml:space="preserve"> HYPERLINK \l "_Toc25634" </w:instrText>
          </w:r>
          <w:r>
            <w:rPr>
              <w:highlight w:val="none"/>
            </w:rPr>
            <w:fldChar w:fldCharType="separate"/>
          </w:r>
          <w:r>
            <w:rPr>
              <w:rFonts w:hint="eastAsia" w:ascii="仿宋" w:hAnsi="仿宋" w:eastAsia="仿宋" w:cs="仿宋"/>
              <w:sz w:val="28"/>
              <w:szCs w:val="28"/>
              <w:highlight w:val="none"/>
            </w:rPr>
            <w:t>第一章</w:t>
          </w:r>
          <w:r>
            <w:rPr>
              <w:rFonts w:hint="eastAsia" w:ascii="仿宋" w:hAnsi="仿宋" w:eastAsia="仿宋" w:cs="仿宋"/>
              <w:sz w:val="28"/>
              <w:szCs w:val="28"/>
              <w:highlight w:val="none"/>
            </w:rPr>
            <w:tab/>
          </w:r>
          <w:r>
            <w:rPr>
              <w:rFonts w:hint="eastAsia" w:ascii="仿宋" w:hAnsi="仿宋" w:eastAsia="仿宋" w:cs="仿宋"/>
              <w:sz w:val="28"/>
              <w:szCs w:val="28"/>
              <w:highlight w:val="none"/>
            </w:rPr>
            <w:t>投标邀请</w:t>
          </w:r>
          <w:r>
            <w:rPr>
              <w:sz w:val="28"/>
              <w:szCs w:val="28"/>
              <w:highlight w:val="none"/>
            </w:rPr>
            <w:tab/>
          </w:r>
          <w:r>
            <w:rPr>
              <w:sz w:val="28"/>
              <w:szCs w:val="28"/>
              <w:highlight w:val="none"/>
            </w:rPr>
            <w:fldChar w:fldCharType="begin"/>
          </w:r>
          <w:r>
            <w:rPr>
              <w:sz w:val="28"/>
              <w:szCs w:val="28"/>
              <w:highlight w:val="none"/>
            </w:rPr>
            <w:instrText xml:space="preserve"> PAGEREF _Toc25634 \h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pPr>
            <w:pStyle w:val="24"/>
            <w:tabs>
              <w:tab w:val="right" w:pos="2400"/>
              <w:tab w:val="right" w:leader="dot" w:pos="10500"/>
            </w:tabs>
            <w:spacing w:line="360" w:lineRule="auto"/>
            <w:rPr>
              <w:sz w:val="28"/>
              <w:szCs w:val="28"/>
              <w:highlight w:val="none"/>
            </w:rPr>
          </w:pPr>
          <w:r>
            <w:rPr>
              <w:highlight w:val="none"/>
            </w:rPr>
            <w:fldChar w:fldCharType="begin"/>
          </w:r>
          <w:r>
            <w:rPr>
              <w:highlight w:val="none"/>
            </w:rPr>
            <w:instrText xml:space="preserve"> HYPERLINK \l "_Toc32461" </w:instrText>
          </w:r>
          <w:r>
            <w:rPr>
              <w:highlight w:val="none"/>
            </w:rPr>
            <w:fldChar w:fldCharType="separate"/>
          </w:r>
          <w:r>
            <w:rPr>
              <w:rFonts w:hint="eastAsia" w:ascii="仿宋" w:hAnsi="仿宋" w:eastAsia="仿宋" w:cs="仿宋"/>
              <w:sz w:val="28"/>
              <w:szCs w:val="28"/>
              <w:highlight w:val="none"/>
            </w:rPr>
            <w:t>第二章</w:t>
          </w:r>
          <w:r>
            <w:rPr>
              <w:rFonts w:hint="eastAsia" w:ascii="仿宋" w:hAnsi="仿宋" w:eastAsia="仿宋" w:cs="仿宋"/>
              <w:sz w:val="28"/>
              <w:szCs w:val="28"/>
              <w:highlight w:val="none"/>
            </w:rPr>
            <w:tab/>
          </w:r>
          <w:r>
            <w:rPr>
              <w:rFonts w:hint="eastAsia" w:ascii="仿宋" w:hAnsi="仿宋" w:eastAsia="仿宋" w:cs="仿宋"/>
              <w:sz w:val="28"/>
              <w:szCs w:val="28"/>
              <w:highlight w:val="none"/>
            </w:rPr>
            <w:t xml:space="preserve">      投标人须知</w:t>
          </w:r>
          <w:r>
            <w:rPr>
              <w:sz w:val="28"/>
              <w:szCs w:val="28"/>
              <w:highlight w:val="none"/>
            </w:rPr>
            <w:tab/>
          </w:r>
          <w:r>
            <w:rPr>
              <w:sz w:val="28"/>
              <w:szCs w:val="28"/>
              <w:highlight w:val="none"/>
            </w:rPr>
            <w:fldChar w:fldCharType="begin"/>
          </w:r>
          <w:r>
            <w:rPr>
              <w:sz w:val="28"/>
              <w:szCs w:val="28"/>
              <w:highlight w:val="none"/>
            </w:rPr>
            <w:instrText xml:space="preserve"> PAGEREF _Toc32461 \h </w:instrText>
          </w:r>
          <w:r>
            <w:rPr>
              <w:sz w:val="28"/>
              <w:szCs w:val="28"/>
              <w:highlight w:val="none"/>
            </w:rPr>
            <w:fldChar w:fldCharType="separate"/>
          </w:r>
          <w:r>
            <w:rPr>
              <w:sz w:val="28"/>
              <w:szCs w:val="28"/>
              <w:highlight w:val="none"/>
            </w:rPr>
            <w:t>3</w:t>
          </w:r>
          <w:r>
            <w:rPr>
              <w:sz w:val="28"/>
              <w:szCs w:val="28"/>
              <w:highlight w:val="none"/>
            </w:rPr>
            <w:fldChar w:fldCharType="end"/>
          </w:r>
          <w:r>
            <w:rPr>
              <w:sz w:val="28"/>
              <w:szCs w:val="28"/>
              <w:highlight w:val="none"/>
            </w:rPr>
            <w:fldChar w:fldCharType="end"/>
          </w:r>
        </w:p>
        <w:p>
          <w:pPr>
            <w:pStyle w:val="23"/>
            <w:tabs>
              <w:tab w:val="right" w:pos="2800"/>
              <w:tab w:val="right" w:leader="dot" w:pos="10500"/>
            </w:tabs>
            <w:spacing w:line="360" w:lineRule="auto"/>
            <w:ind w:left="0" w:leftChars="0"/>
            <w:rPr>
              <w:sz w:val="28"/>
              <w:szCs w:val="28"/>
              <w:highlight w:val="none"/>
            </w:rPr>
          </w:pPr>
          <w:r>
            <w:rPr>
              <w:highlight w:val="none"/>
            </w:rPr>
            <w:fldChar w:fldCharType="begin"/>
          </w:r>
          <w:r>
            <w:rPr>
              <w:highlight w:val="none"/>
            </w:rPr>
            <w:instrText xml:space="preserve"> HYPERLINK \l "_Toc25505" </w:instrText>
          </w:r>
          <w:r>
            <w:rPr>
              <w:highlight w:val="none"/>
            </w:rPr>
            <w:fldChar w:fldCharType="separate"/>
          </w:r>
          <w:r>
            <w:rPr>
              <w:rFonts w:hint="eastAsia" w:ascii="仿宋" w:hAnsi="仿宋" w:eastAsia="仿宋" w:cs="仿宋"/>
              <w:sz w:val="28"/>
              <w:szCs w:val="28"/>
              <w:highlight w:val="none"/>
            </w:rPr>
            <w:t>第三章</w:t>
          </w:r>
          <w:r>
            <w:rPr>
              <w:rFonts w:hint="eastAsia" w:ascii="仿宋" w:hAnsi="仿宋" w:eastAsia="仿宋" w:cs="仿宋"/>
              <w:sz w:val="28"/>
              <w:szCs w:val="28"/>
              <w:highlight w:val="none"/>
            </w:rPr>
            <w:tab/>
          </w:r>
          <w:r>
            <w:rPr>
              <w:rFonts w:hint="eastAsia" w:ascii="仿宋" w:hAnsi="仿宋" w:eastAsia="仿宋" w:cs="仿宋"/>
              <w:sz w:val="28"/>
              <w:szCs w:val="28"/>
              <w:highlight w:val="none"/>
            </w:rPr>
            <w:t xml:space="preserve">      投标文件格式</w:t>
          </w:r>
          <w:r>
            <w:rPr>
              <w:sz w:val="28"/>
              <w:szCs w:val="28"/>
              <w:highlight w:val="none"/>
            </w:rPr>
            <w:tab/>
          </w:r>
          <w:r>
            <w:rPr>
              <w:sz w:val="28"/>
              <w:szCs w:val="28"/>
              <w:highlight w:val="none"/>
            </w:rPr>
            <w:fldChar w:fldCharType="begin"/>
          </w:r>
          <w:r>
            <w:rPr>
              <w:sz w:val="28"/>
              <w:szCs w:val="28"/>
              <w:highlight w:val="none"/>
            </w:rPr>
            <w:instrText xml:space="preserve"> PAGEREF _Toc25505 \h </w:instrText>
          </w:r>
          <w:r>
            <w:rPr>
              <w:sz w:val="28"/>
              <w:szCs w:val="28"/>
              <w:highlight w:val="none"/>
            </w:rPr>
            <w:fldChar w:fldCharType="separate"/>
          </w:r>
          <w:r>
            <w:rPr>
              <w:sz w:val="28"/>
              <w:szCs w:val="28"/>
              <w:highlight w:val="none"/>
            </w:rPr>
            <w:t>4</w:t>
          </w:r>
          <w:r>
            <w:rPr>
              <w:sz w:val="28"/>
              <w:szCs w:val="28"/>
              <w:highlight w:val="none"/>
            </w:rPr>
            <w:fldChar w:fldCharType="end"/>
          </w:r>
          <w:r>
            <w:rPr>
              <w:sz w:val="28"/>
              <w:szCs w:val="28"/>
              <w:highlight w:val="none"/>
            </w:rPr>
            <w:fldChar w:fldCharType="end"/>
          </w:r>
        </w:p>
        <w:p>
          <w:pPr>
            <w:pStyle w:val="23"/>
            <w:tabs>
              <w:tab w:val="right" w:leader="dot" w:pos="10500"/>
            </w:tabs>
            <w:spacing w:line="360" w:lineRule="auto"/>
            <w:ind w:left="0" w:leftChars="0"/>
            <w:rPr>
              <w:sz w:val="28"/>
              <w:szCs w:val="28"/>
              <w:highlight w:val="none"/>
            </w:rPr>
          </w:pPr>
          <w:r>
            <w:rPr>
              <w:highlight w:val="none"/>
            </w:rPr>
            <w:fldChar w:fldCharType="begin"/>
          </w:r>
          <w:r>
            <w:rPr>
              <w:highlight w:val="none"/>
            </w:rPr>
            <w:instrText xml:space="preserve"> HYPERLINK \l "_Toc7044" </w:instrText>
          </w:r>
          <w:r>
            <w:rPr>
              <w:highlight w:val="none"/>
            </w:rPr>
            <w:fldChar w:fldCharType="separate"/>
          </w:r>
          <w:r>
            <w:rPr>
              <w:rFonts w:hint="eastAsia" w:ascii="仿宋" w:hAnsi="仿宋" w:eastAsia="仿宋" w:cs="仿宋"/>
              <w:sz w:val="28"/>
              <w:szCs w:val="28"/>
              <w:highlight w:val="none"/>
            </w:rPr>
            <w:t>第四章      投标人和投标产品（如涉及）的资格、资质性及其他类似效力要求</w:t>
          </w:r>
          <w:r>
            <w:rPr>
              <w:sz w:val="28"/>
              <w:szCs w:val="28"/>
              <w:highlight w:val="none"/>
            </w:rPr>
            <w:tab/>
          </w:r>
          <w:r>
            <w:rPr>
              <w:sz w:val="28"/>
              <w:szCs w:val="28"/>
              <w:highlight w:val="none"/>
            </w:rPr>
            <w:fldChar w:fldCharType="begin"/>
          </w:r>
          <w:r>
            <w:rPr>
              <w:sz w:val="28"/>
              <w:szCs w:val="28"/>
              <w:highlight w:val="none"/>
            </w:rPr>
            <w:instrText xml:space="preserve"> PAGEREF _Toc7044 \h </w:instrText>
          </w:r>
          <w:r>
            <w:rPr>
              <w:sz w:val="28"/>
              <w:szCs w:val="28"/>
              <w:highlight w:val="none"/>
            </w:rPr>
            <w:fldChar w:fldCharType="separate"/>
          </w:r>
          <w:r>
            <w:rPr>
              <w:sz w:val="28"/>
              <w:szCs w:val="28"/>
              <w:highlight w:val="none"/>
            </w:rPr>
            <w:t>53</w:t>
          </w:r>
          <w:r>
            <w:rPr>
              <w:sz w:val="28"/>
              <w:szCs w:val="28"/>
              <w:highlight w:val="none"/>
            </w:rPr>
            <w:fldChar w:fldCharType="end"/>
          </w:r>
          <w:r>
            <w:rPr>
              <w:sz w:val="28"/>
              <w:szCs w:val="28"/>
              <w:highlight w:val="none"/>
            </w:rPr>
            <w:fldChar w:fldCharType="end"/>
          </w:r>
        </w:p>
        <w:p>
          <w:pPr>
            <w:pStyle w:val="24"/>
            <w:tabs>
              <w:tab w:val="right" w:pos="2400"/>
              <w:tab w:val="right" w:leader="dot" w:pos="10500"/>
            </w:tabs>
            <w:spacing w:line="360" w:lineRule="auto"/>
            <w:rPr>
              <w:sz w:val="28"/>
              <w:szCs w:val="28"/>
              <w:highlight w:val="none"/>
            </w:rPr>
          </w:pPr>
          <w:r>
            <w:rPr>
              <w:highlight w:val="none"/>
            </w:rPr>
            <w:fldChar w:fldCharType="begin"/>
          </w:r>
          <w:r>
            <w:rPr>
              <w:highlight w:val="none"/>
            </w:rPr>
            <w:instrText xml:space="preserve"> HYPERLINK \l "_Toc28983" </w:instrText>
          </w:r>
          <w:r>
            <w:rPr>
              <w:highlight w:val="none"/>
            </w:rPr>
            <w:fldChar w:fldCharType="separate"/>
          </w:r>
          <w:r>
            <w:rPr>
              <w:rFonts w:hint="eastAsia" w:ascii="仿宋" w:hAnsi="仿宋" w:eastAsia="仿宋" w:cs="仿宋"/>
              <w:bCs/>
              <w:spacing w:val="9"/>
              <w:sz w:val="28"/>
              <w:szCs w:val="28"/>
              <w:highlight w:val="none"/>
            </w:rPr>
            <w:t>第五</w:t>
          </w:r>
          <w:r>
            <w:rPr>
              <w:rFonts w:hint="eastAsia" w:ascii="仿宋" w:hAnsi="仿宋" w:eastAsia="仿宋" w:cs="仿宋"/>
              <w:bCs/>
              <w:sz w:val="28"/>
              <w:szCs w:val="28"/>
              <w:highlight w:val="none"/>
            </w:rPr>
            <w:t xml:space="preserve">章  </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t xml:space="preserve">    </w:t>
          </w:r>
          <w:r>
            <w:rPr>
              <w:rFonts w:hint="eastAsia" w:ascii="仿宋" w:hAnsi="仿宋" w:eastAsia="仿宋" w:cs="仿宋"/>
              <w:bCs/>
              <w:spacing w:val="9"/>
              <w:w w:val="95"/>
              <w:sz w:val="28"/>
              <w:szCs w:val="28"/>
              <w:highlight w:val="none"/>
            </w:rPr>
            <w:t>投标人应当提供的资格、资质</w:t>
          </w:r>
          <w:r>
            <w:rPr>
              <w:rFonts w:hint="eastAsia" w:ascii="仿宋" w:hAnsi="仿宋" w:eastAsia="仿宋" w:cs="仿宋"/>
              <w:bCs/>
              <w:spacing w:val="12"/>
              <w:w w:val="95"/>
              <w:sz w:val="28"/>
              <w:szCs w:val="28"/>
              <w:highlight w:val="none"/>
            </w:rPr>
            <w:t>性</w:t>
          </w:r>
          <w:r>
            <w:rPr>
              <w:rFonts w:hint="eastAsia" w:ascii="仿宋" w:hAnsi="仿宋" w:eastAsia="仿宋" w:cs="仿宋"/>
              <w:bCs/>
              <w:spacing w:val="9"/>
              <w:w w:val="95"/>
              <w:sz w:val="28"/>
              <w:szCs w:val="28"/>
              <w:highlight w:val="none"/>
            </w:rPr>
            <w:t>及其他类似效力要</w:t>
          </w:r>
          <w:r>
            <w:rPr>
              <w:rFonts w:hint="eastAsia" w:ascii="仿宋" w:hAnsi="仿宋" w:eastAsia="仿宋" w:cs="仿宋"/>
              <w:bCs/>
              <w:w w:val="95"/>
              <w:sz w:val="28"/>
              <w:szCs w:val="28"/>
              <w:highlight w:val="none"/>
            </w:rPr>
            <w:t xml:space="preserve">求 </w:t>
          </w:r>
          <w:r>
            <w:rPr>
              <w:rFonts w:hint="eastAsia" w:ascii="仿宋" w:hAnsi="仿宋" w:eastAsia="仿宋" w:cs="仿宋"/>
              <w:bCs/>
              <w:sz w:val="28"/>
              <w:szCs w:val="28"/>
              <w:highlight w:val="none"/>
            </w:rPr>
            <w:t>的相关证明材料</w:t>
          </w:r>
          <w:r>
            <w:rPr>
              <w:sz w:val="28"/>
              <w:szCs w:val="28"/>
              <w:highlight w:val="none"/>
            </w:rPr>
            <w:tab/>
          </w:r>
          <w:r>
            <w:rPr>
              <w:sz w:val="28"/>
              <w:szCs w:val="28"/>
              <w:highlight w:val="none"/>
            </w:rPr>
            <w:fldChar w:fldCharType="begin"/>
          </w:r>
          <w:r>
            <w:rPr>
              <w:sz w:val="28"/>
              <w:szCs w:val="28"/>
              <w:highlight w:val="none"/>
            </w:rPr>
            <w:instrText xml:space="preserve"> PAGEREF _Toc28983 \h </w:instrText>
          </w:r>
          <w:r>
            <w:rPr>
              <w:sz w:val="28"/>
              <w:szCs w:val="28"/>
              <w:highlight w:val="none"/>
            </w:rPr>
            <w:fldChar w:fldCharType="separate"/>
          </w:r>
          <w:r>
            <w:rPr>
              <w:sz w:val="28"/>
              <w:szCs w:val="28"/>
              <w:highlight w:val="none"/>
            </w:rPr>
            <w:t>54</w:t>
          </w:r>
          <w:r>
            <w:rPr>
              <w:sz w:val="28"/>
              <w:szCs w:val="28"/>
              <w:highlight w:val="none"/>
            </w:rPr>
            <w:fldChar w:fldCharType="end"/>
          </w:r>
          <w:r>
            <w:rPr>
              <w:sz w:val="28"/>
              <w:szCs w:val="28"/>
              <w:highlight w:val="none"/>
            </w:rPr>
            <w:fldChar w:fldCharType="end"/>
          </w:r>
        </w:p>
        <w:p>
          <w:pPr>
            <w:pStyle w:val="24"/>
            <w:tabs>
              <w:tab w:val="right" w:pos="2400"/>
              <w:tab w:val="right" w:leader="dot" w:pos="10500"/>
            </w:tabs>
            <w:spacing w:line="360" w:lineRule="auto"/>
            <w:rPr>
              <w:sz w:val="28"/>
              <w:szCs w:val="28"/>
              <w:highlight w:val="none"/>
            </w:rPr>
          </w:pPr>
          <w:r>
            <w:rPr>
              <w:highlight w:val="none"/>
            </w:rPr>
            <w:fldChar w:fldCharType="begin"/>
          </w:r>
          <w:r>
            <w:rPr>
              <w:highlight w:val="none"/>
            </w:rPr>
            <w:instrText xml:space="preserve"> HYPERLINK \l "_Toc18687" </w:instrText>
          </w:r>
          <w:r>
            <w:rPr>
              <w:highlight w:val="none"/>
            </w:rPr>
            <w:fldChar w:fldCharType="separate"/>
          </w:r>
          <w:r>
            <w:rPr>
              <w:rFonts w:hint="eastAsia" w:ascii="仿宋" w:hAnsi="仿宋" w:eastAsia="仿宋" w:cs="仿宋"/>
              <w:sz w:val="28"/>
              <w:szCs w:val="28"/>
              <w:highlight w:val="none"/>
            </w:rPr>
            <w:t>第六章</w:t>
          </w:r>
          <w:r>
            <w:rPr>
              <w:rFonts w:hint="eastAsia" w:ascii="仿宋" w:hAnsi="仿宋" w:eastAsia="仿宋" w:cs="仿宋"/>
              <w:sz w:val="28"/>
              <w:szCs w:val="28"/>
              <w:highlight w:val="none"/>
            </w:rPr>
            <w:tab/>
          </w:r>
          <w:r>
            <w:rPr>
              <w:rFonts w:hint="eastAsia" w:ascii="仿宋" w:hAnsi="仿宋" w:eastAsia="仿宋" w:cs="仿宋"/>
              <w:sz w:val="28"/>
              <w:szCs w:val="28"/>
              <w:highlight w:val="none"/>
            </w:rPr>
            <w:t xml:space="preserve">      招标项目服务、采购合同内容条款及其他商务</w:t>
          </w:r>
          <w:r>
            <w:rPr>
              <w:rFonts w:hint="eastAsia" w:ascii="仿宋" w:hAnsi="仿宋" w:eastAsia="仿宋" w:cs="仿宋"/>
              <w:spacing w:val="-13"/>
              <w:sz w:val="28"/>
              <w:szCs w:val="28"/>
              <w:highlight w:val="none"/>
            </w:rPr>
            <w:t>要</w:t>
          </w:r>
          <w:r>
            <w:rPr>
              <w:rFonts w:hint="eastAsia" w:ascii="仿宋" w:hAnsi="仿宋" w:eastAsia="仿宋" w:cs="仿宋"/>
              <w:sz w:val="28"/>
              <w:szCs w:val="28"/>
              <w:highlight w:val="none"/>
            </w:rPr>
            <w:t>求</w:t>
          </w:r>
          <w:r>
            <w:rPr>
              <w:sz w:val="28"/>
              <w:szCs w:val="28"/>
              <w:highlight w:val="none"/>
            </w:rPr>
            <w:tab/>
          </w:r>
          <w:r>
            <w:rPr>
              <w:sz w:val="28"/>
              <w:szCs w:val="28"/>
              <w:highlight w:val="none"/>
            </w:rPr>
            <w:fldChar w:fldCharType="begin"/>
          </w:r>
          <w:r>
            <w:rPr>
              <w:sz w:val="28"/>
              <w:szCs w:val="28"/>
              <w:highlight w:val="none"/>
            </w:rPr>
            <w:instrText xml:space="preserve"> PAGEREF _Toc18687 \h </w:instrText>
          </w:r>
          <w:r>
            <w:rPr>
              <w:sz w:val="28"/>
              <w:szCs w:val="28"/>
              <w:highlight w:val="none"/>
            </w:rPr>
            <w:fldChar w:fldCharType="separate"/>
          </w:r>
          <w:r>
            <w:rPr>
              <w:sz w:val="28"/>
              <w:szCs w:val="28"/>
              <w:highlight w:val="none"/>
            </w:rPr>
            <w:t>56</w:t>
          </w:r>
          <w:r>
            <w:rPr>
              <w:sz w:val="28"/>
              <w:szCs w:val="28"/>
              <w:highlight w:val="none"/>
            </w:rPr>
            <w:fldChar w:fldCharType="end"/>
          </w:r>
          <w:r>
            <w:rPr>
              <w:sz w:val="28"/>
              <w:szCs w:val="28"/>
              <w:highlight w:val="none"/>
            </w:rPr>
            <w:fldChar w:fldCharType="end"/>
          </w:r>
        </w:p>
        <w:p>
          <w:pPr>
            <w:pStyle w:val="24"/>
            <w:tabs>
              <w:tab w:val="right" w:pos="2400"/>
              <w:tab w:val="right" w:leader="dot" w:pos="10500"/>
            </w:tabs>
            <w:spacing w:line="360" w:lineRule="auto"/>
            <w:rPr>
              <w:sz w:val="28"/>
              <w:szCs w:val="28"/>
              <w:highlight w:val="none"/>
            </w:rPr>
          </w:pPr>
          <w:r>
            <w:rPr>
              <w:highlight w:val="none"/>
            </w:rPr>
            <w:fldChar w:fldCharType="begin"/>
          </w:r>
          <w:r>
            <w:rPr>
              <w:highlight w:val="none"/>
            </w:rPr>
            <w:instrText xml:space="preserve"> HYPERLINK \l "_Toc9389" </w:instrText>
          </w:r>
          <w:r>
            <w:rPr>
              <w:highlight w:val="none"/>
            </w:rPr>
            <w:fldChar w:fldCharType="separate"/>
          </w:r>
          <w:r>
            <w:rPr>
              <w:rFonts w:hint="eastAsia" w:ascii="仿宋" w:hAnsi="仿宋" w:eastAsia="仿宋" w:cs="仿宋"/>
              <w:sz w:val="28"/>
              <w:szCs w:val="28"/>
              <w:highlight w:val="none"/>
            </w:rPr>
            <w:t>第七章</w:t>
          </w:r>
          <w:r>
            <w:rPr>
              <w:rFonts w:hint="eastAsia" w:ascii="仿宋" w:hAnsi="仿宋" w:eastAsia="仿宋" w:cs="仿宋"/>
              <w:sz w:val="28"/>
              <w:szCs w:val="28"/>
              <w:highlight w:val="none"/>
            </w:rPr>
            <w:tab/>
          </w:r>
          <w:r>
            <w:rPr>
              <w:rFonts w:hint="eastAsia" w:ascii="仿宋" w:hAnsi="仿宋" w:eastAsia="仿宋" w:cs="仿宋"/>
              <w:sz w:val="28"/>
              <w:szCs w:val="28"/>
              <w:highlight w:val="none"/>
            </w:rPr>
            <w:t xml:space="preserve">      评标办法</w:t>
          </w:r>
          <w:r>
            <w:rPr>
              <w:sz w:val="28"/>
              <w:szCs w:val="28"/>
              <w:highlight w:val="none"/>
            </w:rPr>
            <w:tab/>
          </w:r>
          <w:r>
            <w:rPr>
              <w:sz w:val="28"/>
              <w:szCs w:val="28"/>
              <w:highlight w:val="none"/>
            </w:rPr>
            <w:fldChar w:fldCharType="begin"/>
          </w:r>
          <w:r>
            <w:rPr>
              <w:sz w:val="28"/>
              <w:szCs w:val="28"/>
              <w:highlight w:val="none"/>
            </w:rPr>
            <w:instrText xml:space="preserve"> PAGEREF _Toc9389 \h </w:instrText>
          </w:r>
          <w:r>
            <w:rPr>
              <w:sz w:val="28"/>
              <w:szCs w:val="28"/>
              <w:highlight w:val="none"/>
            </w:rPr>
            <w:fldChar w:fldCharType="separate"/>
          </w:r>
          <w:r>
            <w:rPr>
              <w:sz w:val="28"/>
              <w:szCs w:val="28"/>
              <w:highlight w:val="none"/>
            </w:rPr>
            <w:t>70</w:t>
          </w:r>
          <w:r>
            <w:rPr>
              <w:sz w:val="28"/>
              <w:szCs w:val="28"/>
              <w:highlight w:val="none"/>
            </w:rPr>
            <w:fldChar w:fldCharType="end"/>
          </w:r>
          <w:r>
            <w:rPr>
              <w:sz w:val="28"/>
              <w:szCs w:val="28"/>
              <w:highlight w:val="none"/>
            </w:rPr>
            <w:fldChar w:fldCharType="end"/>
          </w:r>
        </w:p>
        <w:p>
          <w:pPr>
            <w:pStyle w:val="24"/>
            <w:tabs>
              <w:tab w:val="right" w:pos="2400"/>
              <w:tab w:val="right" w:leader="dot" w:pos="10500"/>
            </w:tabs>
            <w:spacing w:line="360" w:lineRule="auto"/>
            <w:rPr>
              <w:sz w:val="28"/>
              <w:szCs w:val="28"/>
              <w:highlight w:val="none"/>
            </w:rPr>
          </w:pPr>
          <w:r>
            <w:rPr>
              <w:highlight w:val="none"/>
            </w:rPr>
            <w:fldChar w:fldCharType="begin"/>
          </w:r>
          <w:r>
            <w:rPr>
              <w:highlight w:val="none"/>
            </w:rPr>
            <w:instrText xml:space="preserve"> HYPERLINK \l "_Toc27579" </w:instrText>
          </w:r>
          <w:r>
            <w:rPr>
              <w:highlight w:val="none"/>
            </w:rPr>
            <w:fldChar w:fldCharType="separate"/>
          </w:r>
          <w:r>
            <w:rPr>
              <w:rFonts w:hint="eastAsia" w:ascii="仿宋" w:hAnsi="仿宋" w:eastAsia="仿宋" w:cs="仿宋"/>
              <w:sz w:val="28"/>
              <w:szCs w:val="28"/>
              <w:highlight w:val="none"/>
            </w:rPr>
            <w:t>第八章</w:t>
          </w:r>
          <w:r>
            <w:rPr>
              <w:rFonts w:hint="eastAsia" w:ascii="仿宋" w:hAnsi="仿宋" w:eastAsia="仿宋" w:cs="仿宋"/>
              <w:sz w:val="28"/>
              <w:szCs w:val="28"/>
              <w:highlight w:val="none"/>
            </w:rPr>
            <w:tab/>
          </w:r>
          <w:r>
            <w:rPr>
              <w:rFonts w:hint="eastAsia" w:ascii="仿宋" w:hAnsi="仿宋" w:eastAsia="仿宋" w:cs="仿宋"/>
              <w:sz w:val="28"/>
              <w:szCs w:val="28"/>
              <w:highlight w:val="none"/>
            </w:rPr>
            <w:t xml:space="preserve">      采购合同（样例）</w:t>
          </w:r>
          <w:r>
            <w:rPr>
              <w:sz w:val="28"/>
              <w:szCs w:val="28"/>
              <w:highlight w:val="none"/>
            </w:rPr>
            <w:tab/>
          </w:r>
          <w:r>
            <w:rPr>
              <w:sz w:val="28"/>
              <w:szCs w:val="28"/>
              <w:highlight w:val="none"/>
            </w:rPr>
            <w:fldChar w:fldCharType="begin"/>
          </w:r>
          <w:r>
            <w:rPr>
              <w:sz w:val="28"/>
              <w:szCs w:val="28"/>
              <w:highlight w:val="none"/>
            </w:rPr>
            <w:instrText xml:space="preserve"> PAGEREF _Toc27579 \h </w:instrText>
          </w:r>
          <w:r>
            <w:rPr>
              <w:sz w:val="28"/>
              <w:szCs w:val="28"/>
              <w:highlight w:val="none"/>
            </w:rPr>
            <w:fldChar w:fldCharType="separate"/>
          </w:r>
          <w:r>
            <w:rPr>
              <w:sz w:val="28"/>
              <w:szCs w:val="28"/>
              <w:highlight w:val="none"/>
            </w:rPr>
            <w:t>85</w:t>
          </w:r>
          <w:r>
            <w:rPr>
              <w:sz w:val="28"/>
              <w:szCs w:val="28"/>
              <w:highlight w:val="none"/>
            </w:rPr>
            <w:fldChar w:fldCharType="end"/>
          </w:r>
          <w:r>
            <w:rPr>
              <w:sz w:val="28"/>
              <w:szCs w:val="28"/>
              <w:highlight w:val="none"/>
            </w:rPr>
            <w:fldChar w:fldCharType="end"/>
          </w:r>
        </w:p>
        <w:p>
          <w:pPr>
            <w:pStyle w:val="24"/>
            <w:tabs>
              <w:tab w:val="right" w:pos="2400"/>
              <w:tab w:val="right" w:leader="dot" w:pos="10500"/>
            </w:tabs>
            <w:spacing w:line="360" w:lineRule="auto"/>
            <w:rPr>
              <w:sz w:val="28"/>
              <w:szCs w:val="28"/>
              <w:highlight w:val="none"/>
            </w:rPr>
          </w:pPr>
          <w:r>
            <w:rPr>
              <w:highlight w:val="none"/>
            </w:rPr>
            <w:fldChar w:fldCharType="begin"/>
          </w:r>
          <w:r>
            <w:rPr>
              <w:highlight w:val="none"/>
            </w:rPr>
            <w:instrText xml:space="preserve"> HYPERLINK \l "_Toc31954" </w:instrText>
          </w:r>
          <w:r>
            <w:rPr>
              <w:highlight w:val="none"/>
            </w:rPr>
            <w:fldChar w:fldCharType="separate"/>
          </w:r>
          <w:r>
            <w:rPr>
              <w:rFonts w:hint="eastAsia" w:ascii="仿宋" w:hAnsi="仿宋" w:eastAsia="仿宋" w:cs="仿宋"/>
              <w:sz w:val="28"/>
              <w:szCs w:val="28"/>
              <w:highlight w:val="none"/>
            </w:rPr>
            <w:t>第九章</w:t>
          </w:r>
          <w:r>
            <w:rPr>
              <w:rFonts w:hint="eastAsia" w:ascii="仿宋" w:hAnsi="仿宋" w:eastAsia="仿宋" w:cs="仿宋"/>
              <w:sz w:val="28"/>
              <w:szCs w:val="28"/>
              <w:highlight w:val="none"/>
            </w:rPr>
            <w:tab/>
          </w:r>
          <w:r>
            <w:rPr>
              <w:rFonts w:hint="eastAsia" w:ascii="仿宋" w:hAnsi="仿宋" w:eastAsia="仿宋" w:cs="仿宋"/>
              <w:sz w:val="28"/>
              <w:szCs w:val="28"/>
              <w:highlight w:val="none"/>
            </w:rPr>
            <w:t>附件</w:t>
          </w:r>
          <w:r>
            <w:rPr>
              <w:sz w:val="28"/>
              <w:szCs w:val="28"/>
              <w:highlight w:val="none"/>
            </w:rPr>
            <w:tab/>
          </w:r>
          <w:r>
            <w:rPr>
              <w:sz w:val="28"/>
              <w:szCs w:val="28"/>
              <w:highlight w:val="none"/>
            </w:rPr>
            <w:fldChar w:fldCharType="begin"/>
          </w:r>
          <w:r>
            <w:rPr>
              <w:sz w:val="28"/>
              <w:szCs w:val="28"/>
              <w:highlight w:val="none"/>
            </w:rPr>
            <w:instrText xml:space="preserve"> PAGEREF _Toc31954 \h </w:instrText>
          </w:r>
          <w:r>
            <w:rPr>
              <w:sz w:val="28"/>
              <w:szCs w:val="28"/>
              <w:highlight w:val="none"/>
            </w:rPr>
            <w:fldChar w:fldCharType="separate"/>
          </w:r>
          <w:r>
            <w:rPr>
              <w:sz w:val="28"/>
              <w:szCs w:val="28"/>
              <w:highlight w:val="none"/>
            </w:rPr>
            <w:t>94</w:t>
          </w:r>
          <w:r>
            <w:rPr>
              <w:sz w:val="28"/>
              <w:szCs w:val="28"/>
              <w:highlight w:val="none"/>
            </w:rPr>
            <w:fldChar w:fldCharType="end"/>
          </w:r>
          <w:r>
            <w:rPr>
              <w:sz w:val="28"/>
              <w:szCs w:val="28"/>
              <w:highlight w:val="none"/>
            </w:rPr>
            <w:fldChar w:fldCharType="end"/>
          </w:r>
        </w:p>
        <w:p>
          <w:pPr>
            <w:rPr>
              <w:highlight w:val="none"/>
            </w:rPr>
            <w:sectPr>
              <w:footerReference r:id="rId3" w:type="default"/>
              <w:pgSz w:w="11900" w:h="16840"/>
              <w:pgMar w:top="960" w:right="340" w:bottom="280" w:left="1060" w:header="720" w:footer="720" w:gutter="0"/>
              <w:pgNumType w:start="1"/>
              <w:cols w:space="720" w:num="1"/>
            </w:sectPr>
          </w:pPr>
          <w:r>
            <w:rPr>
              <w:rFonts w:hint="eastAsia"/>
              <w:highlight w:val="none"/>
            </w:rPr>
            <w:fldChar w:fldCharType="end"/>
          </w:r>
        </w:p>
      </w:sdtContent>
    </w:sdt>
    <w:p>
      <w:pPr>
        <w:pStyle w:val="2"/>
        <w:tabs>
          <w:tab w:val="left" w:pos="1286"/>
        </w:tabs>
        <w:spacing w:before="42"/>
        <w:ind w:right="716"/>
        <w:jc w:val="center"/>
        <w:rPr>
          <w:rFonts w:ascii="仿宋" w:hAnsi="仿宋" w:eastAsia="仿宋" w:cs="仿宋"/>
          <w:highlight w:val="none"/>
        </w:rPr>
      </w:pPr>
      <w:bookmarkStart w:id="1" w:name="第一章__投标邀请"/>
      <w:bookmarkEnd w:id="1"/>
      <w:bookmarkStart w:id="2" w:name="_Toc25634"/>
      <w:r>
        <w:rPr>
          <w:rFonts w:hint="eastAsia" w:ascii="仿宋" w:hAnsi="仿宋" w:eastAsia="仿宋" w:cs="仿宋"/>
          <w:highlight w:val="none"/>
        </w:rPr>
        <w:t>第一章</w:t>
      </w:r>
      <w:r>
        <w:rPr>
          <w:rFonts w:hint="eastAsia" w:ascii="仿宋" w:hAnsi="仿宋" w:eastAsia="仿宋" w:cs="仿宋"/>
          <w:highlight w:val="none"/>
        </w:rPr>
        <w:tab/>
      </w:r>
      <w:r>
        <w:rPr>
          <w:rFonts w:hint="eastAsia" w:ascii="仿宋" w:hAnsi="仿宋" w:eastAsia="仿宋" w:cs="仿宋"/>
          <w:highlight w:val="none"/>
        </w:rPr>
        <w:t>投标邀请</w:t>
      </w:r>
      <w:bookmarkEnd w:id="2"/>
    </w:p>
    <w:p>
      <w:pPr>
        <w:pStyle w:val="7"/>
        <w:spacing w:line="422" w:lineRule="auto"/>
        <w:ind w:left="413" w:right="1132" w:firstLine="480" w:firstLineChars="200"/>
        <w:rPr>
          <w:highlight w:val="none"/>
        </w:rPr>
      </w:pPr>
      <w:r>
        <w:rPr>
          <w:rFonts w:hint="eastAsia"/>
          <w:highlight w:val="none"/>
          <w:u w:val="single"/>
        </w:rPr>
        <w:t xml:space="preserve">成都中闽宏泰招标代理有限公司 </w:t>
      </w:r>
      <w:r>
        <w:rPr>
          <w:rFonts w:hint="eastAsia"/>
          <w:highlight w:val="none"/>
        </w:rPr>
        <w:t>受</w:t>
      </w:r>
      <w:r>
        <w:rPr>
          <w:rFonts w:hint="eastAsia"/>
          <w:highlight w:val="none"/>
          <w:u w:val="single"/>
        </w:rPr>
        <w:t>成都高新技术产业开发区芳草街街道办事处</w:t>
      </w:r>
      <w:r>
        <w:rPr>
          <w:rFonts w:hint="eastAsia"/>
          <w:highlight w:val="none"/>
        </w:rPr>
        <w:t>的委托，拟对</w:t>
      </w:r>
      <w:r>
        <w:rPr>
          <w:rFonts w:hint="eastAsia"/>
          <w:highlight w:val="none"/>
          <w:u w:val="single"/>
          <w:lang w:val="en-US"/>
        </w:rPr>
        <w:t>成都高新技术产业开发区芳草街街道办事处2021年成都高新区芳草第六幼儿园管理服务采购项目</w:t>
      </w:r>
      <w:r>
        <w:rPr>
          <w:rFonts w:hint="eastAsia"/>
          <w:highlight w:val="none"/>
        </w:rPr>
        <w:t>采取公开招标方式进行采购，特邀请符合本次采购要求的投标人参加本项目的公开招标。</w:t>
      </w:r>
    </w:p>
    <w:p>
      <w:pPr>
        <w:pStyle w:val="4"/>
        <w:spacing w:line="305" w:lineRule="exact"/>
        <w:ind w:left="413"/>
        <w:rPr>
          <w:highlight w:val="none"/>
        </w:rPr>
      </w:pPr>
      <w:bookmarkStart w:id="3" w:name="一、采购项目基本情况"/>
      <w:bookmarkEnd w:id="3"/>
      <w:r>
        <w:rPr>
          <w:rFonts w:hint="eastAsia"/>
          <w:highlight w:val="none"/>
        </w:rPr>
        <w:t>一、采购项目基本情况</w:t>
      </w:r>
    </w:p>
    <w:p>
      <w:pPr>
        <w:pStyle w:val="7"/>
        <w:spacing w:before="2"/>
        <w:rPr>
          <w:b/>
          <w:sz w:val="18"/>
          <w:highlight w:val="none"/>
        </w:rPr>
      </w:pPr>
    </w:p>
    <w:p>
      <w:pPr>
        <w:pStyle w:val="4"/>
        <w:numPr>
          <w:ilvl w:val="0"/>
          <w:numId w:val="1"/>
        </w:numPr>
        <w:spacing w:line="360" w:lineRule="auto"/>
        <w:ind w:left="896"/>
        <w:rPr>
          <w:highlight w:val="none"/>
          <w:lang w:val="en-US"/>
        </w:rPr>
      </w:pPr>
      <w:r>
        <w:rPr>
          <w:rFonts w:hint="eastAsia"/>
          <w:highlight w:val="none"/>
        </w:rPr>
        <w:t>项目编号：</w:t>
      </w:r>
      <w:r>
        <w:rPr>
          <w:rFonts w:hint="eastAsia"/>
          <w:highlight w:val="none"/>
          <w:lang w:val="en-US"/>
        </w:rPr>
        <w:t>(以系统生成为准）</w:t>
      </w:r>
    </w:p>
    <w:p>
      <w:pPr>
        <w:pStyle w:val="4"/>
        <w:numPr>
          <w:ilvl w:val="0"/>
          <w:numId w:val="1"/>
        </w:numPr>
        <w:spacing w:line="360" w:lineRule="auto"/>
        <w:ind w:left="896"/>
        <w:rPr>
          <w:highlight w:val="none"/>
          <w:lang w:val="en-US"/>
        </w:rPr>
      </w:pPr>
      <w:r>
        <w:rPr>
          <w:rFonts w:hint="eastAsia"/>
          <w:highlight w:val="none"/>
        </w:rPr>
        <w:t>项目名称：</w:t>
      </w:r>
      <w:r>
        <w:rPr>
          <w:rFonts w:hint="eastAsia"/>
          <w:highlight w:val="none"/>
          <w:lang w:val="en-US"/>
        </w:rPr>
        <w:t>成都高新技术产业开发区芳草街街道办事处2021年成都高新区芳草第六幼儿园管理服务采购项目</w:t>
      </w:r>
    </w:p>
    <w:p>
      <w:pPr>
        <w:pStyle w:val="4"/>
        <w:numPr>
          <w:ilvl w:val="0"/>
          <w:numId w:val="1"/>
        </w:numPr>
        <w:spacing w:line="360" w:lineRule="auto"/>
        <w:ind w:left="896"/>
        <w:rPr>
          <w:highlight w:val="none"/>
        </w:rPr>
      </w:pPr>
      <w:r>
        <w:rPr>
          <w:rFonts w:hint="eastAsia"/>
          <w:highlight w:val="none"/>
        </w:rPr>
        <w:t>采购人：</w:t>
      </w:r>
      <w:r>
        <w:rPr>
          <w:rFonts w:hint="eastAsia"/>
          <w:highlight w:val="none"/>
          <w:lang w:val="en-US"/>
        </w:rPr>
        <w:t>成都高新技术产业开发区芳草街街道办事处</w:t>
      </w:r>
    </w:p>
    <w:p>
      <w:pPr>
        <w:pStyle w:val="4"/>
        <w:numPr>
          <w:ilvl w:val="0"/>
          <w:numId w:val="1"/>
        </w:numPr>
        <w:spacing w:line="360" w:lineRule="auto"/>
        <w:ind w:left="896"/>
        <w:rPr>
          <w:highlight w:val="none"/>
        </w:rPr>
      </w:pPr>
      <w:r>
        <w:rPr>
          <w:rFonts w:hint="eastAsia"/>
          <w:highlight w:val="none"/>
        </w:rPr>
        <w:t>招标代理机构：</w:t>
      </w:r>
      <w:r>
        <w:rPr>
          <w:rFonts w:hint="eastAsia"/>
          <w:spacing w:val="-1"/>
          <w:highlight w:val="none"/>
        </w:rPr>
        <w:t>成都中闽宏泰招标代理有限公司</w:t>
      </w:r>
      <w:bookmarkStart w:id="4" w:name="二、资金情况"/>
      <w:bookmarkEnd w:id="4"/>
    </w:p>
    <w:p>
      <w:pPr>
        <w:pStyle w:val="4"/>
        <w:spacing w:line="360" w:lineRule="auto"/>
        <w:ind w:left="0" w:firstLine="482" w:firstLineChars="200"/>
        <w:rPr>
          <w:highlight w:val="none"/>
        </w:rPr>
      </w:pPr>
      <w:r>
        <w:rPr>
          <w:rFonts w:hint="eastAsia"/>
          <w:highlight w:val="none"/>
        </w:rPr>
        <w:t>二、资金情况</w:t>
      </w:r>
    </w:p>
    <w:p>
      <w:pPr>
        <w:spacing w:line="422" w:lineRule="auto"/>
        <w:ind w:left="413" w:right="3460" w:firstLine="480"/>
        <w:rPr>
          <w:sz w:val="24"/>
          <w:highlight w:val="none"/>
          <w:lang w:val="en-US"/>
        </w:rPr>
      </w:pPr>
      <w:r>
        <w:rPr>
          <w:rFonts w:hint="eastAsia"/>
          <w:sz w:val="24"/>
          <w:highlight w:val="none"/>
        </w:rPr>
        <w:t>资金来源：</w:t>
      </w:r>
      <w:bookmarkStart w:id="5" w:name="三、采购项目简介"/>
      <w:bookmarkEnd w:id="5"/>
      <w:r>
        <w:rPr>
          <w:rFonts w:hint="eastAsia"/>
          <w:sz w:val="24"/>
          <w:highlight w:val="none"/>
          <w:lang w:val="en-US"/>
        </w:rPr>
        <w:t>财政性资金</w:t>
      </w:r>
    </w:p>
    <w:p>
      <w:pPr>
        <w:spacing w:line="422" w:lineRule="auto"/>
        <w:ind w:right="7444" w:firstLine="482" w:firstLineChars="200"/>
        <w:rPr>
          <w:b/>
          <w:sz w:val="24"/>
          <w:highlight w:val="none"/>
        </w:rPr>
      </w:pPr>
      <w:r>
        <w:rPr>
          <w:rFonts w:hint="eastAsia"/>
          <w:b/>
          <w:sz w:val="24"/>
          <w:highlight w:val="none"/>
        </w:rPr>
        <w:t>三、采购项目简介</w:t>
      </w:r>
    </w:p>
    <w:p>
      <w:pPr>
        <w:pStyle w:val="4"/>
        <w:numPr>
          <w:ilvl w:val="0"/>
          <w:numId w:val="2"/>
        </w:numPr>
        <w:tabs>
          <w:tab w:val="left" w:pos="1140"/>
        </w:tabs>
        <w:spacing w:line="305" w:lineRule="exact"/>
        <w:rPr>
          <w:highlight w:val="none"/>
        </w:rPr>
      </w:pPr>
      <w:r>
        <w:rPr>
          <w:rFonts w:hint="eastAsia"/>
          <w:spacing w:val="-6"/>
          <w:highlight w:val="none"/>
        </w:rPr>
        <w:t>采购</w:t>
      </w:r>
      <w:r>
        <w:rPr>
          <w:rFonts w:hint="eastAsia"/>
          <w:spacing w:val="-6"/>
          <w:highlight w:val="none"/>
          <w:lang w:val="en-US"/>
        </w:rPr>
        <w:t>总</w:t>
      </w:r>
      <w:r>
        <w:rPr>
          <w:rFonts w:hint="eastAsia"/>
          <w:spacing w:val="-6"/>
          <w:highlight w:val="none"/>
        </w:rPr>
        <w:t>预算：</w:t>
      </w:r>
      <w:r>
        <w:rPr>
          <w:rFonts w:hint="eastAsia"/>
          <w:spacing w:val="-6"/>
          <w:highlight w:val="none"/>
          <w:lang w:val="en-US"/>
        </w:rPr>
        <w:t>593万/年</w:t>
      </w:r>
    </w:p>
    <w:p>
      <w:pPr>
        <w:pStyle w:val="17"/>
        <w:numPr>
          <w:ilvl w:val="0"/>
          <w:numId w:val="2"/>
        </w:numPr>
        <w:tabs>
          <w:tab w:val="left" w:pos="1140"/>
        </w:tabs>
        <w:spacing w:before="194" w:line="422" w:lineRule="auto"/>
        <w:ind w:left="413" w:right="2397" w:firstLine="482"/>
        <w:rPr>
          <w:b/>
          <w:sz w:val="24"/>
          <w:highlight w:val="none"/>
        </w:rPr>
      </w:pPr>
      <w:r>
        <w:rPr>
          <w:rFonts w:hint="eastAsia"/>
          <w:b/>
          <w:sz w:val="24"/>
          <w:highlight w:val="none"/>
        </w:rPr>
        <w:t>项目需求：</w:t>
      </w:r>
      <w:r>
        <w:rPr>
          <w:rFonts w:hint="eastAsia"/>
          <w:spacing w:val="-1"/>
          <w:sz w:val="24"/>
          <w:highlight w:val="none"/>
        </w:rPr>
        <w:t>采购需求及技术、服务、商务要求详见招标文件第六章</w:t>
      </w:r>
      <w:bookmarkStart w:id="6" w:name="四、投标人邀请方式"/>
      <w:bookmarkEnd w:id="6"/>
      <w:r>
        <w:rPr>
          <w:rFonts w:hint="eastAsia"/>
          <w:b/>
          <w:sz w:val="24"/>
          <w:highlight w:val="none"/>
        </w:rPr>
        <w:t>四、投标人邀请方式</w:t>
      </w:r>
    </w:p>
    <w:p>
      <w:pPr>
        <w:pStyle w:val="7"/>
        <w:spacing w:line="305" w:lineRule="exact"/>
        <w:ind w:left="884"/>
        <w:rPr>
          <w:highlight w:val="none"/>
        </w:rPr>
      </w:pPr>
      <w:r>
        <w:rPr>
          <w:rFonts w:hint="eastAsia"/>
          <w:highlight w:val="none"/>
        </w:rPr>
        <w:t>公告方式：本次招标邀请在四川政府采购网以公告形式发布。</w:t>
      </w:r>
    </w:p>
    <w:p>
      <w:pPr>
        <w:pStyle w:val="7"/>
        <w:spacing w:before="1"/>
        <w:rPr>
          <w:sz w:val="18"/>
          <w:highlight w:val="none"/>
        </w:rPr>
      </w:pPr>
    </w:p>
    <w:p>
      <w:pPr>
        <w:spacing w:before="1" w:line="422" w:lineRule="auto"/>
        <w:ind w:left="893" w:right="2615" w:hanging="480"/>
        <w:rPr>
          <w:sz w:val="24"/>
          <w:highlight w:val="none"/>
        </w:rPr>
      </w:pPr>
      <w:bookmarkStart w:id="7" w:name="五、投标人参加本次采购活动，应当在提交投标文件前具备下列条件："/>
      <w:bookmarkEnd w:id="7"/>
      <w:r>
        <w:rPr>
          <w:rFonts w:hint="eastAsia"/>
          <w:b/>
          <w:spacing w:val="-1"/>
          <w:sz w:val="24"/>
          <w:highlight w:val="none"/>
        </w:rPr>
        <w:t>五、投标人参加本次采购活动，应当在提交投标文件前具备下列条件： 一、</w:t>
      </w:r>
      <w:r>
        <w:rPr>
          <w:rFonts w:hint="eastAsia"/>
          <w:sz w:val="24"/>
          <w:highlight w:val="none"/>
        </w:rPr>
        <w:t>满足《中华人民共和国政府采购法》第二十二条规定的条件；</w:t>
      </w:r>
    </w:p>
    <w:p>
      <w:pPr>
        <w:pStyle w:val="7"/>
        <w:spacing w:line="305" w:lineRule="exact"/>
        <w:ind w:left="1013"/>
        <w:rPr>
          <w:highlight w:val="none"/>
        </w:rPr>
      </w:pPr>
      <w:r>
        <w:rPr>
          <w:rFonts w:hint="eastAsia"/>
          <w:highlight w:val="none"/>
        </w:rPr>
        <w:t>1、具有独立承担民事责任的能力；</w:t>
      </w:r>
    </w:p>
    <w:p>
      <w:pPr>
        <w:pStyle w:val="7"/>
        <w:spacing w:before="1"/>
        <w:rPr>
          <w:sz w:val="18"/>
          <w:highlight w:val="none"/>
        </w:rPr>
      </w:pPr>
    </w:p>
    <w:p>
      <w:pPr>
        <w:pStyle w:val="7"/>
        <w:ind w:left="1013"/>
        <w:rPr>
          <w:highlight w:val="none"/>
        </w:rPr>
      </w:pPr>
      <w:r>
        <w:rPr>
          <w:rFonts w:hint="eastAsia"/>
          <w:highlight w:val="none"/>
        </w:rPr>
        <w:t>2、具有良好的商业信誉和健全的财务会计制度；</w:t>
      </w:r>
    </w:p>
    <w:p>
      <w:pPr>
        <w:pStyle w:val="7"/>
        <w:spacing w:before="2"/>
        <w:rPr>
          <w:sz w:val="18"/>
          <w:highlight w:val="none"/>
        </w:rPr>
      </w:pPr>
    </w:p>
    <w:p>
      <w:pPr>
        <w:pStyle w:val="7"/>
        <w:ind w:left="1013"/>
        <w:rPr>
          <w:highlight w:val="none"/>
        </w:rPr>
      </w:pPr>
      <w:r>
        <w:rPr>
          <w:rFonts w:hint="eastAsia"/>
          <w:highlight w:val="none"/>
        </w:rPr>
        <w:t>3、具有履行合同所必须的设备和专业技术能力；</w:t>
      </w:r>
    </w:p>
    <w:p>
      <w:pPr>
        <w:pStyle w:val="7"/>
        <w:spacing w:before="2"/>
        <w:rPr>
          <w:sz w:val="18"/>
          <w:highlight w:val="none"/>
        </w:rPr>
      </w:pPr>
    </w:p>
    <w:p>
      <w:pPr>
        <w:pStyle w:val="7"/>
        <w:ind w:left="1013"/>
        <w:rPr>
          <w:highlight w:val="none"/>
        </w:rPr>
      </w:pPr>
      <w:r>
        <w:rPr>
          <w:rFonts w:hint="eastAsia"/>
          <w:highlight w:val="none"/>
        </w:rPr>
        <w:t>4、具有依法缴纳税收和社会保障资金的良好记录；</w:t>
      </w:r>
    </w:p>
    <w:p>
      <w:pPr>
        <w:rPr>
          <w:highlight w:val="none"/>
        </w:rPr>
      </w:pPr>
    </w:p>
    <w:p>
      <w:pPr>
        <w:pStyle w:val="7"/>
        <w:spacing w:before="53"/>
        <w:ind w:left="1013"/>
        <w:rPr>
          <w:highlight w:val="none"/>
        </w:rPr>
      </w:pPr>
      <w:r>
        <w:rPr>
          <w:rFonts w:hint="eastAsia"/>
          <w:highlight w:val="none"/>
        </w:rPr>
        <w:t>5、参加本次采购活动前三年内，在经营活动中没有重大违法记录；</w:t>
      </w:r>
    </w:p>
    <w:p>
      <w:pPr>
        <w:pStyle w:val="7"/>
        <w:spacing w:before="1"/>
        <w:rPr>
          <w:sz w:val="18"/>
          <w:highlight w:val="none"/>
        </w:rPr>
      </w:pPr>
    </w:p>
    <w:p>
      <w:pPr>
        <w:pStyle w:val="7"/>
        <w:numPr>
          <w:ilvl w:val="0"/>
          <w:numId w:val="3"/>
        </w:numPr>
        <w:spacing w:before="1"/>
        <w:rPr>
          <w:highlight w:val="none"/>
        </w:rPr>
      </w:pPr>
      <w:r>
        <w:rPr>
          <w:rFonts w:hint="eastAsia"/>
          <w:highlight w:val="none"/>
        </w:rPr>
        <w:t>法律、行政法规规定的其他条件；</w:t>
      </w:r>
    </w:p>
    <w:p>
      <w:pPr>
        <w:pStyle w:val="7"/>
        <w:spacing w:before="1"/>
        <w:rPr>
          <w:sz w:val="18"/>
          <w:highlight w:val="none"/>
        </w:rPr>
      </w:pPr>
    </w:p>
    <w:p>
      <w:pPr>
        <w:numPr>
          <w:ilvl w:val="0"/>
          <w:numId w:val="4"/>
        </w:numPr>
        <w:spacing w:line="422" w:lineRule="auto"/>
        <w:ind w:right="2580" w:firstLine="960" w:firstLineChars="400"/>
        <w:rPr>
          <w:rFonts w:hint="eastAsia"/>
          <w:sz w:val="24"/>
          <w:highlight w:val="none"/>
        </w:rPr>
      </w:pPr>
      <w:r>
        <w:rPr>
          <w:rFonts w:hint="eastAsia"/>
          <w:sz w:val="24"/>
          <w:highlight w:val="none"/>
        </w:rPr>
        <w:t>根据采购项目提出的特殊条件：</w:t>
      </w:r>
    </w:p>
    <w:p>
      <w:pPr>
        <w:numPr>
          <w:ilvl w:val="0"/>
          <w:numId w:val="5"/>
        </w:numPr>
        <w:spacing w:line="422" w:lineRule="auto"/>
        <w:ind w:right="2580" w:rightChars="0" w:firstLine="960" w:firstLineChars="400"/>
        <w:rPr>
          <w:highlight w:val="none"/>
        </w:rPr>
      </w:pPr>
      <w:r>
        <w:rPr>
          <w:rFonts w:hint="eastAsia"/>
          <w:sz w:val="24"/>
          <w:highlight w:val="none"/>
        </w:rPr>
        <w:t>本项目不接受联合体投标。</w:t>
      </w:r>
    </w:p>
    <w:p>
      <w:pPr>
        <w:numPr>
          <w:ilvl w:val="0"/>
          <w:numId w:val="5"/>
        </w:numPr>
        <w:spacing w:line="422" w:lineRule="auto"/>
        <w:ind w:right="2580" w:rightChars="0" w:firstLine="960" w:firstLineChars="400"/>
        <w:rPr>
          <w:highlight w:val="none"/>
        </w:rPr>
      </w:pPr>
      <w:r>
        <w:rPr>
          <w:rFonts w:hint="eastAsia"/>
          <w:sz w:val="24"/>
          <w:highlight w:val="none"/>
          <w:lang w:val="en-US" w:eastAsia="zh-CN"/>
        </w:rPr>
        <w:t>本项目为专门面向中小企业采购的项目</w:t>
      </w:r>
    </w:p>
    <w:p>
      <w:pPr>
        <w:spacing w:line="422" w:lineRule="auto"/>
        <w:ind w:right="2580" w:firstLine="482" w:firstLineChars="200"/>
        <w:rPr>
          <w:b/>
          <w:sz w:val="24"/>
          <w:highlight w:val="none"/>
        </w:rPr>
      </w:pPr>
      <w:r>
        <w:rPr>
          <w:rFonts w:hint="eastAsia"/>
          <w:b/>
          <w:sz w:val="24"/>
          <w:highlight w:val="none"/>
        </w:rPr>
        <w:t>六、禁止参加本次采购活动的投标人：</w:t>
      </w:r>
    </w:p>
    <w:p>
      <w:pPr>
        <w:pStyle w:val="17"/>
        <w:numPr>
          <w:ilvl w:val="1"/>
          <w:numId w:val="2"/>
        </w:numPr>
        <w:tabs>
          <w:tab w:val="left" w:pos="1264"/>
        </w:tabs>
        <w:spacing w:line="305" w:lineRule="exact"/>
        <w:ind w:hanging="251"/>
        <w:rPr>
          <w:sz w:val="24"/>
          <w:highlight w:val="none"/>
        </w:rPr>
      </w:pPr>
      <w:r>
        <w:rPr>
          <w:rFonts w:hint="eastAsia"/>
          <w:spacing w:val="3"/>
          <w:sz w:val="24"/>
          <w:highlight w:val="none"/>
        </w:rPr>
        <w:t>根据《关于在政府采购活动中查询及使用信用记录有关问题的通知》</w:t>
      </w:r>
      <w:r>
        <w:rPr>
          <w:rFonts w:hint="eastAsia"/>
          <w:spacing w:val="9"/>
          <w:sz w:val="24"/>
          <w:highlight w:val="none"/>
        </w:rPr>
        <w:t>（</w:t>
      </w:r>
      <w:r>
        <w:rPr>
          <w:rFonts w:hint="eastAsia"/>
          <w:spacing w:val="4"/>
          <w:sz w:val="24"/>
          <w:highlight w:val="none"/>
        </w:rPr>
        <w:t>财库</w:t>
      </w:r>
    </w:p>
    <w:p>
      <w:pPr>
        <w:pStyle w:val="7"/>
        <w:spacing w:before="2"/>
        <w:rPr>
          <w:sz w:val="18"/>
          <w:highlight w:val="none"/>
        </w:rPr>
      </w:pPr>
    </w:p>
    <w:p>
      <w:pPr>
        <w:pStyle w:val="7"/>
        <w:spacing w:line="422" w:lineRule="auto"/>
        <w:ind w:left="413" w:right="1132"/>
        <w:jc w:val="both"/>
        <w:rPr>
          <w:highlight w:val="none"/>
        </w:rPr>
      </w:pPr>
      <w:r>
        <w:rPr>
          <w:rFonts w:hint="eastAsia"/>
          <w:spacing w:val="26"/>
          <w:highlight w:val="none"/>
        </w:rPr>
        <w:t>〔</w:t>
      </w:r>
      <w:r>
        <w:rPr>
          <w:rFonts w:hint="eastAsia"/>
          <w:highlight w:val="none"/>
        </w:rPr>
        <w:t>2016</w:t>
      </w:r>
      <w:r>
        <w:rPr>
          <w:rFonts w:hint="eastAsia"/>
          <w:spacing w:val="-33"/>
          <w:highlight w:val="none"/>
        </w:rPr>
        <w:t xml:space="preserve"> 〕</w:t>
      </w:r>
      <w:r>
        <w:rPr>
          <w:rFonts w:hint="eastAsia"/>
          <w:highlight w:val="none"/>
        </w:rPr>
        <w:t>125</w:t>
      </w:r>
      <w:r>
        <w:rPr>
          <w:rFonts w:hint="eastAsia"/>
          <w:spacing w:val="-4"/>
          <w:highlight w:val="none"/>
        </w:rPr>
        <w:t xml:space="preserve"> 号</w:t>
      </w:r>
      <w:r>
        <w:rPr>
          <w:rFonts w:hint="eastAsia"/>
          <w:highlight w:val="none"/>
        </w:rPr>
        <w:t>） 的要求， 采购人和招标代理机构将通过“ 信用中国” 网站（</w:t>
      </w:r>
      <w:r>
        <w:rPr>
          <w:highlight w:val="none"/>
        </w:rPr>
        <w:fldChar w:fldCharType="begin"/>
      </w:r>
      <w:r>
        <w:rPr>
          <w:highlight w:val="none"/>
        </w:rPr>
        <w:instrText xml:space="preserve"> HYPERLINK "http://www.creditchina.gov.cn/" \h </w:instrText>
      </w:r>
      <w:r>
        <w:rPr>
          <w:highlight w:val="none"/>
        </w:rPr>
        <w:fldChar w:fldCharType="separate"/>
      </w:r>
      <w:r>
        <w:rPr>
          <w:rFonts w:hint="eastAsia"/>
          <w:highlight w:val="none"/>
        </w:rPr>
        <w:t xml:space="preserve"> www.creditchina.gov.c</w:t>
      </w:r>
      <w:r>
        <w:rPr>
          <w:rFonts w:hint="eastAsia"/>
          <w:spacing w:val="2"/>
          <w:highlight w:val="none"/>
        </w:rPr>
        <w:t>n</w:t>
      </w:r>
      <w:r>
        <w:rPr>
          <w:rFonts w:hint="eastAsia"/>
          <w:spacing w:val="2"/>
          <w:highlight w:val="none"/>
        </w:rPr>
        <w:fldChar w:fldCharType="end"/>
      </w:r>
      <w:r>
        <w:rPr>
          <w:rFonts w:hint="eastAsia"/>
          <w:spacing w:val="-116"/>
          <w:highlight w:val="none"/>
        </w:rPr>
        <w:t>）</w:t>
      </w:r>
      <w:r>
        <w:rPr>
          <w:rFonts w:hint="eastAsia"/>
          <w:spacing w:val="2"/>
          <w:highlight w:val="none"/>
        </w:rPr>
        <w:t>、“中国政府采购网”网站</w:t>
      </w:r>
      <w:r>
        <w:rPr>
          <w:rFonts w:hint="eastAsia"/>
          <w:spacing w:val="4"/>
          <w:highlight w:val="none"/>
        </w:rPr>
        <w:t>（</w:t>
      </w:r>
      <w:r>
        <w:rPr>
          <w:highlight w:val="none"/>
        </w:rPr>
        <w:fldChar w:fldCharType="begin"/>
      </w:r>
      <w:r>
        <w:rPr>
          <w:highlight w:val="none"/>
        </w:rPr>
        <w:instrText xml:space="preserve"> HYPERLINK "http://www.ccgp.gov.cn/" \h </w:instrText>
      </w:r>
      <w:r>
        <w:rPr>
          <w:highlight w:val="none"/>
        </w:rPr>
        <w:fldChar w:fldCharType="separate"/>
      </w:r>
      <w:r>
        <w:rPr>
          <w:rFonts w:hint="eastAsia"/>
          <w:highlight w:val="none"/>
        </w:rPr>
        <w:t>www.ccgp.gov.c</w:t>
      </w:r>
      <w:r>
        <w:rPr>
          <w:rFonts w:hint="eastAsia"/>
          <w:spacing w:val="2"/>
          <w:highlight w:val="none"/>
        </w:rPr>
        <w:t>n</w:t>
      </w:r>
      <w:r>
        <w:rPr>
          <w:rFonts w:hint="eastAsia"/>
          <w:spacing w:val="2"/>
          <w:highlight w:val="none"/>
        </w:rPr>
        <w:fldChar w:fldCharType="end"/>
      </w:r>
      <w:r>
        <w:rPr>
          <w:rFonts w:hint="eastAsia"/>
          <w:spacing w:val="2"/>
          <w:highlight w:val="none"/>
        </w:rPr>
        <w:t>）等渠道查询投标人在采购公告发布之日前的信用记录并保存信用记录结果网页截图，拒绝列入失信被执行人名单、重大税收违法案件当事人名单、政府采购严重违法失信行为记录名单中的投标人报名参加本项目的采购活动。</w:t>
      </w:r>
    </w:p>
    <w:p>
      <w:pPr>
        <w:pStyle w:val="17"/>
        <w:numPr>
          <w:ilvl w:val="1"/>
          <w:numId w:val="2"/>
        </w:numPr>
        <w:tabs>
          <w:tab w:val="left" w:pos="1259"/>
        </w:tabs>
        <w:spacing w:line="422" w:lineRule="auto"/>
        <w:ind w:left="413" w:right="1132" w:firstLine="600"/>
        <w:jc w:val="both"/>
        <w:rPr>
          <w:sz w:val="24"/>
          <w:highlight w:val="none"/>
        </w:rPr>
      </w:pPr>
      <w:r>
        <w:rPr>
          <w:rFonts w:hint="eastAsia"/>
          <w:spacing w:val="3"/>
          <w:sz w:val="24"/>
          <w:highlight w:val="none"/>
        </w:rPr>
        <w:t>为采购项目提供整体设计、规范编制或者项目管理、监理、检测等服务的投标人，不得参加本采购项目。投标人为采购人、招标代理机构在确定采购需求、编制投标人文件过程中提供咨询论证，其提供的咨询论证意见成为投标人文件中规定的投标人资格条件、技术服务商务要求、评审因素和标准、政府采购合同等实质性内容条款的，视同为采购项目提供规范编制。</w:t>
      </w:r>
    </w:p>
    <w:p>
      <w:pPr>
        <w:pStyle w:val="4"/>
        <w:spacing w:line="301" w:lineRule="exact"/>
        <w:ind w:left="413"/>
        <w:rPr>
          <w:highlight w:val="none"/>
        </w:rPr>
      </w:pPr>
      <w:r>
        <w:rPr>
          <w:rFonts w:hint="eastAsia"/>
          <w:highlight w:val="none"/>
        </w:rPr>
        <w:t>七、招标文件获取时间、地点：</w:t>
      </w:r>
    </w:p>
    <w:p>
      <w:pPr>
        <w:pStyle w:val="7"/>
        <w:spacing w:before="7"/>
        <w:rPr>
          <w:b/>
          <w:sz w:val="12"/>
          <w:highlight w:val="none"/>
        </w:rPr>
      </w:pPr>
    </w:p>
    <w:p>
      <w:pPr>
        <w:spacing w:before="66" w:line="360" w:lineRule="auto"/>
        <w:ind w:left="413" w:right="1113" w:firstLine="482"/>
        <w:rPr>
          <w:sz w:val="24"/>
          <w:highlight w:val="none"/>
        </w:rPr>
      </w:pPr>
      <w:r>
        <w:rPr>
          <w:rFonts w:hint="eastAsia"/>
          <w:b/>
          <w:spacing w:val="-9"/>
          <w:sz w:val="24"/>
          <w:highlight w:val="none"/>
        </w:rPr>
        <w:t>发售时间：自</w:t>
      </w:r>
      <w:r>
        <w:rPr>
          <w:rFonts w:hint="eastAsia"/>
          <w:b/>
          <w:spacing w:val="-9"/>
          <w:sz w:val="24"/>
          <w:highlight w:val="none"/>
          <w:lang w:val="en-US"/>
        </w:rPr>
        <w:t>2021</w:t>
      </w:r>
      <w:r>
        <w:rPr>
          <w:rFonts w:hint="eastAsia"/>
          <w:b/>
          <w:spacing w:val="-9"/>
          <w:sz w:val="24"/>
          <w:highlight w:val="none"/>
          <w:lang w:val="zh-TW" w:eastAsia="zh-TW"/>
        </w:rPr>
        <w:t>年</w:t>
      </w:r>
      <w:r>
        <w:rPr>
          <w:rFonts w:hint="eastAsia"/>
          <w:b/>
          <w:spacing w:val="-9"/>
          <w:sz w:val="24"/>
          <w:highlight w:val="none"/>
          <w:lang w:val="en-US"/>
        </w:rPr>
        <w:t>7月</w:t>
      </w:r>
      <w:r>
        <w:rPr>
          <w:rFonts w:hint="eastAsia"/>
          <w:b/>
          <w:spacing w:val="-9"/>
          <w:sz w:val="24"/>
          <w:highlight w:val="none"/>
          <w:lang w:val="en-US" w:eastAsia="zh-CN"/>
        </w:rPr>
        <w:t>15</w:t>
      </w:r>
      <w:r>
        <w:rPr>
          <w:rFonts w:hint="eastAsia"/>
          <w:b/>
          <w:spacing w:val="-9"/>
          <w:sz w:val="24"/>
          <w:highlight w:val="none"/>
          <w:lang w:val="en-US"/>
        </w:rPr>
        <w:t>日至2021年7月</w:t>
      </w:r>
      <w:r>
        <w:rPr>
          <w:rFonts w:hint="eastAsia"/>
          <w:b/>
          <w:spacing w:val="-9"/>
          <w:sz w:val="24"/>
          <w:highlight w:val="none"/>
          <w:lang w:val="en-US" w:eastAsia="zh-CN"/>
        </w:rPr>
        <w:t>21</w:t>
      </w:r>
      <w:r>
        <w:rPr>
          <w:rFonts w:hint="eastAsia"/>
          <w:b/>
          <w:spacing w:val="-9"/>
          <w:sz w:val="24"/>
          <w:highlight w:val="none"/>
          <w:lang w:val="zh-TW" w:eastAsia="zh-TW"/>
        </w:rPr>
        <w:t>日</w:t>
      </w:r>
      <w:r>
        <w:rPr>
          <w:rFonts w:hint="eastAsia"/>
          <w:b/>
          <w:spacing w:val="-9"/>
          <w:sz w:val="24"/>
          <w:highlight w:val="none"/>
          <w:lang w:val="en-US"/>
        </w:rPr>
        <w:t>9:00-17:00</w:t>
      </w:r>
      <w:r>
        <w:rPr>
          <w:rFonts w:hint="eastAsia"/>
          <w:sz w:val="24"/>
          <w:highlight w:val="none"/>
        </w:rPr>
        <w:t>（</w:t>
      </w:r>
      <w:r>
        <w:rPr>
          <w:rFonts w:hint="eastAsia"/>
          <w:spacing w:val="-3"/>
          <w:sz w:val="24"/>
          <w:highlight w:val="none"/>
        </w:rPr>
        <w:t>北京时间，</w:t>
      </w:r>
      <w:r>
        <w:rPr>
          <w:rFonts w:hint="eastAsia"/>
          <w:sz w:val="24"/>
          <w:highlight w:val="none"/>
        </w:rPr>
        <w:t>法定节假日除外）</w:t>
      </w:r>
    </w:p>
    <w:p>
      <w:pPr>
        <w:pStyle w:val="4"/>
        <w:spacing w:line="360" w:lineRule="auto"/>
        <w:ind w:left="896"/>
        <w:rPr>
          <w:highlight w:val="none"/>
        </w:rPr>
      </w:pPr>
      <w:r>
        <w:rPr>
          <w:rFonts w:hint="eastAsia"/>
          <w:highlight w:val="none"/>
        </w:rPr>
        <w:t>发售地点：从“政府采购云平台”获取采购文件（网址：https://www.zcygov.cn）</w:t>
      </w:r>
    </w:p>
    <w:p>
      <w:pPr>
        <w:pStyle w:val="7"/>
        <w:tabs>
          <w:tab w:val="left" w:pos="1613"/>
        </w:tabs>
        <w:spacing w:line="360" w:lineRule="auto"/>
        <w:ind w:left="893"/>
        <w:rPr>
          <w:sz w:val="18"/>
          <w:highlight w:val="none"/>
        </w:rPr>
      </w:pPr>
      <w:r>
        <w:rPr>
          <w:rFonts w:hint="eastAsia"/>
          <w:highlight w:val="none"/>
        </w:rPr>
        <w:t>电</w:t>
      </w:r>
      <w:r>
        <w:rPr>
          <w:rFonts w:hint="eastAsia"/>
          <w:highlight w:val="none"/>
        </w:rPr>
        <w:tab/>
      </w:r>
      <w:r>
        <w:rPr>
          <w:rFonts w:hint="eastAsia"/>
          <w:highlight w:val="none"/>
        </w:rPr>
        <w:t>话：028-86159973</w:t>
      </w:r>
    </w:p>
    <w:p>
      <w:pPr>
        <w:pStyle w:val="7"/>
        <w:spacing w:line="360" w:lineRule="auto"/>
        <w:ind w:left="893"/>
        <w:rPr>
          <w:sz w:val="18"/>
          <w:highlight w:val="none"/>
        </w:rPr>
      </w:pPr>
      <w:r>
        <w:rPr>
          <w:rFonts w:hint="eastAsia"/>
          <w:highlight w:val="none"/>
        </w:rPr>
        <w:t>联 系 人：李老师</w:t>
      </w:r>
    </w:p>
    <w:p>
      <w:pPr>
        <w:pStyle w:val="7"/>
        <w:spacing w:line="360" w:lineRule="auto"/>
        <w:ind w:left="896" w:right="1924" w:hanging="3"/>
        <w:rPr>
          <w:spacing w:val="-17"/>
          <w:highlight w:val="none"/>
        </w:rPr>
      </w:pPr>
      <w:r>
        <w:rPr>
          <w:rFonts w:hint="eastAsia"/>
          <w:spacing w:val="-6"/>
          <w:highlight w:val="none"/>
        </w:rPr>
        <w:t>招标文件售价：人民币</w:t>
      </w:r>
      <w:r>
        <w:rPr>
          <w:rFonts w:hint="eastAsia"/>
          <w:spacing w:val="-6"/>
          <w:highlight w:val="none"/>
          <w:lang w:val="en-US"/>
        </w:rPr>
        <w:t>0</w:t>
      </w:r>
      <w:r>
        <w:rPr>
          <w:rFonts w:hint="eastAsia"/>
          <w:spacing w:val="-30"/>
          <w:highlight w:val="none"/>
        </w:rPr>
        <w:t>元</w:t>
      </w:r>
      <w:r>
        <w:rPr>
          <w:rFonts w:hint="eastAsia"/>
          <w:highlight w:val="none"/>
        </w:rPr>
        <w:t>（招标文件售后不退,投标资格不能转让</w:t>
      </w:r>
      <w:r>
        <w:rPr>
          <w:rFonts w:hint="eastAsia"/>
          <w:spacing w:val="-120"/>
          <w:highlight w:val="none"/>
        </w:rPr>
        <w:t>）</w:t>
      </w:r>
      <w:r>
        <w:rPr>
          <w:rFonts w:hint="eastAsia"/>
          <w:spacing w:val="-17"/>
          <w:highlight w:val="none"/>
        </w:rPr>
        <w:t>。</w:t>
      </w:r>
    </w:p>
    <w:p>
      <w:pPr>
        <w:pStyle w:val="7"/>
        <w:spacing w:line="360" w:lineRule="auto"/>
        <w:ind w:left="896" w:right="1924" w:hanging="3"/>
        <w:rPr>
          <w:b/>
          <w:highlight w:val="none"/>
        </w:rPr>
      </w:pPr>
      <w:r>
        <w:rPr>
          <w:rFonts w:hint="eastAsia"/>
          <w:b/>
          <w:highlight w:val="none"/>
        </w:rPr>
        <w:t>获取方式：</w:t>
      </w:r>
    </w:p>
    <w:p>
      <w:pPr>
        <w:pStyle w:val="7"/>
        <w:spacing w:line="422" w:lineRule="auto"/>
        <w:ind w:left="413" w:right="1132" w:firstLine="480"/>
        <w:jc w:val="both"/>
        <w:rPr>
          <w:highlight w:val="none"/>
        </w:rPr>
      </w:pPr>
      <w:r>
        <w:rPr>
          <w:rFonts w:hint="eastAsia"/>
          <w:highlight w:val="none"/>
        </w:rPr>
        <w:t>投标人从“政府采购云平台”获取采购文件（网址：https://www.zcygov.cn）。登录政府采购云平台—项目采购—获取采购文件—申请获取采购文件。 提示： （1）本项目招标文件免费获取，投标资格不得转让。 （2）投标人只有在“政府采购云平台”完成获取招标文件申请并下载招标文件后才视作依法参与本项目。如未在“政府采购云平台”内完成相关流程，引起的投标无效责任自负。 （3）本项目为电子招标投标项目，投标人参与本项目全过程中凡涉及系统操作请详见《供应商政府采购项目电子交易操作指南》。（操作指南以政府采购云平台网站发布为准）</w:t>
      </w:r>
      <w:r>
        <w:rPr>
          <w:rFonts w:hint="eastAsia"/>
          <w:spacing w:val="3"/>
          <w:highlight w:val="none"/>
        </w:rPr>
        <w:t>。</w:t>
      </w:r>
    </w:p>
    <w:p>
      <w:pPr>
        <w:pStyle w:val="4"/>
        <w:spacing w:line="304" w:lineRule="exact"/>
        <w:ind w:left="413"/>
        <w:rPr>
          <w:sz w:val="12"/>
          <w:highlight w:val="none"/>
        </w:rPr>
      </w:pPr>
      <w:r>
        <w:rPr>
          <w:rFonts w:hint="eastAsia"/>
          <w:highlight w:val="none"/>
        </w:rPr>
        <w:t>八、投标文件的递交：</w:t>
      </w:r>
    </w:p>
    <w:p>
      <w:pPr>
        <w:pStyle w:val="17"/>
        <w:numPr>
          <w:ilvl w:val="0"/>
          <w:numId w:val="0"/>
        </w:numPr>
        <w:tabs>
          <w:tab w:val="left" w:pos="1135"/>
        </w:tabs>
        <w:spacing w:before="66"/>
        <w:ind w:left="892" w:leftChars="0"/>
        <w:rPr>
          <w:sz w:val="24"/>
          <w:highlight w:val="none"/>
        </w:rPr>
      </w:pPr>
      <w:r>
        <w:rPr>
          <w:rFonts w:hint="eastAsia"/>
          <w:sz w:val="24"/>
          <w:highlight w:val="none"/>
          <w:lang w:val="en-US" w:eastAsia="zh-CN"/>
        </w:rPr>
        <w:t xml:space="preserve">1 </w:t>
      </w:r>
      <w:r>
        <w:rPr>
          <w:rFonts w:hint="eastAsia"/>
          <w:sz w:val="24"/>
          <w:highlight w:val="none"/>
        </w:rPr>
        <w:t>递交投标文件截止时间：2021</w:t>
      </w:r>
      <w:r>
        <w:rPr>
          <w:rFonts w:hint="eastAsia"/>
          <w:spacing w:val="-40"/>
          <w:sz w:val="24"/>
          <w:highlight w:val="none"/>
        </w:rPr>
        <w:t xml:space="preserve"> 年</w:t>
      </w:r>
      <w:r>
        <w:rPr>
          <w:rFonts w:hint="eastAsia"/>
          <w:spacing w:val="-40"/>
          <w:sz w:val="24"/>
          <w:highlight w:val="none"/>
          <w:lang w:val="en-US"/>
        </w:rPr>
        <w:t xml:space="preserve">  </w:t>
      </w:r>
      <w:r>
        <w:rPr>
          <w:rFonts w:hint="eastAsia"/>
          <w:sz w:val="24"/>
          <w:szCs w:val="24"/>
          <w:highlight w:val="none"/>
          <w:lang w:val="en-US"/>
        </w:rPr>
        <w:t>8</w:t>
      </w:r>
      <w:r>
        <w:rPr>
          <w:rFonts w:hint="eastAsia"/>
          <w:sz w:val="24"/>
          <w:szCs w:val="24"/>
          <w:highlight w:val="none"/>
          <w:lang w:val="zh-TW" w:eastAsia="zh-TW"/>
        </w:rPr>
        <w:t>月</w:t>
      </w:r>
      <w:r>
        <w:rPr>
          <w:rFonts w:hint="eastAsia"/>
          <w:sz w:val="24"/>
          <w:szCs w:val="24"/>
          <w:highlight w:val="none"/>
          <w:lang w:val="en-US" w:eastAsia="zh-CN"/>
        </w:rPr>
        <w:t>4</w:t>
      </w:r>
      <w:r>
        <w:rPr>
          <w:rFonts w:hint="eastAsia"/>
          <w:sz w:val="24"/>
          <w:szCs w:val="24"/>
          <w:highlight w:val="none"/>
          <w:lang w:val="zh-TW" w:eastAsia="zh-TW"/>
        </w:rPr>
        <w:t>日</w:t>
      </w:r>
      <w:r>
        <w:rPr>
          <w:rFonts w:hint="eastAsia"/>
          <w:sz w:val="24"/>
          <w:highlight w:val="none"/>
        </w:rPr>
        <w:t xml:space="preserve"> </w:t>
      </w:r>
      <w:r>
        <w:rPr>
          <w:rFonts w:hint="eastAsia"/>
          <w:sz w:val="24"/>
          <w:highlight w:val="none"/>
          <w:lang w:val="en-US" w:eastAsia="zh-CN"/>
        </w:rPr>
        <w:t>10</w:t>
      </w:r>
      <w:r>
        <w:rPr>
          <w:rFonts w:hint="eastAsia"/>
          <w:sz w:val="24"/>
          <w:highlight w:val="none"/>
        </w:rPr>
        <w:t>:00（北京时间</w:t>
      </w:r>
      <w:r>
        <w:rPr>
          <w:rFonts w:hint="eastAsia"/>
          <w:spacing w:val="-120"/>
          <w:sz w:val="24"/>
          <w:highlight w:val="none"/>
        </w:rPr>
        <w:t>）</w:t>
      </w:r>
      <w:r>
        <w:rPr>
          <w:rFonts w:hint="eastAsia"/>
          <w:sz w:val="24"/>
          <w:highlight w:val="none"/>
        </w:rPr>
        <w:t>。</w:t>
      </w:r>
    </w:p>
    <w:p>
      <w:pPr>
        <w:pStyle w:val="7"/>
        <w:spacing w:before="2"/>
        <w:rPr>
          <w:sz w:val="18"/>
          <w:highlight w:val="none"/>
        </w:rPr>
      </w:pPr>
    </w:p>
    <w:p>
      <w:pPr>
        <w:pStyle w:val="17"/>
        <w:numPr>
          <w:ilvl w:val="0"/>
          <w:numId w:val="6"/>
        </w:numPr>
        <w:tabs>
          <w:tab w:val="left" w:pos="1135"/>
        </w:tabs>
        <w:ind w:hanging="242"/>
        <w:rPr>
          <w:sz w:val="24"/>
          <w:highlight w:val="none"/>
        </w:rPr>
      </w:pPr>
      <w:r>
        <w:rPr>
          <w:rFonts w:hint="eastAsia"/>
          <w:spacing w:val="-4"/>
          <w:sz w:val="24"/>
          <w:highlight w:val="none"/>
        </w:rPr>
        <w:t>递交投标文件地点：政府采购云平台(https://www.zcygov.cn)</w:t>
      </w:r>
    </w:p>
    <w:p>
      <w:pPr>
        <w:pStyle w:val="7"/>
        <w:spacing w:before="2"/>
        <w:rPr>
          <w:sz w:val="18"/>
          <w:highlight w:val="none"/>
        </w:rPr>
      </w:pPr>
    </w:p>
    <w:p>
      <w:pPr>
        <w:pStyle w:val="4"/>
        <w:spacing w:line="305" w:lineRule="exact"/>
        <w:ind w:left="413"/>
        <w:rPr>
          <w:highlight w:val="none"/>
        </w:rPr>
      </w:pPr>
      <w:r>
        <w:rPr>
          <w:rFonts w:hint="eastAsia"/>
          <w:highlight w:val="none"/>
        </w:rPr>
        <w:t>九、招标会开始时间及地点：</w:t>
      </w:r>
    </w:p>
    <w:p>
      <w:pPr>
        <w:pStyle w:val="7"/>
        <w:rPr>
          <w:b/>
          <w:sz w:val="13"/>
          <w:highlight w:val="none"/>
        </w:rPr>
      </w:pPr>
    </w:p>
    <w:p>
      <w:pPr>
        <w:pStyle w:val="17"/>
        <w:numPr>
          <w:ilvl w:val="0"/>
          <w:numId w:val="7"/>
        </w:numPr>
        <w:tabs>
          <w:tab w:val="left" w:pos="1135"/>
        </w:tabs>
        <w:spacing w:before="66"/>
        <w:ind w:hanging="242"/>
        <w:rPr>
          <w:rFonts w:hint="eastAsia"/>
          <w:sz w:val="24"/>
          <w:szCs w:val="24"/>
          <w:highlight w:val="none"/>
          <w:lang w:val="zh-TW" w:eastAsia="zh-TW"/>
        </w:rPr>
      </w:pPr>
      <w:r>
        <w:rPr>
          <w:rFonts w:hint="eastAsia"/>
          <w:sz w:val="24"/>
          <w:highlight w:val="none"/>
        </w:rPr>
        <w:t>招标会开始时间：2021</w:t>
      </w:r>
      <w:r>
        <w:rPr>
          <w:rFonts w:hint="eastAsia"/>
          <w:spacing w:val="-40"/>
          <w:sz w:val="24"/>
          <w:highlight w:val="none"/>
        </w:rPr>
        <w:t>年</w:t>
      </w:r>
      <w:r>
        <w:rPr>
          <w:rFonts w:hint="eastAsia"/>
          <w:spacing w:val="-40"/>
          <w:sz w:val="24"/>
          <w:highlight w:val="none"/>
          <w:lang w:val="en-US"/>
        </w:rPr>
        <w:t xml:space="preserve">  8 </w:t>
      </w:r>
      <w:r>
        <w:rPr>
          <w:rFonts w:hint="eastAsia"/>
          <w:sz w:val="24"/>
          <w:szCs w:val="24"/>
          <w:highlight w:val="none"/>
          <w:lang w:val="zh-TW" w:eastAsia="zh-TW"/>
        </w:rPr>
        <w:t>月</w:t>
      </w:r>
      <w:r>
        <w:rPr>
          <w:rFonts w:hint="eastAsia"/>
          <w:sz w:val="24"/>
          <w:szCs w:val="24"/>
          <w:highlight w:val="none"/>
          <w:lang w:val="en-US" w:eastAsia="zh-CN"/>
        </w:rPr>
        <w:t>4</w:t>
      </w:r>
      <w:r>
        <w:rPr>
          <w:rFonts w:hint="eastAsia"/>
          <w:sz w:val="24"/>
          <w:szCs w:val="24"/>
          <w:highlight w:val="none"/>
          <w:lang w:val="zh-TW" w:eastAsia="zh-TW"/>
        </w:rPr>
        <w:t>日</w:t>
      </w:r>
      <w:r>
        <w:rPr>
          <w:rFonts w:hint="eastAsia"/>
          <w:sz w:val="24"/>
          <w:highlight w:val="none"/>
        </w:rPr>
        <w:t>1</w:t>
      </w:r>
      <w:r>
        <w:rPr>
          <w:rFonts w:hint="eastAsia"/>
          <w:sz w:val="24"/>
          <w:highlight w:val="none"/>
          <w:lang w:val="en-US" w:eastAsia="zh-CN"/>
        </w:rPr>
        <w:t>0</w:t>
      </w:r>
      <w:r>
        <w:rPr>
          <w:rFonts w:hint="eastAsia"/>
          <w:sz w:val="24"/>
          <w:highlight w:val="none"/>
        </w:rPr>
        <w:t>:00（北京时间</w:t>
      </w:r>
      <w:r>
        <w:rPr>
          <w:rFonts w:hint="eastAsia"/>
          <w:spacing w:val="-120"/>
          <w:sz w:val="24"/>
          <w:highlight w:val="none"/>
        </w:rPr>
        <w:t>）</w:t>
      </w:r>
      <w:r>
        <w:rPr>
          <w:rFonts w:hint="eastAsia"/>
          <w:spacing w:val="-120"/>
          <w:sz w:val="24"/>
          <w:highlight w:val="none"/>
          <w:lang w:val="en-US" w:eastAsia="zh-CN"/>
        </w:rPr>
        <w:t xml:space="preserve">     </w:t>
      </w:r>
    </w:p>
    <w:p>
      <w:pPr>
        <w:pStyle w:val="7"/>
        <w:spacing w:before="2"/>
        <w:rPr>
          <w:sz w:val="18"/>
          <w:highlight w:val="yellow"/>
        </w:rPr>
      </w:pPr>
    </w:p>
    <w:p>
      <w:pPr>
        <w:pStyle w:val="17"/>
        <w:numPr>
          <w:ilvl w:val="0"/>
          <w:numId w:val="7"/>
        </w:numPr>
        <w:tabs>
          <w:tab w:val="left" w:pos="1135"/>
        </w:tabs>
        <w:ind w:hanging="242"/>
        <w:rPr>
          <w:sz w:val="24"/>
          <w:highlight w:val="none"/>
        </w:rPr>
      </w:pPr>
      <w:r>
        <w:rPr>
          <w:rFonts w:hint="eastAsia"/>
          <w:spacing w:val="-4"/>
          <w:sz w:val="24"/>
          <w:highlight w:val="none"/>
        </w:rPr>
        <w:t>招标会地点：政府采购云平台(https://www.zcygov.cn)</w:t>
      </w:r>
      <w:bookmarkStart w:id="175" w:name="_GoBack"/>
      <w:bookmarkEnd w:id="175"/>
    </w:p>
    <w:p>
      <w:pPr>
        <w:rPr>
          <w:highlight w:val="none"/>
        </w:rPr>
      </w:pPr>
    </w:p>
    <w:p>
      <w:pPr>
        <w:pStyle w:val="7"/>
        <w:spacing w:before="2"/>
        <w:rPr>
          <w:sz w:val="18"/>
          <w:highlight w:val="none"/>
        </w:rPr>
      </w:pPr>
      <w:bookmarkStart w:id="8" w:name="七、招标文件获取时间、地点："/>
      <w:bookmarkEnd w:id="8"/>
    </w:p>
    <w:p>
      <w:pPr>
        <w:pStyle w:val="4"/>
        <w:spacing w:line="422" w:lineRule="auto"/>
        <w:ind w:left="413" w:right="1170"/>
        <w:rPr>
          <w:highlight w:val="none"/>
        </w:rPr>
      </w:pPr>
      <w:bookmarkStart w:id="9" w:name="十、采购公告及招标文件的公告期限：自采购公告在中国政府采购网发布之日起5个工作日"/>
      <w:bookmarkEnd w:id="9"/>
      <w:r>
        <w:rPr>
          <w:rFonts w:hint="eastAsia"/>
          <w:spacing w:val="-2"/>
          <w:highlight w:val="none"/>
        </w:rPr>
        <w:t>十、采购公告及招标文件的公告期限：自采购公告在</w:t>
      </w:r>
      <w:r>
        <w:rPr>
          <w:rFonts w:hint="eastAsia"/>
          <w:spacing w:val="-2"/>
          <w:highlight w:val="none"/>
          <w:lang w:val="en-US"/>
        </w:rPr>
        <w:t>四川</w:t>
      </w:r>
      <w:r>
        <w:rPr>
          <w:rFonts w:hint="eastAsia"/>
          <w:spacing w:val="-2"/>
          <w:highlight w:val="none"/>
        </w:rPr>
        <w:t xml:space="preserve">政府采购网发布之日起 </w:t>
      </w:r>
      <w:r>
        <w:rPr>
          <w:rFonts w:hint="eastAsia"/>
          <w:highlight w:val="none"/>
        </w:rPr>
        <w:t>5</w:t>
      </w:r>
      <w:r>
        <w:rPr>
          <w:rFonts w:hint="eastAsia"/>
          <w:spacing w:val="-37"/>
          <w:highlight w:val="none"/>
        </w:rPr>
        <w:t xml:space="preserve"> 个</w:t>
      </w:r>
      <w:r>
        <w:rPr>
          <w:rFonts w:hint="eastAsia"/>
          <w:highlight w:val="none"/>
        </w:rPr>
        <w:t>工作日。</w:t>
      </w:r>
    </w:p>
    <w:p>
      <w:pPr>
        <w:pStyle w:val="4"/>
        <w:spacing w:line="305" w:lineRule="exact"/>
        <w:ind w:left="413"/>
        <w:rPr>
          <w:highlight w:val="none"/>
        </w:rPr>
      </w:pPr>
      <w:bookmarkStart w:id="10" w:name="十一、联系方式"/>
      <w:bookmarkEnd w:id="10"/>
      <w:r>
        <w:rPr>
          <w:rFonts w:hint="eastAsia"/>
          <w:highlight w:val="none"/>
        </w:rPr>
        <w:t>十一、联系方式</w:t>
      </w:r>
    </w:p>
    <w:p>
      <w:pPr>
        <w:pStyle w:val="7"/>
        <w:spacing w:before="1"/>
        <w:rPr>
          <w:b/>
          <w:sz w:val="18"/>
          <w:highlight w:val="none"/>
        </w:rPr>
      </w:pPr>
    </w:p>
    <w:p>
      <w:pPr>
        <w:pStyle w:val="7"/>
        <w:tabs>
          <w:tab w:val="left" w:pos="1613"/>
        </w:tabs>
        <w:spacing w:before="1" w:line="422" w:lineRule="auto"/>
        <w:ind w:left="893" w:right="2164"/>
        <w:rPr>
          <w:highlight w:val="none"/>
          <w:lang w:val="en-US"/>
        </w:rPr>
      </w:pPr>
      <w:r>
        <w:rPr>
          <w:rFonts w:hint="eastAsia"/>
          <w:highlight w:val="none"/>
        </w:rPr>
        <w:t>采 购 人：</w:t>
      </w:r>
      <w:r>
        <w:rPr>
          <w:rFonts w:hint="eastAsia"/>
          <w:highlight w:val="none"/>
          <w:lang w:val="en-US"/>
        </w:rPr>
        <w:t>成都高新技术产业开发区芳草街街道办事处</w:t>
      </w:r>
    </w:p>
    <w:p>
      <w:pPr>
        <w:pStyle w:val="7"/>
        <w:tabs>
          <w:tab w:val="left" w:pos="1613"/>
        </w:tabs>
        <w:spacing w:before="1" w:line="422" w:lineRule="auto"/>
        <w:ind w:left="893" w:right="2164"/>
        <w:rPr>
          <w:highlight w:val="none"/>
          <w:lang w:val="en-US"/>
        </w:rPr>
      </w:pPr>
      <w:r>
        <w:rPr>
          <w:rFonts w:hint="eastAsia"/>
          <w:highlight w:val="none"/>
        </w:rPr>
        <w:t>地</w:t>
      </w:r>
      <w:r>
        <w:rPr>
          <w:rFonts w:hint="eastAsia"/>
          <w:highlight w:val="none"/>
        </w:rPr>
        <w:tab/>
      </w:r>
      <w:r>
        <w:rPr>
          <w:rFonts w:hint="eastAsia"/>
          <w:highlight w:val="none"/>
        </w:rPr>
        <w:t>址：</w:t>
      </w:r>
      <w:r>
        <w:rPr>
          <w:rFonts w:hint="eastAsia"/>
          <w:highlight w:val="none"/>
          <w:lang w:val="en-US"/>
        </w:rPr>
        <w:t>成都高新区神仙树西路4号</w:t>
      </w:r>
    </w:p>
    <w:p>
      <w:pPr>
        <w:pStyle w:val="7"/>
        <w:spacing w:line="305" w:lineRule="exact"/>
        <w:ind w:left="893"/>
        <w:rPr>
          <w:highlight w:val="none"/>
          <w:lang w:val="en-US"/>
        </w:rPr>
      </w:pPr>
      <w:r>
        <w:rPr>
          <w:rFonts w:hint="eastAsia"/>
          <w:highlight w:val="none"/>
        </w:rPr>
        <w:t>联 系 人：</w:t>
      </w:r>
      <w:r>
        <w:rPr>
          <w:rFonts w:hint="eastAsia"/>
          <w:highlight w:val="none"/>
          <w:lang w:val="en-US"/>
        </w:rPr>
        <w:t>阳老师</w:t>
      </w:r>
    </w:p>
    <w:p>
      <w:pPr>
        <w:pStyle w:val="7"/>
        <w:spacing w:before="1"/>
        <w:rPr>
          <w:sz w:val="18"/>
          <w:highlight w:val="none"/>
        </w:rPr>
      </w:pPr>
    </w:p>
    <w:p>
      <w:pPr>
        <w:pStyle w:val="7"/>
        <w:tabs>
          <w:tab w:val="left" w:pos="1613"/>
        </w:tabs>
        <w:spacing w:before="1"/>
        <w:ind w:left="893"/>
        <w:rPr>
          <w:highlight w:val="none"/>
          <w:lang w:val="en-US"/>
        </w:rPr>
      </w:pPr>
      <w:r>
        <w:rPr>
          <w:rFonts w:hint="eastAsia"/>
          <w:highlight w:val="none"/>
        </w:rPr>
        <w:t>电</w:t>
      </w:r>
      <w:r>
        <w:rPr>
          <w:rFonts w:hint="eastAsia"/>
          <w:highlight w:val="none"/>
        </w:rPr>
        <w:tab/>
      </w:r>
      <w:r>
        <w:rPr>
          <w:rFonts w:hint="eastAsia"/>
          <w:highlight w:val="none"/>
        </w:rPr>
        <w:t>话：</w:t>
      </w:r>
      <w:r>
        <w:rPr>
          <w:rFonts w:hint="eastAsia"/>
          <w:highlight w:val="none"/>
          <w:lang w:val="en-US"/>
        </w:rPr>
        <w:t>028-85120323</w:t>
      </w:r>
    </w:p>
    <w:p>
      <w:pPr>
        <w:rPr>
          <w:highlight w:val="none"/>
        </w:rPr>
      </w:pPr>
    </w:p>
    <w:p>
      <w:pPr>
        <w:pStyle w:val="7"/>
        <w:spacing w:before="53"/>
        <w:ind w:left="893"/>
        <w:rPr>
          <w:highlight w:val="none"/>
        </w:rPr>
      </w:pPr>
      <w:r>
        <w:rPr>
          <w:rFonts w:hint="eastAsia"/>
          <w:highlight w:val="none"/>
        </w:rPr>
        <w:t>招标代理机构：成都中闽宏泰招标代理有限公司</w:t>
      </w:r>
    </w:p>
    <w:p>
      <w:pPr>
        <w:pStyle w:val="7"/>
        <w:spacing w:before="1"/>
        <w:rPr>
          <w:sz w:val="18"/>
          <w:highlight w:val="none"/>
        </w:rPr>
      </w:pPr>
    </w:p>
    <w:p>
      <w:pPr>
        <w:pStyle w:val="7"/>
        <w:tabs>
          <w:tab w:val="left" w:pos="1613"/>
        </w:tabs>
        <w:spacing w:before="1" w:line="422" w:lineRule="auto"/>
        <w:ind w:left="893" w:right="3484"/>
        <w:rPr>
          <w:spacing w:val="-17"/>
          <w:highlight w:val="none"/>
        </w:rPr>
      </w:pPr>
      <w:r>
        <w:rPr>
          <w:rFonts w:hint="eastAsia"/>
          <w:highlight w:val="none"/>
        </w:rPr>
        <w:t>地</w:t>
      </w:r>
      <w:r>
        <w:rPr>
          <w:rFonts w:hint="eastAsia"/>
          <w:highlight w:val="none"/>
        </w:rPr>
        <w:tab/>
      </w:r>
      <w:r>
        <w:rPr>
          <w:rFonts w:hint="eastAsia"/>
          <w:highlight w:val="none"/>
        </w:rPr>
        <w:t>址：成都市武侯区新光路</w:t>
      </w:r>
      <w:r>
        <w:rPr>
          <w:rFonts w:hint="eastAsia"/>
          <w:spacing w:val="-60"/>
          <w:highlight w:val="none"/>
        </w:rPr>
        <w:t xml:space="preserve"> </w:t>
      </w:r>
      <w:r>
        <w:rPr>
          <w:rFonts w:hint="eastAsia"/>
          <w:highlight w:val="none"/>
        </w:rPr>
        <w:t>1</w:t>
      </w:r>
      <w:r>
        <w:rPr>
          <w:rFonts w:hint="eastAsia"/>
          <w:spacing w:val="-60"/>
          <w:highlight w:val="none"/>
        </w:rPr>
        <w:t xml:space="preserve"> </w:t>
      </w:r>
      <w:r>
        <w:rPr>
          <w:rFonts w:hint="eastAsia"/>
          <w:highlight w:val="none"/>
        </w:rPr>
        <w:t>号观南上域</w:t>
      </w:r>
      <w:r>
        <w:rPr>
          <w:rFonts w:hint="eastAsia"/>
          <w:spacing w:val="-60"/>
          <w:highlight w:val="none"/>
        </w:rPr>
        <w:t xml:space="preserve"> </w:t>
      </w:r>
      <w:r>
        <w:rPr>
          <w:rFonts w:hint="eastAsia"/>
          <w:highlight w:val="none"/>
        </w:rPr>
        <w:t>5</w:t>
      </w:r>
      <w:r>
        <w:rPr>
          <w:rFonts w:hint="eastAsia"/>
          <w:spacing w:val="-60"/>
          <w:highlight w:val="none"/>
        </w:rPr>
        <w:t xml:space="preserve"> </w:t>
      </w:r>
      <w:r>
        <w:rPr>
          <w:rFonts w:hint="eastAsia"/>
          <w:highlight w:val="none"/>
        </w:rPr>
        <w:t>栋</w:t>
      </w:r>
      <w:r>
        <w:rPr>
          <w:rFonts w:hint="eastAsia"/>
          <w:spacing w:val="-60"/>
          <w:highlight w:val="none"/>
        </w:rPr>
        <w:t xml:space="preserve"> </w:t>
      </w:r>
      <w:r>
        <w:rPr>
          <w:rFonts w:hint="eastAsia"/>
          <w:highlight w:val="none"/>
        </w:rPr>
        <w:t>1601</w:t>
      </w:r>
      <w:r>
        <w:rPr>
          <w:rFonts w:hint="eastAsia"/>
          <w:spacing w:val="-60"/>
          <w:highlight w:val="none"/>
        </w:rPr>
        <w:t xml:space="preserve"> </w:t>
      </w:r>
      <w:r>
        <w:rPr>
          <w:rFonts w:hint="eastAsia"/>
          <w:spacing w:val="-17"/>
          <w:highlight w:val="none"/>
        </w:rPr>
        <w:t>室</w:t>
      </w:r>
    </w:p>
    <w:p>
      <w:pPr>
        <w:pStyle w:val="7"/>
        <w:tabs>
          <w:tab w:val="left" w:pos="1613"/>
        </w:tabs>
        <w:spacing w:before="1" w:line="422" w:lineRule="auto"/>
        <w:ind w:left="893" w:right="3484"/>
        <w:rPr>
          <w:highlight w:val="none"/>
          <w:lang w:val="en-US"/>
        </w:rPr>
      </w:pPr>
      <w:r>
        <w:rPr>
          <w:rFonts w:hint="eastAsia"/>
          <w:highlight w:val="none"/>
        </w:rPr>
        <w:t>联 系 人：</w:t>
      </w:r>
      <w:r>
        <w:rPr>
          <w:rFonts w:hint="eastAsia"/>
          <w:highlight w:val="none"/>
          <w:lang w:val="en-US"/>
        </w:rPr>
        <w:t>李老师</w:t>
      </w:r>
    </w:p>
    <w:p>
      <w:pPr>
        <w:pStyle w:val="7"/>
        <w:tabs>
          <w:tab w:val="left" w:pos="1613"/>
        </w:tabs>
        <w:spacing w:before="1"/>
        <w:ind w:left="893"/>
        <w:rPr>
          <w:highlight w:val="none"/>
          <w:lang w:val="en-US"/>
        </w:rPr>
      </w:pPr>
      <w:r>
        <w:rPr>
          <w:rFonts w:hint="eastAsia"/>
          <w:highlight w:val="none"/>
        </w:rPr>
        <w:t>电</w:t>
      </w:r>
      <w:r>
        <w:rPr>
          <w:rFonts w:hint="eastAsia"/>
          <w:highlight w:val="none"/>
        </w:rPr>
        <w:tab/>
      </w:r>
      <w:r>
        <w:rPr>
          <w:rFonts w:hint="eastAsia"/>
          <w:highlight w:val="none"/>
        </w:rPr>
        <w:t>话：</w:t>
      </w:r>
      <w:r>
        <w:rPr>
          <w:rFonts w:hint="eastAsia"/>
          <w:highlight w:val="none"/>
          <w:lang w:val="en-US"/>
        </w:rPr>
        <w:t>028-86159973</w:t>
      </w:r>
    </w:p>
    <w:p>
      <w:pPr>
        <w:rPr>
          <w:highlight w:val="none"/>
          <w:lang w:val="en-US"/>
        </w:rPr>
      </w:pPr>
    </w:p>
    <w:p>
      <w:pPr>
        <w:rPr>
          <w:highlight w:val="none"/>
          <w:lang w:val="en-US"/>
        </w:rPr>
      </w:pPr>
      <w:r>
        <w:rPr>
          <w:rFonts w:hint="eastAsia"/>
          <w:highlight w:val="none"/>
          <w:lang w:val="en-US"/>
        </w:rPr>
        <w:t xml:space="preserve">  </w:t>
      </w:r>
    </w:p>
    <w:p>
      <w:pPr>
        <w:pStyle w:val="9"/>
        <w:rPr>
          <w:highlight w:val="none"/>
        </w:rPr>
      </w:pPr>
      <w:bookmarkStart w:id="11" w:name="_Toc32461"/>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bookmarkEnd w:id="11"/>
    <w:p>
      <w:pPr>
        <w:tabs>
          <w:tab w:val="left" w:pos="1293"/>
        </w:tabs>
        <w:spacing w:line="641" w:lineRule="exact"/>
        <w:ind w:right="716"/>
        <w:jc w:val="both"/>
        <w:outlineLvl w:val="0"/>
        <w:rPr>
          <w:rFonts w:hint="eastAsia"/>
          <w:b/>
          <w:sz w:val="36"/>
          <w:highlight w:val="none"/>
        </w:rPr>
      </w:pPr>
      <w:bookmarkStart w:id="12" w:name="第三章__投标文件格式"/>
      <w:bookmarkEnd w:id="12"/>
      <w:bookmarkStart w:id="13" w:name="_Toc25505"/>
    </w:p>
    <w:p>
      <w:pPr>
        <w:pStyle w:val="2"/>
        <w:rPr>
          <w:rFonts w:hint="eastAsia"/>
        </w:rPr>
      </w:pPr>
    </w:p>
    <w:p>
      <w:pPr>
        <w:tabs>
          <w:tab w:val="left" w:pos="1293"/>
        </w:tabs>
        <w:spacing w:line="641" w:lineRule="exact"/>
        <w:ind w:right="716"/>
        <w:jc w:val="center"/>
        <w:outlineLvl w:val="0"/>
        <w:rPr>
          <w:b/>
          <w:sz w:val="36"/>
          <w:highlight w:val="none"/>
        </w:rPr>
      </w:pPr>
      <w:r>
        <w:rPr>
          <w:rFonts w:hint="eastAsia"/>
          <w:b/>
          <w:sz w:val="36"/>
          <w:highlight w:val="none"/>
        </w:rPr>
        <w:t>第二章</w:t>
      </w:r>
      <w:r>
        <w:rPr>
          <w:rFonts w:hint="eastAsia"/>
          <w:b/>
          <w:sz w:val="36"/>
          <w:highlight w:val="none"/>
        </w:rPr>
        <w:tab/>
      </w:r>
      <w:r>
        <w:rPr>
          <w:rFonts w:hint="eastAsia"/>
          <w:b/>
          <w:sz w:val="36"/>
          <w:highlight w:val="none"/>
        </w:rPr>
        <w:t>投标人须知</w:t>
      </w:r>
    </w:p>
    <w:p>
      <w:pPr>
        <w:pStyle w:val="7"/>
        <w:spacing w:before="16"/>
        <w:rPr>
          <w:b/>
          <w:sz w:val="23"/>
          <w:highlight w:val="none"/>
        </w:rPr>
      </w:pPr>
    </w:p>
    <w:p>
      <w:pPr>
        <w:pStyle w:val="4"/>
        <w:ind w:left="0" w:right="709"/>
        <w:jc w:val="center"/>
        <w:rPr>
          <w:highlight w:val="none"/>
        </w:rPr>
      </w:pPr>
      <w:r>
        <w:rPr>
          <w:rFonts w:hint="eastAsia"/>
          <w:highlight w:val="none"/>
          <w:lang w:val="en-US" w:bidi="ar-SA"/>
        </w:rPr>
        <w:drawing>
          <wp:anchor distT="0" distB="0" distL="0" distR="0" simplePos="0" relativeHeight="251698176" behindDoc="1" locked="0" layoutInCell="1" allowOverlap="1">
            <wp:simplePos x="0" y="0"/>
            <wp:positionH relativeFrom="page">
              <wp:posOffset>938530</wp:posOffset>
            </wp:positionH>
            <wp:positionV relativeFrom="paragraph">
              <wp:posOffset>1118870</wp:posOffset>
            </wp:positionV>
            <wp:extent cx="5673725" cy="5270500"/>
            <wp:effectExtent l="0" t="0" r="3175" b="635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a:picLocks noChangeAspect="1"/>
                    </pic:cNvPicPr>
                  </pic:nvPicPr>
                  <pic:blipFill>
                    <a:blip r:embed="rId16" cstate="print"/>
                    <a:stretch>
                      <a:fillRect/>
                    </a:stretch>
                  </pic:blipFill>
                  <pic:spPr>
                    <a:xfrm>
                      <a:off x="0" y="0"/>
                      <a:ext cx="5673884" cy="5270563"/>
                    </a:xfrm>
                    <a:prstGeom prst="rect">
                      <a:avLst/>
                    </a:prstGeom>
                  </pic:spPr>
                </pic:pic>
              </a:graphicData>
            </a:graphic>
          </wp:anchor>
        </w:drawing>
      </w:r>
      <w:bookmarkStart w:id="14" w:name="一、投标人须知前附表"/>
      <w:bookmarkEnd w:id="14"/>
      <w:r>
        <w:rPr>
          <w:rFonts w:hint="eastAsia"/>
          <w:highlight w:val="none"/>
        </w:rPr>
        <w:t>一、投标人须知前附表</w:t>
      </w:r>
    </w:p>
    <w:p>
      <w:pPr>
        <w:pStyle w:val="7"/>
        <w:spacing w:before="6"/>
        <w:rPr>
          <w:b/>
          <w:sz w:val="23"/>
          <w:highlight w:val="none"/>
        </w:rPr>
      </w:pPr>
    </w:p>
    <w:tbl>
      <w:tblPr>
        <w:tblStyle w:val="13"/>
        <w:tblW w:w="0" w:type="auto"/>
        <w:tblInd w:w="164"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2043"/>
        <w:gridCol w:w="662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838" w:type="dxa"/>
            <w:tcBorders>
              <w:tl2br w:val="nil"/>
              <w:tr2bl w:val="nil"/>
            </w:tcBorders>
            <w:vAlign w:val="center"/>
          </w:tcPr>
          <w:p>
            <w:pPr>
              <w:pStyle w:val="9"/>
              <w:spacing w:line="360" w:lineRule="auto"/>
              <w:jc w:val="center"/>
              <w:rPr>
                <w:rFonts w:hAnsi="仿宋"/>
                <w:sz w:val="24"/>
                <w:szCs w:val="24"/>
                <w:highlight w:val="none"/>
              </w:rPr>
            </w:pPr>
            <w:r>
              <w:rPr>
                <w:rFonts w:hint="eastAsia" w:hAnsi="仿宋"/>
                <w:sz w:val="24"/>
                <w:szCs w:val="24"/>
                <w:highlight w:val="none"/>
              </w:rPr>
              <w:t>序号</w:t>
            </w:r>
          </w:p>
        </w:tc>
        <w:tc>
          <w:tcPr>
            <w:tcW w:w="2043" w:type="dxa"/>
            <w:tcBorders>
              <w:tl2br w:val="nil"/>
              <w:tr2bl w:val="nil"/>
            </w:tcBorders>
            <w:vAlign w:val="center"/>
          </w:tcPr>
          <w:p>
            <w:pPr>
              <w:pStyle w:val="9"/>
              <w:spacing w:line="360" w:lineRule="auto"/>
              <w:jc w:val="center"/>
              <w:rPr>
                <w:rFonts w:hAnsi="仿宋"/>
                <w:sz w:val="24"/>
                <w:szCs w:val="24"/>
                <w:highlight w:val="none"/>
              </w:rPr>
            </w:pPr>
            <w:r>
              <w:rPr>
                <w:rFonts w:hint="eastAsia" w:hAnsi="仿宋"/>
                <w:sz w:val="24"/>
                <w:szCs w:val="24"/>
                <w:highlight w:val="none"/>
              </w:rPr>
              <w:t>条款名称</w:t>
            </w:r>
          </w:p>
        </w:tc>
        <w:tc>
          <w:tcPr>
            <w:tcW w:w="6620" w:type="dxa"/>
            <w:tcBorders>
              <w:tl2br w:val="nil"/>
              <w:tr2bl w:val="nil"/>
            </w:tcBorders>
            <w:vAlign w:val="center"/>
          </w:tcPr>
          <w:p>
            <w:pPr>
              <w:pStyle w:val="9"/>
              <w:spacing w:line="360" w:lineRule="auto"/>
              <w:jc w:val="center"/>
              <w:rPr>
                <w:rFonts w:hAnsi="仿宋"/>
                <w:sz w:val="24"/>
                <w:szCs w:val="24"/>
                <w:highlight w:val="none"/>
              </w:rPr>
            </w:pPr>
            <w:r>
              <w:rPr>
                <w:rFonts w:hint="eastAsia" w:hAnsi="仿宋"/>
                <w:sz w:val="24"/>
                <w:szCs w:val="24"/>
                <w:highlight w:val="none"/>
              </w:rPr>
              <w:t>说明和要求</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838" w:type="dxa"/>
            <w:tcBorders>
              <w:tl2br w:val="nil"/>
              <w:tr2bl w:val="nil"/>
            </w:tcBorders>
            <w:vAlign w:val="center"/>
          </w:tcPr>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r>
              <w:rPr>
                <w:rFonts w:hint="eastAsia" w:hAnsi="仿宋"/>
                <w:sz w:val="24"/>
                <w:szCs w:val="24"/>
                <w:highlight w:val="none"/>
              </w:rPr>
              <w:t>1</w:t>
            </w:r>
          </w:p>
        </w:tc>
        <w:tc>
          <w:tcPr>
            <w:tcW w:w="2043" w:type="dxa"/>
            <w:tcBorders>
              <w:tl2br w:val="nil"/>
              <w:tr2bl w:val="nil"/>
            </w:tcBorders>
          </w:tcPr>
          <w:p>
            <w:pPr>
              <w:pStyle w:val="9"/>
              <w:spacing w:line="360" w:lineRule="auto"/>
              <w:jc w:val="center"/>
              <w:rPr>
                <w:rFonts w:hAnsi="仿宋"/>
                <w:sz w:val="24"/>
                <w:szCs w:val="24"/>
                <w:highlight w:val="none"/>
              </w:rPr>
            </w:pPr>
            <w:r>
              <w:rPr>
                <w:rFonts w:hint="eastAsia" w:hAnsi="仿宋"/>
                <w:sz w:val="24"/>
                <w:szCs w:val="24"/>
                <w:highlight w:val="none"/>
              </w:rPr>
              <w:t>确定邀请投标的投标人数量和方式</w:t>
            </w:r>
          </w:p>
        </w:tc>
        <w:tc>
          <w:tcPr>
            <w:tcW w:w="6620" w:type="dxa"/>
            <w:tcBorders>
              <w:tl2br w:val="nil"/>
              <w:tr2bl w:val="nil"/>
            </w:tcBorders>
          </w:tcPr>
          <w:p>
            <w:pPr>
              <w:pStyle w:val="9"/>
              <w:spacing w:line="360" w:lineRule="auto"/>
              <w:rPr>
                <w:rFonts w:hAnsi="仿宋"/>
                <w:sz w:val="24"/>
                <w:szCs w:val="24"/>
                <w:highlight w:val="none"/>
              </w:rPr>
            </w:pPr>
            <w:r>
              <w:rPr>
                <w:rFonts w:hint="eastAsia" w:hAnsi="仿宋"/>
                <w:sz w:val="24"/>
                <w:szCs w:val="24"/>
                <w:highlight w:val="none"/>
              </w:rPr>
              <w:t>本次招标邀请的投标人数量：不少于 3 家；</w:t>
            </w:r>
          </w:p>
          <w:p>
            <w:pPr>
              <w:pStyle w:val="9"/>
              <w:spacing w:line="360" w:lineRule="auto"/>
              <w:rPr>
                <w:rFonts w:hAnsi="仿宋"/>
                <w:sz w:val="24"/>
                <w:szCs w:val="24"/>
                <w:highlight w:val="none"/>
              </w:rPr>
            </w:pPr>
            <w:r>
              <w:rPr>
                <w:rFonts w:hint="eastAsia" w:hAnsi="仿宋"/>
                <w:sz w:val="24"/>
                <w:szCs w:val="24"/>
                <w:highlight w:val="none"/>
              </w:rPr>
              <w:t>本次采购采取公告的方式邀请参加投标的投标人。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38" w:type="dxa"/>
            <w:tcBorders>
              <w:tl2br w:val="nil"/>
              <w:tr2bl w:val="nil"/>
            </w:tcBorders>
            <w:vAlign w:val="center"/>
          </w:tcPr>
          <w:p>
            <w:pPr>
              <w:pStyle w:val="9"/>
              <w:spacing w:line="360" w:lineRule="auto"/>
              <w:jc w:val="center"/>
              <w:rPr>
                <w:rFonts w:hint="eastAsia" w:hAnsi="仿宋" w:eastAsia="仿宋"/>
                <w:sz w:val="24"/>
                <w:szCs w:val="24"/>
                <w:highlight w:val="none"/>
                <w:lang w:val="en-US" w:eastAsia="zh-CN"/>
              </w:rPr>
            </w:pPr>
            <w:r>
              <w:rPr>
                <w:rFonts w:hint="eastAsia" w:hAnsi="仿宋"/>
                <w:sz w:val="24"/>
                <w:szCs w:val="24"/>
                <w:highlight w:val="none"/>
                <w:lang w:val="en-US" w:eastAsia="zh-CN"/>
              </w:rPr>
              <w:t>2</w:t>
            </w:r>
          </w:p>
        </w:tc>
        <w:tc>
          <w:tcPr>
            <w:tcW w:w="2043" w:type="dxa"/>
            <w:tcBorders>
              <w:tl2br w:val="nil"/>
              <w:tr2bl w:val="nil"/>
            </w:tcBorders>
            <w:vAlign w:val="center"/>
          </w:tcPr>
          <w:p>
            <w:pPr>
              <w:pStyle w:val="9"/>
              <w:spacing w:line="360" w:lineRule="auto"/>
              <w:jc w:val="center"/>
              <w:rPr>
                <w:rFonts w:hint="default" w:hAnsi="仿宋" w:eastAsia="仿宋"/>
                <w:sz w:val="24"/>
                <w:szCs w:val="24"/>
                <w:highlight w:val="none"/>
                <w:lang w:val="en-US" w:eastAsia="zh-CN"/>
              </w:rPr>
            </w:pPr>
            <w:r>
              <w:rPr>
                <w:rFonts w:hint="eastAsia" w:hAnsi="仿宋"/>
                <w:sz w:val="24"/>
                <w:szCs w:val="24"/>
                <w:highlight w:val="none"/>
                <w:lang w:val="en-US" w:eastAsia="zh-CN"/>
              </w:rPr>
              <w:t>采购标的对应的中小企业划分标准所属行业</w:t>
            </w:r>
          </w:p>
        </w:tc>
        <w:tc>
          <w:tcPr>
            <w:tcW w:w="6620" w:type="dxa"/>
            <w:tcBorders>
              <w:tl2br w:val="nil"/>
              <w:tr2bl w:val="nil"/>
            </w:tcBorders>
            <w:vAlign w:val="center"/>
          </w:tcPr>
          <w:p>
            <w:pPr>
              <w:pStyle w:val="9"/>
              <w:spacing w:line="360" w:lineRule="auto"/>
              <w:jc w:val="both"/>
              <w:rPr>
                <w:rFonts w:hint="eastAsia" w:hAnsi="仿宋"/>
                <w:sz w:val="24"/>
                <w:szCs w:val="24"/>
                <w:highlight w:val="none"/>
              </w:rPr>
            </w:pPr>
            <w:r>
              <w:rPr>
                <w:rFonts w:hint="eastAsia" w:hAnsi="仿宋"/>
                <w:sz w:val="24"/>
                <w:szCs w:val="24"/>
                <w:highlight w:val="none"/>
              </w:rPr>
              <w:t>培训服务</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838" w:type="dxa"/>
            <w:vMerge w:val="restart"/>
            <w:tcBorders>
              <w:tl2br w:val="nil"/>
              <w:tr2bl w:val="nil"/>
            </w:tcBorders>
            <w:vAlign w:val="center"/>
          </w:tcPr>
          <w:p>
            <w:pPr>
              <w:pStyle w:val="9"/>
              <w:spacing w:line="360" w:lineRule="auto"/>
              <w:jc w:val="center"/>
              <w:rPr>
                <w:rFonts w:hint="eastAsia" w:hAnsi="仿宋" w:eastAsia="仿宋"/>
                <w:sz w:val="24"/>
                <w:szCs w:val="24"/>
                <w:highlight w:val="none"/>
                <w:lang w:eastAsia="zh-CN"/>
              </w:rPr>
            </w:pPr>
            <w:r>
              <w:rPr>
                <w:rFonts w:hint="eastAsia" w:hAnsi="仿宋"/>
                <w:sz w:val="24"/>
                <w:szCs w:val="24"/>
                <w:highlight w:val="none"/>
                <w:lang w:val="en-US" w:eastAsia="zh-CN"/>
              </w:rPr>
              <w:t>3</w:t>
            </w:r>
          </w:p>
        </w:tc>
        <w:tc>
          <w:tcPr>
            <w:tcW w:w="2043" w:type="dxa"/>
            <w:tcBorders>
              <w:tl2br w:val="nil"/>
              <w:tr2bl w:val="nil"/>
            </w:tcBorders>
          </w:tcPr>
          <w:p>
            <w:pPr>
              <w:pStyle w:val="9"/>
              <w:spacing w:line="360" w:lineRule="auto"/>
              <w:rPr>
                <w:rFonts w:hAnsi="仿宋"/>
                <w:sz w:val="24"/>
                <w:szCs w:val="24"/>
                <w:highlight w:val="none"/>
              </w:rPr>
            </w:pPr>
          </w:p>
          <w:p>
            <w:pPr>
              <w:pStyle w:val="9"/>
              <w:spacing w:line="360" w:lineRule="auto"/>
              <w:jc w:val="center"/>
              <w:rPr>
                <w:rFonts w:hAnsi="仿宋"/>
                <w:sz w:val="24"/>
                <w:szCs w:val="24"/>
                <w:highlight w:val="none"/>
              </w:rPr>
            </w:pPr>
            <w:r>
              <w:rPr>
                <w:rFonts w:hint="eastAsia" w:hAnsi="仿宋"/>
                <w:sz w:val="24"/>
                <w:szCs w:val="24"/>
                <w:highlight w:val="none"/>
              </w:rPr>
              <w:t>采购预算</w:t>
            </w:r>
          </w:p>
          <w:p>
            <w:pPr>
              <w:pStyle w:val="9"/>
              <w:spacing w:line="360" w:lineRule="auto"/>
              <w:jc w:val="center"/>
              <w:rPr>
                <w:rFonts w:hAnsi="仿宋"/>
                <w:sz w:val="24"/>
                <w:szCs w:val="24"/>
                <w:highlight w:val="none"/>
              </w:rPr>
            </w:pPr>
            <w:r>
              <w:rPr>
                <w:rFonts w:hint="eastAsia" w:hAnsi="仿宋"/>
                <w:sz w:val="24"/>
                <w:szCs w:val="24"/>
                <w:highlight w:val="none"/>
              </w:rPr>
              <w:t>（实质性要求）</w:t>
            </w:r>
          </w:p>
        </w:tc>
        <w:tc>
          <w:tcPr>
            <w:tcW w:w="6620" w:type="dxa"/>
            <w:tcBorders>
              <w:tl2br w:val="nil"/>
              <w:tr2bl w:val="nil"/>
            </w:tcBorders>
          </w:tcPr>
          <w:p>
            <w:pPr>
              <w:pStyle w:val="9"/>
              <w:spacing w:line="360" w:lineRule="auto"/>
              <w:rPr>
                <w:rFonts w:hAnsi="仿宋"/>
                <w:sz w:val="24"/>
                <w:szCs w:val="24"/>
                <w:highlight w:val="none"/>
              </w:rPr>
            </w:pPr>
          </w:p>
          <w:p>
            <w:pPr>
              <w:pStyle w:val="9"/>
              <w:spacing w:line="360" w:lineRule="auto"/>
              <w:rPr>
                <w:rFonts w:hAnsi="仿宋"/>
                <w:sz w:val="24"/>
                <w:szCs w:val="24"/>
                <w:highlight w:val="none"/>
              </w:rPr>
            </w:pPr>
            <w:r>
              <w:rPr>
                <w:rFonts w:hint="eastAsia" w:hAnsi="仿宋"/>
                <w:sz w:val="24"/>
                <w:szCs w:val="24"/>
                <w:highlight w:val="none"/>
              </w:rPr>
              <w:t>本项目采购预算：总预算</w:t>
            </w:r>
            <w:r>
              <w:rPr>
                <w:rFonts w:hint="eastAsia" w:hAnsi="仿宋"/>
                <w:sz w:val="24"/>
                <w:szCs w:val="24"/>
                <w:highlight w:val="none"/>
                <w:lang w:val="en-US"/>
              </w:rPr>
              <w:t>593</w:t>
            </w:r>
            <w:r>
              <w:rPr>
                <w:rFonts w:hint="eastAsia" w:hAnsi="仿宋"/>
                <w:sz w:val="24"/>
                <w:szCs w:val="24"/>
                <w:highlight w:val="none"/>
              </w:rPr>
              <w:t>万元</w:t>
            </w:r>
            <w:r>
              <w:rPr>
                <w:rFonts w:hint="eastAsia" w:hAnsi="仿宋"/>
                <w:sz w:val="24"/>
                <w:szCs w:val="24"/>
                <w:highlight w:val="none"/>
                <w:lang w:val="en-US"/>
              </w:rPr>
              <w:t>/年</w:t>
            </w:r>
            <w:r>
              <w:rPr>
                <w:rFonts w:hint="eastAsia" w:hAnsi="仿宋"/>
                <w:sz w:val="24"/>
                <w:szCs w:val="24"/>
                <w:highlight w:val="none"/>
              </w:rPr>
              <w:t>。</w:t>
            </w:r>
          </w:p>
          <w:p>
            <w:pPr>
              <w:pStyle w:val="9"/>
              <w:spacing w:line="360" w:lineRule="auto"/>
              <w:rPr>
                <w:rFonts w:hAnsi="仿宋"/>
                <w:sz w:val="24"/>
                <w:szCs w:val="24"/>
                <w:highlight w:val="none"/>
                <w:lang w:val="en-US"/>
              </w:rPr>
            </w:pPr>
            <w:r>
              <w:rPr>
                <w:rFonts w:hint="eastAsia" w:hAnsi="仿宋"/>
                <w:sz w:val="24"/>
                <w:szCs w:val="24"/>
                <w:highlight w:val="none"/>
              </w:rPr>
              <w:t>超过采购预算的投标为无效投标。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38" w:type="dxa"/>
            <w:vMerge w:val="continue"/>
            <w:tcBorders>
              <w:tl2br w:val="nil"/>
              <w:tr2bl w:val="nil"/>
            </w:tcBorders>
            <w:vAlign w:val="center"/>
          </w:tcPr>
          <w:p>
            <w:pPr>
              <w:pStyle w:val="9"/>
              <w:spacing w:line="360" w:lineRule="auto"/>
              <w:jc w:val="center"/>
              <w:rPr>
                <w:rFonts w:hAnsi="仿宋"/>
                <w:sz w:val="24"/>
                <w:szCs w:val="24"/>
                <w:highlight w:val="none"/>
              </w:rPr>
            </w:pPr>
          </w:p>
        </w:tc>
        <w:tc>
          <w:tcPr>
            <w:tcW w:w="2043" w:type="dxa"/>
            <w:tcBorders>
              <w:tl2br w:val="nil"/>
              <w:tr2bl w:val="nil"/>
            </w:tcBorders>
          </w:tcPr>
          <w:p>
            <w:pPr>
              <w:pStyle w:val="9"/>
              <w:spacing w:line="360" w:lineRule="auto"/>
              <w:rPr>
                <w:rFonts w:hAnsi="仿宋"/>
                <w:sz w:val="24"/>
                <w:szCs w:val="24"/>
                <w:highlight w:val="none"/>
              </w:rPr>
            </w:pPr>
          </w:p>
          <w:p>
            <w:pPr>
              <w:pStyle w:val="9"/>
              <w:spacing w:line="360" w:lineRule="auto"/>
              <w:jc w:val="center"/>
              <w:rPr>
                <w:rFonts w:hAnsi="仿宋"/>
                <w:sz w:val="24"/>
                <w:szCs w:val="24"/>
                <w:highlight w:val="none"/>
              </w:rPr>
            </w:pPr>
            <w:r>
              <w:rPr>
                <w:rFonts w:hint="eastAsia" w:hAnsi="仿宋"/>
                <w:sz w:val="24"/>
                <w:szCs w:val="24"/>
                <w:highlight w:val="none"/>
              </w:rPr>
              <w:t>最高限价</w:t>
            </w:r>
          </w:p>
          <w:p>
            <w:pPr>
              <w:pStyle w:val="9"/>
              <w:spacing w:line="360" w:lineRule="auto"/>
              <w:jc w:val="center"/>
              <w:rPr>
                <w:rFonts w:hAnsi="仿宋"/>
                <w:sz w:val="24"/>
                <w:szCs w:val="24"/>
                <w:highlight w:val="none"/>
              </w:rPr>
            </w:pPr>
            <w:r>
              <w:rPr>
                <w:rFonts w:hint="eastAsia" w:hAnsi="仿宋"/>
                <w:sz w:val="24"/>
                <w:szCs w:val="24"/>
                <w:highlight w:val="none"/>
              </w:rPr>
              <w:t>（实质性要求）</w:t>
            </w:r>
          </w:p>
        </w:tc>
        <w:tc>
          <w:tcPr>
            <w:tcW w:w="6620" w:type="dxa"/>
            <w:tcBorders>
              <w:tl2br w:val="nil"/>
              <w:tr2bl w:val="nil"/>
            </w:tcBorders>
          </w:tcPr>
          <w:p>
            <w:pPr>
              <w:pStyle w:val="9"/>
              <w:spacing w:line="360" w:lineRule="auto"/>
              <w:rPr>
                <w:rFonts w:hAnsi="仿宋"/>
                <w:sz w:val="24"/>
                <w:szCs w:val="24"/>
                <w:highlight w:val="none"/>
              </w:rPr>
            </w:pPr>
          </w:p>
          <w:p>
            <w:pPr>
              <w:pStyle w:val="9"/>
              <w:spacing w:line="360" w:lineRule="auto"/>
              <w:rPr>
                <w:rFonts w:hAnsi="仿宋"/>
                <w:sz w:val="24"/>
                <w:szCs w:val="24"/>
                <w:highlight w:val="none"/>
              </w:rPr>
            </w:pPr>
            <w:r>
              <w:rPr>
                <w:rFonts w:hint="eastAsia" w:hAnsi="仿宋"/>
                <w:sz w:val="24"/>
                <w:szCs w:val="24"/>
                <w:highlight w:val="none"/>
              </w:rPr>
              <w:t>本项目供应商仅对管理费进行报价，管理费最高限价：</w:t>
            </w:r>
            <w:r>
              <w:rPr>
                <w:rFonts w:hint="eastAsia" w:hAnsi="仿宋"/>
                <w:sz w:val="24"/>
                <w:szCs w:val="24"/>
                <w:highlight w:val="none"/>
                <w:lang w:val="en-US"/>
              </w:rPr>
              <w:t>80</w:t>
            </w:r>
            <w:r>
              <w:rPr>
                <w:rFonts w:hint="eastAsia" w:hAnsi="仿宋"/>
                <w:sz w:val="24"/>
                <w:szCs w:val="24"/>
                <w:highlight w:val="none"/>
              </w:rPr>
              <w:t>万元</w:t>
            </w:r>
            <w:r>
              <w:rPr>
                <w:rFonts w:hint="eastAsia" w:hAnsi="仿宋"/>
                <w:sz w:val="24"/>
                <w:szCs w:val="24"/>
                <w:highlight w:val="none"/>
                <w:lang w:val="en-US"/>
              </w:rPr>
              <w:t>/年</w:t>
            </w:r>
            <w:r>
              <w:rPr>
                <w:rFonts w:hint="eastAsia" w:hAnsi="仿宋"/>
                <w:sz w:val="24"/>
                <w:szCs w:val="24"/>
                <w:highlight w:val="none"/>
              </w:rPr>
              <w:t>。超过最高限价的报价为无效投标。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228" w:hRule="atLeast"/>
        </w:trPr>
        <w:tc>
          <w:tcPr>
            <w:tcW w:w="838" w:type="dxa"/>
            <w:tcBorders>
              <w:tl2br w:val="nil"/>
              <w:tr2bl w:val="nil"/>
            </w:tcBorders>
            <w:vAlign w:val="center"/>
          </w:tcPr>
          <w:p>
            <w:pPr>
              <w:pStyle w:val="9"/>
              <w:spacing w:line="360" w:lineRule="auto"/>
              <w:jc w:val="both"/>
              <w:rPr>
                <w:rFonts w:hAnsi="仿宋"/>
                <w:sz w:val="24"/>
                <w:szCs w:val="24"/>
                <w:highlight w:val="none"/>
              </w:rPr>
            </w:pPr>
          </w:p>
          <w:p>
            <w:pPr>
              <w:pStyle w:val="9"/>
              <w:spacing w:line="360" w:lineRule="auto"/>
              <w:jc w:val="center"/>
              <w:rPr>
                <w:rFonts w:hint="eastAsia" w:hAnsi="仿宋" w:eastAsia="仿宋"/>
                <w:sz w:val="24"/>
                <w:szCs w:val="24"/>
                <w:highlight w:val="none"/>
                <w:lang w:eastAsia="zh-CN"/>
              </w:rPr>
            </w:pPr>
            <w:r>
              <w:rPr>
                <w:rFonts w:hint="eastAsia" w:hAnsi="仿宋"/>
                <w:sz w:val="24"/>
                <w:szCs w:val="24"/>
                <w:highlight w:val="none"/>
                <w:lang w:val="en-US" w:eastAsia="zh-CN"/>
              </w:rPr>
              <w:t>4</w:t>
            </w:r>
          </w:p>
        </w:tc>
        <w:tc>
          <w:tcPr>
            <w:tcW w:w="2043" w:type="dxa"/>
            <w:tcBorders>
              <w:tl2br w:val="nil"/>
              <w:tr2bl w:val="nil"/>
            </w:tcBorders>
          </w:tcPr>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r>
              <w:rPr>
                <w:rFonts w:hint="eastAsia" w:hAnsi="仿宋"/>
                <w:sz w:val="24"/>
                <w:szCs w:val="24"/>
                <w:highlight w:val="none"/>
              </w:rPr>
              <w:t>低于成本价不正当， 竞争预防措施</w:t>
            </w:r>
          </w:p>
          <w:p>
            <w:pPr>
              <w:pStyle w:val="9"/>
              <w:spacing w:line="360" w:lineRule="auto"/>
              <w:rPr>
                <w:rFonts w:hAnsi="仿宋"/>
                <w:sz w:val="24"/>
                <w:szCs w:val="24"/>
                <w:highlight w:val="none"/>
              </w:rPr>
            </w:pPr>
            <w:r>
              <w:rPr>
                <w:rFonts w:hint="eastAsia" w:hAnsi="仿宋"/>
                <w:sz w:val="24"/>
                <w:szCs w:val="24"/>
                <w:highlight w:val="none"/>
              </w:rPr>
              <w:t>（实质性要求）</w:t>
            </w:r>
          </w:p>
        </w:tc>
        <w:tc>
          <w:tcPr>
            <w:tcW w:w="6620" w:type="dxa"/>
            <w:tcBorders>
              <w:tl2br w:val="nil"/>
              <w:tr2bl w:val="nil"/>
            </w:tcBorders>
          </w:tcPr>
          <w:p>
            <w:pPr>
              <w:pStyle w:val="9"/>
              <w:spacing w:line="360" w:lineRule="auto"/>
              <w:rPr>
                <w:rFonts w:hAnsi="仿宋"/>
                <w:sz w:val="24"/>
                <w:szCs w:val="24"/>
                <w:highlight w:val="none"/>
              </w:rPr>
            </w:pPr>
          </w:p>
          <w:p>
            <w:pPr>
              <w:pStyle w:val="9"/>
              <w:spacing w:line="360" w:lineRule="auto"/>
              <w:ind w:firstLine="240" w:firstLineChars="100"/>
              <w:rPr>
                <w:rFonts w:hAnsi="仿宋"/>
                <w:sz w:val="24"/>
                <w:szCs w:val="24"/>
                <w:highlight w:val="none"/>
              </w:rPr>
            </w:pPr>
            <w:r>
              <w:rPr>
                <w:rFonts w:hint="eastAsia" w:hAnsi="仿宋"/>
                <w:sz w:val="24"/>
                <w:szCs w:val="24"/>
                <w:highlight w:val="none"/>
              </w:rPr>
              <w:t>评标委员会认为投标人的报价明显低于其他通过符合性审查投标人的报价，有可能影响项目质量或者不能诚信履约的</w:t>
            </w:r>
          </w:p>
          <w:p>
            <w:pPr>
              <w:pStyle w:val="9"/>
              <w:spacing w:line="360" w:lineRule="auto"/>
              <w:rPr>
                <w:rFonts w:hAnsi="仿宋"/>
                <w:sz w:val="24"/>
                <w:szCs w:val="24"/>
                <w:highlight w:val="none"/>
              </w:rPr>
            </w:pPr>
            <w:r>
              <w:rPr>
                <w:rFonts w:hint="eastAsia" w:hAnsi="仿宋"/>
                <w:sz w:val="24"/>
                <w:szCs w:val="24"/>
                <w:highlight w:val="none"/>
              </w:rPr>
              <w:t>，应当要求其在评标现场合理的时间内提供书面说明，必要时提交相关证明材料；投标人不能证明其报价合理性的，评标委员会应当将其作为无效投标处理。</w:t>
            </w:r>
          </w:p>
          <w:p>
            <w:pPr>
              <w:pStyle w:val="9"/>
              <w:spacing w:line="360" w:lineRule="auto"/>
              <w:ind w:firstLine="240" w:firstLineChars="100"/>
              <w:rPr>
                <w:rFonts w:hAnsi="仿宋"/>
                <w:sz w:val="24"/>
                <w:szCs w:val="24"/>
                <w:highlight w:val="none"/>
              </w:rPr>
            </w:pPr>
            <w:r>
              <w:rPr>
                <w:rFonts w:hint="eastAsia" w:hAnsi="仿宋"/>
                <w:sz w:val="24"/>
                <w:szCs w:val="24"/>
                <w:highlight w:val="none"/>
              </w:rPr>
              <w:t>投标人书面说明应当签字确认，并加盖公章，否则无效。书面说明的签字确认，投标人为法人的，由其法定代表人或者代理人签字确认；投标人为其他组织的，由其主要负责人或者代理人签字确认；投标人为自然人的，由其本人或者代理人签字确认。</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1568" w:hRule="atLeast"/>
        </w:trPr>
        <w:tc>
          <w:tcPr>
            <w:tcW w:w="838" w:type="dxa"/>
            <w:tcBorders>
              <w:tl2br w:val="nil"/>
              <w:tr2bl w:val="nil"/>
            </w:tcBorders>
            <w:vAlign w:val="center"/>
          </w:tcPr>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int="eastAsia" w:hAnsi="仿宋" w:eastAsia="仿宋"/>
                <w:sz w:val="24"/>
                <w:szCs w:val="24"/>
                <w:highlight w:val="none"/>
                <w:lang w:eastAsia="zh-CN"/>
              </w:rPr>
            </w:pPr>
            <w:r>
              <w:rPr>
                <w:rFonts w:hint="eastAsia" w:hAnsi="仿宋"/>
                <w:sz w:val="24"/>
                <w:szCs w:val="24"/>
                <w:highlight w:val="none"/>
                <w:lang w:val="en-US" w:eastAsia="zh-CN"/>
              </w:rPr>
              <w:t>5</w:t>
            </w:r>
          </w:p>
        </w:tc>
        <w:tc>
          <w:tcPr>
            <w:tcW w:w="2043" w:type="dxa"/>
            <w:tcBorders>
              <w:tl2br w:val="nil"/>
              <w:tr2bl w:val="nil"/>
            </w:tcBorders>
          </w:tcPr>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int="eastAsia" w:hAnsi="仿宋"/>
                <w:sz w:val="24"/>
                <w:szCs w:val="24"/>
                <w:highlight w:val="none"/>
              </w:rPr>
            </w:pPr>
            <w:r>
              <w:rPr>
                <w:rFonts w:hint="eastAsia" w:hAnsi="仿宋"/>
                <w:sz w:val="24"/>
                <w:szCs w:val="24"/>
                <w:highlight w:val="none"/>
              </w:rPr>
              <w:t>小微企业（监狱企业、残疾人福利性单位视同小微企业）价格扣除和失信企业扣分</w:t>
            </w:r>
          </w:p>
          <w:p>
            <w:pPr>
              <w:pStyle w:val="9"/>
              <w:spacing w:line="360" w:lineRule="auto"/>
              <w:rPr>
                <w:rFonts w:hint="default" w:hAnsi="仿宋" w:eastAsia="仿宋"/>
                <w:sz w:val="24"/>
                <w:szCs w:val="24"/>
                <w:highlight w:val="none"/>
                <w:lang w:val="en-US" w:eastAsia="zh-CN"/>
              </w:rPr>
            </w:pPr>
            <w:r>
              <w:rPr>
                <w:rFonts w:hint="eastAsia" w:hAnsi="仿宋"/>
                <w:sz w:val="24"/>
                <w:szCs w:val="24"/>
                <w:highlight w:val="none"/>
                <w:lang w:eastAsia="zh-CN"/>
              </w:rPr>
              <w:t>（</w:t>
            </w:r>
            <w:r>
              <w:rPr>
                <w:rFonts w:hint="eastAsia" w:hAnsi="仿宋"/>
                <w:sz w:val="24"/>
                <w:szCs w:val="24"/>
                <w:highlight w:val="none"/>
                <w:lang w:val="en-US" w:eastAsia="zh-CN"/>
              </w:rPr>
              <w:t>本项目不涉及）</w:t>
            </w:r>
          </w:p>
        </w:tc>
        <w:tc>
          <w:tcPr>
            <w:tcW w:w="6620" w:type="dxa"/>
            <w:tcBorders>
              <w:tl2br w:val="nil"/>
              <w:tr2bl w:val="nil"/>
            </w:tcBorders>
          </w:tcPr>
          <w:p>
            <w:pPr>
              <w:pStyle w:val="9"/>
              <w:spacing w:line="360" w:lineRule="auto"/>
              <w:rPr>
                <w:rFonts w:hAnsi="仿宋"/>
                <w:sz w:val="24"/>
                <w:szCs w:val="24"/>
                <w:highlight w:val="none"/>
              </w:rPr>
            </w:pPr>
          </w:p>
          <w:p>
            <w:pPr>
              <w:pStyle w:val="9"/>
              <w:spacing w:line="360" w:lineRule="auto"/>
              <w:ind w:firstLine="240" w:firstLineChars="100"/>
              <w:rPr>
                <w:rFonts w:hAnsi="仿宋"/>
                <w:sz w:val="24"/>
                <w:szCs w:val="24"/>
                <w:highlight w:val="none"/>
              </w:rPr>
            </w:pPr>
            <w:r>
              <w:rPr>
                <w:rFonts w:hint="eastAsia" w:hAnsi="仿宋"/>
                <w:sz w:val="24"/>
                <w:szCs w:val="24"/>
                <w:highlight w:val="none"/>
                <w:lang w:val="en-US"/>
              </w:rPr>
              <w:t>1.</w:t>
            </w:r>
            <w:r>
              <w:rPr>
                <w:rFonts w:hint="eastAsia" w:hAnsi="仿宋"/>
                <w:sz w:val="24"/>
                <w:szCs w:val="24"/>
                <w:highlight w:val="none"/>
              </w:rPr>
              <w:t>小微企业（监狱企业、残疾人福利性单位视同小微企业） 价格扣除根据《政府采购促进中小企业发展管理办法》（财库[2020]46 号）的规定，对小型和微型企业产品的价格给予 10%的价格扣除，用扣除后的价格参与评审。</w:t>
            </w:r>
          </w:p>
          <w:p>
            <w:pPr>
              <w:pStyle w:val="9"/>
              <w:spacing w:line="360" w:lineRule="auto"/>
              <w:ind w:firstLine="240" w:firstLineChars="100"/>
              <w:rPr>
                <w:rFonts w:hAnsi="仿宋"/>
                <w:sz w:val="24"/>
                <w:szCs w:val="24"/>
                <w:highlight w:val="none"/>
              </w:rPr>
            </w:pPr>
            <w:r>
              <w:rPr>
                <w:rFonts w:hint="eastAsia" w:hAnsi="仿宋"/>
                <w:sz w:val="24"/>
                <w:szCs w:val="24"/>
                <w:highlight w:val="none"/>
                <w:lang w:val="en-US"/>
              </w:rPr>
              <w:t>2.</w:t>
            </w:r>
            <w:r>
              <w:rPr>
                <w:rFonts w:hint="eastAsia" w:hAnsi="仿宋"/>
                <w:sz w:val="24"/>
                <w:szCs w:val="24"/>
                <w:highlight w:val="none"/>
              </w:rPr>
              <w:t>参加采购活动的中小企业应当提供《中小企业声明函》原件。监狱企业应当提供《监狱企业证明》原件。残疾人福利性单位应当提供《残疾人福利性单位声明函》原件。</w:t>
            </w:r>
          </w:p>
          <w:p>
            <w:pPr>
              <w:pStyle w:val="9"/>
              <w:spacing w:line="360" w:lineRule="auto"/>
              <w:ind w:firstLine="240" w:firstLineChars="100"/>
              <w:rPr>
                <w:rFonts w:hAnsi="仿宋"/>
                <w:sz w:val="24"/>
                <w:szCs w:val="24"/>
                <w:highlight w:val="none"/>
              </w:rPr>
            </w:pPr>
            <w:r>
              <w:rPr>
                <w:rFonts w:hint="eastAsia" w:hAnsi="仿宋"/>
                <w:sz w:val="24"/>
                <w:szCs w:val="24"/>
                <w:highlight w:val="none"/>
                <w:lang w:val="en-US"/>
              </w:rPr>
              <w:t>3.</w:t>
            </w:r>
            <w:r>
              <w:rPr>
                <w:rFonts w:hint="eastAsia" w:hAnsi="仿宋"/>
                <w:sz w:val="24"/>
                <w:szCs w:val="24"/>
                <w:highlight w:val="none"/>
              </w:rPr>
              <w:t>大中型企业和其他自然人、法人或者其他组织与小型、微型企业组成联合体共同参加非专门面向中小企业的采购活动的，联合体报价协议中约定，小型、微型企业的协议合同金额占到联合体报价协议合同总金额 30%以上的，可给予联合体 3%的价格扣除。</w:t>
            </w:r>
          </w:p>
          <w:p>
            <w:pPr>
              <w:pStyle w:val="9"/>
              <w:spacing w:line="360" w:lineRule="auto"/>
              <w:ind w:firstLine="240" w:firstLineChars="100"/>
              <w:rPr>
                <w:rFonts w:hAnsi="仿宋"/>
                <w:sz w:val="24"/>
                <w:szCs w:val="24"/>
                <w:highlight w:val="none"/>
              </w:rPr>
            </w:pPr>
            <w:r>
              <w:rPr>
                <w:rFonts w:hint="eastAsia" w:hAnsi="仿宋"/>
                <w:sz w:val="24"/>
                <w:szCs w:val="24"/>
                <w:highlight w:val="none"/>
                <w:lang w:val="en-US"/>
              </w:rPr>
              <w:t>4.</w:t>
            </w:r>
            <w:r>
              <w:rPr>
                <w:rFonts w:hint="eastAsia" w:hAnsi="仿宋"/>
                <w:sz w:val="24"/>
                <w:szCs w:val="24"/>
                <w:highlight w:val="none"/>
              </w:rPr>
              <w:t>联合体各方均为小型、微型企业的，联合体视同为小型、微型企业享受规定的扶持政策。组成联合体的大中型企业和其他自然人、法人或者其他组织，与小型、微型企业之间不得存在投资关系。</w:t>
            </w:r>
          </w:p>
          <w:p>
            <w:pPr>
              <w:pStyle w:val="9"/>
              <w:spacing w:line="360" w:lineRule="auto"/>
              <w:ind w:firstLine="240" w:firstLineChars="100"/>
              <w:rPr>
                <w:rFonts w:hAnsi="仿宋"/>
                <w:sz w:val="24"/>
                <w:szCs w:val="24"/>
                <w:highlight w:val="none"/>
              </w:rPr>
            </w:pPr>
            <w:r>
              <w:rPr>
                <w:rFonts w:hint="eastAsia" w:hAnsi="仿宋"/>
                <w:sz w:val="24"/>
                <w:szCs w:val="24"/>
                <w:highlight w:val="none"/>
                <w:lang w:val="en-US"/>
              </w:rPr>
              <w:t>5.</w:t>
            </w:r>
            <w:r>
              <w:rPr>
                <w:rFonts w:hint="eastAsia" w:hAnsi="仿宋"/>
                <w:sz w:val="24"/>
                <w:szCs w:val="24"/>
                <w:highlight w:val="none"/>
              </w:rPr>
              <w:t>失信企业的处理</w:t>
            </w:r>
          </w:p>
          <w:p>
            <w:pPr>
              <w:pStyle w:val="9"/>
              <w:spacing w:line="360" w:lineRule="auto"/>
              <w:ind w:firstLine="240" w:firstLineChars="100"/>
              <w:rPr>
                <w:rFonts w:hAnsi="仿宋"/>
                <w:sz w:val="24"/>
                <w:szCs w:val="24"/>
                <w:highlight w:val="none"/>
              </w:rPr>
            </w:pPr>
            <w:r>
              <w:rPr>
                <w:rFonts w:hint="eastAsia" w:hAnsi="仿宋"/>
                <w:sz w:val="24"/>
                <w:szCs w:val="24"/>
                <w:highlight w:val="none"/>
              </w:rPr>
              <w:t>对记入诚信档案且在有效期内的失信投标人，拒绝参加本项目采购活动。</w:t>
            </w:r>
          </w:p>
          <w:p>
            <w:pPr>
              <w:pStyle w:val="9"/>
              <w:spacing w:line="360" w:lineRule="auto"/>
              <w:ind w:firstLine="240" w:firstLineChars="100"/>
              <w:rPr>
                <w:rFonts w:hAnsi="仿宋"/>
                <w:sz w:val="24"/>
                <w:szCs w:val="24"/>
                <w:highlight w:val="none"/>
              </w:rPr>
            </w:pPr>
            <w:r>
              <w:rPr>
                <w:rFonts w:hint="eastAsia" w:hAnsi="仿宋"/>
                <w:sz w:val="24"/>
                <w:szCs w:val="24"/>
                <w:highlight w:val="none"/>
              </w:rPr>
              <w:t>投标人参加采购活动时，应当就自己的诚信情况在投标文件中进行承诺。投标人未按招标文件要求提供《供应商诚信情况承诺函》原件的，其响应文件按照无效处理。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38" w:type="dxa"/>
            <w:tcBorders>
              <w:tl2br w:val="nil"/>
              <w:tr2bl w:val="nil"/>
            </w:tcBorders>
            <w:vAlign w:val="center"/>
          </w:tcPr>
          <w:p>
            <w:pPr>
              <w:pStyle w:val="9"/>
              <w:spacing w:line="360" w:lineRule="auto"/>
              <w:jc w:val="center"/>
              <w:rPr>
                <w:rFonts w:hint="eastAsia" w:hAnsi="仿宋" w:eastAsia="仿宋"/>
                <w:sz w:val="24"/>
                <w:szCs w:val="24"/>
                <w:highlight w:val="none"/>
                <w:lang w:val="en-US" w:eastAsia="zh-CN"/>
              </w:rPr>
            </w:pPr>
            <w:r>
              <w:rPr>
                <w:rFonts w:hint="eastAsia" w:hAnsi="仿宋"/>
                <w:sz w:val="24"/>
                <w:szCs w:val="24"/>
                <w:highlight w:val="none"/>
                <w:lang w:val="en-US" w:eastAsia="zh-CN"/>
              </w:rPr>
              <w:t>6</w:t>
            </w:r>
          </w:p>
        </w:tc>
        <w:tc>
          <w:tcPr>
            <w:tcW w:w="2043" w:type="dxa"/>
            <w:tcBorders>
              <w:tl2br w:val="nil"/>
              <w:tr2bl w:val="nil"/>
            </w:tcBorders>
            <w:vAlign w:val="center"/>
          </w:tcPr>
          <w:p>
            <w:pPr>
              <w:pStyle w:val="9"/>
              <w:spacing w:line="360" w:lineRule="auto"/>
              <w:jc w:val="center"/>
              <w:rPr>
                <w:rFonts w:hAnsi="仿宋"/>
                <w:sz w:val="24"/>
                <w:szCs w:val="24"/>
                <w:highlight w:val="none"/>
              </w:rPr>
            </w:pPr>
            <w:r>
              <w:rPr>
                <w:rFonts w:hint="eastAsia" w:hAnsi="仿宋"/>
                <w:sz w:val="24"/>
                <w:szCs w:val="24"/>
                <w:highlight w:val="none"/>
              </w:rPr>
              <w:t>评标方法</w:t>
            </w:r>
          </w:p>
        </w:tc>
        <w:tc>
          <w:tcPr>
            <w:tcW w:w="6620" w:type="dxa"/>
            <w:tcBorders>
              <w:tl2br w:val="nil"/>
              <w:tr2bl w:val="nil"/>
            </w:tcBorders>
            <w:vAlign w:val="center"/>
          </w:tcPr>
          <w:p>
            <w:pPr>
              <w:pStyle w:val="9"/>
              <w:spacing w:line="360" w:lineRule="auto"/>
              <w:ind w:firstLine="240" w:firstLineChars="100"/>
              <w:jc w:val="center"/>
              <w:rPr>
                <w:rFonts w:hAnsi="仿宋"/>
                <w:sz w:val="24"/>
                <w:szCs w:val="24"/>
                <w:highlight w:val="none"/>
              </w:rPr>
            </w:pPr>
            <w:r>
              <w:rPr>
                <w:rFonts w:hint="eastAsia" w:hAnsi="仿宋"/>
                <w:sz w:val="24"/>
                <w:szCs w:val="24"/>
                <w:highlight w:val="none"/>
              </w:rPr>
              <w:t>综合评分法</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38" w:type="dxa"/>
            <w:tcBorders>
              <w:tl2br w:val="nil"/>
              <w:tr2bl w:val="nil"/>
            </w:tcBorders>
            <w:vAlign w:val="center"/>
          </w:tcPr>
          <w:p>
            <w:pPr>
              <w:pStyle w:val="9"/>
              <w:spacing w:line="360" w:lineRule="auto"/>
              <w:jc w:val="center"/>
              <w:rPr>
                <w:rFonts w:hint="eastAsia" w:hAnsi="仿宋" w:eastAsia="仿宋"/>
                <w:sz w:val="24"/>
                <w:szCs w:val="24"/>
                <w:highlight w:val="none"/>
                <w:lang w:eastAsia="zh-CN"/>
              </w:rPr>
            </w:pPr>
            <w:r>
              <w:rPr>
                <w:rFonts w:hint="eastAsia" w:hAnsi="仿宋"/>
                <w:sz w:val="24"/>
                <w:szCs w:val="24"/>
                <w:highlight w:val="none"/>
                <w:lang w:val="en-US" w:eastAsia="zh-CN"/>
              </w:rPr>
              <w:t>7</w:t>
            </w:r>
          </w:p>
        </w:tc>
        <w:tc>
          <w:tcPr>
            <w:tcW w:w="2043" w:type="dxa"/>
            <w:tcBorders>
              <w:tl2br w:val="nil"/>
              <w:tr2bl w:val="nil"/>
            </w:tcBorders>
          </w:tcPr>
          <w:p>
            <w:pPr>
              <w:pStyle w:val="9"/>
              <w:spacing w:line="360" w:lineRule="auto"/>
              <w:rPr>
                <w:rFonts w:hAnsi="仿宋"/>
                <w:sz w:val="24"/>
                <w:szCs w:val="24"/>
                <w:highlight w:val="none"/>
              </w:rPr>
            </w:pPr>
          </w:p>
          <w:p>
            <w:pPr>
              <w:pStyle w:val="9"/>
              <w:spacing w:line="360" w:lineRule="auto"/>
              <w:jc w:val="center"/>
              <w:rPr>
                <w:rFonts w:hAnsi="仿宋"/>
                <w:sz w:val="24"/>
                <w:szCs w:val="24"/>
                <w:highlight w:val="none"/>
              </w:rPr>
            </w:pPr>
            <w:r>
              <w:rPr>
                <w:rFonts w:hint="eastAsia" w:hAnsi="仿宋"/>
                <w:sz w:val="24"/>
                <w:szCs w:val="24"/>
                <w:highlight w:val="none"/>
              </w:rPr>
              <w:t>评标情况公告</w:t>
            </w:r>
          </w:p>
        </w:tc>
        <w:tc>
          <w:tcPr>
            <w:tcW w:w="6620" w:type="dxa"/>
            <w:tcBorders>
              <w:tl2br w:val="nil"/>
              <w:tr2bl w:val="nil"/>
            </w:tcBorders>
          </w:tcPr>
          <w:p>
            <w:pPr>
              <w:pStyle w:val="9"/>
              <w:spacing w:line="360" w:lineRule="auto"/>
              <w:rPr>
                <w:rFonts w:hAnsi="仿宋"/>
                <w:sz w:val="24"/>
                <w:szCs w:val="24"/>
                <w:highlight w:val="none"/>
              </w:rPr>
            </w:pPr>
            <w:r>
              <w:rPr>
                <w:rFonts w:hint="eastAsia" w:hAnsi="仿宋"/>
                <w:sz w:val="24"/>
                <w:szCs w:val="24"/>
                <w:highlight w:val="none"/>
              </w:rPr>
              <w:t>所有投标人投标文件资格性、符合性检查情况、采用综合评分法时的总得分和分项汇总得分情况、评标结果等将在</w:t>
            </w:r>
            <w:r>
              <w:rPr>
                <w:rFonts w:hint="eastAsia" w:hAnsi="仿宋"/>
                <w:sz w:val="24"/>
                <w:szCs w:val="24"/>
                <w:highlight w:val="none"/>
                <w:lang w:val="en-US"/>
              </w:rPr>
              <w:t>四川</w:t>
            </w:r>
            <w:r>
              <w:rPr>
                <w:rFonts w:hint="eastAsia" w:hAnsi="仿宋"/>
                <w:sz w:val="24"/>
                <w:szCs w:val="24"/>
                <w:highlight w:val="none"/>
              </w:rPr>
              <w:t>政府采购网上采购结果公告栏中予以公告。</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38" w:type="dxa"/>
            <w:tcBorders>
              <w:tl2br w:val="nil"/>
              <w:tr2bl w:val="nil"/>
            </w:tcBorders>
            <w:vAlign w:val="center"/>
          </w:tcPr>
          <w:p>
            <w:pPr>
              <w:pStyle w:val="9"/>
              <w:spacing w:line="360" w:lineRule="auto"/>
              <w:jc w:val="center"/>
              <w:rPr>
                <w:rFonts w:hint="eastAsia" w:hAnsi="仿宋" w:eastAsia="仿宋"/>
                <w:sz w:val="24"/>
                <w:szCs w:val="24"/>
                <w:highlight w:val="none"/>
                <w:lang w:eastAsia="zh-CN"/>
              </w:rPr>
            </w:pPr>
            <w:r>
              <w:rPr>
                <w:rFonts w:hint="eastAsia" w:hAnsi="仿宋"/>
                <w:sz w:val="24"/>
                <w:szCs w:val="24"/>
                <w:highlight w:val="none"/>
                <w:lang w:val="en-US" w:eastAsia="zh-CN"/>
              </w:rPr>
              <w:t>8</w:t>
            </w:r>
          </w:p>
        </w:tc>
        <w:tc>
          <w:tcPr>
            <w:tcW w:w="2043" w:type="dxa"/>
            <w:tcBorders>
              <w:tl2br w:val="nil"/>
              <w:tr2bl w:val="nil"/>
            </w:tcBorders>
            <w:vAlign w:val="center"/>
          </w:tcPr>
          <w:p>
            <w:pPr>
              <w:pStyle w:val="9"/>
              <w:spacing w:line="360" w:lineRule="auto"/>
              <w:jc w:val="center"/>
              <w:rPr>
                <w:rFonts w:hAnsi="仿宋"/>
                <w:sz w:val="24"/>
                <w:szCs w:val="24"/>
                <w:highlight w:val="none"/>
              </w:rPr>
            </w:pPr>
            <w:r>
              <w:rPr>
                <w:rFonts w:hint="eastAsia" w:hAnsi="仿宋"/>
                <w:sz w:val="24"/>
                <w:szCs w:val="24"/>
                <w:highlight w:val="none"/>
              </w:rPr>
              <w:t>投标保证金</w:t>
            </w:r>
          </w:p>
        </w:tc>
        <w:tc>
          <w:tcPr>
            <w:tcW w:w="6620" w:type="dxa"/>
            <w:tcBorders>
              <w:tl2br w:val="nil"/>
              <w:tr2bl w:val="nil"/>
            </w:tcBorders>
            <w:vAlign w:val="center"/>
          </w:tcPr>
          <w:p>
            <w:pPr>
              <w:pStyle w:val="9"/>
              <w:spacing w:line="360" w:lineRule="auto"/>
              <w:jc w:val="center"/>
              <w:rPr>
                <w:rFonts w:hAnsi="仿宋"/>
                <w:sz w:val="24"/>
                <w:szCs w:val="24"/>
                <w:highlight w:val="none"/>
              </w:rPr>
            </w:pPr>
            <w:r>
              <w:rPr>
                <w:rFonts w:hint="eastAsia" w:hAnsi="宋体" w:cs="宋体"/>
                <w:color w:val="000000"/>
                <w:sz w:val="24"/>
                <w:szCs w:val="24"/>
                <w:highlight w:val="none"/>
              </w:rPr>
              <w:t>根据川财采〔2020〕28号文要求，本项目不收取投标保证金。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38" w:type="dxa"/>
            <w:tcBorders>
              <w:tl2br w:val="nil"/>
              <w:tr2bl w:val="nil"/>
            </w:tcBorders>
            <w:vAlign w:val="center"/>
          </w:tcPr>
          <w:p>
            <w:pPr>
              <w:pStyle w:val="9"/>
              <w:spacing w:line="360" w:lineRule="auto"/>
              <w:jc w:val="center"/>
              <w:rPr>
                <w:rFonts w:hint="eastAsia" w:hAnsi="仿宋" w:eastAsia="仿宋"/>
                <w:sz w:val="24"/>
                <w:szCs w:val="24"/>
                <w:highlight w:val="none"/>
                <w:lang w:val="en-US" w:eastAsia="zh-CN"/>
              </w:rPr>
            </w:pPr>
            <w:r>
              <w:rPr>
                <w:rFonts w:hint="eastAsia" w:hAnsi="仿宋"/>
                <w:sz w:val="24"/>
                <w:szCs w:val="24"/>
                <w:highlight w:val="none"/>
                <w:lang w:val="en-US" w:eastAsia="zh-CN"/>
              </w:rPr>
              <w:t>9</w:t>
            </w:r>
          </w:p>
        </w:tc>
        <w:tc>
          <w:tcPr>
            <w:tcW w:w="2043" w:type="dxa"/>
            <w:tcBorders>
              <w:tl2br w:val="nil"/>
              <w:tr2bl w:val="nil"/>
            </w:tcBorders>
            <w:vAlign w:val="center"/>
          </w:tcPr>
          <w:p>
            <w:pPr>
              <w:pStyle w:val="9"/>
              <w:spacing w:line="360" w:lineRule="auto"/>
              <w:jc w:val="center"/>
              <w:rPr>
                <w:rFonts w:hAnsi="仿宋"/>
                <w:sz w:val="24"/>
                <w:szCs w:val="24"/>
                <w:highlight w:val="none"/>
              </w:rPr>
            </w:pPr>
            <w:r>
              <w:rPr>
                <w:rFonts w:hint="eastAsia" w:hAnsi="仿宋"/>
                <w:sz w:val="24"/>
                <w:szCs w:val="24"/>
                <w:highlight w:val="none"/>
              </w:rPr>
              <w:t>履约保证金</w:t>
            </w:r>
          </w:p>
        </w:tc>
        <w:tc>
          <w:tcPr>
            <w:tcW w:w="6620" w:type="dxa"/>
            <w:tcBorders>
              <w:tl2br w:val="nil"/>
              <w:tr2bl w:val="nil"/>
            </w:tcBorders>
            <w:vAlign w:val="center"/>
          </w:tcPr>
          <w:p>
            <w:pPr>
              <w:pStyle w:val="9"/>
              <w:spacing w:line="360" w:lineRule="auto"/>
              <w:ind w:firstLine="240" w:firstLineChars="100"/>
              <w:jc w:val="both"/>
              <w:rPr>
                <w:rFonts w:hint="eastAsia" w:hAnsi="宋体" w:eastAsia="仿宋" w:cs="宋体"/>
                <w:color w:val="000000"/>
                <w:sz w:val="24"/>
                <w:szCs w:val="24"/>
                <w:highlight w:val="none"/>
                <w:lang w:val="en-US" w:eastAsia="zh-CN"/>
              </w:rPr>
            </w:pPr>
            <w:r>
              <w:rPr>
                <w:rFonts w:hint="eastAsia" w:hAnsi="宋体" w:cs="宋体"/>
                <w:color w:val="000000"/>
                <w:sz w:val="24"/>
                <w:szCs w:val="24"/>
                <w:highlight w:val="none"/>
              </w:rPr>
              <w:t>中标人应在收到中标通知后的7个工作日内，向采购人提交履约保证金。履约保证金为人民币</w:t>
            </w:r>
            <w:r>
              <w:rPr>
                <w:rFonts w:hint="eastAsia" w:hAnsi="宋体" w:cs="宋体"/>
                <w:color w:val="000000"/>
                <w:sz w:val="24"/>
                <w:szCs w:val="24"/>
                <w:highlight w:val="none"/>
                <w:lang w:val="en-US"/>
              </w:rPr>
              <w:t>20</w:t>
            </w:r>
            <w:r>
              <w:rPr>
                <w:rFonts w:hint="eastAsia" w:hAnsi="宋体" w:cs="宋体"/>
                <w:color w:val="000000"/>
                <w:sz w:val="24"/>
                <w:szCs w:val="24"/>
                <w:highlight w:val="none"/>
              </w:rPr>
              <w:t>万元。履约保证金自本项目管理服务期届满后10个工作日内无息返还。</w:t>
            </w:r>
            <w:r>
              <w:rPr>
                <w:rFonts w:hint="eastAsia" w:hAnsi="宋体" w:cs="宋体"/>
                <w:color w:val="000000"/>
                <w:sz w:val="24"/>
                <w:szCs w:val="24"/>
                <w:highlight w:val="none"/>
                <w:lang w:val="en-US" w:eastAsia="zh-CN"/>
              </w:rPr>
              <w:t>(供应商可以选择以支票、汇票、本票、保函等非现金形式缴纳或提交保证金）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838" w:type="dxa"/>
            <w:tcBorders>
              <w:tl2br w:val="nil"/>
              <w:tr2bl w:val="nil"/>
            </w:tcBorders>
            <w:vAlign w:val="center"/>
          </w:tcPr>
          <w:p>
            <w:pPr>
              <w:pStyle w:val="9"/>
              <w:spacing w:line="360" w:lineRule="auto"/>
              <w:jc w:val="center"/>
              <w:rPr>
                <w:rFonts w:hAnsi="仿宋"/>
                <w:sz w:val="24"/>
                <w:szCs w:val="24"/>
                <w:highlight w:val="none"/>
              </w:rPr>
            </w:pPr>
          </w:p>
          <w:p>
            <w:pPr>
              <w:pStyle w:val="9"/>
              <w:spacing w:line="360" w:lineRule="auto"/>
              <w:jc w:val="center"/>
              <w:rPr>
                <w:rFonts w:hint="default" w:hAnsi="仿宋" w:eastAsia="仿宋"/>
                <w:sz w:val="24"/>
                <w:szCs w:val="24"/>
                <w:highlight w:val="none"/>
                <w:lang w:val="en-US" w:eastAsia="zh-CN"/>
              </w:rPr>
            </w:pPr>
            <w:r>
              <w:rPr>
                <w:rFonts w:hint="eastAsia" w:hAnsi="仿宋"/>
                <w:sz w:val="24"/>
                <w:szCs w:val="24"/>
                <w:highlight w:val="none"/>
                <w:lang w:val="en-US" w:eastAsia="zh-CN"/>
              </w:rPr>
              <w:t>10</w:t>
            </w:r>
          </w:p>
        </w:tc>
        <w:tc>
          <w:tcPr>
            <w:tcW w:w="2043" w:type="dxa"/>
            <w:tcBorders>
              <w:tl2br w:val="nil"/>
              <w:tr2bl w:val="nil"/>
            </w:tcBorders>
          </w:tcPr>
          <w:p>
            <w:pPr>
              <w:pStyle w:val="9"/>
              <w:spacing w:line="360" w:lineRule="auto"/>
              <w:rPr>
                <w:rFonts w:hAnsi="仿宋"/>
                <w:sz w:val="24"/>
                <w:szCs w:val="24"/>
                <w:highlight w:val="none"/>
              </w:rPr>
            </w:pPr>
            <w:r>
              <w:rPr>
                <w:rFonts w:hint="eastAsia" w:hAnsi="仿宋"/>
                <w:sz w:val="24"/>
                <w:szCs w:val="24"/>
                <w:highlight w:val="none"/>
              </w:rPr>
              <w:t>采购文件咨询、开标、评标工作咨询</w:t>
            </w:r>
          </w:p>
        </w:tc>
        <w:tc>
          <w:tcPr>
            <w:tcW w:w="6620" w:type="dxa"/>
            <w:tcBorders>
              <w:tl2br w:val="nil"/>
              <w:tr2bl w:val="nil"/>
            </w:tcBorders>
            <w:vAlign w:val="center"/>
          </w:tcPr>
          <w:p>
            <w:pPr>
              <w:pStyle w:val="9"/>
              <w:spacing w:line="360" w:lineRule="auto"/>
              <w:jc w:val="both"/>
              <w:rPr>
                <w:rFonts w:hAnsi="仿宋"/>
                <w:sz w:val="24"/>
                <w:szCs w:val="24"/>
                <w:highlight w:val="none"/>
              </w:rPr>
            </w:pPr>
            <w:r>
              <w:rPr>
                <w:rFonts w:hint="eastAsia" w:hAnsi="仿宋"/>
                <w:sz w:val="24"/>
                <w:szCs w:val="24"/>
                <w:highlight w:val="none"/>
              </w:rPr>
              <w:t>联系人：李老师</w:t>
            </w:r>
            <w:r>
              <w:rPr>
                <w:rFonts w:hint="eastAsia" w:hAnsi="仿宋"/>
                <w:sz w:val="24"/>
                <w:szCs w:val="24"/>
                <w:highlight w:val="none"/>
              </w:rPr>
              <w:tab/>
            </w:r>
            <w:r>
              <w:rPr>
                <w:rFonts w:hint="eastAsia" w:hAnsi="仿宋"/>
                <w:sz w:val="24"/>
                <w:szCs w:val="24"/>
                <w:highlight w:val="none"/>
              </w:rPr>
              <w:t>联系电话：028-86159973</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838" w:type="dxa"/>
            <w:tcBorders>
              <w:tl2br w:val="nil"/>
              <w:tr2bl w:val="nil"/>
            </w:tcBorders>
            <w:vAlign w:val="center"/>
          </w:tcPr>
          <w:p>
            <w:pPr>
              <w:pStyle w:val="9"/>
              <w:spacing w:line="360" w:lineRule="auto"/>
              <w:jc w:val="center"/>
              <w:rPr>
                <w:rFonts w:hAnsi="仿宋"/>
                <w:sz w:val="24"/>
                <w:szCs w:val="24"/>
                <w:highlight w:val="none"/>
              </w:rPr>
            </w:pPr>
          </w:p>
          <w:p>
            <w:pPr>
              <w:pStyle w:val="9"/>
              <w:spacing w:line="360" w:lineRule="auto"/>
              <w:jc w:val="center"/>
              <w:rPr>
                <w:rFonts w:hAnsi="仿宋"/>
                <w:sz w:val="24"/>
                <w:szCs w:val="24"/>
                <w:highlight w:val="none"/>
              </w:rPr>
            </w:pPr>
          </w:p>
          <w:p>
            <w:pPr>
              <w:pStyle w:val="9"/>
              <w:spacing w:line="360" w:lineRule="auto"/>
              <w:jc w:val="center"/>
              <w:rPr>
                <w:rFonts w:hint="default" w:hAnsi="仿宋" w:eastAsia="仿宋"/>
                <w:sz w:val="24"/>
                <w:szCs w:val="24"/>
                <w:highlight w:val="none"/>
                <w:lang w:val="en-US" w:eastAsia="zh-CN"/>
              </w:rPr>
            </w:pPr>
            <w:r>
              <w:rPr>
                <w:rFonts w:hint="eastAsia" w:hAnsi="仿宋"/>
                <w:sz w:val="24"/>
                <w:szCs w:val="24"/>
                <w:highlight w:val="none"/>
                <w:lang w:val="en-US" w:eastAsia="zh-CN"/>
              </w:rPr>
              <w:t>11</w:t>
            </w:r>
          </w:p>
        </w:tc>
        <w:tc>
          <w:tcPr>
            <w:tcW w:w="2043" w:type="dxa"/>
            <w:tcBorders>
              <w:tl2br w:val="nil"/>
              <w:tr2bl w:val="nil"/>
            </w:tcBorders>
            <w:vAlign w:val="center"/>
          </w:tcPr>
          <w:p>
            <w:pPr>
              <w:pStyle w:val="9"/>
              <w:spacing w:line="360" w:lineRule="auto"/>
              <w:jc w:val="center"/>
              <w:rPr>
                <w:rFonts w:hAnsi="仿宋"/>
                <w:sz w:val="24"/>
                <w:szCs w:val="24"/>
                <w:highlight w:val="none"/>
              </w:rPr>
            </w:pPr>
            <w:r>
              <w:rPr>
                <w:rFonts w:hint="eastAsia" w:hAnsi="仿宋"/>
                <w:sz w:val="24"/>
                <w:szCs w:val="24"/>
                <w:highlight w:val="none"/>
              </w:rPr>
              <w:t>投标文件份数</w:t>
            </w:r>
          </w:p>
        </w:tc>
        <w:tc>
          <w:tcPr>
            <w:tcW w:w="6620" w:type="dxa"/>
            <w:tcBorders>
              <w:tl2br w:val="nil"/>
              <w:tr2bl w:val="nil"/>
            </w:tcBorders>
          </w:tcPr>
          <w:p>
            <w:pPr>
              <w:pStyle w:val="9"/>
              <w:spacing w:line="360" w:lineRule="auto"/>
              <w:rPr>
                <w:rFonts w:hAnsi="仿宋"/>
                <w:sz w:val="24"/>
                <w:szCs w:val="24"/>
                <w:highlight w:val="none"/>
              </w:rPr>
            </w:pPr>
            <w:r>
              <w:rPr>
                <w:rFonts w:hint="eastAsia" w:hAnsi="仿宋"/>
                <w:sz w:val="24"/>
                <w:szCs w:val="24"/>
                <w:highlight w:val="none"/>
              </w:rPr>
              <w:t>投标人应提交资格投标文件正本 1 份、副本 4 份独立封</w:t>
            </w:r>
          </w:p>
          <w:p>
            <w:pPr>
              <w:pStyle w:val="9"/>
              <w:spacing w:line="360" w:lineRule="auto"/>
              <w:rPr>
                <w:rFonts w:hAnsi="仿宋"/>
                <w:sz w:val="24"/>
                <w:szCs w:val="24"/>
                <w:highlight w:val="none"/>
              </w:rPr>
            </w:pPr>
            <w:r>
              <w:rPr>
                <w:rFonts w:hint="eastAsia" w:hAnsi="仿宋"/>
                <w:sz w:val="24"/>
                <w:szCs w:val="24"/>
                <w:highlight w:val="none"/>
              </w:rPr>
              <w:t>装；报价、技术服务及其他响应投标文件正本 1 份、副本 4 份独立封装；独立封装用于唱标的“开标一览表”1 份。投标文件不退还。</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838" w:type="dxa"/>
            <w:tcBorders>
              <w:tl2br w:val="nil"/>
              <w:tr2bl w:val="nil"/>
            </w:tcBorders>
            <w:vAlign w:val="center"/>
          </w:tcPr>
          <w:p>
            <w:pPr>
              <w:pStyle w:val="9"/>
              <w:spacing w:line="360" w:lineRule="auto"/>
              <w:jc w:val="center"/>
              <w:rPr>
                <w:rFonts w:hint="default" w:hAnsi="仿宋" w:eastAsia="仿宋"/>
                <w:sz w:val="24"/>
                <w:szCs w:val="24"/>
                <w:highlight w:val="none"/>
                <w:lang w:val="en-US" w:eastAsia="zh-CN"/>
              </w:rPr>
            </w:pPr>
            <w:r>
              <w:rPr>
                <w:rFonts w:hint="eastAsia" w:hAnsi="仿宋"/>
                <w:sz w:val="24"/>
                <w:szCs w:val="24"/>
                <w:highlight w:val="none"/>
                <w:lang w:val="en-US" w:eastAsia="zh-CN"/>
              </w:rPr>
              <w:t>12</w:t>
            </w:r>
          </w:p>
        </w:tc>
        <w:tc>
          <w:tcPr>
            <w:tcW w:w="2043" w:type="dxa"/>
            <w:tcBorders>
              <w:tl2br w:val="nil"/>
              <w:tr2bl w:val="nil"/>
            </w:tcBorders>
          </w:tcPr>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p>
          <w:p>
            <w:pPr>
              <w:pStyle w:val="9"/>
              <w:spacing w:line="360" w:lineRule="auto"/>
              <w:rPr>
                <w:rFonts w:hAnsi="仿宋"/>
                <w:sz w:val="24"/>
                <w:szCs w:val="24"/>
                <w:highlight w:val="none"/>
              </w:rPr>
            </w:pPr>
            <w:r>
              <w:rPr>
                <w:rFonts w:hint="eastAsia" w:hAnsi="仿宋"/>
                <w:sz w:val="24"/>
                <w:szCs w:val="24"/>
                <w:highlight w:val="none"/>
              </w:rPr>
              <w:t>中标通知书领取</w:t>
            </w:r>
          </w:p>
        </w:tc>
        <w:tc>
          <w:tcPr>
            <w:tcW w:w="6620" w:type="dxa"/>
            <w:tcBorders>
              <w:tl2br w:val="nil"/>
              <w:tr2bl w:val="nil"/>
            </w:tcBorders>
          </w:tcPr>
          <w:p>
            <w:pPr>
              <w:pStyle w:val="9"/>
              <w:spacing w:line="360" w:lineRule="auto"/>
              <w:rPr>
                <w:rFonts w:hAnsi="仿宋"/>
                <w:sz w:val="24"/>
                <w:szCs w:val="24"/>
                <w:highlight w:val="none"/>
              </w:rPr>
            </w:pPr>
            <w:r>
              <w:rPr>
                <w:rFonts w:hint="eastAsia" w:hAnsi="仿宋"/>
                <w:sz w:val="24"/>
                <w:szCs w:val="24"/>
                <w:highlight w:val="none"/>
              </w:rPr>
              <w:t>中标公告在</w:t>
            </w:r>
            <w:r>
              <w:rPr>
                <w:rFonts w:hint="eastAsia" w:hAnsi="仿宋"/>
                <w:sz w:val="24"/>
                <w:szCs w:val="24"/>
                <w:highlight w:val="none"/>
                <w:lang w:val="en-US"/>
              </w:rPr>
              <w:t>四川</w:t>
            </w:r>
            <w:r>
              <w:rPr>
                <w:rFonts w:hint="eastAsia" w:hAnsi="仿宋"/>
                <w:sz w:val="24"/>
                <w:szCs w:val="24"/>
                <w:highlight w:val="none"/>
              </w:rPr>
              <w:t>政府采购网上公告后，请中标投标人凭有效身份证明证件到成都中闽宏泰招标代理有限公司领取中标通知书。</w:t>
            </w:r>
          </w:p>
          <w:p>
            <w:pPr>
              <w:pStyle w:val="9"/>
              <w:spacing w:line="360" w:lineRule="auto"/>
              <w:rPr>
                <w:rFonts w:hAnsi="仿宋"/>
                <w:sz w:val="24"/>
                <w:szCs w:val="24"/>
                <w:highlight w:val="none"/>
              </w:rPr>
            </w:pPr>
            <w:r>
              <w:rPr>
                <w:rFonts w:hint="eastAsia" w:hAnsi="仿宋"/>
                <w:sz w:val="24"/>
                <w:szCs w:val="24"/>
                <w:highlight w:val="none"/>
              </w:rPr>
              <w:t>联系人：李老师</w:t>
            </w:r>
          </w:p>
          <w:p>
            <w:pPr>
              <w:pStyle w:val="9"/>
              <w:spacing w:line="360" w:lineRule="auto"/>
              <w:rPr>
                <w:rFonts w:hAnsi="仿宋"/>
                <w:sz w:val="24"/>
                <w:szCs w:val="24"/>
                <w:highlight w:val="none"/>
              </w:rPr>
            </w:pPr>
            <w:r>
              <w:rPr>
                <w:rFonts w:hint="eastAsia" w:hAnsi="仿宋"/>
                <w:sz w:val="24"/>
                <w:szCs w:val="24"/>
                <w:highlight w:val="none"/>
              </w:rPr>
              <w:t>联系电话：028-86159973</w:t>
            </w:r>
          </w:p>
          <w:p>
            <w:pPr>
              <w:pStyle w:val="9"/>
              <w:spacing w:line="360" w:lineRule="auto"/>
              <w:rPr>
                <w:rFonts w:hAnsi="仿宋"/>
                <w:sz w:val="24"/>
                <w:szCs w:val="24"/>
                <w:highlight w:val="none"/>
              </w:rPr>
            </w:pPr>
            <w:r>
              <w:rPr>
                <w:rFonts w:hint="eastAsia" w:hAnsi="仿宋"/>
                <w:sz w:val="24"/>
                <w:szCs w:val="24"/>
                <w:highlight w:val="none"/>
              </w:rPr>
              <w:t>地址：成都市武侯区新光路 1 号观南上域 5 栋 1601 室</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cantSplit/>
          <w:trHeight w:val="828" w:hRule="atLeast"/>
        </w:trPr>
        <w:tc>
          <w:tcPr>
            <w:tcW w:w="838" w:type="dxa"/>
            <w:tcBorders>
              <w:tl2br w:val="nil"/>
              <w:tr2bl w:val="nil"/>
            </w:tcBorders>
            <w:vAlign w:val="center"/>
          </w:tcPr>
          <w:p>
            <w:pPr>
              <w:pStyle w:val="18"/>
              <w:spacing w:line="360" w:lineRule="auto"/>
              <w:ind w:left="166" w:right="17"/>
              <w:jc w:val="center"/>
              <w:rPr>
                <w:rFonts w:hint="default" w:eastAsia="仿宋"/>
                <w:sz w:val="24"/>
                <w:szCs w:val="24"/>
                <w:highlight w:val="none"/>
                <w:lang w:val="en-US" w:eastAsia="zh-CN"/>
              </w:rPr>
            </w:pPr>
            <w:r>
              <w:rPr>
                <w:rFonts w:hint="eastAsia"/>
                <w:sz w:val="24"/>
                <w:szCs w:val="24"/>
                <w:highlight w:val="none"/>
                <w:lang w:val="en-US" w:eastAsia="zh-CN"/>
              </w:rPr>
              <w:t>13</w:t>
            </w:r>
          </w:p>
        </w:tc>
        <w:tc>
          <w:tcPr>
            <w:tcW w:w="2043" w:type="dxa"/>
            <w:tcBorders>
              <w:tl2br w:val="nil"/>
              <w:tr2bl w:val="nil"/>
            </w:tcBorders>
          </w:tcPr>
          <w:p>
            <w:pPr>
              <w:pStyle w:val="18"/>
              <w:spacing w:line="360" w:lineRule="auto"/>
              <w:rPr>
                <w:b/>
                <w:sz w:val="24"/>
                <w:szCs w:val="24"/>
                <w:highlight w:val="none"/>
              </w:rPr>
            </w:pPr>
          </w:p>
          <w:p>
            <w:pPr>
              <w:pStyle w:val="18"/>
              <w:spacing w:line="360" w:lineRule="auto"/>
              <w:rPr>
                <w:b/>
                <w:sz w:val="24"/>
                <w:szCs w:val="24"/>
                <w:highlight w:val="none"/>
              </w:rPr>
            </w:pPr>
          </w:p>
          <w:p>
            <w:pPr>
              <w:pStyle w:val="18"/>
              <w:spacing w:line="360" w:lineRule="auto"/>
              <w:rPr>
                <w:b/>
                <w:sz w:val="24"/>
                <w:szCs w:val="24"/>
                <w:highlight w:val="none"/>
              </w:rPr>
            </w:pPr>
          </w:p>
          <w:p>
            <w:pPr>
              <w:pStyle w:val="18"/>
              <w:spacing w:line="360" w:lineRule="auto"/>
              <w:rPr>
                <w:b/>
                <w:sz w:val="24"/>
                <w:szCs w:val="24"/>
                <w:highlight w:val="none"/>
              </w:rPr>
            </w:pPr>
          </w:p>
          <w:p>
            <w:pPr>
              <w:pStyle w:val="18"/>
              <w:spacing w:line="360" w:lineRule="auto"/>
              <w:rPr>
                <w:b/>
                <w:sz w:val="24"/>
                <w:szCs w:val="24"/>
                <w:highlight w:val="none"/>
              </w:rPr>
            </w:pPr>
          </w:p>
          <w:p>
            <w:pPr>
              <w:pStyle w:val="18"/>
              <w:spacing w:line="360" w:lineRule="auto"/>
              <w:rPr>
                <w:b/>
                <w:sz w:val="24"/>
                <w:szCs w:val="24"/>
                <w:highlight w:val="none"/>
              </w:rPr>
            </w:pPr>
          </w:p>
          <w:p>
            <w:pPr>
              <w:pStyle w:val="18"/>
              <w:spacing w:line="360" w:lineRule="auto"/>
              <w:rPr>
                <w:b/>
                <w:sz w:val="24"/>
                <w:szCs w:val="24"/>
                <w:highlight w:val="none"/>
              </w:rPr>
            </w:pPr>
          </w:p>
          <w:p>
            <w:pPr>
              <w:pStyle w:val="18"/>
              <w:spacing w:before="6" w:line="360" w:lineRule="auto"/>
              <w:rPr>
                <w:b/>
                <w:sz w:val="24"/>
                <w:szCs w:val="24"/>
                <w:highlight w:val="none"/>
              </w:rPr>
            </w:pPr>
          </w:p>
          <w:p>
            <w:pPr>
              <w:pStyle w:val="18"/>
              <w:spacing w:line="360" w:lineRule="auto"/>
              <w:ind w:left="172" w:right="131"/>
              <w:jc w:val="center"/>
              <w:rPr>
                <w:sz w:val="24"/>
                <w:szCs w:val="24"/>
                <w:highlight w:val="none"/>
              </w:rPr>
            </w:pPr>
            <w:r>
              <w:rPr>
                <w:rFonts w:hint="eastAsia"/>
                <w:sz w:val="24"/>
                <w:szCs w:val="24"/>
                <w:highlight w:val="none"/>
              </w:rPr>
              <w:t>投标人询问</w:t>
            </w:r>
          </w:p>
        </w:tc>
        <w:tc>
          <w:tcPr>
            <w:tcW w:w="6620" w:type="dxa"/>
            <w:tcBorders>
              <w:tl2br w:val="nil"/>
              <w:tr2bl w:val="nil"/>
            </w:tcBorders>
          </w:tcPr>
          <w:p>
            <w:pPr>
              <w:pStyle w:val="18"/>
              <w:spacing w:before="3" w:line="360" w:lineRule="auto"/>
              <w:rPr>
                <w:b/>
                <w:sz w:val="24"/>
                <w:szCs w:val="24"/>
                <w:highlight w:val="none"/>
              </w:rPr>
            </w:pPr>
          </w:p>
          <w:p>
            <w:pPr>
              <w:pStyle w:val="18"/>
              <w:spacing w:line="360" w:lineRule="auto"/>
              <w:ind w:left="90" w:right="33" w:firstLine="240"/>
              <w:jc w:val="both"/>
              <w:rPr>
                <w:sz w:val="24"/>
                <w:szCs w:val="24"/>
                <w:highlight w:val="none"/>
              </w:rPr>
            </w:pPr>
            <w:r>
              <w:rPr>
                <w:rFonts w:hint="eastAsia"/>
                <w:sz w:val="24"/>
                <w:szCs w:val="24"/>
                <w:highlight w:val="none"/>
              </w:rPr>
              <w:t>针对招标文件技术条款、专业商务条件和除《中华人民共和国政府采购法》第二十二条之外的其他资格条件的询问由采购人进行答复。针对招标过程及招标文件其他内容提出的询问由采购代理机构进行答复。</w:t>
            </w:r>
          </w:p>
          <w:p>
            <w:pPr>
              <w:pStyle w:val="18"/>
              <w:spacing w:line="360" w:lineRule="auto"/>
              <w:ind w:left="330" w:right="3494"/>
              <w:rPr>
                <w:sz w:val="24"/>
                <w:szCs w:val="24"/>
                <w:highlight w:val="none"/>
              </w:rPr>
            </w:pPr>
            <w:r>
              <w:rPr>
                <w:rFonts w:hint="eastAsia"/>
                <w:sz w:val="24"/>
                <w:szCs w:val="24"/>
                <w:highlight w:val="none"/>
              </w:rPr>
              <w:t>代理机构联系人：李老师</w:t>
            </w:r>
          </w:p>
          <w:p>
            <w:pPr>
              <w:pStyle w:val="18"/>
              <w:spacing w:line="360" w:lineRule="auto"/>
              <w:ind w:left="330" w:right="3494"/>
              <w:rPr>
                <w:sz w:val="24"/>
                <w:szCs w:val="24"/>
                <w:highlight w:val="none"/>
              </w:rPr>
            </w:pPr>
            <w:r>
              <w:rPr>
                <w:rFonts w:hint="eastAsia"/>
                <w:sz w:val="24"/>
                <w:szCs w:val="24"/>
                <w:highlight w:val="none"/>
              </w:rPr>
              <w:t>联系电话：028-86159973</w:t>
            </w:r>
          </w:p>
          <w:p>
            <w:pPr>
              <w:pStyle w:val="18"/>
              <w:spacing w:line="360" w:lineRule="auto"/>
              <w:ind w:right="2640" w:firstLine="240" w:firstLineChars="100"/>
              <w:rPr>
                <w:sz w:val="24"/>
                <w:szCs w:val="24"/>
                <w:highlight w:val="none"/>
              </w:rPr>
            </w:pPr>
            <w:r>
              <w:rPr>
                <w:rFonts w:hint="eastAsia"/>
                <w:sz w:val="24"/>
                <w:szCs w:val="24"/>
                <w:highlight w:val="none"/>
              </w:rPr>
              <w:t xml:space="preserve"> 采购人联系人：阳老师</w:t>
            </w:r>
          </w:p>
          <w:p>
            <w:pPr>
              <w:pStyle w:val="18"/>
              <w:tabs>
                <w:tab w:val="left" w:pos="1050"/>
              </w:tabs>
              <w:spacing w:line="360" w:lineRule="auto"/>
              <w:ind w:left="330"/>
              <w:rPr>
                <w:sz w:val="24"/>
                <w:szCs w:val="24"/>
                <w:highlight w:val="none"/>
              </w:rPr>
            </w:pPr>
            <w:r>
              <w:rPr>
                <w:rFonts w:hint="eastAsia"/>
                <w:sz w:val="24"/>
                <w:szCs w:val="24"/>
                <w:highlight w:val="none"/>
              </w:rPr>
              <w:t>电</w:t>
            </w:r>
            <w:r>
              <w:rPr>
                <w:rFonts w:hint="eastAsia"/>
                <w:sz w:val="24"/>
                <w:szCs w:val="24"/>
                <w:highlight w:val="none"/>
              </w:rPr>
              <w:tab/>
            </w:r>
            <w:r>
              <w:rPr>
                <w:rFonts w:hint="eastAsia"/>
                <w:sz w:val="24"/>
                <w:szCs w:val="24"/>
                <w:highlight w:val="none"/>
              </w:rPr>
              <w:t>话：028-85120323</w:t>
            </w:r>
          </w:p>
        </w:tc>
      </w:tr>
    </w:tbl>
    <w:p>
      <w:pPr>
        <w:spacing w:line="303" w:lineRule="exact"/>
        <w:rPr>
          <w:sz w:val="24"/>
          <w:highlight w:val="none"/>
        </w:rPr>
        <w:sectPr>
          <w:footerReference r:id="rId4" w:type="default"/>
          <w:pgSz w:w="11900" w:h="16840"/>
          <w:pgMar w:top="1420" w:right="340" w:bottom="880" w:left="1060" w:header="0" w:footer="613" w:gutter="0"/>
          <w:pgNumType w:fmt="decimal" w:start="1"/>
          <w:cols w:space="720" w:num="1"/>
        </w:sectPr>
      </w:pPr>
    </w:p>
    <w:tbl>
      <w:tblPr>
        <w:tblStyle w:val="13"/>
        <w:tblW w:w="0" w:type="auto"/>
        <w:tblInd w:w="162"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2043"/>
        <w:gridCol w:w="662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cantSplit/>
          <w:trHeight w:val="701" w:hRule="atLeast"/>
        </w:trPr>
        <w:tc>
          <w:tcPr>
            <w:tcW w:w="838" w:type="dxa"/>
            <w:tcBorders>
              <w:tl2br w:val="nil"/>
              <w:tr2bl w:val="nil"/>
            </w:tcBorders>
          </w:tcPr>
          <w:p>
            <w:pPr>
              <w:pStyle w:val="9"/>
              <w:rPr>
                <w:rFonts w:hAnsi="仿宋"/>
                <w:sz w:val="24"/>
                <w:szCs w:val="24"/>
                <w:highlight w:val="none"/>
              </w:rPr>
            </w:pPr>
          </w:p>
          <w:p>
            <w:pPr>
              <w:pStyle w:val="9"/>
              <w:rPr>
                <w:rFonts w:hAnsi="仿宋"/>
                <w:sz w:val="24"/>
                <w:szCs w:val="24"/>
                <w:highlight w:val="none"/>
              </w:rPr>
            </w:pPr>
            <w:r>
              <w:rPr>
                <w:rFonts w:hint="eastAsia" w:hAnsi="仿宋"/>
                <w:sz w:val="24"/>
                <w:szCs w:val="24"/>
                <w:highlight w:val="none"/>
              </w:rPr>
              <w:t>序号</w:t>
            </w:r>
          </w:p>
        </w:tc>
        <w:tc>
          <w:tcPr>
            <w:tcW w:w="2043" w:type="dxa"/>
            <w:tcBorders>
              <w:tl2br w:val="nil"/>
              <w:tr2bl w:val="nil"/>
            </w:tcBorders>
          </w:tcPr>
          <w:p>
            <w:pPr>
              <w:pStyle w:val="9"/>
              <w:rPr>
                <w:rFonts w:hAnsi="仿宋"/>
                <w:sz w:val="24"/>
                <w:szCs w:val="24"/>
                <w:highlight w:val="none"/>
              </w:rPr>
            </w:pPr>
          </w:p>
          <w:p>
            <w:pPr>
              <w:pStyle w:val="9"/>
              <w:rPr>
                <w:rFonts w:hAnsi="仿宋"/>
                <w:sz w:val="24"/>
                <w:szCs w:val="24"/>
                <w:highlight w:val="none"/>
              </w:rPr>
            </w:pPr>
            <w:r>
              <w:rPr>
                <w:rFonts w:hint="eastAsia" w:hAnsi="仿宋"/>
                <w:sz w:val="24"/>
                <w:szCs w:val="24"/>
                <w:highlight w:val="none"/>
              </w:rPr>
              <w:t>条款名称</w:t>
            </w:r>
          </w:p>
        </w:tc>
        <w:tc>
          <w:tcPr>
            <w:tcW w:w="6620" w:type="dxa"/>
            <w:tcBorders>
              <w:tl2br w:val="nil"/>
              <w:tr2bl w:val="nil"/>
            </w:tcBorders>
          </w:tcPr>
          <w:p>
            <w:pPr>
              <w:pStyle w:val="9"/>
              <w:rPr>
                <w:rFonts w:hAnsi="仿宋"/>
                <w:sz w:val="24"/>
                <w:szCs w:val="24"/>
                <w:highlight w:val="none"/>
              </w:rPr>
            </w:pPr>
          </w:p>
          <w:p>
            <w:pPr>
              <w:pStyle w:val="9"/>
              <w:rPr>
                <w:rFonts w:hAnsi="仿宋"/>
                <w:sz w:val="24"/>
                <w:szCs w:val="24"/>
                <w:highlight w:val="none"/>
              </w:rPr>
            </w:pPr>
            <w:r>
              <w:rPr>
                <w:rFonts w:hint="eastAsia" w:hAnsi="仿宋"/>
                <w:sz w:val="24"/>
                <w:szCs w:val="24"/>
                <w:highlight w:val="none"/>
              </w:rPr>
              <w:t>说明和要求</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838" w:type="dxa"/>
            <w:tcBorders>
              <w:tl2br w:val="nil"/>
              <w:tr2bl w:val="nil"/>
            </w:tcBorders>
          </w:tcPr>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spacing w:before="6"/>
              <w:rPr>
                <w:b/>
                <w:sz w:val="24"/>
                <w:szCs w:val="24"/>
                <w:highlight w:val="none"/>
              </w:rPr>
            </w:pPr>
          </w:p>
          <w:p>
            <w:pPr>
              <w:pStyle w:val="18"/>
              <w:ind w:left="166" w:right="17"/>
              <w:jc w:val="center"/>
              <w:rPr>
                <w:rFonts w:hint="default" w:eastAsia="仿宋"/>
                <w:sz w:val="24"/>
                <w:szCs w:val="24"/>
                <w:highlight w:val="none"/>
                <w:lang w:val="en-US" w:eastAsia="zh-CN"/>
              </w:rPr>
            </w:pPr>
            <w:r>
              <w:rPr>
                <w:rFonts w:hint="eastAsia"/>
                <w:sz w:val="24"/>
                <w:szCs w:val="24"/>
                <w:highlight w:val="none"/>
                <w:lang w:val="en-US" w:eastAsia="zh-CN"/>
              </w:rPr>
              <w:t>14</w:t>
            </w:r>
          </w:p>
        </w:tc>
        <w:tc>
          <w:tcPr>
            <w:tcW w:w="2043" w:type="dxa"/>
            <w:tcBorders>
              <w:tl2br w:val="nil"/>
              <w:tr2bl w:val="nil"/>
            </w:tcBorders>
          </w:tcPr>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spacing w:before="6"/>
              <w:rPr>
                <w:b/>
                <w:sz w:val="24"/>
                <w:szCs w:val="24"/>
                <w:highlight w:val="none"/>
              </w:rPr>
            </w:pPr>
          </w:p>
          <w:p>
            <w:pPr>
              <w:pStyle w:val="18"/>
              <w:ind w:left="172" w:right="131"/>
              <w:jc w:val="center"/>
              <w:rPr>
                <w:sz w:val="24"/>
                <w:szCs w:val="24"/>
                <w:highlight w:val="none"/>
              </w:rPr>
            </w:pPr>
            <w:r>
              <w:rPr>
                <w:rFonts w:hint="eastAsia"/>
                <w:sz w:val="24"/>
                <w:szCs w:val="24"/>
                <w:highlight w:val="none"/>
              </w:rPr>
              <w:t>投标人质疑</w:t>
            </w:r>
          </w:p>
        </w:tc>
        <w:tc>
          <w:tcPr>
            <w:tcW w:w="6620" w:type="dxa"/>
            <w:tcBorders>
              <w:tl2br w:val="nil"/>
              <w:tr2bl w:val="nil"/>
            </w:tcBorders>
          </w:tcPr>
          <w:p>
            <w:pPr>
              <w:pStyle w:val="18"/>
              <w:spacing w:before="2"/>
              <w:rPr>
                <w:b/>
                <w:sz w:val="24"/>
                <w:szCs w:val="24"/>
                <w:highlight w:val="none"/>
              </w:rPr>
            </w:pPr>
          </w:p>
          <w:p>
            <w:pPr>
              <w:pStyle w:val="18"/>
              <w:spacing w:line="360" w:lineRule="auto"/>
              <w:ind w:firstLine="240" w:firstLineChars="100"/>
              <w:rPr>
                <w:sz w:val="24"/>
                <w:szCs w:val="24"/>
                <w:highlight w:val="none"/>
              </w:rPr>
            </w:pPr>
            <w:r>
              <w:rPr>
                <w:rFonts w:hint="eastAsia"/>
                <w:sz w:val="24"/>
                <w:szCs w:val="24"/>
                <w:highlight w:val="none"/>
              </w:rPr>
              <w:t>1.根据委托代理协议约定，对招标文件的技术服务和商务要求质疑由</w:t>
            </w:r>
            <w:r>
              <w:rPr>
                <w:rFonts w:hint="eastAsia"/>
                <w:sz w:val="24"/>
                <w:szCs w:val="24"/>
                <w:highlight w:val="none"/>
                <w:lang w:val="en-US"/>
              </w:rPr>
              <w:t>采购人</w:t>
            </w:r>
            <w:r>
              <w:rPr>
                <w:rFonts w:hint="eastAsia"/>
                <w:sz w:val="24"/>
                <w:szCs w:val="24"/>
                <w:highlight w:val="none"/>
              </w:rPr>
              <w:t>负责答复，采购流程部分的质疑由成都中闽宏泰招标代理有限公司负责答复。</w:t>
            </w:r>
          </w:p>
          <w:p>
            <w:pPr>
              <w:pStyle w:val="18"/>
              <w:spacing w:line="360" w:lineRule="auto"/>
              <w:ind w:firstLine="240" w:firstLineChars="100"/>
              <w:rPr>
                <w:sz w:val="24"/>
                <w:szCs w:val="24"/>
                <w:highlight w:val="none"/>
              </w:rPr>
            </w:pPr>
            <w:r>
              <w:rPr>
                <w:rFonts w:hint="eastAsia"/>
                <w:sz w:val="24"/>
                <w:szCs w:val="24"/>
                <w:highlight w:val="none"/>
              </w:rPr>
              <w:t xml:space="preserve">招标代理机构联系人：李老师 </w:t>
            </w:r>
          </w:p>
          <w:p>
            <w:pPr>
              <w:pStyle w:val="18"/>
              <w:spacing w:line="360" w:lineRule="auto"/>
              <w:ind w:firstLine="240" w:firstLineChars="100"/>
              <w:rPr>
                <w:sz w:val="24"/>
                <w:szCs w:val="24"/>
                <w:highlight w:val="none"/>
              </w:rPr>
            </w:pPr>
            <w:r>
              <w:rPr>
                <w:rFonts w:hint="eastAsia"/>
                <w:sz w:val="24"/>
                <w:szCs w:val="24"/>
                <w:highlight w:val="none"/>
              </w:rPr>
              <w:t>联系方式：028-86159973</w:t>
            </w:r>
          </w:p>
          <w:p>
            <w:pPr>
              <w:pStyle w:val="18"/>
              <w:spacing w:line="360" w:lineRule="auto"/>
              <w:ind w:firstLine="240" w:firstLineChars="100"/>
              <w:rPr>
                <w:sz w:val="24"/>
                <w:szCs w:val="24"/>
                <w:highlight w:val="none"/>
                <w:lang w:val="en-US"/>
              </w:rPr>
            </w:pPr>
            <w:r>
              <w:rPr>
                <w:rFonts w:hint="eastAsia"/>
                <w:sz w:val="24"/>
                <w:szCs w:val="24"/>
                <w:highlight w:val="none"/>
                <w:lang w:val="en-US"/>
              </w:rPr>
              <w:t>地址：成都市武侯区新光路 1 号观南上域 5 栋 1601 室</w:t>
            </w:r>
          </w:p>
          <w:p>
            <w:pPr>
              <w:pStyle w:val="18"/>
              <w:spacing w:line="360" w:lineRule="auto"/>
              <w:ind w:firstLine="240" w:firstLineChars="100"/>
              <w:rPr>
                <w:sz w:val="24"/>
                <w:szCs w:val="24"/>
                <w:highlight w:val="none"/>
                <w:lang w:val="en-US"/>
              </w:rPr>
            </w:pPr>
            <w:r>
              <w:rPr>
                <w:rFonts w:hint="eastAsia"/>
                <w:sz w:val="24"/>
                <w:szCs w:val="24"/>
                <w:highlight w:val="none"/>
                <w:lang w:val="en-US"/>
              </w:rPr>
              <w:t>采购人联系人：阳老师</w:t>
            </w:r>
          </w:p>
          <w:p>
            <w:pPr>
              <w:pStyle w:val="18"/>
              <w:spacing w:line="360" w:lineRule="auto"/>
              <w:ind w:firstLine="240" w:firstLineChars="100"/>
              <w:rPr>
                <w:sz w:val="24"/>
                <w:szCs w:val="24"/>
                <w:highlight w:val="none"/>
              </w:rPr>
            </w:pPr>
            <w:r>
              <w:rPr>
                <w:rFonts w:hint="eastAsia"/>
                <w:sz w:val="24"/>
                <w:szCs w:val="24"/>
                <w:highlight w:val="none"/>
              </w:rPr>
              <w:t>联系方式：028-85120323</w:t>
            </w:r>
          </w:p>
          <w:p>
            <w:pPr>
              <w:pStyle w:val="18"/>
              <w:spacing w:line="360" w:lineRule="auto"/>
              <w:ind w:firstLine="240" w:firstLineChars="100"/>
              <w:rPr>
                <w:sz w:val="24"/>
                <w:szCs w:val="24"/>
                <w:highlight w:val="none"/>
                <w:lang w:val="en-US"/>
              </w:rPr>
            </w:pPr>
            <w:r>
              <w:rPr>
                <w:rFonts w:hint="eastAsia"/>
                <w:sz w:val="24"/>
                <w:szCs w:val="24"/>
                <w:highlight w:val="none"/>
                <w:lang w:val="en-US"/>
              </w:rPr>
              <w:t>地址：成都高新区神仙树西路4号</w:t>
            </w:r>
          </w:p>
          <w:p>
            <w:pPr>
              <w:pStyle w:val="18"/>
              <w:spacing w:before="2"/>
              <w:rPr>
                <w:b/>
                <w:sz w:val="24"/>
                <w:szCs w:val="24"/>
                <w:highlight w:val="none"/>
              </w:rPr>
            </w:pPr>
          </w:p>
          <w:p>
            <w:pPr>
              <w:spacing w:line="360" w:lineRule="auto"/>
              <w:rPr>
                <w:sz w:val="24"/>
                <w:szCs w:val="24"/>
                <w:highlight w:val="none"/>
              </w:rPr>
            </w:pPr>
            <w:r>
              <w:rPr>
                <w:rFonts w:hint="eastAsia"/>
                <w:color w:val="000000"/>
                <w:kern w:val="2"/>
                <w:sz w:val="24"/>
                <w:szCs w:val="24"/>
                <w:highlight w:val="none"/>
                <w:lang w:bidi="ar-SA"/>
              </w:rPr>
              <w:t>注</w:t>
            </w:r>
            <w:r>
              <w:rPr>
                <w:rFonts w:hint="eastAsia"/>
                <w:sz w:val="24"/>
                <w:szCs w:val="24"/>
                <w:highlight w:val="none"/>
              </w:rPr>
              <w:t>：供应商在法定质疑期内一次性提出针对同一采购程序环节的质疑，供应商质疑不得超出招标文件、开评标过程、评标结果的范围。</w:t>
            </w:r>
          </w:p>
          <w:p>
            <w:pPr>
              <w:pStyle w:val="18"/>
              <w:spacing w:before="81" w:line="540" w:lineRule="atLeast"/>
              <w:ind w:left="90" w:right="34" w:firstLine="240"/>
              <w:jc w:val="both"/>
              <w:rPr>
                <w:sz w:val="24"/>
                <w:szCs w:val="24"/>
                <w:highlight w:val="none"/>
              </w:rPr>
            </w:pPr>
            <w:r>
              <w:rPr>
                <w:rFonts w:hint="eastAsia"/>
                <w:sz w:val="24"/>
                <w:szCs w:val="24"/>
                <w:highlight w:val="none"/>
              </w:rPr>
              <w:t>本项目质疑接收质疑函的方式：供应商在法定时间内以书面形式现场或快递形式提交质疑函(①书面形式现场提交的以书面签收的日期为准②采用快递形式提交的质疑函以采购代理机构或采购人在签收单上亲自书面签收日期为准，否则视为未收到质疑函。</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553" w:hRule="atLeast"/>
        </w:trPr>
        <w:tc>
          <w:tcPr>
            <w:tcW w:w="838" w:type="dxa"/>
            <w:tcBorders>
              <w:tl2br w:val="nil"/>
              <w:tr2bl w:val="nil"/>
            </w:tcBorders>
          </w:tcPr>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spacing w:before="9"/>
              <w:rPr>
                <w:b/>
                <w:sz w:val="24"/>
                <w:szCs w:val="24"/>
                <w:highlight w:val="none"/>
              </w:rPr>
            </w:pPr>
          </w:p>
          <w:p>
            <w:pPr>
              <w:pStyle w:val="18"/>
              <w:spacing w:before="1"/>
              <w:ind w:left="166" w:right="17"/>
              <w:jc w:val="center"/>
              <w:rPr>
                <w:rFonts w:hint="default" w:eastAsia="仿宋"/>
                <w:sz w:val="24"/>
                <w:szCs w:val="24"/>
                <w:highlight w:val="none"/>
                <w:lang w:val="en-US" w:eastAsia="zh-CN"/>
              </w:rPr>
            </w:pPr>
            <w:r>
              <w:rPr>
                <w:rFonts w:hint="eastAsia"/>
                <w:sz w:val="24"/>
                <w:szCs w:val="24"/>
                <w:highlight w:val="none"/>
                <w:lang w:val="en-US" w:eastAsia="zh-CN"/>
              </w:rPr>
              <w:t>15</w:t>
            </w:r>
          </w:p>
        </w:tc>
        <w:tc>
          <w:tcPr>
            <w:tcW w:w="2043" w:type="dxa"/>
            <w:tcBorders>
              <w:tl2br w:val="nil"/>
              <w:tr2bl w:val="nil"/>
            </w:tcBorders>
          </w:tcPr>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spacing w:before="9"/>
              <w:rPr>
                <w:b/>
                <w:sz w:val="24"/>
                <w:szCs w:val="24"/>
                <w:highlight w:val="none"/>
              </w:rPr>
            </w:pPr>
          </w:p>
          <w:p>
            <w:pPr>
              <w:pStyle w:val="18"/>
              <w:spacing w:before="1"/>
              <w:ind w:left="172" w:right="131"/>
              <w:jc w:val="center"/>
              <w:rPr>
                <w:sz w:val="24"/>
                <w:szCs w:val="24"/>
                <w:highlight w:val="none"/>
              </w:rPr>
            </w:pPr>
            <w:r>
              <w:rPr>
                <w:rFonts w:hint="eastAsia"/>
                <w:sz w:val="24"/>
                <w:szCs w:val="24"/>
                <w:highlight w:val="none"/>
              </w:rPr>
              <w:t>投标人投诉</w:t>
            </w:r>
          </w:p>
        </w:tc>
        <w:tc>
          <w:tcPr>
            <w:tcW w:w="6620" w:type="dxa"/>
            <w:tcBorders>
              <w:tl2br w:val="nil"/>
              <w:tr2bl w:val="nil"/>
            </w:tcBorders>
          </w:tcPr>
          <w:p>
            <w:pPr>
              <w:pStyle w:val="18"/>
              <w:spacing w:before="135" w:line="364" w:lineRule="auto"/>
              <w:ind w:left="90" w:right="34" w:firstLine="480"/>
              <w:rPr>
                <w:sz w:val="24"/>
                <w:szCs w:val="24"/>
                <w:highlight w:val="none"/>
                <w:lang w:val="en-US"/>
              </w:rPr>
            </w:pPr>
            <w:r>
              <w:rPr>
                <w:rFonts w:hint="eastAsia"/>
                <w:sz w:val="24"/>
                <w:szCs w:val="24"/>
                <w:highlight w:val="none"/>
              </w:rPr>
              <w:t>投诉受理单位：</w:t>
            </w:r>
            <w:r>
              <w:rPr>
                <w:rFonts w:hint="eastAsia"/>
                <w:sz w:val="24"/>
                <w:szCs w:val="24"/>
                <w:highlight w:val="none"/>
                <w:lang w:val="en-US"/>
              </w:rPr>
              <w:t>成都高新区财政金融局</w:t>
            </w:r>
          </w:p>
          <w:p>
            <w:pPr>
              <w:pStyle w:val="18"/>
              <w:tabs>
                <w:tab w:val="left" w:pos="1290"/>
              </w:tabs>
              <w:spacing w:before="161"/>
              <w:ind w:left="570"/>
              <w:rPr>
                <w:sz w:val="24"/>
                <w:szCs w:val="24"/>
                <w:highlight w:val="none"/>
              </w:rPr>
            </w:pPr>
            <w:r>
              <w:rPr>
                <w:rFonts w:hint="eastAsia"/>
                <w:sz w:val="24"/>
                <w:szCs w:val="24"/>
                <w:highlight w:val="none"/>
              </w:rPr>
              <w:t>电</w:t>
            </w:r>
            <w:r>
              <w:rPr>
                <w:rFonts w:hint="eastAsia"/>
                <w:sz w:val="24"/>
                <w:szCs w:val="24"/>
                <w:highlight w:val="none"/>
              </w:rPr>
              <w:tab/>
            </w:r>
            <w:r>
              <w:rPr>
                <w:rFonts w:hint="eastAsia"/>
                <w:sz w:val="24"/>
                <w:szCs w:val="24"/>
                <w:highlight w:val="none"/>
              </w:rPr>
              <w:t>话：028-82829642</w:t>
            </w:r>
          </w:p>
          <w:p>
            <w:pPr>
              <w:pStyle w:val="18"/>
              <w:tabs>
                <w:tab w:val="left" w:pos="1290"/>
              </w:tabs>
              <w:spacing w:before="161"/>
              <w:ind w:left="570"/>
              <w:rPr>
                <w:sz w:val="24"/>
                <w:szCs w:val="24"/>
                <w:highlight w:val="none"/>
                <w:lang w:val="en-US"/>
              </w:rPr>
            </w:pPr>
            <w:r>
              <w:rPr>
                <w:rFonts w:hint="eastAsia"/>
                <w:sz w:val="24"/>
                <w:szCs w:val="24"/>
                <w:highlight w:val="none"/>
              </w:rPr>
              <w:t>地</w:t>
            </w:r>
            <w:r>
              <w:rPr>
                <w:rFonts w:hint="eastAsia"/>
                <w:sz w:val="24"/>
                <w:szCs w:val="24"/>
                <w:highlight w:val="none"/>
                <w:lang w:val="en-US"/>
              </w:rPr>
              <w:t xml:space="preserve">    </w:t>
            </w:r>
            <w:r>
              <w:rPr>
                <w:rFonts w:hint="eastAsia"/>
                <w:sz w:val="24"/>
                <w:szCs w:val="24"/>
                <w:highlight w:val="none"/>
              </w:rPr>
              <w:t>址：</w:t>
            </w:r>
            <w:r>
              <w:rPr>
                <w:rFonts w:hint="eastAsia"/>
                <w:sz w:val="24"/>
                <w:szCs w:val="24"/>
                <w:highlight w:val="none"/>
                <w:lang w:val="en-US"/>
              </w:rPr>
              <w:t>成都天府大道北段18号高新国际广场A座5楼</w:t>
            </w:r>
          </w:p>
          <w:p>
            <w:pPr>
              <w:pStyle w:val="18"/>
              <w:spacing w:before="158" w:line="364" w:lineRule="auto"/>
              <w:ind w:left="90" w:right="34" w:firstLine="240"/>
              <w:rPr>
                <w:sz w:val="24"/>
                <w:szCs w:val="24"/>
                <w:highlight w:val="none"/>
              </w:rPr>
            </w:pPr>
            <w:r>
              <w:rPr>
                <w:rFonts w:hint="eastAsia"/>
                <w:sz w:val="24"/>
                <w:szCs w:val="24"/>
                <w:highlight w:val="none"/>
              </w:rPr>
              <w:t>注：根据《中华人民共和国政府采购法》及其他有关等规定，供应商投诉事项不得超出已质疑事项的范围。</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838" w:type="dxa"/>
            <w:tcBorders>
              <w:tl2br w:val="nil"/>
              <w:tr2bl w:val="nil"/>
            </w:tcBorders>
          </w:tcPr>
          <w:p>
            <w:pPr>
              <w:pStyle w:val="18"/>
              <w:rPr>
                <w:b/>
                <w:sz w:val="24"/>
                <w:szCs w:val="24"/>
                <w:highlight w:val="none"/>
              </w:rPr>
            </w:pPr>
          </w:p>
          <w:p>
            <w:pPr>
              <w:pStyle w:val="18"/>
              <w:spacing w:before="1"/>
              <w:rPr>
                <w:b/>
                <w:sz w:val="24"/>
                <w:szCs w:val="24"/>
                <w:highlight w:val="none"/>
              </w:rPr>
            </w:pPr>
          </w:p>
          <w:p>
            <w:pPr>
              <w:pStyle w:val="18"/>
              <w:ind w:left="166" w:right="17"/>
              <w:jc w:val="center"/>
              <w:rPr>
                <w:rFonts w:hint="default" w:eastAsia="仿宋"/>
                <w:sz w:val="24"/>
                <w:szCs w:val="24"/>
                <w:highlight w:val="none"/>
                <w:lang w:val="en-US" w:eastAsia="zh-CN"/>
              </w:rPr>
            </w:pPr>
            <w:r>
              <w:rPr>
                <w:rFonts w:hint="eastAsia"/>
                <w:sz w:val="24"/>
                <w:szCs w:val="24"/>
                <w:highlight w:val="none"/>
                <w:lang w:val="en-US" w:eastAsia="zh-CN"/>
              </w:rPr>
              <w:t>16</w:t>
            </w:r>
          </w:p>
        </w:tc>
        <w:tc>
          <w:tcPr>
            <w:tcW w:w="2043" w:type="dxa"/>
            <w:tcBorders>
              <w:tl2br w:val="nil"/>
              <w:tr2bl w:val="nil"/>
            </w:tcBorders>
          </w:tcPr>
          <w:p>
            <w:pPr>
              <w:pStyle w:val="18"/>
              <w:rPr>
                <w:b/>
                <w:sz w:val="24"/>
                <w:szCs w:val="24"/>
                <w:highlight w:val="none"/>
              </w:rPr>
            </w:pPr>
          </w:p>
          <w:p>
            <w:pPr>
              <w:pStyle w:val="18"/>
              <w:spacing w:before="1"/>
              <w:rPr>
                <w:b/>
                <w:sz w:val="24"/>
                <w:szCs w:val="24"/>
                <w:highlight w:val="none"/>
              </w:rPr>
            </w:pPr>
          </w:p>
          <w:p>
            <w:pPr>
              <w:pStyle w:val="18"/>
              <w:ind w:left="172" w:right="131"/>
              <w:jc w:val="center"/>
              <w:rPr>
                <w:sz w:val="24"/>
                <w:szCs w:val="24"/>
                <w:highlight w:val="none"/>
              </w:rPr>
            </w:pPr>
            <w:r>
              <w:rPr>
                <w:rFonts w:hint="eastAsia"/>
                <w:sz w:val="24"/>
                <w:szCs w:val="24"/>
                <w:highlight w:val="none"/>
              </w:rPr>
              <w:t>投标文件有效期</w:t>
            </w:r>
          </w:p>
        </w:tc>
        <w:tc>
          <w:tcPr>
            <w:tcW w:w="6620" w:type="dxa"/>
            <w:tcBorders>
              <w:tl2br w:val="nil"/>
              <w:tr2bl w:val="nil"/>
            </w:tcBorders>
          </w:tcPr>
          <w:p>
            <w:pPr>
              <w:pStyle w:val="18"/>
              <w:spacing w:before="159" w:line="540" w:lineRule="atLeast"/>
              <w:ind w:left="90" w:right="34" w:hanging="1"/>
              <w:rPr>
                <w:sz w:val="24"/>
                <w:szCs w:val="24"/>
                <w:highlight w:val="none"/>
              </w:rPr>
            </w:pPr>
            <w:r>
              <w:rPr>
                <w:rFonts w:hint="eastAsia"/>
                <w:sz w:val="24"/>
                <w:szCs w:val="24"/>
                <w:highlight w:val="none"/>
                <w:u w:val="single" w:color="575757"/>
              </w:rPr>
              <w:t xml:space="preserve">  90 </w:t>
            </w:r>
            <w:r>
              <w:rPr>
                <w:rFonts w:hint="eastAsia"/>
                <w:sz w:val="24"/>
                <w:szCs w:val="24"/>
                <w:highlight w:val="none"/>
              </w:rPr>
              <w:t>日历天（投标有效期从提交投标文件的截止之日起算。有效期短于该规定期限的投标无效）</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838" w:type="dxa"/>
            <w:tcBorders>
              <w:tl2br w:val="nil"/>
              <w:tr2bl w:val="nil"/>
            </w:tcBorders>
          </w:tcPr>
          <w:p>
            <w:pPr>
              <w:pStyle w:val="18"/>
              <w:rPr>
                <w:b/>
                <w:sz w:val="24"/>
                <w:szCs w:val="24"/>
                <w:highlight w:val="none"/>
              </w:rPr>
            </w:pPr>
          </w:p>
          <w:p>
            <w:pPr>
              <w:pStyle w:val="18"/>
              <w:spacing w:before="7"/>
              <w:rPr>
                <w:b/>
                <w:sz w:val="24"/>
                <w:szCs w:val="24"/>
                <w:highlight w:val="none"/>
              </w:rPr>
            </w:pPr>
          </w:p>
          <w:p>
            <w:pPr>
              <w:pStyle w:val="18"/>
              <w:ind w:left="146" w:right="117"/>
              <w:jc w:val="center"/>
              <w:rPr>
                <w:rFonts w:hint="default" w:eastAsia="仿宋"/>
                <w:sz w:val="24"/>
                <w:szCs w:val="24"/>
                <w:highlight w:val="none"/>
                <w:lang w:val="en-US" w:eastAsia="zh-CN"/>
              </w:rPr>
            </w:pPr>
            <w:r>
              <w:rPr>
                <w:rFonts w:hint="eastAsia"/>
                <w:sz w:val="24"/>
                <w:szCs w:val="24"/>
                <w:highlight w:val="none"/>
                <w:lang w:val="en-US" w:eastAsia="zh-CN"/>
              </w:rPr>
              <w:t>17</w:t>
            </w:r>
          </w:p>
        </w:tc>
        <w:tc>
          <w:tcPr>
            <w:tcW w:w="2043" w:type="dxa"/>
            <w:tcBorders>
              <w:tl2br w:val="nil"/>
              <w:tr2bl w:val="nil"/>
            </w:tcBorders>
            <w:vAlign w:val="center"/>
          </w:tcPr>
          <w:p>
            <w:pPr>
              <w:spacing w:line="360" w:lineRule="auto"/>
              <w:jc w:val="center"/>
              <w:rPr>
                <w:sz w:val="24"/>
                <w:szCs w:val="24"/>
                <w:highlight w:val="none"/>
              </w:rPr>
            </w:pPr>
            <w:r>
              <w:rPr>
                <w:rFonts w:hint="eastAsia" w:ascii="宋体" w:hAnsi="宋体"/>
                <w:sz w:val="24"/>
                <w:highlight w:val="none"/>
              </w:rPr>
              <w:t>政府采购合同签订、公告及备案</w:t>
            </w:r>
          </w:p>
        </w:tc>
        <w:tc>
          <w:tcPr>
            <w:tcW w:w="6620" w:type="dxa"/>
            <w:tcBorders>
              <w:tl2br w:val="nil"/>
              <w:tr2bl w:val="nil"/>
            </w:tcBorders>
            <w:vAlign w:val="center"/>
          </w:tcPr>
          <w:p>
            <w:pPr>
              <w:spacing w:line="360" w:lineRule="auto"/>
              <w:rPr>
                <w:sz w:val="24"/>
                <w:szCs w:val="24"/>
                <w:highlight w:val="none"/>
              </w:rPr>
            </w:pPr>
            <w:r>
              <w:rPr>
                <w:rFonts w:hint="eastAsia" w:ascii="宋体" w:hAnsi="宋体"/>
                <w:sz w:val="24"/>
                <w:highlight w:val="none"/>
              </w:rPr>
              <w:t>采购人与中标供应商应当在中标通知书发出之日起</w:t>
            </w:r>
            <w:r>
              <w:rPr>
                <w:rFonts w:hint="eastAsia"/>
                <w:sz w:val="24"/>
                <w:highlight w:val="none"/>
                <w:u w:val="single"/>
                <w:lang w:val="en-US"/>
              </w:rPr>
              <w:t>30</w:t>
            </w:r>
            <w:r>
              <w:rPr>
                <w:rFonts w:hint="eastAsia" w:ascii="宋体" w:hAnsi="宋体"/>
                <w:sz w:val="24"/>
                <w:highlight w:val="none"/>
              </w:rPr>
              <w:t>日内签订政府采购合同，政府采购合同签订之日起</w:t>
            </w:r>
            <w:r>
              <w:rPr>
                <w:rFonts w:hint="eastAsia"/>
                <w:sz w:val="24"/>
                <w:highlight w:val="none"/>
                <w:u w:val="single"/>
                <w:lang w:val="en-US"/>
              </w:rPr>
              <w:t>7</w:t>
            </w:r>
            <w:r>
              <w:rPr>
                <w:rFonts w:hint="eastAsia" w:ascii="宋体" w:hAnsi="宋体"/>
                <w:sz w:val="24"/>
                <w:highlight w:val="none"/>
              </w:rPr>
              <w:t xml:space="preserve">个工作日内，将向本采购项目同级财政部门，即成都高新区财政金融局备案。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838" w:type="dxa"/>
            <w:tcBorders>
              <w:tl2br w:val="nil"/>
              <w:tr2bl w:val="nil"/>
            </w:tcBorders>
          </w:tcPr>
          <w:p>
            <w:pPr>
              <w:pStyle w:val="18"/>
              <w:rPr>
                <w:b/>
                <w:sz w:val="24"/>
                <w:szCs w:val="24"/>
                <w:highlight w:val="none"/>
              </w:rPr>
            </w:pPr>
          </w:p>
          <w:p>
            <w:pPr>
              <w:pStyle w:val="18"/>
              <w:rPr>
                <w:b/>
                <w:sz w:val="24"/>
                <w:szCs w:val="24"/>
                <w:highlight w:val="none"/>
              </w:rPr>
            </w:pPr>
          </w:p>
          <w:p>
            <w:pPr>
              <w:pStyle w:val="18"/>
              <w:rPr>
                <w:b/>
                <w:sz w:val="24"/>
                <w:szCs w:val="24"/>
                <w:highlight w:val="none"/>
              </w:rPr>
            </w:pPr>
          </w:p>
          <w:p>
            <w:pPr>
              <w:pStyle w:val="18"/>
              <w:spacing w:before="8"/>
              <w:rPr>
                <w:b/>
                <w:sz w:val="24"/>
                <w:szCs w:val="24"/>
                <w:highlight w:val="none"/>
              </w:rPr>
            </w:pPr>
          </w:p>
          <w:p>
            <w:pPr>
              <w:pStyle w:val="18"/>
              <w:spacing w:before="1"/>
              <w:ind w:left="146" w:right="117"/>
              <w:jc w:val="center"/>
              <w:rPr>
                <w:rFonts w:hint="default" w:eastAsia="仿宋"/>
                <w:sz w:val="24"/>
                <w:szCs w:val="24"/>
                <w:highlight w:val="none"/>
                <w:lang w:val="en-US" w:eastAsia="zh-CN"/>
              </w:rPr>
            </w:pPr>
            <w:r>
              <w:rPr>
                <w:rFonts w:hint="eastAsia"/>
                <w:sz w:val="24"/>
                <w:szCs w:val="24"/>
                <w:highlight w:val="none"/>
                <w:lang w:val="en-US" w:eastAsia="zh-CN"/>
              </w:rPr>
              <w:t>18</w:t>
            </w:r>
          </w:p>
        </w:tc>
        <w:tc>
          <w:tcPr>
            <w:tcW w:w="2043" w:type="dxa"/>
            <w:tcBorders>
              <w:tl2br w:val="nil"/>
              <w:tr2bl w:val="nil"/>
            </w:tcBorders>
          </w:tcPr>
          <w:p>
            <w:pPr>
              <w:pStyle w:val="18"/>
              <w:rPr>
                <w:b/>
                <w:sz w:val="24"/>
                <w:szCs w:val="24"/>
                <w:highlight w:val="none"/>
              </w:rPr>
            </w:pPr>
          </w:p>
          <w:p>
            <w:pPr>
              <w:pStyle w:val="18"/>
              <w:spacing w:before="4"/>
              <w:rPr>
                <w:b/>
                <w:sz w:val="24"/>
                <w:szCs w:val="24"/>
                <w:highlight w:val="none"/>
              </w:rPr>
            </w:pPr>
          </w:p>
          <w:p>
            <w:pPr>
              <w:pStyle w:val="18"/>
              <w:spacing w:before="1" w:line="422" w:lineRule="auto"/>
              <w:ind w:left="192" w:right="153"/>
              <w:jc w:val="center"/>
              <w:rPr>
                <w:sz w:val="24"/>
                <w:szCs w:val="24"/>
                <w:highlight w:val="none"/>
              </w:rPr>
            </w:pPr>
            <w:r>
              <w:rPr>
                <w:rFonts w:hint="eastAsia"/>
                <w:sz w:val="24"/>
                <w:szCs w:val="24"/>
                <w:highlight w:val="none"/>
              </w:rPr>
              <w:t>是否允许投标人将项目非主体、非关键性工作交由他人完成</w:t>
            </w:r>
          </w:p>
        </w:tc>
        <w:tc>
          <w:tcPr>
            <w:tcW w:w="6620" w:type="dxa"/>
            <w:tcBorders>
              <w:tl2br w:val="nil"/>
              <w:tr2bl w:val="nil"/>
            </w:tcBorders>
          </w:tcPr>
          <w:p>
            <w:pPr>
              <w:pStyle w:val="18"/>
              <w:spacing w:before="5"/>
              <w:rPr>
                <w:b/>
                <w:sz w:val="24"/>
                <w:szCs w:val="24"/>
                <w:highlight w:val="none"/>
              </w:rPr>
            </w:pPr>
          </w:p>
          <w:p>
            <w:pPr>
              <w:pStyle w:val="18"/>
              <w:ind w:left="618"/>
              <w:jc w:val="both"/>
              <w:rPr>
                <w:sz w:val="24"/>
                <w:szCs w:val="24"/>
                <w:highlight w:val="none"/>
              </w:rPr>
            </w:pPr>
            <w:r>
              <w:rPr>
                <w:rFonts w:hint="eastAsia"/>
                <w:sz w:val="24"/>
                <w:szCs w:val="24"/>
                <w:highlight w:val="none"/>
              </w:rPr>
              <w:t>是 （ ）</w:t>
            </w:r>
          </w:p>
          <w:p>
            <w:pPr>
              <w:pStyle w:val="18"/>
              <w:spacing w:before="2"/>
              <w:rPr>
                <w:b/>
                <w:sz w:val="24"/>
                <w:szCs w:val="24"/>
                <w:highlight w:val="none"/>
              </w:rPr>
            </w:pPr>
          </w:p>
          <w:p>
            <w:pPr>
              <w:pStyle w:val="18"/>
              <w:spacing w:line="422" w:lineRule="auto"/>
              <w:ind w:left="378" w:right="314"/>
              <w:jc w:val="both"/>
              <w:rPr>
                <w:sz w:val="24"/>
                <w:szCs w:val="24"/>
                <w:highlight w:val="none"/>
              </w:rPr>
            </w:pPr>
            <w:r>
              <w:rPr>
                <w:rFonts w:hint="eastAsia"/>
                <w:sz w:val="24"/>
                <w:szCs w:val="24"/>
                <w:highlight w:val="none"/>
              </w:rPr>
              <w:t>投标人拟在中标后将中标项目的非主体、非关键性工作分包的，应当在投标文件中载明分包承担主体，分包承担主体应当具备相应资质条件且不得再次分包。</w:t>
            </w:r>
          </w:p>
          <w:p>
            <w:pPr>
              <w:pStyle w:val="18"/>
              <w:spacing w:line="304" w:lineRule="exact"/>
              <w:ind w:left="597"/>
              <w:rPr>
                <w:sz w:val="24"/>
                <w:szCs w:val="24"/>
                <w:highlight w:val="none"/>
              </w:rPr>
            </w:pPr>
            <w:r>
              <w:rPr>
                <w:rFonts w:hint="eastAsia"/>
                <w:sz w:val="24"/>
                <w:szCs w:val="24"/>
                <w:highlight w:val="none"/>
              </w:rPr>
              <w:t>否（√）</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838" w:type="dxa"/>
            <w:tcBorders>
              <w:tl2br w:val="nil"/>
              <w:tr2bl w:val="nil"/>
            </w:tcBorders>
          </w:tcPr>
          <w:p>
            <w:pPr>
              <w:pStyle w:val="18"/>
              <w:rPr>
                <w:b/>
                <w:sz w:val="24"/>
                <w:szCs w:val="24"/>
                <w:highlight w:val="none"/>
              </w:rPr>
            </w:pPr>
          </w:p>
          <w:p>
            <w:pPr>
              <w:pStyle w:val="18"/>
              <w:spacing w:before="4"/>
              <w:rPr>
                <w:b/>
                <w:sz w:val="24"/>
                <w:szCs w:val="24"/>
                <w:highlight w:val="none"/>
              </w:rPr>
            </w:pPr>
          </w:p>
          <w:p>
            <w:pPr>
              <w:pStyle w:val="18"/>
              <w:spacing w:before="1"/>
              <w:ind w:left="146" w:right="117"/>
              <w:jc w:val="center"/>
              <w:rPr>
                <w:rFonts w:hint="default" w:eastAsia="仿宋"/>
                <w:sz w:val="24"/>
                <w:szCs w:val="24"/>
                <w:highlight w:val="none"/>
                <w:lang w:val="en-US" w:eastAsia="zh-CN"/>
              </w:rPr>
            </w:pPr>
            <w:r>
              <w:rPr>
                <w:rFonts w:hint="eastAsia"/>
                <w:sz w:val="24"/>
                <w:szCs w:val="24"/>
                <w:highlight w:val="none"/>
                <w:lang w:val="en-US" w:eastAsia="zh-CN"/>
              </w:rPr>
              <w:t>19</w:t>
            </w:r>
          </w:p>
        </w:tc>
        <w:tc>
          <w:tcPr>
            <w:tcW w:w="2043" w:type="dxa"/>
            <w:tcBorders>
              <w:tl2br w:val="nil"/>
              <w:tr2bl w:val="nil"/>
            </w:tcBorders>
          </w:tcPr>
          <w:p>
            <w:pPr>
              <w:pStyle w:val="18"/>
              <w:rPr>
                <w:b/>
                <w:sz w:val="24"/>
                <w:szCs w:val="24"/>
                <w:highlight w:val="none"/>
              </w:rPr>
            </w:pPr>
          </w:p>
          <w:p>
            <w:pPr>
              <w:pStyle w:val="18"/>
              <w:spacing w:before="1"/>
              <w:ind w:left="189" w:right="153"/>
              <w:jc w:val="center"/>
              <w:rPr>
                <w:sz w:val="24"/>
                <w:szCs w:val="24"/>
                <w:highlight w:val="none"/>
              </w:rPr>
            </w:pPr>
            <w:r>
              <w:rPr>
                <w:rFonts w:hint="eastAsia"/>
                <w:sz w:val="24"/>
                <w:szCs w:val="24"/>
                <w:highlight w:val="none"/>
              </w:rPr>
              <w:t>联合体</w:t>
            </w:r>
          </w:p>
        </w:tc>
        <w:tc>
          <w:tcPr>
            <w:tcW w:w="6620" w:type="dxa"/>
            <w:tcBorders>
              <w:tl2br w:val="nil"/>
              <w:tr2bl w:val="nil"/>
            </w:tcBorders>
          </w:tcPr>
          <w:p>
            <w:pPr>
              <w:rPr>
                <w:sz w:val="24"/>
                <w:szCs w:val="24"/>
                <w:highlight w:val="none"/>
              </w:rPr>
            </w:pPr>
          </w:p>
          <w:p>
            <w:pPr>
              <w:ind w:firstLine="720" w:firstLineChars="300"/>
              <w:rPr>
                <w:sz w:val="24"/>
                <w:szCs w:val="24"/>
                <w:highlight w:val="none"/>
              </w:rPr>
            </w:pPr>
            <w:r>
              <w:rPr>
                <w:rFonts w:hint="eastAsia"/>
                <w:sz w:val="24"/>
                <w:szCs w:val="24"/>
                <w:highlight w:val="none"/>
              </w:rPr>
              <w:t>是（</w:t>
            </w:r>
            <w:r>
              <w:rPr>
                <w:rFonts w:hint="eastAsia"/>
                <w:sz w:val="24"/>
                <w:szCs w:val="24"/>
                <w:highlight w:val="none"/>
                <w:lang w:val="en-US"/>
              </w:rPr>
              <w:t xml:space="preserve">  </w:t>
            </w:r>
            <w:r>
              <w:rPr>
                <w:rFonts w:hint="eastAsia"/>
                <w:sz w:val="24"/>
                <w:szCs w:val="24"/>
                <w:highlight w:val="none"/>
              </w:rPr>
              <w:t>）</w:t>
            </w:r>
          </w:p>
          <w:p>
            <w:pPr>
              <w:ind w:firstLine="720" w:firstLineChars="300"/>
              <w:rPr>
                <w:sz w:val="24"/>
                <w:szCs w:val="24"/>
                <w:highlight w:val="none"/>
              </w:rPr>
            </w:pPr>
            <w:r>
              <w:rPr>
                <w:rFonts w:hint="eastAsia"/>
                <w:sz w:val="24"/>
                <w:szCs w:val="24"/>
                <w:highlight w:val="none"/>
              </w:rPr>
              <w:t>否（√）</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838" w:type="dxa"/>
            <w:tcBorders>
              <w:tl2br w:val="nil"/>
              <w:tr2bl w:val="nil"/>
            </w:tcBorders>
            <w:vAlign w:val="center"/>
          </w:tcPr>
          <w:p>
            <w:pPr>
              <w:pStyle w:val="18"/>
              <w:spacing w:before="1"/>
              <w:ind w:left="146" w:right="117"/>
              <w:jc w:val="center"/>
              <w:rPr>
                <w:rFonts w:hint="default" w:eastAsia="仿宋"/>
                <w:sz w:val="24"/>
                <w:szCs w:val="24"/>
                <w:highlight w:val="none"/>
                <w:lang w:val="en-US" w:eastAsia="zh-CN"/>
              </w:rPr>
            </w:pPr>
            <w:r>
              <w:rPr>
                <w:rFonts w:hint="eastAsia"/>
                <w:sz w:val="24"/>
                <w:szCs w:val="24"/>
                <w:highlight w:val="none"/>
                <w:lang w:val="en-US" w:eastAsia="zh-CN"/>
              </w:rPr>
              <w:t>20</w:t>
            </w:r>
          </w:p>
        </w:tc>
        <w:tc>
          <w:tcPr>
            <w:tcW w:w="2043" w:type="dxa"/>
            <w:tcBorders>
              <w:tl2br w:val="nil"/>
              <w:tr2bl w:val="nil"/>
            </w:tcBorders>
            <w:vAlign w:val="center"/>
          </w:tcPr>
          <w:p>
            <w:pPr>
              <w:pStyle w:val="18"/>
              <w:spacing w:before="1" w:line="360" w:lineRule="auto"/>
              <w:ind w:left="189" w:right="153"/>
              <w:jc w:val="center"/>
              <w:rPr>
                <w:sz w:val="24"/>
                <w:szCs w:val="24"/>
                <w:highlight w:val="none"/>
              </w:rPr>
            </w:pPr>
            <w:r>
              <w:rPr>
                <w:rFonts w:hint="eastAsia"/>
                <w:sz w:val="24"/>
                <w:szCs w:val="24"/>
                <w:highlight w:val="none"/>
              </w:rPr>
              <w:t>是否组织现场考察或召开答疑会</w:t>
            </w:r>
          </w:p>
        </w:tc>
        <w:tc>
          <w:tcPr>
            <w:tcW w:w="6620" w:type="dxa"/>
            <w:tcBorders>
              <w:tl2br w:val="nil"/>
              <w:tr2bl w:val="nil"/>
            </w:tcBorders>
            <w:vAlign w:val="center"/>
          </w:tcPr>
          <w:p>
            <w:pPr>
              <w:ind w:firstLine="720" w:firstLineChars="300"/>
              <w:rPr>
                <w:sz w:val="24"/>
                <w:szCs w:val="24"/>
                <w:highlight w:val="none"/>
              </w:rPr>
            </w:pPr>
            <w:r>
              <w:rPr>
                <w:rFonts w:hint="eastAsia"/>
                <w:sz w:val="24"/>
                <w:szCs w:val="24"/>
                <w:highlight w:val="none"/>
              </w:rPr>
              <w:t>是（</w:t>
            </w:r>
            <w:r>
              <w:rPr>
                <w:rFonts w:hint="eastAsia"/>
                <w:sz w:val="24"/>
                <w:szCs w:val="24"/>
                <w:highlight w:val="none"/>
                <w:lang w:val="en-US"/>
              </w:rPr>
              <w:t xml:space="preserve">  </w:t>
            </w:r>
            <w:r>
              <w:rPr>
                <w:rFonts w:hint="eastAsia"/>
                <w:sz w:val="24"/>
                <w:szCs w:val="24"/>
                <w:highlight w:val="none"/>
              </w:rPr>
              <w:t>）</w:t>
            </w:r>
          </w:p>
          <w:p>
            <w:pPr>
              <w:ind w:firstLine="720" w:firstLineChars="300"/>
              <w:jc w:val="both"/>
              <w:rPr>
                <w:sz w:val="24"/>
                <w:szCs w:val="24"/>
                <w:highlight w:val="none"/>
              </w:rPr>
            </w:pPr>
            <w:r>
              <w:rPr>
                <w:rFonts w:hint="eastAsia"/>
                <w:sz w:val="24"/>
                <w:szCs w:val="24"/>
                <w:highlight w:val="none"/>
              </w:rPr>
              <w:t>否（√）</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838" w:type="dxa"/>
            <w:tcBorders>
              <w:tl2br w:val="nil"/>
              <w:tr2bl w:val="nil"/>
            </w:tcBorders>
          </w:tcPr>
          <w:p>
            <w:pPr>
              <w:pStyle w:val="18"/>
              <w:rPr>
                <w:b/>
                <w:sz w:val="24"/>
                <w:highlight w:val="none"/>
              </w:rPr>
            </w:pPr>
          </w:p>
          <w:p>
            <w:pPr>
              <w:pStyle w:val="18"/>
              <w:spacing w:before="9"/>
              <w:rPr>
                <w:b/>
                <w:sz w:val="27"/>
                <w:highlight w:val="none"/>
              </w:rPr>
            </w:pPr>
          </w:p>
          <w:p>
            <w:pPr>
              <w:pStyle w:val="18"/>
              <w:ind w:left="146" w:right="117"/>
              <w:jc w:val="center"/>
              <w:rPr>
                <w:rFonts w:hint="default" w:eastAsia="仿宋"/>
                <w:sz w:val="24"/>
                <w:highlight w:val="none"/>
                <w:lang w:val="en-US" w:eastAsia="zh-CN"/>
              </w:rPr>
            </w:pPr>
            <w:r>
              <w:rPr>
                <w:rFonts w:hint="eastAsia"/>
                <w:sz w:val="24"/>
                <w:highlight w:val="none"/>
                <w:lang w:val="en-US" w:eastAsia="zh-CN"/>
              </w:rPr>
              <w:t>21</w:t>
            </w:r>
          </w:p>
        </w:tc>
        <w:tc>
          <w:tcPr>
            <w:tcW w:w="2043" w:type="dxa"/>
            <w:tcBorders>
              <w:tl2br w:val="nil"/>
              <w:tr2bl w:val="nil"/>
            </w:tcBorders>
          </w:tcPr>
          <w:p>
            <w:pPr>
              <w:pStyle w:val="18"/>
              <w:spacing w:before="161" w:line="540" w:lineRule="atLeast"/>
              <w:ind w:left="912" w:right="153" w:hanging="720"/>
              <w:rPr>
                <w:sz w:val="24"/>
                <w:highlight w:val="none"/>
              </w:rPr>
            </w:pPr>
            <w:r>
              <w:rPr>
                <w:rFonts w:hint="eastAsia"/>
                <w:sz w:val="24"/>
                <w:highlight w:val="none"/>
              </w:rPr>
              <w:t>是否组织现场踏勘</w:t>
            </w:r>
          </w:p>
        </w:tc>
        <w:tc>
          <w:tcPr>
            <w:tcW w:w="6620" w:type="dxa"/>
            <w:tcBorders>
              <w:tl2br w:val="nil"/>
              <w:tr2bl w:val="nil"/>
            </w:tcBorders>
          </w:tcPr>
          <w:p>
            <w:pPr>
              <w:pStyle w:val="18"/>
              <w:spacing w:before="5"/>
              <w:rPr>
                <w:b/>
                <w:sz w:val="21"/>
                <w:highlight w:val="none"/>
              </w:rPr>
            </w:pPr>
          </w:p>
          <w:p>
            <w:pPr>
              <w:ind w:firstLine="720" w:firstLineChars="300"/>
              <w:rPr>
                <w:sz w:val="24"/>
                <w:szCs w:val="24"/>
                <w:highlight w:val="none"/>
              </w:rPr>
            </w:pPr>
            <w:r>
              <w:rPr>
                <w:rFonts w:hint="eastAsia"/>
                <w:sz w:val="24"/>
                <w:szCs w:val="24"/>
                <w:highlight w:val="none"/>
              </w:rPr>
              <w:t>是（</w:t>
            </w:r>
            <w:r>
              <w:rPr>
                <w:rFonts w:hint="eastAsia"/>
                <w:sz w:val="24"/>
                <w:szCs w:val="24"/>
                <w:highlight w:val="none"/>
                <w:lang w:val="en-US"/>
              </w:rPr>
              <w:t xml:space="preserve">  </w:t>
            </w:r>
            <w:r>
              <w:rPr>
                <w:rFonts w:hint="eastAsia"/>
                <w:sz w:val="24"/>
                <w:szCs w:val="24"/>
                <w:highlight w:val="none"/>
              </w:rPr>
              <w:t>）</w:t>
            </w:r>
          </w:p>
          <w:p>
            <w:pPr>
              <w:pStyle w:val="18"/>
              <w:ind w:firstLine="720" w:firstLineChars="300"/>
              <w:rPr>
                <w:sz w:val="24"/>
                <w:highlight w:val="none"/>
              </w:rPr>
            </w:pPr>
            <w:r>
              <w:rPr>
                <w:rFonts w:hint="eastAsia"/>
                <w:sz w:val="24"/>
                <w:szCs w:val="24"/>
                <w:highlight w:val="none"/>
              </w:rPr>
              <w:t>否（√）</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838" w:type="dxa"/>
            <w:tcBorders>
              <w:tl2br w:val="nil"/>
              <w:tr2bl w:val="nil"/>
            </w:tcBorders>
          </w:tcPr>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spacing w:before="7"/>
              <w:rPr>
                <w:b/>
                <w:sz w:val="31"/>
                <w:highlight w:val="none"/>
              </w:rPr>
            </w:pPr>
          </w:p>
          <w:p>
            <w:pPr>
              <w:pStyle w:val="18"/>
              <w:ind w:left="146" w:right="117"/>
              <w:jc w:val="center"/>
              <w:rPr>
                <w:rFonts w:hint="default" w:eastAsia="仿宋"/>
                <w:sz w:val="24"/>
                <w:highlight w:val="none"/>
                <w:lang w:val="en-US" w:eastAsia="zh-CN"/>
              </w:rPr>
            </w:pPr>
            <w:r>
              <w:rPr>
                <w:rFonts w:hint="eastAsia"/>
                <w:sz w:val="24"/>
                <w:highlight w:val="none"/>
                <w:lang w:val="en-US" w:eastAsia="zh-CN"/>
              </w:rPr>
              <w:t>22</w:t>
            </w:r>
          </w:p>
        </w:tc>
        <w:tc>
          <w:tcPr>
            <w:tcW w:w="2043" w:type="dxa"/>
            <w:tcBorders>
              <w:tl2br w:val="nil"/>
              <w:tr2bl w:val="nil"/>
            </w:tcBorders>
          </w:tcPr>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spacing w:before="7"/>
              <w:rPr>
                <w:b/>
                <w:sz w:val="31"/>
                <w:highlight w:val="none"/>
              </w:rPr>
            </w:pPr>
          </w:p>
          <w:p>
            <w:pPr>
              <w:pStyle w:val="18"/>
              <w:ind w:left="172" w:right="136"/>
              <w:jc w:val="center"/>
              <w:rPr>
                <w:sz w:val="24"/>
                <w:highlight w:val="none"/>
              </w:rPr>
            </w:pPr>
            <w:r>
              <w:rPr>
                <w:rFonts w:hint="eastAsia"/>
                <w:sz w:val="24"/>
                <w:highlight w:val="none"/>
              </w:rPr>
              <w:t>招标代理服务费</w:t>
            </w:r>
          </w:p>
        </w:tc>
        <w:tc>
          <w:tcPr>
            <w:tcW w:w="6620" w:type="dxa"/>
            <w:tcBorders>
              <w:tl2br w:val="nil"/>
              <w:tr2bl w:val="nil"/>
            </w:tcBorders>
          </w:tcPr>
          <w:p>
            <w:pPr>
              <w:pStyle w:val="18"/>
              <w:spacing w:before="5"/>
              <w:rPr>
                <w:b/>
                <w:sz w:val="21"/>
                <w:highlight w:val="none"/>
              </w:rPr>
            </w:pPr>
          </w:p>
          <w:p>
            <w:pPr>
              <w:pStyle w:val="18"/>
              <w:spacing w:line="422" w:lineRule="auto"/>
              <w:ind w:left="95" w:right="74" w:firstLine="240"/>
              <w:rPr>
                <w:spacing w:val="-1"/>
                <w:sz w:val="24"/>
                <w:highlight w:val="none"/>
                <w:lang w:val="en-US"/>
              </w:rPr>
            </w:pPr>
            <w:r>
              <w:rPr>
                <w:rFonts w:hint="eastAsia"/>
                <w:sz w:val="24"/>
                <w:highlight w:val="none"/>
              </w:rPr>
              <w:t>参照国家计委关于印发《招标代理收费管理暂行办法》的通知《招标代理服务收费管理暂行办法》[2002]1980 号文规定收费标准执行。由供应商在领取中标通知书前向代理公司缴纳</w:t>
            </w:r>
            <w:r>
              <w:rPr>
                <w:rFonts w:hint="eastAsia"/>
                <w:sz w:val="24"/>
                <w:highlight w:val="none"/>
                <w:lang w:val="en-US"/>
              </w:rPr>
              <w:t>中标服务费20000元。</w:t>
            </w:r>
          </w:p>
          <w:p>
            <w:pPr>
              <w:pStyle w:val="18"/>
              <w:spacing w:line="422" w:lineRule="auto"/>
              <w:ind w:left="95" w:right="74" w:firstLine="240"/>
              <w:rPr>
                <w:sz w:val="24"/>
                <w:highlight w:val="none"/>
              </w:rPr>
            </w:pPr>
            <w:r>
              <w:rPr>
                <w:rFonts w:hint="eastAsia"/>
                <w:spacing w:val="-1"/>
                <w:sz w:val="24"/>
                <w:highlight w:val="none"/>
              </w:rPr>
              <w:t>收款单位：成都中闽宏泰招标代理有限公司</w:t>
            </w:r>
          </w:p>
          <w:p>
            <w:pPr>
              <w:pStyle w:val="18"/>
              <w:spacing w:before="115" w:line="364" w:lineRule="auto"/>
              <w:ind w:left="335" w:right="494"/>
              <w:rPr>
                <w:sz w:val="24"/>
                <w:highlight w:val="none"/>
              </w:rPr>
            </w:pPr>
            <w:r>
              <w:rPr>
                <w:rFonts w:hint="eastAsia"/>
                <w:sz w:val="24"/>
                <w:highlight w:val="none"/>
              </w:rPr>
              <w:t>开 户 行：中国建设银行股份有限公司成都桐梓林支行银行账号：51050186543600000331</w:t>
            </w:r>
          </w:p>
          <w:p>
            <w:pPr>
              <w:pStyle w:val="18"/>
              <w:spacing w:line="364" w:lineRule="auto"/>
              <w:ind w:left="95" w:right="254" w:firstLine="240"/>
              <w:rPr>
                <w:sz w:val="24"/>
                <w:highlight w:val="none"/>
              </w:rPr>
            </w:pPr>
            <w:r>
              <w:rPr>
                <w:rFonts w:hint="eastAsia"/>
                <w:sz w:val="24"/>
                <w:highlight w:val="none"/>
              </w:rPr>
              <w:t>注：备注栏注明供应商名称、项目编号、包号（如有）及用途。</w:t>
            </w:r>
          </w:p>
        </w:tc>
      </w:tr>
    </w:tbl>
    <w:p>
      <w:pPr>
        <w:rPr>
          <w:sz w:val="2"/>
          <w:szCs w:val="2"/>
          <w:highlight w:val="none"/>
        </w:rPr>
      </w:pPr>
    </w:p>
    <w:p>
      <w:pPr>
        <w:rPr>
          <w:sz w:val="2"/>
          <w:szCs w:val="2"/>
          <w:highlight w:val="none"/>
        </w:rPr>
        <w:sectPr>
          <w:pgSz w:w="11900" w:h="16840"/>
          <w:pgMar w:top="1440" w:right="340" w:bottom="800" w:left="1060" w:header="0" w:footer="613" w:gutter="0"/>
          <w:pgNumType w:fmt="decimal"/>
          <w:cols w:space="720" w:num="1"/>
        </w:sectPr>
      </w:pPr>
    </w:p>
    <w:p>
      <w:pPr>
        <w:rPr>
          <w:sz w:val="2"/>
          <w:szCs w:val="2"/>
          <w:highlight w:val="none"/>
        </w:rPr>
      </w:pPr>
    </w:p>
    <w:p>
      <w:pPr>
        <w:rPr>
          <w:sz w:val="2"/>
          <w:szCs w:val="2"/>
          <w:highlight w:val="none"/>
        </w:rPr>
      </w:pPr>
    </w:p>
    <w:p>
      <w:pPr>
        <w:rPr>
          <w:sz w:val="2"/>
          <w:szCs w:val="2"/>
          <w:highlight w:val="none"/>
        </w:rPr>
      </w:pPr>
    </w:p>
    <w:p>
      <w:pPr>
        <w:rPr>
          <w:sz w:val="2"/>
          <w:szCs w:val="2"/>
          <w:highlight w:val="none"/>
        </w:rPr>
      </w:pPr>
    </w:p>
    <w:p>
      <w:pPr>
        <w:rPr>
          <w:sz w:val="2"/>
          <w:szCs w:val="2"/>
          <w:highlight w:val="none"/>
        </w:rPr>
      </w:pPr>
      <w:r>
        <w:rPr>
          <w:rFonts w:hint="eastAsia"/>
          <w:highlight w:val="none"/>
          <w:lang w:val="en-US" w:bidi="ar-SA"/>
        </w:rPr>
        <w:drawing>
          <wp:anchor distT="0" distB="0" distL="0" distR="0" simplePos="0" relativeHeight="251699200" behindDoc="1" locked="0" layoutInCell="1" allowOverlap="1">
            <wp:simplePos x="0" y="0"/>
            <wp:positionH relativeFrom="page">
              <wp:posOffset>938530</wp:posOffset>
            </wp:positionH>
            <wp:positionV relativeFrom="page">
              <wp:posOffset>2707640</wp:posOffset>
            </wp:positionV>
            <wp:extent cx="5673725" cy="5270500"/>
            <wp:effectExtent l="0" t="0" r="3175" b="635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pic:cNvPicPr>
                      <a:picLocks noChangeAspect="1"/>
                    </pic:cNvPicPr>
                  </pic:nvPicPr>
                  <pic:blipFill>
                    <a:blip r:embed="rId16" cstate="print"/>
                    <a:stretch>
                      <a:fillRect/>
                    </a:stretch>
                  </pic:blipFill>
                  <pic:spPr>
                    <a:xfrm>
                      <a:off x="0" y="0"/>
                      <a:ext cx="5673884" cy="5270563"/>
                    </a:xfrm>
                    <a:prstGeom prst="rect">
                      <a:avLst/>
                    </a:prstGeom>
                  </pic:spPr>
                </pic:pic>
              </a:graphicData>
            </a:graphic>
          </wp:anchor>
        </w:drawing>
      </w:r>
    </w:p>
    <w:p>
      <w:pPr>
        <w:rPr>
          <w:sz w:val="2"/>
          <w:szCs w:val="2"/>
          <w:highlight w:val="none"/>
        </w:rPr>
      </w:pPr>
    </w:p>
    <w:p>
      <w:pPr>
        <w:pStyle w:val="2"/>
        <w:rPr>
          <w:rFonts w:ascii="仿宋" w:hAnsi="仿宋" w:eastAsia="仿宋" w:cs="仿宋"/>
          <w:sz w:val="2"/>
          <w:szCs w:val="2"/>
          <w:highlight w:val="none"/>
        </w:rPr>
      </w:pPr>
    </w:p>
    <w:p>
      <w:pPr>
        <w:rPr>
          <w:sz w:val="2"/>
          <w:szCs w:val="2"/>
          <w:highlight w:val="none"/>
        </w:rPr>
      </w:pPr>
      <w:r>
        <w:rPr>
          <w:rFonts w:hint="eastAsia"/>
          <w:highlight w:val="none"/>
          <w:lang w:val="en-US" w:bidi="ar-SA"/>
        </w:rPr>
        <w:drawing>
          <wp:anchor distT="0" distB="0" distL="0" distR="0" simplePos="0" relativeHeight="251700224" behindDoc="1" locked="0" layoutInCell="1" allowOverlap="1">
            <wp:simplePos x="0" y="0"/>
            <wp:positionH relativeFrom="page">
              <wp:posOffset>938530</wp:posOffset>
            </wp:positionH>
            <wp:positionV relativeFrom="page">
              <wp:posOffset>2707640</wp:posOffset>
            </wp:positionV>
            <wp:extent cx="5673725" cy="5270500"/>
            <wp:effectExtent l="0" t="0" r="3175" b="635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pic:cNvPicPr>
                  </pic:nvPicPr>
                  <pic:blipFill>
                    <a:blip r:embed="rId16" cstate="print"/>
                    <a:stretch>
                      <a:fillRect/>
                    </a:stretch>
                  </pic:blipFill>
                  <pic:spPr>
                    <a:xfrm>
                      <a:off x="0" y="0"/>
                      <a:ext cx="5673884" cy="5270563"/>
                    </a:xfrm>
                    <a:prstGeom prst="rect">
                      <a:avLst/>
                    </a:prstGeom>
                  </pic:spPr>
                </pic:pic>
              </a:graphicData>
            </a:graphic>
          </wp:anchor>
        </w:drawing>
      </w:r>
    </w:p>
    <w:p>
      <w:pPr>
        <w:rPr>
          <w:sz w:val="2"/>
          <w:szCs w:val="2"/>
          <w:highlight w:val="none"/>
        </w:rPr>
      </w:pPr>
    </w:p>
    <w:tbl>
      <w:tblPr>
        <w:tblStyle w:val="13"/>
        <w:tblW w:w="0" w:type="auto"/>
        <w:tblInd w:w="162"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2043"/>
        <w:gridCol w:w="662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838" w:type="dxa"/>
            <w:tcBorders>
              <w:tl2br w:val="nil"/>
              <w:tr2bl w:val="nil"/>
            </w:tcBorders>
          </w:tcPr>
          <w:p>
            <w:pPr>
              <w:pStyle w:val="18"/>
              <w:spacing w:before="4"/>
              <w:rPr>
                <w:b/>
                <w:sz w:val="21"/>
                <w:highlight w:val="none"/>
              </w:rPr>
            </w:pPr>
          </w:p>
          <w:p>
            <w:pPr>
              <w:pStyle w:val="18"/>
              <w:ind w:left="166" w:right="117"/>
              <w:jc w:val="center"/>
              <w:rPr>
                <w:b/>
                <w:sz w:val="24"/>
                <w:highlight w:val="none"/>
              </w:rPr>
            </w:pPr>
            <w:r>
              <w:rPr>
                <w:rFonts w:hint="eastAsia"/>
                <w:b/>
                <w:sz w:val="24"/>
                <w:highlight w:val="none"/>
              </w:rPr>
              <w:t>序号</w:t>
            </w:r>
          </w:p>
        </w:tc>
        <w:tc>
          <w:tcPr>
            <w:tcW w:w="2043" w:type="dxa"/>
            <w:tcBorders>
              <w:tl2br w:val="nil"/>
              <w:tr2bl w:val="nil"/>
            </w:tcBorders>
          </w:tcPr>
          <w:p>
            <w:pPr>
              <w:pStyle w:val="18"/>
              <w:spacing w:before="4"/>
              <w:rPr>
                <w:b/>
                <w:sz w:val="21"/>
                <w:highlight w:val="none"/>
              </w:rPr>
            </w:pPr>
          </w:p>
          <w:p>
            <w:pPr>
              <w:pStyle w:val="18"/>
              <w:ind w:left="590"/>
              <w:rPr>
                <w:b/>
                <w:sz w:val="24"/>
                <w:highlight w:val="none"/>
              </w:rPr>
            </w:pPr>
            <w:r>
              <w:rPr>
                <w:rFonts w:hint="eastAsia"/>
                <w:b/>
                <w:sz w:val="24"/>
                <w:highlight w:val="none"/>
              </w:rPr>
              <w:t>条款名称</w:t>
            </w:r>
          </w:p>
        </w:tc>
        <w:tc>
          <w:tcPr>
            <w:tcW w:w="6620" w:type="dxa"/>
            <w:tcBorders>
              <w:tl2br w:val="nil"/>
              <w:tr2bl w:val="nil"/>
            </w:tcBorders>
          </w:tcPr>
          <w:p>
            <w:pPr>
              <w:pStyle w:val="18"/>
              <w:spacing w:before="4"/>
              <w:rPr>
                <w:b/>
                <w:sz w:val="21"/>
                <w:highlight w:val="none"/>
              </w:rPr>
            </w:pPr>
          </w:p>
          <w:p>
            <w:pPr>
              <w:pStyle w:val="18"/>
              <w:ind w:left="2700" w:right="2641"/>
              <w:jc w:val="center"/>
              <w:rPr>
                <w:b/>
                <w:sz w:val="24"/>
                <w:highlight w:val="none"/>
              </w:rPr>
            </w:pPr>
            <w:r>
              <w:rPr>
                <w:rFonts w:hint="eastAsia"/>
                <w:b/>
                <w:sz w:val="24"/>
                <w:highlight w:val="none"/>
              </w:rPr>
              <w:t>说明和要求</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629" w:hRule="atLeast"/>
        </w:trPr>
        <w:tc>
          <w:tcPr>
            <w:tcW w:w="838" w:type="dxa"/>
            <w:tcBorders>
              <w:tl2br w:val="nil"/>
              <w:tr2bl w:val="nil"/>
            </w:tcBorders>
          </w:tcPr>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spacing w:before="161"/>
              <w:ind w:left="146" w:right="117"/>
              <w:jc w:val="center"/>
              <w:rPr>
                <w:rFonts w:hint="default" w:eastAsia="仿宋"/>
                <w:sz w:val="24"/>
                <w:highlight w:val="none"/>
                <w:lang w:val="en-US" w:eastAsia="zh-CN"/>
              </w:rPr>
            </w:pPr>
            <w:r>
              <w:rPr>
                <w:rFonts w:hint="eastAsia"/>
                <w:sz w:val="24"/>
                <w:highlight w:val="none"/>
                <w:lang w:val="en-US" w:eastAsia="zh-CN"/>
              </w:rPr>
              <w:t>23</w:t>
            </w:r>
          </w:p>
        </w:tc>
        <w:tc>
          <w:tcPr>
            <w:tcW w:w="2043" w:type="dxa"/>
            <w:tcBorders>
              <w:tl2br w:val="nil"/>
              <w:tr2bl w:val="nil"/>
            </w:tcBorders>
          </w:tcPr>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spacing w:before="200" w:line="422" w:lineRule="auto"/>
              <w:ind w:left="552" w:right="153" w:hanging="360"/>
              <w:rPr>
                <w:sz w:val="24"/>
                <w:highlight w:val="none"/>
              </w:rPr>
            </w:pPr>
            <w:r>
              <w:rPr>
                <w:rFonts w:hint="eastAsia"/>
                <w:sz w:val="24"/>
                <w:highlight w:val="none"/>
              </w:rPr>
              <w:t>政府采购投标人信用融资</w:t>
            </w:r>
          </w:p>
        </w:tc>
        <w:tc>
          <w:tcPr>
            <w:tcW w:w="6620" w:type="dxa"/>
            <w:tcBorders>
              <w:tl2br w:val="nil"/>
              <w:tr2bl w:val="nil"/>
            </w:tcBorders>
          </w:tcPr>
          <w:p>
            <w:pPr>
              <w:pStyle w:val="18"/>
              <w:numPr>
                <w:ilvl w:val="0"/>
                <w:numId w:val="8"/>
              </w:numPr>
              <w:tabs>
                <w:tab w:val="left" w:pos="826"/>
              </w:tabs>
              <w:spacing w:before="192" w:line="422" w:lineRule="auto"/>
              <w:ind w:right="34" w:firstLine="480"/>
              <w:jc w:val="both"/>
              <w:rPr>
                <w:sz w:val="24"/>
                <w:highlight w:val="none"/>
              </w:rPr>
            </w:pPr>
            <w:r>
              <w:rPr>
                <w:rFonts w:hint="eastAsia"/>
                <w:spacing w:val="8"/>
                <w:sz w:val="24"/>
                <w:highlight w:val="none"/>
              </w:rPr>
              <w:t>政府采购投标人信用融资，是指银行以政府采购投标</w:t>
            </w:r>
            <w:r>
              <w:rPr>
                <w:rFonts w:hint="eastAsia"/>
                <w:spacing w:val="6"/>
                <w:sz w:val="24"/>
                <w:highlight w:val="none"/>
              </w:rPr>
              <w:t>人信用审查和政府采购信誉为基础，依托政府采购合同，按优于一般企业的贷款程序和利率，直接向申请贷款的投标人发放无财产抵押贷款的一种融资模式。</w:t>
            </w:r>
          </w:p>
          <w:p>
            <w:pPr>
              <w:pStyle w:val="18"/>
              <w:numPr>
                <w:ilvl w:val="0"/>
                <w:numId w:val="8"/>
              </w:numPr>
              <w:tabs>
                <w:tab w:val="left" w:pos="826"/>
              </w:tabs>
              <w:spacing w:line="422" w:lineRule="auto"/>
              <w:ind w:right="33" w:firstLine="480"/>
              <w:jc w:val="both"/>
              <w:rPr>
                <w:sz w:val="24"/>
                <w:highlight w:val="none"/>
              </w:rPr>
            </w:pPr>
            <w:r>
              <w:rPr>
                <w:rFonts w:hint="eastAsia"/>
                <w:spacing w:val="8"/>
                <w:sz w:val="24"/>
                <w:highlight w:val="none"/>
              </w:rPr>
              <w:t>根据《四川省财政厅关于推进四川省政府采购投标人</w:t>
            </w:r>
            <w:r>
              <w:rPr>
                <w:rFonts w:hint="eastAsia"/>
                <w:sz w:val="24"/>
                <w:highlight w:val="none"/>
              </w:rPr>
              <w:t>信用融资工作的通知 (川财采〔2018</w:t>
            </w:r>
            <w:r>
              <w:rPr>
                <w:rFonts w:hint="eastAsia"/>
                <w:spacing w:val="4"/>
                <w:sz w:val="24"/>
                <w:highlight w:val="none"/>
              </w:rPr>
              <w:t>〕</w:t>
            </w:r>
            <w:r>
              <w:rPr>
                <w:rFonts w:hint="eastAsia"/>
                <w:sz w:val="24"/>
                <w:highlight w:val="none"/>
              </w:rPr>
              <w:t>123</w:t>
            </w:r>
            <w:r>
              <w:rPr>
                <w:rFonts w:hint="eastAsia"/>
                <w:spacing w:val="2"/>
                <w:sz w:val="24"/>
                <w:highlight w:val="none"/>
              </w:rPr>
              <w:t xml:space="preserve"> 号)文件要求，有</w:t>
            </w:r>
            <w:r>
              <w:rPr>
                <w:rFonts w:hint="eastAsia"/>
                <w:spacing w:val="17"/>
                <w:sz w:val="24"/>
                <w:highlight w:val="none"/>
              </w:rPr>
              <w:t>融资需求的投标人可根据中国政府采购网公示的银行及其</w:t>
            </w:r>
            <w:r>
              <w:rPr>
                <w:rFonts w:hint="eastAsia"/>
                <w:spacing w:val="6"/>
                <w:sz w:val="24"/>
                <w:highlight w:val="none"/>
              </w:rPr>
              <w:t>“政采贷”产品，自行选择符合自身情况的“政采贷”银行及其产品，凭中标(成交)通知书向银行提出贷款意向申请。</w:t>
            </w:r>
          </w:p>
          <w:p>
            <w:pPr>
              <w:pStyle w:val="18"/>
              <w:spacing w:line="301" w:lineRule="exact"/>
              <w:ind w:left="575"/>
              <w:jc w:val="both"/>
              <w:rPr>
                <w:sz w:val="24"/>
                <w:highlight w:val="none"/>
              </w:rPr>
            </w:pPr>
            <w:r>
              <w:rPr>
                <w:rFonts w:hint="eastAsia"/>
                <w:sz w:val="24"/>
                <w:highlight w:val="none"/>
              </w:rPr>
              <w:t>3.“政采贷”政策咨询电话：028-61375575 转 608。</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1970" w:hRule="atLeast"/>
        </w:trPr>
        <w:tc>
          <w:tcPr>
            <w:tcW w:w="838" w:type="dxa"/>
            <w:tcBorders>
              <w:tl2br w:val="nil"/>
              <w:tr2bl w:val="nil"/>
            </w:tcBorders>
            <w:vAlign w:val="center"/>
          </w:tcPr>
          <w:p>
            <w:pPr>
              <w:spacing w:line="360" w:lineRule="auto"/>
              <w:jc w:val="center"/>
              <w:rPr>
                <w:rFonts w:hint="default" w:ascii="宋体" w:hAnsi="宋体" w:eastAsia="仿宋"/>
                <w:color w:val="000000"/>
                <w:sz w:val="24"/>
                <w:highlight w:val="none"/>
                <w:lang w:val="en-US" w:eastAsia="zh-CN"/>
              </w:rPr>
            </w:pPr>
            <w:r>
              <w:rPr>
                <w:rFonts w:hint="eastAsia" w:ascii="宋体" w:hAnsi="宋体"/>
                <w:color w:val="000000"/>
                <w:sz w:val="24"/>
                <w:highlight w:val="none"/>
                <w:lang w:val="en-US" w:eastAsia="zh-CN"/>
              </w:rPr>
              <w:t>24</w:t>
            </w:r>
          </w:p>
        </w:tc>
        <w:tc>
          <w:tcPr>
            <w:tcW w:w="2043" w:type="dxa"/>
            <w:tcBorders>
              <w:tl2br w:val="nil"/>
              <w:tr2bl w:val="nil"/>
            </w:tcBorders>
            <w:vAlign w:val="center"/>
          </w:tcPr>
          <w:p>
            <w:pPr>
              <w:spacing w:line="276" w:lineRule="auto"/>
              <w:jc w:val="center"/>
              <w:rPr>
                <w:rFonts w:hAnsi="宋体" w:cs="宋体"/>
                <w:kern w:val="2"/>
                <w:sz w:val="24"/>
                <w:szCs w:val="24"/>
                <w:highlight w:val="none"/>
                <w:lang w:val="en-US" w:bidi="ar-SA"/>
              </w:rPr>
            </w:pPr>
            <w:r>
              <w:rPr>
                <w:rFonts w:hint="eastAsia" w:hAnsi="宋体" w:cs="宋体"/>
                <w:sz w:val="24"/>
                <w:szCs w:val="24"/>
                <w:highlight w:val="none"/>
              </w:rPr>
              <w:t>是否专门面向中小企业的项目或专门面向小微企业采购的项目</w:t>
            </w:r>
          </w:p>
        </w:tc>
        <w:tc>
          <w:tcPr>
            <w:tcW w:w="6620" w:type="dxa"/>
            <w:tcBorders>
              <w:tl2br w:val="nil"/>
              <w:tr2bl w:val="nil"/>
            </w:tcBorders>
            <w:vAlign w:val="center"/>
          </w:tcPr>
          <w:p>
            <w:pPr>
              <w:spacing w:line="276" w:lineRule="auto"/>
              <w:ind w:firstLine="480" w:firstLineChars="200"/>
              <w:rPr>
                <w:rFonts w:hAnsi="宋体" w:cs="宋体"/>
                <w:kern w:val="2"/>
                <w:sz w:val="24"/>
                <w:szCs w:val="24"/>
                <w:highlight w:val="none"/>
                <w:lang w:val="en-US" w:bidi="ar-SA"/>
              </w:rPr>
            </w:pPr>
            <w:r>
              <w:rPr>
                <w:rFonts w:hint="eastAsia" w:hAnsi="宋体" w:cs="宋体"/>
                <w:sz w:val="24"/>
                <w:szCs w:val="24"/>
                <w:highlight w:val="none"/>
              </w:rPr>
              <w:t>本项目为专门面向中小企业采购的项目。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trPr>
        <w:tc>
          <w:tcPr>
            <w:tcW w:w="838" w:type="dxa"/>
            <w:tcBorders>
              <w:tl2br w:val="nil"/>
              <w:tr2bl w:val="nil"/>
            </w:tcBorders>
            <w:vAlign w:val="center"/>
          </w:tcPr>
          <w:p>
            <w:pPr>
              <w:pStyle w:val="18"/>
              <w:ind w:left="146" w:right="117"/>
              <w:jc w:val="center"/>
              <w:rPr>
                <w:rFonts w:hint="eastAsia" w:eastAsia="仿宋"/>
                <w:sz w:val="24"/>
                <w:highlight w:val="none"/>
                <w:lang w:val="en-US" w:eastAsia="zh-CN"/>
              </w:rPr>
            </w:pPr>
            <w:r>
              <w:rPr>
                <w:rFonts w:hint="eastAsia"/>
                <w:sz w:val="24"/>
                <w:highlight w:val="none"/>
                <w:lang w:val="en-US"/>
              </w:rPr>
              <w:t>2</w:t>
            </w:r>
            <w:r>
              <w:rPr>
                <w:rFonts w:hint="eastAsia"/>
                <w:sz w:val="24"/>
                <w:highlight w:val="none"/>
                <w:lang w:val="en-US" w:eastAsia="zh-CN"/>
              </w:rPr>
              <w:t>5</w:t>
            </w:r>
          </w:p>
        </w:tc>
        <w:tc>
          <w:tcPr>
            <w:tcW w:w="2043" w:type="dxa"/>
            <w:tcBorders>
              <w:tl2br w:val="nil"/>
              <w:tr2bl w:val="nil"/>
            </w:tcBorders>
            <w:vAlign w:val="center"/>
          </w:tcPr>
          <w:p>
            <w:pPr>
              <w:pStyle w:val="18"/>
              <w:ind w:left="91"/>
              <w:jc w:val="center"/>
              <w:rPr>
                <w:sz w:val="24"/>
                <w:highlight w:val="none"/>
              </w:rPr>
            </w:pPr>
            <w:r>
              <w:rPr>
                <w:rFonts w:hint="eastAsia"/>
                <w:color w:val="000000"/>
                <w:sz w:val="24"/>
                <w:szCs w:val="24"/>
                <w:highlight w:val="none"/>
              </w:rPr>
              <w:t>中小企业划型标准</w:t>
            </w:r>
          </w:p>
        </w:tc>
        <w:tc>
          <w:tcPr>
            <w:tcW w:w="6620" w:type="dxa"/>
            <w:tcBorders>
              <w:tl2br w:val="nil"/>
              <w:tr2bl w:val="nil"/>
            </w:tcBorders>
            <w:vAlign w:val="center"/>
          </w:tcPr>
          <w:p>
            <w:pPr>
              <w:pStyle w:val="18"/>
              <w:ind w:left="91"/>
              <w:jc w:val="both"/>
              <w:rPr>
                <w:sz w:val="24"/>
                <w:highlight w:val="none"/>
              </w:rPr>
            </w:pPr>
            <w:r>
              <w:rPr>
                <w:rFonts w:hint="eastAsia"/>
                <w:color w:val="000000"/>
                <w:sz w:val="24"/>
                <w:szCs w:val="24"/>
                <w:highlight w:val="none"/>
              </w:rPr>
              <w:t>参照</w:t>
            </w:r>
            <w:r>
              <w:rPr>
                <w:highlight w:val="none"/>
              </w:rPr>
              <w:fldChar w:fldCharType="begin"/>
            </w:r>
            <w:r>
              <w:rPr>
                <w:highlight w:val="none"/>
              </w:rPr>
              <w:instrText xml:space="preserve"> HYPERLINK "https://baike.baidu.com/item/%E5%B7%A5%E4%B8%9A%E5%92%8C%E4%BF%A1%E6%81%AF%E5%8C%96%E9%83%A8/835197" \t "https://baike.baidu.com/item/%E5%A4%A7%E4%B8%AD%E5%B0%8F%E5%BE%AE%E4%BC%81%E4%B8%9A%E5%88%92%E5%88%86%E6%A0%87%E5%87%86/_blank" </w:instrText>
            </w:r>
            <w:r>
              <w:rPr>
                <w:highlight w:val="none"/>
              </w:rPr>
              <w:fldChar w:fldCharType="separate"/>
            </w:r>
            <w:r>
              <w:rPr>
                <w:rFonts w:hint="eastAsia"/>
                <w:color w:val="000000"/>
                <w:sz w:val="24"/>
                <w:szCs w:val="24"/>
                <w:highlight w:val="none"/>
              </w:rPr>
              <w:t>工业和信息化部</w:t>
            </w:r>
            <w:r>
              <w:rPr>
                <w:rFonts w:hint="eastAsia"/>
                <w:color w:val="000000"/>
                <w:sz w:val="24"/>
                <w:szCs w:val="24"/>
                <w:highlight w:val="none"/>
              </w:rPr>
              <w:fldChar w:fldCharType="end"/>
            </w:r>
            <w:r>
              <w:rPr>
                <w:rFonts w:hint="eastAsia"/>
                <w:color w:val="000000"/>
                <w:sz w:val="24"/>
                <w:szCs w:val="24"/>
                <w:highlight w:val="none"/>
              </w:rPr>
              <w:t>、国家统计局、国家发展改革委、财政部制定的《关于印发中小企业划型标准规定的通知》(2011)300号划型。</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trPr>
        <w:tc>
          <w:tcPr>
            <w:tcW w:w="838" w:type="dxa"/>
            <w:tcBorders>
              <w:tl2br w:val="nil"/>
              <w:tr2bl w:val="nil"/>
            </w:tcBorders>
          </w:tcPr>
          <w:p>
            <w:pPr>
              <w:pStyle w:val="18"/>
              <w:spacing w:before="12"/>
              <w:rPr>
                <w:b/>
                <w:sz w:val="32"/>
                <w:highlight w:val="none"/>
              </w:rPr>
            </w:pPr>
          </w:p>
          <w:p>
            <w:pPr>
              <w:pStyle w:val="18"/>
              <w:ind w:left="146" w:right="117"/>
              <w:jc w:val="center"/>
              <w:rPr>
                <w:rFonts w:hint="eastAsia" w:eastAsia="仿宋"/>
                <w:sz w:val="24"/>
                <w:highlight w:val="none"/>
                <w:lang w:val="en-US" w:eastAsia="zh-CN"/>
              </w:rPr>
            </w:pPr>
            <w:r>
              <w:rPr>
                <w:rFonts w:hint="eastAsia"/>
                <w:sz w:val="24"/>
                <w:highlight w:val="none"/>
              </w:rPr>
              <w:t>2</w:t>
            </w:r>
            <w:r>
              <w:rPr>
                <w:rFonts w:hint="eastAsia"/>
                <w:sz w:val="24"/>
                <w:highlight w:val="none"/>
                <w:lang w:val="en-US" w:eastAsia="zh-CN"/>
              </w:rPr>
              <w:t>6</w:t>
            </w:r>
          </w:p>
        </w:tc>
        <w:tc>
          <w:tcPr>
            <w:tcW w:w="8663" w:type="dxa"/>
            <w:gridSpan w:val="2"/>
            <w:tcBorders>
              <w:tl2br w:val="nil"/>
              <w:tr2bl w:val="nil"/>
            </w:tcBorders>
          </w:tcPr>
          <w:p>
            <w:pPr>
              <w:pStyle w:val="18"/>
              <w:spacing w:before="12"/>
              <w:rPr>
                <w:b/>
                <w:sz w:val="32"/>
                <w:highlight w:val="none"/>
              </w:rPr>
            </w:pPr>
          </w:p>
          <w:p>
            <w:pPr>
              <w:pStyle w:val="18"/>
              <w:ind w:left="91"/>
              <w:rPr>
                <w:sz w:val="24"/>
                <w:highlight w:val="none"/>
              </w:rPr>
            </w:pPr>
            <w:r>
              <w:rPr>
                <w:rFonts w:hint="eastAsia"/>
                <w:sz w:val="24"/>
                <w:highlight w:val="none"/>
              </w:rPr>
              <w:t>投标人须知附表与招标文件其他内容不一致时，以投标人须知前附表为准。</w:t>
            </w:r>
          </w:p>
        </w:tc>
      </w:tr>
    </w:tbl>
    <w:p>
      <w:pPr>
        <w:rPr>
          <w:sz w:val="2"/>
          <w:szCs w:val="2"/>
          <w:highlight w:val="none"/>
        </w:rPr>
      </w:pPr>
      <w:r>
        <w:rPr>
          <w:rFonts w:hint="eastAsia"/>
          <w:highlight w:val="none"/>
          <w:lang w:val="en-US" w:bidi="ar-SA"/>
        </w:rPr>
        <w:drawing>
          <wp:anchor distT="0" distB="0" distL="0" distR="0" simplePos="0" relativeHeight="251701248" behindDoc="1" locked="0" layoutInCell="1" allowOverlap="1">
            <wp:simplePos x="0" y="0"/>
            <wp:positionH relativeFrom="page">
              <wp:posOffset>938530</wp:posOffset>
            </wp:positionH>
            <wp:positionV relativeFrom="page">
              <wp:posOffset>2707640</wp:posOffset>
            </wp:positionV>
            <wp:extent cx="5673725" cy="5270500"/>
            <wp:effectExtent l="0" t="0" r="3175" b="635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pic:cNvPicPr>
                  </pic:nvPicPr>
                  <pic:blipFill>
                    <a:blip r:embed="rId16" cstate="print"/>
                    <a:stretch>
                      <a:fillRect/>
                    </a:stretch>
                  </pic:blipFill>
                  <pic:spPr>
                    <a:xfrm>
                      <a:off x="0" y="0"/>
                      <a:ext cx="5673884" cy="5270563"/>
                    </a:xfrm>
                    <a:prstGeom prst="rect">
                      <a:avLst/>
                    </a:prstGeom>
                  </pic:spPr>
                </pic:pic>
              </a:graphicData>
            </a:graphic>
          </wp:anchor>
        </w:drawing>
      </w:r>
    </w:p>
    <w:p>
      <w:pPr>
        <w:rPr>
          <w:sz w:val="2"/>
          <w:szCs w:val="2"/>
          <w:highlight w:val="none"/>
        </w:rPr>
        <w:sectPr>
          <w:footerReference r:id="rId5" w:type="default"/>
          <w:pgSz w:w="11900" w:h="16840"/>
          <w:pgMar w:top="1440" w:right="340" w:bottom="800" w:left="1060" w:header="0" w:footer="613" w:gutter="0"/>
          <w:pgNumType w:fmt="decimal"/>
          <w:cols w:space="720" w:num="1"/>
        </w:sectPr>
      </w:pPr>
    </w:p>
    <w:p>
      <w:pPr>
        <w:tabs>
          <w:tab w:val="left" w:pos="1283"/>
        </w:tabs>
        <w:spacing w:before="33"/>
        <w:ind w:right="720"/>
        <w:jc w:val="center"/>
        <w:rPr>
          <w:b/>
          <w:sz w:val="32"/>
          <w:highlight w:val="none"/>
        </w:rPr>
      </w:pPr>
      <w:bookmarkStart w:id="15" w:name="二、总__则"/>
      <w:bookmarkEnd w:id="15"/>
      <w:r>
        <w:rPr>
          <w:rFonts w:hint="eastAsia"/>
          <w:b/>
          <w:sz w:val="32"/>
          <w:highlight w:val="none"/>
        </w:rPr>
        <w:t>二、总</w:t>
      </w:r>
      <w:r>
        <w:rPr>
          <w:rFonts w:hint="eastAsia"/>
          <w:b/>
          <w:sz w:val="32"/>
          <w:highlight w:val="none"/>
        </w:rPr>
        <w:tab/>
      </w:r>
      <w:r>
        <w:rPr>
          <w:rFonts w:hint="eastAsia"/>
          <w:b/>
          <w:sz w:val="32"/>
          <w:highlight w:val="none"/>
        </w:rPr>
        <w:t>则</w:t>
      </w:r>
    </w:p>
    <w:p>
      <w:pPr>
        <w:pStyle w:val="7"/>
        <w:rPr>
          <w:b/>
          <w:sz w:val="20"/>
          <w:highlight w:val="none"/>
        </w:rPr>
      </w:pPr>
    </w:p>
    <w:p>
      <w:pPr>
        <w:pStyle w:val="4"/>
        <w:numPr>
          <w:ilvl w:val="0"/>
          <w:numId w:val="9"/>
        </w:numPr>
        <w:tabs>
          <w:tab w:val="left" w:pos="1259"/>
        </w:tabs>
        <w:spacing w:before="213"/>
        <w:rPr>
          <w:highlight w:val="none"/>
        </w:rPr>
      </w:pPr>
      <w:bookmarkStart w:id="16" w:name="1._适用范围"/>
      <w:bookmarkEnd w:id="16"/>
      <w:r>
        <w:rPr>
          <w:rFonts w:hint="eastAsia"/>
          <w:highlight w:val="none"/>
        </w:rPr>
        <w:t>适用范围</w:t>
      </w:r>
    </w:p>
    <w:p>
      <w:pPr>
        <w:pStyle w:val="7"/>
        <w:rPr>
          <w:b/>
          <w:highlight w:val="none"/>
        </w:rPr>
      </w:pPr>
    </w:p>
    <w:p>
      <w:pPr>
        <w:pStyle w:val="17"/>
        <w:numPr>
          <w:ilvl w:val="1"/>
          <w:numId w:val="9"/>
        </w:numPr>
        <w:tabs>
          <w:tab w:val="left" w:pos="1374"/>
        </w:tabs>
        <w:spacing w:before="186"/>
        <w:ind w:hanging="481"/>
        <w:rPr>
          <w:sz w:val="24"/>
          <w:highlight w:val="none"/>
        </w:rPr>
      </w:pPr>
      <w:r>
        <w:rPr>
          <w:rFonts w:hint="eastAsia"/>
          <w:sz w:val="24"/>
          <w:highlight w:val="none"/>
        </w:rPr>
        <w:t>本招标文件仅适用于本次招标采购的项目。</w:t>
      </w:r>
    </w:p>
    <w:p>
      <w:pPr>
        <w:pStyle w:val="7"/>
        <w:spacing w:before="2"/>
        <w:rPr>
          <w:sz w:val="18"/>
          <w:highlight w:val="none"/>
        </w:rPr>
      </w:pPr>
    </w:p>
    <w:p>
      <w:pPr>
        <w:pStyle w:val="17"/>
        <w:numPr>
          <w:ilvl w:val="1"/>
          <w:numId w:val="9"/>
        </w:numPr>
        <w:tabs>
          <w:tab w:val="left" w:pos="1314"/>
        </w:tabs>
        <w:ind w:left="1313" w:hanging="421"/>
        <w:rPr>
          <w:sz w:val="24"/>
          <w:highlight w:val="none"/>
        </w:rPr>
      </w:pPr>
      <w:r>
        <w:rPr>
          <w:rFonts w:hint="eastAsia"/>
          <w:sz w:val="24"/>
          <w:highlight w:val="none"/>
        </w:rPr>
        <w:t>本文件由采购人和招标代理机构共同编制。</w:t>
      </w:r>
    </w:p>
    <w:p>
      <w:pPr>
        <w:pStyle w:val="7"/>
        <w:spacing w:before="2"/>
        <w:rPr>
          <w:sz w:val="18"/>
          <w:highlight w:val="none"/>
        </w:rPr>
      </w:pPr>
    </w:p>
    <w:p>
      <w:pPr>
        <w:pStyle w:val="17"/>
        <w:numPr>
          <w:ilvl w:val="1"/>
          <w:numId w:val="9"/>
        </w:numPr>
        <w:tabs>
          <w:tab w:val="left" w:pos="1314"/>
        </w:tabs>
        <w:ind w:left="1313" w:hanging="421"/>
        <w:rPr>
          <w:sz w:val="24"/>
          <w:highlight w:val="none"/>
        </w:rPr>
      </w:pPr>
      <w:r>
        <w:rPr>
          <w:rFonts w:hint="eastAsia"/>
          <w:sz w:val="24"/>
          <w:highlight w:val="none"/>
        </w:rPr>
        <w:t>本文件最终解释权由采购人和招标代理机构共同所有。</w:t>
      </w:r>
    </w:p>
    <w:p>
      <w:pPr>
        <w:pStyle w:val="7"/>
        <w:rPr>
          <w:highlight w:val="none"/>
        </w:rPr>
      </w:pPr>
    </w:p>
    <w:p>
      <w:pPr>
        <w:pStyle w:val="4"/>
        <w:numPr>
          <w:ilvl w:val="0"/>
          <w:numId w:val="9"/>
        </w:numPr>
        <w:tabs>
          <w:tab w:val="left" w:pos="1259"/>
        </w:tabs>
        <w:spacing w:before="184"/>
        <w:rPr>
          <w:highlight w:val="none"/>
        </w:rPr>
      </w:pPr>
      <w:bookmarkStart w:id="17" w:name="2._有关定义"/>
      <w:bookmarkEnd w:id="17"/>
      <w:r>
        <w:rPr>
          <w:rFonts w:hint="eastAsia"/>
          <w:highlight w:val="none"/>
        </w:rPr>
        <w:t>有关定义</w:t>
      </w:r>
    </w:p>
    <w:p>
      <w:pPr>
        <w:pStyle w:val="7"/>
        <w:rPr>
          <w:b/>
          <w:highlight w:val="none"/>
        </w:rPr>
      </w:pPr>
    </w:p>
    <w:p>
      <w:pPr>
        <w:pStyle w:val="17"/>
        <w:numPr>
          <w:ilvl w:val="1"/>
          <w:numId w:val="9"/>
        </w:numPr>
        <w:tabs>
          <w:tab w:val="left" w:pos="1376"/>
        </w:tabs>
        <w:spacing w:before="184" w:line="422" w:lineRule="auto"/>
        <w:ind w:left="413" w:right="1130" w:firstLine="480"/>
        <w:rPr>
          <w:sz w:val="24"/>
          <w:highlight w:val="none"/>
        </w:rPr>
      </w:pPr>
      <w:r>
        <w:rPr>
          <w:rFonts w:hint="eastAsia"/>
          <w:sz w:val="24"/>
          <w:highlight w:val="none"/>
        </w:rPr>
        <w:t>“采购人”系指依法进行采购的国家机关、事业单位、团体组织。本次招标的采购人是</w:t>
      </w:r>
      <w:r>
        <w:rPr>
          <w:rFonts w:hint="eastAsia"/>
          <w:spacing w:val="-1"/>
          <w:sz w:val="24"/>
          <w:highlight w:val="none"/>
          <w:u w:val="single"/>
        </w:rPr>
        <w:t xml:space="preserve"> </w:t>
      </w:r>
      <w:r>
        <w:rPr>
          <w:rFonts w:hint="eastAsia"/>
          <w:spacing w:val="-1"/>
          <w:sz w:val="24"/>
          <w:highlight w:val="none"/>
          <w:u w:val="single"/>
          <w:lang w:val="en-US"/>
        </w:rPr>
        <w:t>成都高新技术产业开发区芳草街街道办事处</w:t>
      </w:r>
      <w:r>
        <w:rPr>
          <w:rFonts w:hint="eastAsia"/>
          <w:spacing w:val="-1"/>
          <w:sz w:val="24"/>
          <w:highlight w:val="none"/>
          <w:u w:val="single"/>
        </w:rPr>
        <w:t>。</w:t>
      </w:r>
    </w:p>
    <w:p>
      <w:pPr>
        <w:pStyle w:val="17"/>
        <w:numPr>
          <w:ilvl w:val="1"/>
          <w:numId w:val="9"/>
        </w:numPr>
        <w:tabs>
          <w:tab w:val="left" w:pos="1379"/>
        </w:tabs>
        <w:spacing w:line="422" w:lineRule="auto"/>
        <w:ind w:left="413" w:right="1132" w:firstLine="480"/>
        <w:rPr>
          <w:sz w:val="24"/>
          <w:highlight w:val="none"/>
        </w:rPr>
      </w:pPr>
      <w:r>
        <w:rPr>
          <w:rFonts w:hint="eastAsia"/>
          <w:spacing w:val="3"/>
          <w:sz w:val="24"/>
          <w:highlight w:val="none"/>
        </w:rPr>
        <w:t>“采购代理机构” 系指根据采购人的委托依法办理招标事宜的采购机构。本次招标的采购代理机构是</w:t>
      </w:r>
      <w:r>
        <w:rPr>
          <w:rFonts w:hint="eastAsia"/>
          <w:spacing w:val="-1"/>
          <w:sz w:val="24"/>
          <w:highlight w:val="none"/>
          <w:u w:val="single"/>
          <w:lang w:val="en-US"/>
        </w:rPr>
        <w:t>成都中闽宏泰招标代理有限公司</w:t>
      </w:r>
      <w:r>
        <w:rPr>
          <w:rFonts w:hint="eastAsia"/>
          <w:spacing w:val="-1"/>
          <w:sz w:val="24"/>
          <w:highlight w:val="none"/>
          <w:u w:val="single"/>
        </w:rPr>
        <w:t>。</w:t>
      </w:r>
    </w:p>
    <w:p>
      <w:pPr>
        <w:pStyle w:val="17"/>
        <w:numPr>
          <w:ilvl w:val="1"/>
          <w:numId w:val="9"/>
        </w:numPr>
        <w:tabs>
          <w:tab w:val="left" w:pos="1374"/>
        </w:tabs>
        <w:spacing w:line="303" w:lineRule="exact"/>
        <w:ind w:hanging="481"/>
        <w:rPr>
          <w:sz w:val="24"/>
          <w:highlight w:val="none"/>
        </w:rPr>
      </w:pPr>
      <w:r>
        <w:rPr>
          <w:rFonts w:hint="eastAsia"/>
          <w:sz w:val="24"/>
          <w:highlight w:val="none"/>
        </w:rPr>
        <w:t>“招标采购单位”系指“采购人”和“采购代理机构”的统称。</w:t>
      </w:r>
    </w:p>
    <w:p>
      <w:pPr>
        <w:pStyle w:val="7"/>
        <w:spacing w:before="1"/>
        <w:rPr>
          <w:sz w:val="18"/>
          <w:highlight w:val="none"/>
        </w:rPr>
      </w:pPr>
    </w:p>
    <w:p>
      <w:pPr>
        <w:pStyle w:val="17"/>
        <w:numPr>
          <w:ilvl w:val="1"/>
          <w:numId w:val="9"/>
        </w:numPr>
        <w:tabs>
          <w:tab w:val="left" w:pos="1376"/>
        </w:tabs>
        <w:spacing w:before="1" w:line="422" w:lineRule="auto"/>
        <w:ind w:left="413" w:right="1130" w:firstLine="480"/>
        <w:rPr>
          <w:sz w:val="24"/>
          <w:highlight w:val="none"/>
        </w:rPr>
      </w:pPr>
      <w:r>
        <w:rPr>
          <w:rFonts w:hint="eastAsia"/>
          <w:sz w:val="24"/>
          <w:highlight w:val="none"/>
        </w:rPr>
        <w:t>“投标人”系指购买了招标文件拟参加投标和向采购人提供货物及相应服务的投标人。</w:t>
      </w:r>
    </w:p>
    <w:p>
      <w:pPr>
        <w:pStyle w:val="7"/>
        <w:spacing w:before="2"/>
        <w:rPr>
          <w:sz w:val="20"/>
          <w:highlight w:val="none"/>
        </w:rPr>
      </w:pPr>
    </w:p>
    <w:p>
      <w:pPr>
        <w:pStyle w:val="4"/>
        <w:numPr>
          <w:ilvl w:val="0"/>
          <w:numId w:val="9"/>
        </w:numPr>
        <w:tabs>
          <w:tab w:val="left" w:pos="1259"/>
        </w:tabs>
        <w:spacing w:before="1"/>
        <w:rPr>
          <w:highlight w:val="none"/>
        </w:rPr>
      </w:pPr>
      <w:bookmarkStart w:id="18" w:name="3._合格的投标人（实质性要求）"/>
      <w:bookmarkEnd w:id="18"/>
      <w:r>
        <w:rPr>
          <w:rFonts w:hint="eastAsia"/>
          <w:highlight w:val="none"/>
        </w:rPr>
        <w:t>合格的投标人（实质性要求）</w:t>
      </w:r>
    </w:p>
    <w:p>
      <w:pPr>
        <w:pStyle w:val="7"/>
        <w:rPr>
          <w:b/>
          <w:highlight w:val="none"/>
        </w:rPr>
      </w:pPr>
    </w:p>
    <w:p>
      <w:pPr>
        <w:pStyle w:val="7"/>
        <w:spacing w:before="184"/>
        <w:ind w:left="896"/>
        <w:rPr>
          <w:highlight w:val="none"/>
        </w:rPr>
      </w:pPr>
      <w:r>
        <w:rPr>
          <w:rFonts w:hint="eastAsia"/>
          <w:highlight w:val="none"/>
        </w:rPr>
        <w:t>合格的投标人应具备以下条件：</w:t>
      </w:r>
    </w:p>
    <w:p>
      <w:pPr>
        <w:pStyle w:val="7"/>
        <w:spacing w:before="1"/>
        <w:rPr>
          <w:sz w:val="18"/>
          <w:highlight w:val="none"/>
        </w:rPr>
      </w:pPr>
    </w:p>
    <w:p>
      <w:pPr>
        <w:pStyle w:val="17"/>
        <w:numPr>
          <w:ilvl w:val="0"/>
          <w:numId w:val="10"/>
        </w:numPr>
        <w:tabs>
          <w:tab w:val="left" w:pos="1495"/>
        </w:tabs>
        <w:spacing w:before="1"/>
        <w:ind w:hanging="602"/>
        <w:rPr>
          <w:sz w:val="24"/>
          <w:highlight w:val="none"/>
        </w:rPr>
      </w:pPr>
      <w:r>
        <w:rPr>
          <w:rFonts w:hint="eastAsia"/>
          <w:sz w:val="24"/>
          <w:highlight w:val="none"/>
        </w:rPr>
        <w:t>具备“投标邀请”的基本条件；</w:t>
      </w:r>
    </w:p>
    <w:p>
      <w:pPr>
        <w:pStyle w:val="7"/>
        <w:spacing w:before="1"/>
        <w:rPr>
          <w:sz w:val="18"/>
          <w:highlight w:val="none"/>
        </w:rPr>
      </w:pPr>
    </w:p>
    <w:p>
      <w:pPr>
        <w:pStyle w:val="17"/>
        <w:numPr>
          <w:ilvl w:val="0"/>
          <w:numId w:val="10"/>
        </w:numPr>
        <w:tabs>
          <w:tab w:val="left" w:pos="1481"/>
        </w:tabs>
        <w:ind w:left="1480" w:hanging="602"/>
        <w:rPr>
          <w:sz w:val="24"/>
          <w:highlight w:val="none"/>
        </w:rPr>
      </w:pPr>
      <w:r>
        <w:rPr>
          <w:rFonts w:hint="eastAsia"/>
          <w:spacing w:val="-4"/>
          <w:sz w:val="24"/>
          <w:highlight w:val="none"/>
        </w:rPr>
        <w:t>按照规定获取了文件，属于实质性参加采购活动的投标人。</w:t>
      </w:r>
    </w:p>
    <w:p>
      <w:pPr>
        <w:pStyle w:val="7"/>
        <w:spacing w:before="2"/>
        <w:rPr>
          <w:sz w:val="18"/>
          <w:highlight w:val="none"/>
        </w:rPr>
      </w:pPr>
    </w:p>
    <w:p>
      <w:pPr>
        <w:pStyle w:val="17"/>
        <w:numPr>
          <w:ilvl w:val="0"/>
          <w:numId w:val="10"/>
        </w:numPr>
        <w:tabs>
          <w:tab w:val="left" w:pos="1499"/>
        </w:tabs>
        <w:spacing w:line="422" w:lineRule="auto"/>
        <w:ind w:left="413" w:right="1132" w:firstLine="465"/>
        <w:rPr>
          <w:sz w:val="24"/>
          <w:highlight w:val="none"/>
        </w:rPr>
      </w:pPr>
      <w:r>
        <w:rPr>
          <w:rFonts w:hint="eastAsia"/>
          <w:spacing w:val="3"/>
          <w:sz w:val="24"/>
          <w:highlight w:val="none"/>
        </w:rPr>
        <w:t>投标人投标现场所递交投标文件的投标人名称、投标包编号必须与报名投标人名称、报名包编号一致。</w:t>
      </w:r>
    </w:p>
    <w:p>
      <w:pPr>
        <w:pStyle w:val="17"/>
        <w:numPr>
          <w:ilvl w:val="0"/>
          <w:numId w:val="10"/>
        </w:numPr>
        <w:tabs>
          <w:tab w:val="left" w:pos="1495"/>
        </w:tabs>
        <w:spacing w:line="305" w:lineRule="exact"/>
        <w:ind w:hanging="602"/>
        <w:rPr>
          <w:sz w:val="24"/>
          <w:highlight w:val="none"/>
        </w:rPr>
      </w:pPr>
      <w:r>
        <w:rPr>
          <w:rFonts w:hint="eastAsia"/>
          <w:sz w:val="24"/>
          <w:highlight w:val="none"/>
        </w:rPr>
        <w:t>具备法律法规和本文件规定的资格条件；</w:t>
      </w:r>
    </w:p>
    <w:p>
      <w:pPr>
        <w:pStyle w:val="7"/>
        <w:spacing w:before="2"/>
        <w:rPr>
          <w:sz w:val="18"/>
          <w:highlight w:val="none"/>
        </w:rPr>
      </w:pPr>
    </w:p>
    <w:p>
      <w:pPr>
        <w:pStyle w:val="17"/>
        <w:numPr>
          <w:ilvl w:val="0"/>
          <w:numId w:val="10"/>
        </w:numPr>
        <w:tabs>
          <w:tab w:val="left" w:pos="1488"/>
        </w:tabs>
        <w:ind w:left="1487" w:hanging="595"/>
        <w:rPr>
          <w:sz w:val="24"/>
          <w:highlight w:val="none"/>
        </w:rPr>
      </w:pPr>
      <w:r>
        <w:rPr>
          <w:rFonts w:hint="eastAsia"/>
          <w:spacing w:val="-5"/>
          <w:sz w:val="24"/>
          <w:highlight w:val="none"/>
        </w:rPr>
        <w:t>不属于禁止参加本项目采购活动的投标人；</w:t>
      </w:r>
    </w:p>
    <w:p>
      <w:pPr>
        <w:pStyle w:val="7"/>
        <w:spacing w:before="2"/>
        <w:rPr>
          <w:sz w:val="18"/>
          <w:highlight w:val="none"/>
        </w:rPr>
      </w:pPr>
    </w:p>
    <w:p>
      <w:pPr>
        <w:pStyle w:val="17"/>
        <w:numPr>
          <w:ilvl w:val="0"/>
          <w:numId w:val="10"/>
        </w:numPr>
        <w:tabs>
          <w:tab w:val="left" w:pos="1488"/>
        </w:tabs>
        <w:ind w:left="1487" w:hanging="595"/>
        <w:rPr>
          <w:sz w:val="24"/>
          <w:highlight w:val="none"/>
        </w:rPr>
      </w:pPr>
      <w:r>
        <w:rPr>
          <w:rFonts w:hint="eastAsia"/>
          <w:spacing w:val="-5"/>
          <w:sz w:val="24"/>
          <w:highlight w:val="none"/>
        </w:rPr>
        <w:t>招标文件和法律、行政法规规定的其他条件。</w:t>
      </w:r>
    </w:p>
    <w:p>
      <w:pPr>
        <w:rPr>
          <w:sz w:val="24"/>
          <w:highlight w:val="none"/>
        </w:rPr>
        <w:sectPr>
          <w:pgSz w:w="11900" w:h="16840"/>
          <w:pgMar w:top="1520" w:right="340" w:bottom="800" w:left="1060" w:header="0" w:footer="613" w:gutter="0"/>
          <w:pgNumType w:fmt="decimal"/>
          <w:cols w:space="720" w:num="1"/>
        </w:sectPr>
      </w:pPr>
    </w:p>
    <w:p>
      <w:pPr>
        <w:pStyle w:val="4"/>
        <w:spacing w:before="53"/>
        <w:ind w:left="896"/>
        <w:rPr>
          <w:highlight w:val="none"/>
        </w:rPr>
      </w:pPr>
      <w:bookmarkStart w:id="19" w:name="4、_合格的服务"/>
      <w:bookmarkEnd w:id="19"/>
      <w:r>
        <w:rPr>
          <w:rFonts w:hint="eastAsia"/>
          <w:highlight w:val="none"/>
        </w:rPr>
        <w:t>4、 合格的服务</w:t>
      </w:r>
    </w:p>
    <w:p>
      <w:pPr>
        <w:pStyle w:val="7"/>
        <w:rPr>
          <w:b/>
          <w:highlight w:val="none"/>
        </w:rPr>
      </w:pPr>
    </w:p>
    <w:p>
      <w:pPr>
        <w:pStyle w:val="7"/>
        <w:spacing w:before="184"/>
        <w:ind w:left="893"/>
        <w:rPr>
          <w:highlight w:val="none"/>
        </w:rPr>
      </w:pPr>
      <w:bookmarkStart w:id="20" w:name="参加采购所提供的服务，应当符合招标文件的要求及国家、行业、_地方标准。"/>
      <w:bookmarkEnd w:id="20"/>
      <w:r>
        <w:rPr>
          <w:rFonts w:hint="eastAsia"/>
          <w:highlight w:val="none"/>
        </w:rPr>
        <w:t>参加采购所提供的服务，应当符合招标文件的要求及国家、行业、地方标准。</w:t>
      </w:r>
    </w:p>
    <w:p>
      <w:pPr>
        <w:pStyle w:val="7"/>
        <w:rPr>
          <w:highlight w:val="none"/>
        </w:rPr>
      </w:pPr>
    </w:p>
    <w:p>
      <w:pPr>
        <w:pStyle w:val="4"/>
        <w:spacing w:before="187"/>
        <w:ind w:left="893"/>
        <w:rPr>
          <w:highlight w:val="none"/>
        </w:rPr>
      </w:pPr>
      <w:bookmarkStart w:id="21" w:name="5._投标费用（实质性要求）"/>
      <w:bookmarkEnd w:id="21"/>
      <w:r>
        <w:rPr>
          <w:rFonts w:hint="eastAsia"/>
          <w:highlight w:val="none"/>
        </w:rPr>
        <w:t>5. 投标费用（实质性要求）</w:t>
      </w:r>
    </w:p>
    <w:p>
      <w:pPr>
        <w:pStyle w:val="7"/>
        <w:rPr>
          <w:b/>
          <w:highlight w:val="none"/>
        </w:rPr>
      </w:pPr>
    </w:p>
    <w:p>
      <w:pPr>
        <w:spacing w:before="184" w:line="624" w:lineRule="auto"/>
        <w:ind w:left="896" w:right="4564" w:hanging="3"/>
        <w:rPr>
          <w:b/>
          <w:sz w:val="24"/>
          <w:highlight w:val="none"/>
        </w:rPr>
      </w:pPr>
      <w:r>
        <w:rPr>
          <w:rFonts w:hint="eastAsia"/>
          <w:sz w:val="24"/>
          <w:highlight w:val="none"/>
        </w:rPr>
        <w:t>投标人参加投标的有关费用由投标人自行承担。</w:t>
      </w:r>
      <w:bookmarkStart w:id="22" w:name="6、充分、公平竞争保障措施（实质性要求）"/>
      <w:bookmarkEnd w:id="22"/>
      <w:r>
        <w:rPr>
          <w:rFonts w:hint="eastAsia"/>
          <w:b/>
          <w:sz w:val="24"/>
          <w:highlight w:val="none"/>
        </w:rPr>
        <w:t>6、充分、公平竞争保障措施（实质性要求）</w:t>
      </w:r>
    </w:p>
    <w:p>
      <w:pPr>
        <w:pStyle w:val="4"/>
        <w:numPr>
          <w:ilvl w:val="1"/>
          <w:numId w:val="11"/>
        </w:numPr>
        <w:tabs>
          <w:tab w:val="left" w:pos="1319"/>
        </w:tabs>
        <w:spacing w:before="2"/>
        <w:rPr>
          <w:highlight w:val="none"/>
        </w:rPr>
      </w:pPr>
      <w:r>
        <w:rPr>
          <w:rFonts w:hint="eastAsia"/>
          <w:highlight w:val="none"/>
        </w:rPr>
        <w:t>利害关系投标人处理。</w:t>
      </w:r>
    </w:p>
    <w:p>
      <w:pPr>
        <w:pStyle w:val="7"/>
        <w:spacing w:before="6"/>
        <w:rPr>
          <w:b/>
          <w:sz w:val="30"/>
          <w:highlight w:val="none"/>
        </w:rPr>
      </w:pPr>
    </w:p>
    <w:p>
      <w:pPr>
        <w:pStyle w:val="7"/>
        <w:spacing w:line="422" w:lineRule="auto"/>
        <w:ind w:left="415" w:right="1130" w:firstLine="480"/>
        <w:rPr>
          <w:highlight w:val="none"/>
        </w:rPr>
      </w:pPr>
      <w:r>
        <w:rPr>
          <w:rFonts w:hint="eastAsia"/>
          <w:highlight w:val="none"/>
        </w:rPr>
        <w:t>单位负责人为同一人或者存在直接控股、管理关系的不同投标人不得参加同一合同项下的采购活动。</w:t>
      </w:r>
    </w:p>
    <w:p>
      <w:pPr>
        <w:pStyle w:val="4"/>
        <w:numPr>
          <w:ilvl w:val="1"/>
          <w:numId w:val="11"/>
        </w:numPr>
        <w:tabs>
          <w:tab w:val="left" w:pos="1319"/>
        </w:tabs>
        <w:spacing w:line="305" w:lineRule="exact"/>
        <w:rPr>
          <w:highlight w:val="none"/>
        </w:rPr>
      </w:pPr>
      <w:r>
        <w:rPr>
          <w:rFonts w:hint="eastAsia"/>
          <w:highlight w:val="none"/>
        </w:rPr>
        <w:t>前期参与投标人处理。</w:t>
      </w:r>
    </w:p>
    <w:p>
      <w:pPr>
        <w:pStyle w:val="7"/>
        <w:spacing w:before="9"/>
        <w:rPr>
          <w:b/>
          <w:sz w:val="30"/>
          <w:highlight w:val="none"/>
        </w:rPr>
      </w:pPr>
    </w:p>
    <w:p>
      <w:pPr>
        <w:pStyle w:val="7"/>
        <w:spacing w:line="422" w:lineRule="auto"/>
        <w:ind w:left="415" w:right="963" w:firstLine="480"/>
        <w:rPr>
          <w:highlight w:val="none"/>
        </w:rPr>
      </w:pPr>
      <w:r>
        <w:rPr>
          <w:rFonts w:hint="eastAsia"/>
          <w:spacing w:val="-1"/>
          <w:highlight w:val="none"/>
        </w:rPr>
        <w:t xml:space="preserve">为采购项目提供整体设计、规范编制或者项目管理、监理、检测等服务的投标人， </w:t>
      </w:r>
      <w:r>
        <w:rPr>
          <w:rFonts w:hint="eastAsia"/>
          <w:highlight w:val="none"/>
        </w:rPr>
        <w:t>不得再参加该采购项目的其他采购活动。投标人为采购人、采购代理机构在确定采购 需求、编制采购文件过程中提供咨询论证，其提供的咨询论证意见成为采购文件中规 定的投标人资格条件、技术服务商务要求、评标因素和标准、采购合同等实质性内容 条款的，视同为采购项目提供规范编制。</w:t>
      </w:r>
    </w:p>
    <w:p>
      <w:pPr>
        <w:pStyle w:val="4"/>
        <w:numPr>
          <w:ilvl w:val="1"/>
          <w:numId w:val="11"/>
        </w:numPr>
        <w:tabs>
          <w:tab w:val="left" w:pos="1381"/>
        </w:tabs>
        <w:spacing w:line="301" w:lineRule="exact"/>
        <w:ind w:left="1380" w:hanging="485"/>
        <w:rPr>
          <w:highlight w:val="none"/>
        </w:rPr>
      </w:pPr>
      <w:r>
        <w:rPr>
          <w:rFonts w:hint="eastAsia"/>
          <w:highlight w:val="none"/>
        </w:rPr>
        <w:t>利害关系代理人处理。</w:t>
      </w:r>
    </w:p>
    <w:p>
      <w:pPr>
        <w:pStyle w:val="7"/>
        <w:spacing w:before="9"/>
        <w:rPr>
          <w:b/>
          <w:sz w:val="30"/>
          <w:highlight w:val="none"/>
        </w:rPr>
      </w:pPr>
    </w:p>
    <w:p>
      <w:pPr>
        <w:pStyle w:val="17"/>
        <w:numPr>
          <w:ilvl w:val="2"/>
          <w:numId w:val="11"/>
        </w:numPr>
        <w:tabs>
          <w:tab w:val="left" w:pos="1559"/>
        </w:tabs>
        <w:spacing w:line="422" w:lineRule="auto"/>
        <w:ind w:left="415" w:right="1130" w:firstLine="480"/>
        <w:jc w:val="both"/>
        <w:rPr>
          <w:sz w:val="24"/>
          <w:highlight w:val="none"/>
        </w:rPr>
      </w:pPr>
      <w:r>
        <w:rPr>
          <w:rFonts w:hint="eastAsia"/>
          <w:sz w:val="24"/>
          <w:highlight w:val="none"/>
        </w:rPr>
        <w:t>两家以上的投标人不得在同一合同项下的采购项目中，同时委托同一个自然人、同一家庭的人员、同一单位的人员作为其代理人，否则，其投标文件作为无效处理。</w:t>
      </w:r>
    </w:p>
    <w:p>
      <w:pPr>
        <w:pStyle w:val="17"/>
        <w:numPr>
          <w:ilvl w:val="2"/>
          <w:numId w:val="11"/>
        </w:numPr>
        <w:tabs>
          <w:tab w:val="left" w:pos="1559"/>
        </w:tabs>
        <w:spacing w:line="422" w:lineRule="auto"/>
        <w:ind w:left="413" w:right="1132" w:firstLine="480"/>
        <w:jc w:val="both"/>
        <w:rPr>
          <w:sz w:val="24"/>
          <w:highlight w:val="none"/>
        </w:rPr>
      </w:pPr>
      <w:r>
        <w:rPr>
          <w:rFonts w:hint="eastAsia"/>
          <w:sz w:val="24"/>
          <w:highlight w:val="none"/>
        </w:rPr>
        <w:t>投标人实际控制人或者中高级管理人员，同时是招标代理机构工作人员， 不得参与本项目采购活动。</w:t>
      </w:r>
    </w:p>
    <w:p>
      <w:pPr>
        <w:pStyle w:val="17"/>
        <w:numPr>
          <w:ilvl w:val="2"/>
          <w:numId w:val="11"/>
        </w:numPr>
        <w:tabs>
          <w:tab w:val="left" w:pos="1559"/>
        </w:tabs>
        <w:spacing w:line="422" w:lineRule="auto"/>
        <w:ind w:left="413" w:right="1132" w:firstLine="480"/>
        <w:jc w:val="both"/>
        <w:rPr>
          <w:sz w:val="24"/>
          <w:highlight w:val="none"/>
        </w:rPr>
      </w:pPr>
      <w:r>
        <w:rPr>
          <w:rFonts w:hint="eastAsia"/>
          <w:sz w:val="24"/>
          <w:highlight w:val="none"/>
        </w:rPr>
        <w:t>同一母公司的两家以上的子公司只能组成联合体参加本项目同一合同项下的采购活动，不得以不同投标人身份同时参加本项目同一合同项下的采购活动。</w:t>
      </w:r>
    </w:p>
    <w:p>
      <w:pPr>
        <w:spacing w:line="422" w:lineRule="auto"/>
        <w:jc w:val="both"/>
        <w:rPr>
          <w:sz w:val="24"/>
          <w:highlight w:val="none"/>
        </w:rPr>
        <w:sectPr>
          <w:pgSz w:w="11900" w:h="16840"/>
          <w:pgMar w:top="1580" w:right="340" w:bottom="880" w:left="1060" w:header="0" w:footer="613" w:gutter="0"/>
          <w:pgNumType w:fmt="decimal"/>
          <w:cols w:space="720" w:num="1"/>
        </w:sectPr>
      </w:pPr>
    </w:p>
    <w:p>
      <w:pPr>
        <w:pStyle w:val="17"/>
        <w:numPr>
          <w:ilvl w:val="2"/>
          <w:numId w:val="11"/>
        </w:numPr>
        <w:tabs>
          <w:tab w:val="left" w:pos="1559"/>
        </w:tabs>
        <w:spacing w:before="53" w:line="422" w:lineRule="auto"/>
        <w:ind w:left="413" w:right="1132" w:firstLine="480"/>
        <w:rPr>
          <w:sz w:val="24"/>
          <w:highlight w:val="none"/>
        </w:rPr>
      </w:pPr>
      <w:r>
        <w:rPr>
          <w:rFonts w:hint="eastAsia"/>
          <w:sz w:val="24"/>
          <w:highlight w:val="none"/>
        </w:rPr>
        <w:t>投标人与招标代理机构存在关联关系，或者是招标代理机构的母公司或子公司，不得参加本项目采购活动。</w:t>
      </w:r>
    </w:p>
    <w:p>
      <w:pPr>
        <w:pStyle w:val="4"/>
        <w:numPr>
          <w:ilvl w:val="1"/>
          <w:numId w:val="11"/>
        </w:numPr>
        <w:tabs>
          <w:tab w:val="left" w:pos="1319"/>
        </w:tabs>
        <w:spacing w:line="305" w:lineRule="exact"/>
        <w:rPr>
          <w:highlight w:val="none"/>
        </w:rPr>
      </w:pPr>
      <w:r>
        <w:rPr>
          <w:rFonts w:hint="eastAsia"/>
          <w:highlight w:val="none"/>
        </w:rPr>
        <w:t>回避。</w:t>
      </w:r>
    </w:p>
    <w:p>
      <w:pPr>
        <w:pStyle w:val="7"/>
        <w:spacing w:before="1"/>
        <w:rPr>
          <w:b/>
          <w:sz w:val="18"/>
          <w:highlight w:val="none"/>
        </w:rPr>
      </w:pPr>
    </w:p>
    <w:p>
      <w:pPr>
        <w:pStyle w:val="7"/>
        <w:spacing w:before="1"/>
        <w:ind w:left="893"/>
        <w:rPr>
          <w:highlight w:val="none"/>
        </w:rPr>
      </w:pPr>
      <w:r>
        <w:rPr>
          <w:rFonts w:hint="eastAsia"/>
          <w:highlight w:val="none"/>
        </w:rPr>
        <w:t>采购活动中，采购人员及相关人员与投标人有下列利害关系之一的，应当回避：</w:t>
      </w:r>
    </w:p>
    <w:p>
      <w:pPr>
        <w:pStyle w:val="7"/>
        <w:spacing w:before="1"/>
        <w:rPr>
          <w:sz w:val="18"/>
          <w:highlight w:val="none"/>
        </w:rPr>
      </w:pPr>
    </w:p>
    <w:p>
      <w:pPr>
        <w:tabs>
          <w:tab w:val="left" w:pos="1495"/>
        </w:tabs>
        <w:rPr>
          <w:sz w:val="24"/>
          <w:highlight w:val="none"/>
        </w:rPr>
      </w:pPr>
      <w:r>
        <w:rPr>
          <w:rFonts w:hint="eastAsia"/>
          <w:spacing w:val="-8"/>
          <w:sz w:val="24"/>
          <w:highlight w:val="none"/>
        </w:rPr>
        <w:t xml:space="preserve">        (1)参加采购活动前 </w:t>
      </w:r>
      <w:r>
        <w:rPr>
          <w:rFonts w:hint="eastAsia"/>
          <w:sz w:val="24"/>
          <w:highlight w:val="none"/>
        </w:rPr>
        <w:t>3</w:t>
      </w:r>
      <w:r>
        <w:rPr>
          <w:rFonts w:hint="eastAsia"/>
          <w:spacing w:val="-8"/>
          <w:sz w:val="24"/>
          <w:highlight w:val="none"/>
        </w:rPr>
        <w:t xml:space="preserve"> 年内与投标人存在劳动关系；</w:t>
      </w:r>
    </w:p>
    <w:p>
      <w:pPr>
        <w:pStyle w:val="7"/>
        <w:spacing w:before="2"/>
        <w:rPr>
          <w:sz w:val="18"/>
          <w:highlight w:val="none"/>
        </w:rPr>
      </w:pPr>
    </w:p>
    <w:p>
      <w:pPr>
        <w:tabs>
          <w:tab w:val="left" w:pos="1495"/>
        </w:tabs>
        <w:rPr>
          <w:sz w:val="24"/>
          <w:highlight w:val="none"/>
        </w:rPr>
      </w:pPr>
      <w:r>
        <w:rPr>
          <w:rFonts w:hint="eastAsia"/>
          <w:spacing w:val="-8"/>
          <w:sz w:val="24"/>
          <w:highlight w:val="none"/>
        </w:rPr>
        <w:t xml:space="preserve">        (2)参加采购活动前 </w:t>
      </w:r>
      <w:r>
        <w:rPr>
          <w:rFonts w:hint="eastAsia"/>
          <w:sz w:val="24"/>
          <w:highlight w:val="none"/>
        </w:rPr>
        <w:t>3</w:t>
      </w:r>
      <w:r>
        <w:rPr>
          <w:rFonts w:hint="eastAsia"/>
          <w:spacing w:val="-8"/>
          <w:sz w:val="24"/>
          <w:highlight w:val="none"/>
        </w:rPr>
        <w:t xml:space="preserve"> 年内担任投标人的董事、监事；</w:t>
      </w:r>
    </w:p>
    <w:p>
      <w:pPr>
        <w:pStyle w:val="7"/>
        <w:spacing w:before="2"/>
        <w:rPr>
          <w:sz w:val="18"/>
          <w:highlight w:val="none"/>
        </w:rPr>
      </w:pPr>
    </w:p>
    <w:p>
      <w:pPr>
        <w:tabs>
          <w:tab w:val="left" w:pos="1497"/>
        </w:tabs>
        <w:rPr>
          <w:sz w:val="24"/>
          <w:highlight w:val="none"/>
        </w:rPr>
      </w:pPr>
      <w:r>
        <w:rPr>
          <w:rFonts w:hint="eastAsia"/>
          <w:spacing w:val="-8"/>
          <w:sz w:val="24"/>
          <w:highlight w:val="none"/>
        </w:rPr>
        <w:t xml:space="preserve">        (3)参加采购活动前 </w:t>
      </w:r>
      <w:r>
        <w:rPr>
          <w:rFonts w:hint="eastAsia"/>
          <w:sz w:val="24"/>
          <w:highlight w:val="none"/>
        </w:rPr>
        <w:t>3</w:t>
      </w:r>
      <w:r>
        <w:rPr>
          <w:rFonts w:hint="eastAsia"/>
          <w:spacing w:val="-8"/>
          <w:sz w:val="24"/>
          <w:highlight w:val="none"/>
        </w:rPr>
        <w:t xml:space="preserve"> 年内是投标人的控股股东或者实际控制人；</w:t>
      </w:r>
    </w:p>
    <w:p>
      <w:pPr>
        <w:pStyle w:val="7"/>
        <w:spacing w:before="7"/>
        <w:rPr>
          <w:sz w:val="27"/>
          <w:highlight w:val="none"/>
        </w:rPr>
      </w:pPr>
    </w:p>
    <w:p>
      <w:pPr>
        <w:pStyle w:val="17"/>
        <w:tabs>
          <w:tab w:val="left" w:pos="1511"/>
        </w:tabs>
        <w:spacing w:line="422" w:lineRule="auto"/>
        <w:ind w:left="895" w:right="1132" w:firstLine="0"/>
        <w:rPr>
          <w:sz w:val="24"/>
          <w:highlight w:val="none"/>
        </w:rPr>
      </w:pPr>
      <w:r>
        <w:rPr>
          <w:rFonts w:hint="eastAsia"/>
          <w:spacing w:val="3"/>
          <w:sz w:val="24"/>
          <w:highlight w:val="none"/>
        </w:rPr>
        <w:t>(4)与投标人的法定代表人或者负责人有夫妻、直系血亲、三代以内旁系血亲或者近姻亲关系；</w:t>
      </w:r>
    </w:p>
    <w:p>
      <w:pPr>
        <w:tabs>
          <w:tab w:val="left" w:pos="1497"/>
        </w:tabs>
        <w:spacing w:before="117"/>
        <w:rPr>
          <w:sz w:val="24"/>
          <w:highlight w:val="none"/>
        </w:rPr>
      </w:pPr>
      <w:r>
        <w:rPr>
          <w:rFonts w:hint="eastAsia"/>
          <w:sz w:val="24"/>
          <w:highlight w:val="none"/>
        </w:rPr>
        <w:t xml:space="preserve">        (5)与投标人有其他可能影响采购活动公平、公正进行的关系。</w:t>
      </w:r>
    </w:p>
    <w:p>
      <w:pPr>
        <w:pStyle w:val="7"/>
        <w:spacing w:before="7"/>
        <w:rPr>
          <w:sz w:val="27"/>
          <w:highlight w:val="none"/>
        </w:rPr>
      </w:pPr>
    </w:p>
    <w:p>
      <w:pPr>
        <w:pStyle w:val="7"/>
        <w:spacing w:line="422" w:lineRule="auto"/>
        <w:ind w:left="415" w:right="1130" w:firstLine="480"/>
        <w:jc w:val="both"/>
        <w:rPr>
          <w:highlight w:val="none"/>
        </w:rPr>
      </w:pPr>
      <w:r>
        <w:rPr>
          <w:rFonts w:hint="eastAsia"/>
          <w:highlight w:val="none"/>
        </w:rPr>
        <w:t>本项目采购活动中需要依法回避的采购人员是指采购人内部负责采购项目的具体经办工作人员和直接分管采购项目的负责人，以及招标代理机构负责采购项目的具体经办工作人员和直接分管采购活动的负责人。本项目采购活动中需要依法回避的相关人员是指小组成员。</w:t>
      </w:r>
    </w:p>
    <w:p>
      <w:pPr>
        <w:pStyle w:val="7"/>
        <w:spacing w:before="115" w:line="422" w:lineRule="auto"/>
        <w:ind w:left="415" w:right="1130" w:firstLine="480"/>
        <w:jc w:val="both"/>
        <w:rPr>
          <w:highlight w:val="none"/>
        </w:rPr>
      </w:pPr>
      <w:r>
        <w:rPr>
          <w:rFonts w:hint="eastAsia"/>
          <w:highlight w:val="none"/>
        </w:rPr>
        <w:t>投标人认为采购人员及相关人员与其他投标人有利害关系的，可以向招标代理机构书面提出回避申请，并说明理由。招标代理机构将及时询问被申请回避人员，有利害关系的被申请回避人员应当回避。</w:t>
      </w:r>
    </w:p>
    <w:p>
      <w:pPr>
        <w:spacing w:before="176"/>
        <w:ind w:right="719"/>
        <w:jc w:val="center"/>
        <w:rPr>
          <w:b/>
          <w:sz w:val="32"/>
          <w:highlight w:val="none"/>
        </w:rPr>
      </w:pPr>
      <w:bookmarkStart w:id="23" w:name="三、招标文件"/>
      <w:bookmarkEnd w:id="23"/>
      <w:r>
        <w:rPr>
          <w:rFonts w:hint="eastAsia"/>
          <w:b/>
          <w:sz w:val="32"/>
          <w:highlight w:val="none"/>
        </w:rPr>
        <w:t>三、招标文件</w:t>
      </w:r>
    </w:p>
    <w:p>
      <w:pPr>
        <w:pStyle w:val="7"/>
        <w:spacing w:before="10"/>
        <w:rPr>
          <w:b/>
          <w:sz w:val="36"/>
          <w:highlight w:val="none"/>
        </w:rPr>
      </w:pPr>
    </w:p>
    <w:p>
      <w:pPr>
        <w:pStyle w:val="4"/>
        <w:numPr>
          <w:ilvl w:val="0"/>
          <w:numId w:val="12"/>
        </w:numPr>
        <w:tabs>
          <w:tab w:val="left" w:pos="1257"/>
        </w:tabs>
        <w:jc w:val="left"/>
        <w:rPr>
          <w:highlight w:val="none"/>
        </w:rPr>
      </w:pPr>
      <w:bookmarkStart w:id="24" w:name="7．招标文件的构成"/>
      <w:bookmarkEnd w:id="24"/>
      <w:r>
        <w:rPr>
          <w:rFonts w:hint="eastAsia"/>
          <w:highlight w:val="none"/>
        </w:rPr>
        <w:t>招标文件的构成</w:t>
      </w:r>
    </w:p>
    <w:p>
      <w:pPr>
        <w:pStyle w:val="7"/>
        <w:rPr>
          <w:b/>
          <w:highlight w:val="none"/>
        </w:rPr>
      </w:pPr>
    </w:p>
    <w:p>
      <w:pPr>
        <w:pStyle w:val="7"/>
        <w:spacing w:before="184" w:line="422" w:lineRule="auto"/>
        <w:ind w:left="413" w:right="1132" w:firstLine="360"/>
        <w:jc w:val="both"/>
        <w:rPr>
          <w:highlight w:val="none"/>
        </w:rPr>
      </w:pPr>
      <w:r>
        <w:rPr>
          <w:rFonts w:hint="eastAsia"/>
          <w:highlight w:val="none"/>
        </w:rPr>
        <w:t>招标文件是投标人准备投标文件和参加投标的依据，同时也是评标的重要依据， 具有准法律文件性质。招标文件用以阐明招标项目所需的资质、技术、服务及报价等要求、招标投标程序、有关规定和注意事项以及合同主要条款等。本招标文件包括以下内容：</w:t>
      </w:r>
    </w:p>
    <w:p>
      <w:pPr>
        <w:spacing w:line="422" w:lineRule="auto"/>
        <w:jc w:val="both"/>
        <w:rPr>
          <w:highlight w:val="none"/>
        </w:rPr>
        <w:sectPr>
          <w:pgSz w:w="11900" w:h="16840"/>
          <w:pgMar w:top="1580" w:right="340" w:bottom="880" w:left="1060" w:header="0" w:footer="613" w:gutter="0"/>
          <w:pgNumType w:fmt="decimal"/>
          <w:cols w:space="720" w:num="1"/>
        </w:sectPr>
      </w:pPr>
    </w:p>
    <w:p>
      <w:pPr>
        <w:pStyle w:val="17"/>
        <w:numPr>
          <w:ilvl w:val="0"/>
          <w:numId w:val="13"/>
        </w:numPr>
        <w:tabs>
          <w:tab w:val="left" w:pos="1495"/>
        </w:tabs>
        <w:spacing w:before="53"/>
        <w:ind w:hanging="602"/>
        <w:rPr>
          <w:sz w:val="24"/>
          <w:highlight w:val="none"/>
        </w:rPr>
      </w:pPr>
      <w:r>
        <w:rPr>
          <w:rFonts w:hint="eastAsia"/>
          <w:sz w:val="24"/>
          <w:highlight w:val="none"/>
        </w:rPr>
        <w:t>投标邀请；</w:t>
      </w:r>
    </w:p>
    <w:p>
      <w:pPr>
        <w:pStyle w:val="7"/>
        <w:spacing w:before="1"/>
        <w:rPr>
          <w:sz w:val="18"/>
          <w:highlight w:val="none"/>
        </w:rPr>
      </w:pPr>
    </w:p>
    <w:p>
      <w:pPr>
        <w:pStyle w:val="17"/>
        <w:numPr>
          <w:ilvl w:val="0"/>
          <w:numId w:val="13"/>
        </w:numPr>
        <w:tabs>
          <w:tab w:val="left" w:pos="1495"/>
        </w:tabs>
        <w:spacing w:before="1"/>
        <w:ind w:hanging="602"/>
        <w:rPr>
          <w:sz w:val="24"/>
          <w:highlight w:val="none"/>
        </w:rPr>
      </w:pPr>
      <w:r>
        <w:rPr>
          <w:rFonts w:hint="eastAsia"/>
          <w:sz w:val="24"/>
          <w:highlight w:val="none"/>
        </w:rPr>
        <w:t>投标人须知；</w:t>
      </w:r>
    </w:p>
    <w:p>
      <w:pPr>
        <w:pStyle w:val="7"/>
        <w:spacing w:before="1"/>
        <w:rPr>
          <w:sz w:val="18"/>
          <w:highlight w:val="none"/>
        </w:rPr>
      </w:pPr>
    </w:p>
    <w:p>
      <w:pPr>
        <w:pStyle w:val="17"/>
        <w:numPr>
          <w:ilvl w:val="0"/>
          <w:numId w:val="13"/>
        </w:numPr>
        <w:tabs>
          <w:tab w:val="left" w:pos="1495"/>
        </w:tabs>
        <w:ind w:hanging="602"/>
        <w:rPr>
          <w:sz w:val="24"/>
          <w:highlight w:val="none"/>
        </w:rPr>
      </w:pPr>
      <w:r>
        <w:rPr>
          <w:rFonts w:hint="eastAsia"/>
          <w:sz w:val="24"/>
          <w:highlight w:val="none"/>
        </w:rPr>
        <w:t>投标文件格式要求；</w:t>
      </w:r>
    </w:p>
    <w:p>
      <w:pPr>
        <w:pStyle w:val="7"/>
        <w:spacing w:before="2"/>
        <w:rPr>
          <w:sz w:val="18"/>
          <w:highlight w:val="none"/>
        </w:rPr>
      </w:pPr>
    </w:p>
    <w:p>
      <w:pPr>
        <w:pStyle w:val="17"/>
        <w:numPr>
          <w:ilvl w:val="0"/>
          <w:numId w:val="13"/>
        </w:numPr>
        <w:tabs>
          <w:tab w:val="left" w:pos="1495"/>
        </w:tabs>
        <w:ind w:hanging="602"/>
        <w:rPr>
          <w:sz w:val="24"/>
          <w:highlight w:val="none"/>
        </w:rPr>
      </w:pPr>
      <w:r>
        <w:rPr>
          <w:rFonts w:hint="eastAsia"/>
          <w:sz w:val="24"/>
          <w:highlight w:val="none"/>
        </w:rPr>
        <w:t>投标人和投标产品的资格、资质性及其他类似效力要求；</w:t>
      </w:r>
    </w:p>
    <w:p>
      <w:pPr>
        <w:pStyle w:val="7"/>
        <w:spacing w:before="2"/>
        <w:rPr>
          <w:sz w:val="18"/>
          <w:highlight w:val="none"/>
        </w:rPr>
      </w:pPr>
    </w:p>
    <w:p>
      <w:pPr>
        <w:pStyle w:val="17"/>
        <w:numPr>
          <w:ilvl w:val="0"/>
          <w:numId w:val="13"/>
        </w:numPr>
        <w:tabs>
          <w:tab w:val="left" w:pos="1495"/>
        </w:tabs>
        <w:ind w:hanging="602"/>
        <w:rPr>
          <w:sz w:val="24"/>
          <w:highlight w:val="none"/>
        </w:rPr>
      </w:pPr>
      <w:r>
        <w:rPr>
          <w:rFonts w:hint="eastAsia"/>
          <w:sz w:val="24"/>
          <w:highlight w:val="none"/>
        </w:rPr>
        <w:t>投标人应当提供的资格、资质性及其他类似效力要求的相关证明材料；</w:t>
      </w:r>
    </w:p>
    <w:p>
      <w:pPr>
        <w:pStyle w:val="7"/>
        <w:spacing w:before="2"/>
        <w:rPr>
          <w:sz w:val="18"/>
          <w:highlight w:val="none"/>
        </w:rPr>
      </w:pPr>
    </w:p>
    <w:p>
      <w:pPr>
        <w:pStyle w:val="17"/>
        <w:numPr>
          <w:ilvl w:val="0"/>
          <w:numId w:val="13"/>
        </w:numPr>
        <w:tabs>
          <w:tab w:val="left" w:pos="1495"/>
        </w:tabs>
        <w:ind w:hanging="602"/>
        <w:rPr>
          <w:sz w:val="24"/>
          <w:highlight w:val="none"/>
        </w:rPr>
      </w:pPr>
      <w:r>
        <w:rPr>
          <w:rFonts w:hint="eastAsia"/>
          <w:sz w:val="24"/>
          <w:highlight w:val="none"/>
        </w:rPr>
        <w:t>招标项目技术、服务、采购合同内容条款及其他商务要求;</w:t>
      </w:r>
    </w:p>
    <w:p>
      <w:pPr>
        <w:pStyle w:val="7"/>
        <w:spacing w:before="2"/>
        <w:rPr>
          <w:sz w:val="18"/>
          <w:highlight w:val="none"/>
        </w:rPr>
      </w:pPr>
    </w:p>
    <w:p>
      <w:pPr>
        <w:pStyle w:val="17"/>
        <w:numPr>
          <w:ilvl w:val="0"/>
          <w:numId w:val="13"/>
        </w:numPr>
        <w:tabs>
          <w:tab w:val="left" w:pos="1495"/>
        </w:tabs>
        <w:ind w:hanging="602"/>
        <w:rPr>
          <w:sz w:val="24"/>
          <w:highlight w:val="none"/>
        </w:rPr>
      </w:pPr>
      <w:r>
        <w:rPr>
          <w:rFonts w:hint="eastAsia"/>
          <w:sz w:val="24"/>
          <w:highlight w:val="none"/>
        </w:rPr>
        <w:t>评标办法；</w:t>
      </w:r>
    </w:p>
    <w:p>
      <w:pPr>
        <w:pStyle w:val="7"/>
        <w:spacing w:before="2"/>
        <w:rPr>
          <w:sz w:val="18"/>
          <w:highlight w:val="none"/>
        </w:rPr>
      </w:pPr>
    </w:p>
    <w:p>
      <w:pPr>
        <w:pStyle w:val="17"/>
        <w:numPr>
          <w:ilvl w:val="0"/>
          <w:numId w:val="13"/>
        </w:numPr>
        <w:tabs>
          <w:tab w:val="left" w:pos="1495"/>
        </w:tabs>
        <w:ind w:hanging="602"/>
        <w:rPr>
          <w:sz w:val="24"/>
          <w:highlight w:val="none"/>
        </w:rPr>
      </w:pPr>
      <w:r>
        <w:rPr>
          <w:rFonts w:hint="eastAsia"/>
          <w:sz w:val="24"/>
          <w:highlight w:val="none"/>
        </w:rPr>
        <w:t>合同主要条款；</w:t>
      </w:r>
    </w:p>
    <w:p>
      <w:pPr>
        <w:pStyle w:val="7"/>
        <w:spacing w:before="2"/>
        <w:rPr>
          <w:sz w:val="18"/>
          <w:highlight w:val="none"/>
        </w:rPr>
      </w:pPr>
    </w:p>
    <w:p>
      <w:pPr>
        <w:pStyle w:val="17"/>
        <w:numPr>
          <w:ilvl w:val="0"/>
          <w:numId w:val="13"/>
        </w:numPr>
        <w:tabs>
          <w:tab w:val="left" w:pos="1495"/>
        </w:tabs>
        <w:ind w:hanging="602"/>
        <w:rPr>
          <w:sz w:val="24"/>
          <w:highlight w:val="none"/>
        </w:rPr>
      </w:pPr>
      <w:r>
        <w:rPr>
          <w:rFonts w:hint="eastAsia"/>
          <w:sz w:val="24"/>
          <w:highlight w:val="none"/>
        </w:rPr>
        <w:t>附件；</w:t>
      </w:r>
    </w:p>
    <w:p>
      <w:pPr>
        <w:pStyle w:val="7"/>
        <w:spacing w:before="1"/>
        <w:rPr>
          <w:sz w:val="18"/>
          <w:highlight w:val="none"/>
        </w:rPr>
      </w:pPr>
    </w:p>
    <w:p>
      <w:pPr>
        <w:pStyle w:val="7"/>
        <w:spacing w:before="1" w:line="422" w:lineRule="auto"/>
        <w:ind w:left="413" w:right="964" w:firstLine="480"/>
        <w:rPr>
          <w:highlight w:val="none"/>
        </w:rPr>
      </w:pPr>
      <w:r>
        <w:rPr>
          <w:rFonts w:hint="eastAsia"/>
          <w:highlight w:val="none"/>
        </w:rPr>
        <w:t>7</w:t>
      </w:r>
      <w:r>
        <w:rPr>
          <w:rFonts w:hint="eastAsia"/>
          <w:b/>
          <w:highlight w:val="none"/>
        </w:rPr>
        <w:t>.</w:t>
      </w:r>
      <w:r>
        <w:rPr>
          <w:rFonts w:hint="eastAsia"/>
          <w:highlight w:val="none"/>
        </w:rPr>
        <w:t>2 投标人应认真阅读和充分理解招标文件中所有的事项、格式条款和规范要求。投标人没有对招标文件全面做出实质性响应是投标人的风险。</w:t>
      </w:r>
    </w:p>
    <w:p>
      <w:pPr>
        <w:pStyle w:val="7"/>
        <w:rPr>
          <w:sz w:val="20"/>
          <w:highlight w:val="none"/>
        </w:rPr>
      </w:pPr>
    </w:p>
    <w:p>
      <w:pPr>
        <w:pStyle w:val="4"/>
        <w:numPr>
          <w:ilvl w:val="0"/>
          <w:numId w:val="12"/>
        </w:numPr>
        <w:tabs>
          <w:tab w:val="left" w:pos="1259"/>
        </w:tabs>
        <w:ind w:left="1258" w:hanging="363"/>
        <w:jc w:val="left"/>
        <w:rPr>
          <w:highlight w:val="none"/>
        </w:rPr>
      </w:pPr>
      <w:bookmarkStart w:id="25" w:name="8._招标文件的澄清和修改"/>
      <w:bookmarkEnd w:id="25"/>
      <w:r>
        <w:rPr>
          <w:rFonts w:hint="eastAsia"/>
          <w:highlight w:val="none"/>
        </w:rPr>
        <w:t>招标文件的澄清和修改</w:t>
      </w:r>
    </w:p>
    <w:p>
      <w:pPr>
        <w:pStyle w:val="7"/>
        <w:rPr>
          <w:b/>
          <w:highlight w:val="none"/>
        </w:rPr>
      </w:pPr>
    </w:p>
    <w:p>
      <w:pPr>
        <w:pStyle w:val="17"/>
        <w:numPr>
          <w:ilvl w:val="1"/>
          <w:numId w:val="12"/>
        </w:numPr>
        <w:tabs>
          <w:tab w:val="left" w:pos="1374"/>
        </w:tabs>
        <w:spacing w:before="187"/>
        <w:ind w:left="1373" w:hanging="481"/>
        <w:jc w:val="both"/>
        <w:rPr>
          <w:sz w:val="24"/>
          <w:highlight w:val="none"/>
        </w:rPr>
      </w:pPr>
      <w:r>
        <w:rPr>
          <w:rFonts w:hint="eastAsia"/>
          <w:sz w:val="24"/>
          <w:highlight w:val="none"/>
        </w:rPr>
        <w:t>招标采购单位可以依法对招标文件进行澄清或者修改。</w:t>
      </w:r>
    </w:p>
    <w:p>
      <w:pPr>
        <w:pStyle w:val="7"/>
        <w:spacing w:before="1"/>
        <w:rPr>
          <w:sz w:val="18"/>
          <w:highlight w:val="none"/>
        </w:rPr>
      </w:pPr>
    </w:p>
    <w:p>
      <w:pPr>
        <w:pStyle w:val="17"/>
        <w:numPr>
          <w:ilvl w:val="1"/>
          <w:numId w:val="12"/>
        </w:numPr>
        <w:tabs>
          <w:tab w:val="left" w:pos="1376"/>
        </w:tabs>
        <w:spacing w:before="1" w:line="422" w:lineRule="auto"/>
        <w:ind w:right="1132" w:firstLine="480"/>
        <w:jc w:val="both"/>
        <w:rPr>
          <w:sz w:val="24"/>
          <w:highlight w:val="none"/>
        </w:rPr>
      </w:pPr>
      <w:r>
        <w:rPr>
          <w:rFonts w:hint="eastAsia"/>
          <w:sz w:val="24"/>
          <w:highlight w:val="none"/>
        </w:rPr>
        <w:t>招标采购单位对已发出的招标文件进行澄清或者修改，应当以书面形式将澄清或者修改的内容通知所有购买了招标文件的投标人，同时在</w:t>
      </w:r>
      <w:r>
        <w:rPr>
          <w:rFonts w:hint="eastAsia"/>
          <w:sz w:val="24"/>
          <w:highlight w:val="none"/>
          <w:lang w:val="en-US"/>
        </w:rPr>
        <w:t>四川</w:t>
      </w:r>
      <w:r>
        <w:rPr>
          <w:rFonts w:hint="eastAsia"/>
          <w:sz w:val="24"/>
          <w:highlight w:val="none"/>
        </w:rPr>
        <w:t xml:space="preserve">政府采购网上发布更正公告。该澄清或者修改的内容为招标文件的组成部分，澄清或者修改的内容可能影响投标文件编制的，采购人或者采购代理机构发布公告并书面通知投标人的时间， </w:t>
      </w:r>
      <w:r>
        <w:rPr>
          <w:rFonts w:hint="eastAsia"/>
          <w:spacing w:val="-2"/>
          <w:sz w:val="24"/>
          <w:highlight w:val="none"/>
        </w:rPr>
        <w:t xml:space="preserve">应当在投标截止时间至少 </w:t>
      </w:r>
      <w:r>
        <w:rPr>
          <w:rFonts w:hint="eastAsia"/>
          <w:sz w:val="24"/>
          <w:highlight w:val="none"/>
        </w:rPr>
        <w:t>15</w:t>
      </w:r>
      <w:r>
        <w:rPr>
          <w:rFonts w:hint="eastAsia"/>
          <w:spacing w:val="-3"/>
          <w:sz w:val="24"/>
          <w:highlight w:val="none"/>
        </w:rPr>
        <w:t xml:space="preserve"> 日前；不足上述时间的，应当顺延提交投标文件、资格预审申请文件的截止时间。</w:t>
      </w:r>
    </w:p>
    <w:p>
      <w:pPr>
        <w:pStyle w:val="17"/>
        <w:numPr>
          <w:ilvl w:val="1"/>
          <w:numId w:val="12"/>
        </w:numPr>
        <w:tabs>
          <w:tab w:val="left" w:pos="1376"/>
        </w:tabs>
        <w:spacing w:line="422" w:lineRule="auto"/>
        <w:ind w:right="1132" w:firstLine="480"/>
        <w:jc w:val="both"/>
        <w:rPr>
          <w:sz w:val="24"/>
          <w:highlight w:val="none"/>
        </w:rPr>
      </w:pPr>
      <w:r>
        <w:rPr>
          <w:rFonts w:hint="eastAsia"/>
          <w:sz w:val="24"/>
          <w:highlight w:val="none"/>
        </w:rPr>
        <w:t>投标人认为需要对招标文件进行澄清或者修改的，可以以书面形式向招标采购单位采购构提出申请，但招标采购单位可以决定是否采纳投标人的申请事项。</w:t>
      </w:r>
    </w:p>
    <w:p>
      <w:pPr>
        <w:pStyle w:val="7"/>
        <w:spacing w:before="6"/>
        <w:rPr>
          <w:sz w:val="19"/>
          <w:highlight w:val="none"/>
        </w:rPr>
      </w:pPr>
    </w:p>
    <w:p>
      <w:pPr>
        <w:pStyle w:val="4"/>
        <w:numPr>
          <w:ilvl w:val="0"/>
          <w:numId w:val="12"/>
        </w:numPr>
        <w:tabs>
          <w:tab w:val="left" w:pos="1259"/>
        </w:tabs>
        <w:ind w:left="1258" w:hanging="363"/>
        <w:jc w:val="both"/>
        <w:rPr>
          <w:highlight w:val="none"/>
        </w:rPr>
      </w:pPr>
      <w:bookmarkStart w:id="26" w:name="9._答疑会和现场考察"/>
      <w:bookmarkEnd w:id="26"/>
      <w:r>
        <w:rPr>
          <w:rFonts w:hint="eastAsia"/>
          <w:highlight w:val="none"/>
        </w:rPr>
        <w:t>答疑会和现场考察</w:t>
      </w:r>
    </w:p>
    <w:p>
      <w:pPr>
        <w:pStyle w:val="7"/>
        <w:rPr>
          <w:b/>
          <w:highlight w:val="none"/>
        </w:rPr>
      </w:pPr>
    </w:p>
    <w:p>
      <w:pPr>
        <w:pStyle w:val="17"/>
        <w:numPr>
          <w:ilvl w:val="1"/>
          <w:numId w:val="12"/>
        </w:numPr>
        <w:tabs>
          <w:tab w:val="left" w:pos="1376"/>
        </w:tabs>
        <w:spacing w:before="184"/>
        <w:ind w:left="1376" w:hanging="483"/>
        <w:rPr>
          <w:sz w:val="24"/>
          <w:highlight w:val="none"/>
        </w:rPr>
      </w:pPr>
      <w:r>
        <w:rPr>
          <w:rFonts w:hint="eastAsia"/>
          <w:sz w:val="24"/>
          <w:highlight w:val="none"/>
        </w:rPr>
        <w:t>根据采购项目和具体情况，招标采购单位认为有必要，可以在招标文件提供</w:t>
      </w:r>
    </w:p>
    <w:p>
      <w:pPr>
        <w:rPr>
          <w:sz w:val="24"/>
          <w:highlight w:val="none"/>
        </w:rPr>
        <w:sectPr>
          <w:pgSz w:w="11900" w:h="16840"/>
          <w:pgMar w:top="1580" w:right="340" w:bottom="880" w:left="1060" w:header="0" w:footer="613" w:gutter="0"/>
          <w:pgNumType w:fmt="decimal"/>
          <w:cols w:space="720" w:num="1"/>
        </w:sectPr>
      </w:pPr>
    </w:p>
    <w:p>
      <w:pPr>
        <w:pStyle w:val="7"/>
        <w:spacing w:before="53" w:line="422" w:lineRule="auto"/>
        <w:ind w:left="413" w:right="964"/>
        <w:rPr>
          <w:highlight w:val="none"/>
        </w:rPr>
      </w:pPr>
      <w:r>
        <w:rPr>
          <w:rFonts w:hint="eastAsia"/>
          <w:highlight w:val="none"/>
        </w:rPr>
        <w:t xml:space="preserve">期限截止后，组织已获取招标文件的潜在投标人现场考察或者召开开标前答疑会。组 </w:t>
      </w:r>
      <w:r>
        <w:rPr>
          <w:rFonts w:hint="eastAsia"/>
          <w:spacing w:val="-1"/>
          <w:highlight w:val="none"/>
        </w:rPr>
        <w:t>织现场考察或者召开答疑会的，应当以书面形式通知所有获取招标文件的潜在投标人。</w:t>
      </w:r>
    </w:p>
    <w:p>
      <w:pPr>
        <w:pStyle w:val="7"/>
        <w:spacing w:line="422" w:lineRule="auto"/>
        <w:ind w:left="893" w:right="2404"/>
        <w:rPr>
          <w:highlight w:val="none"/>
        </w:rPr>
      </w:pPr>
      <w:r>
        <w:rPr>
          <w:rFonts w:hint="eastAsia"/>
          <w:highlight w:val="none"/>
        </w:rPr>
        <w:t>现场考察或标前答疑会时间：具体时间由招标代理机构书面通知为准现场考察或标前答疑会地点：具体地点由招标代理机构书面通知为准</w:t>
      </w:r>
    </w:p>
    <w:p>
      <w:pPr>
        <w:pStyle w:val="17"/>
        <w:numPr>
          <w:ilvl w:val="1"/>
          <w:numId w:val="12"/>
        </w:numPr>
        <w:tabs>
          <w:tab w:val="left" w:pos="1374"/>
        </w:tabs>
        <w:spacing w:line="305" w:lineRule="exact"/>
        <w:ind w:left="1373" w:hanging="481"/>
        <w:rPr>
          <w:sz w:val="24"/>
          <w:highlight w:val="none"/>
        </w:rPr>
      </w:pPr>
      <w:r>
        <w:rPr>
          <w:rFonts w:hint="eastAsia"/>
          <w:sz w:val="24"/>
          <w:highlight w:val="none"/>
        </w:rPr>
        <w:t>投标人考察现场所发生的一切费用由投标人自己承担。</w:t>
      </w:r>
    </w:p>
    <w:p>
      <w:pPr>
        <w:pStyle w:val="7"/>
        <w:spacing w:before="12"/>
        <w:rPr>
          <w:sz w:val="31"/>
          <w:highlight w:val="none"/>
        </w:rPr>
      </w:pPr>
    </w:p>
    <w:p>
      <w:pPr>
        <w:ind w:right="719"/>
        <w:jc w:val="center"/>
        <w:rPr>
          <w:b/>
          <w:sz w:val="32"/>
          <w:highlight w:val="none"/>
        </w:rPr>
      </w:pPr>
      <w:bookmarkStart w:id="27" w:name="四、投标文件"/>
      <w:bookmarkEnd w:id="27"/>
      <w:r>
        <w:rPr>
          <w:rFonts w:hint="eastAsia"/>
          <w:b/>
          <w:sz w:val="32"/>
          <w:highlight w:val="none"/>
        </w:rPr>
        <w:t>四、投标文件</w:t>
      </w:r>
    </w:p>
    <w:p>
      <w:pPr>
        <w:pStyle w:val="7"/>
        <w:spacing w:before="10"/>
        <w:rPr>
          <w:b/>
          <w:sz w:val="36"/>
          <w:highlight w:val="none"/>
        </w:rPr>
      </w:pPr>
    </w:p>
    <w:p>
      <w:pPr>
        <w:pStyle w:val="4"/>
        <w:numPr>
          <w:ilvl w:val="0"/>
          <w:numId w:val="12"/>
        </w:numPr>
        <w:tabs>
          <w:tab w:val="left" w:pos="1377"/>
        </w:tabs>
        <w:ind w:left="1377" w:hanging="481"/>
        <w:jc w:val="left"/>
        <w:rPr>
          <w:highlight w:val="none"/>
        </w:rPr>
      </w:pPr>
      <w:bookmarkStart w:id="28" w:name="10．投标文件的语言（实质性要求）"/>
      <w:bookmarkEnd w:id="28"/>
      <w:r>
        <w:rPr>
          <w:rFonts w:hint="eastAsia"/>
          <w:highlight w:val="none"/>
        </w:rPr>
        <w:t>投标文件的语言（实质性要求）</w:t>
      </w:r>
    </w:p>
    <w:p>
      <w:pPr>
        <w:pStyle w:val="7"/>
        <w:rPr>
          <w:b/>
          <w:highlight w:val="none"/>
        </w:rPr>
      </w:pPr>
    </w:p>
    <w:p>
      <w:pPr>
        <w:pStyle w:val="17"/>
        <w:numPr>
          <w:ilvl w:val="1"/>
          <w:numId w:val="12"/>
        </w:numPr>
        <w:tabs>
          <w:tab w:val="left" w:pos="1434"/>
        </w:tabs>
        <w:spacing w:before="184" w:line="422" w:lineRule="auto"/>
        <w:ind w:right="1132" w:firstLine="480"/>
        <w:jc w:val="both"/>
        <w:rPr>
          <w:sz w:val="24"/>
          <w:highlight w:val="none"/>
        </w:rPr>
      </w:pPr>
      <w:r>
        <w:rPr>
          <w:rFonts w:hint="eastAsia"/>
          <w:spacing w:val="-1"/>
          <w:sz w:val="24"/>
          <w:highlight w:val="none"/>
        </w:rPr>
        <w:t>投标文件是投标人准备响应文件和参加投标的依据，同时也是投标的重要依</w:t>
      </w:r>
      <w:r>
        <w:rPr>
          <w:rFonts w:hint="eastAsia"/>
          <w:sz w:val="24"/>
          <w:highlight w:val="none"/>
        </w:rPr>
        <w:t>据。投标文件用以阐明采购项目所需的资质、技术、服务及报价等要求、投标程序、有关规定和注意事项以及合同主要条款等。</w:t>
      </w:r>
    </w:p>
    <w:p>
      <w:pPr>
        <w:pStyle w:val="17"/>
        <w:numPr>
          <w:ilvl w:val="1"/>
          <w:numId w:val="12"/>
        </w:numPr>
        <w:tabs>
          <w:tab w:val="left" w:pos="1501"/>
        </w:tabs>
        <w:spacing w:line="422" w:lineRule="auto"/>
        <w:ind w:right="1132" w:firstLine="480"/>
        <w:jc w:val="both"/>
        <w:rPr>
          <w:sz w:val="24"/>
          <w:highlight w:val="none"/>
        </w:rPr>
      </w:pPr>
      <w:r>
        <w:rPr>
          <w:rFonts w:hint="eastAsia"/>
          <w:spacing w:val="3"/>
          <w:sz w:val="24"/>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投标人的投标文件将作为无效投标处</w:t>
      </w:r>
      <w:r>
        <w:rPr>
          <w:rFonts w:hint="eastAsia"/>
          <w:spacing w:val="-59"/>
          <w:sz w:val="24"/>
          <w:highlight w:val="none"/>
        </w:rPr>
        <w:t>理。</w:t>
      </w:r>
      <w:r>
        <w:rPr>
          <w:rFonts w:hint="eastAsia"/>
          <w:sz w:val="24"/>
          <w:highlight w:val="none"/>
        </w:rPr>
        <w:t>（说明：投标人的法定代表人为外籍人士的，法定代表人的签字和护照除外。）</w:t>
      </w:r>
    </w:p>
    <w:p>
      <w:pPr>
        <w:pStyle w:val="17"/>
        <w:numPr>
          <w:ilvl w:val="1"/>
          <w:numId w:val="12"/>
        </w:numPr>
        <w:tabs>
          <w:tab w:val="left" w:pos="1501"/>
        </w:tabs>
        <w:spacing w:line="422" w:lineRule="auto"/>
        <w:ind w:right="1132" w:firstLine="480"/>
        <w:jc w:val="both"/>
        <w:rPr>
          <w:sz w:val="24"/>
          <w:highlight w:val="none"/>
        </w:rPr>
      </w:pPr>
      <w:r>
        <w:rPr>
          <w:rFonts w:hint="eastAsia"/>
          <w:spacing w:val="3"/>
          <w:sz w:val="24"/>
          <w:highlight w:val="none"/>
        </w:rPr>
        <w:t>翻译的中文资料与外文资料如果出现差异和矛盾时，以中文为准。但不能故意错误翻译，否则，投标人的投标文件将作为无效投标处理。</w:t>
      </w:r>
    </w:p>
    <w:p>
      <w:pPr>
        <w:pStyle w:val="7"/>
        <w:spacing w:before="5"/>
        <w:rPr>
          <w:sz w:val="19"/>
          <w:highlight w:val="none"/>
        </w:rPr>
      </w:pPr>
    </w:p>
    <w:p>
      <w:pPr>
        <w:pStyle w:val="4"/>
        <w:numPr>
          <w:ilvl w:val="0"/>
          <w:numId w:val="12"/>
        </w:numPr>
        <w:tabs>
          <w:tab w:val="left" w:pos="1377"/>
        </w:tabs>
        <w:ind w:left="1377" w:hanging="481"/>
        <w:jc w:val="left"/>
        <w:rPr>
          <w:highlight w:val="none"/>
        </w:rPr>
      </w:pPr>
      <w:bookmarkStart w:id="29" w:name="11．计量单位（实质性要求）"/>
      <w:bookmarkEnd w:id="29"/>
      <w:r>
        <w:rPr>
          <w:rFonts w:hint="eastAsia"/>
          <w:highlight w:val="none"/>
        </w:rPr>
        <w:t>计量单位（实质性要求）</w:t>
      </w:r>
    </w:p>
    <w:p>
      <w:pPr>
        <w:pStyle w:val="7"/>
        <w:rPr>
          <w:b/>
          <w:highlight w:val="none"/>
        </w:rPr>
      </w:pPr>
    </w:p>
    <w:p>
      <w:pPr>
        <w:pStyle w:val="7"/>
        <w:spacing w:before="187" w:line="422" w:lineRule="auto"/>
        <w:ind w:left="413" w:right="1132" w:firstLine="470"/>
        <w:rPr>
          <w:highlight w:val="none"/>
        </w:rPr>
      </w:pPr>
      <w:r>
        <w:rPr>
          <w:rFonts w:hint="eastAsia"/>
          <w:highlight w:val="none"/>
        </w:rPr>
        <w:t>除招标文件中另有规定外，本次采购项目所有合同项下的投标均采用国家法定的计量单位。</w:t>
      </w:r>
    </w:p>
    <w:p>
      <w:pPr>
        <w:pStyle w:val="7"/>
        <w:rPr>
          <w:sz w:val="20"/>
          <w:highlight w:val="none"/>
        </w:rPr>
      </w:pPr>
    </w:p>
    <w:p>
      <w:pPr>
        <w:pStyle w:val="4"/>
        <w:numPr>
          <w:ilvl w:val="0"/>
          <w:numId w:val="12"/>
        </w:numPr>
        <w:tabs>
          <w:tab w:val="left" w:pos="1379"/>
        </w:tabs>
        <w:ind w:left="1378" w:hanging="483"/>
        <w:jc w:val="left"/>
        <w:rPr>
          <w:highlight w:val="none"/>
        </w:rPr>
      </w:pPr>
      <w:bookmarkStart w:id="30" w:name="12._投标货币（实质性要求）"/>
      <w:bookmarkEnd w:id="30"/>
      <w:r>
        <w:rPr>
          <w:rFonts w:hint="eastAsia"/>
          <w:highlight w:val="none"/>
        </w:rPr>
        <w:t>投标货币（实质性要求）</w:t>
      </w:r>
    </w:p>
    <w:p>
      <w:pPr>
        <w:pStyle w:val="7"/>
        <w:rPr>
          <w:b/>
          <w:highlight w:val="none"/>
        </w:rPr>
      </w:pPr>
    </w:p>
    <w:p>
      <w:pPr>
        <w:pStyle w:val="7"/>
        <w:spacing w:before="185"/>
        <w:ind w:left="1016"/>
        <w:rPr>
          <w:highlight w:val="none"/>
        </w:rPr>
      </w:pPr>
      <w:r>
        <w:rPr>
          <w:rFonts w:hint="eastAsia"/>
          <w:highlight w:val="none"/>
        </w:rPr>
        <w:t>本次招标项目的投标均以人民币报价。</w:t>
      </w:r>
    </w:p>
    <w:p>
      <w:pPr>
        <w:rPr>
          <w:highlight w:val="none"/>
        </w:rPr>
        <w:sectPr>
          <w:pgSz w:w="11900" w:h="16840"/>
          <w:pgMar w:top="1580" w:right="340" w:bottom="880" w:left="1060" w:header="0" w:footer="613" w:gutter="0"/>
          <w:pgNumType w:fmt="decimal"/>
          <w:cols w:space="720" w:num="1"/>
        </w:sectPr>
      </w:pPr>
    </w:p>
    <w:p>
      <w:pPr>
        <w:pStyle w:val="4"/>
        <w:numPr>
          <w:ilvl w:val="0"/>
          <w:numId w:val="12"/>
        </w:numPr>
        <w:tabs>
          <w:tab w:val="left" w:pos="1260"/>
        </w:tabs>
        <w:spacing w:before="53" w:line="624" w:lineRule="auto"/>
        <w:ind w:left="1136" w:right="6350" w:hanging="240"/>
        <w:jc w:val="left"/>
        <w:rPr>
          <w:highlight w:val="none"/>
        </w:rPr>
      </w:pPr>
      <w:bookmarkStart w:id="31" w:name="13.联合体投标（实质性要求）"/>
      <w:bookmarkEnd w:id="31"/>
      <w:r>
        <w:rPr>
          <w:rFonts w:hint="eastAsia"/>
          <w:highlight w:val="none"/>
        </w:rPr>
        <w:t>联合体投标</w:t>
      </w:r>
      <w:bookmarkStart w:id="32" w:name="本项不接受联合体投标。"/>
      <w:bookmarkEnd w:id="32"/>
    </w:p>
    <w:p>
      <w:pPr>
        <w:pStyle w:val="4"/>
        <w:tabs>
          <w:tab w:val="left" w:pos="1260"/>
        </w:tabs>
        <w:spacing w:before="53" w:line="624" w:lineRule="auto"/>
        <w:ind w:left="896" w:right="6350"/>
        <w:rPr>
          <w:highlight w:val="none"/>
        </w:rPr>
      </w:pPr>
      <w:r>
        <w:rPr>
          <w:rFonts w:hint="eastAsia"/>
          <w:highlight w:val="none"/>
        </w:rPr>
        <w:t>本项目</w:t>
      </w:r>
      <w:r>
        <w:rPr>
          <w:rFonts w:hint="eastAsia"/>
          <w:highlight w:val="none"/>
          <w:lang w:val="en-US"/>
        </w:rPr>
        <w:t>不</w:t>
      </w:r>
      <w:r>
        <w:rPr>
          <w:rFonts w:hint="eastAsia"/>
          <w:highlight w:val="none"/>
        </w:rPr>
        <w:t>接受联合体投标。</w:t>
      </w:r>
    </w:p>
    <w:p>
      <w:pPr>
        <w:spacing w:line="540" w:lineRule="exact"/>
        <w:ind w:firstLine="468" w:firstLineChars="195"/>
        <w:rPr>
          <w:sz w:val="24"/>
          <w:highlight w:val="none"/>
        </w:rPr>
      </w:pPr>
      <w:r>
        <w:rPr>
          <w:rFonts w:hint="eastAsia"/>
          <w:sz w:val="24"/>
          <w:highlight w:val="none"/>
        </w:rPr>
        <w:t>13.1 两个以上投标人可以组成一个投标联合体，以一个投标人的身份投标。以联合体形式参加投标的，联合体各方均应当符合《政府采购法》第二十二条第一款规定的条件。采购人根据采购项目的特殊要求规定投标人特定条件的，联合体各方中至少应当有一方符合采购人规定的特定条件。</w:t>
      </w:r>
    </w:p>
    <w:p>
      <w:pPr>
        <w:spacing w:line="540" w:lineRule="exact"/>
        <w:ind w:firstLine="468" w:firstLineChars="195"/>
        <w:rPr>
          <w:sz w:val="24"/>
          <w:highlight w:val="none"/>
        </w:rPr>
      </w:pPr>
      <w:r>
        <w:rPr>
          <w:rFonts w:hint="eastAsia"/>
          <w:sz w:val="24"/>
          <w:highlight w:val="none"/>
        </w:rPr>
        <w:t>13.2 联合体各方之间应当签订共同投标协议，明确约定联合体各方承担的工作和相应的责任，并将共同投标协议连同投标文件一并提交招标采购单位。联合体各方签订共同投标协议后，不得再以自己名义单独在同一项目中投标，也不得组成新的联合体参加同一项目投标。</w:t>
      </w:r>
    </w:p>
    <w:p>
      <w:pPr>
        <w:spacing w:line="540" w:lineRule="exact"/>
        <w:ind w:firstLine="470" w:firstLineChars="196"/>
        <w:rPr>
          <w:sz w:val="24"/>
          <w:highlight w:val="none"/>
        </w:rPr>
      </w:pPr>
      <w:r>
        <w:rPr>
          <w:rFonts w:hint="eastAsia"/>
          <w:sz w:val="24"/>
          <w:highlight w:val="none"/>
        </w:rPr>
        <w:t>13.3 联合体应当确定其中一个单位为投标的全权代表，负责参加投标的一切事务，并承担投标及履约中应承担的全部责任与义务。</w:t>
      </w:r>
    </w:p>
    <w:p>
      <w:pPr>
        <w:spacing w:line="540" w:lineRule="exact"/>
        <w:ind w:firstLine="470" w:firstLineChars="196"/>
        <w:rPr>
          <w:color w:val="000000"/>
          <w:sz w:val="24"/>
          <w:highlight w:val="none"/>
        </w:rPr>
      </w:pPr>
      <w:r>
        <w:rPr>
          <w:rFonts w:hint="eastAsia"/>
          <w:sz w:val="24"/>
          <w:highlight w:val="none"/>
        </w:rPr>
        <w:t>13.4 联合体各方应当共同与采购人签订采购合同，就采购合同约定的事项对采购人承担连带责任。</w:t>
      </w:r>
    </w:p>
    <w:p>
      <w:pPr>
        <w:rPr>
          <w:highlight w:val="none"/>
        </w:rPr>
      </w:pPr>
    </w:p>
    <w:p>
      <w:pPr>
        <w:pStyle w:val="4"/>
        <w:numPr>
          <w:ilvl w:val="0"/>
          <w:numId w:val="12"/>
        </w:numPr>
        <w:tabs>
          <w:tab w:val="left" w:pos="1259"/>
        </w:tabs>
        <w:spacing w:before="2"/>
        <w:ind w:left="1258" w:hanging="483"/>
        <w:jc w:val="both"/>
        <w:rPr>
          <w:highlight w:val="none"/>
        </w:rPr>
      </w:pPr>
      <w:bookmarkStart w:id="33" w:name="14._知识产权（实质性要求）（如涉及）"/>
      <w:bookmarkEnd w:id="33"/>
      <w:r>
        <w:rPr>
          <w:rFonts w:hint="eastAsia"/>
          <w:w w:val="99"/>
          <w:highlight w:val="none"/>
        </w:rPr>
        <w:t>知识产权（实质性要求</w:t>
      </w:r>
      <w:r>
        <w:rPr>
          <w:rFonts w:hint="eastAsia"/>
          <w:spacing w:val="-120"/>
          <w:w w:val="99"/>
          <w:highlight w:val="none"/>
        </w:rPr>
        <w:t>）</w:t>
      </w:r>
      <w:r>
        <w:rPr>
          <w:rFonts w:hint="eastAsia"/>
          <w:w w:val="99"/>
          <w:highlight w:val="none"/>
        </w:rPr>
        <w:t>（</w:t>
      </w:r>
      <w:r>
        <w:rPr>
          <w:rFonts w:hint="eastAsia"/>
          <w:spacing w:val="1"/>
          <w:w w:val="99"/>
          <w:highlight w:val="none"/>
        </w:rPr>
        <w:t>如涉及</w:t>
      </w:r>
      <w:r>
        <w:rPr>
          <w:rFonts w:hint="eastAsia"/>
          <w:w w:val="99"/>
          <w:highlight w:val="none"/>
        </w:rPr>
        <w:t>）</w:t>
      </w:r>
    </w:p>
    <w:p>
      <w:pPr>
        <w:pStyle w:val="7"/>
        <w:rPr>
          <w:b/>
          <w:highlight w:val="none"/>
        </w:rPr>
      </w:pPr>
    </w:p>
    <w:p>
      <w:pPr>
        <w:pStyle w:val="17"/>
        <w:numPr>
          <w:ilvl w:val="1"/>
          <w:numId w:val="12"/>
        </w:numPr>
        <w:tabs>
          <w:tab w:val="left" w:pos="1501"/>
        </w:tabs>
        <w:spacing w:before="184" w:line="422" w:lineRule="auto"/>
        <w:ind w:right="1132" w:firstLine="480"/>
        <w:jc w:val="both"/>
        <w:rPr>
          <w:sz w:val="24"/>
          <w:highlight w:val="none"/>
        </w:rPr>
      </w:pPr>
      <w:r>
        <w:rPr>
          <w:rFonts w:hint="eastAsia"/>
          <w:spacing w:val="3"/>
          <w:sz w:val="24"/>
          <w:highlight w:val="none"/>
        </w:rPr>
        <w:t>投标人应保证在本项目使用的任何项目服务和施工产品时，不会产生因第三方提出侵犯其专利权、商标权或其它知识产权而引起的法律和经济纠纷，如因专利权、商标权或其它知识产权而引起法律和经济纠纷，由投标人承担所有相关责任。</w:t>
      </w:r>
    </w:p>
    <w:p>
      <w:pPr>
        <w:pStyle w:val="17"/>
        <w:numPr>
          <w:ilvl w:val="1"/>
          <w:numId w:val="12"/>
        </w:numPr>
        <w:tabs>
          <w:tab w:val="left" w:pos="1494"/>
        </w:tabs>
        <w:spacing w:line="304" w:lineRule="exact"/>
        <w:ind w:left="1493" w:hanging="601"/>
        <w:jc w:val="both"/>
        <w:rPr>
          <w:sz w:val="24"/>
          <w:highlight w:val="none"/>
        </w:rPr>
      </w:pPr>
      <w:r>
        <w:rPr>
          <w:rFonts w:hint="eastAsia"/>
          <w:sz w:val="24"/>
          <w:highlight w:val="none"/>
        </w:rPr>
        <w:t>采购人享有本项目实施过程中产生的知识成果及知识产权。</w:t>
      </w:r>
    </w:p>
    <w:p>
      <w:pPr>
        <w:pStyle w:val="7"/>
        <w:spacing w:before="1"/>
        <w:rPr>
          <w:sz w:val="18"/>
          <w:highlight w:val="none"/>
        </w:rPr>
      </w:pPr>
    </w:p>
    <w:p>
      <w:pPr>
        <w:pStyle w:val="17"/>
        <w:numPr>
          <w:ilvl w:val="1"/>
          <w:numId w:val="12"/>
        </w:numPr>
        <w:tabs>
          <w:tab w:val="left" w:pos="1501"/>
        </w:tabs>
        <w:spacing w:before="1" w:line="422" w:lineRule="auto"/>
        <w:ind w:right="1132" w:firstLine="480"/>
        <w:jc w:val="both"/>
        <w:rPr>
          <w:sz w:val="24"/>
          <w:highlight w:val="none"/>
        </w:rPr>
      </w:pPr>
      <w:r>
        <w:rPr>
          <w:rFonts w:hint="eastAsia"/>
          <w:spacing w:val="3"/>
          <w:sz w:val="24"/>
          <w:highlight w:val="none"/>
        </w:rPr>
        <w:t>投标人如欲在项目实施过程中采用自有知识成果，需在投标文件中声明， 并提供相关知识产权证明文件。使用该知识成果后，投标人需提供开发接口和开发手册等技术文档，并承诺提供无限期技术支持，采购人享有永久使用权（含采购人委托第三方在该项目后续开发的使用权</w:t>
      </w:r>
      <w:r>
        <w:rPr>
          <w:rFonts w:hint="eastAsia"/>
          <w:spacing w:val="-120"/>
          <w:sz w:val="24"/>
          <w:highlight w:val="none"/>
        </w:rPr>
        <w:t>）</w:t>
      </w:r>
      <w:r>
        <w:rPr>
          <w:rFonts w:hint="eastAsia"/>
          <w:sz w:val="24"/>
          <w:highlight w:val="none"/>
        </w:rPr>
        <w:t>。</w:t>
      </w:r>
    </w:p>
    <w:p>
      <w:pPr>
        <w:pStyle w:val="17"/>
        <w:numPr>
          <w:ilvl w:val="1"/>
          <w:numId w:val="12"/>
        </w:numPr>
        <w:tabs>
          <w:tab w:val="left" w:pos="1482"/>
        </w:tabs>
        <w:spacing w:line="422" w:lineRule="auto"/>
        <w:ind w:right="1132" w:firstLine="460"/>
        <w:jc w:val="both"/>
        <w:rPr>
          <w:sz w:val="24"/>
          <w:highlight w:val="none"/>
        </w:rPr>
      </w:pPr>
      <w:r>
        <w:rPr>
          <w:rFonts w:hint="eastAsia"/>
          <w:spacing w:val="3"/>
          <w:sz w:val="24"/>
          <w:highlight w:val="none"/>
        </w:rPr>
        <w:t>如采用投标人所不拥有的知识产权，则在投标报价中必须包括合法获取该知识产权的相关费用。</w:t>
      </w:r>
    </w:p>
    <w:p>
      <w:pPr>
        <w:pStyle w:val="7"/>
        <w:spacing w:before="8"/>
        <w:rPr>
          <w:sz w:val="19"/>
          <w:highlight w:val="none"/>
        </w:rPr>
      </w:pPr>
    </w:p>
    <w:p>
      <w:pPr>
        <w:pStyle w:val="4"/>
        <w:numPr>
          <w:ilvl w:val="0"/>
          <w:numId w:val="12"/>
        </w:numPr>
        <w:tabs>
          <w:tab w:val="left" w:pos="1377"/>
        </w:tabs>
        <w:ind w:left="1377" w:hanging="481"/>
        <w:jc w:val="left"/>
        <w:rPr>
          <w:highlight w:val="none"/>
        </w:rPr>
      </w:pPr>
      <w:bookmarkStart w:id="34" w:name="15．投标文件的组成"/>
      <w:bookmarkEnd w:id="34"/>
      <w:r>
        <w:rPr>
          <w:rFonts w:hint="eastAsia"/>
          <w:highlight w:val="none"/>
        </w:rPr>
        <w:t>投标文件的组成（</w:t>
      </w:r>
      <w:r>
        <w:rPr>
          <w:highlight w:val="none"/>
        </w:rPr>
        <w:t>如涉及）</w:t>
      </w:r>
    </w:p>
    <w:p>
      <w:pPr>
        <w:pStyle w:val="7"/>
        <w:rPr>
          <w:b/>
          <w:highlight w:val="none"/>
        </w:rPr>
      </w:pPr>
    </w:p>
    <w:p>
      <w:pPr>
        <w:pStyle w:val="7"/>
        <w:spacing w:before="187" w:line="422" w:lineRule="auto"/>
        <w:ind w:left="413" w:right="1132" w:firstLine="590"/>
        <w:jc w:val="both"/>
        <w:rPr>
          <w:highlight w:val="none"/>
        </w:rPr>
      </w:pPr>
      <w:r>
        <w:rPr>
          <w:rFonts w:hint="eastAsia"/>
          <w:highlight w:val="none"/>
        </w:rPr>
        <w:t>投标人应按照招标文件的规定和要求编制投标文件。投标人拟在中标后将中标项目的非主体、非关键性工作交由他人分包完成的，应当在投标文件中载明。投标人编写的投标文件均应包括但不限于下列部分：</w:t>
      </w:r>
    </w:p>
    <w:p>
      <w:pPr>
        <w:pStyle w:val="17"/>
        <w:numPr>
          <w:ilvl w:val="1"/>
          <w:numId w:val="12"/>
        </w:numPr>
        <w:tabs>
          <w:tab w:val="left" w:pos="1506"/>
        </w:tabs>
        <w:spacing w:line="422" w:lineRule="auto"/>
        <w:ind w:right="1122" w:firstLine="482"/>
        <w:jc w:val="both"/>
        <w:rPr>
          <w:sz w:val="24"/>
          <w:highlight w:val="none"/>
        </w:rPr>
      </w:pPr>
      <w:r>
        <w:rPr>
          <w:rFonts w:hint="eastAsia"/>
          <w:b/>
          <w:spacing w:val="6"/>
          <w:sz w:val="24"/>
          <w:highlight w:val="none"/>
        </w:rPr>
        <w:t>资格投标文件</w:t>
      </w:r>
      <w:r>
        <w:rPr>
          <w:rFonts w:hint="eastAsia"/>
          <w:spacing w:val="3"/>
          <w:sz w:val="24"/>
          <w:highlight w:val="none"/>
        </w:rPr>
        <w:t>。严格按照第四、五章要求提供相关资格、资质性及其他类似效力要求的相关证明材料。</w:t>
      </w:r>
    </w:p>
    <w:p>
      <w:pPr>
        <w:pStyle w:val="17"/>
        <w:numPr>
          <w:ilvl w:val="1"/>
          <w:numId w:val="12"/>
        </w:numPr>
        <w:tabs>
          <w:tab w:val="left" w:pos="1429"/>
        </w:tabs>
        <w:spacing w:line="422" w:lineRule="auto"/>
        <w:ind w:left="893" w:right="3177" w:hanging="8"/>
        <w:jc w:val="both"/>
        <w:rPr>
          <w:sz w:val="24"/>
          <w:highlight w:val="none"/>
        </w:rPr>
      </w:pPr>
      <w:r>
        <w:rPr>
          <w:rFonts w:hint="eastAsia"/>
          <w:b/>
          <w:sz w:val="24"/>
          <w:highlight w:val="none"/>
        </w:rPr>
        <w:t>报价及技术服务响应文件</w:t>
      </w:r>
      <w:r>
        <w:rPr>
          <w:rFonts w:hint="eastAsia"/>
          <w:sz w:val="24"/>
          <w:highlight w:val="none"/>
        </w:rPr>
        <w:t>（用于资格审查以外的评标</w:t>
      </w:r>
      <w:r>
        <w:rPr>
          <w:rFonts w:hint="eastAsia"/>
          <w:spacing w:val="-120"/>
          <w:sz w:val="24"/>
          <w:highlight w:val="none"/>
        </w:rPr>
        <w:t>）</w:t>
      </w:r>
      <w:r>
        <w:rPr>
          <w:rFonts w:hint="eastAsia"/>
          <w:spacing w:val="-13"/>
          <w:sz w:val="24"/>
          <w:highlight w:val="none"/>
        </w:rPr>
        <w:t>。</w:t>
      </w:r>
      <w:r>
        <w:rPr>
          <w:rFonts w:hint="eastAsia"/>
          <w:sz w:val="24"/>
          <w:highlight w:val="none"/>
        </w:rPr>
        <w:t>严格按照招标文件要求但不限于提供以下方面的相关材料：</w:t>
      </w:r>
    </w:p>
    <w:p>
      <w:pPr>
        <w:pStyle w:val="7"/>
        <w:spacing w:line="422" w:lineRule="auto"/>
        <w:ind w:left="413" w:right="1127" w:firstLine="482"/>
        <w:jc w:val="both"/>
        <w:rPr>
          <w:highlight w:val="none"/>
        </w:rPr>
      </w:pPr>
      <w:r>
        <w:rPr>
          <w:rFonts w:hint="eastAsia"/>
          <w:b/>
          <w:highlight w:val="none"/>
        </w:rPr>
        <w:t>（一</w:t>
      </w:r>
      <w:r>
        <w:rPr>
          <w:rFonts w:hint="eastAsia"/>
          <w:b/>
          <w:spacing w:val="4"/>
          <w:highlight w:val="none"/>
        </w:rPr>
        <w:t>）</w:t>
      </w:r>
      <w:r>
        <w:rPr>
          <w:rFonts w:hint="eastAsia"/>
          <w:b/>
          <w:highlight w:val="none"/>
        </w:rPr>
        <w:t>报价部分</w:t>
      </w:r>
      <w:r>
        <w:rPr>
          <w:rFonts w:hint="eastAsia"/>
          <w:spacing w:val="-4"/>
          <w:highlight w:val="none"/>
        </w:rPr>
        <w:t>。投标人按照招标文件要求填写的“开标一览表”。 本次招标报价要求：</w:t>
      </w:r>
    </w:p>
    <w:p>
      <w:pPr>
        <w:pStyle w:val="17"/>
        <w:numPr>
          <w:ilvl w:val="0"/>
          <w:numId w:val="14"/>
        </w:numPr>
        <w:tabs>
          <w:tab w:val="left" w:pos="1511"/>
        </w:tabs>
        <w:spacing w:before="53" w:line="422" w:lineRule="auto"/>
        <w:ind w:right="1132" w:firstLine="480"/>
        <w:rPr>
          <w:sz w:val="24"/>
          <w:highlight w:val="none"/>
        </w:rPr>
      </w:pPr>
      <w:r>
        <w:rPr>
          <w:rFonts w:hint="eastAsia"/>
          <w:spacing w:val="3"/>
          <w:sz w:val="24"/>
          <w:highlight w:val="none"/>
        </w:rPr>
        <w:t>投标人的报价是投标人响应招标项目要求的全部工作内容的价格体现，包括投标人完成本项目所需的一切费用（实质性要求</w:t>
      </w:r>
      <w:r>
        <w:rPr>
          <w:rFonts w:hint="eastAsia"/>
          <w:spacing w:val="-120"/>
          <w:sz w:val="24"/>
          <w:highlight w:val="none"/>
        </w:rPr>
        <w:t>）</w:t>
      </w:r>
      <w:r>
        <w:rPr>
          <w:rFonts w:hint="eastAsia"/>
          <w:sz w:val="24"/>
          <w:highlight w:val="none"/>
        </w:rPr>
        <w:t>。</w:t>
      </w:r>
    </w:p>
    <w:p>
      <w:pPr>
        <w:pStyle w:val="17"/>
        <w:numPr>
          <w:ilvl w:val="0"/>
          <w:numId w:val="14"/>
        </w:numPr>
        <w:tabs>
          <w:tab w:val="left" w:pos="1511"/>
        </w:tabs>
        <w:spacing w:line="305" w:lineRule="exact"/>
        <w:ind w:right="964" w:firstLine="480"/>
        <w:rPr>
          <w:highlight w:val="none"/>
        </w:rPr>
      </w:pPr>
      <w:r>
        <w:rPr>
          <w:rFonts w:hint="eastAsia"/>
          <w:spacing w:val="3"/>
          <w:sz w:val="24"/>
          <w:highlight w:val="none"/>
        </w:rPr>
        <w:t>投标人每种货物或者服务只允许有一个报价，并且在合同履行过程中是固定不变的，任何有选择或可调整的报价将不予接受，并按无效投标处理（实质性要求</w:t>
      </w:r>
      <w:r>
        <w:rPr>
          <w:rFonts w:hint="eastAsia"/>
          <w:spacing w:val="-17"/>
          <w:sz w:val="24"/>
          <w:highlight w:val="none"/>
        </w:rPr>
        <w:t>）</w:t>
      </w:r>
      <w:r>
        <w:rPr>
          <w:rFonts w:hint="eastAsia"/>
          <w:highlight w:val="none"/>
        </w:rPr>
        <w:t>。</w:t>
      </w:r>
    </w:p>
    <w:p>
      <w:pPr>
        <w:pStyle w:val="7"/>
        <w:spacing w:before="12"/>
        <w:rPr>
          <w:sz w:val="17"/>
          <w:highlight w:val="none"/>
        </w:rPr>
      </w:pPr>
    </w:p>
    <w:p>
      <w:pPr>
        <w:pStyle w:val="7"/>
        <w:spacing w:line="422" w:lineRule="auto"/>
        <w:ind w:left="413" w:right="1124" w:firstLine="482"/>
        <w:jc w:val="both"/>
        <w:rPr>
          <w:highlight w:val="none"/>
        </w:rPr>
      </w:pPr>
      <w:r>
        <w:rPr>
          <w:rFonts w:hint="eastAsia"/>
          <w:b/>
          <w:highlight w:val="none"/>
        </w:rPr>
        <w:t>（二）技术及商务部分。</w:t>
      </w:r>
      <w:r>
        <w:rPr>
          <w:rFonts w:hint="eastAsia"/>
          <w:highlight w:val="none"/>
        </w:rPr>
        <w:t>投标人按照招标文件要求做出的应答，主要是针对招标项目的服务内容、服务要求等内容做出的实质性响应和满足。投标人的应答应包括但不限于下列内容：</w:t>
      </w:r>
    </w:p>
    <w:p>
      <w:pPr>
        <w:pStyle w:val="17"/>
        <w:numPr>
          <w:ilvl w:val="0"/>
          <w:numId w:val="15"/>
        </w:numPr>
        <w:tabs>
          <w:tab w:val="left" w:pos="1495"/>
        </w:tabs>
        <w:spacing w:line="304" w:lineRule="exact"/>
        <w:ind w:hanging="602"/>
        <w:rPr>
          <w:sz w:val="24"/>
          <w:highlight w:val="none"/>
        </w:rPr>
      </w:pPr>
      <w:r>
        <w:rPr>
          <w:rFonts w:hint="eastAsia"/>
          <w:sz w:val="24"/>
          <w:highlight w:val="none"/>
        </w:rPr>
        <w:t>投标函；</w:t>
      </w:r>
    </w:p>
    <w:p>
      <w:pPr>
        <w:pStyle w:val="7"/>
        <w:spacing w:before="2"/>
        <w:rPr>
          <w:sz w:val="18"/>
          <w:highlight w:val="none"/>
        </w:rPr>
      </w:pPr>
    </w:p>
    <w:p>
      <w:pPr>
        <w:pStyle w:val="17"/>
        <w:numPr>
          <w:ilvl w:val="0"/>
          <w:numId w:val="15"/>
        </w:numPr>
        <w:tabs>
          <w:tab w:val="left" w:pos="1495"/>
        </w:tabs>
        <w:ind w:hanging="602"/>
        <w:rPr>
          <w:sz w:val="24"/>
          <w:highlight w:val="none"/>
        </w:rPr>
      </w:pPr>
      <w:r>
        <w:rPr>
          <w:rFonts w:hint="eastAsia"/>
          <w:sz w:val="24"/>
          <w:highlight w:val="none"/>
        </w:rPr>
        <w:t>投标人基本情况表；</w:t>
      </w:r>
    </w:p>
    <w:p>
      <w:pPr>
        <w:pStyle w:val="7"/>
        <w:spacing w:before="2"/>
        <w:rPr>
          <w:sz w:val="18"/>
          <w:highlight w:val="none"/>
        </w:rPr>
      </w:pPr>
    </w:p>
    <w:p>
      <w:pPr>
        <w:pStyle w:val="17"/>
        <w:numPr>
          <w:ilvl w:val="0"/>
          <w:numId w:val="15"/>
        </w:numPr>
        <w:tabs>
          <w:tab w:val="left" w:pos="1495"/>
        </w:tabs>
        <w:ind w:hanging="602"/>
        <w:rPr>
          <w:sz w:val="24"/>
          <w:highlight w:val="none"/>
        </w:rPr>
      </w:pPr>
      <w:r>
        <w:rPr>
          <w:rFonts w:hint="eastAsia"/>
          <w:sz w:val="24"/>
          <w:highlight w:val="none"/>
        </w:rPr>
        <w:t>所提供服务详细的服务指标和范围；</w:t>
      </w:r>
    </w:p>
    <w:p>
      <w:pPr>
        <w:pStyle w:val="7"/>
        <w:spacing w:before="1"/>
        <w:rPr>
          <w:sz w:val="18"/>
          <w:highlight w:val="none"/>
        </w:rPr>
      </w:pPr>
    </w:p>
    <w:p>
      <w:pPr>
        <w:pStyle w:val="17"/>
        <w:numPr>
          <w:ilvl w:val="0"/>
          <w:numId w:val="15"/>
        </w:numPr>
        <w:tabs>
          <w:tab w:val="left" w:pos="1495"/>
        </w:tabs>
        <w:spacing w:before="1"/>
        <w:ind w:hanging="602"/>
        <w:rPr>
          <w:sz w:val="24"/>
          <w:highlight w:val="none"/>
        </w:rPr>
      </w:pPr>
      <w:r>
        <w:rPr>
          <w:rFonts w:hint="eastAsia"/>
          <w:sz w:val="24"/>
          <w:highlight w:val="none"/>
        </w:rPr>
        <w:t>服务方案、项目实施方案；</w:t>
      </w:r>
    </w:p>
    <w:p>
      <w:pPr>
        <w:pStyle w:val="7"/>
        <w:spacing w:before="2"/>
        <w:rPr>
          <w:sz w:val="18"/>
          <w:highlight w:val="none"/>
        </w:rPr>
      </w:pPr>
    </w:p>
    <w:p>
      <w:pPr>
        <w:pStyle w:val="17"/>
        <w:numPr>
          <w:ilvl w:val="0"/>
          <w:numId w:val="15"/>
        </w:numPr>
        <w:tabs>
          <w:tab w:val="left" w:pos="1495"/>
        </w:tabs>
        <w:ind w:hanging="602"/>
        <w:rPr>
          <w:sz w:val="24"/>
          <w:highlight w:val="none"/>
        </w:rPr>
      </w:pPr>
      <w:r>
        <w:rPr>
          <w:rFonts w:hint="eastAsia"/>
          <w:sz w:val="24"/>
          <w:highlight w:val="none"/>
        </w:rPr>
        <w:t>验收标准和验收方法；</w:t>
      </w:r>
    </w:p>
    <w:p>
      <w:pPr>
        <w:pStyle w:val="7"/>
        <w:spacing w:before="2"/>
        <w:rPr>
          <w:sz w:val="18"/>
          <w:highlight w:val="none"/>
        </w:rPr>
      </w:pPr>
    </w:p>
    <w:p>
      <w:pPr>
        <w:pStyle w:val="17"/>
        <w:numPr>
          <w:ilvl w:val="0"/>
          <w:numId w:val="15"/>
        </w:numPr>
        <w:tabs>
          <w:tab w:val="left" w:pos="1495"/>
        </w:tabs>
        <w:ind w:hanging="602"/>
        <w:rPr>
          <w:sz w:val="24"/>
          <w:highlight w:val="none"/>
        </w:rPr>
      </w:pPr>
      <w:r>
        <w:rPr>
          <w:rFonts w:hint="eastAsia"/>
          <w:sz w:val="24"/>
          <w:highlight w:val="none"/>
        </w:rPr>
        <w:t>证明投标人业绩和实力的有关材料复印件；</w:t>
      </w:r>
    </w:p>
    <w:p>
      <w:pPr>
        <w:pStyle w:val="7"/>
        <w:spacing w:before="2"/>
        <w:rPr>
          <w:sz w:val="18"/>
          <w:highlight w:val="none"/>
        </w:rPr>
      </w:pPr>
    </w:p>
    <w:p>
      <w:pPr>
        <w:pStyle w:val="17"/>
        <w:numPr>
          <w:ilvl w:val="0"/>
          <w:numId w:val="15"/>
        </w:numPr>
        <w:tabs>
          <w:tab w:val="left" w:pos="1495"/>
        </w:tabs>
        <w:ind w:hanging="602"/>
        <w:rPr>
          <w:sz w:val="24"/>
          <w:highlight w:val="none"/>
        </w:rPr>
      </w:pPr>
      <w:r>
        <w:rPr>
          <w:rFonts w:hint="eastAsia"/>
          <w:sz w:val="24"/>
          <w:highlight w:val="none"/>
        </w:rPr>
        <w:t>商务应答表；</w:t>
      </w:r>
    </w:p>
    <w:p>
      <w:pPr>
        <w:pStyle w:val="7"/>
        <w:spacing w:before="2"/>
        <w:rPr>
          <w:sz w:val="18"/>
          <w:highlight w:val="none"/>
        </w:rPr>
      </w:pPr>
    </w:p>
    <w:p>
      <w:pPr>
        <w:pStyle w:val="17"/>
        <w:numPr>
          <w:ilvl w:val="0"/>
          <w:numId w:val="15"/>
        </w:numPr>
        <w:tabs>
          <w:tab w:val="left" w:pos="1495"/>
        </w:tabs>
        <w:ind w:hanging="602"/>
        <w:rPr>
          <w:sz w:val="24"/>
          <w:highlight w:val="none"/>
        </w:rPr>
      </w:pPr>
      <w:r>
        <w:rPr>
          <w:rFonts w:hint="eastAsia"/>
          <w:sz w:val="24"/>
          <w:highlight w:val="none"/>
        </w:rPr>
        <w:t>投标人根据第七章评分细则提供相关的证明材料(复印件)；</w:t>
      </w:r>
    </w:p>
    <w:p>
      <w:pPr>
        <w:pStyle w:val="7"/>
        <w:spacing w:before="2"/>
        <w:rPr>
          <w:sz w:val="18"/>
          <w:highlight w:val="none"/>
        </w:rPr>
      </w:pPr>
    </w:p>
    <w:p>
      <w:pPr>
        <w:pStyle w:val="17"/>
        <w:numPr>
          <w:ilvl w:val="0"/>
          <w:numId w:val="15"/>
        </w:numPr>
        <w:tabs>
          <w:tab w:val="left" w:pos="1615"/>
        </w:tabs>
        <w:spacing w:line="624" w:lineRule="auto"/>
        <w:ind w:left="896" w:right="4804" w:hanging="3"/>
        <w:rPr>
          <w:b/>
          <w:sz w:val="24"/>
          <w:highlight w:val="none"/>
        </w:rPr>
      </w:pPr>
      <w:r>
        <w:rPr>
          <w:rFonts w:hint="eastAsia"/>
          <w:spacing w:val="-1"/>
          <w:sz w:val="24"/>
          <w:highlight w:val="none"/>
        </w:rPr>
        <w:t>投标人认为应当提供的其他证明材料。</w:t>
      </w:r>
      <w:bookmarkStart w:id="35" w:name="16．投标文件格式"/>
      <w:bookmarkEnd w:id="35"/>
      <w:r>
        <w:rPr>
          <w:rFonts w:hint="eastAsia"/>
          <w:b/>
          <w:sz w:val="24"/>
          <w:highlight w:val="none"/>
        </w:rPr>
        <w:t>16．投标文件格式</w:t>
      </w:r>
    </w:p>
    <w:p>
      <w:pPr>
        <w:pStyle w:val="17"/>
        <w:numPr>
          <w:ilvl w:val="1"/>
          <w:numId w:val="16"/>
        </w:numPr>
        <w:tabs>
          <w:tab w:val="left" w:pos="1513"/>
        </w:tabs>
        <w:spacing w:before="2" w:line="422" w:lineRule="auto"/>
        <w:ind w:right="1132" w:firstLine="480"/>
        <w:jc w:val="both"/>
        <w:rPr>
          <w:sz w:val="24"/>
          <w:highlight w:val="none"/>
        </w:rPr>
      </w:pPr>
      <w:r>
        <w:rPr>
          <w:rFonts w:hint="eastAsia"/>
          <w:spacing w:val="3"/>
          <w:sz w:val="24"/>
          <w:highlight w:val="none"/>
        </w:rPr>
        <w:t>投标人应执行招标文件第三章的规定要求。第三章格式中“注”的内容， 投标人可自行决定是否保留在投标文件中，未保留的视为投标人默认接受“注”的内容。</w:t>
      </w:r>
    </w:p>
    <w:p>
      <w:pPr>
        <w:pStyle w:val="17"/>
        <w:numPr>
          <w:ilvl w:val="1"/>
          <w:numId w:val="16"/>
        </w:numPr>
        <w:tabs>
          <w:tab w:val="left" w:pos="1508"/>
        </w:tabs>
        <w:spacing w:line="304" w:lineRule="exact"/>
        <w:ind w:left="1508" w:hanging="600"/>
        <w:jc w:val="both"/>
        <w:rPr>
          <w:sz w:val="24"/>
          <w:highlight w:val="none"/>
        </w:rPr>
      </w:pPr>
      <w:r>
        <w:rPr>
          <w:rFonts w:hint="eastAsia"/>
          <w:sz w:val="24"/>
          <w:highlight w:val="none"/>
        </w:rPr>
        <w:t>对于没有格式要求的投标文件由投标人自行编写。</w:t>
      </w:r>
    </w:p>
    <w:p>
      <w:pPr>
        <w:pStyle w:val="17"/>
        <w:numPr>
          <w:ilvl w:val="0"/>
          <w:numId w:val="0"/>
        </w:numPr>
        <w:tabs>
          <w:tab w:val="left" w:pos="1508"/>
        </w:tabs>
        <w:spacing w:line="304" w:lineRule="exact"/>
        <w:ind w:left="908" w:leftChars="0"/>
        <w:jc w:val="both"/>
        <w:rPr>
          <w:sz w:val="24"/>
          <w:highlight w:val="none"/>
        </w:rPr>
      </w:pPr>
    </w:p>
    <w:p>
      <w:pPr>
        <w:pStyle w:val="4"/>
        <w:numPr>
          <w:ilvl w:val="0"/>
          <w:numId w:val="17"/>
        </w:numPr>
        <w:tabs>
          <w:tab w:val="left" w:pos="1377"/>
        </w:tabs>
        <w:spacing w:before="53" w:line="624" w:lineRule="auto"/>
        <w:ind w:right="600" w:firstLine="0"/>
        <w:rPr>
          <w:highlight w:val="none"/>
        </w:rPr>
      </w:pPr>
      <w:bookmarkStart w:id="36" w:name="17．投标保证金"/>
      <w:bookmarkEnd w:id="36"/>
      <w:r>
        <w:rPr>
          <w:rFonts w:hint="eastAsia"/>
          <w:spacing w:val="-4"/>
          <w:highlight w:val="none"/>
        </w:rPr>
        <w:t>投标保证金</w:t>
      </w:r>
      <w:bookmarkStart w:id="37" w:name="本项目不收取。"/>
      <w:bookmarkEnd w:id="37"/>
    </w:p>
    <w:p>
      <w:pPr>
        <w:pStyle w:val="4"/>
        <w:tabs>
          <w:tab w:val="left" w:pos="1377"/>
        </w:tabs>
        <w:spacing w:before="53" w:line="624" w:lineRule="auto"/>
        <w:ind w:left="896" w:right="600"/>
        <w:rPr>
          <w:b w:val="0"/>
          <w:bCs w:val="0"/>
          <w:highlight w:val="none"/>
        </w:rPr>
      </w:pPr>
      <w:r>
        <w:rPr>
          <w:rFonts w:hint="eastAsia"/>
          <w:b w:val="0"/>
          <w:bCs w:val="0"/>
          <w:spacing w:val="-3"/>
          <w:highlight w:val="none"/>
        </w:rPr>
        <w:t>详见投标人须知前附表。</w:t>
      </w:r>
    </w:p>
    <w:p>
      <w:pPr>
        <w:pStyle w:val="4"/>
        <w:numPr>
          <w:ilvl w:val="0"/>
          <w:numId w:val="17"/>
        </w:numPr>
        <w:tabs>
          <w:tab w:val="left" w:pos="1377"/>
        </w:tabs>
        <w:spacing w:before="2"/>
        <w:ind w:left="1377"/>
        <w:rPr>
          <w:highlight w:val="none"/>
        </w:rPr>
      </w:pPr>
      <w:bookmarkStart w:id="38" w:name="18．投标有效期（实质性要求）"/>
      <w:bookmarkEnd w:id="38"/>
      <w:r>
        <w:rPr>
          <w:rFonts w:hint="eastAsia"/>
          <w:highlight w:val="none"/>
        </w:rPr>
        <w:t>投标有效期（实质性要求）</w:t>
      </w:r>
    </w:p>
    <w:p>
      <w:pPr>
        <w:pStyle w:val="7"/>
        <w:rPr>
          <w:b/>
          <w:highlight w:val="none"/>
        </w:rPr>
      </w:pPr>
    </w:p>
    <w:p>
      <w:pPr>
        <w:pStyle w:val="17"/>
        <w:numPr>
          <w:ilvl w:val="1"/>
          <w:numId w:val="17"/>
        </w:numPr>
        <w:tabs>
          <w:tab w:val="left" w:pos="1508"/>
        </w:tabs>
        <w:spacing w:before="184" w:line="422" w:lineRule="auto"/>
        <w:ind w:right="1071" w:firstLine="480"/>
        <w:jc w:val="both"/>
        <w:rPr>
          <w:sz w:val="24"/>
          <w:highlight w:val="none"/>
        </w:rPr>
      </w:pPr>
      <w:r>
        <w:rPr>
          <w:rFonts w:hint="eastAsia"/>
          <w:spacing w:val="-1"/>
          <w:sz w:val="24"/>
          <w:highlight w:val="none"/>
        </w:rPr>
        <w:t xml:space="preserve">投标有效期见投标人须知前附表。投标人投标文件中必须载明投标有效期， </w:t>
      </w:r>
      <w:r>
        <w:rPr>
          <w:rFonts w:hint="eastAsia"/>
          <w:sz w:val="24"/>
          <w:highlight w:val="none"/>
        </w:rPr>
        <w:t>投标文件中载明的投标有效期可以长于招标文件规定的期限，但不得短于招标文件规定的期限。否则，其投标文件将作为无效投标处理。</w:t>
      </w:r>
    </w:p>
    <w:p>
      <w:pPr>
        <w:pStyle w:val="17"/>
        <w:numPr>
          <w:ilvl w:val="1"/>
          <w:numId w:val="17"/>
        </w:numPr>
        <w:tabs>
          <w:tab w:val="left" w:pos="1513"/>
        </w:tabs>
        <w:spacing w:line="422" w:lineRule="auto"/>
        <w:ind w:right="1130" w:firstLine="480"/>
        <w:jc w:val="both"/>
        <w:rPr>
          <w:sz w:val="24"/>
          <w:highlight w:val="none"/>
        </w:rPr>
      </w:pPr>
      <w:r>
        <w:rPr>
          <w:rFonts w:hint="eastAsia"/>
          <w:spacing w:val="3"/>
          <w:sz w:val="24"/>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17"/>
        <w:numPr>
          <w:ilvl w:val="1"/>
          <w:numId w:val="17"/>
        </w:numPr>
        <w:tabs>
          <w:tab w:val="left" w:pos="1513"/>
        </w:tabs>
        <w:spacing w:line="422" w:lineRule="auto"/>
        <w:ind w:right="1130" w:firstLine="480"/>
        <w:jc w:val="both"/>
        <w:rPr>
          <w:sz w:val="24"/>
          <w:highlight w:val="none"/>
        </w:rPr>
      </w:pPr>
      <w:r>
        <w:rPr>
          <w:rFonts w:hint="eastAsia"/>
          <w:spacing w:val="3"/>
          <w:sz w:val="24"/>
          <w:highlight w:val="none"/>
        </w:rPr>
        <w:t>因采购人采购需求做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7"/>
        <w:spacing w:before="2"/>
        <w:rPr>
          <w:sz w:val="19"/>
          <w:highlight w:val="none"/>
        </w:rPr>
      </w:pPr>
    </w:p>
    <w:p>
      <w:pPr>
        <w:pStyle w:val="4"/>
        <w:numPr>
          <w:ilvl w:val="0"/>
          <w:numId w:val="17"/>
        </w:numPr>
        <w:tabs>
          <w:tab w:val="left" w:pos="1377"/>
        </w:tabs>
        <w:ind w:left="1377"/>
        <w:rPr>
          <w:highlight w:val="none"/>
        </w:rPr>
      </w:pPr>
      <w:bookmarkStart w:id="39" w:name="19．投标文件的印制和签署"/>
      <w:bookmarkEnd w:id="39"/>
      <w:r>
        <w:rPr>
          <w:rFonts w:hint="eastAsia"/>
          <w:highlight w:val="none"/>
        </w:rPr>
        <w:t>投标文件的印制和签署</w:t>
      </w:r>
    </w:p>
    <w:p>
      <w:pPr>
        <w:pStyle w:val="7"/>
        <w:rPr>
          <w:b/>
          <w:highlight w:val="none"/>
        </w:rPr>
      </w:pPr>
    </w:p>
    <w:p>
      <w:pPr>
        <w:pStyle w:val="17"/>
        <w:numPr>
          <w:ilvl w:val="1"/>
          <w:numId w:val="17"/>
        </w:numPr>
        <w:tabs>
          <w:tab w:val="left" w:pos="1489"/>
        </w:tabs>
        <w:spacing w:before="187" w:line="422" w:lineRule="auto"/>
        <w:ind w:left="413" w:right="1132" w:firstLine="460"/>
        <w:jc w:val="both"/>
        <w:rPr>
          <w:sz w:val="24"/>
          <w:highlight w:val="none"/>
        </w:rPr>
      </w:pPr>
      <w:r>
        <w:rPr>
          <w:rFonts w:hint="eastAsia"/>
          <w:spacing w:val="13"/>
          <w:sz w:val="24"/>
          <w:highlight w:val="none"/>
        </w:rPr>
        <w:t>投标文件分为“资格投标文件”和“报价、技术服务及其他响应投标文</w:t>
      </w:r>
      <w:r>
        <w:rPr>
          <w:rFonts w:hint="eastAsia"/>
          <w:spacing w:val="-3"/>
          <w:sz w:val="24"/>
          <w:highlight w:val="none"/>
        </w:rPr>
        <w:t>件”两部分，且该两部分应分册装订。“资格投标文件”用于采购人或采购代理机构</w:t>
      </w:r>
      <w:r>
        <w:rPr>
          <w:rFonts w:hint="eastAsia"/>
          <w:spacing w:val="-6"/>
          <w:sz w:val="24"/>
          <w:highlight w:val="none"/>
        </w:rPr>
        <w:t>对本项目的资格审查，“报价、技术服务及其他响应投标文件”用于评标委员会针对本项目资格审查以外的评审。</w:t>
      </w:r>
    </w:p>
    <w:p>
      <w:pPr>
        <w:pStyle w:val="7"/>
        <w:spacing w:before="53" w:line="422" w:lineRule="auto"/>
        <w:ind w:left="413" w:right="1132" w:firstLine="226" w:firstLineChars="100"/>
        <w:rPr>
          <w:highlight w:val="none"/>
        </w:rPr>
      </w:pPr>
      <w:r>
        <w:rPr>
          <w:rFonts w:hint="eastAsia"/>
          <w:spacing w:val="-7"/>
          <w:highlight w:val="none"/>
        </w:rPr>
        <w:t xml:space="preserve">投标人应按 </w:t>
      </w:r>
      <w:r>
        <w:rPr>
          <w:rFonts w:hint="eastAsia"/>
          <w:highlight w:val="none"/>
        </w:rPr>
        <w:t>19.1</w:t>
      </w:r>
      <w:r>
        <w:rPr>
          <w:rFonts w:hint="eastAsia"/>
          <w:spacing w:val="-5"/>
          <w:highlight w:val="none"/>
        </w:rPr>
        <w:t xml:space="preserve"> 准备两部分投标文件，每部份投标文件数量详见投标人须知附表。投标文件的正本和副本应在其封面右上角清楚地标明“正本”或“副本”字样。若正本和副本有不一致的内容，以正本书面投标文件为准。投标文件的正本和副</w:t>
      </w:r>
      <w:r>
        <w:rPr>
          <w:rFonts w:hint="eastAsia"/>
          <w:spacing w:val="4"/>
          <w:highlight w:val="none"/>
        </w:rPr>
        <w:t>本均需打印或用不褪色、不变质的墨水书写，并由投标人的法定代表人/</w:t>
      </w:r>
      <w:r>
        <w:rPr>
          <w:rFonts w:hint="eastAsia"/>
          <w:spacing w:val="3"/>
          <w:highlight w:val="none"/>
        </w:rPr>
        <w:t>单位负责人</w:t>
      </w:r>
      <w:r>
        <w:rPr>
          <w:rFonts w:hint="eastAsia"/>
          <w:highlight w:val="none"/>
        </w:rPr>
        <w:t>或其授权代表在规定签章处签字或盖章。投标文件副本可采用正本的复印件。用于开标唱标单独提交的“开标一览表”应为原件。（实质性要求）</w:t>
      </w:r>
    </w:p>
    <w:p>
      <w:pPr>
        <w:pStyle w:val="17"/>
        <w:numPr>
          <w:ilvl w:val="1"/>
          <w:numId w:val="17"/>
        </w:numPr>
        <w:tabs>
          <w:tab w:val="left" w:pos="1501"/>
        </w:tabs>
        <w:spacing w:line="422" w:lineRule="auto"/>
        <w:ind w:left="413" w:right="1132" w:firstLine="480"/>
        <w:jc w:val="both"/>
        <w:rPr>
          <w:sz w:val="24"/>
          <w:highlight w:val="none"/>
        </w:rPr>
      </w:pPr>
      <w:r>
        <w:rPr>
          <w:rFonts w:hint="eastAsia"/>
          <w:spacing w:val="3"/>
          <w:sz w:val="24"/>
          <w:highlight w:val="none"/>
        </w:rPr>
        <w:t>投标文件的打印和书写应清楚工整，任何行间插字、涂改或增删，必须由</w:t>
      </w:r>
      <w:r>
        <w:rPr>
          <w:rFonts w:hint="eastAsia"/>
          <w:spacing w:val="4"/>
          <w:sz w:val="24"/>
          <w:highlight w:val="none"/>
        </w:rPr>
        <w:t>投标人的法定代表人/</w:t>
      </w:r>
      <w:r>
        <w:rPr>
          <w:rFonts w:hint="eastAsia"/>
          <w:spacing w:val="3"/>
          <w:sz w:val="24"/>
          <w:highlight w:val="none"/>
        </w:rPr>
        <w:t>单位负责人或其授权代表签字或盖个人印鉴。字迹潦草、表达不清或可能导致非唯一理解的投标文件可能视为无效投标。</w:t>
      </w:r>
    </w:p>
    <w:p>
      <w:pPr>
        <w:pStyle w:val="17"/>
        <w:numPr>
          <w:ilvl w:val="1"/>
          <w:numId w:val="17"/>
        </w:numPr>
        <w:tabs>
          <w:tab w:val="left" w:pos="1494"/>
        </w:tabs>
        <w:spacing w:line="422" w:lineRule="auto"/>
        <w:ind w:left="413" w:right="1084" w:firstLine="480"/>
        <w:jc w:val="both"/>
        <w:rPr>
          <w:sz w:val="24"/>
          <w:highlight w:val="none"/>
        </w:rPr>
      </w:pPr>
      <w:r>
        <w:rPr>
          <w:rFonts w:hint="eastAsia"/>
          <w:spacing w:val="-1"/>
          <w:sz w:val="24"/>
          <w:highlight w:val="none"/>
        </w:rPr>
        <w:t xml:space="preserve">投标文件正本和副本应当采取胶装方式装订成册，不得散装或者合页装订， </w:t>
      </w:r>
      <w:r>
        <w:rPr>
          <w:rFonts w:hint="eastAsia"/>
          <w:sz w:val="24"/>
          <w:highlight w:val="none"/>
        </w:rPr>
        <w:t>若投标文件同一册的内容较多，投标人可将投标文件分装成若干册，并在封面标明次</w:t>
      </w:r>
      <w:r>
        <w:rPr>
          <w:rFonts w:hint="eastAsia"/>
          <w:spacing w:val="-24"/>
          <w:sz w:val="24"/>
          <w:highlight w:val="none"/>
        </w:rPr>
        <w:t>序及册数。</w:t>
      </w:r>
      <w:r>
        <w:rPr>
          <w:rFonts w:hint="eastAsia"/>
          <w:sz w:val="24"/>
          <w:highlight w:val="none"/>
        </w:rPr>
        <w:t>（实质性要求）</w:t>
      </w:r>
    </w:p>
    <w:p>
      <w:pPr>
        <w:pStyle w:val="17"/>
        <w:numPr>
          <w:ilvl w:val="1"/>
          <w:numId w:val="17"/>
        </w:numPr>
        <w:tabs>
          <w:tab w:val="left" w:pos="1475"/>
        </w:tabs>
        <w:spacing w:line="304" w:lineRule="exact"/>
        <w:ind w:left="1474" w:hanging="601"/>
        <w:jc w:val="both"/>
        <w:rPr>
          <w:sz w:val="24"/>
          <w:highlight w:val="none"/>
        </w:rPr>
      </w:pPr>
      <w:r>
        <w:rPr>
          <w:rFonts w:hint="eastAsia"/>
          <w:sz w:val="24"/>
          <w:highlight w:val="none"/>
        </w:rPr>
        <w:t>投标文件应根据招标文件的要求制作，签署、盖章和内容应完整。</w:t>
      </w:r>
    </w:p>
    <w:p>
      <w:pPr>
        <w:pStyle w:val="7"/>
        <w:spacing w:before="8"/>
        <w:rPr>
          <w:sz w:val="17"/>
          <w:highlight w:val="none"/>
        </w:rPr>
      </w:pPr>
    </w:p>
    <w:p>
      <w:pPr>
        <w:pStyle w:val="17"/>
        <w:numPr>
          <w:ilvl w:val="1"/>
          <w:numId w:val="17"/>
        </w:numPr>
        <w:tabs>
          <w:tab w:val="left" w:pos="1475"/>
        </w:tabs>
        <w:ind w:left="1474" w:hanging="601"/>
        <w:rPr>
          <w:sz w:val="24"/>
          <w:highlight w:val="none"/>
        </w:rPr>
      </w:pPr>
      <w:r>
        <w:rPr>
          <w:rFonts w:hint="eastAsia"/>
          <w:spacing w:val="-8"/>
          <w:sz w:val="24"/>
          <w:highlight w:val="none"/>
        </w:rPr>
        <w:t xml:space="preserve">投标文件统一用 </w:t>
      </w:r>
      <w:r>
        <w:rPr>
          <w:rFonts w:hint="eastAsia"/>
          <w:sz w:val="24"/>
          <w:highlight w:val="none"/>
        </w:rPr>
        <w:t>A4</w:t>
      </w:r>
      <w:r>
        <w:rPr>
          <w:rFonts w:hint="eastAsia"/>
          <w:spacing w:val="-8"/>
          <w:sz w:val="24"/>
          <w:highlight w:val="none"/>
        </w:rPr>
        <w:t xml:space="preserve"> 幅面纸印制，逐页编码。</w:t>
      </w:r>
    </w:p>
    <w:p>
      <w:pPr>
        <w:pStyle w:val="7"/>
        <w:spacing w:before="2"/>
        <w:rPr>
          <w:sz w:val="18"/>
          <w:highlight w:val="none"/>
        </w:rPr>
      </w:pPr>
    </w:p>
    <w:p>
      <w:pPr>
        <w:pStyle w:val="17"/>
        <w:numPr>
          <w:ilvl w:val="1"/>
          <w:numId w:val="17"/>
        </w:numPr>
        <w:tabs>
          <w:tab w:val="left" w:pos="1439"/>
        </w:tabs>
        <w:spacing w:line="422" w:lineRule="auto"/>
        <w:ind w:left="413" w:right="1132" w:firstLine="480"/>
        <w:rPr>
          <w:sz w:val="24"/>
          <w:highlight w:val="none"/>
        </w:rPr>
      </w:pPr>
      <w:r>
        <w:rPr>
          <w:rFonts w:hint="eastAsia"/>
          <w:spacing w:val="2"/>
          <w:sz w:val="24"/>
          <w:highlight w:val="none"/>
        </w:rPr>
        <w:t>所有要求盖公章的地方都应加盖投标人单位（</w:t>
      </w:r>
      <w:r>
        <w:rPr>
          <w:rFonts w:hint="eastAsia"/>
          <w:spacing w:val="3"/>
          <w:sz w:val="24"/>
          <w:highlight w:val="none"/>
        </w:rPr>
        <w:t>法定名称</w:t>
      </w:r>
      <w:r>
        <w:rPr>
          <w:rFonts w:hint="eastAsia"/>
          <w:spacing w:val="4"/>
          <w:sz w:val="24"/>
          <w:highlight w:val="none"/>
        </w:rPr>
        <w:t>）</w:t>
      </w:r>
      <w:r>
        <w:rPr>
          <w:rFonts w:hint="eastAsia"/>
          <w:spacing w:val="2"/>
          <w:sz w:val="24"/>
          <w:highlight w:val="none"/>
        </w:rPr>
        <w:t>章</w:t>
      </w:r>
      <w:r>
        <w:rPr>
          <w:rFonts w:hint="eastAsia"/>
          <w:spacing w:val="4"/>
          <w:sz w:val="24"/>
          <w:highlight w:val="none"/>
        </w:rPr>
        <w:t>（</w:t>
      </w:r>
      <w:r>
        <w:rPr>
          <w:rFonts w:hint="eastAsia"/>
          <w:spacing w:val="3"/>
          <w:sz w:val="24"/>
          <w:highlight w:val="none"/>
        </w:rPr>
        <w:t>鲜章</w:t>
      </w:r>
      <w:r>
        <w:rPr>
          <w:rFonts w:hint="eastAsia"/>
          <w:spacing w:val="-116"/>
          <w:sz w:val="24"/>
          <w:highlight w:val="none"/>
        </w:rPr>
        <w:t>）</w:t>
      </w:r>
      <w:r>
        <w:rPr>
          <w:rFonts w:hint="eastAsia"/>
          <w:spacing w:val="2"/>
          <w:sz w:val="24"/>
          <w:highlight w:val="none"/>
        </w:rPr>
        <w:t>，不得使用专用章（如经济合同章、投标专用章等）或下属单位印章代替。</w:t>
      </w:r>
    </w:p>
    <w:p>
      <w:pPr>
        <w:pStyle w:val="17"/>
        <w:numPr>
          <w:ilvl w:val="1"/>
          <w:numId w:val="17"/>
        </w:numPr>
        <w:tabs>
          <w:tab w:val="left" w:pos="1482"/>
        </w:tabs>
        <w:spacing w:line="422" w:lineRule="auto"/>
        <w:ind w:left="413" w:right="1132" w:firstLine="460"/>
        <w:rPr>
          <w:sz w:val="24"/>
          <w:highlight w:val="none"/>
        </w:rPr>
      </w:pPr>
      <w:r>
        <w:rPr>
          <w:rFonts w:hint="eastAsia"/>
          <w:spacing w:val="3"/>
          <w:sz w:val="24"/>
          <w:highlight w:val="none"/>
        </w:rPr>
        <w:t>本次招标要求的复印件是指对图文进行复制后的文件，包括扫描、复印、影印等方式复制的材料。</w:t>
      </w:r>
    </w:p>
    <w:p>
      <w:pPr>
        <w:pStyle w:val="7"/>
        <w:spacing w:before="11"/>
        <w:rPr>
          <w:sz w:val="19"/>
          <w:highlight w:val="none"/>
        </w:rPr>
      </w:pPr>
    </w:p>
    <w:p>
      <w:pPr>
        <w:pStyle w:val="4"/>
        <w:numPr>
          <w:ilvl w:val="0"/>
          <w:numId w:val="17"/>
        </w:numPr>
        <w:tabs>
          <w:tab w:val="left" w:pos="1260"/>
        </w:tabs>
        <w:ind w:left="1259" w:hanging="364"/>
        <w:rPr>
          <w:highlight w:val="none"/>
        </w:rPr>
      </w:pPr>
      <w:bookmarkStart w:id="40" w:name="20.投标文件的密封和标注（实质性要求）"/>
      <w:bookmarkEnd w:id="40"/>
      <w:r>
        <w:rPr>
          <w:rFonts w:hint="eastAsia"/>
          <w:highlight w:val="none"/>
        </w:rPr>
        <w:t>投标文件的密封和标注（实质性要求）</w:t>
      </w:r>
    </w:p>
    <w:p>
      <w:pPr>
        <w:pStyle w:val="7"/>
        <w:rPr>
          <w:b/>
          <w:highlight w:val="none"/>
        </w:rPr>
      </w:pPr>
    </w:p>
    <w:p>
      <w:pPr>
        <w:pStyle w:val="17"/>
        <w:numPr>
          <w:ilvl w:val="1"/>
          <w:numId w:val="17"/>
        </w:numPr>
        <w:tabs>
          <w:tab w:val="left" w:pos="1439"/>
        </w:tabs>
        <w:spacing w:before="187" w:line="422" w:lineRule="auto"/>
        <w:ind w:left="413" w:right="1132" w:firstLine="480"/>
        <w:jc w:val="both"/>
        <w:rPr>
          <w:sz w:val="24"/>
          <w:highlight w:val="none"/>
        </w:rPr>
      </w:pPr>
      <w:r>
        <w:rPr>
          <w:rFonts w:hint="eastAsia"/>
          <w:sz w:val="24"/>
          <w:highlight w:val="none"/>
        </w:rPr>
        <w:t>投标人应在投标文件正本和所有副本的封面上注明“资格投标文件</w:t>
      </w:r>
      <w:r>
        <w:rPr>
          <w:rFonts w:hint="eastAsia"/>
          <w:spacing w:val="4"/>
          <w:sz w:val="24"/>
          <w:highlight w:val="none"/>
        </w:rPr>
        <w:t>/</w:t>
      </w:r>
      <w:r>
        <w:rPr>
          <w:rFonts w:hint="eastAsia"/>
          <w:spacing w:val="1"/>
          <w:sz w:val="24"/>
          <w:highlight w:val="none"/>
        </w:rPr>
        <w:t>报价、</w:t>
      </w:r>
      <w:r>
        <w:rPr>
          <w:rFonts w:hint="eastAsia"/>
          <w:spacing w:val="4"/>
          <w:sz w:val="24"/>
          <w:highlight w:val="none"/>
        </w:rPr>
        <w:t>技术服务及其他响应投标文件、正本/</w:t>
      </w:r>
      <w:r>
        <w:rPr>
          <w:rFonts w:hint="eastAsia"/>
          <w:spacing w:val="3"/>
          <w:sz w:val="24"/>
          <w:highlight w:val="none"/>
        </w:rPr>
        <w:t>副本、投标人名称、招标编号、项目名称及分包号（如有分包</w:t>
      </w:r>
      <w:r>
        <w:rPr>
          <w:rFonts w:hint="eastAsia"/>
          <w:spacing w:val="-120"/>
          <w:sz w:val="24"/>
          <w:highlight w:val="none"/>
        </w:rPr>
        <w:t>）”</w:t>
      </w:r>
      <w:r>
        <w:rPr>
          <w:rFonts w:hint="eastAsia"/>
          <w:sz w:val="24"/>
          <w:highlight w:val="none"/>
        </w:rPr>
        <w:t>。</w:t>
      </w:r>
    </w:p>
    <w:p>
      <w:pPr>
        <w:pStyle w:val="17"/>
        <w:numPr>
          <w:ilvl w:val="1"/>
          <w:numId w:val="17"/>
        </w:numPr>
        <w:tabs>
          <w:tab w:val="left" w:pos="1434"/>
        </w:tabs>
        <w:spacing w:line="422" w:lineRule="auto"/>
        <w:ind w:left="413" w:right="1132" w:firstLine="480"/>
        <w:jc w:val="both"/>
        <w:rPr>
          <w:sz w:val="24"/>
          <w:highlight w:val="none"/>
        </w:rPr>
      </w:pPr>
      <w:r>
        <w:rPr>
          <w:rFonts w:hint="eastAsia"/>
          <w:spacing w:val="-1"/>
          <w:sz w:val="24"/>
          <w:highlight w:val="none"/>
        </w:rPr>
        <w:t>投标文件包括资格投标文件正本及副本、报价、技术服务及其他响应投标文件正本及副本和独立封装用于开标唱标的“开标一览表”。投标文件应当密封，资格投标文件、报价、技术服务及其他响应投标文件和“开标一览表”应当单独密封。</w:t>
      </w:r>
    </w:p>
    <w:p>
      <w:pPr>
        <w:pStyle w:val="17"/>
        <w:numPr>
          <w:ilvl w:val="1"/>
          <w:numId w:val="17"/>
        </w:numPr>
        <w:tabs>
          <w:tab w:val="left" w:pos="1420"/>
        </w:tabs>
        <w:spacing w:line="422" w:lineRule="auto"/>
        <w:ind w:left="413" w:right="1132" w:firstLine="460"/>
        <w:jc w:val="both"/>
        <w:rPr>
          <w:sz w:val="24"/>
          <w:highlight w:val="none"/>
        </w:rPr>
      </w:pPr>
      <w:r>
        <w:rPr>
          <w:rFonts w:hint="eastAsia"/>
          <w:spacing w:val="2"/>
          <w:sz w:val="24"/>
          <w:highlight w:val="none"/>
        </w:rPr>
        <w:t>投标文件的密封袋上应当注明资格投标文件</w:t>
      </w:r>
      <w:r>
        <w:rPr>
          <w:rFonts w:hint="eastAsia"/>
          <w:spacing w:val="4"/>
          <w:sz w:val="24"/>
          <w:highlight w:val="none"/>
        </w:rPr>
        <w:t>/</w:t>
      </w:r>
      <w:r>
        <w:rPr>
          <w:rFonts w:hint="eastAsia"/>
          <w:spacing w:val="2"/>
          <w:sz w:val="24"/>
          <w:highlight w:val="none"/>
        </w:rPr>
        <w:t>报价、技术服务及其他响应投标文件/开标一览表/投标人名称/招标编号/项目名称及分包号（如有分包）等内容， 否则造成响应文件误投、遗漏或提前拆封的，采购代理机构不承担责任。</w:t>
      </w:r>
    </w:p>
    <w:p>
      <w:pPr>
        <w:pStyle w:val="17"/>
        <w:numPr>
          <w:ilvl w:val="1"/>
          <w:numId w:val="17"/>
        </w:numPr>
        <w:tabs>
          <w:tab w:val="left" w:pos="1415"/>
        </w:tabs>
        <w:spacing w:before="53" w:line="422" w:lineRule="auto"/>
        <w:ind w:left="413" w:right="1132" w:firstLine="460"/>
        <w:jc w:val="both"/>
        <w:rPr>
          <w:sz w:val="24"/>
          <w:highlight w:val="none"/>
        </w:rPr>
      </w:pPr>
      <w:r>
        <w:rPr>
          <w:rFonts w:hint="eastAsia"/>
          <w:spacing w:val="-1"/>
          <w:sz w:val="24"/>
          <w:highlight w:val="none"/>
        </w:rPr>
        <w:t>所有外层密封袋的封口处应粘贴牢固，密封后的封口上加盖投标人公章，投</w:t>
      </w:r>
      <w:r>
        <w:rPr>
          <w:rFonts w:hint="eastAsia"/>
          <w:sz w:val="24"/>
          <w:highlight w:val="none"/>
        </w:rPr>
        <w:t>标人签到函不需单独密封，随响应文件同时提交。</w:t>
      </w:r>
    </w:p>
    <w:p>
      <w:pPr>
        <w:pStyle w:val="17"/>
        <w:numPr>
          <w:ilvl w:val="1"/>
          <w:numId w:val="17"/>
        </w:numPr>
        <w:tabs>
          <w:tab w:val="left" w:pos="1439"/>
        </w:tabs>
        <w:spacing w:line="422" w:lineRule="auto"/>
        <w:ind w:left="413" w:right="1132" w:firstLine="480"/>
        <w:jc w:val="both"/>
        <w:rPr>
          <w:sz w:val="24"/>
          <w:highlight w:val="none"/>
        </w:rPr>
      </w:pPr>
      <w:r>
        <w:rPr>
          <w:rFonts w:hint="eastAsia"/>
          <w:spacing w:val="2"/>
          <w:sz w:val="24"/>
          <w:highlight w:val="none"/>
        </w:rPr>
        <w:t>每一密封信封上注明“于</w:t>
      </w:r>
      <w:r>
        <w:rPr>
          <w:rFonts w:hint="eastAsia"/>
          <w:sz w:val="24"/>
          <w:highlight w:val="none"/>
        </w:rPr>
        <w:t>*****</w:t>
      </w:r>
      <w:r>
        <w:rPr>
          <w:rFonts w:hint="eastAsia"/>
          <w:spacing w:val="4"/>
          <w:sz w:val="24"/>
          <w:highlight w:val="none"/>
        </w:rPr>
        <w:t>*年</w:t>
      </w:r>
      <w:r>
        <w:rPr>
          <w:rFonts w:hint="eastAsia"/>
          <w:spacing w:val="2"/>
          <w:sz w:val="24"/>
          <w:highlight w:val="none"/>
        </w:rPr>
        <w:t>*</w:t>
      </w:r>
      <w:r>
        <w:rPr>
          <w:rFonts w:hint="eastAsia"/>
          <w:spacing w:val="4"/>
          <w:sz w:val="24"/>
          <w:highlight w:val="none"/>
        </w:rPr>
        <w:t>月</w:t>
      </w:r>
      <w:r>
        <w:rPr>
          <w:rFonts w:hint="eastAsia"/>
          <w:sz w:val="24"/>
          <w:highlight w:val="none"/>
        </w:rPr>
        <w:t>*</w:t>
      </w:r>
      <w:r>
        <w:rPr>
          <w:rFonts w:hint="eastAsia"/>
          <w:spacing w:val="4"/>
          <w:sz w:val="24"/>
          <w:highlight w:val="none"/>
        </w:rPr>
        <w:t>*日</w:t>
      </w:r>
      <w:r>
        <w:rPr>
          <w:rFonts w:hint="eastAsia"/>
          <w:sz w:val="24"/>
          <w:highlight w:val="none"/>
        </w:rPr>
        <w:t>**:*</w:t>
      </w:r>
      <w:r>
        <w:rPr>
          <w:rFonts w:hint="eastAsia"/>
          <w:spacing w:val="4"/>
          <w:sz w:val="24"/>
          <w:highlight w:val="none"/>
        </w:rPr>
        <w:t>*（</w:t>
      </w:r>
      <w:r>
        <w:rPr>
          <w:rFonts w:hint="eastAsia"/>
          <w:spacing w:val="3"/>
          <w:sz w:val="24"/>
          <w:highlight w:val="none"/>
        </w:rPr>
        <w:t>北京时间</w:t>
      </w:r>
      <w:r>
        <w:rPr>
          <w:rFonts w:hint="eastAsia"/>
          <w:spacing w:val="-116"/>
          <w:sz w:val="24"/>
          <w:highlight w:val="none"/>
        </w:rPr>
        <w:t>）</w:t>
      </w:r>
      <w:r>
        <w:rPr>
          <w:rFonts w:hint="eastAsia"/>
          <w:spacing w:val="4"/>
          <w:sz w:val="24"/>
          <w:highlight w:val="none"/>
        </w:rPr>
        <w:t>（</w:t>
      </w:r>
      <w:r>
        <w:rPr>
          <w:rFonts w:hint="eastAsia"/>
          <w:spacing w:val="2"/>
          <w:sz w:val="24"/>
          <w:highlight w:val="none"/>
        </w:rPr>
        <w:t>递交截止时间）之前不准启封”的字样。</w:t>
      </w:r>
    </w:p>
    <w:p>
      <w:pPr>
        <w:pStyle w:val="17"/>
        <w:numPr>
          <w:ilvl w:val="1"/>
          <w:numId w:val="17"/>
        </w:numPr>
        <w:tabs>
          <w:tab w:val="left" w:pos="1494"/>
        </w:tabs>
        <w:spacing w:line="624" w:lineRule="auto"/>
        <w:ind w:left="896" w:right="2764" w:hanging="3"/>
        <w:jc w:val="both"/>
        <w:rPr>
          <w:b/>
          <w:sz w:val="24"/>
          <w:highlight w:val="none"/>
        </w:rPr>
      </w:pPr>
      <w:r>
        <w:rPr>
          <w:rFonts w:hint="eastAsia"/>
          <w:spacing w:val="-1"/>
          <w:sz w:val="24"/>
          <w:highlight w:val="none"/>
        </w:rPr>
        <w:t>未按上诉要求提供的投标文件，招标采购单位将不予接收。</w:t>
      </w:r>
      <w:bookmarkStart w:id="41" w:name="21．投标文件的递交"/>
      <w:bookmarkEnd w:id="41"/>
      <w:r>
        <w:rPr>
          <w:rFonts w:hint="eastAsia"/>
          <w:b/>
          <w:sz w:val="24"/>
          <w:highlight w:val="none"/>
        </w:rPr>
        <w:t>21．投标文件的递交</w:t>
      </w:r>
    </w:p>
    <w:p>
      <w:pPr>
        <w:pStyle w:val="17"/>
        <w:numPr>
          <w:ilvl w:val="1"/>
          <w:numId w:val="18"/>
        </w:numPr>
        <w:tabs>
          <w:tab w:val="left" w:pos="1482"/>
        </w:tabs>
        <w:spacing w:line="422" w:lineRule="auto"/>
        <w:ind w:right="1132" w:firstLine="460"/>
        <w:jc w:val="both"/>
        <w:rPr>
          <w:sz w:val="24"/>
          <w:highlight w:val="none"/>
        </w:rPr>
      </w:pPr>
      <w:r>
        <w:rPr>
          <w:rFonts w:hint="eastAsia"/>
          <w:spacing w:val="3"/>
          <w:sz w:val="24"/>
          <w:highlight w:val="none"/>
        </w:rPr>
        <w:t>投标人应在招标文件规定的投标截止时间前，将投标文件按招标文件的规定密封后送达开标地点。投标截止时间以后送达的投标文件将不予接收，招标采购单位将告知投标人不予接收的原因。</w:t>
      </w:r>
    </w:p>
    <w:p>
      <w:pPr>
        <w:pStyle w:val="17"/>
        <w:numPr>
          <w:ilvl w:val="1"/>
          <w:numId w:val="18"/>
        </w:numPr>
        <w:tabs>
          <w:tab w:val="left" w:pos="1415"/>
        </w:tabs>
        <w:spacing w:line="422" w:lineRule="auto"/>
        <w:ind w:right="1132" w:firstLine="460"/>
        <w:jc w:val="both"/>
        <w:rPr>
          <w:sz w:val="24"/>
          <w:highlight w:val="none"/>
        </w:rPr>
      </w:pPr>
      <w:r>
        <w:rPr>
          <w:rFonts w:hint="eastAsia"/>
          <w:spacing w:val="-1"/>
          <w:sz w:val="24"/>
          <w:highlight w:val="none"/>
        </w:rPr>
        <w:t>递交投标文件时，报名投标人名称和招标文件的文号等应当与投标投标人名</w:t>
      </w:r>
      <w:r>
        <w:rPr>
          <w:rFonts w:hint="eastAsia"/>
          <w:sz w:val="24"/>
          <w:highlight w:val="none"/>
        </w:rPr>
        <w:t>称和招标文件的文号等一致。但是，投标文件实质内容报名投标人名称和招标文件的文号等一致，只是封面文字错误的，可以在评标过程中当面予以澄清，以有效的澄清材料作为认定投标文件是否有效的依据。递交投标文件的投标代表应出示本人身份证</w:t>
      </w:r>
    </w:p>
    <w:p>
      <w:pPr>
        <w:pStyle w:val="7"/>
        <w:spacing w:line="303" w:lineRule="exact"/>
        <w:ind w:left="413"/>
        <w:rPr>
          <w:highlight w:val="none"/>
        </w:rPr>
      </w:pPr>
      <w:r>
        <w:rPr>
          <w:rFonts w:hint="eastAsia"/>
          <w:highlight w:val="none"/>
        </w:rPr>
        <w:t>【原件】及投标人签到表（后附</w:t>
      </w:r>
      <w:r>
        <w:rPr>
          <w:rFonts w:hint="eastAsia"/>
          <w:spacing w:val="-120"/>
          <w:highlight w:val="none"/>
        </w:rPr>
        <w:t>）</w:t>
      </w:r>
      <w:r>
        <w:rPr>
          <w:rFonts w:hint="eastAsia"/>
          <w:highlight w:val="none"/>
        </w:rPr>
        <w:t>，如不提供招标代理机构及采购人不接收投标文件。</w:t>
      </w:r>
    </w:p>
    <w:p>
      <w:pPr>
        <w:pStyle w:val="7"/>
        <w:spacing w:before="8"/>
        <w:rPr>
          <w:sz w:val="17"/>
          <w:highlight w:val="none"/>
        </w:rPr>
      </w:pPr>
    </w:p>
    <w:p>
      <w:pPr>
        <w:pStyle w:val="17"/>
        <w:numPr>
          <w:ilvl w:val="1"/>
          <w:numId w:val="18"/>
        </w:numPr>
        <w:tabs>
          <w:tab w:val="left" w:pos="1415"/>
        </w:tabs>
        <w:spacing w:line="624" w:lineRule="auto"/>
        <w:ind w:left="896" w:right="5483" w:hanging="22"/>
        <w:jc w:val="both"/>
        <w:rPr>
          <w:b/>
          <w:sz w:val="24"/>
          <w:highlight w:val="none"/>
        </w:rPr>
      </w:pPr>
      <w:r>
        <w:rPr>
          <w:rFonts w:hint="eastAsia"/>
          <w:spacing w:val="-2"/>
          <w:sz w:val="24"/>
          <w:highlight w:val="none"/>
        </w:rPr>
        <w:t>本次招标不接收邮寄的投标文件。</w:t>
      </w:r>
      <w:bookmarkStart w:id="42" w:name="22．投标文件的修改和撤回"/>
      <w:bookmarkEnd w:id="42"/>
      <w:r>
        <w:rPr>
          <w:rFonts w:hint="eastAsia"/>
          <w:b/>
          <w:sz w:val="24"/>
          <w:highlight w:val="none"/>
        </w:rPr>
        <w:t>22．投标文件的修改和撤回</w:t>
      </w:r>
    </w:p>
    <w:p>
      <w:pPr>
        <w:pStyle w:val="17"/>
        <w:numPr>
          <w:ilvl w:val="1"/>
          <w:numId w:val="19"/>
        </w:numPr>
        <w:tabs>
          <w:tab w:val="left" w:pos="1489"/>
        </w:tabs>
        <w:spacing w:line="422" w:lineRule="auto"/>
        <w:ind w:right="1132" w:firstLine="470"/>
        <w:jc w:val="both"/>
        <w:rPr>
          <w:sz w:val="24"/>
          <w:highlight w:val="none"/>
        </w:rPr>
      </w:pPr>
      <w:r>
        <w:rPr>
          <w:rFonts w:hint="eastAsia"/>
          <w:spacing w:val="3"/>
          <w:sz w:val="24"/>
          <w:highlight w:val="none"/>
        </w:rPr>
        <w:t>投标人在递交了投标文件后，可以修改或撤回其投标文件，但必须在规定的投标截止时间前，以书面形式通知采购代理机构。</w:t>
      </w:r>
    </w:p>
    <w:p>
      <w:pPr>
        <w:pStyle w:val="17"/>
        <w:numPr>
          <w:ilvl w:val="1"/>
          <w:numId w:val="19"/>
        </w:numPr>
        <w:tabs>
          <w:tab w:val="left" w:pos="1487"/>
        </w:tabs>
        <w:spacing w:line="422" w:lineRule="auto"/>
        <w:ind w:right="1132" w:firstLine="470"/>
        <w:jc w:val="both"/>
        <w:rPr>
          <w:sz w:val="24"/>
          <w:highlight w:val="none"/>
        </w:rPr>
      </w:pPr>
      <w:r>
        <w:rPr>
          <w:rFonts w:hint="eastAsia"/>
          <w:sz w:val="24"/>
          <w:highlight w:val="none"/>
        </w:rPr>
        <w:t>投标人的修改书或撤回通知书，应由其法定代表人/单位负责人或授权代表签署并盖单位印章。修改书应按投标须知第 20</w:t>
      </w:r>
      <w:r>
        <w:rPr>
          <w:rFonts w:hint="eastAsia"/>
          <w:spacing w:val="-3"/>
          <w:sz w:val="24"/>
          <w:highlight w:val="none"/>
        </w:rPr>
        <w:t xml:space="preserve"> 条规定进行密封和标注，并在密封袋上标注“修改”字样。</w:t>
      </w:r>
    </w:p>
    <w:p>
      <w:pPr>
        <w:pStyle w:val="17"/>
        <w:numPr>
          <w:ilvl w:val="1"/>
          <w:numId w:val="19"/>
        </w:numPr>
        <w:tabs>
          <w:tab w:val="left" w:pos="1501"/>
        </w:tabs>
        <w:spacing w:line="422" w:lineRule="auto"/>
        <w:ind w:right="1132" w:firstLine="480"/>
        <w:jc w:val="both"/>
        <w:rPr>
          <w:sz w:val="24"/>
          <w:highlight w:val="none"/>
        </w:rPr>
      </w:pPr>
      <w:r>
        <w:rPr>
          <w:rFonts w:hint="eastAsia"/>
          <w:spacing w:val="3"/>
          <w:sz w:val="24"/>
          <w:highlight w:val="none"/>
        </w:rPr>
        <w:t>在投标截止时间之后，投标人不得对其递交的投标文件做任何修改，撤回投标的，将按照有关规定进行相应处理。</w:t>
      </w:r>
    </w:p>
    <w:p>
      <w:pPr>
        <w:spacing w:line="422" w:lineRule="auto"/>
        <w:jc w:val="both"/>
        <w:rPr>
          <w:sz w:val="24"/>
          <w:highlight w:val="none"/>
        </w:rPr>
        <w:sectPr>
          <w:footerReference r:id="rId6" w:type="default"/>
          <w:pgSz w:w="11900" w:h="16840"/>
          <w:pgMar w:top="1580" w:right="340" w:bottom="880" w:left="1060" w:header="0" w:footer="693" w:gutter="0"/>
          <w:pgNumType w:fmt="decimal"/>
          <w:cols w:space="720" w:num="1"/>
        </w:sectPr>
      </w:pPr>
    </w:p>
    <w:p>
      <w:pPr>
        <w:spacing w:before="33"/>
        <w:ind w:right="719"/>
        <w:jc w:val="center"/>
        <w:rPr>
          <w:b/>
          <w:sz w:val="32"/>
          <w:highlight w:val="none"/>
        </w:rPr>
      </w:pPr>
      <w:bookmarkStart w:id="43" w:name="五、开标和中标"/>
      <w:bookmarkEnd w:id="43"/>
      <w:r>
        <w:rPr>
          <w:rFonts w:hint="eastAsia"/>
          <w:b/>
          <w:sz w:val="32"/>
          <w:highlight w:val="none"/>
        </w:rPr>
        <w:t>五、开标和中标</w:t>
      </w:r>
    </w:p>
    <w:p>
      <w:pPr>
        <w:pStyle w:val="7"/>
        <w:rPr>
          <w:b/>
          <w:sz w:val="20"/>
          <w:highlight w:val="none"/>
        </w:rPr>
      </w:pPr>
    </w:p>
    <w:p>
      <w:pPr>
        <w:pStyle w:val="4"/>
        <w:numPr>
          <w:ilvl w:val="0"/>
          <w:numId w:val="20"/>
        </w:numPr>
        <w:tabs>
          <w:tab w:val="left" w:pos="1377"/>
        </w:tabs>
        <w:spacing w:before="213"/>
        <w:rPr>
          <w:highlight w:val="none"/>
        </w:rPr>
      </w:pPr>
      <w:bookmarkStart w:id="44" w:name="23．开标"/>
      <w:bookmarkEnd w:id="44"/>
      <w:r>
        <w:rPr>
          <w:rFonts w:hint="eastAsia"/>
          <w:highlight w:val="none"/>
        </w:rPr>
        <w:t>开标</w:t>
      </w:r>
    </w:p>
    <w:p>
      <w:pPr>
        <w:pStyle w:val="7"/>
        <w:rPr>
          <w:b/>
          <w:highlight w:val="none"/>
        </w:rPr>
      </w:pPr>
    </w:p>
    <w:p>
      <w:pPr>
        <w:pStyle w:val="17"/>
        <w:numPr>
          <w:ilvl w:val="1"/>
          <w:numId w:val="20"/>
        </w:numPr>
        <w:tabs>
          <w:tab w:val="left" w:pos="1501"/>
        </w:tabs>
        <w:spacing w:before="186" w:line="422" w:lineRule="auto"/>
        <w:ind w:right="1132" w:firstLine="480"/>
        <w:jc w:val="both"/>
        <w:rPr>
          <w:sz w:val="24"/>
          <w:highlight w:val="none"/>
        </w:rPr>
      </w:pPr>
      <w:r>
        <w:rPr>
          <w:rFonts w:hint="eastAsia"/>
          <w:spacing w:val="3"/>
          <w:sz w:val="24"/>
          <w:highlight w:val="none"/>
        </w:rPr>
        <w:t>开标在招标文件规定的时间和地点公开进行，采购人、投标人须派代表参加并签到以证明其出席。开标由采购代理机构主持，采购人、投标人代表参加。评标专家不参加开标活动。</w:t>
      </w:r>
    </w:p>
    <w:p>
      <w:pPr>
        <w:pStyle w:val="17"/>
        <w:numPr>
          <w:ilvl w:val="1"/>
          <w:numId w:val="20"/>
        </w:numPr>
        <w:tabs>
          <w:tab w:val="left" w:pos="1501"/>
        </w:tabs>
        <w:spacing w:line="422" w:lineRule="auto"/>
        <w:ind w:right="1132" w:firstLine="480"/>
        <w:jc w:val="both"/>
        <w:rPr>
          <w:sz w:val="24"/>
          <w:highlight w:val="none"/>
        </w:rPr>
      </w:pPr>
      <w:r>
        <w:rPr>
          <w:rFonts w:hint="eastAsia"/>
          <w:spacing w:val="3"/>
          <w:sz w:val="24"/>
          <w:highlight w:val="none"/>
        </w:rPr>
        <w:t>开标时，可能根据具体情况邀请有关监督管理部门对开标活动进行现场监督。</w:t>
      </w:r>
    </w:p>
    <w:p>
      <w:pPr>
        <w:pStyle w:val="17"/>
        <w:numPr>
          <w:ilvl w:val="1"/>
          <w:numId w:val="20"/>
        </w:numPr>
        <w:tabs>
          <w:tab w:val="left" w:pos="1501"/>
        </w:tabs>
        <w:spacing w:line="422" w:lineRule="auto"/>
        <w:ind w:right="1132" w:firstLine="480"/>
        <w:jc w:val="both"/>
        <w:rPr>
          <w:sz w:val="24"/>
          <w:highlight w:val="none"/>
        </w:rPr>
      </w:pPr>
      <w:r>
        <w:rPr>
          <w:rFonts w:hint="eastAsia"/>
          <w:spacing w:val="3"/>
          <w:sz w:val="24"/>
          <w:highlight w:val="none"/>
        </w:rPr>
        <w:t>开标时，由投标人或者其推选的代表检查其自己递交的投标文件的密封情况，经确认无误后，由招标工作人员将投标人单独递交的“开标一览表”当众拆封， 并由唱标人员按照招标文件规定的内容进行宣读。</w:t>
      </w:r>
    </w:p>
    <w:p>
      <w:pPr>
        <w:pStyle w:val="7"/>
        <w:spacing w:line="422" w:lineRule="auto"/>
        <w:ind w:left="413" w:right="964" w:firstLine="480"/>
        <w:rPr>
          <w:highlight w:val="none"/>
        </w:rPr>
      </w:pPr>
      <w:r>
        <w:rPr>
          <w:rFonts w:hint="eastAsia"/>
          <w:highlight w:val="none"/>
        </w:rPr>
        <w:t xml:space="preserve">投标人或者其推选的代表确认投标文件情况，仅限于确认其自己递交的投标文件 的密封情况，不代表对其他投标人的投标文件的密封情况确认。投标人或者其推选的 代表对其他投标人的投标文件密封情况有异议的，可以当场反映开标主持人或者现场 </w:t>
      </w:r>
      <w:r>
        <w:rPr>
          <w:rFonts w:hint="eastAsia"/>
          <w:spacing w:val="-1"/>
          <w:highlight w:val="none"/>
        </w:rPr>
        <w:t>监督人员，要求开标现场记录人员予以记录，并在评标时予以认定处理，但不得干扰、</w:t>
      </w:r>
      <w:r>
        <w:rPr>
          <w:rFonts w:hint="eastAsia"/>
          <w:highlight w:val="none"/>
        </w:rPr>
        <w:t>阻挠开标工作的正常进行。</w:t>
      </w:r>
    </w:p>
    <w:p>
      <w:pPr>
        <w:pStyle w:val="17"/>
        <w:numPr>
          <w:ilvl w:val="1"/>
          <w:numId w:val="20"/>
        </w:numPr>
        <w:tabs>
          <w:tab w:val="left" w:pos="1496"/>
        </w:tabs>
        <w:spacing w:line="422" w:lineRule="auto"/>
        <w:ind w:right="1132" w:firstLine="480"/>
        <w:jc w:val="both"/>
        <w:rPr>
          <w:sz w:val="24"/>
          <w:highlight w:val="none"/>
        </w:rPr>
      </w:pPr>
      <w:r>
        <w:rPr>
          <w:rFonts w:hint="eastAsia"/>
          <w:spacing w:val="-10"/>
          <w:sz w:val="24"/>
          <w:highlight w:val="none"/>
        </w:rPr>
        <w:t>开标时，“开标一览表”中的大写金额与小写金额不一致的，以大写金额为</w:t>
      </w:r>
      <w:r>
        <w:rPr>
          <w:rFonts w:hint="eastAsia"/>
          <w:sz w:val="24"/>
          <w:highlight w:val="none"/>
        </w:rPr>
        <w:t>准；总价金额与按单价计算的汇总金额不一致的，以单价计算的汇总金额为准；单价金额有明显小数点错误的，以总价为准，并修改单价。</w:t>
      </w:r>
    </w:p>
    <w:p>
      <w:pPr>
        <w:pStyle w:val="17"/>
        <w:numPr>
          <w:ilvl w:val="1"/>
          <w:numId w:val="20"/>
        </w:numPr>
        <w:tabs>
          <w:tab w:val="left" w:pos="1494"/>
        </w:tabs>
        <w:spacing w:line="422" w:lineRule="auto"/>
        <w:ind w:right="1084" w:firstLine="480"/>
        <w:jc w:val="both"/>
        <w:rPr>
          <w:sz w:val="24"/>
          <w:highlight w:val="none"/>
        </w:rPr>
      </w:pPr>
      <w:r>
        <w:rPr>
          <w:rFonts w:hint="eastAsia"/>
          <w:spacing w:val="-1"/>
          <w:sz w:val="24"/>
          <w:highlight w:val="none"/>
        </w:rPr>
        <w:t>投标文件中相关内容与“开标一览表”不一致的，以“开标一览表”为准。</w:t>
      </w:r>
      <w:r>
        <w:rPr>
          <w:rFonts w:hint="eastAsia"/>
          <w:sz w:val="24"/>
          <w:highlight w:val="none"/>
        </w:rPr>
        <w:t>对不同文字文本投标文件的解释发生异议的，以中文文本为准。</w:t>
      </w:r>
    </w:p>
    <w:p>
      <w:pPr>
        <w:pStyle w:val="17"/>
        <w:numPr>
          <w:ilvl w:val="1"/>
          <w:numId w:val="20"/>
        </w:numPr>
        <w:tabs>
          <w:tab w:val="left" w:pos="1501"/>
        </w:tabs>
        <w:spacing w:line="422" w:lineRule="auto"/>
        <w:ind w:right="1132" w:firstLine="480"/>
        <w:jc w:val="both"/>
        <w:rPr>
          <w:sz w:val="24"/>
          <w:highlight w:val="none"/>
        </w:rPr>
      </w:pPr>
      <w:r>
        <w:rPr>
          <w:rFonts w:hint="eastAsia"/>
          <w:spacing w:val="3"/>
          <w:sz w:val="24"/>
          <w:highlight w:val="none"/>
        </w:rPr>
        <w:t>所有投标唱标完毕，如投标人代表对宣读的“开标一览表”上的内容有异议的，应在获得开标会主持人同意后当场提出。如确实属于唱标人员宣读错误的，经现场监督人员核实后，当场予以更正。</w:t>
      </w:r>
    </w:p>
    <w:p>
      <w:pPr>
        <w:pStyle w:val="4"/>
        <w:numPr>
          <w:ilvl w:val="1"/>
          <w:numId w:val="20"/>
        </w:numPr>
        <w:tabs>
          <w:tab w:val="left" w:pos="1448"/>
        </w:tabs>
        <w:spacing w:line="304" w:lineRule="exact"/>
        <w:ind w:left="1448" w:hanging="552"/>
        <w:jc w:val="both"/>
        <w:rPr>
          <w:highlight w:val="none"/>
        </w:rPr>
      </w:pPr>
      <w:r>
        <w:rPr>
          <w:rFonts w:hint="eastAsia"/>
          <w:spacing w:val="6"/>
          <w:highlight w:val="none"/>
        </w:rPr>
        <w:t>开标时出现下列情况之一的，采购代理机构将开标情况记录后，由评标委</w:t>
      </w:r>
    </w:p>
    <w:p>
      <w:pPr>
        <w:spacing w:line="304" w:lineRule="exact"/>
        <w:jc w:val="both"/>
        <w:rPr>
          <w:highlight w:val="none"/>
        </w:rPr>
        <w:sectPr>
          <w:pgSz w:w="11900" w:h="16840"/>
          <w:pgMar w:top="1520" w:right="340" w:bottom="880" w:left="1060" w:header="0" w:footer="693" w:gutter="0"/>
          <w:pgNumType w:fmt="decimal"/>
          <w:cols w:space="720" w:num="1"/>
        </w:sectPr>
      </w:pPr>
    </w:p>
    <w:p>
      <w:pPr>
        <w:pStyle w:val="4"/>
        <w:spacing w:before="53"/>
        <w:ind w:left="413"/>
        <w:rPr>
          <w:highlight w:val="none"/>
        </w:rPr>
      </w:pPr>
      <w:r>
        <w:rPr>
          <w:rFonts w:hint="eastAsia"/>
          <w:highlight w:val="none"/>
        </w:rPr>
        <w:t>员会进行评审:</w:t>
      </w:r>
    </w:p>
    <w:p>
      <w:pPr>
        <w:pStyle w:val="7"/>
        <w:spacing w:before="1"/>
        <w:rPr>
          <w:b/>
          <w:sz w:val="18"/>
          <w:highlight w:val="none"/>
        </w:rPr>
      </w:pPr>
    </w:p>
    <w:p>
      <w:pPr>
        <w:pStyle w:val="17"/>
        <w:numPr>
          <w:ilvl w:val="0"/>
          <w:numId w:val="21"/>
        </w:numPr>
        <w:tabs>
          <w:tab w:val="left" w:pos="1511"/>
        </w:tabs>
        <w:spacing w:before="1" w:line="422" w:lineRule="auto"/>
        <w:ind w:right="1132" w:firstLine="480"/>
        <w:rPr>
          <w:sz w:val="24"/>
          <w:highlight w:val="none"/>
        </w:rPr>
      </w:pPr>
      <w:r>
        <w:rPr>
          <w:rFonts w:hint="eastAsia"/>
          <w:spacing w:val="4"/>
          <w:sz w:val="24"/>
          <w:highlight w:val="none"/>
        </w:rPr>
        <w:t>单独提交的“开标一览表”未按格式要求签字（或加盖印章）</w:t>
      </w:r>
      <w:r>
        <w:rPr>
          <w:rFonts w:hint="eastAsia"/>
          <w:spacing w:val="3"/>
          <w:sz w:val="24"/>
          <w:highlight w:val="none"/>
        </w:rPr>
        <w:t>的，或要求加盖公章的地方未加盖公章的，或提供复印件的；</w:t>
      </w:r>
    </w:p>
    <w:p>
      <w:pPr>
        <w:pStyle w:val="17"/>
        <w:numPr>
          <w:ilvl w:val="0"/>
          <w:numId w:val="21"/>
        </w:numPr>
        <w:tabs>
          <w:tab w:val="left" w:pos="1511"/>
        </w:tabs>
        <w:spacing w:line="422" w:lineRule="auto"/>
        <w:ind w:right="1132" w:firstLine="480"/>
        <w:rPr>
          <w:sz w:val="24"/>
          <w:highlight w:val="none"/>
        </w:rPr>
      </w:pPr>
      <w:r>
        <w:rPr>
          <w:rFonts w:hint="eastAsia"/>
          <w:spacing w:val="4"/>
          <w:sz w:val="24"/>
          <w:highlight w:val="none"/>
        </w:rPr>
        <w:t>没有提供用于开标的“开标一览表”的或“开标一览表”无报价（</w:t>
      </w:r>
      <w:r>
        <w:rPr>
          <w:rFonts w:hint="eastAsia"/>
          <w:spacing w:val="3"/>
          <w:sz w:val="24"/>
          <w:highlight w:val="none"/>
        </w:rPr>
        <w:t>价格折扣）的。</w:t>
      </w:r>
    </w:p>
    <w:p>
      <w:pPr>
        <w:pStyle w:val="4"/>
        <w:numPr>
          <w:ilvl w:val="1"/>
          <w:numId w:val="20"/>
        </w:numPr>
        <w:tabs>
          <w:tab w:val="left" w:pos="1439"/>
        </w:tabs>
        <w:spacing w:line="305" w:lineRule="exact"/>
        <w:ind w:left="1438" w:hanging="543"/>
        <w:rPr>
          <w:highlight w:val="none"/>
        </w:rPr>
      </w:pPr>
      <w:r>
        <w:rPr>
          <w:rFonts w:hint="eastAsia"/>
          <w:highlight w:val="none"/>
        </w:rPr>
        <w:t>不予开标</w:t>
      </w:r>
    </w:p>
    <w:p>
      <w:pPr>
        <w:pStyle w:val="7"/>
        <w:spacing w:before="12"/>
        <w:rPr>
          <w:b/>
          <w:sz w:val="17"/>
          <w:highlight w:val="none"/>
        </w:rPr>
      </w:pPr>
    </w:p>
    <w:p>
      <w:pPr>
        <w:pStyle w:val="7"/>
        <w:spacing w:line="422" w:lineRule="auto"/>
        <w:ind w:left="413" w:right="1069" w:firstLine="480"/>
        <w:rPr>
          <w:highlight w:val="none"/>
        </w:rPr>
      </w:pPr>
      <w:r>
        <w:rPr>
          <w:rFonts w:hint="eastAsia"/>
          <w:highlight w:val="none"/>
        </w:rPr>
        <w:t>投标截止时间到达后，投标人数量不足 3 家的包不予开标。投标文件原封退回投标人。</w:t>
      </w:r>
    </w:p>
    <w:p>
      <w:pPr>
        <w:pStyle w:val="7"/>
        <w:rPr>
          <w:sz w:val="20"/>
          <w:highlight w:val="none"/>
        </w:rPr>
      </w:pPr>
    </w:p>
    <w:p>
      <w:pPr>
        <w:pStyle w:val="4"/>
        <w:numPr>
          <w:ilvl w:val="0"/>
          <w:numId w:val="20"/>
        </w:numPr>
        <w:tabs>
          <w:tab w:val="left" w:pos="1379"/>
        </w:tabs>
        <w:ind w:left="1378" w:hanging="483"/>
        <w:rPr>
          <w:highlight w:val="none"/>
        </w:rPr>
      </w:pPr>
      <w:bookmarkStart w:id="45" w:name="24._开标程序"/>
      <w:bookmarkEnd w:id="45"/>
      <w:r>
        <w:rPr>
          <w:rFonts w:hint="eastAsia"/>
          <w:highlight w:val="none"/>
        </w:rPr>
        <w:t>开标程序</w:t>
      </w:r>
    </w:p>
    <w:p>
      <w:pPr>
        <w:pStyle w:val="7"/>
        <w:rPr>
          <w:b/>
          <w:highlight w:val="none"/>
        </w:rPr>
      </w:pPr>
    </w:p>
    <w:p>
      <w:pPr>
        <w:pStyle w:val="17"/>
        <w:numPr>
          <w:ilvl w:val="1"/>
          <w:numId w:val="20"/>
        </w:numPr>
        <w:tabs>
          <w:tab w:val="left" w:pos="1501"/>
        </w:tabs>
        <w:spacing w:before="187" w:line="422" w:lineRule="auto"/>
        <w:ind w:right="1132" w:firstLine="480"/>
        <w:jc w:val="both"/>
        <w:rPr>
          <w:sz w:val="24"/>
          <w:highlight w:val="none"/>
        </w:rPr>
      </w:pPr>
      <w:r>
        <w:rPr>
          <w:rFonts w:hint="eastAsia"/>
          <w:spacing w:val="3"/>
          <w:sz w:val="24"/>
          <w:highlight w:val="none"/>
        </w:rPr>
        <w:t>开标会主持人按照招标文件规定的开标时间宣布开标，按照规定要求主持开标会。开标将按以下程序进行：</w:t>
      </w:r>
    </w:p>
    <w:p>
      <w:pPr>
        <w:pStyle w:val="17"/>
        <w:numPr>
          <w:ilvl w:val="0"/>
          <w:numId w:val="22"/>
        </w:numPr>
        <w:tabs>
          <w:tab w:val="left" w:pos="1511"/>
        </w:tabs>
        <w:spacing w:line="422" w:lineRule="auto"/>
        <w:ind w:right="1132" w:firstLine="480"/>
        <w:jc w:val="both"/>
        <w:rPr>
          <w:sz w:val="24"/>
          <w:highlight w:val="none"/>
        </w:rPr>
      </w:pPr>
      <w:r>
        <w:rPr>
          <w:rFonts w:hint="eastAsia"/>
          <w:spacing w:val="3"/>
          <w:sz w:val="24"/>
          <w:highlight w:val="none"/>
        </w:rPr>
        <w:t>宣布开标会开始。当众宣布参加开标会主持人、唱标人、会议记录人以及根据情况邀请的现场监督人等工作人员，根据“投标人签到表”宣布参加投标的投标人名单。</w:t>
      </w:r>
    </w:p>
    <w:p>
      <w:pPr>
        <w:pStyle w:val="17"/>
        <w:numPr>
          <w:ilvl w:val="0"/>
          <w:numId w:val="22"/>
        </w:numPr>
        <w:tabs>
          <w:tab w:val="left" w:pos="1511"/>
        </w:tabs>
        <w:spacing w:line="422" w:lineRule="auto"/>
        <w:ind w:right="1132" w:firstLine="480"/>
        <w:rPr>
          <w:sz w:val="24"/>
          <w:highlight w:val="none"/>
        </w:rPr>
      </w:pPr>
      <w:r>
        <w:rPr>
          <w:rFonts w:hint="eastAsia"/>
          <w:spacing w:val="3"/>
          <w:sz w:val="24"/>
          <w:highlight w:val="none"/>
        </w:rPr>
        <w:t>根据投标人或者其推选的代表对投标文件密封的检查结果，当众宣布投标文件的密封情况。</w:t>
      </w:r>
    </w:p>
    <w:p>
      <w:pPr>
        <w:pStyle w:val="17"/>
        <w:numPr>
          <w:ilvl w:val="0"/>
          <w:numId w:val="22"/>
        </w:numPr>
        <w:tabs>
          <w:tab w:val="left" w:pos="1511"/>
        </w:tabs>
        <w:spacing w:line="422" w:lineRule="auto"/>
        <w:ind w:right="1132" w:firstLine="480"/>
        <w:jc w:val="both"/>
        <w:rPr>
          <w:sz w:val="24"/>
          <w:highlight w:val="none"/>
        </w:rPr>
      </w:pPr>
      <w:r>
        <w:rPr>
          <w:rFonts w:hint="eastAsia"/>
          <w:spacing w:val="3"/>
          <w:sz w:val="24"/>
          <w:highlight w:val="none"/>
        </w:rPr>
        <w:t>开标唱标。主持人宣布开标后，由现场工作人员按任意顺序对投标人的投</w:t>
      </w:r>
      <w:r>
        <w:rPr>
          <w:rFonts w:hint="eastAsia"/>
          <w:spacing w:val="4"/>
          <w:sz w:val="24"/>
          <w:highlight w:val="none"/>
        </w:rPr>
        <w:t>标文件当众进行拆封，由唱标人员宣读投标人名称、投标价格（价格折扣</w:t>
      </w:r>
      <w:r>
        <w:rPr>
          <w:rFonts w:hint="eastAsia"/>
          <w:spacing w:val="-116"/>
          <w:sz w:val="24"/>
          <w:highlight w:val="none"/>
        </w:rPr>
        <w:t>）</w:t>
      </w:r>
      <w:r>
        <w:rPr>
          <w:rFonts w:hint="eastAsia"/>
          <w:spacing w:val="3"/>
          <w:sz w:val="24"/>
          <w:highlight w:val="none"/>
        </w:rPr>
        <w:t>、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可以当场提出，并要求会议记录人在开标记录中予以记录，</w:t>
      </w:r>
    </w:p>
    <w:p>
      <w:pPr>
        <w:spacing w:line="422" w:lineRule="auto"/>
        <w:jc w:val="both"/>
        <w:rPr>
          <w:sz w:val="24"/>
          <w:highlight w:val="none"/>
        </w:rPr>
        <w:sectPr>
          <w:pgSz w:w="11900" w:h="16840"/>
          <w:pgMar w:top="1580" w:right="340" w:bottom="880" w:left="1060" w:header="0" w:footer="693" w:gutter="0"/>
          <w:pgNumType w:fmt="decimal"/>
          <w:cols w:space="720" w:num="1"/>
        </w:sectPr>
      </w:pPr>
    </w:p>
    <w:p>
      <w:pPr>
        <w:pStyle w:val="7"/>
        <w:spacing w:before="53" w:line="422" w:lineRule="auto"/>
        <w:ind w:left="413" w:right="1132"/>
        <w:rPr>
          <w:highlight w:val="none"/>
        </w:rPr>
      </w:pPr>
      <w:r>
        <w:rPr>
          <w:rFonts w:hint="eastAsia"/>
          <w:highlight w:val="none"/>
        </w:rPr>
        <w:t>或者另行提供书面异议资料，不签字又不提出异议的，视同认可唱标内容和结果，且不得干扰、阻挠开（唱）标、评标工作。</w:t>
      </w:r>
    </w:p>
    <w:p>
      <w:pPr>
        <w:pStyle w:val="17"/>
        <w:numPr>
          <w:ilvl w:val="0"/>
          <w:numId w:val="22"/>
        </w:numPr>
        <w:tabs>
          <w:tab w:val="left" w:pos="1511"/>
        </w:tabs>
        <w:spacing w:line="422" w:lineRule="auto"/>
        <w:ind w:right="1132" w:firstLine="480"/>
        <w:jc w:val="both"/>
        <w:rPr>
          <w:sz w:val="24"/>
          <w:highlight w:val="none"/>
        </w:rPr>
      </w:pPr>
      <w:r>
        <w:rPr>
          <w:rFonts w:hint="eastAsia"/>
          <w:spacing w:val="4"/>
          <w:sz w:val="24"/>
          <w:highlight w:val="none"/>
        </w:rPr>
        <w:t>宣布开标会结束。主持人宣布开标会结束。所有投标人代表应立即退场</w:t>
      </w:r>
      <w:r>
        <w:rPr>
          <w:rFonts w:hint="eastAsia"/>
          <w:sz w:val="24"/>
          <w:highlight w:val="none"/>
        </w:rPr>
        <w:t xml:space="preserve">（ </w:t>
      </w:r>
      <w:r>
        <w:rPr>
          <w:rFonts w:hint="eastAsia"/>
          <w:spacing w:val="4"/>
          <w:sz w:val="24"/>
          <w:highlight w:val="none"/>
        </w:rPr>
        <w:t>招标文件要求有演示、介绍等的除外</w:t>
      </w:r>
      <w:r>
        <w:rPr>
          <w:rFonts w:hint="eastAsia"/>
          <w:spacing w:val="-116"/>
          <w:sz w:val="24"/>
          <w:highlight w:val="none"/>
        </w:rPr>
        <w:t>）</w:t>
      </w:r>
      <w:r>
        <w:rPr>
          <w:rFonts w:hint="eastAsia"/>
          <w:spacing w:val="3"/>
          <w:sz w:val="24"/>
          <w:highlight w:val="none"/>
        </w:rPr>
        <w:t>。同时所有投标人应保持通讯设备的畅通，以方便在评标过程中评标委员会要求投标人对投标文件的必要澄清、说明和纠正。评标结果投标人在</w:t>
      </w:r>
      <w:r>
        <w:rPr>
          <w:rFonts w:hint="eastAsia"/>
          <w:spacing w:val="3"/>
          <w:sz w:val="24"/>
          <w:highlight w:val="none"/>
          <w:lang w:val="en-US"/>
        </w:rPr>
        <w:t>四川</w:t>
      </w:r>
      <w:r>
        <w:rPr>
          <w:rFonts w:hint="eastAsia"/>
          <w:spacing w:val="3"/>
          <w:sz w:val="24"/>
          <w:highlight w:val="none"/>
        </w:rPr>
        <w:t>政府采购网上查询。</w:t>
      </w:r>
    </w:p>
    <w:p>
      <w:pPr>
        <w:pStyle w:val="7"/>
        <w:spacing w:before="8"/>
        <w:rPr>
          <w:sz w:val="19"/>
          <w:highlight w:val="none"/>
        </w:rPr>
      </w:pPr>
    </w:p>
    <w:p>
      <w:pPr>
        <w:pStyle w:val="4"/>
        <w:numPr>
          <w:ilvl w:val="0"/>
          <w:numId w:val="20"/>
        </w:numPr>
        <w:tabs>
          <w:tab w:val="left" w:pos="1377"/>
        </w:tabs>
        <w:rPr>
          <w:highlight w:val="none"/>
        </w:rPr>
      </w:pPr>
      <w:bookmarkStart w:id="46" w:name="25．开评标过程存档"/>
      <w:bookmarkEnd w:id="46"/>
      <w:r>
        <w:rPr>
          <w:rFonts w:hint="eastAsia"/>
          <w:highlight w:val="none"/>
        </w:rPr>
        <w:t>开评标过程存档</w:t>
      </w:r>
    </w:p>
    <w:p>
      <w:pPr>
        <w:pStyle w:val="7"/>
        <w:rPr>
          <w:b/>
          <w:highlight w:val="none"/>
        </w:rPr>
      </w:pPr>
    </w:p>
    <w:p>
      <w:pPr>
        <w:spacing w:before="187" w:line="624" w:lineRule="auto"/>
        <w:ind w:left="896" w:right="1444" w:hanging="3"/>
        <w:rPr>
          <w:b/>
          <w:sz w:val="24"/>
          <w:highlight w:val="none"/>
        </w:rPr>
      </w:pPr>
      <w:r>
        <w:rPr>
          <w:rFonts w:hint="eastAsia"/>
          <w:sz w:val="24"/>
          <w:highlight w:val="none"/>
        </w:rPr>
        <w:t>开标和评标过程进行全过程电子监控，并将电子监控资料存储介质留存归档。</w:t>
      </w:r>
      <w:bookmarkStart w:id="47" w:name="26.评标情况公告"/>
      <w:bookmarkEnd w:id="47"/>
      <w:r>
        <w:rPr>
          <w:rFonts w:hint="eastAsia"/>
          <w:b/>
          <w:sz w:val="24"/>
          <w:highlight w:val="none"/>
        </w:rPr>
        <w:t>26.评标情况公告</w:t>
      </w:r>
    </w:p>
    <w:p>
      <w:pPr>
        <w:pStyle w:val="7"/>
        <w:spacing w:line="422" w:lineRule="auto"/>
        <w:ind w:left="413" w:right="1132" w:firstLine="480"/>
        <w:rPr>
          <w:highlight w:val="none"/>
        </w:rPr>
      </w:pPr>
      <w:r>
        <w:rPr>
          <w:rFonts w:hint="eastAsia"/>
          <w:highlight w:val="none"/>
        </w:rPr>
        <w:t>所有投标人投标文件资格性、符合性检查情况、采用综合评分法时的总得分和分项汇总得分情况、评标结果等将在</w:t>
      </w:r>
      <w:r>
        <w:rPr>
          <w:rFonts w:hint="eastAsia"/>
          <w:highlight w:val="none"/>
          <w:lang w:val="en-US" w:eastAsia="zh-CN"/>
        </w:rPr>
        <w:t>四川</w:t>
      </w:r>
      <w:r>
        <w:rPr>
          <w:rFonts w:hint="eastAsia"/>
          <w:highlight w:val="none"/>
        </w:rPr>
        <w:t>政府采购网上采购结果公告栏中予以公告。</w:t>
      </w:r>
    </w:p>
    <w:p>
      <w:pPr>
        <w:pStyle w:val="7"/>
        <w:spacing w:before="2"/>
        <w:rPr>
          <w:sz w:val="20"/>
          <w:highlight w:val="none"/>
        </w:rPr>
      </w:pPr>
    </w:p>
    <w:p>
      <w:pPr>
        <w:pStyle w:val="4"/>
        <w:numPr>
          <w:ilvl w:val="0"/>
          <w:numId w:val="23"/>
        </w:numPr>
        <w:tabs>
          <w:tab w:val="left" w:pos="1260"/>
        </w:tabs>
        <w:rPr>
          <w:highlight w:val="none"/>
        </w:rPr>
      </w:pPr>
      <w:bookmarkStart w:id="48" w:name="27.中标通知书"/>
      <w:bookmarkEnd w:id="48"/>
      <w:r>
        <w:rPr>
          <w:rFonts w:hint="eastAsia"/>
          <w:highlight w:val="none"/>
        </w:rPr>
        <w:t>中标通知书</w:t>
      </w:r>
    </w:p>
    <w:p>
      <w:pPr>
        <w:pStyle w:val="7"/>
        <w:rPr>
          <w:b/>
          <w:highlight w:val="none"/>
        </w:rPr>
      </w:pPr>
    </w:p>
    <w:p>
      <w:pPr>
        <w:pStyle w:val="17"/>
        <w:numPr>
          <w:ilvl w:val="1"/>
          <w:numId w:val="24"/>
        </w:numPr>
        <w:tabs>
          <w:tab w:val="left" w:pos="1494"/>
        </w:tabs>
        <w:spacing w:before="184"/>
        <w:ind w:hanging="601"/>
        <w:jc w:val="both"/>
        <w:rPr>
          <w:sz w:val="24"/>
          <w:highlight w:val="none"/>
        </w:rPr>
      </w:pPr>
      <w:r>
        <w:rPr>
          <w:rFonts w:hint="eastAsia"/>
          <w:sz w:val="24"/>
          <w:highlight w:val="none"/>
        </w:rPr>
        <w:t>中标通知书为签订采购合同的依据之一，是合同的有效组成部分。</w:t>
      </w:r>
    </w:p>
    <w:p>
      <w:pPr>
        <w:pStyle w:val="7"/>
        <w:spacing w:before="2"/>
        <w:rPr>
          <w:sz w:val="18"/>
          <w:highlight w:val="none"/>
        </w:rPr>
      </w:pPr>
    </w:p>
    <w:p>
      <w:pPr>
        <w:pStyle w:val="17"/>
        <w:numPr>
          <w:ilvl w:val="1"/>
          <w:numId w:val="24"/>
        </w:numPr>
        <w:tabs>
          <w:tab w:val="left" w:pos="1501"/>
        </w:tabs>
        <w:spacing w:line="422" w:lineRule="auto"/>
        <w:ind w:left="413" w:right="1132" w:firstLine="480"/>
        <w:jc w:val="both"/>
        <w:rPr>
          <w:sz w:val="24"/>
          <w:highlight w:val="none"/>
        </w:rPr>
      </w:pPr>
      <w:r>
        <w:rPr>
          <w:rFonts w:hint="eastAsia"/>
          <w:spacing w:val="3"/>
          <w:sz w:val="24"/>
          <w:highlight w:val="none"/>
        </w:rPr>
        <w:t>中标通知书对采购人和中标人均具有法律效力。中标通知书发出后，采购人改变中标结果，或者中标人无正当理由放弃中标的，应当承担相应的法律责任。</w:t>
      </w:r>
    </w:p>
    <w:p>
      <w:pPr>
        <w:pStyle w:val="17"/>
        <w:numPr>
          <w:ilvl w:val="1"/>
          <w:numId w:val="24"/>
        </w:numPr>
        <w:tabs>
          <w:tab w:val="left" w:pos="1566"/>
        </w:tabs>
        <w:spacing w:line="422" w:lineRule="auto"/>
        <w:ind w:left="413" w:right="1132" w:firstLine="480"/>
        <w:jc w:val="both"/>
        <w:rPr>
          <w:sz w:val="24"/>
          <w:highlight w:val="none"/>
        </w:rPr>
      </w:pPr>
      <w:r>
        <w:rPr>
          <w:rFonts w:hint="eastAsia"/>
          <w:sz w:val="24"/>
          <w:highlight w:val="none"/>
        </w:rPr>
        <w:t>中标人的投标文件本应作为无效投标处理或者有采购法律法规规章制度规定的中标无效情形的，招标采购单位在取得有权主体的认定以后，将宣布发出的中标</w:t>
      </w:r>
      <w:r>
        <w:rPr>
          <w:rFonts w:hint="eastAsia"/>
          <w:spacing w:val="4"/>
          <w:sz w:val="24"/>
          <w:highlight w:val="none"/>
        </w:rPr>
        <w:t>通知书无效，并收回发出的中标通知书（中标人也应当缴回</w:t>
      </w:r>
      <w:r>
        <w:rPr>
          <w:rFonts w:hint="eastAsia"/>
          <w:spacing w:val="-116"/>
          <w:sz w:val="24"/>
          <w:highlight w:val="none"/>
        </w:rPr>
        <w:t>）</w:t>
      </w:r>
      <w:r>
        <w:rPr>
          <w:rFonts w:hint="eastAsia"/>
          <w:spacing w:val="3"/>
          <w:sz w:val="24"/>
          <w:highlight w:val="none"/>
        </w:rPr>
        <w:t>，依法重新确定中标人或者重新开展采购活动。</w:t>
      </w:r>
    </w:p>
    <w:p>
      <w:pPr>
        <w:pStyle w:val="17"/>
        <w:numPr>
          <w:ilvl w:val="1"/>
          <w:numId w:val="24"/>
        </w:numPr>
        <w:tabs>
          <w:tab w:val="left" w:pos="1434"/>
        </w:tabs>
        <w:spacing w:line="422" w:lineRule="auto"/>
        <w:ind w:left="413" w:right="1132" w:firstLine="480"/>
        <w:jc w:val="both"/>
        <w:rPr>
          <w:sz w:val="24"/>
          <w:highlight w:val="none"/>
        </w:rPr>
      </w:pPr>
      <w:r>
        <w:rPr>
          <w:rFonts w:hint="eastAsia"/>
          <w:spacing w:val="-1"/>
          <w:sz w:val="24"/>
          <w:highlight w:val="none"/>
        </w:rPr>
        <w:t>中标公告发出后，中标投标人自行领取中标通知书的，可凭有效身份证明证</w:t>
      </w:r>
      <w:r>
        <w:rPr>
          <w:rFonts w:hint="eastAsia"/>
          <w:spacing w:val="-11"/>
          <w:sz w:val="24"/>
          <w:highlight w:val="none"/>
        </w:rPr>
        <w:t>件到采购代理机构办理。</w:t>
      </w:r>
      <w:r>
        <w:rPr>
          <w:rFonts w:hint="eastAsia"/>
          <w:sz w:val="24"/>
          <w:highlight w:val="none"/>
        </w:rPr>
        <w:t>（详见须知附表中联系方式）</w:t>
      </w:r>
    </w:p>
    <w:p>
      <w:pPr>
        <w:spacing w:line="422" w:lineRule="auto"/>
        <w:jc w:val="both"/>
        <w:rPr>
          <w:sz w:val="24"/>
          <w:highlight w:val="none"/>
        </w:rPr>
        <w:sectPr>
          <w:pgSz w:w="11900" w:h="16840"/>
          <w:pgMar w:top="1580" w:right="340" w:bottom="880" w:left="1060" w:header="0" w:footer="693" w:gutter="0"/>
          <w:pgNumType w:fmt="decimal"/>
          <w:cols w:space="720" w:num="1"/>
        </w:sectPr>
      </w:pPr>
    </w:p>
    <w:p>
      <w:pPr>
        <w:spacing w:before="33"/>
        <w:ind w:left="2964"/>
        <w:rPr>
          <w:b/>
          <w:sz w:val="32"/>
          <w:highlight w:val="none"/>
        </w:rPr>
      </w:pPr>
      <w:bookmarkStart w:id="49" w:name="六、签订及履行合同和验收"/>
      <w:bookmarkEnd w:id="49"/>
      <w:r>
        <w:rPr>
          <w:rFonts w:hint="eastAsia"/>
          <w:b/>
          <w:sz w:val="32"/>
          <w:highlight w:val="none"/>
        </w:rPr>
        <w:t>六、签订及履行合同和验收</w:t>
      </w:r>
    </w:p>
    <w:p>
      <w:pPr>
        <w:pStyle w:val="7"/>
        <w:rPr>
          <w:b/>
          <w:sz w:val="20"/>
          <w:highlight w:val="none"/>
        </w:rPr>
      </w:pPr>
    </w:p>
    <w:p>
      <w:pPr>
        <w:pStyle w:val="4"/>
        <w:numPr>
          <w:ilvl w:val="0"/>
          <w:numId w:val="23"/>
        </w:numPr>
        <w:tabs>
          <w:tab w:val="left" w:pos="1379"/>
        </w:tabs>
        <w:spacing w:before="213"/>
        <w:ind w:left="1378" w:hanging="483"/>
        <w:rPr>
          <w:highlight w:val="none"/>
        </w:rPr>
      </w:pPr>
      <w:bookmarkStart w:id="50" w:name="28._签订合同"/>
      <w:bookmarkEnd w:id="50"/>
      <w:r>
        <w:rPr>
          <w:rFonts w:hint="eastAsia"/>
          <w:highlight w:val="none"/>
        </w:rPr>
        <w:t>签订合同</w:t>
      </w:r>
    </w:p>
    <w:p>
      <w:pPr>
        <w:pStyle w:val="7"/>
        <w:rPr>
          <w:b/>
          <w:highlight w:val="none"/>
        </w:rPr>
      </w:pPr>
    </w:p>
    <w:p>
      <w:pPr>
        <w:pStyle w:val="17"/>
        <w:numPr>
          <w:ilvl w:val="1"/>
          <w:numId w:val="23"/>
        </w:numPr>
        <w:tabs>
          <w:tab w:val="left" w:pos="1501"/>
        </w:tabs>
        <w:spacing w:before="186" w:line="422" w:lineRule="auto"/>
        <w:ind w:right="1132" w:firstLine="480"/>
        <w:jc w:val="both"/>
        <w:rPr>
          <w:sz w:val="24"/>
          <w:highlight w:val="none"/>
        </w:rPr>
      </w:pPr>
      <w:r>
        <w:rPr>
          <w:rFonts w:hint="eastAsia"/>
          <w:spacing w:val="3"/>
          <w:sz w:val="24"/>
          <w:highlight w:val="none"/>
        </w:rPr>
        <w:t>中标通知书发出后，采购人不得违法改变中标结果，中标人无正当理由不得放弃中标。</w:t>
      </w:r>
    </w:p>
    <w:p>
      <w:pPr>
        <w:pStyle w:val="17"/>
        <w:numPr>
          <w:ilvl w:val="1"/>
          <w:numId w:val="23"/>
        </w:numPr>
        <w:tabs>
          <w:tab w:val="left" w:pos="1439"/>
        </w:tabs>
        <w:spacing w:line="422" w:lineRule="auto"/>
        <w:ind w:right="1132" w:firstLine="480"/>
        <w:jc w:val="both"/>
        <w:rPr>
          <w:sz w:val="24"/>
          <w:highlight w:val="none"/>
        </w:rPr>
      </w:pPr>
      <w:r>
        <w:rPr>
          <w:rFonts w:hint="eastAsia"/>
          <w:spacing w:val="-4"/>
          <w:sz w:val="24"/>
          <w:highlight w:val="none"/>
        </w:rPr>
        <w:t xml:space="preserve">中标人应在中标通知书发出之日起 </w:t>
      </w:r>
      <w:r>
        <w:rPr>
          <w:rFonts w:hint="eastAsia"/>
          <w:sz w:val="24"/>
          <w:highlight w:val="none"/>
        </w:rPr>
        <w:t>30</w:t>
      </w:r>
      <w:r>
        <w:rPr>
          <w:rFonts w:hint="eastAsia"/>
          <w:spacing w:val="-4"/>
          <w:sz w:val="24"/>
          <w:highlight w:val="none"/>
        </w:rPr>
        <w:t xml:space="preserve"> 日内与采购人签订采购合同。由于中标人的原因逾期未与采购人签订采购合同的，将视为放弃中标，取消其中标资格并将按相关规定进行处理。</w:t>
      </w:r>
    </w:p>
    <w:p>
      <w:pPr>
        <w:pStyle w:val="17"/>
        <w:numPr>
          <w:ilvl w:val="1"/>
          <w:numId w:val="23"/>
        </w:numPr>
        <w:tabs>
          <w:tab w:val="left" w:pos="1376"/>
        </w:tabs>
        <w:spacing w:line="422" w:lineRule="auto"/>
        <w:ind w:right="1132" w:firstLine="420"/>
        <w:jc w:val="both"/>
        <w:rPr>
          <w:sz w:val="24"/>
          <w:highlight w:val="none"/>
        </w:rPr>
      </w:pPr>
      <w:r>
        <w:rPr>
          <w:rFonts w:hint="eastAsia"/>
          <w:sz w:val="24"/>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17"/>
        <w:numPr>
          <w:ilvl w:val="1"/>
          <w:numId w:val="23"/>
        </w:numPr>
        <w:tabs>
          <w:tab w:val="left" w:pos="1434"/>
        </w:tabs>
        <w:spacing w:line="422" w:lineRule="auto"/>
        <w:ind w:right="1132" w:firstLine="480"/>
        <w:jc w:val="both"/>
        <w:rPr>
          <w:sz w:val="24"/>
          <w:highlight w:val="none"/>
        </w:rPr>
      </w:pPr>
      <w:r>
        <w:rPr>
          <w:rFonts w:hint="eastAsia"/>
          <w:spacing w:val="-1"/>
          <w:sz w:val="24"/>
          <w:highlight w:val="none"/>
        </w:rPr>
        <w:t>中标人因不可抗力原因不能履行采购合同或放弃中标的，采购人可以与排在</w:t>
      </w:r>
      <w:r>
        <w:rPr>
          <w:rFonts w:hint="eastAsia"/>
          <w:sz w:val="24"/>
          <w:highlight w:val="none"/>
        </w:rPr>
        <w:t>中标人之后第一位的中标候选人签订采购合同，以此类推。无法确定中标人的采购人将重新组织采购。</w:t>
      </w:r>
    </w:p>
    <w:p>
      <w:pPr>
        <w:pStyle w:val="17"/>
        <w:numPr>
          <w:ilvl w:val="1"/>
          <w:numId w:val="23"/>
        </w:numPr>
        <w:tabs>
          <w:tab w:val="left" w:pos="1376"/>
        </w:tabs>
        <w:spacing w:line="422" w:lineRule="auto"/>
        <w:ind w:right="1132" w:firstLine="420"/>
        <w:jc w:val="both"/>
        <w:rPr>
          <w:sz w:val="24"/>
          <w:highlight w:val="none"/>
        </w:rPr>
      </w:pPr>
      <w:r>
        <w:rPr>
          <w:rFonts w:hint="eastAsia"/>
          <w:sz w:val="24"/>
          <w:highlight w:val="none"/>
        </w:rPr>
        <w:t>采购合同应当包括采购人与中标人的名称和住所、标的、数量、质量、价款或者报酬、履行期限及地点和方式、验收要求、违约责任、解决争议的方法等内容。采购合同签订之日起三个工作日内，将采购合同送至向代理机构备案。</w:t>
      </w:r>
    </w:p>
    <w:p>
      <w:pPr>
        <w:pStyle w:val="17"/>
        <w:numPr>
          <w:ilvl w:val="1"/>
          <w:numId w:val="23"/>
        </w:numPr>
        <w:tabs>
          <w:tab w:val="left" w:pos="1434"/>
        </w:tabs>
        <w:spacing w:line="422" w:lineRule="auto"/>
        <w:ind w:right="1132" w:firstLine="420"/>
        <w:jc w:val="both"/>
        <w:rPr>
          <w:sz w:val="24"/>
          <w:highlight w:val="none"/>
        </w:rPr>
      </w:pPr>
      <w:r>
        <w:rPr>
          <w:rFonts w:hint="eastAsia"/>
          <w:sz w:val="24"/>
          <w:highlight w:val="none"/>
        </w:rPr>
        <w:t>中标人在合同签订之后三个工作日内，将签订的合同（一式壹份）</w:t>
      </w:r>
      <w:r>
        <w:rPr>
          <w:rFonts w:hint="eastAsia"/>
          <w:spacing w:val="-4"/>
          <w:sz w:val="24"/>
          <w:highlight w:val="none"/>
        </w:rPr>
        <w:t>送采购代</w:t>
      </w:r>
      <w:r>
        <w:rPr>
          <w:rFonts w:hint="eastAsia"/>
          <w:spacing w:val="-30"/>
          <w:sz w:val="24"/>
          <w:highlight w:val="none"/>
        </w:rPr>
        <w:t>理机构。</w:t>
      </w:r>
      <w:r>
        <w:rPr>
          <w:rFonts w:hint="eastAsia"/>
          <w:sz w:val="24"/>
          <w:highlight w:val="none"/>
        </w:rPr>
        <w:t>（详见须知附表中联系方式）</w:t>
      </w:r>
      <w:r>
        <w:rPr>
          <w:rFonts w:hint="eastAsia"/>
          <w:sz w:val="24"/>
          <w:highlight w:val="none"/>
          <w:lang w:eastAsia="zh-CN"/>
        </w:rPr>
        <w:t>。</w:t>
      </w:r>
    </w:p>
    <w:p>
      <w:pPr>
        <w:pStyle w:val="17"/>
        <w:numPr>
          <w:ilvl w:val="1"/>
          <w:numId w:val="23"/>
        </w:numPr>
        <w:tabs>
          <w:tab w:val="left" w:pos="1376"/>
        </w:tabs>
        <w:spacing w:line="422" w:lineRule="auto"/>
        <w:ind w:right="1132" w:firstLine="420"/>
        <w:jc w:val="both"/>
        <w:rPr>
          <w:sz w:val="24"/>
          <w:highlight w:val="none"/>
        </w:rPr>
      </w:pPr>
      <w:r>
        <w:rPr>
          <w:rFonts w:hint="eastAsia"/>
          <w:sz w:val="24"/>
          <w:highlight w:val="none"/>
        </w:rPr>
        <w:t>采购人与中标人应当根据合同的约定依法履行合同义务。采购合同的履行、违约责任和解决争议的方法等适用《</w:t>
      </w:r>
      <w:r>
        <w:rPr>
          <w:rFonts w:hint="eastAsia"/>
          <w:sz w:val="24"/>
          <w:highlight w:val="none"/>
          <w:lang w:val="en-US" w:eastAsia="zh-CN"/>
        </w:rPr>
        <w:t>民法典</w:t>
      </w:r>
      <w:r>
        <w:rPr>
          <w:rFonts w:hint="eastAsia"/>
          <w:sz w:val="24"/>
          <w:highlight w:val="none"/>
        </w:rPr>
        <w:t>》。</w:t>
      </w:r>
    </w:p>
    <w:p>
      <w:pPr>
        <w:pStyle w:val="17"/>
        <w:numPr>
          <w:ilvl w:val="1"/>
          <w:numId w:val="23"/>
        </w:numPr>
        <w:tabs>
          <w:tab w:val="left" w:pos="1376"/>
        </w:tabs>
        <w:spacing w:line="422" w:lineRule="auto"/>
        <w:ind w:right="1132" w:firstLine="420"/>
        <w:jc w:val="both"/>
        <w:rPr>
          <w:sz w:val="24"/>
          <w:highlight w:val="none"/>
        </w:rPr>
      </w:pPr>
      <w:r>
        <w:rPr>
          <w:rFonts w:hint="eastAsia"/>
          <w:sz w:val="24"/>
          <w:highlight w:val="none"/>
        </w:rPr>
        <w:t>采购人应当加强对中标人的履约管理，并按照采购合同约定，及时向中标人支付采购资金。对于中标人违反采购合同约定的行为，采购人应当及时处理，依法追究其违约责任。</w:t>
      </w:r>
    </w:p>
    <w:p>
      <w:pPr>
        <w:spacing w:line="422" w:lineRule="auto"/>
        <w:jc w:val="both"/>
        <w:rPr>
          <w:sz w:val="24"/>
          <w:highlight w:val="none"/>
        </w:rPr>
        <w:sectPr>
          <w:pgSz w:w="11900" w:h="16840"/>
          <w:pgMar w:top="1520" w:right="340" w:bottom="880" w:left="1060" w:header="0" w:footer="693" w:gutter="0"/>
          <w:pgNumType w:fmt="decimal"/>
          <w:cols w:space="720" w:num="1"/>
        </w:sectPr>
      </w:pPr>
    </w:p>
    <w:p>
      <w:pPr>
        <w:pStyle w:val="17"/>
        <w:numPr>
          <w:ilvl w:val="0"/>
          <w:numId w:val="23"/>
        </w:numPr>
        <w:tabs>
          <w:tab w:val="left" w:pos="1379"/>
        </w:tabs>
        <w:spacing w:before="53" w:line="624" w:lineRule="auto"/>
        <w:ind w:left="893" w:right="6470" w:firstLine="2"/>
        <w:rPr>
          <w:sz w:val="24"/>
          <w:highlight w:val="none"/>
        </w:rPr>
      </w:pPr>
      <w:bookmarkStart w:id="51" w:name="29._合同分包（实质性要求）"/>
      <w:bookmarkEnd w:id="51"/>
      <w:r>
        <w:rPr>
          <w:rFonts w:hint="eastAsia"/>
          <w:b/>
          <w:sz w:val="24"/>
          <w:highlight w:val="none"/>
        </w:rPr>
        <w:t>合同分包（实质性要求</w:t>
      </w:r>
      <w:r>
        <w:rPr>
          <w:rFonts w:hint="eastAsia"/>
          <w:b/>
          <w:spacing w:val="-15"/>
          <w:sz w:val="24"/>
          <w:highlight w:val="none"/>
        </w:rPr>
        <w:t xml:space="preserve">） </w:t>
      </w:r>
      <w:r>
        <w:rPr>
          <w:rFonts w:hint="eastAsia"/>
          <w:sz w:val="24"/>
          <w:highlight w:val="none"/>
        </w:rPr>
        <w:t>本项目不允许分包。</w:t>
      </w:r>
    </w:p>
    <w:p>
      <w:pPr>
        <w:pStyle w:val="17"/>
        <w:numPr>
          <w:ilvl w:val="0"/>
          <w:numId w:val="23"/>
        </w:numPr>
        <w:tabs>
          <w:tab w:val="left" w:pos="1260"/>
        </w:tabs>
        <w:spacing w:before="2" w:line="624" w:lineRule="auto"/>
        <w:ind w:left="893" w:right="6590" w:firstLine="2"/>
        <w:rPr>
          <w:sz w:val="24"/>
          <w:highlight w:val="none"/>
        </w:rPr>
      </w:pPr>
      <w:bookmarkStart w:id="52" w:name="30.合同转包（实质性要求）"/>
      <w:bookmarkEnd w:id="52"/>
      <w:r>
        <w:rPr>
          <w:rFonts w:hint="eastAsia"/>
          <w:b/>
          <w:sz w:val="24"/>
          <w:highlight w:val="none"/>
        </w:rPr>
        <w:t>合同转包（实质性要求</w:t>
      </w:r>
      <w:r>
        <w:rPr>
          <w:rFonts w:hint="eastAsia"/>
          <w:b/>
          <w:spacing w:val="-15"/>
          <w:sz w:val="24"/>
          <w:highlight w:val="none"/>
        </w:rPr>
        <w:t xml:space="preserve">） </w:t>
      </w:r>
      <w:bookmarkStart w:id="53" w:name="本项目不允许转包。"/>
      <w:bookmarkEnd w:id="53"/>
      <w:r>
        <w:rPr>
          <w:rFonts w:hint="eastAsia"/>
          <w:sz w:val="24"/>
          <w:highlight w:val="none"/>
        </w:rPr>
        <w:t>本项目不允许转包。</w:t>
      </w:r>
    </w:p>
    <w:p>
      <w:pPr>
        <w:pStyle w:val="7"/>
        <w:rPr>
          <w:sz w:val="20"/>
          <w:highlight w:val="none"/>
        </w:rPr>
      </w:pPr>
      <w:r>
        <w:rPr>
          <w:rFonts w:hint="eastAsia"/>
          <w:highlight w:val="none"/>
          <w:lang w:val="en-US" w:bidi="ar-SA"/>
        </w:rPr>
        <mc:AlternateContent>
          <mc:Choice Requires="wpg">
            <w:drawing>
              <wp:anchor distT="0" distB="0" distL="114300" distR="114300" simplePos="0" relativeHeight="251702272" behindDoc="1" locked="0" layoutInCell="1" allowOverlap="1">
                <wp:simplePos x="0" y="0"/>
                <wp:positionH relativeFrom="page">
                  <wp:posOffset>934720</wp:posOffset>
                </wp:positionH>
                <wp:positionV relativeFrom="paragraph">
                  <wp:posOffset>7620</wp:posOffset>
                </wp:positionV>
                <wp:extent cx="5697220" cy="4749800"/>
                <wp:effectExtent l="0" t="0" r="0" b="0"/>
                <wp:wrapNone/>
                <wp:docPr id="3" name="组合 18"/>
                <wp:cNvGraphicFramePr/>
                <a:graphic xmlns:a="http://schemas.openxmlformats.org/drawingml/2006/main">
                  <a:graphicData uri="http://schemas.microsoft.com/office/word/2010/wordprocessingGroup">
                    <wpg:wgp>
                      <wpg:cNvGrpSpPr/>
                      <wpg:grpSpPr>
                        <a:xfrm>
                          <a:off x="0" y="0"/>
                          <a:ext cx="5697220" cy="4749800"/>
                          <a:chOff x="1473" y="1634"/>
                          <a:chExt cx="8972" cy="7480"/>
                        </a:xfrm>
                      </wpg:grpSpPr>
                      <wps:wsp>
                        <wps:cNvPr id="10" name="文本框 20"/>
                        <wps:cNvSpPr txBox="1"/>
                        <wps:spPr>
                          <a:xfrm>
                            <a:off x="1956" y="1634"/>
                            <a:ext cx="1345" cy="240"/>
                          </a:xfrm>
                          <a:prstGeom prst="rect">
                            <a:avLst/>
                          </a:prstGeom>
                          <a:noFill/>
                          <a:ln>
                            <a:noFill/>
                          </a:ln>
                        </wps:spPr>
                        <wps:txbx>
                          <w:txbxContent>
                            <w:p>
                              <w:pPr>
                                <w:spacing w:line="240" w:lineRule="exact"/>
                                <w:rPr>
                                  <w:b/>
                                  <w:sz w:val="24"/>
                                </w:rPr>
                              </w:pPr>
                              <w:r>
                                <w:rPr>
                                  <w:b/>
                                  <w:sz w:val="24"/>
                                </w:rPr>
                                <w:t>31.补充合同</w:t>
                              </w:r>
                            </w:p>
                          </w:txbxContent>
                        </wps:txbx>
                        <wps:bodyPr lIns="0" tIns="0" rIns="0" bIns="0" upright="1"/>
                      </wps:wsp>
                      <wps:wsp>
                        <wps:cNvPr id="12" name="文本框 21"/>
                        <wps:cNvSpPr txBox="1"/>
                        <wps:spPr>
                          <a:xfrm>
                            <a:off x="1473" y="2435"/>
                            <a:ext cx="8972" cy="3480"/>
                          </a:xfrm>
                          <a:prstGeom prst="rect">
                            <a:avLst/>
                          </a:prstGeom>
                          <a:noFill/>
                          <a:ln>
                            <a:noFill/>
                          </a:ln>
                        </wps:spPr>
                        <wps:txbx>
                          <w:txbxContent>
                            <w:p>
                              <w:pPr>
                                <w:spacing w:line="274" w:lineRule="exact"/>
                                <w:ind w:left="480"/>
                                <w:rPr>
                                  <w:sz w:val="24"/>
                                </w:rPr>
                              </w:pPr>
                              <w:r>
                                <w:rPr>
                                  <w:sz w:val="24"/>
                                </w:rPr>
                                <w:t>采购合同履行过程中，采购人需要追加与合同标的相同的货物或者服务的，在不</w:t>
                              </w:r>
                            </w:p>
                            <w:p>
                              <w:pPr>
                                <w:spacing w:before="1"/>
                                <w:rPr>
                                  <w:sz w:val="18"/>
                                </w:rPr>
                              </w:pPr>
                            </w:p>
                            <w:p>
                              <w:pPr>
                                <w:spacing w:before="1" w:line="422" w:lineRule="auto"/>
                                <w:ind w:right="18"/>
                                <w:jc w:val="both"/>
                                <w:rPr>
                                  <w:sz w:val="24"/>
                                </w:rPr>
                              </w:pPr>
                              <w:r>
                                <w:rPr>
                                  <w:sz w:val="24"/>
                                </w:rPr>
                                <w:t>改变合同其他条款的前提下，可以与中标投标人协商签订补充合同，但所有补充合同的采购金额不得超过原合同采购金额</w:t>
                              </w:r>
                              <w:r>
                                <w:rPr>
                                  <w:rFonts w:hint="eastAsia" w:hAnsi="宋体" w:cs="宋体"/>
                                  <w:color w:val="000000" w:themeColor="text1"/>
                                  <w14:textFill>
                                    <w14:solidFill>
                                      <w14:schemeClr w14:val="tx1"/>
                                    </w14:solidFill>
                                  </w14:textFill>
                                </w:rPr>
                                <w:t>的百分之十</w:t>
                              </w:r>
                              <w:r>
                                <w:rPr>
                                  <w:sz w:val="24"/>
                                </w:rPr>
                                <w:t>，该补充合同应当在原采购合同履行过程中， 不得在原采购合同履行结束后，且采购货物、工程和服务的名称、价格、履约方式、验收标准等必须与原采购合同一致。</w:t>
                              </w:r>
                            </w:p>
                            <w:p>
                              <w:pPr>
                                <w:spacing w:line="303" w:lineRule="exact"/>
                                <w:ind w:left="482"/>
                                <w:rPr>
                                  <w:b/>
                                  <w:sz w:val="24"/>
                                </w:rPr>
                              </w:pPr>
                              <w:r>
                                <w:rPr>
                                  <w:b/>
                                  <w:sz w:val="24"/>
                                </w:rPr>
                                <w:t>32.履约保证金（实质性要求）</w:t>
                              </w:r>
                            </w:p>
                            <w:p>
                              <w:pPr>
                                <w:spacing w:before="1"/>
                                <w:rPr>
                                  <w:sz w:val="18"/>
                                </w:rPr>
                              </w:pPr>
                            </w:p>
                            <w:p>
                              <w:pPr>
                                <w:spacing w:line="274" w:lineRule="exact"/>
                                <w:ind w:left="480"/>
                                <w:rPr>
                                  <w:sz w:val="24"/>
                                </w:rPr>
                              </w:pPr>
                              <w:r>
                                <w:rPr>
                                  <w:sz w:val="24"/>
                                </w:rPr>
                                <w:t>按照招标文件规定执行。</w:t>
                              </w:r>
                            </w:p>
                          </w:txbxContent>
                        </wps:txbx>
                        <wps:bodyPr lIns="0" tIns="0" rIns="0" bIns="0" upright="1"/>
                      </wps:wsp>
                      <wps:wsp>
                        <wps:cNvPr id="14" name="文本框 22"/>
                        <wps:cNvSpPr txBox="1"/>
                        <wps:spPr>
                          <a:xfrm>
                            <a:off x="1956" y="6474"/>
                            <a:ext cx="1345" cy="240"/>
                          </a:xfrm>
                          <a:prstGeom prst="rect">
                            <a:avLst/>
                          </a:prstGeom>
                          <a:noFill/>
                          <a:ln>
                            <a:noFill/>
                          </a:ln>
                        </wps:spPr>
                        <wps:txbx>
                          <w:txbxContent>
                            <w:p>
                              <w:pPr>
                                <w:spacing w:line="240" w:lineRule="exact"/>
                                <w:rPr>
                                  <w:b/>
                                  <w:sz w:val="24"/>
                                </w:rPr>
                              </w:pPr>
                              <w:r>
                                <w:rPr>
                                  <w:b/>
                                  <w:sz w:val="24"/>
                                </w:rPr>
                                <w:t>33.合同公告</w:t>
                              </w:r>
                            </w:p>
                          </w:txbxContent>
                        </wps:txbx>
                        <wps:bodyPr lIns="0" tIns="0" rIns="0" bIns="0" upright="1"/>
                      </wps:wsp>
                      <wps:wsp>
                        <wps:cNvPr id="16" name="文本框 23"/>
                        <wps:cNvSpPr txBox="1"/>
                        <wps:spPr>
                          <a:xfrm>
                            <a:off x="1956" y="6797"/>
                            <a:ext cx="8365" cy="1212"/>
                          </a:xfrm>
                          <a:prstGeom prst="rect">
                            <a:avLst/>
                          </a:prstGeom>
                          <a:noFill/>
                          <a:ln>
                            <a:noFill/>
                          </a:ln>
                        </wps:spPr>
                        <wps:txbx>
                          <w:txbxContent>
                            <w:p>
                              <w:pPr>
                                <w:spacing w:line="360" w:lineRule="auto"/>
                                <w:rPr>
                                  <w:bCs/>
                                  <w:sz w:val="24"/>
                                </w:rPr>
                              </w:pPr>
                              <w:r>
                                <w:rPr>
                                  <w:rFonts w:hint="eastAsia"/>
                                  <w:bCs/>
                                  <w:sz w:val="24"/>
                                </w:rPr>
                                <w:t>采购人应当自采购合同签订（双方当事人均已签字盖章）之日起2个工作日内，将采购合同在四川政府采购网上公告，但采购合同中涉及国家秘密、商业秘密的内容除外。</w:t>
                              </w:r>
                            </w:p>
                          </w:txbxContent>
                        </wps:txbx>
                        <wps:bodyPr lIns="0" tIns="0" rIns="0" bIns="0" upright="1"/>
                      </wps:wsp>
                      <wps:wsp>
                        <wps:cNvPr id="18" name="文本框 24"/>
                        <wps:cNvSpPr txBox="1"/>
                        <wps:spPr>
                          <a:xfrm>
                            <a:off x="1956" y="8195"/>
                            <a:ext cx="1465" cy="240"/>
                          </a:xfrm>
                          <a:prstGeom prst="rect">
                            <a:avLst/>
                          </a:prstGeom>
                          <a:noFill/>
                          <a:ln>
                            <a:noFill/>
                          </a:ln>
                        </wps:spPr>
                        <wps:txbx>
                          <w:txbxContent>
                            <w:p>
                              <w:pPr>
                                <w:spacing w:line="240" w:lineRule="exact"/>
                                <w:rPr>
                                  <w:b/>
                                  <w:sz w:val="24"/>
                                </w:rPr>
                              </w:pPr>
                              <w:r>
                                <w:rPr>
                                  <w:b/>
                                  <w:sz w:val="24"/>
                                </w:rPr>
                                <w:t>34</w:t>
                              </w:r>
                              <w:r>
                                <w:rPr>
                                  <w:rFonts w:hint="eastAsia"/>
                                  <w:b/>
                                  <w:sz w:val="24"/>
                                  <w:lang w:val="en-US"/>
                                </w:rPr>
                                <w:t>.</w:t>
                              </w:r>
                              <w:r>
                                <w:rPr>
                                  <w:b/>
                                  <w:sz w:val="24"/>
                                </w:rPr>
                                <w:t>合同备案</w:t>
                              </w:r>
                            </w:p>
                          </w:txbxContent>
                        </wps:txbx>
                        <wps:bodyPr lIns="0" tIns="0" rIns="0" bIns="0" upright="1"/>
                      </wps:wsp>
                      <wps:wsp>
                        <wps:cNvPr id="20" name="文本框 25"/>
                        <wps:cNvSpPr txBox="1"/>
                        <wps:spPr>
                          <a:xfrm>
                            <a:off x="1953" y="8874"/>
                            <a:ext cx="8492" cy="240"/>
                          </a:xfrm>
                          <a:prstGeom prst="rect">
                            <a:avLst/>
                          </a:prstGeom>
                          <a:noFill/>
                          <a:ln>
                            <a:noFill/>
                          </a:ln>
                        </wps:spPr>
                        <wps:txbx>
                          <w:txbxContent>
                            <w:p>
                              <w:pPr>
                                <w:spacing w:line="240" w:lineRule="exact"/>
                                <w:rPr>
                                  <w:sz w:val="24"/>
                                </w:rPr>
                              </w:pPr>
                              <w:r>
                                <w:rPr>
                                  <w:sz w:val="24"/>
                                </w:rPr>
                                <w:t>采购人应当将采购合同自签订（双方当事人均已签字盖章）之日起三个工作日内</w:t>
                              </w:r>
                            </w:p>
                          </w:txbxContent>
                        </wps:txbx>
                        <wps:bodyPr lIns="0" tIns="0" rIns="0" bIns="0" upright="1"/>
                      </wps:wsp>
                    </wpg:wgp>
                  </a:graphicData>
                </a:graphic>
              </wp:anchor>
            </w:drawing>
          </mc:Choice>
          <mc:Fallback>
            <w:pict>
              <v:group id="组合 18" o:spid="_x0000_s1026" o:spt="203" style="position:absolute;left:0pt;margin-left:73.6pt;margin-top:0.6pt;height:374pt;width:448.6pt;mso-position-horizontal-relative:page;z-index:-251614208;mso-width-relative:page;mso-height-relative:page;" coordorigin="1473,1634" coordsize="8972,7480" o:gfxdata="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9nG9R2QAAAAoBAAAPAAAAAAAAAAEAIAAAACIAAABkcnMvZG93bnJldi54bWxQSwECFAAUAAAA&#10;CACHTuJADAsw5dECAACWDAAADgAAAAAAAAABACAAAAAoAQAAZHJzL2Uyb0RvYy54bWxQSwUGAAAA&#10;AAYABgBZAQAAawYAAAAA&#10;">
                <o:lock v:ext="edit" aspectratio="f"/>
                <v:shape id="文本框 20" o:spid="_x0000_s1026" o:spt="202" type="#_x0000_t202" style="position:absolute;left:1956;top:1634;height:240;width:1345;"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exact"/>
                          <w:rPr>
                            <w:b/>
                            <w:sz w:val="24"/>
                          </w:rPr>
                        </w:pPr>
                        <w:r>
                          <w:rPr>
                            <w:b/>
                            <w:sz w:val="24"/>
                          </w:rPr>
                          <w:t>31.补充合同</w:t>
                        </w:r>
                      </w:p>
                    </w:txbxContent>
                  </v:textbox>
                </v:shape>
                <v:shape id="文本框 21" o:spid="_x0000_s1026" o:spt="202" type="#_x0000_t202" style="position:absolute;left:1473;top:2435;height:3480;width:8972;"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74" w:lineRule="exact"/>
                          <w:ind w:left="480"/>
                          <w:rPr>
                            <w:sz w:val="24"/>
                          </w:rPr>
                        </w:pPr>
                        <w:r>
                          <w:rPr>
                            <w:sz w:val="24"/>
                          </w:rPr>
                          <w:t>采购合同履行过程中，采购人需要追加与合同标的相同的货物或者服务的，在不</w:t>
                        </w:r>
                      </w:p>
                      <w:p>
                        <w:pPr>
                          <w:spacing w:before="1"/>
                          <w:rPr>
                            <w:sz w:val="18"/>
                          </w:rPr>
                        </w:pPr>
                      </w:p>
                      <w:p>
                        <w:pPr>
                          <w:spacing w:before="1" w:line="422" w:lineRule="auto"/>
                          <w:ind w:right="18"/>
                          <w:jc w:val="both"/>
                          <w:rPr>
                            <w:sz w:val="24"/>
                          </w:rPr>
                        </w:pPr>
                        <w:r>
                          <w:rPr>
                            <w:sz w:val="24"/>
                          </w:rPr>
                          <w:t>改变合同其他条款的前提下，可以与中标投标人协商签订补充合同，但所有补充合同的采购金额不得超过原合同采购金额</w:t>
                        </w:r>
                        <w:r>
                          <w:rPr>
                            <w:rFonts w:hint="eastAsia" w:hAnsi="宋体" w:cs="宋体"/>
                            <w:color w:val="000000" w:themeColor="text1"/>
                            <w14:textFill>
                              <w14:solidFill>
                                <w14:schemeClr w14:val="tx1"/>
                              </w14:solidFill>
                            </w14:textFill>
                          </w:rPr>
                          <w:t>的百分之十</w:t>
                        </w:r>
                        <w:r>
                          <w:rPr>
                            <w:sz w:val="24"/>
                          </w:rPr>
                          <w:t>，该补充合同应当在原采购合同履行过程中， 不得在原采购合同履行结束后，且采购货物、工程和服务的名称、价格、履约方式、验收标准等必须与原采购合同一致。</w:t>
                        </w:r>
                      </w:p>
                      <w:p>
                        <w:pPr>
                          <w:spacing w:line="303" w:lineRule="exact"/>
                          <w:ind w:left="482"/>
                          <w:rPr>
                            <w:b/>
                            <w:sz w:val="24"/>
                          </w:rPr>
                        </w:pPr>
                        <w:r>
                          <w:rPr>
                            <w:b/>
                            <w:sz w:val="24"/>
                          </w:rPr>
                          <w:t>32.履约保证金（实质性要求）</w:t>
                        </w:r>
                      </w:p>
                      <w:p>
                        <w:pPr>
                          <w:spacing w:before="1"/>
                          <w:rPr>
                            <w:sz w:val="18"/>
                          </w:rPr>
                        </w:pPr>
                      </w:p>
                      <w:p>
                        <w:pPr>
                          <w:spacing w:line="274" w:lineRule="exact"/>
                          <w:ind w:left="480"/>
                          <w:rPr>
                            <w:sz w:val="24"/>
                          </w:rPr>
                        </w:pPr>
                        <w:r>
                          <w:rPr>
                            <w:sz w:val="24"/>
                          </w:rPr>
                          <w:t>按照招标文件规定执行。</w:t>
                        </w:r>
                      </w:p>
                    </w:txbxContent>
                  </v:textbox>
                </v:shape>
                <v:shape id="文本框 22" o:spid="_x0000_s1026" o:spt="202" type="#_x0000_t202" style="position:absolute;left:1956;top:6474;height:240;width:1345;"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sz w:val="24"/>
                          </w:rPr>
                          <w:t>33.合同公告</w:t>
                        </w:r>
                      </w:p>
                    </w:txbxContent>
                  </v:textbox>
                </v:shape>
                <v:shape id="文本框 23" o:spid="_x0000_s1026" o:spt="202" type="#_x0000_t202" style="position:absolute;left:1956;top:6797;height:1212;width:8365;"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0" w:lineRule="auto"/>
                          <w:rPr>
                            <w:bCs/>
                            <w:sz w:val="24"/>
                          </w:rPr>
                        </w:pPr>
                        <w:r>
                          <w:rPr>
                            <w:rFonts w:hint="eastAsia"/>
                            <w:bCs/>
                            <w:sz w:val="24"/>
                          </w:rPr>
                          <w:t>采购人应当自采购合同签订（双方当事人均已签字盖章）之日起2个工作日内，将采购合同在四川政府采购网上公告，但采购合同中涉及国家秘密、商业秘密的内容除外。</w:t>
                        </w:r>
                      </w:p>
                    </w:txbxContent>
                  </v:textbox>
                </v:shape>
                <v:shape id="文本框 24" o:spid="_x0000_s1026" o:spt="202" type="#_x0000_t202" style="position:absolute;left:1956;top:8195;height:240;width:1465;"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exact"/>
                          <w:rPr>
                            <w:b/>
                            <w:sz w:val="24"/>
                          </w:rPr>
                        </w:pPr>
                        <w:r>
                          <w:rPr>
                            <w:b/>
                            <w:sz w:val="24"/>
                          </w:rPr>
                          <w:t>34</w:t>
                        </w:r>
                        <w:r>
                          <w:rPr>
                            <w:rFonts w:hint="eastAsia"/>
                            <w:b/>
                            <w:sz w:val="24"/>
                            <w:lang w:val="en-US"/>
                          </w:rPr>
                          <w:t>.</w:t>
                        </w:r>
                        <w:r>
                          <w:rPr>
                            <w:b/>
                            <w:sz w:val="24"/>
                          </w:rPr>
                          <w:t>合同备案</w:t>
                        </w:r>
                      </w:p>
                    </w:txbxContent>
                  </v:textbox>
                </v:shape>
                <v:shape id="文本框 25" o:spid="_x0000_s1026" o:spt="202" type="#_x0000_t202" style="position:absolute;left:1953;top:8874;height:240;width:8492;"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40" w:lineRule="exact"/>
                          <w:rPr>
                            <w:sz w:val="24"/>
                          </w:rPr>
                        </w:pPr>
                        <w:r>
                          <w:rPr>
                            <w:sz w:val="24"/>
                          </w:rPr>
                          <w:t>采购人应当将采购合同自签订（双方当事人均已签字盖章）之日起三个工作日内</w:t>
                        </w:r>
                      </w:p>
                    </w:txbxContent>
                  </v:textbox>
                </v:shape>
              </v:group>
            </w:pict>
          </mc:Fallback>
        </mc:AlternateContent>
      </w: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2"/>
          <w:highlight w:val="none"/>
        </w:rPr>
      </w:pPr>
    </w:p>
    <w:p>
      <w:pPr>
        <w:pStyle w:val="7"/>
        <w:spacing w:before="67"/>
        <w:ind w:left="413"/>
        <w:rPr>
          <w:highlight w:val="none"/>
        </w:rPr>
      </w:pPr>
      <w:r>
        <w:rPr>
          <w:rFonts w:hint="eastAsia"/>
          <w:highlight w:val="none"/>
        </w:rPr>
        <w:t>报招标代理机构备案。</w:t>
      </w:r>
    </w:p>
    <w:p>
      <w:pPr>
        <w:pStyle w:val="7"/>
        <w:rPr>
          <w:highlight w:val="none"/>
        </w:rPr>
      </w:pPr>
    </w:p>
    <w:p>
      <w:pPr>
        <w:pStyle w:val="4"/>
        <w:numPr>
          <w:ilvl w:val="0"/>
          <w:numId w:val="25"/>
        </w:numPr>
        <w:tabs>
          <w:tab w:val="left" w:pos="1379"/>
        </w:tabs>
        <w:spacing w:before="184"/>
        <w:rPr>
          <w:highlight w:val="none"/>
        </w:rPr>
      </w:pPr>
      <w:bookmarkStart w:id="54" w:name="35._履行合同"/>
      <w:bookmarkEnd w:id="54"/>
      <w:r>
        <w:rPr>
          <w:rFonts w:hint="eastAsia"/>
          <w:highlight w:val="none"/>
        </w:rPr>
        <w:t>履行合同</w:t>
      </w:r>
    </w:p>
    <w:p>
      <w:pPr>
        <w:pStyle w:val="7"/>
        <w:rPr>
          <w:b/>
          <w:highlight w:val="none"/>
        </w:rPr>
      </w:pPr>
    </w:p>
    <w:p>
      <w:pPr>
        <w:pStyle w:val="17"/>
        <w:numPr>
          <w:ilvl w:val="1"/>
          <w:numId w:val="26"/>
        </w:numPr>
        <w:tabs>
          <w:tab w:val="left" w:pos="1376"/>
        </w:tabs>
        <w:spacing w:before="186" w:line="422" w:lineRule="auto"/>
        <w:ind w:right="1132" w:firstLine="360"/>
        <w:rPr>
          <w:sz w:val="24"/>
          <w:highlight w:val="none"/>
        </w:rPr>
      </w:pPr>
      <w:r>
        <w:rPr>
          <w:rFonts w:hint="eastAsia"/>
          <w:sz w:val="24"/>
          <w:highlight w:val="none"/>
        </w:rPr>
        <w:t>中标人与采购人签订合同后，合同双方应严格执行合同条款，履行合同规定的义务，保证合同的顺利完成。</w:t>
      </w:r>
    </w:p>
    <w:p>
      <w:pPr>
        <w:spacing w:line="422" w:lineRule="auto"/>
        <w:rPr>
          <w:sz w:val="24"/>
          <w:highlight w:val="none"/>
        </w:rPr>
        <w:sectPr>
          <w:pgSz w:w="11900" w:h="16840"/>
          <w:pgMar w:top="1580" w:right="340" w:bottom="880" w:left="1060" w:header="0" w:footer="693" w:gutter="0"/>
          <w:pgNumType w:fmt="decimal"/>
          <w:cols w:space="720" w:num="1"/>
        </w:sectPr>
      </w:pPr>
    </w:p>
    <w:p>
      <w:pPr>
        <w:pStyle w:val="17"/>
        <w:numPr>
          <w:ilvl w:val="1"/>
          <w:numId w:val="26"/>
        </w:numPr>
        <w:tabs>
          <w:tab w:val="left" w:pos="1376"/>
        </w:tabs>
        <w:spacing w:before="53" w:line="422" w:lineRule="auto"/>
        <w:ind w:right="1132" w:firstLine="360"/>
        <w:jc w:val="both"/>
        <w:rPr>
          <w:sz w:val="24"/>
          <w:highlight w:val="none"/>
        </w:rPr>
      </w:pPr>
      <w:r>
        <w:rPr>
          <w:rFonts w:hint="eastAsia"/>
          <w:sz w:val="24"/>
          <w:highlight w:val="none"/>
        </w:rPr>
        <w:t>在合同履行过程中，如发生合同纠纷，合同双方应按照《</w:t>
      </w:r>
      <w:r>
        <w:rPr>
          <w:rFonts w:hint="eastAsia"/>
          <w:sz w:val="24"/>
          <w:highlight w:val="none"/>
          <w:lang w:val="en-US" w:eastAsia="zh-CN"/>
        </w:rPr>
        <w:t>民法典</w:t>
      </w:r>
      <w:r>
        <w:rPr>
          <w:rFonts w:hint="eastAsia"/>
          <w:sz w:val="24"/>
          <w:highlight w:val="none"/>
        </w:rPr>
        <w:t>》的有关规定进行处理。</w:t>
      </w:r>
    </w:p>
    <w:p>
      <w:pPr>
        <w:pStyle w:val="7"/>
        <w:rPr>
          <w:sz w:val="20"/>
          <w:highlight w:val="none"/>
        </w:rPr>
      </w:pPr>
    </w:p>
    <w:p>
      <w:pPr>
        <w:pStyle w:val="4"/>
        <w:numPr>
          <w:ilvl w:val="0"/>
          <w:numId w:val="25"/>
        </w:numPr>
        <w:tabs>
          <w:tab w:val="left" w:pos="1379"/>
        </w:tabs>
        <w:rPr>
          <w:highlight w:val="none"/>
        </w:rPr>
      </w:pPr>
      <w:bookmarkStart w:id="55" w:name="36._验收"/>
      <w:bookmarkEnd w:id="55"/>
      <w:r>
        <w:rPr>
          <w:rFonts w:hint="eastAsia"/>
          <w:highlight w:val="none"/>
        </w:rPr>
        <w:t>验收</w:t>
      </w:r>
    </w:p>
    <w:p>
      <w:pPr>
        <w:pStyle w:val="7"/>
        <w:rPr>
          <w:b/>
          <w:highlight w:val="none"/>
        </w:rPr>
      </w:pPr>
    </w:p>
    <w:p>
      <w:pPr>
        <w:pStyle w:val="17"/>
        <w:tabs>
          <w:tab w:val="left" w:pos="1376"/>
        </w:tabs>
        <w:spacing w:before="53" w:line="422" w:lineRule="auto"/>
        <w:ind w:left="0" w:right="1132" w:firstLine="600" w:firstLineChars="250"/>
        <w:jc w:val="both"/>
        <w:rPr>
          <w:sz w:val="24"/>
          <w:highlight w:val="none"/>
        </w:rPr>
      </w:pPr>
      <w:r>
        <w:rPr>
          <w:rFonts w:hint="eastAsia"/>
          <w:sz w:val="24"/>
          <w:highlight w:val="none"/>
        </w:rPr>
        <w:t>本项目采购人及其委托的采购代理机构将严格按照采购相关法律法规以及《财政部关于进一步加强政府采购需求和履约验收管理的指导意见》（财库〔2016〕205号）的要求进行验收。</w:t>
      </w:r>
    </w:p>
    <w:p>
      <w:pPr>
        <w:pStyle w:val="7"/>
        <w:spacing w:before="7"/>
        <w:rPr>
          <w:szCs w:val="22"/>
          <w:highlight w:val="none"/>
        </w:rPr>
      </w:pPr>
    </w:p>
    <w:p>
      <w:pPr>
        <w:pStyle w:val="4"/>
        <w:numPr>
          <w:ilvl w:val="0"/>
          <w:numId w:val="25"/>
        </w:numPr>
        <w:tabs>
          <w:tab w:val="left" w:pos="1260"/>
        </w:tabs>
        <w:ind w:left="1259" w:hanging="364"/>
        <w:rPr>
          <w:highlight w:val="none"/>
        </w:rPr>
      </w:pPr>
      <w:bookmarkStart w:id="56" w:name="37.资金支付"/>
      <w:bookmarkEnd w:id="56"/>
      <w:r>
        <w:rPr>
          <w:rFonts w:hint="eastAsia"/>
          <w:highlight w:val="none"/>
        </w:rPr>
        <w:t>资金支付</w:t>
      </w:r>
    </w:p>
    <w:p>
      <w:pPr>
        <w:pStyle w:val="7"/>
        <w:rPr>
          <w:b/>
          <w:highlight w:val="none"/>
        </w:rPr>
      </w:pPr>
    </w:p>
    <w:p>
      <w:pPr>
        <w:pStyle w:val="7"/>
        <w:spacing w:before="184" w:line="422" w:lineRule="auto"/>
        <w:ind w:left="413" w:right="1132" w:firstLine="480"/>
        <w:rPr>
          <w:highlight w:val="none"/>
        </w:rPr>
      </w:pPr>
      <w:r>
        <w:rPr>
          <w:rFonts w:hint="eastAsia"/>
          <w:highlight w:val="none"/>
        </w:rPr>
        <w:t>采购人将按照采购合同规定，及时向中标投标人支付采购资金。本项目采购资金付款详见第六章商务要求中付款方式。</w:t>
      </w:r>
    </w:p>
    <w:p>
      <w:pPr>
        <w:spacing w:before="180"/>
        <w:ind w:right="719"/>
        <w:jc w:val="center"/>
        <w:rPr>
          <w:b/>
          <w:sz w:val="32"/>
          <w:highlight w:val="none"/>
        </w:rPr>
      </w:pPr>
      <w:bookmarkStart w:id="57" w:name="七、投标纪律要求"/>
      <w:bookmarkEnd w:id="57"/>
      <w:r>
        <w:rPr>
          <w:rFonts w:hint="eastAsia"/>
          <w:b/>
          <w:sz w:val="32"/>
          <w:highlight w:val="none"/>
        </w:rPr>
        <w:t>七、投标纪律要求</w:t>
      </w:r>
    </w:p>
    <w:p>
      <w:pPr>
        <w:pStyle w:val="7"/>
        <w:spacing w:before="7"/>
        <w:rPr>
          <w:b/>
          <w:sz w:val="36"/>
          <w:highlight w:val="none"/>
        </w:rPr>
      </w:pPr>
    </w:p>
    <w:p>
      <w:pPr>
        <w:pStyle w:val="4"/>
        <w:numPr>
          <w:ilvl w:val="0"/>
          <w:numId w:val="25"/>
        </w:numPr>
        <w:tabs>
          <w:tab w:val="left" w:pos="1379"/>
        </w:tabs>
        <w:spacing w:before="1"/>
        <w:rPr>
          <w:highlight w:val="none"/>
        </w:rPr>
      </w:pPr>
      <w:bookmarkStart w:id="58" w:name="38._投标人不得具有的情形"/>
      <w:bookmarkEnd w:id="58"/>
      <w:r>
        <w:rPr>
          <w:rFonts w:hint="eastAsia"/>
          <w:highlight w:val="none"/>
        </w:rPr>
        <w:t>投标人不得具有的情形</w:t>
      </w:r>
    </w:p>
    <w:p>
      <w:pPr>
        <w:pStyle w:val="7"/>
        <w:rPr>
          <w:b/>
          <w:highlight w:val="none"/>
        </w:rPr>
      </w:pPr>
    </w:p>
    <w:p>
      <w:pPr>
        <w:pStyle w:val="7"/>
        <w:spacing w:before="184"/>
        <w:ind w:left="893"/>
        <w:rPr>
          <w:highlight w:val="none"/>
        </w:rPr>
      </w:pPr>
      <w:r>
        <w:rPr>
          <w:rFonts w:hint="eastAsia"/>
          <w:highlight w:val="none"/>
        </w:rPr>
        <w:t>投标人参加本项目投标不得有下列情形：</w:t>
      </w:r>
    </w:p>
    <w:p>
      <w:pPr>
        <w:pStyle w:val="7"/>
        <w:spacing w:before="1"/>
        <w:rPr>
          <w:sz w:val="18"/>
          <w:highlight w:val="none"/>
        </w:rPr>
      </w:pPr>
    </w:p>
    <w:p>
      <w:pPr>
        <w:pStyle w:val="17"/>
        <w:numPr>
          <w:ilvl w:val="0"/>
          <w:numId w:val="27"/>
        </w:numPr>
        <w:tabs>
          <w:tab w:val="left" w:pos="1495"/>
        </w:tabs>
        <w:spacing w:before="1"/>
        <w:ind w:hanging="602"/>
        <w:rPr>
          <w:sz w:val="24"/>
          <w:highlight w:val="none"/>
        </w:rPr>
      </w:pPr>
      <w:r>
        <w:rPr>
          <w:rFonts w:hint="eastAsia"/>
          <w:sz w:val="24"/>
          <w:highlight w:val="none"/>
        </w:rPr>
        <w:t>提供虚假材料谋取中标；</w:t>
      </w:r>
    </w:p>
    <w:p>
      <w:pPr>
        <w:pStyle w:val="7"/>
        <w:spacing w:before="1"/>
        <w:rPr>
          <w:sz w:val="18"/>
          <w:highlight w:val="none"/>
        </w:rPr>
      </w:pPr>
    </w:p>
    <w:p>
      <w:pPr>
        <w:pStyle w:val="17"/>
        <w:numPr>
          <w:ilvl w:val="0"/>
          <w:numId w:val="27"/>
        </w:numPr>
        <w:tabs>
          <w:tab w:val="left" w:pos="1495"/>
        </w:tabs>
        <w:ind w:hanging="602"/>
        <w:rPr>
          <w:sz w:val="24"/>
          <w:highlight w:val="none"/>
        </w:rPr>
      </w:pPr>
      <w:r>
        <w:rPr>
          <w:rFonts w:hint="eastAsia"/>
          <w:sz w:val="24"/>
          <w:highlight w:val="none"/>
        </w:rPr>
        <w:t>采取不正当手段诋毁、排挤其他投标人；</w:t>
      </w:r>
    </w:p>
    <w:p>
      <w:pPr>
        <w:pStyle w:val="7"/>
        <w:spacing w:before="2"/>
        <w:rPr>
          <w:sz w:val="18"/>
          <w:highlight w:val="none"/>
        </w:rPr>
      </w:pPr>
    </w:p>
    <w:p>
      <w:pPr>
        <w:pStyle w:val="17"/>
        <w:numPr>
          <w:ilvl w:val="0"/>
          <w:numId w:val="27"/>
        </w:numPr>
        <w:tabs>
          <w:tab w:val="left" w:pos="1495"/>
        </w:tabs>
        <w:ind w:hanging="602"/>
        <w:rPr>
          <w:sz w:val="24"/>
          <w:highlight w:val="none"/>
        </w:rPr>
      </w:pPr>
      <w:r>
        <w:rPr>
          <w:rFonts w:hint="eastAsia"/>
          <w:sz w:val="24"/>
          <w:highlight w:val="none"/>
        </w:rPr>
        <w:t>与招标采购单位、其他投标人恶意串通；</w:t>
      </w:r>
    </w:p>
    <w:p>
      <w:pPr>
        <w:pStyle w:val="7"/>
        <w:spacing w:before="2"/>
        <w:rPr>
          <w:sz w:val="18"/>
          <w:highlight w:val="none"/>
        </w:rPr>
      </w:pPr>
    </w:p>
    <w:p>
      <w:pPr>
        <w:pStyle w:val="17"/>
        <w:numPr>
          <w:ilvl w:val="0"/>
          <w:numId w:val="27"/>
        </w:numPr>
        <w:tabs>
          <w:tab w:val="left" w:pos="1495"/>
        </w:tabs>
        <w:ind w:hanging="602"/>
        <w:rPr>
          <w:sz w:val="24"/>
          <w:highlight w:val="none"/>
        </w:rPr>
      </w:pPr>
      <w:r>
        <w:rPr>
          <w:rFonts w:hint="eastAsia"/>
          <w:sz w:val="24"/>
          <w:highlight w:val="none"/>
        </w:rPr>
        <w:t>向招标采购单位、评标委员会成员行贿或者提供其他不正当利益；</w:t>
      </w:r>
    </w:p>
    <w:p>
      <w:pPr>
        <w:pStyle w:val="7"/>
        <w:spacing w:before="2"/>
        <w:rPr>
          <w:sz w:val="18"/>
          <w:highlight w:val="none"/>
        </w:rPr>
      </w:pPr>
    </w:p>
    <w:p>
      <w:pPr>
        <w:pStyle w:val="17"/>
        <w:numPr>
          <w:ilvl w:val="0"/>
          <w:numId w:val="27"/>
        </w:numPr>
        <w:tabs>
          <w:tab w:val="left" w:pos="1495"/>
        </w:tabs>
        <w:ind w:hanging="602"/>
        <w:rPr>
          <w:sz w:val="24"/>
          <w:highlight w:val="none"/>
        </w:rPr>
      </w:pPr>
      <w:r>
        <w:rPr>
          <w:rFonts w:hint="eastAsia"/>
          <w:sz w:val="24"/>
          <w:highlight w:val="none"/>
        </w:rPr>
        <w:t>在招标过程中与招标采购单位进行协商招标；</w:t>
      </w:r>
    </w:p>
    <w:p>
      <w:pPr>
        <w:pStyle w:val="7"/>
        <w:spacing w:before="2"/>
        <w:rPr>
          <w:sz w:val="18"/>
          <w:highlight w:val="none"/>
        </w:rPr>
      </w:pPr>
    </w:p>
    <w:p>
      <w:pPr>
        <w:pStyle w:val="17"/>
        <w:numPr>
          <w:ilvl w:val="0"/>
          <w:numId w:val="27"/>
        </w:numPr>
        <w:tabs>
          <w:tab w:val="left" w:pos="1495"/>
        </w:tabs>
        <w:ind w:hanging="602"/>
        <w:rPr>
          <w:sz w:val="24"/>
          <w:highlight w:val="none"/>
        </w:rPr>
      </w:pPr>
      <w:r>
        <w:rPr>
          <w:rFonts w:hint="eastAsia"/>
          <w:sz w:val="24"/>
          <w:highlight w:val="none"/>
        </w:rPr>
        <w:t>中标或者成交后无正当理由拒不与采购人签订采购合同；</w:t>
      </w:r>
    </w:p>
    <w:p>
      <w:pPr>
        <w:rPr>
          <w:sz w:val="24"/>
          <w:highlight w:val="none"/>
        </w:rPr>
        <w:sectPr>
          <w:pgSz w:w="11900" w:h="16840"/>
          <w:pgMar w:top="1580" w:right="340" w:bottom="880" w:left="1060" w:header="0" w:footer="693" w:gutter="0"/>
          <w:pgNumType w:fmt="decimal"/>
          <w:cols w:space="720" w:num="1"/>
        </w:sectPr>
      </w:pPr>
    </w:p>
    <w:p>
      <w:pPr>
        <w:pStyle w:val="17"/>
        <w:numPr>
          <w:ilvl w:val="0"/>
          <w:numId w:val="27"/>
        </w:numPr>
        <w:tabs>
          <w:tab w:val="left" w:pos="1495"/>
        </w:tabs>
        <w:spacing w:before="53"/>
        <w:ind w:hanging="602"/>
        <w:rPr>
          <w:sz w:val="24"/>
          <w:highlight w:val="none"/>
        </w:rPr>
      </w:pPr>
      <w:r>
        <w:rPr>
          <w:rFonts w:hint="eastAsia"/>
          <w:sz w:val="24"/>
          <w:highlight w:val="none"/>
        </w:rPr>
        <w:t>未按照采购文件确定的事项签订采购合同；</w:t>
      </w:r>
    </w:p>
    <w:p>
      <w:pPr>
        <w:pStyle w:val="7"/>
        <w:spacing w:before="1"/>
        <w:rPr>
          <w:sz w:val="18"/>
          <w:highlight w:val="none"/>
        </w:rPr>
      </w:pPr>
    </w:p>
    <w:p>
      <w:pPr>
        <w:pStyle w:val="17"/>
        <w:numPr>
          <w:ilvl w:val="0"/>
          <w:numId w:val="27"/>
        </w:numPr>
        <w:tabs>
          <w:tab w:val="left" w:pos="1495"/>
        </w:tabs>
        <w:spacing w:before="1"/>
        <w:ind w:hanging="602"/>
        <w:rPr>
          <w:sz w:val="24"/>
          <w:highlight w:val="none"/>
        </w:rPr>
      </w:pPr>
      <w:r>
        <w:rPr>
          <w:rFonts w:hint="eastAsia"/>
          <w:sz w:val="24"/>
          <w:highlight w:val="none"/>
        </w:rPr>
        <w:t>将采购合同转包或者违规分包；</w:t>
      </w:r>
    </w:p>
    <w:p>
      <w:pPr>
        <w:pStyle w:val="7"/>
        <w:spacing w:before="1"/>
        <w:rPr>
          <w:sz w:val="18"/>
          <w:highlight w:val="none"/>
        </w:rPr>
      </w:pPr>
    </w:p>
    <w:p>
      <w:pPr>
        <w:pStyle w:val="17"/>
        <w:numPr>
          <w:ilvl w:val="0"/>
          <w:numId w:val="27"/>
        </w:numPr>
        <w:tabs>
          <w:tab w:val="left" w:pos="1495"/>
        </w:tabs>
        <w:ind w:hanging="602"/>
        <w:rPr>
          <w:sz w:val="24"/>
          <w:highlight w:val="none"/>
        </w:rPr>
      </w:pPr>
      <w:r>
        <w:rPr>
          <w:rFonts w:hint="eastAsia"/>
          <w:sz w:val="24"/>
          <w:highlight w:val="none"/>
        </w:rPr>
        <w:t>提供假冒伪劣施工产品；</w:t>
      </w:r>
    </w:p>
    <w:p>
      <w:pPr>
        <w:pStyle w:val="7"/>
        <w:spacing w:before="2"/>
        <w:rPr>
          <w:sz w:val="18"/>
          <w:highlight w:val="none"/>
        </w:rPr>
      </w:pPr>
    </w:p>
    <w:p>
      <w:pPr>
        <w:pStyle w:val="17"/>
        <w:numPr>
          <w:ilvl w:val="0"/>
          <w:numId w:val="27"/>
        </w:numPr>
        <w:tabs>
          <w:tab w:val="left" w:pos="1615"/>
        </w:tabs>
        <w:ind w:left="1614" w:hanging="722"/>
        <w:rPr>
          <w:sz w:val="24"/>
          <w:highlight w:val="none"/>
        </w:rPr>
      </w:pPr>
      <w:r>
        <w:rPr>
          <w:rFonts w:hint="eastAsia"/>
          <w:sz w:val="24"/>
          <w:highlight w:val="none"/>
        </w:rPr>
        <w:t>擅自变更、中止或者终止采购合同；</w:t>
      </w:r>
    </w:p>
    <w:p>
      <w:pPr>
        <w:pStyle w:val="7"/>
        <w:spacing w:before="2"/>
        <w:rPr>
          <w:sz w:val="18"/>
          <w:highlight w:val="none"/>
        </w:rPr>
      </w:pPr>
    </w:p>
    <w:p>
      <w:pPr>
        <w:pStyle w:val="17"/>
        <w:numPr>
          <w:ilvl w:val="0"/>
          <w:numId w:val="27"/>
        </w:numPr>
        <w:tabs>
          <w:tab w:val="left" w:pos="1615"/>
        </w:tabs>
        <w:ind w:left="1614" w:hanging="722"/>
        <w:rPr>
          <w:sz w:val="24"/>
          <w:highlight w:val="none"/>
        </w:rPr>
      </w:pPr>
      <w:r>
        <w:rPr>
          <w:rFonts w:hint="eastAsia"/>
          <w:sz w:val="24"/>
          <w:highlight w:val="none"/>
        </w:rPr>
        <w:t>拒绝有关部门的监督检查或者向监督检查部门提供虚假情况；</w:t>
      </w:r>
    </w:p>
    <w:p>
      <w:pPr>
        <w:pStyle w:val="7"/>
        <w:spacing w:before="2"/>
        <w:rPr>
          <w:sz w:val="18"/>
          <w:highlight w:val="none"/>
        </w:rPr>
      </w:pPr>
    </w:p>
    <w:p>
      <w:pPr>
        <w:pStyle w:val="17"/>
        <w:numPr>
          <w:ilvl w:val="0"/>
          <w:numId w:val="27"/>
        </w:numPr>
        <w:tabs>
          <w:tab w:val="left" w:pos="1615"/>
        </w:tabs>
        <w:ind w:left="1614" w:hanging="722"/>
        <w:rPr>
          <w:sz w:val="24"/>
          <w:highlight w:val="none"/>
        </w:rPr>
      </w:pPr>
      <w:r>
        <w:rPr>
          <w:rFonts w:hint="eastAsia"/>
          <w:sz w:val="24"/>
          <w:highlight w:val="none"/>
        </w:rPr>
        <w:t>法律法规规定的其他情形。</w:t>
      </w:r>
    </w:p>
    <w:p>
      <w:pPr>
        <w:pStyle w:val="7"/>
        <w:spacing w:before="2"/>
        <w:rPr>
          <w:sz w:val="18"/>
          <w:highlight w:val="none"/>
        </w:rPr>
      </w:pPr>
    </w:p>
    <w:p>
      <w:pPr>
        <w:pStyle w:val="7"/>
        <w:spacing w:line="422" w:lineRule="auto"/>
        <w:ind w:left="413" w:right="964" w:firstLine="480"/>
        <w:rPr>
          <w:highlight w:val="none"/>
        </w:rPr>
      </w:pPr>
      <w:r>
        <w:rPr>
          <w:rFonts w:hint="eastAsia"/>
          <w:highlight w:val="none"/>
        </w:rPr>
        <w:t>投标人有上述情形的，按照规定追究法律责任，具备（1）-（12）条情形之一的， 同时将取消中标资格或者认定中标无效。</w:t>
      </w:r>
    </w:p>
    <w:p>
      <w:pPr>
        <w:spacing w:before="177"/>
        <w:ind w:left="3284"/>
        <w:rPr>
          <w:b/>
          <w:sz w:val="32"/>
          <w:highlight w:val="none"/>
        </w:rPr>
      </w:pPr>
      <w:bookmarkStart w:id="59" w:name="八、询问、质疑和投诉"/>
      <w:bookmarkEnd w:id="59"/>
      <w:r>
        <w:rPr>
          <w:rFonts w:hint="eastAsia"/>
          <w:b/>
          <w:sz w:val="32"/>
          <w:highlight w:val="none"/>
        </w:rPr>
        <w:t>八、询问、质疑和投诉</w:t>
      </w:r>
    </w:p>
    <w:p>
      <w:pPr>
        <w:pStyle w:val="7"/>
        <w:spacing w:before="10"/>
        <w:rPr>
          <w:b/>
          <w:sz w:val="36"/>
          <w:highlight w:val="none"/>
        </w:rPr>
      </w:pPr>
    </w:p>
    <w:p>
      <w:pPr>
        <w:pStyle w:val="4"/>
        <w:numPr>
          <w:ilvl w:val="0"/>
          <w:numId w:val="25"/>
        </w:numPr>
        <w:tabs>
          <w:tab w:val="left" w:pos="1377"/>
        </w:tabs>
        <w:ind w:left="1377" w:hanging="481"/>
        <w:rPr>
          <w:highlight w:val="none"/>
        </w:rPr>
      </w:pPr>
      <w:bookmarkStart w:id="60" w:name="39．询问、质疑、投诉的接收和处理"/>
      <w:bookmarkEnd w:id="60"/>
      <w:r>
        <w:rPr>
          <w:rFonts w:hint="eastAsia"/>
          <w:highlight w:val="none"/>
        </w:rPr>
        <w:t>询问、质疑、投诉的接收和处理</w:t>
      </w:r>
    </w:p>
    <w:p>
      <w:pPr>
        <w:pStyle w:val="7"/>
        <w:rPr>
          <w:b/>
          <w:highlight w:val="none"/>
        </w:rPr>
      </w:pPr>
    </w:p>
    <w:p>
      <w:pPr>
        <w:pStyle w:val="7"/>
        <w:spacing w:before="184" w:line="360" w:lineRule="auto"/>
        <w:ind w:left="414" w:right="1134" w:firstLine="482"/>
        <w:jc w:val="both"/>
        <w:rPr>
          <w:spacing w:val="-9"/>
          <w:highlight w:val="none"/>
        </w:rPr>
      </w:pPr>
      <w:r>
        <w:rPr>
          <w:rFonts w:hint="eastAsia"/>
          <w:spacing w:val="-9"/>
          <w:highlight w:val="none"/>
        </w:rPr>
        <w:t>质疑、投诉的接收和处理严格按照《中华人民共和国政府采购法》、《中华人民共和国政府采购法实施条例》、《政府采购货物和服务招标投标管理办法》、《政府采购质疑和投诉办法》、《财政部关于加强政府采购投标人投诉受理审查工作的通知》和《四川省政府采购投标人投诉处理工作规程》的规定办理（详细规定请在中国政府采购网法律法规模块查询）。</w:t>
      </w:r>
    </w:p>
    <w:p>
      <w:pPr>
        <w:pStyle w:val="7"/>
        <w:spacing w:line="422" w:lineRule="auto"/>
        <w:ind w:left="413" w:right="1132" w:firstLine="480"/>
        <w:jc w:val="both"/>
        <w:rPr>
          <w:highlight w:val="none"/>
        </w:rPr>
      </w:pPr>
      <w:r>
        <w:rPr>
          <w:rFonts w:hint="eastAsia"/>
          <w:highlight w:val="none"/>
        </w:rPr>
        <w:t>投标人如认为招标文件使自己的合法权益受到损害，可按照以上规定程序和办法提出询问、质疑。投标人对招标文件的询问、质疑，应当在自获得招标文件起七个工作日内提出。在规定的时间内未提出询问、质疑的，将视为完全认同本招标文件的要求。投标人应在法定质疑期内一次性提出针对同一采购程序环节的质疑。</w:t>
      </w:r>
    </w:p>
    <w:p>
      <w:pPr>
        <w:pStyle w:val="7"/>
        <w:spacing w:line="422" w:lineRule="auto"/>
        <w:ind w:left="413" w:right="1132" w:firstLine="480"/>
        <w:jc w:val="both"/>
        <w:rPr>
          <w:highlight w:val="none"/>
        </w:rPr>
      </w:pPr>
      <w:r>
        <w:rPr>
          <w:rFonts w:hint="eastAsia"/>
          <w:highlight w:val="none"/>
        </w:rPr>
        <w:t>质疑、投诉应当采用书面形式，质疑书、投诉书均应明确阐述招标文件、招标过程、中标结果中使自己的合法权益受到损害的实质性内容，提供相关事实、依据和证据及其来源或线索，并确保真实性，便于有关单位调查、答复和处理。质疑人行使质疑权时，必须坚持“谁主张谁举证”，遵守“实事求是”和“谨慎性”原则，承担使用虚假材料或恶意方式质疑的法律责任。</w:t>
      </w:r>
    </w:p>
    <w:p>
      <w:pPr>
        <w:spacing w:line="422" w:lineRule="auto"/>
        <w:jc w:val="both"/>
        <w:rPr>
          <w:highlight w:val="none"/>
        </w:rPr>
        <w:sectPr>
          <w:pgSz w:w="11900" w:h="16840"/>
          <w:pgMar w:top="1580" w:right="340" w:bottom="880" w:left="1060" w:header="0" w:footer="693" w:gutter="0"/>
          <w:pgNumType w:fmt="decimal"/>
          <w:cols w:space="720" w:num="1"/>
        </w:sectPr>
      </w:pPr>
    </w:p>
    <w:p>
      <w:pPr>
        <w:spacing w:before="33"/>
        <w:ind w:left="3444"/>
        <w:rPr>
          <w:b/>
          <w:sz w:val="32"/>
          <w:highlight w:val="none"/>
        </w:rPr>
      </w:pPr>
      <w:bookmarkStart w:id="61" w:name="九、串通投标的情形"/>
      <w:bookmarkEnd w:id="61"/>
      <w:r>
        <w:rPr>
          <w:rFonts w:hint="eastAsia"/>
          <w:b/>
          <w:sz w:val="32"/>
          <w:highlight w:val="none"/>
        </w:rPr>
        <w:t>九、串通投标的情形</w:t>
      </w:r>
    </w:p>
    <w:p>
      <w:pPr>
        <w:pStyle w:val="17"/>
        <w:numPr>
          <w:ilvl w:val="0"/>
          <w:numId w:val="25"/>
        </w:numPr>
        <w:tabs>
          <w:tab w:val="left" w:pos="1377"/>
        </w:tabs>
        <w:spacing w:before="67" w:line="802" w:lineRule="exact"/>
        <w:ind w:left="893" w:right="3098" w:firstLine="2"/>
        <w:rPr>
          <w:sz w:val="24"/>
          <w:highlight w:val="none"/>
        </w:rPr>
      </w:pPr>
      <w:bookmarkStart w:id="62" w:name="40．有下列情形之一的，视为投标人串通投标，其投标无效。"/>
      <w:bookmarkEnd w:id="62"/>
      <w:r>
        <w:rPr>
          <w:rFonts w:hint="eastAsia"/>
          <w:b/>
          <w:spacing w:val="-1"/>
          <w:sz w:val="24"/>
          <w:highlight w:val="none"/>
        </w:rPr>
        <w:t>有下列情形之一的，视为投标人串通投标，其投标无效。</w:t>
      </w:r>
      <w:r>
        <w:rPr>
          <w:rFonts w:hint="eastAsia"/>
          <w:sz w:val="24"/>
          <w:highlight w:val="none"/>
        </w:rPr>
        <w:t>(1)不同投标人的投标文件由同一单位或者个人编制；</w:t>
      </w:r>
    </w:p>
    <w:p>
      <w:pPr>
        <w:pStyle w:val="7"/>
        <w:spacing w:before="140"/>
        <w:ind w:left="893"/>
        <w:rPr>
          <w:highlight w:val="none"/>
        </w:rPr>
      </w:pPr>
      <w:r>
        <w:rPr>
          <w:rFonts w:hint="eastAsia"/>
          <w:highlight w:val="none"/>
        </w:rPr>
        <w:t>(2)不同投标人委托同一单位或者个人办理投标事宜；</w:t>
      </w:r>
    </w:p>
    <w:p>
      <w:pPr>
        <w:pStyle w:val="7"/>
        <w:spacing w:before="3"/>
        <w:rPr>
          <w:sz w:val="11"/>
          <w:highlight w:val="none"/>
        </w:rPr>
      </w:pPr>
      <w:r>
        <w:rPr>
          <w:rFonts w:hint="eastAsia"/>
          <w:highlight w:val="none"/>
          <w:lang w:val="en-US" w:bidi="ar-SA"/>
        </w:rPr>
        <mc:AlternateContent>
          <mc:Choice Requires="wpg">
            <w:drawing>
              <wp:anchor distT="0" distB="0" distL="0" distR="0" simplePos="0" relativeHeight="251703296" behindDoc="1" locked="0" layoutInCell="1" allowOverlap="1">
                <wp:simplePos x="0" y="0"/>
                <wp:positionH relativeFrom="page">
                  <wp:posOffset>935355</wp:posOffset>
                </wp:positionH>
                <wp:positionV relativeFrom="paragraph">
                  <wp:posOffset>116205</wp:posOffset>
                </wp:positionV>
                <wp:extent cx="5697220" cy="5278120"/>
                <wp:effectExtent l="635" t="0" r="17145" b="17780"/>
                <wp:wrapTopAndBottom/>
                <wp:docPr id="4" name="组合 26"/>
                <wp:cNvGraphicFramePr/>
                <a:graphic xmlns:a="http://schemas.openxmlformats.org/drawingml/2006/main">
                  <a:graphicData uri="http://schemas.microsoft.com/office/word/2010/wordprocessingGroup">
                    <wpg:wgp>
                      <wpg:cNvGrpSpPr/>
                      <wpg:grpSpPr>
                        <a:xfrm>
                          <a:off x="0" y="0"/>
                          <a:ext cx="5697220" cy="5278120"/>
                          <a:chOff x="1474" y="183"/>
                          <a:chExt cx="8972" cy="8312"/>
                        </a:xfrm>
                      </wpg:grpSpPr>
                      <pic:pic xmlns:pic="http://schemas.openxmlformats.org/drawingml/2006/picture">
                        <pic:nvPicPr>
                          <pic:cNvPr id="149" name="图片 27"/>
                          <pic:cNvPicPr>
                            <a:picLocks noChangeAspect="1"/>
                          </pic:cNvPicPr>
                        </pic:nvPicPr>
                        <pic:blipFill>
                          <a:blip r:embed="rId16"/>
                          <a:stretch>
                            <a:fillRect/>
                          </a:stretch>
                        </pic:blipFill>
                        <pic:spPr>
                          <a:xfrm>
                            <a:off x="1478" y="183"/>
                            <a:ext cx="8948" cy="8312"/>
                          </a:xfrm>
                          <a:prstGeom prst="rect">
                            <a:avLst/>
                          </a:prstGeom>
                          <a:noFill/>
                          <a:ln>
                            <a:noFill/>
                          </a:ln>
                        </pic:spPr>
                      </pic:pic>
                      <wps:wsp>
                        <wps:cNvPr id="150" name="文本框 28"/>
                        <wps:cNvSpPr txBox="1"/>
                        <wps:spPr>
                          <a:xfrm>
                            <a:off x="1953" y="266"/>
                            <a:ext cx="7700" cy="1320"/>
                          </a:xfrm>
                          <a:prstGeom prst="rect">
                            <a:avLst/>
                          </a:prstGeom>
                          <a:noFill/>
                          <a:ln>
                            <a:noFill/>
                          </a:ln>
                        </wps:spPr>
                        <wps:txbx>
                          <w:txbxContent>
                            <w:p>
                              <w:pPr>
                                <w:spacing w:line="274" w:lineRule="exact"/>
                                <w:rPr>
                                  <w:sz w:val="24"/>
                                </w:rPr>
                              </w:pPr>
                              <w:r>
                                <w:rPr>
                                  <w:sz w:val="24"/>
                                </w:rPr>
                                <w:t>(</w:t>
                              </w:r>
                              <w:r>
                                <w:rPr>
                                  <w:rFonts w:hint="eastAsia"/>
                                  <w:sz w:val="24"/>
                                </w:rPr>
                                <w:t>3</w:t>
                              </w:r>
                              <w:r>
                                <w:rPr>
                                  <w:sz w:val="24"/>
                                </w:rPr>
                                <w:t>)不同投标人的投标文件载明的项目管理成员或者联系人员为同一人；</w:t>
                              </w:r>
                            </w:p>
                            <w:p>
                              <w:pPr>
                                <w:spacing w:line="540" w:lineRule="atLeast"/>
                                <w:ind w:right="720"/>
                                <w:rPr>
                                  <w:sz w:val="24"/>
                                </w:rPr>
                              </w:pPr>
                              <w:r>
                                <w:rPr>
                                  <w:sz w:val="24"/>
                                </w:rPr>
                                <w:t>(</w:t>
                              </w:r>
                              <w:r>
                                <w:rPr>
                                  <w:rFonts w:hint="eastAsia"/>
                                  <w:sz w:val="24"/>
                                </w:rPr>
                                <w:t>4</w:t>
                              </w:r>
                              <w:r>
                                <w:rPr>
                                  <w:sz w:val="24"/>
                                </w:rPr>
                                <w:t>)不同投标人的投标文件异常一致或者投标报价呈规律性差异； (</w:t>
                              </w:r>
                              <w:r>
                                <w:rPr>
                                  <w:rFonts w:hint="eastAsia"/>
                                  <w:sz w:val="24"/>
                                </w:rPr>
                                <w:t>5</w:t>
                              </w:r>
                              <w:r>
                                <w:rPr>
                                  <w:sz w:val="24"/>
                                </w:rPr>
                                <w:t>)不同投标人的投标文件相互混装；</w:t>
                              </w:r>
                            </w:p>
                          </w:txbxContent>
                        </wps:txbx>
                        <wps:bodyPr lIns="0" tIns="0" rIns="0" bIns="0" upright="1"/>
                      </wps:wsp>
                      <wps:wsp>
                        <wps:cNvPr id="151" name="文本框 29"/>
                        <wps:cNvSpPr txBox="1"/>
                        <wps:spPr>
                          <a:xfrm>
                            <a:off x="5308" y="2077"/>
                            <a:ext cx="1304" cy="319"/>
                          </a:xfrm>
                          <a:prstGeom prst="rect">
                            <a:avLst/>
                          </a:prstGeom>
                          <a:noFill/>
                          <a:ln>
                            <a:noFill/>
                          </a:ln>
                        </wps:spPr>
                        <wps:txbx>
                          <w:txbxContent>
                            <w:p>
                              <w:pPr>
                                <w:spacing w:line="319" w:lineRule="exact"/>
                                <w:rPr>
                                  <w:rFonts w:ascii="黑体" w:eastAsia="黑体"/>
                                  <w:b/>
                                  <w:sz w:val="32"/>
                                </w:rPr>
                              </w:pPr>
                              <w:bookmarkStart w:id="172" w:name="十、其他"/>
                              <w:bookmarkEnd w:id="172"/>
                              <w:r>
                                <w:rPr>
                                  <w:rFonts w:hint="eastAsia" w:ascii="黑体" w:eastAsia="黑体"/>
                                  <w:b/>
                                  <w:sz w:val="32"/>
                                </w:rPr>
                                <w:t>十、其他</w:t>
                              </w:r>
                            </w:p>
                          </w:txbxContent>
                        </wps:txbx>
                        <wps:bodyPr lIns="0" tIns="0" rIns="0" bIns="0" upright="1"/>
                      </wps:wsp>
                      <wps:wsp>
                        <wps:cNvPr id="152" name="文本框 30"/>
                        <wps:cNvSpPr txBox="1"/>
                        <wps:spPr>
                          <a:xfrm>
                            <a:off x="1956" y="2944"/>
                            <a:ext cx="4237" cy="240"/>
                          </a:xfrm>
                          <a:prstGeom prst="rect">
                            <a:avLst/>
                          </a:prstGeom>
                          <a:noFill/>
                          <a:ln>
                            <a:noFill/>
                          </a:ln>
                        </wps:spPr>
                        <wps:txbx>
                          <w:txbxContent>
                            <w:p>
                              <w:pPr>
                                <w:spacing w:line="240" w:lineRule="exact"/>
                                <w:rPr>
                                  <w:b/>
                                  <w:sz w:val="24"/>
                                </w:rPr>
                              </w:pPr>
                              <w:bookmarkStart w:id="173" w:name="41.本招标文件中所引相关法律制度规定"/>
                              <w:bookmarkEnd w:id="173"/>
                              <w:r>
                                <w:rPr>
                                  <w:b/>
                                  <w:sz w:val="24"/>
                                </w:rPr>
                                <w:t>41.本招标文件中所引相关法律制度规定</w:t>
                              </w:r>
                            </w:p>
                          </w:txbxContent>
                        </wps:txbx>
                        <wps:bodyPr lIns="0" tIns="0" rIns="0" bIns="0" upright="1"/>
                      </wps:wsp>
                      <wps:wsp>
                        <wps:cNvPr id="153" name="文本框 31"/>
                        <wps:cNvSpPr txBox="1"/>
                        <wps:spPr>
                          <a:xfrm>
                            <a:off x="1473" y="3746"/>
                            <a:ext cx="8972" cy="1860"/>
                          </a:xfrm>
                          <a:prstGeom prst="rect">
                            <a:avLst/>
                          </a:prstGeom>
                          <a:noFill/>
                          <a:ln>
                            <a:noFill/>
                          </a:ln>
                        </wps:spPr>
                        <wps:txbx>
                          <w:txbxContent>
                            <w:p>
                              <w:pPr>
                                <w:spacing w:line="274" w:lineRule="exact"/>
                                <w:ind w:left="480"/>
                                <w:rPr>
                                  <w:sz w:val="24"/>
                                </w:rPr>
                              </w:pPr>
                              <w:r>
                                <w:rPr>
                                  <w:sz w:val="24"/>
                                </w:rPr>
                                <w:t>本招标文件中所引相关法律制度规定，在采购中有变化的，按照变化后的相关法</w:t>
                              </w:r>
                            </w:p>
                            <w:p>
                              <w:pPr>
                                <w:spacing w:line="540" w:lineRule="atLeast"/>
                                <w:ind w:right="18"/>
                                <w:jc w:val="both"/>
                                <w:rPr>
                                  <w:sz w:val="24"/>
                                </w:rPr>
                              </w:pPr>
                              <w:r>
                                <w:rPr>
                                  <w:sz w:val="24"/>
                                </w:rPr>
                                <w:t>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txbxContent>
                        </wps:txbx>
                        <wps:bodyPr lIns="0" tIns="0" rIns="0" bIns="0" upright="1"/>
                      </wps:wsp>
                    </wpg:wgp>
                  </a:graphicData>
                </a:graphic>
              </wp:anchor>
            </w:drawing>
          </mc:Choice>
          <mc:Fallback>
            <w:pict>
              <v:group id="组合 26" o:spid="_x0000_s1026" o:spt="203" style="position:absolute;left:0pt;margin-left:73.65pt;margin-top:9.15pt;height:415.6pt;width:448.6pt;mso-position-horizontal-relative:page;mso-wrap-distance-bottom:0pt;mso-wrap-distance-top:0pt;z-index:-251613184;mso-width-relative:page;mso-height-relative:page;" coordorigin="1474,183" coordsize="8972,8312" o:gfxdata="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">
                <o:lock v:ext="edit" aspectratio="f"/>
                <v:shape id="图片 27" o:spid="_x0000_s1026" o:spt="75" type="#_x0000_t75" style="position:absolute;left:1478;top:183;height:8312;width:8948;" filled="f" o:preferrelative="t" stroked="f" coordsize="21600,21600" o:gfxdata="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xDG8AAAA&#10;3AAAAA8AAAAAAAAAAQAgAAAAIgAAAGRycy9kb3ducmV2LnhtbFBLAQIUABQAAAAIAIdO4kAzLwWe&#10;OwAAADkAAAAQAAAAAAAAAAEAIAAAAAsBAABkcnMvc2hhcGV4bWwueG1sUEsFBgAAAAAGAAYAWwEA&#10;ALUDAAAAAA==&#10;">
                  <v:fill on="f" focussize="0,0"/>
                  <v:stroke on="f"/>
                  <v:imagedata r:id="rId16" o:title=""/>
                  <o:lock v:ext="edit" aspectratio="t"/>
                </v:shape>
                <v:shape id="文本框 28" o:spid="_x0000_s1026" o:spt="202" type="#_x0000_t202" style="position:absolute;left:1953;top:266;height:1320;width:7700;" filled="f" stroked="f" coordsize="21600,21600" o:gfxdata="UEsDBAoAAAAAAIdO4kAAAAAAAAAAAAAAAAAEAAAAZHJzL1BLAwQUAAAACACHTuJAtDN5f78AAADc&#10;AAAADwAAAGRycy9kb3ducmV2LnhtbEWPQUvDQBCF74L/YZmCN7tbw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eX+/&#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74" w:lineRule="exact"/>
                          <w:rPr>
                            <w:sz w:val="24"/>
                          </w:rPr>
                        </w:pPr>
                        <w:r>
                          <w:rPr>
                            <w:sz w:val="24"/>
                          </w:rPr>
                          <w:t>(</w:t>
                        </w:r>
                        <w:r>
                          <w:rPr>
                            <w:rFonts w:hint="eastAsia"/>
                            <w:sz w:val="24"/>
                          </w:rPr>
                          <w:t>3</w:t>
                        </w:r>
                        <w:r>
                          <w:rPr>
                            <w:sz w:val="24"/>
                          </w:rPr>
                          <w:t>)不同投标人的投标文件载明的项目管理成员或者联系人员为同一人；</w:t>
                        </w:r>
                      </w:p>
                      <w:p>
                        <w:pPr>
                          <w:spacing w:line="540" w:lineRule="atLeast"/>
                          <w:ind w:right="720"/>
                          <w:rPr>
                            <w:sz w:val="24"/>
                          </w:rPr>
                        </w:pPr>
                        <w:r>
                          <w:rPr>
                            <w:sz w:val="24"/>
                          </w:rPr>
                          <w:t>(</w:t>
                        </w:r>
                        <w:r>
                          <w:rPr>
                            <w:rFonts w:hint="eastAsia"/>
                            <w:sz w:val="24"/>
                          </w:rPr>
                          <w:t>4</w:t>
                        </w:r>
                        <w:r>
                          <w:rPr>
                            <w:sz w:val="24"/>
                          </w:rPr>
                          <w:t>)不同投标人的投标文件异常一致或者投标报价呈规律性差异； (</w:t>
                        </w:r>
                        <w:r>
                          <w:rPr>
                            <w:rFonts w:hint="eastAsia"/>
                            <w:sz w:val="24"/>
                          </w:rPr>
                          <w:t>5</w:t>
                        </w:r>
                        <w:r>
                          <w:rPr>
                            <w:sz w:val="24"/>
                          </w:rPr>
                          <w:t>)不同投标人的投标文件相互混装；</w:t>
                        </w:r>
                      </w:p>
                    </w:txbxContent>
                  </v:textbox>
                </v:shape>
                <v:shape id="文本框 29" o:spid="_x0000_s1026" o:spt="202" type="#_x0000_t202" style="position:absolute;left:5308;top:2077;height:319;width:1304;" filled="f" stroked="f" coordsize="21600,21600"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19" w:lineRule="exact"/>
                          <w:rPr>
                            <w:rFonts w:ascii="黑体" w:eastAsia="黑体"/>
                            <w:b/>
                            <w:sz w:val="32"/>
                          </w:rPr>
                        </w:pPr>
                        <w:bookmarkStart w:id="172" w:name="十、其他"/>
                        <w:bookmarkEnd w:id="172"/>
                        <w:r>
                          <w:rPr>
                            <w:rFonts w:hint="eastAsia" w:ascii="黑体" w:eastAsia="黑体"/>
                            <w:b/>
                            <w:sz w:val="32"/>
                          </w:rPr>
                          <w:t>十、其他</w:t>
                        </w:r>
                      </w:p>
                    </w:txbxContent>
                  </v:textbox>
                </v:shape>
                <v:shape id="文本框 30" o:spid="_x0000_s1026" o:spt="202" type="#_x0000_t202" style="position:absolute;left:1956;top:2944;height:240;width:4237;" filled="f" stroked="f" coordsize="21600,21600" o:gfxdata="UEsDBAoAAAAAAIdO4kAAAAAAAAAAAAAAAAAEAAAAZHJzL1BLAwQUAAAACACHTuJAK61Ck70AAADc&#10;AAAADwAAAGRycy9kb3ducmV2LnhtbEVPS2sCMRC+F/ofwhR6q4lCpa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K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rPr>
                            <w:b/>
                            <w:sz w:val="24"/>
                          </w:rPr>
                        </w:pPr>
                        <w:bookmarkStart w:id="173" w:name="41.本招标文件中所引相关法律制度规定"/>
                        <w:bookmarkEnd w:id="173"/>
                        <w:r>
                          <w:rPr>
                            <w:b/>
                            <w:sz w:val="24"/>
                          </w:rPr>
                          <w:t>41.本招标文件中所引相关法律制度规定</w:t>
                        </w:r>
                      </w:p>
                    </w:txbxContent>
                  </v:textbox>
                </v:shape>
                <v:shape id="文本框 31" o:spid="_x0000_s1026" o:spt="202" type="#_x0000_t202" style="position:absolute;left:1473;top:3746;height:1860;width:8972;"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74" w:lineRule="exact"/>
                          <w:ind w:left="480"/>
                          <w:rPr>
                            <w:sz w:val="24"/>
                          </w:rPr>
                        </w:pPr>
                        <w:r>
                          <w:rPr>
                            <w:sz w:val="24"/>
                          </w:rPr>
                          <w:t>本招标文件中所引相关法律制度规定，在采购中有变化的，按照变化后的相关法</w:t>
                        </w:r>
                      </w:p>
                      <w:p>
                        <w:pPr>
                          <w:spacing w:line="540" w:lineRule="atLeast"/>
                          <w:ind w:right="18"/>
                          <w:jc w:val="both"/>
                          <w:rPr>
                            <w:sz w:val="24"/>
                          </w:rPr>
                        </w:pPr>
                        <w:r>
                          <w:rPr>
                            <w:sz w:val="24"/>
                          </w:rPr>
                          <w:t>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txbxContent>
                  </v:textbox>
                </v:shape>
                <w10:wrap type="topAndBottom"/>
              </v:group>
            </w:pict>
          </mc:Fallback>
        </mc:AlternateContent>
      </w:r>
    </w:p>
    <w:p>
      <w:pPr>
        <w:rPr>
          <w:sz w:val="11"/>
          <w:highlight w:val="none"/>
        </w:rPr>
        <w:sectPr>
          <w:pgSz w:w="11900" w:h="16840"/>
          <w:pgMar w:top="1520" w:right="340" w:bottom="880" w:left="1060" w:header="0" w:footer="693" w:gutter="0"/>
          <w:pgNumType w:fmt="decimal"/>
          <w:cols w:space="720" w:num="1"/>
        </w:sectPr>
      </w:pPr>
    </w:p>
    <w:p>
      <w:pPr>
        <w:pStyle w:val="2"/>
        <w:tabs>
          <w:tab w:val="left" w:pos="4570"/>
        </w:tabs>
        <w:ind w:left="3284"/>
        <w:rPr>
          <w:rFonts w:ascii="仿宋" w:hAnsi="仿宋" w:eastAsia="仿宋" w:cs="仿宋"/>
          <w:highlight w:val="none"/>
        </w:rPr>
      </w:pPr>
      <w:r>
        <w:rPr>
          <w:rFonts w:hint="eastAsia" w:ascii="仿宋" w:hAnsi="仿宋" w:eastAsia="仿宋" w:cs="仿宋"/>
          <w:highlight w:val="none"/>
        </w:rPr>
        <w:t>第三章</w:t>
      </w:r>
      <w:r>
        <w:rPr>
          <w:rFonts w:hint="eastAsia" w:ascii="仿宋" w:hAnsi="仿宋" w:eastAsia="仿宋" w:cs="仿宋"/>
          <w:highlight w:val="none"/>
        </w:rPr>
        <w:tab/>
      </w:r>
      <w:r>
        <w:rPr>
          <w:rFonts w:hint="eastAsia" w:ascii="仿宋" w:hAnsi="仿宋" w:eastAsia="仿宋" w:cs="仿宋"/>
          <w:highlight w:val="none"/>
        </w:rPr>
        <w:t>投标文件格式</w:t>
      </w:r>
      <w:bookmarkEnd w:id="13"/>
    </w:p>
    <w:p>
      <w:pPr>
        <w:pStyle w:val="7"/>
        <w:rPr>
          <w:b/>
          <w:sz w:val="42"/>
          <w:highlight w:val="none"/>
        </w:rPr>
      </w:pPr>
    </w:p>
    <w:p>
      <w:pPr>
        <w:pStyle w:val="7"/>
        <w:spacing w:line="422" w:lineRule="auto"/>
        <w:ind w:left="413" w:right="1132" w:firstLine="480"/>
        <w:jc w:val="both"/>
        <w:rPr>
          <w:highlight w:val="none"/>
        </w:rPr>
      </w:pPr>
      <w:r>
        <w:rPr>
          <w:rFonts w:hint="eastAsia"/>
          <w:highlight w:val="none"/>
          <w:lang w:val="en-US" w:bidi="ar-SA"/>
        </w:rPr>
        <w:drawing>
          <wp:anchor distT="0" distB="0" distL="0" distR="0" simplePos="0" relativeHeight="251670528" behindDoc="1" locked="0" layoutInCell="1" allowOverlap="1">
            <wp:simplePos x="0" y="0"/>
            <wp:positionH relativeFrom="page">
              <wp:posOffset>938530</wp:posOffset>
            </wp:positionH>
            <wp:positionV relativeFrom="paragraph">
              <wp:posOffset>1118870</wp:posOffset>
            </wp:positionV>
            <wp:extent cx="5681345" cy="5277485"/>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highlight w:val="none"/>
        </w:rPr>
        <w:t>一、本章所制响应文件格式，除格式中明确将该格式作为实质性要求的，一律不具有强制性，投标人应根据招标文件要求及自身实际情况自行填写，但是，投标人响应文件相关资料和本章所制格式不一致的，评审小组将在评分时以响应文件不规范予以扣分处理。</w:t>
      </w:r>
    </w:p>
    <w:p>
      <w:pPr>
        <w:pStyle w:val="7"/>
        <w:spacing w:line="422" w:lineRule="auto"/>
        <w:ind w:left="413" w:right="1132" w:firstLine="480"/>
        <w:rPr>
          <w:highlight w:val="none"/>
        </w:rPr>
      </w:pPr>
      <w:r>
        <w:rPr>
          <w:rFonts w:hint="eastAsia"/>
          <w:highlight w:val="none"/>
        </w:rPr>
        <w:t>二、本章所制响应文件格式有关表格中的备注栏，由投标人根据自身响应情况作解释性说明，不作为必填项。</w:t>
      </w:r>
    </w:p>
    <w:p>
      <w:pPr>
        <w:pStyle w:val="7"/>
        <w:spacing w:line="422" w:lineRule="auto"/>
        <w:ind w:left="413" w:right="964" w:firstLine="480"/>
        <w:rPr>
          <w:highlight w:val="none"/>
        </w:rPr>
      </w:pPr>
      <w:r>
        <w:rPr>
          <w:rFonts w:hint="eastAsia"/>
          <w:highlight w:val="none"/>
        </w:rPr>
        <w:t xml:space="preserve">三、本章所制响应文件格式中需要填写的相关内容事项，可能会与本采购项目无 </w:t>
      </w:r>
      <w:r>
        <w:rPr>
          <w:rFonts w:hint="eastAsia"/>
          <w:spacing w:val="-1"/>
          <w:highlight w:val="none"/>
        </w:rPr>
        <w:t xml:space="preserve">关，在不改变响应文件原义、不影响本项目采购需求的情况下，投标人可以不予填写， </w:t>
      </w:r>
      <w:r>
        <w:rPr>
          <w:rFonts w:hint="eastAsia"/>
          <w:highlight w:val="none"/>
        </w:rPr>
        <w:t>但应当注明。</w:t>
      </w:r>
    </w:p>
    <w:p>
      <w:pPr>
        <w:spacing w:line="422" w:lineRule="auto"/>
        <w:rPr>
          <w:highlight w:val="none"/>
        </w:rPr>
        <w:sectPr>
          <w:footerReference r:id="rId7" w:type="default"/>
          <w:pgSz w:w="11900" w:h="16840"/>
          <w:pgMar w:top="1520" w:right="340" w:bottom="880" w:left="1060" w:header="0" w:footer="693" w:gutter="0"/>
          <w:pgNumType w:fmt="decimal"/>
          <w:cols w:space="720" w:num="1"/>
        </w:sectPr>
      </w:pPr>
    </w:p>
    <w:p>
      <w:pPr>
        <w:tabs>
          <w:tab w:val="left" w:pos="4330"/>
        </w:tabs>
        <w:spacing w:before="33"/>
        <w:ind w:left="2242"/>
        <w:rPr>
          <w:b/>
          <w:sz w:val="32"/>
          <w:highlight w:val="none"/>
        </w:rPr>
      </w:pPr>
      <w:bookmarkStart w:id="63" w:name="第一部分_____“资格投标文件”格式"/>
      <w:bookmarkEnd w:id="63"/>
      <w:r>
        <w:rPr>
          <w:rFonts w:hint="eastAsia"/>
          <w:b/>
          <w:sz w:val="32"/>
          <w:highlight w:val="none"/>
        </w:rPr>
        <w:t>第一部分</w:t>
      </w:r>
      <w:r>
        <w:rPr>
          <w:rFonts w:hint="eastAsia"/>
          <w:b/>
          <w:sz w:val="32"/>
          <w:highlight w:val="none"/>
        </w:rPr>
        <w:tab/>
      </w:r>
      <w:r>
        <w:rPr>
          <w:rFonts w:hint="eastAsia"/>
          <w:b/>
          <w:sz w:val="32"/>
          <w:highlight w:val="none"/>
        </w:rPr>
        <w:t>“资格投标文件”格式</w:t>
      </w:r>
    </w:p>
    <w:p>
      <w:pPr>
        <w:pStyle w:val="7"/>
        <w:spacing w:before="2"/>
        <w:rPr>
          <w:b/>
          <w:sz w:val="11"/>
          <w:highlight w:val="none"/>
        </w:rPr>
      </w:pPr>
    </w:p>
    <w:p>
      <w:pPr>
        <w:pStyle w:val="4"/>
        <w:spacing w:before="67"/>
        <w:ind w:left="413"/>
        <w:rPr>
          <w:sz w:val="28"/>
          <w:szCs w:val="28"/>
          <w:highlight w:val="none"/>
        </w:rPr>
      </w:pPr>
      <w:bookmarkStart w:id="64" w:name="1-1【封面】"/>
      <w:bookmarkEnd w:id="64"/>
      <w:r>
        <w:rPr>
          <w:rFonts w:hint="eastAsia"/>
          <w:sz w:val="28"/>
          <w:szCs w:val="28"/>
          <w:highlight w:val="none"/>
        </w:rPr>
        <w:t>1-1【封面】</w:t>
      </w:r>
    </w:p>
    <w:p>
      <w:pPr>
        <w:pStyle w:val="7"/>
        <w:spacing w:before="12"/>
        <w:rPr>
          <w:b/>
          <w:sz w:val="12"/>
          <w:highlight w:val="none"/>
        </w:rPr>
      </w:pPr>
    </w:p>
    <w:p>
      <w:pPr>
        <w:pStyle w:val="4"/>
        <w:spacing w:before="67"/>
        <w:ind w:left="0" w:right="1127"/>
        <w:jc w:val="right"/>
        <w:rPr>
          <w:highlight w:val="none"/>
        </w:rPr>
      </w:pPr>
      <w:r>
        <w:rPr>
          <w:rFonts w:hint="eastAsia"/>
          <w:w w:val="95"/>
          <w:highlight w:val="none"/>
        </w:rPr>
        <w:t>（正本/副本）</w:t>
      </w:r>
    </w:p>
    <w:p>
      <w:pPr>
        <w:pStyle w:val="7"/>
        <w:rPr>
          <w:b/>
          <w:sz w:val="20"/>
          <w:highlight w:val="none"/>
        </w:rPr>
      </w:pPr>
    </w:p>
    <w:p>
      <w:pPr>
        <w:pStyle w:val="7"/>
        <w:rPr>
          <w:b/>
          <w:sz w:val="20"/>
          <w:highlight w:val="none"/>
        </w:rPr>
      </w:pPr>
    </w:p>
    <w:p>
      <w:pPr>
        <w:pStyle w:val="7"/>
        <w:rPr>
          <w:b/>
          <w:sz w:val="20"/>
          <w:highlight w:val="none"/>
        </w:rPr>
      </w:pPr>
    </w:p>
    <w:p>
      <w:pPr>
        <w:pStyle w:val="7"/>
        <w:rPr>
          <w:b/>
          <w:sz w:val="20"/>
          <w:highlight w:val="none"/>
        </w:rPr>
      </w:pPr>
    </w:p>
    <w:p>
      <w:pPr>
        <w:pStyle w:val="7"/>
        <w:rPr>
          <w:b/>
          <w:sz w:val="14"/>
          <w:highlight w:val="none"/>
        </w:rPr>
      </w:pPr>
      <w:r>
        <w:rPr>
          <w:rFonts w:hint="eastAsia"/>
          <w:highlight w:val="none"/>
          <w:lang w:val="en-US" w:bidi="ar-SA"/>
        </w:rPr>
        <mc:AlternateContent>
          <mc:Choice Requires="wpg">
            <w:drawing>
              <wp:anchor distT="0" distB="0" distL="0" distR="0" simplePos="0" relativeHeight="251692032" behindDoc="1" locked="0" layoutInCell="1" allowOverlap="1">
                <wp:simplePos x="0" y="0"/>
                <wp:positionH relativeFrom="page">
                  <wp:posOffset>938530</wp:posOffset>
                </wp:positionH>
                <wp:positionV relativeFrom="paragraph">
                  <wp:posOffset>139065</wp:posOffset>
                </wp:positionV>
                <wp:extent cx="5681980" cy="5278120"/>
                <wp:effectExtent l="0" t="0" r="13970" b="17780"/>
                <wp:wrapTopAndBottom/>
                <wp:docPr id="169" name="组合 32"/>
                <wp:cNvGraphicFramePr/>
                <a:graphic xmlns:a="http://schemas.openxmlformats.org/drawingml/2006/main">
                  <a:graphicData uri="http://schemas.microsoft.com/office/word/2010/wordprocessingGroup">
                    <wpg:wgp>
                      <wpg:cNvGrpSpPr/>
                      <wpg:grpSpPr>
                        <a:xfrm>
                          <a:off x="0" y="0"/>
                          <a:ext cx="5681980" cy="5278120"/>
                          <a:chOff x="1478" y="219"/>
                          <a:chExt cx="8948" cy="8312"/>
                        </a:xfrm>
                      </wpg:grpSpPr>
                      <pic:pic xmlns:pic="http://schemas.openxmlformats.org/drawingml/2006/picture">
                        <pic:nvPicPr>
                          <pic:cNvPr id="155" name="图片 33"/>
                          <pic:cNvPicPr>
                            <a:picLocks noChangeAspect="1"/>
                          </pic:cNvPicPr>
                        </pic:nvPicPr>
                        <pic:blipFill>
                          <a:blip r:embed="rId16"/>
                          <a:stretch>
                            <a:fillRect/>
                          </a:stretch>
                        </pic:blipFill>
                        <pic:spPr>
                          <a:xfrm>
                            <a:off x="1478" y="219"/>
                            <a:ext cx="8948" cy="8312"/>
                          </a:xfrm>
                          <a:prstGeom prst="rect">
                            <a:avLst/>
                          </a:prstGeom>
                          <a:noFill/>
                          <a:ln>
                            <a:noFill/>
                          </a:ln>
                        </pic:spPr>
                      </pic:pic>
                      <wps:wsp>
                        <wps:cNvPr id="156" name="文本框 34"/>
                        <wps:cNvSpPr txBox="1"/>
                        <wps:spPr>
                          <a:xfrm>
                            <a:off x="2196" y="321"/>
                            <a:ext cx="1225" cy="780"/>
                          </a:xfrm>
                          <a:prstGeom prst="rect">
                            <a:avLst/>
                          </a:prstGeom>
                          <a:noFill/>
                          <a:ln>
                            <a:noFill/>
                          </a:ln>
                        </wps:spPr>
                        <wps:txbx>
                          <w:txbxContent>
                            <w:p>
                              <w:pPr>
                                <w:spacing w:line="274" w:lineRule="exact"/>
                                <w:rPr>
                                  <w:b/>
                                  <w:sz w:val="24"/>
                                </w:rPr>
                              </w:pPr>
                              <w:r>
                                <w:rPr>
                                  <w:b/>
                                  <w:w w:val="95"/>
                                  <w:sz w:val="24"/>
                                </w:rPr>
                                <w:t>项目名称：</w:t>
                              </w:r>
                            </w:p>
                            <w:p>
                              <w:pPr>
                                <w:spacing w:before="1"/>
                                <w:rPr>
                                  <w:b/>
                                  <w:sz w:val="18"/>
                                </w:rPr>
                              </w:pPr>
                            </w:p>
                            <w:p>
                              <w:pPr>
                                <w:spacing w:before="1" w:line="274" w:lineRule="exact"/>
                                <w:rPr>
                                  <w:b/>
                                  <w:sz w:val="24"/>
                                </w:rPr>
                              </w:pPr>
                              <w:r>
                                <w:rPr>
                                  <w:b/>
                                  <w:w w:val="95"/>
                                  <w:sz w:val="24"/>
                                </w:rPr>
                                <w:t>项目编号：</w:t>
                              </w:r>
                            </w:p>
                          </w:txbxContent>
                        </wps:txbx>
                        <wps:bodyPr lIns="0" tIns="0" rIns="0" bIns="0" upright="1"/>
                      </wps:wsp>
                      <wps:wsp>
                        <wps:cNvPr id="157" name="文本框 35"/>
                        <wps:cNvSpPr txBox="1"/>
                        <wps:spPr>
                          <a:xfrm>
                            <a:off x="5229" y="1941"/>
                            <a:ext cx="1465" cy="240"/>
                          </a:xfrm>
                          <a:prstGeom prst="rect">
                            <a:avLst/>
                          </a:prstGeom>
                          <a:noFill/>
                          <a:ln>
                            <a:noFill/>
                          </a:ln>
                        </wps:spPr>
                        <wps:txbx>
                          <w:txbxContent>
                            <w:p>
                              <w:pPr>
                                <w:spacing w:line="240" w:lineRule="exact"/>
                                <w:rPr>
                                  <w:b/>
                                  <w:sz w:val="24"/>
                                </w:rPr>
                              </w:pPr>
                              <w:r>
                                <w:rPr>
                                  <w:b/>
                                  <w:sz w:val="24"/>
                                </w:rPr>
                                <w:t>资格投标文件</w:t>
                              </w:r>
                            </w:p>
                          </w:txbxContent>
                        </wps:txbx>
                        <wps:bodyPr lIns="0" tIns="0" rIns="0" bIns="0" upright="1"/>
                      </wps:wsp>
                      <wps:wsp>
                        <wps:cNvPr id="158" name="文本框 36"/>
                        <wps:cNvSpPr txBox="1"/>
                        <wps:spPr>
                          <a:xfrm>
                            <a:off x="2013" y="4101"/>
                            <a:ext cx="3755" cy="780"/>
                          </a:xfrm>
                          <a:prstGeom prst="rect">
                            <a:avLst/>
                          </a:prstGeom>
                          <a:noFill/>
                          <a:ln>
                            <a:noFill/>
                          </a:ln>
                        </wps:spPr>
                        <wps:txbx>
                          <w:txbxContent>
                            <w:p>
                              <w:pPr>
                                <w:spacing w:line="274" w:lineRule="exact"/>
                                <w:rPr>
                                  <w:b/>
                                  <w:sz w:val="24"/>
                                </w:rPr>
                              </w:pPr>
                              <w:r>
                                <w:rPr>
                                  <w:b/>
                                  <w:sz w:val="24"/>
                                </w:rPr>
                                <w:t>投标人名称（全称并加盖公章） ：</w:t>
                              </w:r>
                            </w:p>
                            <w:p>
                              <w:pPr>
                                <w:spacing w:before="1"/>
                                <w:rPr>
                                  <w:b/>
                                  <w:sz w:val="18"/>
                                </w:rPr>
                              </w:pPr>
                            </w:p>
                            <w:p>
                              <w:pPr>
                                <w:spacing w:before="1" w:line="274" w:lineRule="exact"/>
                                <w:rPr>
                                  <w:b/>
                                  <w:sz w:val="24"/>
                                </w:rPr>
                              </w:pPr>
                              <w:r>
                                <w:rPr>
                                  <w:b/>
                                  <w:w w:val="99"/>
                                  <w:sz w:val="24"/>
                                </w:rPr>
                                <w:t>法定代表人姓名（</w:t>
                              </w:r>
                              <w:r>
                                <w:rPr>
                                  <w:b/>
                                  <w:spacing w:val="1"/>
                                  <w:w w:val="99"/>
                                  <w:sz w:val="24"/>
                                </w:rPr>
                                <w:t>盖章</w:t>
                              </w:r>
                              <w:r>
                                <w:rPr>
                                  <w:b/>
                                  <w:spacing w:val="-120"/>
                                  <w:w w:val="99"/>
                                  <w:sz w:val="24"/>
                                </w:rPr>
                                <w:t>）</w:t>
                              </w:r>
                              <w:r>
                                <w:rPr>
                                  <w:b/>
                                  <w:w w:val="99"/>
                                  <w:sz w:val="24"/>
                                </w:rPr>
                                <w:t>：</w:t>
                              </w:r>
                            </w:p>
                          </w:txbxContent>
                        </wps:txbx>
                        <wps:bodyPr lIns="0" tIns="0" rIns="0" bIns="0" upright="1"/>
                      </wps:wsp>
                      <wps:wsp>
                        <wps:cNvPr id="159" name="文本框 37"/>
                        <wps:cNvSpPr txBox="1"/>
                        <wps:spPr>
                          <a:xfrm>
                            <a:off x="2013" y="5181"/>
                            <a:ext cx="260" cy="240"/>
                          </a:xfrm>
                          <a:prstGeom prst="rect">
                            <a:avLst/>
                          </a:prstGeom>
                          <a:noFill/>
                          <a:ln>
                            <a:noFill/>
                          </a:ln>
                        </wps:spPr>
                        <wps:txbx>
                          <w:txbxContent>
                            <w:p>
                              <w:pPr>
                                <w:spacing w:line="240" w:lineRule="exact"/>
                                <w:rPr>
                                  <w:b/>
                                  <w:sz w:val="24"/>
                                </w:rPr>
                              </w:pPr>
                              <w:r>
                                <w:rPr>
                                  <w:b/>
                                  <w:w w:val="99"/>
                                  <w:sz w:val="24"/>
                                </w:rPr>
                                <w:t>地</w:t>
                              </w:r>
                            </w:p>
                          </w:txbxContent>
                        </wps:txbx>
                        <wps:bodyPr lIns="0" tIns="0" rIns="0" bIns="0" upright="1"/>
                      </wps:wsp>
                      <wps:wsp>
                        <wps:cNvPr id="160" name="文本框 38"/>
                        <wps:cNvSpPr txBox="1"/>
                        <wps:spPr>
                          <a:xfrm>
                            <a:off x="3458" y="5181"/>
                            <a:ext cx="500" cy="240"/>
                          </a:xfrm>
                          <a:prstGeom prst="rect">
                            <a:avLst/>
                          </a:prstGeom>
                          <a:noFill/>
                          <a:ln>
                            <a:noFill/>
                          </a:ln>
                        </wps:spPr>
                        <wps:txbx>
                          <w:txbxContent>
                            <w:p>
                              <w:pPr>
                                <w:spacing w:line="240" w:lineRule="exact"/>
                                <w:rPr>
                                  <w:b/>
                                  <w:sz w:val="24"/>
                                </w:rPr>
                              </w:pPr>
                              <w:r>
                                <w:rPr>
                                  <w:b/>
                                  <w:sz w:val="24"/>
                                </w:rPr>
                                <w:t>址：</w:t>
                              </w:r>
                            </w:p>
                          </w:txbxContent>
                        </wps:txbx>
                        <wps:bodyPr lIns="0" tIns="0" rIns="0" bIns="0" upright="1"/>
                      </wps:wsp>
                      <wps:wsp>
                        <wps:cNvPr id="161" name="文本框 39"/>
                        <wps:cNvSpPr txBox="1"/>
                        <wps:spPr>
                          <a:xfrm>
                            <a:off x="2013" y="5721"/>
                            <a:ext cx="260" cy="240"/>
                          </a:xfrm>
                          <a:prstGeom prst="rect">
                            <a:avLst/>
                          </a:prstGeom>
                          <a:noFill/>
                          <a:ln>
                            <a:noFill/>
                          </a:ln>
                        </wps:spPr>
                        <wps:txbx>
                          <w:txbxContent>
                            <w:p>
                              <w:pPr>
                                <w:spacing w:line="240" w:lineRule="exact"/>
                                <w:rPr>
                                  <w:b/>
                                  <w:sz w:val="24"/>
                                </w:rPr>
                              </w:pPr>
                              <w:r>
                                <w:rPr>
                                  <w:b/>
                                  <w:w w:val="99"/>
                                  <w:sz w:val="24"/>
                                </w:rPr>
                                <w:t>电</w:t>
                              </w:r>
                            </w:p>
                          </w:txbxContent>
                        </wps:txbx>
                        <wps:bodyPr lIns="0" tIns="0" rIns="0" bIns="0" upright="1"/>
                      </wps:wsp>
                      <wps:wsp>
                        <wps:cNvPr id="162" name="文本框 40"/>
                        <wps:cNvSpPr txBox="1"/>
                        <wps:spPr>
                          <a:xfrm>
                            <a:off x="3458" y="5721"/>
                            <a:ext cx="500" cy="240"/>
                          </a:xfrm>
                          <a:prstGeom prst="rect">
                            <a:avLst/>
                          </a:prstGeom>
                          <a:noFill/>
                          <a:ln>
                            <a:noFill/>
                          </a:ln>
                        </wps:spPr>
                        <wps:txbx>
                          <w:txbxContent>
                            <w:p>
                              <w:pPr>
                                <w:spacing w:line="240" w:lineRule="exact"/>
                                <w:rPr>
                                  <w:b/>
                                  <w:sz w:val="24"/>
                                </w:rPr>
                              </w:pPr>
                              <w:r>
                                <w:rPr>
                                  <w:b/>
                                  <w:sz w:val="24"/>
                                </w:rPr>
                                <w:t>话：</w:t>
                              </w:r>
                            </w:p>
                          </w:txbxContent>
                        </wps:txbx>
                        <wps:bodyPr lIns="0" tIns="0" rIns="0" bIns="0" upright="1"/>
                      </wps:wsp>
                      <wps:wsp>
                        <wps:cNvPr id="163" name="文本框 41"/>
                        <wps:cNvSpPr txBox="1"/>
                        <wps:spPr>
                          <a:xfrm>
                            <a:off x="2013" y="6261"/>
                            <a:ext cx="2068" cy="240"/>
                          </a:xfrm>
                          <a:prstGeom prst="rect">
                            <a:avLst/>
                          </a:prstGeom>
                          <a:noFill/>
                          <a:ln>
                            <a:noFill/>
                          </a:ln>
                        </wps:spPr>
                        <wps:txbx>
                          <w:txbxContent>
                            <w:p>
                              <w:pPr>
                                <w:spacing w:line="240" w:lineRule="exact"/>
                                <w:rPr>
                                  <w:b/>
                                  <w:sz w:val="24"/>
                                </w:rPr>
                              </w:pPr>
                              <w:r>
                                <w:rPr>
                                  <w:b/>
                                  <w:w w:val="99"/>
                                  <w:sz w:val="24"/>
                                </w:rPr>
                                <w:t>授权代表（</w:t>
                              </w:r>
                              <w:r>
                                <w:rPr>
                                  <w:b/>
                                  <w:spacing w:val="1"/>
                                  <w:w w:val="99"/>
                                  <w:sz w:val="24"/>
                                </w:rPr>
                                <w:t>签字</w:t>
                              </w:r>
                              <w:r>
                                <w:rPr>
                                  <w:b/>
                                  <w:spacing w:val="-120"/>
                                  <w:w w:val="99"/>
                                  <w:sz w:val="24"/>
                                </w:rPr>
                                <w:t>）</w:t>
                              </w:r>
                              <w:r>
                                <w:rPr>
                                  <w:b/>
                                  <w:w w:val="99"/>
                                  <w:sz w:val="24"/>
                                </w:rPr>
                                <w:t>：</w:t>
                              </w:r>
                            </w:p>
                          </w:txbxContent>
                        </wps:txbx>
                        <wps:bodyPr lIns="0" tIns="0" rIns="0" bIns="0" upright="1"/>
                      </wps:wsp>
                      <wps:wsp>
                        <wps:cNvPr id="164" name="文本框 42"/>
                        <wps:cNvSpPr txBox="1"/>
                        <wps:spPr>
                          <a:xfrm>
                            <a:off x="1956" y="6801"/>
                            <a:ext cx="260" cy="240"/>
                          </a:xfrm>
                          <a:prstGeom prst="rect">
                            <a:avLst/>
                          </a:prstGeom>
                          <a:noFill/>
                          <a:ln>
                            <a:noFill/>
                          </a:ln>
                        </wps:spPr>
                        <wps:txbx>
                          <w:txbxContent>
                            <w:p>
                              <w:pPr>
                                <w:spacing w:line="240" w:lineRule="exact"/>
                                <w:rPr>
                                  <w:b/>
                                  <w:sz w:val="24"/>
                                </w:rPr>
                              </w:pPr>
                              <w:bookmarkStart w:id="174" w:name="日___________期_：________年______月______日"/>
                              <w:bookmarkEnd w:id="174"/>
                              <w:r>
                                <w:rPr>
                                  <w:b/>
                                  <w:w w:val="99"/>
                                  <w:sz w:val="24"/>
                                </w:rPr>
                                <w:t>日</w:t>
                              </w:r>
                            </w:p>
                          </w:txbxContent>
                        </wps:txbx>
                        <wps:bodyPr lIns="0" tIns="0" rIns="0" bIns="0" upright="1"/>
                      </wps:wsp>
                      <wps:wsp>
                        <wps:cNvPr id="165" name="文本框 43"/>
                        <wps:cNvSpPr txBox="1"/>
                        <wps:spPr>
                          <a:xfrm>
                            <a:off x="3520" y="6801"/>
                            <a:ext cx="623" cy="240"/>
                          </a:xfrm>
                          <a:prstGeom prst="rect">
                            <a:avLst/>
                          </a:prstGeom>
                          <a:noFill/>
                          <a:ln>
                            <a:noFill/>
                          </a:ln>
                        </wps:spPr>
                        <wps:txbx>
                          <w:txbxContent>
                            <w:p>
                              <w:pPr>
                                <w:spacing w:line="240" w:lineRule="exact"/>
                                <w:rPr>
                                  <w:b/>
                                  <w:sz w:val="24"/>
                                </w:rPr>
                              </w:pPr>
                              <w:r>
                                <w:rPr>
                                  <w:b/>
                                  <w:sz w:val="24"/>
                                </w:rPr>
                                <w:t>期 ：</w:t>
                              </w:r>
                            </w:p>
                          </w:txbxContent>
                        </wps:txbx>
                        <wps:bodyPr lIns="0" tIns="0" rIns="0" bIns="0" upright="1"/>
                      </wps:wsp>
                      <wps:wsp>
                        <wps:cNvPr id="166" name="文本框 44"/>
                        <wps:cNvSpPr txBox="1"/>
                        <wps:spPr>
                          <a:xfrm>
                            <a:off x="5088" y="6801"/>
                            <a:ext cx="260" cy="240"/>
                          </a:xfrm>
                          <a:prstGeom prst="rect">
                            <a:avLst/>
                          </a:prstGeom>
                          <a:noFill/>
                          <a:ln>
                            <a:noFill/>
                          </a:ln>
                        </wps:spPr>
                        <wps:txbx>
                          <w:txbxContent>
                            <w:p>
                              <w:pPr>
                                <w:spacing w:line="240" w:lineRule="exact"/>
                                <w:rPr>
                                  <w:b/>
                                  <w:sz w:val="24"/>
                                </w:rPr>
                              </w:pPr>
                              <w:r>
                                <w:rPr>
                                  <w:b/>
                                  <w:w w:val="99"/>
                                  <w:sz w:val="24"/>
                                </w:rPr>
                                <w:t>年</w:t>
                              </w:r>
                            </w:p>
                          </w:txbxContent>
                        </wps:txbx>
                        <wps:bodyPr lIns="0" tIns="0" rIns="0" bIns="0" upright="1"/>
                      </wps:wsp>
                      <wps:wsp>
                        <wps:cNvPr id="167" name="文本框 45"/>
                        <wps:cNvSpPr txBox="1"/>
                        <wps:spPr>
                          <a:xfrm>
                            <a:off x="6052" y="6801"/>
                            <a:ext cx="260" cy="240"/>
                          </a:xfrm>
                          <a:prstGeom prst="rect">
                            <a:avLst/>
                          </a:prstGeom>
                          <a:noFill/>
                          <a:ln>
                            <a:noFill/>
                          </a:ln>
                        </wps:spPr>
                        <wps:txbx>
                          <w:txbxContent>
                            <w:p>
                              <w:pPr>
                                <w:spacing w:line="240" w:lineRule="exact"/>
                                <w:rPr>
                                  <w:b/>
                                  <w:sz w:val="24"/>
                                </w:rPr>
                              </w:pPr>
                              <w:r>
                                <w:rPr>
                                  <w:b/>
                                  <w:w w:val="99"/>
                                  <w:sz w:val="24"/>
                                </w:rPr>
                                <w:t>月</w:t>
                              </w:r>
                            </w:p>
                          </w:txbxContent>
                        </wps:txbx>
                        <wps:bodyPr lIns="0" tIns="0" rIns="0" bIns="0" upright="1"/>
                      </wps:wsp>
                      <wps:wsp>
                        <wps:cNvPr id="168" name="文本框 46"/>
                        <wps:cNvSpPr txBox="1"/>
                        <wps:spPr>
                          <a:xfrm>
                            <a:off x="7015" y="6801"/>
                            <a:ext cx="260" cy="240"/>
                          </a:xfrm>
                          <a:prstGeom prst="rect">
                            <a:avLst/>
                          </a:prstGeom>
                          <a:noFill/>
                          <a:ln>
                            <a:noFill/>
                          </a:ln>
                        </wps:spPr>
                        <wps:txbx>
                          <w:txbxContent>
                            <w:p>
                              <w:pPr>
                                <w:spacing w:line="240" w:lineRule="exact"/>
                                <w:rPr>
                                  <w:b/>
                                  <w:sz w:val="24"/>
                                </w:rPr>
                              </w:pPr>
                              <w:r>
                                <w:rPr>
                                  <w:b/>
                                  <w:w w:val="99"/>
                                  <w:sz w:val="24"/>
                                </w:rPr>
                                <w:t>日</w:t>
                              </w:r>
                            </w:p>
                          </w:txbxContent>
                        </wps:txbx>
                        <wps:bodyPr lIns="0" tIns="0" rIns="0" bIns="0" upright="1"/>
                      </wps:wsp>
                    </wpg:wgp>
                  </a:graphicData>
                </a:graphic>
              </wp:anchor>
            </w:drawing>
          </mc:Choice>
          <mc:Fallback>
            <w:pict>
              <v:group id="组合 32" o:spid="_x0000_s1026" o:spt="203" style="position:absolute;left:0pt;margin-left:73.9pt;margin-top:10.95pt;height:415.6pt;width:447.4pt;mso-position-horizontal-relative:page;mso-wrap-distance-bottom:0pt;mso-wrap-distance-top:0pt;z-index:-251624448;mso-width-relative:page;mso-height-relative:page;" coordorigin="1478,219" coordsize="8948,8312" o:gfxdata="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">
                <o:lock v:ext="edit" aspectratio="f"/>
                <v:shape id="图片 33" o:spid="_x0000_s1026" o:spt="75" type="#_x0000_t75" style="position:absolute;left:1478;top:219;height:8312;width:8948;" filled="f" o:preferrelative="t" stroked="f" coordsize="21600,21600" o:gfxdata="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qWOm8AAAA&#10;3AAAAA8AAAAAAAAAAQAgAAAAIgAAAGRycy9kb3ducmV2LnhtbFBLAQIUABQAAAAIAIdO4kAzLwWe&#10;OwAAADkAAAAQAAAAAAAAAAEAIAAAAAsBAABkcnMvc2hhcGV4bWwueG1sUEsFBgAAAAAGAAYAWwEA&#10;ALUDAAAAAA==&#10;">
                  <v:fill on="f" focussize="0,0"/>
                  <v:stroke on="f"/>
                  <v:imagedata r:id="rId16" o:title=""/>
                  <o:lock v:ext="edit" aspectratio="t"/>
                </v:shape>
                <v:shape id="文本框 34" o:spid="_x0000_s1026" o:spt="202" type="#_x0000_t202" style="position:absolute;left:2196;top:321;height:780;width:1225;"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74" w:lineRule="exact"/>
                          <w:rPr>
                            <w:b/>
                            <w:sz w:val="24"/>
                          </w:rPr>
                        </w:pPr>
                        <w:r>
                          <w:rPr>
                            <w:b/>
                            <w:w w:val="95"/>
                            <w:sz w:val="24"/>
                          </w:rPr>
                          <w:t>项目名称：</w:t>
                        </w:r>
                      </w:p>
                      <w:p>
                        <w:pPr>
                          <w:spacing w:before="1"/>
                          <w:rPr>
                            <w:b/>
                            <w:sz w:val="18"/>
                          </w:rPr>
                        </w:pPr>
                      </w:p>
                      <w:p>
                        <w:pPr>
                          <w:spacing w:before="1" w:line="274" w:lineRule="exact"/>
                          <w:rPr>
                            <w:b/>
                            <w:sz w:val="24"/>
                          </w:rPr>
                        </w:pPr>
                        <w:r>
                          <w:rPr>
                            <w:b/>
                            <w:w w:val="95"/>
                            <w:sz w:val="24"/>
                          </w:rPr>
                          <w:t>项目编号：</w:t>
                        </w:r>
                      </w:p>
                    </w:txbxContent>
                  </v:textbox>
                </v:shape>
                <v:shape id="文本框 35" o:spid="_x0000_s1026" o:spt="202" type="#_x0000_t202" style="position:absolute;left:5229;top:1941;height:240;width:1465;"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sz w:val="24"/>
                          </w:rPr>
                          <w:t>资格投标文件</w:t>
                        </w:r>
                      </w:p>
                    </w:txbxContent>
                  </v:textbox>
                </v:shape>
                <v:shape id="文本框 36" o:spid="_x0000_s1026" o:spt="202" type="#_x0000_t202" style="position:absolute;left:2013;top:4101;height:780;width:3755;"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74" w:lineRule="exact"/>
                          <w:rPr>
                            <w:b/>
                            <w:sz w:val="24"/>
                          </w:rPr>
                        </w:pPr>
                        <w:r>
                          <w:rPr>
                            <w:b/>
                            <w:sz w:val="24"/>
                          </w:rPr>
                          <w:t>投标人名称（全称并加盖公章） ：</w:t>
                        </w:r>
                      </w:p>
                      <w:p>
                        <w:pPr>
                          <w:spacing w:before="1"/>
                          <w:rPr>
                            <w:b/>
                            <w:sz w:val="18"/>
                          </w:rPr>
                        </w:pPr>
                      </w:p>
                      <w:p>
                        <w:pPr>
                          <w:spacing w:before="1" w:line="274" w:lineRule="exact"/>
                          <w:rPr>
                            <w:b/>
                            <w:sz w:val="24"/>
                          </w:rPr>
                        </w:pPr>
                        <w:r>
                          <w:rPr>
                            <w:b/>
                            <w:w w:val="99"/>
                            <w:sz w:val="24"/>
                          </w:rPr>
                          <w:t>法定代表人姓名（</w:t>
                        </w:r>
                        <w:r>
                          <w:rPr>
                            <w:b/>
                            <w:spacing w:val="1"/>
                            <w:w w:val="99"/>
                            <w:sz w:val="24"/>
                          </w:rPr>
                          <w:t>盖章</w:t>
                        </w:r>
                        <w:r>
                          <w:rPr>
                            <w:b/>
                            <w:spacing w:val="-120"/>
                            <w:w w:val="99"/>
                            <w:sz w:val="24"/>
                          </w:rPr>
                          <w:t>）</w:t>
                        </w:r>
                        <w:r>
                          <w:rPr>
                            <w:b/>
                            <w:w w:val="99"/>
                            <w:sz w:val="24"/>
                          </w:rPr>
                          <w:t>：</w:t>
                        </w:r>
                      </w:p>
                    </w:txbxContent>
                  </v:textbox>
                </v:shape>
                <v:shape id="文本框 37" o:spid="_x0000_s1026" o:spt="202" type="#_x0000_t202" style="position:absolute;left:2013;top:5181;height:240;width:260;"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w w:val="99"/>
                            <w:sz w:val="24"/>
                          </w:rPr>
                          <w:t>地</w:t>
                        </w:r>
                      </w:p>
                    </w:txbxContent>
                  </v:textbox>
                </v:shape>
                <v:shape id="文本框 38" o:spid="_x0000_s1026" o:spt="202" type="#_x0000_t202" style="position:absolute;left:3458;top:5181;height:240;width:500;"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rPr>
                            <w:b/>
                            <w:sz w:val="24"/>
                          </w:rPr>
                        </w:pPr>
                        <w:r>
                          <w:rPr>
                            <w:b/>
                            <w:sz w:val="24"/>
                          </w:rPr>
                          <w:t>址：</w:t>
                        </w:r>
                      </w:p>
                    </w:txbxContent>
                  </v:textbox>
                </v:shape>
                <v:shape id="文本框 39" o:spid="_x0000_s1026" o:spt="202" type="#_x0000_t202" style="position:absolute;left:2013;top:5721;height:240;width:260;"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w w:val="99"/>
                            <w:sz w:val="24"/>
                          </w:rPr>
                          <w:t>电</w:t>
                        </w:r>
                      </w:p>
                    </w:txbxContent>
                  </v:textbox>
                </v:shape>
                <v:shape id="文本框 40" o:spid="_x0000_s1026" o:spt="202" type="#_x0000_t202" style="position:absolute;left:3458;top:5721;height:240;width:500;"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sz w:val="24"/>
                          </w:rPr>
                          <w:t>话：</w:t>
                        </w:r>
                      </w:p>
                    </w:txbxContent>
                  </v:textbox>
                </v:shape>
                <v:shape id="文本框 41" o:spid="_x0000_s1026" o:spt="202" type="#_x0000_t202" style="position:absolute;left:2013;top:6261;height:240;width:2068;"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w w:val="99"/>
                            <w:sz w:val="24"/>
                          </w:rPr>
                          <w:t>授权代表（</w:t>
                        </w:r>
                        <w:r>
                          <w:rPr>
                            <w:b/>
                            <w:spacing w:val="1"/>
                            <w:w w:val="99"/>
                            <w:sz w:val="24"/>
                          </w:rPr>
                          <w:t>签字</w:t>
                        </w:r>
                        <w:r>
                          <w:rPr>
                            <w:b/>
                            <w:spacing w:val="-120"/>
                            <w:w w:val="99"/>
                            <w:sz w:val="24"/>
                          </w:rPr>
                          <w:t>）</w:t>
                        </w:r>
                        <w:r>
                          <w:rPr>
                            <w:b/>
                            <w:w w:val="99"/>
                            <w:sz w:val="24"/>
                          </w:rPr>
                          <w:t>：</w:t>
                        </w:r>
                      </w:p>
                    </w:txbxContent>
                  </v:textbox>
                </v:shape>
                <v:shape id="文本框 42" o:spid="_x0000_s1026" o:spt="202" type="#_x0000_t202" style="position:absolute;left:1956;top:6801;height:240;width:260;"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bookmarkStart w:id="174" w:name="日___________期_：________年______月______日"/>
                        <w:bookmarkEnd w:id="174"/>
                        <w:r>
                          <w:rPr>
                            <w:b/>
                            <w:w w:val="99"/>
                            <w:sz w:val="24"/>
                          </w:rPr>
                          <w:t>日</w:t>
                        </w:r>
                      </w:p>
                    </w:txbxContent>
                  </v:textbox>
                </v:shape>
                <v:shape id="文本框 43" o:spid="_x0000_s1026" o:spt="202" type="#_x0000_t202" style="position:absolute;left:3520;top:6801;height:240;width:623;" filled="f" stroked="f" coordsize="21600,21600" o:gfxdata="UEsDBAoAAAAAAIdO4kAAAAAAAAAAAAAAAAAEAAAAZHJzL1BLAwQUAAAACACHTuJAaigQWrwAAADc&#10;AAAADwAAAGRycy9kb3ducmV2LnhtbEVPTWsCMRC9F/wPYYTeamKh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E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sz w:val="24"/>
                          </w:rPr>
                          <w:t>期 ：</w:t>
                        </w:r>
                      </w:p>
                    </w:txbxContent>
                  </v:textbox>
                </v:shape>
                <v:shape id="文本框 44" o:spid="_x0000_s1026" o:spt="202" type="#_x0000_t202" style="position:absolute;left:5088;top:6801;height:240;width:260;"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0" w:lineRule="exact"/>
                          <w:rPr>
                            <w:b/>
                            <w:sz w:val="24"/>
                          </w:rPr>
                        </w:pPr>
                        <w:r>
                          <w:rPr>
                            <w:b/>
                            <w:w w:val="99"/>
                            <w:sz w:val="24"/>
                          </w:rPr>
                          <w:t>年</w:t>
                        </w:r>
                      </w:p>
                    </w:txbxContent>
                  </v:textbox>
                </v:shape>
                <v:shape id="文本框 45" o:spid="_x0000_s1026" o:spt="202" type="#_x0000_t202" style="position:absolute;left:6052;top:6801;height:240;width:260;"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w w:val="99"/>
                            <w:sz w:val="24"/>
                          </w:rPr>
                          <w:t>月</w:t>
                        </w:r>
                      </w:p>
                    </w:txbxContent>
                  </v:textbox>
                </v:shape>
                <v:shape id="文本框 46" o:spid="_x0000_s1026" o:spt="202" type="#_x0000_t202" style="position:absolute;left:7015;top:6801;height:240;width:260;"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rPr>
                            <w:b/>
                            <w:sz w:val="24"/>
                          </w:rPr>
                        </w:pPr>
                        <w:r>
                          <w:rPr>
                            <w:b/>
                            <w:w w:val="99"/>
                            <w:sz w:val="24"/>
                          </w:rPr>
                          <w:t>日</w:t>
                        </w:r>
                      </w:p>
                    </w:txbxContent>
                  </v:textbox>
                </v:shape>
                <w10:wrap type="topAndBottom"/>
              </v:group>
            </w:pict>
          </mc:Fallback>
        </mc:AlternateContent>
      </w:r>
    </w:p>
    <w:p>
      <w:pPr>
        <w:rPr>
          <w:sz w:val="14"/>
          <w:highlight w:val="none"/>
        </w:rPr>
        <w:sectPr>
          <w:footerReference r:id="rId8" w:type="default"/>
          <w:pgSz w:w="11900" w:h="16840"/>
          <w:pgMar w:top="1520" w:right="340" w:bottom="880" w:left="1060" w:header="0" w:footer="693" w:gutter="0"/>
          <w:pgNumType w:fmt="decimal"/>
          <w:cols w:space="720" w:num="1"/>
        </w:sectPr>
      </w:pPr>
    </w:p>
    <w:p>
      <w:pPr>
        <w:pStyle w:val="7"/>
        <w:spacing w:before="53"/>
        <w:ind w:left="896"/>
        <w:rPr>
          <w:b/>
          <w:bCs/>
          <w:sz w:val="28"/>
          <w:szCs w:val="28"/>
          <w:highlight w:val="none"/>
        </w:rPr>
      </w:pPr>
      <w:bookmarkStart w:id="65" w:name="1-2【法定代表人身份证明书】"/>
      <w:bookmarkEnd w:id="65"/>
      <w:r>
        <w:rPr>
          <w:rFonts w:hint="eastAsia"/>
          <w:b/>
          <w:bCs/>
          <w:sz w:val="28"/>
          <w:szCs w:val="28"/>
          <w:highlight w:val="none"/>
        </w:rPr>
        <w:t>1-2【法定代表人身份证明书】</w:t>
      </w:r>
    </w:p>
    <w:p>
      <w:pPr>
        <w:pStyle w:val="7"/>
        <w:rPr>
          <w:highlight w:val="none"/>
        </w:rPr>
      </w:pPr>
    </w:p>
    <w:p>
      <w:pPr>
        <w:pStyle w:val="7"/>
        <w:rPr>
          <w:highlight w:val="none"/>
        </w:rPr>
      </w:pPr>
    </w:p>
    <w:p>
      <w:pPr>
        <w:pStyle w:val="7"/>
        <w:rPr>
          <w:highlight w:val="none"/>
        </w:rPr>
      </w:pPr>
    </w:p>
    <w:p>
      <w:pPr>
        <w:pStyle w:val="7"/>
        <w:spacing w:before="5"/>
        <w:rPr>
          <w:sz w:val="30"/>
          <w:highlight w:val="none"/>
        </w:rPr>
      </w:pPr>
    </w:p>
    <w:p>
      <w:pPr>
        <w:pStyle w:val="7"/>
        <w:ind w:right="238"/>
        <w:jc w:val="center"/>
        <w:rPr>
          <w:highlight w:val="none"/>
        </w:rPr>
      </w:pPr>
      <w:r>
        <w:rPr>
          <w:rFonts w:hint="eastAsia"/>
          <w:highlight w:val="none"/>
        </w:rPr>
        <w:t>法定代表人身份证明书</w:t>
      </w:r>
    </w:p>
    <w:p>
      <w:pPr>
        <w:pStyle w:val="7"/>
        <w:rPr>
          <w:sz w:val="20"/>
          <w:highlight w:val="none"/>
        </w:rPr>
      </w:pPr>
    </w:p>
    <w:p>
      <w:pPr>
        <w:pStyle w:val="7"/>
        <w:rPr>
          <w:sz w:val="20"/>
          <w:highlight w:val="none"/>
        </w:rPr>
      </w:pPr>
    </w:p>
    <w:p>
      <w:pPr>
        <w:pStyle w:val="7"/>
        <w:spacing w:before="12"/>
        <w:rPr>
          <w:sz w:val="11"/>
          <w:highlight w:val="none"/>
        </w:rPr>
      </w:pPr>
      <w:r>
        <w:rPr>
          <w:rFonts w:hint="eastAsia"/>
          <w:highlight w:val="none"/>
          <w:lang w:val="en-US" w:bidi="ar-SA"/>
        </w:rPr>
        <mc:AlternateContent>
          <mc:Choice Requires="wpg">
            <w:drawing>
              <wp:anchor distT="0" distB="0" distL="0" distR="0" simplePos="0" relativeHeight="251693056" behindDoc="1" locked="0" layoutInCell="1" allowOverlap="1">
                <wp:simplePos x="0" y="0"/>
                <wp:positionH relativeFrom="page">
                  <wp:posOffset>935355</wp:posOffset>
                </wp:positionH>
                <wp:positionV relativeFrom="paragraph">
                  <wp:posOffset>121920</wp:posOffset>
                </wp:positionV>
                <wp:extent cx="5697855" cy="5278120"/>
                <wp:effectExtent l="0" t="0" r="17145" b="17780"/>
                <wp:wrapTopAndBottom/>
                <wp:docPr id="178" name="组合 47"/>
                <wp:cNvGraphicFramePr/>
                <a:graphic xmlns:a="http://schemas.openxmlformats.org/drawingml/2006/main">
                  <a:graphicData uri="http://schemas.microsoft.com/office/word/2010/wordprocessingGroup">
                    <wpg:wgp>
                      <wpg:cNvGrpSpPr/>
                      <wpg:grpSpPr>
                        <a:xfrm>
                          <a:off x="0" y="0"/>
                          <a:ext cx="5697855" cy="5278120"/>
                          <a:chOff x="1473" y="192"/>
                          <a:chExt cx="8973" cy="8312"/>
                        </a:xfrm>
                      </wpg:grpSpPr>
                      <pic:pic xmlns:pic="http://schemas.openxmlformats.org/drawingml/2006/picture">
                        <pic:nvPicPr>
                          <pic:cNvPr id="170" name="图片 48"/>
                          <pic:cNvPicPr>
                            <a:picLocks noChangeAspect="1"/>
                          </pic:cNvPicPr>
                        </pic:nvPicPr>
                        <pic:blipFill>
                          <a:blip r:embed="rId16"/>
                          <a:stretch>
                            <a:fillRect/>
                          </a:stretch>
                        </pic:blipFill>
                        <pic:spPr>
                          <a:xfrm>
                            <a:off x="1478" y="192"/>
                            <a:ext cx="8948" cy="8312"/>
                          </a:xfrm>
                          <a:prstGeom prst="rect">
                            <a:avLst/>
                          </a:prstGeom>
                          <a:noFill/>
                          <a:ln>
                            <a:noFill/>
                          </a:ln>
                        </pic:spPr>
                      </pic:pic>
                      <wps:wsp>
                        <wps:cNvPr id="171" name="文本框 49"/>
                        <wps:cNvSpPr txBox="1"/>
                        <wps:spPr>
                          <a:xfrm>
                            <a:off x="1473" y="526"/>
                            <a:ext cx="4221" cy="266"/>
                          </a:xfrm>
                          <a:prstGeom prst="rect">
                            <a:avLst/>
                          </a:prstGeom>
                          <a:noFill/>
                          <a:ln>
                            <a:noFill/>
                          </a:ln>
                        </wps:spPr>
                        <wps:txbx>
                          <w:txbxContent>
                            <w:p>
                              <w:pPr>
                                <w:tabs>
                                  <w:tab w:val="left" w:pos="1680"/>
                                </w:tabs>
                                <w:spacing w:line="266" w:lineRule="exact"/>
                                <w:rPr>
                                  <w:sz w:val="24"/>
                                </w:rPr>
                              </w:pPr>
                              <w:r>
                                <w:rPr>
                                  <w:rFonts w:ascii="Times New Roman" w:eastAsia="Times New Roman"/>
                                  <w:sz w:val="24"/>
                                  <w:u w:val="single"/>
                                </w:rPr>
                                <w:t xml:space="preserve"> </w:t>
                              </w:r>
                              <w:r>
                                <w:rPr>
                                  <w:rFonts w:ascii="Times New Roman" w:eastAsia="Times New Roman"/>
                                  <w:sz w:val="24"/>
                                  <w:u w:val="single"/>
                                </w:rPr>
                                <w:tab/>
                              </w:r>
                              <w:r>
                                <w:rPr>
                                  <w:sz w:val="24"/>
                                </w:rPr>
                                <w:t>（采购代理机构名称</w:t>
                              </w:r>
                              <w:r>
                                <w:rPr>
                                  <w:spacing w:val="-120"/>
                                  <w:sz w:val="24"/>
                                </w:rPr>
                                <w:t>）</w:t>
                              </w:r>
                              <w:r>
                                <w:rPr>
                                  <w:sz w:val="24"/>
                                </w:rPr>
                                <w:t>：</w:t>
                              </w:r>
                            </w:p>
                          </w:txbxContent>
                        </wps:txbx>
                        <wps:bodyPr lIns="0" tIns="0" rIns="0" bIns="0" upright="1"/>
                      </wps:wsp>
                      <wps:wsp>
                        <wps:cNvPr id="172" name="文本框 50"/>
                        <wps:cNvSpPr txBox="1"/>
                        <wps:spPr>
                          <a:xfrm>
                            <a:off x="1473" y="1306"/>
                            <a:ext cx="8972" cy="1868"/>
                          </a:xfrm>
                          <a:prstGeom prst="rect">
                            <a:avLst/>
                          </a:prstGeom>
                          <a:noFill/>
                          <a:ln>
                            <a:noFill/>
                          </a:ln>
                        </wps:spPr>
                        <wps:txbx>
                          <w:txbxContent>
                            <w:p>
                              <w:pPr>
                                <w:tabs>
                                  <w:tab w:val="left" w:pos="2579"/>
                                  <w:tab w:val="left" w:pos="7015"/>
                                </w:tabs>
                                <w:spacing w:line="281" w:lineRule="exact"/>
                                <w:ind w:left="599"/>
                                <w:rPr>
                                  <w:sz w:val="24"/>
                                </w:rPr>
                              </w:pP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rPr>
                                <w:t xml:space="preserve"> </w:t>
                              </w:r>
                              <w:r>
                                <w:rPr>
                                  <w:sz w:val="24"/>
                                </w:rPr>
                                <w:t>（法定代表人姓名）在</w:t>
                              </w:r>
                              <w:r>
                                <w:rPr>
                                  <w:sz w:val="24"/>
                                  <w:u w:val="single"/>
                                </w:rPr>
                                <w:t xml:space="preserve"> </w:t>
                              </w:r>
                              <w:r>
                                <w:rPr>
                                  <w:sz w:val="24"/>
                                  <w:u w:val="single"/>
                                </w:rPr>
                                <w:tab/>
                              </w:r>
                              <w:r>
                                <w:rPr>
                                  <w:sz w:val="24"/>
                                </w:rPr>
                                <w:t>（投标人名称）处</w:t>
                              </w:r>
                            </w:p>
                            <w:p>
                              <w:pPr>
                                <w:tabs>
                                  <w:tab w:val="left" w:pos="2183"/>
                                  <w:tab w:val="left" w:pos="6055"/>
                                </w:tabs>
                                <w:spacing w:before="232" w:line="422" w:lineRule="auto"/>
                                <w:ind w:right="18"/>
                                <w:rPr>
                                  <w:sz w:val="24"/>
                                </w:rPr>
                              </w:pPr>
                              <w:r>
                                <w:rPr>
                                  <w:sz w:val="24"/>
                                </w:rPr>
                                <w:t>任（</w:t>
                              </w:r>
                              <w:r>
                                <w:rPr>
                                  <w:sz w:val="24"/>
                                  <w:u w:val="single"/>
                                </w:rPr>
                                <w:t xml:space="preserve"> </w:t>
                              </w:r>
                              <w:r>
                                <w:rPr>
                                  <w:sz w:val="24"/>
                                  <w:u w:val="single"/>
                                </w:rPr>
                                <w:tab/>
                              </w:r>
                              <w:r>
                                <w:rPr>
                                  <w:sz w:val="24"/>
                                </w:rPr>
                                <w:t>职务名称）职务，是</w:t>
                              </w:r>
                              <w:r>
                                <w:rPr>
                                  <w:sz w:val="24"/>
                                  <w:u w:val="single"/>
                                </w:rPr>
                                <w:t xml:space="preserve"> </w:t>
                              </w:r>
                              <w:r>
                                <w:rPr>
                                  <w:sz w:val="24"/>
                                  <w:u w:val="single"/>
                                </w:rPr>
                                <w:tab/>
                              </w:r>
                              <w:r>
                                <w:rPr>
                                  <w:sz w:val="24"/>
                                </w:rPr>
                                <w:t>（投标人名称）的法定代</w:t>
                              </w:r>
                              <w:r>
                                <w:rPr>
                                  <w:spacing w:val="-16"/>
                                  <w:sz w:val="24"/>
                                </w:rPr>
                                <w:t>表</w:t>
                              </w:r>
                              <w:r>
                                <w:rPr>
                                  <w:sz w:val="24"/>
                                </w:rPr>
                                <w:t>人。</w:t>
                              </w:r>
                            </w:p>
                            <w:p>
                              <w:pPr>
                                <w:spacing w:line="271" w:lineRule="exact"/>
                                <w:ind w:left="480"/>
                                <w:rPr>
                                  <w:sz w:val="24"/>
                                </w:rPr>
                              </w:pPr>
                              <w:r>
                                <w:rPr>
                                  <w:sz w:val="24"/>
                                </w:rPr>
                                <w:t>特此证明。</w:t>
                              </w:r>
                            </w:p>
                          </w:txbxContent>
                        </wps:txbx>
                        <wps:bodyPr lIns="0" tIns="0" rIns="0" bIns="0" upright="1"/>
                      </wps:wsp>
                      <wps:wsp>
                        <wps:cNvPr id="173" name="文本框 51"/>
                        <wps:cNvSpPr txBox="1"/>
                        <wps:spPr>
                          <a:xfrm>
                            <a:off x="1473" y="4014"/>
                            <a:ext cx="8972" cy="1860"/>
                          </a:xfrm>
                          <a:prstGeom prst="rect">
                            <a:avLst/>
                          </a:prstGeom>
                          <a:noFill/>
                          <a:ln>
                            <a:noFill/>
                          </a:ln>
                        </wps:spPr>
                        <wps:txbx>
                          <w:txbxContent>
                            <w:p>
                              <w:pPr>
                                <w:spacing w:line="274" w:lineRule="exact"/>
                                <w:ind w:left="602"/>
                                <w:rPr>
                                  <w:sz w:val="24"/>
                                </w:rPr>
                              </w:pPr>
                              <w:r>
                                <w:rPr>
                                  <w:sz w:val="24"/>
                                </w:rPr>
                                <w:t>说明：</w:t>
                              </w:r>
                            </w:p>
                            <w:p>
                              <w:pPr>
                                <w:spacing w:before="1"/>
                                <w:rPr>
                                  <w:sz w:val="18"/>
                                </w:rPr>
                              </w:pPr>
                            </w:p>
                            <w:p>
                              <w:pPr>
                                <w:numPr>
                                  <w:ilvl w:val="0"/>
                                  <w:numId w:val="28"/>
                                </w:numPr>
                                <w:tabs>
                                  <w:tab w:val="left" w:pos="852"/>
                                </w:tabs>
                                <w:spacing w:before="1" w:line="422" w:lineRule="auto"/>
                                <w:ind w:right="18" w:firstLine="482"/>
                                <w:rPr>
                                  <w:sz w:val="24"/>
                                </w:rPr>
                              </w:pPr>
                              <w:r>
                                <w:rPr>
                                  <w:spacing w:val="4"/>
                                  <w:sz w:val="24"/>
                                </w:rPr>
                                <w:t>上述证明文件在投标文件中附有法定代表人身份证复印件时才能生效</w:t>
                              </w:r>
                              <w:r>
                                <w:rPr>
                                  <w:spacing w:val="7"/>
                                  <w:sz w:val="24"/>
                                </w:rPr>
                                <w:t>（</w:t>
                              </w:r>
                              <w:r>
                                <w:rPr>
                                  <w:spacing w:val="2"/>
                                  <w:sz w:val="24"/>
                                </w:rPr>
                                <w:t>身份证双面均应复印件，身份证复印件加盖公章</w:t>
                              </w:r>
                              <w:r>
                                <w:rPr>
                                  <w:spacing w:val="-120"/>
                                  <w:sz w:val="24"/>
                                </w:rPr>
                                <w:t>）</w:t>
                              </w:r>
                              <w:r>
                                <w:rPr>
                                  <w:sz w:val="24"/>
                                </w:rPr>
                                <w:t>。</w:t>
                              </w:r>
                            </w:p>
                            <w:p>
                              <w:pPr>
                                <w:numPr>
                                  <w:ilvl w:val="0"/>
                                  <w:numId w:val="28"/>
                                </w:numPr>
                                <w:tabs>
                                  <w:tab w:val="left" w:pos="844"/>
                                </w:tabs>
                                <w:spacing w:line="271" w:lineRule="exact"/>
                                <w:ind w:left="843" w:hanging="362"/>
                                <w:rPr>
                                  <w:sz w:val="24"/>
                                </w:rPr>
                              </w:pPr>
                              <w:r>
                                <w:rPr>
                                  <w:sz w:val="24"/>
                                </w:rPr>
                                <w:t>投标文件由法定代表人递交时适用。</w:t>
                              </w:r>
                            </w:p>
                          </w:txbxContent>
                        </wps:txbx>
                        <wps:bodyPr lIns="0" tIns="0" rIns="0" bIns="0" upright="1"/>
                      </wps:wsp>
                      <wps:wsp>
                        <wps:cNvPr id="174" name="文本框 52"/>
                        <wps:cNvSpPr txBox="1"/>
                        <wps:spPr>
                          <a:xfrm>
                            <a:off x="1953" y="6414"/>
                            <a:ext cx="3020" cy="240"/>
                          </a:xfrm>
                          <a:prstGeom prst="rect">
                            <a:avLst/>
                          </a:prstGeom>
                          <a:noFill/>
                          <a:ln>
                            <a:noFill/>
                          </a:ln>
                        </wps:spPr>
                        <wps:txbx>
                          <w:txbxContent>
                            <w:p>
                              <w:pPr>
                                <w:spacing w:line="240" w:lineRule="exact"/>
                                <w:rPr>
                                  <w:sz w:val="24"/>
                                </w:rPr>
                              </w:pPr>
                              <w:r>
                                <w:rPr>
                                  <w:sz w:val="24"/>
                                </w:rPr>
                                <w:t>法定代表人（签字或盖章</w:t>
                              </w:r>
                              <w:r>
                                <w:rPr>
                                  <w:spacing w:val="-120"/>
                                  <w:sz w:val="24"/>
                                </w:rPr>
                                <w:t>）</w:t>
                              </w:r>
                              <w:r>
                                <w:rPr>
                                  <w:sz w:val="24"/>
                                </w:rPr>
                                <w:t>：</w:t>
                              </w:r>
                            </w:p>
                          </w:txbxContent>
                        </wps:txbx>
                        <wps:bodyPr lIns="0" tIns="0" rIns="0" bIns="0" upright="1"/>
                      </wps:wsp>
                      <wps:wsp>
                        <wps:cNvPr id="175" name="文本框 53"/>
                        <wps:cNvSpPr txBox="1"/>
                        <wps:spPr>
                          <a:xfrm>
                            <a:off x="1953" y="7186"/>
                            <a:ext cx="4700" cy="266"/>
                          </a:xfrm>
                          <a:prstGeom prst="rect">
                            <a:avLst/>
                          </a:prstGeom>
                          <a:noFill/>
                          <a:ln>
                            <a:noFill/>
                          </a:ln>
                        </wps:spPr>
                        <wps:txbx>
                          <w:txbxContent>
                            <w:p>
                              <w:pPr>
                                <w:tabs>
                                  <w:tab w:val="left" w:pos="3119"/>
                                </w:tabs>
                                <w:spacing w:line="266" w:lineRule="exact"/>
                                <w:rPr>
                                  <w:sz w:val="24"/>
                                </w:rPr>
                              </w:pPr>
                              <w:r>
                                <w:rPr>
                                  <w:sz w:val="24"/>
                                </w:rPr>
                                <w:t>投标人名称：</w:t>
                              </w:r>
                              <w:r>
                                <w:rPr>
                                  <w:sz w:val="24"/>
                                  <w:u w:val="single"/>
                                </w:rPr>
                                <w:t xml:space="preserve"> </w:t>
                              </w:r>
                              <w:r>
                                <w:rPr>
                                  <w:sz w:val="24"/>
                                  <w:u w:val="single"/>
                                </w:rPr>
                                <w:tab/>
                              </w:r>
                              <w:r>
                                <w:rPr>
                                  <w:sz w:val="24"/>
                                </w:rPr>
                                <w:t>（单位盖章</w:t>
                              </w:r>
                              <w:r>
                                <w:rPr>
                                  <w:spacing w:val="-120"/>
                                  <w:sz w:val="24"/>
                                </w:rPr>
                                <w:t>）</w:t>
                              </w:r>
                              <w:r>
                                <w:rPr>
                                  <w:sz w:val="24"/>
                                </w:rPr>
                                <w:t>。</w:t>
                              </w:r>
                            </w:p>
                          </w:txbxContent>
                        </wps:txbx>
                        <wps:bodyPr lIns="0" tIns="0" rIns="0" bIns="0" upright="1"/>
                      </wps:wsp>
                      <wps:wsp>
                        <wps:cNvPr id="176" name="文本框 54"/>
                        <wps:cNvSpPr txBox="1"/>
                        <wps:spPr>
                          <a:xfrm>
                            <a:off x="1953" y="7974"/>
                            <a:ext cx="260" cy="240"/>
                          </a:xfrm>
                          <a:prstGeom prst="rect">
                            <a:avLst/>
                          </a:prstGeom>
                          <a:noFill/>
                          <a:ln>
                            <a:noFill/>
                          </a:ln>
                        </wps:spPr>
                        <wps:txbx>
                          <w:txbxContent>
                            <w:p>
                              <w:pPr>
                                <w:spacing w:line="240" w:lineRule="exact"/>
                                <w:rPr>
                                  <w:sz w:val="24"/>
                                </w:rPr>
                              </w:pPr>
                              <w:r>
                                <w:rPr>
                                  <w:sz w:val="24"/>
                                </w:rPr>
                                <w:t>日</w:t>
                              </w:r>
                            </w:p>
                          </w:txbxContent>
                        </wps:txbx>
                        <wps:bodyPr lIns="0" tIns="0" rIns="0" bIns="0" upright="1"/>
                      </wps:wsp>
                      <wps:wsp>
                        <wps:cNvPr id="177" name="文本框 55"/>
                        <wps:cNvSpPr txBox="1"/>
                        <wps:spPr>
                          <a:xfrm>
                            <a:off x="2673" y="7966"/>
                            <a:ext cx="3140" cy="266"/>
                          </a:xfrm>
                          <a:prstGeom prst="rect">
                            <a:avLst/>
                          </a:prstGeom>
                          <a:noFill/>
                          <a:ln>
                            <a:noFill/>
                          </a:ln>
                        </wps:spPr>
                        <wps:txbx>
                          <w:txbxContent>
                            <w:p>
                              <w:pPr>
                                <w:tabs>
                                  <w:tab w:val="left" w:pos="1439"/>
                                  <w:tab w:val="left" w:pos="2159"/>
                                  <w:tab w:val="left" w:pos="2879"/>
                                </w:tabs>
                                <w:spacing w:line="266" w:lineRule="exact"/>
                                <w:rPr>
                                  <w:sz w:val="24"/>
                                </w:rPr>
                              </w:pPr>
                              <w:r>
                                <w:rPr>
                                  <w:sz w:val="24"/>
                                </w:rPr>
                                <w:t>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txbxContent>
                        </wps:txbx>
                        <wps:bodyPr lIns="0" tIns="0" rIns="0" bIns="0" upright="1"/>
                      </wps:wsp>
                    </wpg:wgp>
                  </a:graphicData>
                </a:graphic>
              </wp:anchor>
            </w:drawing>
          </mc:Choice>
          <mc:Fallback>
            <w:pict>
              <v:group id="组合 47" o:spid="_x0000_s1026" o:spt="203" style="position:absolute;left:0pt;margin-left:73.65pt;margin-top:9.6pt;height:415.6pt;width:448.65pt;mso-position-horizontal-relative:page;mso-wrap-distance-bottom:0pt;mso-wrap-distance-top:0pt;z-index:-251623424;mso-width-relative:page;mso-height-relative:page;" coordorigin="1473,192" coordsize="8973,8312" o:gfxdata="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">
                <o:lock v:ext="edit" aspectratio="f"/>
                <v:shape id="图片 48" o:spid="_x0000_s1026" o:spt="75" type="#_x0000_t75" style="position:absolute;left:1478;top:192;height:8312;width:8948;" filled="f" o:preferrelative="t" stroked="f" coordsize="21600,21600" o:gfxdata="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KcR&#10;wAAAANwAAAAPAAAAAAAAAAEAIAAAACIAAABkcnMvZG93bnJldi54bWxQSwECFAAUAAAACACHTuJA&#10;My8FnjsAAAA5AAAAEAAAAAAAAAABACAAAAAPAQAAZHJzL3NoYXBleG1sLnhtbFBLBQYAAAAABgAG&#10;AFsBAAC5AwAAAAA=&#10;">
                  <v:fill on="f" focussize="0,0"/>
                  <v:stroke on="f"/>
                  <v:imagedata r:id="rId16" o:title=""/>
                  <o:lock v:ext="edit" aspectratio="t"/>
                </v:shape>
                <v:shape id="文本框 49" o:spid="_x0000_s1026" o:spt="202" type="#_x0000_t202" style="position:absolute;left:1473;top:526;height:266;width:4221;"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680"/>
                          </w:tabs>
                          <w:spacing w:line="266" w:lineRule="exact"/>
                          <w:rPr>
                            <w:sz w:val="24"/>
                          </w:rPr>
                        </w:pPr>
                        <w:r>
                          <w:rPr>
                            <w:rFonts w:ascii="Times New Roman" w:eastAsia="Times New Roman"/>
                            <w:sz w:val="24"/>
                            <w:u w:val="single"/>
                          </w:rPr>
                          <w:t xml:space="preserve"> </w:t>
                        </w:r>
                        <w:r>
                          <w:rPr>
                            <w:rFonts w:ascii="Times New Roman" w:eastAsia="Times New Roman"/>
                            <w:sz w:val="24"/>
                            <w:u w:val="single"/>
                          </w:rPr>
                          <w:tab/>
                        </w:r>
                        <w:r>
                          <w:rPr>
                            <w:sz w:val="24"/>
                          </w:rPr>
                          <w:t>（采购代理机构名称</w:t>
                        </w:r>
                        <w:r>
                          <w:rPr>
                            <w:spacing w:val="-120"/>
                            <w:sz w:val="24"/>
                          </w:rPr>
                          <w:t>）</w:t>
                        </w:r>
                        <w:r>
                          <w:rPr>
                            <w:sz w:val="24"/>
                          </w:rPr>
                          <w:t>：</w:t>
                        </w:r>
                      </w:p>
                    </w:txbxContent>
                  </v:textbox>
                </v:shape>
                <v:shape id="文本框 50" o:spid="_x0000_s1026" o:spt="202" type="#_x0000_t202" style="position:absolute;left:1473;top:1306;height:1868;width:8972;"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2579"/>
                            <w:tab w:val="left" w:pos="7015"/>
                          </w:tabs>
                          <w:spacing w:line="281" w:lineRule="exact"/>
                          <w:ind w:left="599"/>
                          <w:rPr>
                            <w:sz w:val="24"/>
                          </w:rPr>
                        </w:pP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rPr>
                          <w:t xml:space="preserve"> </w:t>
                        </w:r>
                        <w:r>
                          <w:rPr>
                            <w:sz w:val="24"/>
                          </w:rPr>
                          <w:t>（法定代表人姓名）在</w:t>
                        </w:r>
                        <w:r>
                          <w:rPr>
                            <w:sz w:val="24"/>
                            <w:u w:val="single"/>
                          </w:rPr>
                          <w:t xml:space="preserve"> </w:t>
                        </w:r>
                        <w:r>
                          <w:rPr>
                            <w:sz w:val="24"/>
                            <w:u w:val="single"/>
                          </w:rPr>
                          <w:tab/>
                        </w:r>
                        <w:r>
                          <w:rPr>
                            <w:sz w:val="24"/>
                          </w:rPr>
                          <w:t>（投标人名称）处</w:t>
                        </w:r>
                      </w:p>
                      <w:p>
                        <w:pPr>
                          <w:tabs>
                            <w:tab w:val="left" w:pos="2183"/>
                            <w:tab w:val="left" w:pos="6055"/>
                          </w:tabs>
                          <w:spacing w:before="232" w:line="422" w:lineRule="auto"/>
                          <w:ind w:right="18"/>
                          <w:rPr>
                            <w:sz w:val="24"/>
                          </w:rPr>
                        </w:pPr>
                        <w:r>
                          <w:rPr>
                            <w:sz w:val="24"/>
                          </w:rPr>
                          <w:t>任（</w:t>
                        </w:r>
                        <w:r>
                          <w:rPr>
                            <w:sz w:val="24"/>
                            <w:u w:val="single"/>
                          </w:rPr>
                          <w:t xml:space="preserve"> </w:t>
                        </w:r>
                        <w:r>
                          <w:rPr>
                            <w:sz w:val="24"/>
                            <w:u w:val="single"/>
                          </w:rPr>
                          <w:tab/>
                        </w:r>
                        <w:r>
                          <w:rPr>
                            <w:sz w:val="24"/>
                          </w:rPr>
                          <w:t>职务名称）职务，是</w:t>
                        </w:r>
                        <w:r>
                          <w:rPr>
                            <w:sz w:val="24"/>
                            <w:u w:val="single"/>
                          </w:rPr>
                          <w:t xml:space="preserve"> </w:t>
                        </w:r>
                        <w:r>
                          <w:rPr>
                            <w:sz w:val="24"/>
                            <w:u w:val="single"/>
                          </w:rPr>
                          <w:tab/>
                        </w:r>
                        <w:r>
                          <w:rPr>
                            <w:sz w:val="24"/>
                          </w:rPr>
                          <w:t>（投标人名称）的法定代</w:t>
                        </w:r>
                        <w:r>
                          <w:rPr>
                            <w:spacing w:val="-16"/>
                            <w:sz w:val="24"/>
                          </w:rPr>
                          <w:t>表</w:t>
                        </w:r>
                        <w:r>
                          <w:rPr>
                            <w:sz w:val="24"/>
                          </w:rPr>
                          <w:t>人。</w:t>
                        </w:r>
                      </w:p>
                      <w:p>
                        <w:pPr>
                          <w:spacing w:line="271" w:lineRule="exact"/>
                          <w:ind w:left="480"/>
                          <w:rPr>
                            <w:sz w:val="24"/>
                          </w:rPr>
                        </w:pPr>
                        <w:r>
                          <w:rPr>
                            <w:sz w:val="24"/>
                          </w:rPr>
                          <w:t>特此证明。</w:t>
                        </w:r>
                      </w:p>
                    </w:txbxContent>
                  </v:textbox>
                </v:shape>
                <v:shape id="文本框 51" o:spid="_x0000_s1026" o:spt="202" type="#_x0000_t202" style="position:absolute;left:1473;top:4014;height:1860;width:8972;"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74" w:lineRule="exact"/>
                          <w:ind w:left="602"/>
                          <w:rPr>
                            <w:sz w:val="24"/>
                          </w:rPr>
                        </w:pPr>
                        <w:r>
                          <w:rPr>
                            <w:sz w:val="24"/>
                          </w:rPr>
                          <w:t>说明：</w:t>
                        </w:r>
                      </w:p>
                      <w:p>
                        <w:pPr>
                          <w:spacing w:before="1"/>
                          <w:rPr>
                            <w:sz w:val="18"/>
                          </w:rPr>
                        </w:pPr>
                      </w:p>
                      <w:p>
                        <w:pPr>
                          <w:numPr>
                            <w:ilvl w:val="0"/>
                            <w:numId w:val="28"/>
                          </w:numPr>
                          <w:tabs>
                            <w:tab w:val="left" w:pos="852"/>
                          </w:tabs>
                          <w:spacing w:before="1" w:line="422" w:lineRule="auto"/>
                          <w:ind w:right="18" w:firstLine="482"/>
                          <w:rPr>
                            <w:sz w:val="24"/>
                          </w:rPr>
                        </w:pPr>
                        <w:r>
                          <w:rPr>
                            <w:spacing w:val="4"/>
                            <w:sz w:val="24"/>
                          </w:rPr>
                          <w:t>上述证明文件在投标文件中附有法定代表人身份证复印件时才能生效</w:t>
                        </w:r>
                        <w:r>
                          <w:rPr>
                            <w:spacing w:val="7"/>
                            <w:sz w:val="24"/>
                          </w:rPr>
                          <w:t>（</w:t>
                        </w:r>
                        <w:r>
                          <w:rPr>
                            <w:spacing w:val="2"/>
                            <w:sz w:val="24"/>
                          </w:rPr>
                          <w:t>身份证双面均应复印件，身份证复印件加盖公章</w:t>
                        </w:r>
                        <w:r>
                          <w:rPr>
                            <w:spacing w:val="-120"/>
                            <w:sz w:val="24"/>
                          </w:rPr>
                          <w:t>）</w:t>
                        </w:r>
                        <w:r>
                          <w:rPr>
                            <w:sz w:val="24"/>
                          </w:rPr>
                          <w:t>。</w:t>
                        </w:r>
                      </w:p>
                      <w:p>
                        <w:pPr>
                          <w:numPr>
                            <w:ilvl w:val="0"/>
                            <w:numId w:val="28"/>
                          </w:numPr>
                          <w:tabs>
                            <w:tab w:val="left" w:pos="844"/>
                          </w:tabs>
                          <w:spacing w:line="271" w:lineRule="exact"/>
                          <w:ind w:left="843" w:hanging="362"/>
                          <w:rPr>
                            <w:sz w:val="24"/>
                          </w:rPr>
                        </w:pPr>
                        <w:r>
                          <w:rPr>
                            <w:sz w:val="24"/>
                          </w:rPr>
                          <w:t>投标文件由法定代表人递交时适用。</w:t>
                        </w:r>
                      </w:p>
                    </w:txbxContent>
                  </v:textbox>
                </v:shape>
                <v:shape id="文本框 52" o:spid="_x0000_s1026" o:spt="202" type="#_x0000_t202" style="position:absolute;left:1953;top:6414;height:240;width:3020;"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sz w:val="24"/>
                          </w:rPr>
                        </w:pPr>
                        <w:r>
                          <w:rPr>
                            <w:sz w:val="24"/>
                          </w:rPr>
                          <w:t>法定代表人（签字或盖章</w:t>
                        </w:r>
                        <w:r>
                          <w:rPr>
                            <w:spacing w:val="-120"/>
                            <w:sz w:val="24"/>
                          </w:rPr>
                          <w:t>）</w:t>
                        </w:r>
                        <w:r>
                          <w:rPr>
                            <w:sz w:val="24"/>
                          </w:rPr>
                          <w:t>：</w:t>
                        </w:r>
                      </w:p>
                    </w:txbxContent>
                  </v:textbox>
                </v:shape>
                <v:shape id="文本框 53" o:spid="_x0000_s1026" o:spt="202" type="#_x0000_t202" style="position:absolute;left:1953;top:7186;height:266;width:4700;" filled="f" stroked="f" coordsize="21600,21600" o:gfxdata="UEsDBAoAAAAAAIdO4kAAAAAAAAAAAAAAAAAEAAAAZHJzL1BLAwQUAAAACACHTuJA7/GGh7wAAADc&#10;AAAADwAAAGRycy9kb3ducmV2LnhtbEVPS2sCMRC+F/wPYYTeamKh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o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3119"/>
                          </w:tabs>
                          <w:spacing w:line="266" w:lineRule="exact"/>
                          <w:rPr>
                            <w:sz w:val="24"/>
                          </w:rPr>
                        </w:pPr>
                        <w:r>
                          <w:rPr>
                            <w:sz w:val="24"/>
                          </w:rPr>
                          <w:t>投标人名称：</w:t>
                        </w:r>
                        <w:r>
                          <w:rPr>
                            <w:sz w:val="24"/>
                            <w:u w:val="single"/>
                          </w:rPr>
                          <w:t xml:space="preserve"> </w:t>
                        </w:r>
                        <w:r>
                          <w:rPr>
                            <w:sz w:val="24"/>
                            <w:u w:val="single"/>
                          </w:rPr>
                          <w:tab/>
                        </w:r>
                        <w:r>
                          <w:rPr>
                            <w:sz w:val="24"/>
                          </w:rPr>
                          <w:t>（单位盖章</w:t>
                        </w:r>
                        <w:r>
                          <w:rPr>
                            <w:spacing w:val="-120"/>
                            <w:sz w:val="24"/>
                          </w:rPr>
                          <w:t>）</w:t>
                        </w:r>
                        <w:r>
                          <w:rPr>
                            <w:sz w:val="24"/>
                          </w:rPr>
                          <w:t>。</w:t>
                        </w:r>
                      </w:p>
                    </w:txbxContent>
                  </v:textbox>
                </v:shape>
                <v:shape id="文本框 54" o:spid="_x0000_s1026" o:spt="202" type="#_x0000_t202" style="position:absolute;left:1953;top:7974;height:240;width:260;" filled="f" stroked="f" coordsize="21600,21600" o:gfxdata="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GP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sz w:val="24"/>
                          </w:rPr>
                        </w:pPr>
                        <w:r>
                          <w:rPr>
                            <w:sz w:val="24"/>
                          </w:rPr>
                          <w:t>日</w:t>
                        </w:r>
                      </w:p>
                    </w:txbxContent>
                  </v:textbox>
                </v:shape>
                <v:shape id="文本框 55" o:spid="_x0000_s1026" o:spt="202" type="#_x0000_t202" style="position:absolute;left:2673;top:7966;height:266;width:3140;" filled="f" stroked="f" coordsize="21600,21600" o:gfxdata="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71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439"/>
                            <w:tab w:val="left" w:pos="2159"/>
                            <w:tab w:val="left" w:pos="2879"/>
                          </w:tabs>
                          <w:spacing w:line="266" w:lineRule="exact"/>
                          <w:rPr>
                            <w:sz w:val="24"/>
                          </w:rPr>
                        </w:pPr>
                        <w:r>
                          <w:rPr>
                            <w:sz w:val="24"/>
                          </w:rPr>
                          <w:t>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txbxContent>
                  </v:textbox>
                </v:shape>
                <w10:wrap type="topAndBottom"/>
              </v:group>
            </w:pict>
          </mc:Fallback>
        </mc:AlternateContent>
      </w:r>
    </w:p>
    <w:p>
      <w:pPr>
        <w:rPr>
          <w:sz w:val="11"/>
          <w:highlight w:val="none"/>
        </w:rPr>
        <w:sectPr>
          <w:pgSz w:w="11900" w:h="16840"/>
          <w:pgMar w:top="1580" w:right="340" w:bottom="880" w:left="1060" w:header="0" w:footer="693" w:gutter="0"/>
          <w:pgNumType w:fmt="decimal"/>
          <w:cols w:space="720" w:num="1"/>
        </w:sectPr>
      </w:pPr>
    </w:p>
    <w:p>
      <w:pPr>
        <w:pStyle w:val="7"/>
        <w:spacing w:before="53"/>
        <w:ind w:left="413"/>
        <w:rPr>
          <w:b/>
          <w:bCs/>
          <w:sz w:val="28"/>
          <w:szCs w:val="28"/>
          <w:highlight w:val="none"/>
        </w:rPr>
      </w:pPr>
      <w:r>
        <w:rPr>
          <w:rFonts w:hint="eastAsia"/>
          <w:b/>
          <w:bCs/>
          <w:sz w:val="28"/>
          <w:szCs w:val="28"/>
          <w:highlight w:val="none"/>
        </w:rPr>
        <w:t>1-3【法定代表人授权书】</w:t>
      </w:r>
    </w:p>
    <w:p>
      <w:pPr>
        <w:pStyle w:val="7"/>
        <w:rPr>
          <w:sz w:val="20"/>
          <w:highlight w:val="none"/>
        </w:rPr>
      </w:pPr>
    </w:p>
    <w:p>
      <w:pPr>
        <w:pStyle w:val="7"/>
        <w:rPr>
          <w:sz w:val="20"/>
          <w:highlight w:val="none"/>
        </w:rPr>
      </w:pPr>
    </w:p>
    <w:p>
      <w:pPr>
        <w:pStyle w:val="7"/>
        <w:spacing w:before="1"/>
        <w:rPr>
          <w:sz w:val="15"/>
          <w:highlight w:val="none"/>
        </w:rPr>
      </w:pPr>
    </w:p>
    <w:p>
      <w:pPr>
        <w:pStyle w:val="4"/>
        <w:spacing w:before="67"/>
        <w:ind w:left="0" w:right="226"/>
        <w:jc w:val="center"/>
        <w:rPr>
          <w:highlight w:val="none"/>
        </w:rPr>
      </w:pPr>
      <w:r>
        <w:rPr>
          <w:rFonts w:hint="eastAsia"/>
          <w:highlight w:val="none"/>
        </w:rPr>
        <w:t>法定代表人授权书</w:t>
      </w:r>
    </w:p>
    <w:p>
      <w:pPr>
        <w:pStyle w:val="7"/>
        <w:rPr>
          <w:b/>
          <w:sz w:val="20"/>
          <w:highlight w:val="none"/>
        </w:rPr>
      </w:pPr>
    </w:p>
    <w:p>
      <w:pPr>
        <w:pStyle w:val="7"/>
        <w:rPr>
          <w:b/>
          <w:sz w:val="20"/>
          <w:highlight w:val="none"/>
        </w:rPr>
      </w:pPr>
    </w:p>
    <w:p>
      <w:pPr>
        <w:pStyle w:val="7"/>
        <w:rPr>
          <w:b/>
          <w:sz w:val="20"/>
          <w:highlight w:val="none"/>
        </w:rPr>
      </w:pPr>
    </w:p>
    <w:p>
      <w:pPr>
        <w:pStyle w:val="7"/>
        <w:rPr>
          <w:b/>
          <w:sz w:val="20"/>
          <w:highlight w:val="none"/>
        </w:rPr>
      </w:pPr>
    </w:p>
    <w:p>
      <w:pPr>
        <w:pStyle w:val="7"/>
        <w:spacing w:before="8"/>
        <w:rPr>
          <w:b/>
          <w:sz w:val="16"/>
          <w:highlight w:val="none"/>
        </w:rPr>
      </w:pPr>
    </w:p>
    <w:p>
      <w:pPr>
        <w:pStyle w:val="7"/>
        <w:tabs>
          <w:tab w:val="left" w:pos="2093"/>
        </w:tabs>
        <w:spacing w:before="74"/>
        <w:ind w:left="413"/>
        <w:rPr>
          <w:highlight w:val="none"/>
        </w:rPr>
      </w:pPr>
      <w:r>
        <w:rPr>
          <w:rFonts w:hint="eastAsia"/>
          <w:highlight w:val="none"/>
          <w:lang w:val="en-US" w:bidi="ar-SA"/>
        </w:rPr>
        <w:drawing>
          <wp:anchor distT="0" distB="0" distL="0" distR="0" simplePos="0" relativeHeight="251671552" behindDoc="1" locked="0" layoutInCell="1" allowOverlap="1">
            <wp:simplePos x="0" y="0"/>
            <wp:positionH relativeFrom="page">
              <wp:posOffset>938530</wp:posOffset>
            </wp:positionH>
            <wp:positionV relativeFrom="paragraph">
              <wp:posOffset>3175</wp:posOffset>
            </wp:positionV>
            <wp:extent cx="5681345" cy="5277485"/>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highlight w:val="none"/>
          <w:u w:val="single"/>
        </w:rPr>
        <w:t xml:space="preserve"> </w:t>
      </w:r>
      <w:r>
        <w:rPr>
          <w:rFonts w:hint="eastAsia"/>
          <w:highlight w:val="none"/>
          <w:u w:val="single"/>
        </w:rPr>
        <w:tab/>
      </w:r>
      <w:r>
        <w:rPr>
          <w:rFonts w:hint="eastAsia"/>
          <w:highlight w:val="none"/>
        </w:rPr>
        <w:t>（采购代理机构名称</w:t>
      </w:r>
      <w:r>
        <w:rPr>
          <w:rFonts w:hint="eastAsia"/>
          <w:spacing w:val="-120"/>
          <w:highlight w:val="none"/>
        </w:rPr>
        <w:t>）</w:t>
      </w:r>
      <w:r>
        <w:rPr>
          <w:rFonts w:hint="eastAsia"/>
          <w:highlight w:val="none"/>
        </w:rPr>
        <w:t>：</w:t>
      </w:r>
    </w:p>
    <w:p>
      <w:pPr>
        <w:pStyle w:val="7"/>
        <w:tabs>
          <w:tab w:val="left" w:pos="3319"/>
          <w:tab w:val="left" w:pos="3809"/>
          <w:tab w:val="left" w:pos="4013"/>
          <w:tab w:val="left" w:pos="7373"/>
          <w:tab w:val="left" w:pos="8763"/>
        </w:tabs>
        <w:spacing w:before="233" w:line="422" w:lineRule="auto"/>
        <w:ind w:left="413" w:right="964" w:firstLine="480"/>
        <w:rPr>
          <w:highlight w:val="none"/>
        </w:rPr>
      </w:pPr>
      <w:r>
        <w:rPr>
          <w:rFonts w:hint="eastAsia"/>
          <w:highlight w:val="none"/>
        </w:rPr>
        <w:t>本授权声明：</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u w:val="single"/>
        </w:rPr>
        <w:tab/>
      </w:r>
      <w:r>
        <w:rPr>
          <w:rFonts w:hint="eastAsia"/>
          <w:highlight w:val="none"/>
        </w:rPr>
        <w:t>（投标人名称）</w:t>
      </w:r>
      <w:r>
        <w:rPr>
          <w:rFonts w:hint="eastAsia"/>
          <w:highlight w:val="none"/>
          <w:u w:val="single"/>
        </w:rPr>
        <w:t xml:space="preserve"> </w:t>
      </w:r>
      <w:r>
        <w:rPr>
          <w:rFonts w:hint="eastAsia"/>
          <w:highlight w:val="none"/>
          <w:u w:val="single"/>
        </w:rPr>
        <w:tab/>
      </w:r>
      <w:r>
        <w:rPr>
          <w:rFonts w:hint="eastAsia"/>
          <w:highlight w:val="none"/>
        </w:rPr>
        <w:t>（法定代表人姓名</w:t>
      </w:r>
      <w:r>
        <w:rPr>
          <w:rFonts w:hint="eastAsia"/>
          <w:spacing w:val="-17"/>
          <w:highlight w:val="none"/>
        </w:rPr>
        <w:t>、</w:t>
      </w:r>
      <w:r>
        <w:rPr>
          <w:rFonts w:hint="eastAsia"/>
          <w:highlight w:val="none"/>
        </w:rPr>
        <w:t>职务）授权</w:t>
      </w:r>
      <w:r>
        <w:rPr>
          <w:rFonts w:hint="eastAsia"/>
          <w:highlight w:val="none"/>
          <w:u w:val="single"/>
        </w:rPr>
        <w:t xml:space="preserve"> </w:t>
      </w:r>
      <w:r>
        <w:rPr>
          <w:rFonts w:hint="eastAsia"/>
          <w:highlight w:val="none"/>
          <w:u w:val="single"/>
        </w:rPr>
        <w:tab/>
      </w:r>
      <w:r>
        <w:rPr>
          <w:rFonts w:hint="eastAsia"/>
          <w:highlight w:val="none"/>
        </w:rPr>
        <w:t>（被授权人姓名、职务）为我方</w:t>
      </w:r>
      <w:r>
        <w:rPr>
          <w:rFonts w:hint="eastAsia"/>
          <w:spacing w:val="20"/>
          <w:highlight w:val="none"/>
        </w:rPr>
        <w:t xml:space="preserve"> </w:t>
      </w:r>
      <w:r>
        <w:rPr>
          <w:rFonts w:hint="eastAsia"/>
          <w:highlight w:val="none"/>
        </w:rPr>
        <w:t>“</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w:t>
      </w:r>
      <w:r>
        <w:rPr>
          <w:rFonts w:hint="eastAsia"/>
          <w:spacing w:val="2"/>
          <w:highlight w:val="none"/>
        </w:rPr>
        <w:t xml:space="preserve"> </w:t>
      </w:r>
      <w:r>
        <w:rPr>
          <w:rFonts w:hint="eastAsia"/>
          <w:highlight w:val="none"/>
        </w:rPr>
        <w:t>项目（招标编号：</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）投标活动的合法代表，以我方名义全权处理该项目有关投标、签订合同以及执行合同等一切事宜。</w:t>
      </w:r>
    </w:p>
    <w:p>
      <w:pPr>
        <w:pStyle w:val="7"/>
        <w:spacing w:line="303" w:lineRule="exact"/>
        <w:ind w:left="893"/>
        <w:rPr>
          <w:highlight w:val="none"/>
        </w:rPr>
      </w:pPr>
      <w:r>
        <w:rPr>
          <w:rFonts w:hint="eastAsia"/>
          <w:highlight w:val="none"/>
        </w:rPr>
        <w:t>特此声明。</w:t>
      </w:r>
    </w:p>
    <w:p>
      <w:pPr>
        <w:pStyle w:val="7"/>
        <w:spacing w:before="1"/>
        <w:rPr>
          <w:sz w:val="18"/>
          <w:highlight w:val="none"/>
        </w:rPr>
      </w:pPr>
    </w:p>
    <w:p>
      <w:pPr>
        <w:pStyle w:val="7"/>
        <w:tabs>
          <w:tab w:val="left" w:pos="4013"/>
          <w:tab w:val="left" w:pos="4973"/>
        </w:tabs>
        <w:spacing w:line="422" w:lineRule="auto"/>
        <w:ind w:left="893" w:right="3844"/>
        <w:rPr>
          <w:highlight w:val="none"/>
        </w:rPr>
      </w:pPr>
      <w:r>
        <w:rPr>
          <w:rFonts w:hint="eastAsia"/>
          <w:highlight w:val="none"/>
        </w:rPr>
        <w:t>投标人名称：</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（盖单位公章</w:t>
      </w:r>
      <w:r>
        <w:rPr>
          <w:rFonts w:hint="eastAsia"/>
          <w:spacing w:val="-17"/>
          <w:highlight w:val="none"/>
        </w:rPr>
        <w:t xml:space="preserve">） </w:t>
      </w:r>
      <w:r>
        <w:rPr>
          <w:rFonts w:hint="eastAsia"/>
          <w:highlight w:val="none"/>
        </w:rPr>
        <w:t>法定代表人：</w:t>
      </w:r>
      <w:r>
        <w:rPr>
          <w:rFonts w:hint="eastAsia"/>
          <w:highlight w:val="none"/>
          <w:u w:val="single"/>
        </w:rPr>
        <w:t xml:space="preserve"> </w:t>
      </w:r>
      <w:r>
        <w:rPr>
          <w:rFonts w:hint="eastAsia"/>
          <w:highlight w:val="none"/>
          <w:u w:val="single"/>
        </w:rPr>
        <w:tab/>
      </w:r>
      <w:r>
        <w:rPr>
          <w:rFonts w:hint="eastAsia"/>
          <w:highlight w:val="none"/>
        </w:rPr>
        <w:t>（签字或盖章）</w:t>
      </w:r>
    </w:p>
    <w:p>
      <w:pPr>
        <w:pStyle w:val="7"/>
        <w:tabs>
          <w:tab w:val="left" w:pos="2573"/>
          <w:tab w:val="left" w:pos="3293"/>
          <w:tab w:val="left" w:pos="3773"/>
          <w:tab w:val="left" w:pos="4013"/>
        </w:tabs>
        <w:spacing w:line="422" w:lineRule="auto"/>
        <w:ind w:left="893" w:right="5764"/>
        <w:rPr>
          <w:highlight w:val="none"/>
        </w:rPr>
      </w:pPr>
      <w:r>
        <w:rPr>
          <w:rFonts w:hint="eastAsia"/>
          <w:highlight w:val="none"/>
        </w:rPr>
        <w:t>授权代表：</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u w:val="single"/>
        </w:rPr>
        <w:tab/>
      </w:r>
      <w:r>
        <w:rPr>
          <w:rFonts w:hint="eastAsia"/>
          <w:highlight w:val="none"/>
        </w:rPr>
        <w:t>（签字</w:t>
      </w:r>
      <w:r>
        <w:rPr>
          <w:rFonts w:hint="eastAsia"/>
          <w:spacing w:val="-17"/>
          <w:highlight w:val="none"/>
        </w:rPr>
        <w:t xml:space="preserve">） </w:t>
      </w:r>
      <w:r>
        <w:rPr>
          <w:rFonts w:hint="eastAsia"/>
          <w:highlight w:val="none"/>
        </w:rPr>
        <w:t>日期：</w:t>
      </w:r>
      <w:r>
        <w:rPr>
          <w:rFonts w:hint="eastAsia"/>
          <w:highlight w:val="none"/>
          <w:u w:val="single"/>
        </w:rPr>
        <w:t xml:space="preserve"> </w:t>
      </w:r>
      <w:r>
        <w:rPr>
          <w:rFonts w:hint="eastAsia"/>
          <w:highlight w:val="none"/>
          <w:u w:val="single"/>
        </w:rPr>
        <w:tab/>
      </w:r>
      <w:r>
        <w:rPr>
          <w:rFonts w:hint="eastAsia"/>
          <w:highlight w:val="none"/>
        </w:rPr>
        <w:t>年</w:t>
      </w:r>
      <w:r>
        <w:rPr>
          <w:rFonts w:hint="eastAsia"/>
          <w:highlight w:val="none"/>
          <w:u w:val="single"/>
        </w:rPr>
        <w:t xml:space="preserve"> </w:t>
      </w:r>
      <w:r>
        <w:rPr>
          <w:rFonts w:hint="eastAsia"/>
          <w:highlight w:val="none"/>
          <w:u w:val="single"/>
        </w:rPr>
        <w:tab/>
      </w:r>
      <w:r>
        <w:rPr>
          <w:rFonts w:hint="eastAsia"/>
          <w:highlight w:val="none"/>
        </w:rPr>
        <w:t>月</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日</w:t>
      </w:r>
    </w:p>
    <w:p>
      <w:pPr>
        <w:pStyle w:val="7"/>
        <w:rPr>
          <w:sz w:val="26"/>
          <w:highlight w:val="none"/>
        </w:rPr>
      </w:pPr>
    </w:p>
    <w:p>
      <w:pPr>
        <w:pStyle w:val="7"/>
        <w:spacing w:before="202"/>
        <w:ind w:left="893"/>
        <w:rPr>
          <w:highlight w:val="none"/>
        </w:rPr>
      </w:pPr>
      <w:r>
        <w:rPr>
          <w:rFonts w:hint="eastAsia"/>
          <w:highlight w:val="none"/>
        </w:rPr>
        <w:t>注：</w:t>
      </w:r>
    </w:p>
    <w:p>
      <w:pPr>
        <w:pStyle w:val="7"/>
        <w:spacing w:before="2"/>
        <w:rPr>
          <w:sz w:val="18"/>
          <w:highlight w:val="none"/>
        </w:rPr>
      </w:pPr>
    </w:p>
    <w:p>
      <w:pPr>
        <w:pStyle w:val="7"/>
        <w:spacing w:line="422" w:lineRule="auto"/>
        <w:ind w:left="413" w:right="1134" w:firstLine="480"/>
        <w:rPr>
          <w:highlight w:val="none"/>
        </w:rPr>
      </w:pPr>
      <w:r>
        <w:rPr>
          <w:rFonts w:hint="eastAsia"/>
          <w:highlight w:val="none"/>
        </w:rPr>
        <w:t>1、应附法定代表人/单位负责人身份证明文件复印件和授权代表身份证明文件复印件。</w:t>
      </w:r>
    </w:p>
    <w:p>
      <w:pPr>
        <w:pStyle w:val="7"/>
        <w:spacing w:line="305" w:lineRule="exact"/>
        <w:ind w:left="893"/>
        <w:rPr>
          <w:highlight w:val="none"/>
        </w:rPr>
      </w:pPr>
      <w:r>
        <w:rPr>
          <w:rFonts w:hint="eastAsia"/>
          <w:highlight w:val="none"/>
        </w:rPr>
        <w:t>2、身份证明文件包括居民身份证或户口本或军官证或外籍人员的护照等。</w:t>
      </w:r>
    </w:p>
    <w:p>
      <w:pPr>
        <w:pStyle w:val="7"/>
        <w:spacing w:before="2"/>
        <w:rPr>
          <w:sz w:val="18"/>
          <w:highlight w:val="none"/>
        </w:rPr>
      </w:pPr>
    </w:p>
    <w:p>
      <w:pPr>
        <w:pStyle w:val="7"/>
        <w:ind w:left="893"/>
        <w:rPr>
          <w:highlight w:val="none"/>
        </w:rPr>
      </w:pPr>
      <w:r>
        <w:rPr>
          <w:rFonts w:hint="eastAsia"/>
          <w:highlight w:val="none"/>
        </w:rPr>
        <w:t>3、身份证明文件应同时提供其在有效期的材料，如居民身份证反面复印件。</w:t>
      </w:r>
    </w:p>
    <w:p>
      <w:pPr>
        <w:rPr>
          <w:highlight w:val="none"/>
        </w:rPr>
        <w:sectPr>
          <w:pgSz w:w="11900" w:h="16840"/>
          <w:pgMar w:top="1580" w:right="340" w:bottom="880" w:left="1060" w:header="0" w:footer="693" w:gutter="0"/>
          <w:pgNumType w:fmt="decimal"/>
          <w:cols w:space="720" w:num="1"/>
        </w:sectPr>
      </w:pPr>
    </w:p>
    <w:p>
      <w:pPr>
        <w:spacing w:line="540" w:lineRule="exact"/>
        <w:rPr>
          <w:b/>
          <w:bCs/>
          <w:color w:val="000000"/>
          <w:sz w:val="28"/>
          <w:szCs w:val="28"/>
          <w:highlight w:val="none"/>
        </w:rPr>
      </w:pPr>
      <w:bookmarkStart w:id="66" w:name="1-5【其他类似效力证明材料】"/>
      <w:bookmarkEnd w:id="66"/>
      <w:r>
        <w:rPr>
          <w:rFonts w:hint="eastAsia"/>
          <w:b/>
          <w:bCs/>
          <w:color w:val="000000"/>
          <w:sz w:val="28"/>
          <w:szCs w:val="28"/>
          <w:highlight w:val="none"/>
        </w:rPr>
        <w:t>1-</w:t>
      </w:r>
      <w:r>
        <w:rPr>
          <w:rFonts w:hint="eastAsia"/>
          <w:b/>
          <w:bCs/>
          <w:color w:val="000000"/>
          <w:sz w:val="28"/>
          <w:szCs w:val="28"/>
          <w:highlight w:val="none"/>
          <w:lang w:val="en-US"/>
        </w:rPr>
        <w:t>4</w:t>
      </w:r>
      <w:r>
        <w:rPr>
          <w:rFonts w:hint="eastAsia"/>
          <w:b/>
          <w:bCs/>
          <w:color w:val="000000"/>
          <w:sz w:val="28"/>
          <w:szCs w:val="28"/>
          <w:highlight w:val="none"/>
        </w:rPr>
        <w:t xml:space="preserve">  </w:t>
      </w:r>
      <w:bookmarkStart w:id="67" w:name="_Hlk51763468"/>
      <w:r>
        <w:rPr>
          <w:rFonts w:hint="eastAsia"/>
          <w:b/>
          <w:bCs/>
          <w:color w:val="000000"/>
          <w:sz w:val="28"/>
          <w:szCs w:val="28"/>
          <w:highlight w:val="none"/>
        </w:rPr>
        <w:t>承诺函</w:t>
      </w:r>
      <w:bookmarkEnd w:id="67"/>
    </w:p>
    <w:p>
      <w:pPr>
        <w:spacing w:line="520" w:lineRule="exact"/>
        <w:jc w:val="center"/>
        <w:rPr>
          <w:rFonts w:hint="eastAsia"/>
          <w:bCs/>
          <w:color w:val="000000"/>
          <w:sz w:val="24"/>
          <w:highlight w:val="none"/>
        </w:rPr>
      </w:pPr>
      <w:r>
        <w:rPr>
          <w:rFonts w:hint="eastAsia"/>
          <w:bCs/>
          <w:color w:val="000000"/>
          <w:sz w:val="24"/>
          <w:highlight w:val="none"/>
        </w:rPr>
        <w:t>承诺函</w:t>
      </w:r>
    </w:p>
    <w:p>
      <w:pPr>
        <w:spacing w:line="520" w:lineRule="exact"/>
        <w:rPr>
          <w:rFonts w:hint="eastAsia"/>
          <w:bCs/>
          <w:color w:val="000000"/>
          <w:sz w:val="24"/>
          <w:highlight w:val="none"/>
        </w:rPr>
      </w:pPr>
      <w:r>
        <w:rPr>
          <w:rFonts w:hint="eastAsia"/>
          <w:bCs/>
          <w:color w:val="000000"/>
          <w:sz w:val="24"/>
          <w:highlight w:val="none"/>
        </w:rPr>
        <w:t>XXX（采购代理机构名称）：</w:t>
      </w:r>
    </w:p>
    <w:p>
      <w:pPr>
        <w:spacing w:line="520" w:lineRule="exact"/>
        <w:rPr>
          <w:rFonts w:hint="eastAsia"/>
          <w:bCs/>
          <w:color w:val="000000"/>
          <w:sz w:val="24"/>
          <w:highlight w:val="none"/>
        </w:rPr>
      </w:pPr>
      <w:r>
        <w:rPr>
          <w:rFonts w:hint="eastAsia"/>
          <w:bCs/>
          <w:color w:val="000000"/>
          <w:sz w:val="24"/>
          <w:highlight w:val="none"/>
        </w:rPr>
        <w:t xml:space="preserve">    我公司作为本次采购项目的供应商，根据</w:t>
      </w:r>
      <w:r>
        <w:rPr>
          <w:rFonts w:hint="eastAsia"/>
          <w:bCs/>
          <w:color w:val="000000"/>
          <w:sz w:val="24"/>
          <w:highlight w:val="none"/>
          <w:lang w:eastAsia="zh-CN"/>
        </w:rPr>
        <w:t>招标文件</w:t>
      </w:r>
      <w:r>
        <w:rPr>
          <w:rFonts w:hint="eastAsia"/>
          <w:bCs/>
          <w:color w:val="000000"/>
          <w:sz w:val="24"/>
          <w:highlight w:val="none"/>
        </w:rPr>
        <w:t>要求，现郑重承诺如下：</w:t>
      </w:r>
    </w:p>
    <w:p>
      <w:pPr>
        <w:spacing w:line="520" w:lineRule="exact"/>
        <w:rPr>
          <w:rFonts w:hint="eastAsia"/>
          <w:bCs/>
          <w:color w:val="000000"/>
          <w:sz w:val="24"/>
          <w:highlight w:val="none"/>
        </w:rPr>
      </w:pPr>
      <w:r>
        <w:rPr>
          <w:rFonts w:hint="eastAsia"/>
          <w:bCs/>
          <w:color w:val="000000"/>
          <w:sz w:val="24"/>
          <w:highlight w:val="none"/>
        </w:rPr>
        <w:t xml:space="preserve">     一、具备《中华人民共和国政府采购法》第二十二条第一款和本项目规定的条件：</w:t>
      </w:r>
    </w:p>
    <w:p>
      <w:pPr>
        <w:spacing w:line="520" w:lineRule="exact"/>
        <w:rPr>
          <w:rFonts w:hint="eastAsia"/>
          <w:bCs/>
          <w:color w:val="000000"/>
          <w:sz w:val="24"/>
          <w:highlight w:val="none"/>
        </w:rPr>
      </w:pPr>
      <w:r>
        <w:rPr>
          <w:rFonts w:hint="eastAsia"/>
          <w:bCs/>
          <w:color w:val="000000"/>
          <w:sz w:val="24"/>
          <w:highlight w:val="none"/>
        </w:rPr>
        <w:t xml:space="preserve">    （一）具有独立承担民事责任的能力；</w:t>
      </w:r>
    </w:p>
    <w:p>
      <w:pPr>
        <w:spacing w:line="520" w:lineRule="exact"/>
        <w:rPr>
          <w:rFonts w:hint="eastAsia"/>
          <w:bCs/>
          <w:color w:val="000000"/>
          <w:sz w:val="24"/>
          <w:highlight w:val="none"/>
        </w:rPr>
      </w:pPr>
      <w:r>
        <w:rPr>
          <w:rFonts w:hint="eastAsia"/>
          <w:bCs/>
          <w:color w:val="000000"/>
          <w:sz w:val="24"/>
          <w:highlight w:val="none"/>
        </w:rPr>
        <w:t xml:space="preserve">    （二）具有良好的商业信誉和健全的财务会计制度；</w:t>
      </w:r>
    </w:p>
    <w:p>
      <w:pPr>
        <w:spacing w:line="520" w:lineRule="exact"/>
        <w:rPr>
          <w:rFonts w:hint="eastAsia"/>
          <w:bCs/>
          <w:color w:val="000000"/>
          <w:sz w:val="24"/>
          <w:highlight w:val="none"/>
        </w:rPr>
      </w:pPr>
      <w:r>
        <w:rPr>
          <w:rFonts w:hint="eastAsia"/>
          <w:bCs/>
          <w:color w:val="000000"/>
          <w:sz w:val="24"/>
          <w:highlight w:val="none"/>
        </w:rPr>
        <w:t xml:space="preserve">    （三）具有履行合同所必需的设备和专业技术能力；</w:t>
      </w:r>
    </w:p>
    <w:p>
      <w:pPr>
        <w:spacing w:line="520" w:lineRule="exact"/>
        <w:rPr>
          <w:rFonts w:hint="eastAsia"/>
          <w:bCs/>
          <w:color w:val="000000"/>
          <w:sz w:val="24"/>
          <w:highlight w:val="none"/>
        </w:rPr>
      </w:pPr>
      <w:r>
        <w:rPr>
          <w:rFonts w:hint="eastAsia"/>
          <w:bCs/>
          <w:color w:val="000000"/>
          <w:sz w:val="24"/>
          <w:highlight w:val="none"/>
        </w:rPr>
        <w:t xml:space="preserve">    （四）有依法缴纳税收和社会保障资金的良好记录；</w:t>
      </w:r>
    </w:p>
    <w:p>
      <w:pPr>
        <w:spacing w:line="520" w:lineRule="exact"/>
        <w:rPr>
          <w:rFonts w:hint="eastAsia"/>
          <w:bCs/>
          <w:color w:val="000000"/>
          <w:sz w:val="24"/>
          <w:highlight w:val="none"/>
        </w:rPr>
      </w:pPr>
      <w:r>
        <w:rPr>
          <w:rFonts w:hint="eastAsia"/>
          <w:bCs/>
          <w:color w:val="000000"/>
          <w:sz w:val="24"/>
          <w:highlight w:val="none"/>
        </w:rPr>
        <w:t xml:space="preserve">    （五）参加采购活动前三年内，在经营活动中没有重大违法记录；</w:t>
      </w:r>
    </w:p>
    <w:p>
      <w:pPr>
        <w:spacing w:line="520" w:lineRule="exact"/>
        <w:rPr>
          <w:rFonts w:hint="eastAsia"/>
          <w:bCs/>
          <w:color w:val="000000"/>
          <w:sz w:val="24"/>
          <w:highlight w:val="none"/>
        </w:rPr>
      </w:pPr>
      <w:r>
        <w:rPr>
          <w:rFonts w:hint="eastAsia"/>
          <w:bCs/>
          <w:color w:val="000000"/>
          <w:sz w:val="24"/>
          <w:highlight w:val="none"/>
        </w:rPr>
        <w:t xml:space="preserve">    （六）法律、行政法规规定的其他条件；</w:t>
      </w:r>
    </w:p>
    <w:p>
      <w:pPr>
        <w:spacing w:line="520" w:lineRule="exact"/>
        <w:rPr>
          <w:rFonts w:hint="eastAsia"/>
          <w:bCs/>
          <w:color w:val="000000"/>
          <w:sz w:val="24"/>
          <w:highlight w:val="none"/>
        </w:rPr>
      </w:pPr>
      <w:r>
        <w:rPr>
          <w:rFonts w:hint="eastAsia"/>
          <w:bCs/>
          <w:color w:val="000000"/>
          <w:sz w:val="24"/>
          <w:highlight w:val="none"/>
        </w:rPr>
        <w:t xml:space="preserve">    （七）根据采购项目提出的特殊条件。</w:t>
      </w:r>
    </w:p>
    <w:p>
      <w:pPr>
        <w:spacing w:line="520" w:lineRule="exact"/>
        <w:rPr>
          <w:rFonts w:hint="eastAsia"/>
          <w:bCs/>
          <w:color w:val="000000"/>
          <w:sz w:val="24"/>
          <w:highlight w:val="none"/>
        </w:rPr>
      </w:pPr>
      <w:r>
        <w:rPr>
          <w:rFonts w:hint="eastAsia"/>
          <w:bCs/>
          <w:color w:val="000000"/>
          <w:sz w:val="24"/>
          <w:highlight w:val="none"/>
        </w:rPr>
        <w:t xml:space="preserve">    二、完全接受和满足本项目</w:t>
      </w:r>
      <w:r>
        <w:rPr>
          <w:rFonts w:hint="eastAsia"/>
          <w:bCs/>
          <w:color w:val="000000"/>
          <w:sz w:val="24"/>
          <w:highlight w:val="none"/>
          <w:lang w:eastAsia="zh-CN"/>
        </w:rPr>
        <w:t>招标文件</w:t>
      </w:r>
      <w:r>
        <w:rPr>
          <w:rFonts w:hint="eastAsia"/>
          <w:bCs/>
          <w:color w:val="000000"/>
          <w:sz w:val="24"/>
          <w:highlight w:val="none"/>
        </w:rPr>
        <w:t>中的规定，如对</w:t>
      </w:r>
      <w:r>
        <w:rPr>
          <w:rFonts w:hint="eastAsia"/>
          <w:bCs/>
          <w:color w:val="000000"/>
          <w:sz w:val="24"/>
          <w:highlight w:val="none"/>
          <w:lang w:eastAsia="zh-CN"/>
        </w:rPr>
        <w:t>招标文件</w:t>
      </w:r>
      <w:r>
        <w:rPr>
          <w:rFonts w:hint="eastAsia"/>
          <w:bCs/>
          <w:color w:val="000000"/>
          <w:sz w:val="24"/>
          <w:highlight w:val="none"/>
        </w:rPr>
        <w:t>有异议，已经在递交响应文件截止时间届满前依法进行维权救济，不存在对</w:t>
      </w:r>
      <w:r>
        <w:rPr>
          <w:rFonts w:hint="eastAsia"/>
          <w:bCs/>
          <w:color w:val="000000"/>
          <w:sz w:val="24"/>
          <w:highlight w:val="none"/>
          <w:lang w:eastAsia="zh-CN"/>
        </w:rPr>
        <w:t>招标文件</w:t>
      </w:r>
      <w:r>
        <w:rPr>
          <w:rFonts w:hint="eastAsia"/>
          <w:bCs/>
          <w:color w:val="000000"/>
          <w:sz w:val="24"/>
          <w:highlight w:val="none"/>
        </w:rPr>
        <w:t>有异议的同时又参加</w:t>
      </w:r>
      <w:r>
        <w:rPr>
          <w:rFonts w:hint="eastAsia"/>
          <w:bCs/>
          <w:color w:val="000000"/>
          <w:sz w:val="24"/>
          <w:highlight w:val="none"/>
          <w:lang w:val="en-US" w:eastAsia="zh-CN"/>
        </w:rPr>
        <w:t>招标</w:t>
      </w:r>
      <w:r>
        <w:rPr>
          <w:rFonts w:hint="eastAsia"/>
          <w:bCs/>
          <w:color w:val="000000"/>
          <w:sz w:val="24"/>
          <w:highlight w:val="none"/>
        </w:rPr>
        <w:t>以求侥幸成交或者为实现其他非法目的的行为。</w:t>
      </w:r>
    </w:p>
    <w:p>
      <w:pPr>
        <w:spacing w:line="520" w:lineRule="exact"/>
        <w:rPr>
          <w:rFonts w:hint="eastAsia"/>
          <w:bCs/>
          <w:color w:val="000000"/>
          <w:sz w:val="24"/>
          <w:highlight w:val="none"/>
        </w:rPr>
      </w:pPr>
      <w:r>
        <w:rPr>
          <w:rFonts w:hint="eastAsia"/>
          <w:bCs/>
          <w:color w:val="000000"/>
          <w:sz w:val="24"/>
          <w:highlight w:val="none"/>
        </w:rPr>
        <w:t xml:space="preserve">    三、在参加本次采购活动中，不存在与单位负责人为同一人或者存在直接控股、管理关系的其他供应商参与同一合同项下的采购活动的行为。</w:t>
      </w:r>
    </w:p>
    <w:p>
      <w:pPr>
        <w:spacing w:line="520" w:lineRule="exact"/>
        <w:rPr>
          <w:rFonts w:hint="eastAsia"/>
          <w:bCs/>
          <w:color w:val="000000"/>
          <w:sz w:val="24"/>
          <w:highlight w:val="none"/>
        </w:rPr>
      </w:pPr>
      <w:r>
        <w:rPr>
          <w:rFonts w:hint="eastAsia"/>
          <w:bCs/>
          <w:color w:val="000000"/>
          <w:sz w:val="24"/>
          <w:highlight w:val="none"/>
        </w:rPr>
        <w:t xml:space="preserve">    四、在参加本次采购活动中，不存在和其他供应商在同一合同项下的采购项目中，同时委托同一个自然人、同一家庭的人员、同一单位的人员作为代理人的行为。</w:t>
      </w:r>
    </w:p>
    <w:p>
      <w:pPr>
        <w:spacing w:line="520" w:lineRule="exact"/>
        <w:rPr>
          <w:rFonts w:hint="eastAsia"/>
          <w:bCs/>
          <w:color w:val="000000"/>
          <w:sz w:val="24"/>
          <w:highlight w:val="none"/>
        </w:rPr>
      </w:pPr>
      <w:r>
        <w:rPr>
          <w:rFonts w:hint="eastAsia"/>
          <w:bCs/>
          <w:color w:val="000000"/>
          <w:sz w:val="24"/>
          <w:highlight w:val="none"/>
        </w:rPr>
        <w:t xml:space="preserve">    五、如果有记入诚信档案的失信行为，将在响应文件中全面如实反映。</w:t>
      </w:r>
    </w:p>
    <w:p>
      <w:pPr>
        <w:spacing w:line="520" w:lineRule="exact"/>
        <w:rPr>
          <w:rFonts w:hint="eastAsia"/>
          <w:bCs/>
          <w:color w:val="000000"/>
          <w:sz w:val="24"/>
          <w:highlight w:val="none"/>
        </w:rPr>
      </w:pPr>
      <w:r>
        <w:rPr>
          <w:rFonts w:hint="eastAsia"/>
          <w:bCs/>
          <w:color w:val="000000"/>
          <w:sz w:val="24"/>
          <w:highlight w:val="none"/>
        </w:rPr>
        <w:t xml:space="preserve">    六、响应文件中提供的任何资料和技术、服务、商务等响应承诺情况都是真实的、有效的、合法的。</w:t>
      </w:r>
    </w:p>
    <w:p>
      <w:pPr>
        <w:spacing w:line="520" w:lineRule="exact"/>
        <w:rPr>
          <w:rFonts w:hint="eastAsia"/>
          <w:bCs/>
          <w:color w:val="000000"/>
          <w:sz w:val="24"/>
          <w:highlight w:val="none"/>
        </w:rPr>
      </w:pPr>
      <w:r>
        <w:rPr>
          <w:rFonts w:hint="eastAsia"/>
          <w:bCs/>
          <w:color w:val="000000"/>
          <w:sz w:val="24"/>
          <w:highlight w:val="none"/>
        </w:rPr>
        <w:t xml:space="preserve">    七、如本项目</w:t>
      </w:r>
      <w:r>
        <w:rPr>
          <w:rFonts w:hint="eastAsia"/>
          <w:bCs/>
          <w:color w:val="000000"/>
          <w:sz w:val="24"/>
          <w:highlight w:val="none"/>
          <w:lang w:val="en-US" w:eastAsia="zh-CN"/>
        </w:rPr>
        <w:t>招标</w:t>
      </w:r>
      <w:r>
        <w:rPr>
          <w:rFonts w:hint="eastAsia"/>
          <w:bCs/>
          <w:color w:val="000000"/>
          <w:sz w:val="24"/>
          <w:highlight w:val="none"/>
        </w:rPr>
        <w:t>采购过程中需要提供样品，则我公司提供的样品即为成交后将要提供的成交产品，我公司对提供样品的性能和质量负责，因样品存在缺陷或者不符合</w:t>
      </w:r>
      <w:r>
        <w:rPr>
          <w:rFonts w:hint="eastAsia"/>
          <w:bCs/>
          <w:color w:val="000000"/>
          <w:sz w:val="24"/>
          <w:highlight w:val="none"/>
          <w:lang w:eastAsia="zh-CN"/>
        </w:rPr>
        <w:t>招标文件</w:t>
      </w:r>
      <w:r>
        <w:rPr>
          <w:rFonts w:hint="eastAsia"/>
          <w:bCs/>
          <w:color w:val="000000"/>
          <w:sz w:val="24"/>
          <w:highlight w:val="none"/>
        </w:rPr>
        <w:t>要求导致未能成交的，我公司愿意承担相应不利后果。</w:t>
      </w:r>
    </w:p>
    <w:p>
      <w:pPr>
        <w:spacing w:line="520" w:lineRule="exact"/>
        <w:rPr>
          <w:rFonts w:hint="eastAsia"/>
          <w:bCs/>
          <w:color w:val="000000"/>
          <w:sz w:val="24"/>
          <w:highlight w:val="none"/>
        </w:rPr>
      </w:pPr>
      <w:r>
        <w:rPr>
          <w:rFonts w:hint="eastAsia"/>
          <w:bCs/>
          <w:color w:val="000000"/>
          <w:sz w:val="24"/>
          <w:highlight w:val="none"/>
        </w:rPr>
        <w:t xml:space="preserve">    本公司对上述承诺的内容事项真实性负责。如经查实上述承诺的内容事项存在虚假，我公司愿意接受以提供虚假材料谋取成交的法律责任。</w:t>
      </w:r>
    </w:p>
    <w:p>
      <w:pPr>
        <w:spacing w:line="520" w:lineRule="exact"/>
        <w:rPr>
          <w:rFonts w:hint="eastAsia"/>
          <w:bCs/>
          <w:color w:val="000000"/>
          <w:sz w:val="24"/>
          <w:highlight w:val="none"/>
        </w:rPr>
      </w:pPr>
      <w:r>
        <w:rPr>
          <w:rFonts w:hint="eastAsia"/>
          <w:bCs/>
          <w:color w:val="000000"/>
          <w:sz w:val="24"/>
          <w:highlight w:val="none"/>
        </w:rPr>
        <w:t xml:space="preserve">    供应商名称：XXX（盖单位公章）</w:t>
      </w:r>
    </w:p>
    <w:p>
      <w:pPr>
        <w:spacing w:line="520" w:lineRule="exact"/>
        <w:rPr>
          <w:rFonts w:hint="eastAsia"/>
          <w:bCs/>
          <w:color w:val="000000"/>
          <w:sz w:val="24"/>
          <w:highlight w:val="none"/>
        </w:rPr>
      </w:pPr>
      <w:r>
        <w:rPr>
          <w:rFonts w:hint="eastAsia"/>
          <w:bCs/>
          <w:color w:val="000000"/>
          <w:sz w:val="24"/>
          <w:highlight w:val="none"/>
        </w:rPr>
        <w:t xml:space="preserve">    法定代表人或授权代表（签字或盖章）：XXX</w:t>
      </w:r>
    </w:p>
    <w:p>
      <w:pPr>
        <w:spacing w:line="520" w:lineRule="exact"/>
        <w:rPr>
          <w:bCs/>
          <w:color w:val="000000"/>
          <w:sz w:val="24"/>
          <w:highlight w:val="none"/>
        </w:rPr>
      </w:pPr>
      <w:r>
        <w:rPr>
          <w:rFonts w:hint="eastAsia"/>
          <w:bCs/>
          <w:color w:val="000000"/>
          <w:sz w:val="24"/>
          <w:highlight w:val="none"/>
        </w:rPr>
        <w:t xml:space="preserve">    日    期：XXX年XXX月XXX日</w:t>
      </w:r>
    </w:p>
    <w:p>
      <w:pPr>
        <w:pStyle w:val="7"/>
        <w:spacing w:before="53"/>
        <w:ind w:left="413"/>
        <w:rPr>
          <w:highlight w:val="none"/>
        </w:rPr>
      </w:pPr>
    </w:p>
    <w:p>
      <w:pPr>
        <w:pStyle w:val="7"/>
        <w:spacing w:before="53"/>
        <w:ind w:left="413"/>
        <w:rPr>
          <w:highlight w:val="none"/>
        </w:rPr>
      </w:pPr>
    </w:p>
    <w:p>
      <w:pPr>
        <w:pStyle w:val="7"/>
        <w:spacing w:before="53"/>
        <w:ind w:left="413"/>
        <w:rPr>
          <w:highlight w:val="none"/>
        </w:rPr>
      </w:pPr>
    </w:p>
    <w:p>
      <w:pPr>
        <w:rPr>
          <w:rFonts w:hint="eastAsia" w:ascii="宋体"/>
          <w:b/>
          <w:bCs/>
          <w:sz w:val="28"/>
          <w:szCs w:val="28"/>
          <w:highlight w:val="none"/>
        </w:rPr>
      </w:pPr>
      <w:r>
        <w:rPr>
          <w:rFonts w:hint="eastAsia" w:ascii="宋体"/>
          <w:b/>
          <w:bCs/>
          <w:sz w:val="28"/>
          <w:szCs w:val="28"/>
          <w:highlight w:val="none"/>
        </w:rPr>
        <w:br w:type="page"/>
      </w:r>
    </w:p>
    <w:p>
      <w:pPr>
        <w:pStyle w:val="26"/>
        <w:ind w:firstLine="562"/>
        <w:rPr>
          <w:sz w:val="28"/>
          <w:szCs w:val="28"/>
          <w:highlight w:val="none"/>
        </w:rPr>
      </w:pPr>
      <w:r>
        <w:rPr>
          <w:rFonts w:hint="eastAsia" w:ascii="宋体"/>
          <w:b/>
          <w:bCs/>
          <w:sz w:val="28"/>
          <w:szCs w:val="28"/>
          <w:highlight w:val="none"/>
        </w:rPr>
        <w:t>1-</w:t>
      </w:r>
      <w:r>
        <w:rPr>
          <w:rFonts w:hint="eastAsia" w:ascii="宋体"/>
          <w:b/>
          <w:bCs/>
          <w:sz w:val="28"/>
          <w:szCs w:val="28"/>
          <w:highlight w:val="none"/>
          <w:lang w:val="en-US"/>
        </w:rPr>
        <w:t>5</w:t>
      </w:r>
      <w:r>
        <w:rPr>
          <w:rFonts w:hint="eastAsia"/>
          <w:b/>
          <w:bCs/>
          <w:sz w:val="28"/>
          <w:szCs w:val="28"/>
          <w:highlight w:val="none"/>
        </w:rPr>
        <w:t>【具备履行合同所必需设备和专业技术能力的承诺函】</w:t>
      </w:r>
    </w:p>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具备履行合同所必需设备和专业技术能力的承诺函</w:t>
      </w:r>
    </w:p>
    <w:p>
      <w:pPr>
        <w:spacing w:line="360" w:lineRule="auto"/>
        <w:jc w:val="center"/>
        <w:rPr>
          <w:rFonts w:ascii="宋体" w:hAnsi="宋体" w:cs="宋体"/>
          <w:b/>
          <w:color w:val="000000"/>
          <w:sz w:val="24"/>
          <w:highlight w:val="none"/>
        </w:rPr>
      </w:pPr>
    </w:p>
    <w:p>
      <w:pPr>
        <w:spacing w:line="360" w:lineRule="auto"/>
        <w:rPr>
          <w:rFonts w:ascii="宋体" w:hAnsi="宋体" w:cs="宋体"/>
          <w:bCs/>
          <w:color w:val="000000"/>
          <w:sz w:val="24"/>
          <w:highlight w:val="none"/>
        </w:rPr>
      </w:pPr>
      <w:r>
        <w:rPr>
          <w:rFonts w:hint="eastAsia" w:ascii="宋体" w:hAnsi="宋体" w:cs="宋体"/>
          <w:bCs/>
          <w:color w:val="000000"/>
          <w:sz w:val="24"/>
          <w:highlight w:val="none"/>
        </w:rPr>
        <w:t>致：</w:t>
      </w:r>
      <w:r>
        <w:rPr>
          <w:rFonts w:hint="eastAsia"/>
          <w:color w:val="000000"/>
          <w:sz w:val="24"/>
          <w:highlight w:val="none"/>
          <w:u w:val="single"/>
        </w:rPr>
        <w:t>XX</w:t>
      </w:r>
      <w:r>
        <w:rPr>
          <w:rFonts w:hint="eastAsia" w:ascii="宋体" w:hAnsi="宋体" w:cs="宋体"/>
          <w:color w:val="000000"/>
          <w:sz w:val="24"/>
          <w:highlight w:val="none"/>
          <w:u w:val="single"/>
        </w:rPr>
        <w:t>招标代理有限公司</w:t>
      </w:r>
    </w:p>
    <w:p>
      <w:pPr>
        <w:spacing w:line="360" w:lineRule="auto"/>
        <w:ind w:firstLine="480" w:firstLineChars="200"/>
        <w:rPr>
          <w:rFonts w:ascii="宋体" w:hAnsi="宋体" w:cs="宋体"/>
          <w:color w:val="000000"/>
          <w:sz w:val="24"/>
          <w:highlight w:val="none"/>
        </w:rPr>
      </w:pPr>
    </w:p>
    <w:p>
      <w:pPr>
        <w:spacing w:line="48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我公司（</w:t>
      </w:r>
      <w:r>
        <w:rPr>
          <w:rFonts w:hint="eastAsia" w:ascii="宋体" w:hAnsi="宋体" w:cs="宋体"/>
          <w:color w:val="000000"/>
          <w:sz w:val="24"/>
          <w:highlight w:val="none"/>
          <w:u w:val="single"/>
        </w:rPr>
        <w:t>投标人公司名称</w:t>
      </w:r>
      <w:r>
        <w:rPr>
          <w:rFonts w:hint="eastAsia" w:ascii="宋体" w:hAnsi="宋体" w:cs="宋体"/>
          <w:color w:val="000000"/>
          <w:sz w:val="24"/>
          <w:highlight w:val="none"/>
        </w:rPr>
        <w:t>）具备履行合同所必需的设备和专业技术能力，否则产生不利后果由我方承担责任。</w:t>
      </w:r>
    </w:p>
    <w:p>
      <w:pPr>
        <w:spacing w:line="48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特此声明。</w:t>
      </w:r>
    </w:p>
    <w:p>
      <w:pPr>
        <w:spacing w:line="360" w:lineRule="auto"/>
        <w:ind w:firstLine="480" w:firstLineChars="200"/>
        <w:rPr>
          <w:rFonts w:ascii="宋体" w:hAnsi="宋体" w:cs="宋体"/>
          <w:color w:val="000000"/>
          <w:sz w:val="24"/>
          <w:highlight w:val="none"/>
        </w:rPr>
      </w:pPr>
    </w:p>
    <w:p>
      <w:pPr>
        <w:pStyle w:val="7"/>
        <w:rPr>
          <w:highlight w:val="none"/>
        </w:rPr>
      </w:pP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（盖单位公章）</w:t>
      </w:r>
    </w:p>
    <w:p>
      <w:pPr>
        <w:spacing w:line="360" w:lineRule="auto"/>
        <w:ind w:firstLine="480" w:firstLineChars="200"/>
        <w:rPr>
          <w:rFonts w:ascii="宋体" w:hAnsi="宋体" w:cs="宋体"/>
          <w:color w:val="000000"/>
          <w:sz w:val="24"/>
          <w:highlight w:val="none"/>
        </w:rPr>
      </w:pP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法定代表人或授权代表：</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（签字）</w:t>
      </w:r>
    </w:p>
    <w:p>
      <w:pPr>
        <w:spacing w:line="300" w:lineRule="auto"/>
        <w:ind w:firstLine="480" w:firstLineChars="200"/>
        <w:rPr>
          <w:rFonts w:ascii="宋体" w:hAnsi="宋体" w:cs="宋体"/>
          <w:color w:val="000000"/>
          <w:sz w:val="24"/>
          <w:highlight w:val="none"/>
        </w:rPr>
      </w:pPr>
    </w:p>
    <w:p>
      <w:pPr>
        <w:spacing w:line="30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日      期：____年____月____日</w:t>
      </w:r>
    </w:p>
    <w:p>
      <w:pPr>
        <w:pStyle w:val="4"/>
        <w:rPr>
          <w:rFonts w:ascii="宋体" w:hAnsi="宋体"/>
          <w:sz w:val="28"/>
          <w:szCs w:val="28"/>
          <w:highlight w:val="none"/>
        </w:rPr>
      </w:pPr>
      <w:r>
        <w:rPr>
          <w:rFonts w:ascii="宋体" w:hAnsi="宋体" w:cs="宋体"/>
          <w:color w:val="000000"/>
          <w:highlight w:val="none"/>
        </w:rPr>
        <w:br w:type="page"/>
      </w:r>
      <w:r>
        <w:rPr>
          <w:rFonts w:hint="eastAsia" w:ascii="宋体" w:hAnsi="宋体"/>
          <w:sz w:val="28"/>
          <w:szCs w:val="28"/>
          <w:highlight w:val="none"/>
        </w:rPr>
        <w:t>1</w:t>
      </w:r>
      <w:r>
        <w:rPr>
          <w:rFonts w:ascii="宋体" w:hAnsi="宋体"/>
          <w:sz w:val="28"/>
          <w:szCs w:val="28"/>
          <w:highlight w:val="none"/>
        </w:rPr>
        <w:t>-</w:t>
      </w:r>
      <w:r>
        <w:rPr>
          <w:rFonts w:hint="eastAsia" w:ascii="宋体" w:hAnsi="宋体"/>
          <w:sz w:val="28"/>
          <w:szCs w:val="28"/>
          <w:highlight w:val="none"/>
          <w:lang w:val="en-US"/>
        </w:rPr>
        <w:t>6</w:t>
      </w:r>
      <w:r>
        <w:rPr>
          <w:rFonts w:hint="eastAsia" w:ascii="宋体" w:hAnsi="宋体"/>
          <w:sz w:val="28"/>
          <w:szCs w:val="28"/>
          <w:highlight w:val="none"/>
        </w:rPr>
        <w:t>【无重大违法记录承诺函】</w:t>
      </w:r>
    </w:p>
    <w:p>
      <w:pPr>
        <w:pStyle w:val="7"/>
        <w:rPr>
          <w:highlight w:val="none"/>
        </w:rPr>
      </w:pPr>
    </w:p>
    <w:p>
      <w:pPr>
        <w:spacing w:line="360" w:lineRule="auto"/>
        <w:jc w:val="center"/>
        <w:rPr>
          <w:rFonts w:ascii="宋体" w:hAnsi="宋体" w:cs="宋体"/>
          <w:b/>
          <w:color w:val="000000"/>
          <w:sz w:val="28"/>
          <w:highlight w:val="none"/>
        </w:rPr>
      </w:pPr>
      <w:r>
        <w:rPr>
          <w:rFonts w:hint="eastAsia" w:ascii="宋体" w:hAnsi="宋体" w:cs="宋体"/>
          <w:b/>
          <w:color w:val="000000"/>
          <w:sz w:val="28"/>
          <w:highlight w:val="none"/>
        </w:rPr>
        <w:t>无重大违法记录承诺函</w:t>
      </w:r>
    </w:p>
    <w:p>
      <w:pPr>
        <w:pStyle w:val="7"/>
        <w:rPr>
          <w:highlight w:val="none"/>
        </w:rPr>
      </w:pPr>
    </w:p>
    <w:p>
      <w:pPr>
        <w:spacing w:line="480" w:lineRule="auto"/>
        <w:rPr>
          <w:rFonts w:ascii="宋体" w:hAnsi="宋体" w:cs="宋体"/>
          <w:bCs/>
          <w:color w:val="000000"/>
          <w:sz w:val="24"/>
          <w:highlight w:val="none"/>
        </w:rPr>
      </w:pPr>
      <w:r>
        <w:rPr>
          <w:rFonts w:hint="eastAsia" w:ascii="宋体" w:hAnsi="宋体" w:cs="宋体"/>
          <w:bCs/>
          <w:color w:val="000000"/>
          <w:sz w:val="24"/>
          <w:highlight w:val="none"/>
        </w:rPr>
        <w:t>致</w:t>
      </w:r>
      <w:r>
        <w:rPr>
          <w:rFonts w:hint="eastAsia"/>
          <w:bCs/>
          <w:color w:val="000000"/>
          <w:sz w:val="24"/>
          <w:highlight w:val="none"/>
        </w:rPr>
        <w:t>：XX招</w:t>
      </w:r>
      <w:r>
        <w:rPr>
          <w:rFonts w:hint="eastAsia" w:ascii="宋体" w:hAnsi="宋体" w:cs="宋体"/>
          <w:bCs/>
          <w:color w:val="000000"/>
          <w:sz w:val="24"/>
          <w:highlight w:val="none"/>
        </w:rPr>
        <w:t>标代理有限公司</w:t>
      </w:r>
    </w:p>
    <w:p>
      <w:pPr>
        <w:spacing w:line="48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我方郑重声明：根据《中华人民共和国政府采购法》及《中华人民共和国政府采购法实施条例》的规定，参加本次政府采购活动前三年内，我方在经营活动中没有重大违法记录，没有因违法经营受到刑事处罚或者责令停产停业、吊销许可证或者执照、较大数额罚款等行政处罚。</w:t>
      </w:r>
    </w:p>
    <w:p>
      <w:pPr>
        <w:spacing w:line="48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我方对上述声明的真实性负责。如有虚假，将依法承担相应责任。</w:t>
      </w:r>
    </w:p>
    <w:p>
      <w:pPr>
        <w:spacing w:line="480" w:lineRule="auto"/>
        <w:ind w:firstLine="480" w:firstLineChars="200"/>
        <w:rPr>
          <w:rFonts w:ascii="宋体" w:hAnsi="宋体" w:cs="宋体"/>
          <w:color w:val="000000"/>
          <w:sz w:val="24"/>
          <w:highlight w:val="none"/>
        </w:rPr>
      </w:pPr>
    </w:p>
    <w:p>
      <w:pPr>
        <w:spacing w:line="480" w:lineRule="auto"/>
        <w:ind w:firstLine="480" w:firstLineChars="200"/>
        <w:rPr>
          <w:rFonts w:ascii="宋体" w:hAnsi="宋体" w:cs="宋体"/>
          <w:color w:val="000000"/>
          <w:sz w:val="24"/>
          <w:highlight w:val="none"/>
        </w:rPr>
      </w:pPr>
    </w:p>
    <w:p>
      <w:pPr>
        <w:spacing w:line="48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bCs/>
          <w:color w:val="000000"/>
          <w:sz w:val="24"/>
          <w:highlight w:val="none"/>
          <w:u w:val="single"/>
        </w:rPr>
        <w:t xml:space="preserve">           </w:t>
      </w:r>
      <w:r>
        <w:rPr>
          <w:rFonts w:hint="eastAsia" w:ascii="宋体" w:hAnsi="宋体" w:cs="宋体"/>
          <w:color w:val="000000"/>
          <w:sz w:val="24"/>
          <w:highlight w:val="none"/>
        </w:rPr>
        <w:t>（盖单位公章）</w:t>
      </w:r>
    </w:p>
    <w:p>
      <w:pPr>
        <w:spacing w:line="48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法定代表人或授权代表：</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（签字）</w:t>
      </w:r>
    </w:p>
    <w:p>
      <w:pPr>
        <w:pStyle w:val="7"/>
        <w:spacing w:line="480" w:lineRule="auto"/>
        <w:ind w:firstLine="480" w:firstLineChars="200"/>
        <w:rPr>
          <w:rFonts w:ascii="宋体" w:hAnsi="宋体" w:cs="宋体"/>
          <w:color w:val="000000"/>
          <w:highlight w:val="none"/>
        </w:rPr>
      </w:pPr>
      <w:r>
        <w:rPr>
          <w:rFonts w:hint="eastAsia" w:ascii="宋体" w:hAnsi="宋体" w:cs="宋体"/>
          <w:color w:val="000000"/>
          <w:highlight w:val="none"/>
        </w:rPr>
        <w:t>日    期：____年____月____日</w:t>
      </w:r>
    </w:p>
    <w:p>
      <w:pPr>
        <w:pStyle w:val="7"/>
        <w:spacing w:line="480" w:lineRule="auto"/>
        <w:ind w:firstLine="480" w:firstLineChars="200"/>
        <w:rPr>
          <w:highlight w:val="none"/>
        </w:rPr>
      </w:pPr>
    </w:p>
    <w:p>
      <w:pPr>
        <w:pStyle w:val="7"/>
        <w:spacing w:line="480" w:lineRule="auto"/>
        <w:ind w:firstLine="480" w:firstLineChars="200"/>
        <w:rPr>
          <w:highlight w:val="none"/>
        </w:rPr>
      </w:pPr>
    </w:p>
    <w:p>
      <w:pPr>
        <w:pStyle w:val="4"/>
        <w:rPr>
          <w:rFonts w:ascii="宋体" w:hAnsi="宋体"/>
          <w:sz w:val="28"/>
          <w:szCs w:val="28"/>
          <w:highlight w:val="none"/>
        </w:rPr>
      </w:pPr>
      <w:r>
        <w:rPr>
          <w:rFonts w:ascii="宋体" w:hAnsi="宋体" w:cs="宋体"/>
          <w:color w:val="000000"/>
          <w:highlight w:val="none"/>
        </w:rPr>
        <w:br w:type="page"/>
      </w:r>
      <w:r>
        <w:rPr>
          <w:rFonts w:hint="eastAsia" w:ascii="宋体" w:hAnsi="宋体"/>
          <w:sz w:val="28"/>
          <w:szCs w:val="28"/>
          <w:highlight w:val="none"/>
        </w:rPr>
        <w:t>1</w:t>
      </w:r>
      <w:r>
        <w:rPr>
          <w:rFonts w:ascii="宋体" w:hAnsi="宋体"/>
          <w:sz w:val="28"/>
          <w:szCs w:val="28"/>
          <w:highlight w:val="none"/>
        </w:rPr>
        <w:t>-</w:t>
      </w:r>
      <w:r>
        <w:rPr>
          <w:rFonts w:hint="eastAsia" w:ascii="宋体" w:hAnsi="宋体"/>
          <w:sz w:val="28"/>
          <w:szCs w:val="28"/>
          <w:highlight w:val="none"/>
          <w:lang w:val="en-US"/>
        </w:rPr>
        <w:t>7</w:t>
      </w:r>
      <w:r>
        <w:rPr>
          <w:rFonts w:hint="eastAsia" w:ascii="宋体" w:hAnsi="宋体"/>
          <w:sz w:val="28"/>
          <w:szCs w:val="28"/>
          <w:highlight w:val="none"/>
        </w:rPr>
        <w:t>【无行贿犯罪记录承诺函】</w:t>
      </w:r>
    </w:p>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8"/>
          <w:highlight w:val="none"/>
        </w:rPr>
      </w:pPr>
      <w:r>
        <w:rPr>
          <w:rFonts w:hint="eastAsia" w:ascii="宋体" w:hAnsi="宋体" w:cs="宋体"/>
          <w:b/>
          <w:color w:val="000000"/>
          <w:sz w:val="28"/>
          <w:highlight w:val="none"/>
        </w:rPr>
        <w:t>无行贿犯罪记录承诺函</w:t>
      </w:r>
    </w:p>
    <w:p>
      <w:pPr>
        <w:pStyle w:val="7"/>
        <w:rPr>
          <w:highlight w:val="none"/>
        </w:rPr>
      </w:pPr>
    </w:p>
    <w:p>
      <w:pPr>
        <w:spacing w:line="360" w:lineRule="auto"/>
        <w:rPr>
          <w:rFonts w:ascii="宋体" w:hAnsi="宋体" w:cs="宋体"/>
          <w:bCs/>
          <w:color w:val="000000"/>
          <w:sz w:val="24"/>
          <w:highlight w:val="none"/>
        </w:rPr>
      </w:pPr>
      <w:r>
        <w:rPr>
          <w:rFonts w:hint="eastAsia" w:ascii="宋体" w:hAnsi="宋体" w:cs="宋体"/>
          <w:bCs/>
          <w:color w:val="000000"/>
          <w:sz w:val="24"/>
          <w:highlight w:val="none"/>
        </w:rPr>
        <w:t>致：</w:t>
      </w:r>
      <w:r>
        <w:rPr>
          <w:rFonts w:hint="eastAsia"/>
          <w:bCs/>
          <w:color w:val="000000"/>
          <w:sz w:val="24"/>
          <w:highlight w:val="none"/>
        </w:rPr>
        <w:t>XX</w:t>
      </w:r>
      <w:r>
        <w:rPr>
          <w:rFonts w:hint="eastAsia" w:ascii="宋体" w:hAnsi="宋体" w:cs="宋体"/>
          <w:bCs/>
          <w:color w:val="000000"/>
          <w:sz w:val="24"/>
          <w:highlight w:val="none"/>
        </w:rPr>
        <w:t>招标代理有限公司</w:t>
      </w:r>
    </w:p>
    <w:p>
      <w:pPr>
        <w:spacing w:line="6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我方郑重声明：我方及现任法定代表人、主要负责人不存在行贿犯罪记录。</w:t>
      </w:r>
    </w:p>
    <w:p>
      <w:pPr>
        <w:spacing w:line="6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我方对上述声明的真实性负责。如有虚假，将依法承担相应责任。</w:t>
      </w:r>
    </w:p>
    <w:p>
      <w:pPr>
        <w:spacing w:line="600" w:lineRule="exact"/>
        <w:ind w:firstLine="480" w:firstLineChars="200"/>
        <w:rPr>
          <w:rFonts w:ascii="宋体" w:hAnsi="宋体" w:cs="宋体"/>
          <w:color w:val="000000"/>
          <w:sz w:val="24"/>
          <w:highlight w:val="none"/>
        </w:rPr>
      </w:pPr>
    </w:p>
    <w:p>
      <w:pPr>
        <w:spacing w:line="6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bCs/>
          <w:color w:val="000000"/>
          <w:sz w:val="24"/>
          <w:highlight w:val="none"/>
          <w:u w:val="single"/>
        </w:rPr>
        <w:t xml:space="preserve">         </w:t>
      </w:r>
      <w:r>
        <w:rPr>
          <w:rFonts w:hint="eastAsia" w:ascii="宋体" w:hAnsi="宋体" w:cs="宋体"/>
          <w:bCs/>
          <w:color w:val="000000"/>
          <w:sz w:val="24"/>
          <w:highlight w:val="none"/>
          <w:u w:val="single"/>
          <w:lang w:val="en-US"/>
        </w:rPr>
        <w:t xml:space="preserve">  </w:t>
      </w:r>
      <w:r>
        <w:rPr>
          <w:rFonts w:hint="eastAsia" w:ascii="宋体" w:hAnsi="宋体" w:cs="宋体"/>
          <w:bCs/>
          <w:color w:val="000000"/>
          <w:sz w:val="24"/>
          <w:highlight w:val="none"/>
          <w:u w:val="single"/>
        </w:rPr>
        <w:t xml:space="preserve">   </w:t>
      </w:r>
      <w:r>
        <w:rPr>
          <w:rFonts w:hint="eastAsia" w:ascii="宋体" w:hAnsi="宋体" w:cs="宋体"/>
          <w:color w:val="000000"/>
          <w:sz w:val="24"/>
          <w:highlight w:val="none"/>
        </w:rPr>
        <w:t>（盖单位公章）</w:t>
      </w:r>
    </w:p>
    <w:p>
      <w:pPr>
        <w:spacing w:line="6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法定代表人或授权代表：</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（签字）</w:t>
      </w:r>
    </w:p>
    <w:p>
      <w:pPr>
        <w:pStyle w:val="7"/>
        <w:spacing w:line="600" w:lineRule="exact"/>
        <w:ind w:firstLine="480" w:firstLineChars="200"/>
        <w:rPr>
          <w:rFonts w:ascii="宋体" w:hAnsi="宋体" w:cs="宋体"/>
          <w:b/>
          <w:color w:val="000000"/>
          <w:highlight w:val="none"/>
        </w:rPr>
      </w:pPr>
      <w:r>
        <w:rPr>
          <w:rFonts w:hint="eastAsia" w:ascii="宋体" w:hAnsi="宋体" w:cs="宋体"/>
          <w:color w:val="000000"/>
          <w:highlight w:val="none"/>
        </w:rPr>
        <w:t>日    期：____年____月____日</w:t>
      </w:r>
    </w:p>
    <w:p>
      <w:pPr>
        <w:rPr>
          <w:rFonts w:ascii="宋体" w:hAnsi="宋体" w:cs="宋体"/>
          <w:color w:val="000000"/>
          <w:highlight w:val="none"/>
        </w:rPr>
      </w:pPr>
      <w:r>
        <w:rPr>
          <w:rFonts w:ascii="宋体" w:hAnsi="宋体" w:cs="宋体"/>
          <w:color w:val="000000"/>
          <w:highlight w:val="none"/>
        </w:rPr>
        <w:br w:type="page"/>
      </w:r>
    </w:p>
    <w:p>
      <w:pPr>
        <w:pStyle w:val="4"/>
        <w:numPr>
          <w:ilvl w:val="0"/>
          <w:numId w:val="0"/>
        </w:numPr>
        <w:tabs>
          <w:tab w:val="left" w:pos="1005"/>
        </w:tabs>
        <w:spacing w:before="93"/>
        <w:ind w:left="440" w:leftChars="0"/>
        <w:jc w:val="left"/>
        <w:rPr>
          <w:sz w:val="28"/>
          <w:szCs w:val="28"/>
          <w:highlight w:val="none"/>
        </w:rPr>
      </w:pPr>
      <w:r>
        <w:rPr>
          <w:rFonts w:hint="eastAsia"/>
          <w:sz w:val="28"/>
          <w:szCs w:val="28"/>
          <w:highlight w:val="none"/>
          <w:lang w:val="en-US" w:eastAsia="zh-CN"/>
        </w:rPr>
        <w:t>1-8</w:t>
      </w:r>
      <w:r>
        <w:rPr>
          <w:rFonts w:hint="eastAsia"/>
          <w:sz w:val="28"/>
          <w:szCs w:val="28"/>
          <w:highlight w:val="none"/>
        </w:rPr>
        <w:t>【中小企业（监狱企业）声明函】</w:t>
      </w:r>
    </w:p>
    <w:p>
      <w:pPr>
        <w:pStyle w:val="7"/>
        <w:spacing w:before="1"/>
        <w:rPr>
          <w:b/>
          <w:sz w:val="18"/>
          <w:highlight w:val="none"/>
        </w:rPr>
      </w:pPr>
    </w:p>
    <w:p>
      <w:pPr>
        <w:widowControl/>
        <w:jc w:val="center"/>
        <w:rPr>
          <w:highlight w:val="none"/>
        </w:rPr>
      </w:pPr>
      <w:bookmarkStart w:id="68" w:name="_Toc419811733"/>
      <w:bookmarkStart w:id="69" w:name="_Toc417911732"/>
      <w:bookmarkStart w:id="70" w:name="_Toc387147344"/>
      <w:bookmarkStart w:id="71" w:name="_Toc413748654"/>
      <w:bookmarkStart w:id="72" w:name="_Toc387658050"/>
      <w:r>
        <w:rPr>
          <w:rFonts w:hint="eastAsia"/>
          <w:b/>
          <w:bCs/>
          <w:color w:val="000000"/>
          <w:sz w:val="36"/>
          <w:szCs w:val="36"/>
          <w:highlight w:val="none"/>
          <w:lang w:val="en-US" w:bidi="ar"/>
        </w:rPr>
        <w:t>中小企业声明函</w:t>
      </w:r>
    </w:p>
    <w:p>
      <w:pPr>
        <w:widowControl/>
        <w:spacing w:line="360" w:lineRule="auto"/>
        <w:ind w:firstLine="720" w:firstLineChars="300"/>
        <w:rPr>
          <w:sz w:val="24"/>
          <w:szCs w:val="24"/>
          <w:highlight w:val="none"/>
        </w:rPr>
      </w:pPr>
      <w:r>
        <w:rPr>
          <w:rFonts w:hint="eastAsia"/>
          <w:color w:val="000000"/>
          <w:sz w:val="24"/>
          <w:szCs w:val="24"/>
          <w:highlight w:val="none"/>
          <w:lang w:val="en-US" w:bidi="ar"/>
        </w:rPr>
        <w:t>本公司（联合体）郑重声明，根据《政府采购促进中小企业发展管理办法》（财库﹝2020﹞46 号）的规定，本公司（联合体）参加</w:t>
      </w:r>
      <w:r>
        <w:rPr>
          <w:rFonts w:hint="eastAsia"/>
          <w:color w:val="000000"/>
          <w:sz w:val="24"/>
          <w:szCs w:val="24"/>
          <w:highlight w:val="none"/>
          <w:u w:val="single"/>
          <w:lang w:val="en-US" w:bidi="ar"/>
        </w:rPr>
        <w:t>（单位名称）</w:t>
      </w:r>
      <w:r>
        <w:rPr>
          <w:rFonts w:hint="eastAsia"/>
          <w:color w:val="000000"/>
          <w:sz w:val="24"/>
          <w:szCs w:val="24"/>
          <w:highlight w:val="none"/>
          <w:lang w:val="en-US" w:bidi="ar"/>
        </w:rPr>
        <w:t>的</w:t>
      </w:r>
      <w:r>
        <w:rPr>
          <w:rFonts w:hint="eastAsia"/>
          <w:color w:val="000000"/>
          <w:sz w:val="24"/>
          <w:szCs w:val="24"/>
          <w:highlight w:val="none"/>
          <w:u w:val="single"/>
          <w:lang w:val="en-US" w:bidi="ar"/>
        </w:rPr>
        <w:t>（项目名称）</w:t>
      </w:r>
      <w:r>
        <w:rPr>
          <w:rFonts w:hint="eastAsia"/>
          <w:color w:val="000000"/>
          <w:sz w:val="24"/>
          <w:szCs w:val="24"/>
          <w:highlight w:val="none"/>
          <w:lang w:val="en-US" w:bidi="ar"/>
        </w:rPr>
        <w:t>采购活动，工程的施工单位全部为符合政策要求的中小企业（或者：服务全部由符合政策要求的中小企业承接）。相关企业（含联合体中的中小企业、签订分包意向协议的中小企业）的具体情况如下：</w:t>
      </w:r>
    </w:p>
    <w:p>
      <w:pPr>
        <w:widowControl/>
        <w:spacing w:line="360" w:lineRule="auto"/>
        <w:rPr>
          <w:sz w:val="24"/>
          <w:szCs w:val="24"/>
          <w:highlight w:val="none"/>
        </w:rPr>
      </w:pPr>
      <w:r>
        <w:rPr>
          <w:rFonts w:hint="eastAsia"/>
          <w:color w:val="000000"/>
          <w:sz w:val="24"/>
          <w:szCs w:val="24"/>
          <w:highlight w:val="none"/>
          <w:lang w:val="en-US" w:bidi="ar"/>
        </w:rPr>
        <w:t xml:space="preserve">1. </w:t>
      </w:r>
      <w:r>
        <w:rPr>
          <w:rFonts w:hint="eastAsia"/>
          <w:color w:val="000000"/>
          <w:sz w:val="24"/>
          <w:szCs w:val="24"/>
          <w:highlight w:val="none"/>
          <w:u w:val="single"/>
          <w:lang w:val="en-US" w:bidi="ar"/>
        </w:rPr>
        <w:t>（标的名称）</w:t>
      </w:r>
      <w:r>
        <w:rPr>
          <w:rFonts w:hint="eastAsia"/>
          <w:color w:val="000000"/>
          <w:sz w:val="24"/>
          <w:szCs w:val="24"/>
          <w:highlight w:val="none"/>
          <w:lang w:val="en-US" w:bidi="ar"/>
        </w:rPr>
        <w:t xml:space="preserve"> ，属于</w:t>
      </w:r>
      <w:r>
        <w:rPr>
          <w:rFonts w:hint="eastAsia"/>
          <w:color w:val="000000"/>
          <w:sz w:val="24"/>
          <w:szCs w:val="24"/>
          <w:highlight w:val="none"/>
          <w:u w:val="single"/>
          <w:lang w:val="en-US" w:bidi="ar"/>
        </w:rPr>
        <w:t>（采购文件中明确的所属行业）</w:t>
      </w:r>
      <w:r>
        <w:rPr>
          <w:rFonts w:hint="eastAsia"/>
          <w:color w:val="000000"/>
          <w:sz w:val="24"/>
          <w:szCs w:val="24"/>
          <w:highlight w:val="none"/>
          <w:lang w:val="en-US" w:bidi="ar"/>
        </w:rPr>
        <w:t>；承建（承接）企业为</w:t>
      </w:r>
      <w:r>
        <w:rPr>
          <w:rFonts w:hint="eastAsia"/>
          <w:color w:val="000000"/>
          <w:sz w:val="24"/>
          <w:szCs w:val="24"/>
          <w:highlight w:val="none"/>
          <w:u w:val="single"/>
          <w:lang w:val="en-US" w:bidi="ar"/>
        </w:rPr>
        <w:t>（企业名称）</w:t>
      </w:r>
      <w:r>
        <w:rPr>
          <w:rFonts w:hint="eastAsia"/>
          <w:color w:val="000000"/>
          <w:sz w:val="24"/>
          <w:szCs w:val="24"/>
          <w:highlight w:val="none"/>
          <w:lang w:val="en-US" w:bidi="ar"/>
        </w:rPr>
        <w:t>，从业人员</w:t>
      </w:r>
      <w:r>
        <w:rPr>
          <w:rFonts w:hint="eastAsia"/>
          <w:color w:val="000000"/>
          <w:sz w:val="24"/>
          <w:szCs w:val="24"/>
          <w:highlight w:val="none"/>
          <w:u w:val="single"/>
          <w:lang w:val="en-US" w:bidi="ar"/>
        </w:rPr>
        <w:t xml:space="preserve">  </w:t>
      </w:r>
      <w:r>
        <w:rPr>
          <w:rFonts w:hint="eastAsia"/>
          <w:color w:val="000000"/>
          <w:sz w:val="24"/>
          <w:szCs w:val="24"/>
          <w:highlight w:val="none"/>
          <w:lang w:val="en-US" w:bidi="ar"/>
        </w:rPr>
        <w:t>人，营业收入为</w:t>
      </w:r>
      <w:r>
        <w:rPr>
          <w:rFonts w:hint="eastAsia"/>
          <w:color w:val="000000"/>
          <w:sz w:val="24"/>
          <w:szCs w:val="24"/>
          <w:highlight w:val="none"/>
          <w:u w:val="single"/>
          <w:lang w:val="en-US" w:bidi="ar"/>
        </w:rPr>
        <w:t xml:space="preserve">   </w:t>
      </w:r>
      <w:r>
        <w:rPr>
          <w:rFonts w:hint="eastAsia"/>
          <w:color w:val="000000"/>
          <w:sz w:val="24"/>
          <w:szCs w:val="24"/>
          <w:highlight w:val="none"/>
          <w:lang w:val="en-US" w:bidi="ar"/>
        </w:rPr>
        <w:t>万元，资产总额为</w:t>
      </w:r>
      <w:r>
        <w:rPr>
          <w:rFonts w:hint="eastAsia"/>
          <w:color w:val="000000"/>
          <w:sz w:val="24"/>
          <w:szCs w:val="24"/>
          <w:highlight w:val="none"/>
          <w:u w:val="single"/>
          <w:lang w:val="en-US" w:bidi="ar"/>
        </w:rPr>
        <w:t xml:space="preserve">  </w:t>
      </w:r>
      <w:r>
        <w:rPr>
          <w:rFonts w:hint="eastAsia"/>
          <w:color w:val="000000"/>
          <w:sz w:val="24"/>
          <w:szCs w:val="24"/>
          <w:highlight w:val="none"/>
          <w:lang w:val="en-US" w:bidi="ar"/>
        </w:rPr>
        <w:t>万元，属于</w:t>
      </w:r>
      <w:r>
        <w:rPr>
          <w:rFonts w:hint="eastAsia"/>
          <w:color w:val="000000"/>
          <w:sz w:val="24"/>
          <w:szCs w:val="24"/>
          <w:highlight w:val="none"/>
          <w:u w:val="single"/>
          <w:lang w:val="en-US" w:bidi="ar"/>
        </w:rPr>
        <w:t>（中型企业、小型企业、微型企业）</w:t>
      </w:r>
      <w:r>
        <w:rPr>
          <w:rFonts w:hint="eastAsia"/>
          <w:color w:val="000000"/>
          <w:sz w:val="24"/>
          <w:szCs w:val="24"/>
          <w:highlight w:val="none"/>
          <w:lang w:val="en-US" w:bidi="ar"/>
        </w:rPr>
        <w:t xml:space="preserve">； </w:t>
      </w:r>
    </w:p>
    <w:p>
      <w:pPr>
        <w:widowControl/>
        <w:spacing w:line="360" w:lineRule="auto"/>
        <w:rPr>
          <w:sz w:val="24"/>
          <w:szCs w:val="24"/>
          <w:highlight w:val="none"/>
        </w:rPr>
      </w:pPr>
      <w:r>
        <w:rPr>
          <w:rFonts w:hint="eastAsia"/>
          <w:color w:val="000000"/>
          <w:sz w:val="24"/>
          <w:szCs w:val="24"/>
          <w:highlight w:val="none"/>
          <w:lang w:val="en-US" w:bidi="ar"/>
        </w:rPr>
        <w:t xml:space="preserve">2. </w:t>
      </w:r>
      <w:r>
        <w:rPr>
          <w:rFonts w:hint="eastAsia"/>
          <w:color w:val="000000"/>
          <w:sz w:val="24"/>
          <w:szCs w:val="24"/>
          <w:highlight w:val="none"/>
          <w:u w:val="single"/>
          <w:lang w:val="en-US" w:bidi="ar"/>
        </w:rPr>
        <w:t>（标的名称）</w:t>
      </w:r>
      <w:r>
        <w:rPr>
          <w:rFonts w:hint="eastAsia"/>
          <w:color w:val="000000"/>
          <w:sz w:val="24"/>
          <w:szCs w:val="24"/>
          <w:highlight w:val="none"/>
          <w:lang w:val="en-US" w:bidi="ar"/>
        </w:rPr>
        <w:t xml:space="preserve"> ，属于</w:t>
      </w:r>
      <w:r>
        <w:rPr>
          <w:rFonts w:hint="eastAsia"/>
          <w:color w:val="000000"/>
          <w:sz w:val="24"/>
          <w:szCs w:val="24"/>
          <w:highlight w:val="none"/>
          <w:u w:val="single"/>
          <w:lang w:val="en-US" w:bidi="ar"/>
        </w:rPr>
        <w:t>（采购文件中明确的所属行业）</w:t>
      </w:r>
      <w:r>
        <w:rPr>
          <w:rFonts w:hint="eastAsia"/>
          <w:color w:val="000000"/>
          <w:sz w:val="24"/>
          <w:szCs w:val="24"/>
          <w:highlight w:val="none"/>
          <w:lang w:val="en-US" w:bidi="ar"/>
        </w:rPr>
        <w:t>； 承建（承接）企业为</w:t>
      </w:r>
      <w:r>
        <w:rPr>
          <w:rFonts w:hint="eastAsia"/>
          <w:color w:val="000000"/>
          <w:sz w:val="24"/>
          <w:szCs w:val="24"/>
          <w:highlight w:val="none"/>
          <w:u w:val="single"/>
          <w:lang w:val="en-US" w:bidi="ar"/>
        </w:rPr>
        <w:t>（企业名称）</w:t>
      </w:r>
      <w:r>
        <w:rPr>
          <w:rFonts w:hint="eastAsia"/>
          <w:color w:val="000000"/>
          <w:sz w:val="24"/>
          <w:szCs w:val="24"/>
          <w:highlight w:val="none"/>
          <w:lang w:val="en-US" w:bidi="ar"/>
        </w:rPr>
        <w:t>，从业人员</w:t>
      </w:r>
      <w:r>
        <w:rPr>
          <w:rFonts w:hint="eastAsia"/>
          <w:color w:val="000000"/>
          <w:sz w:val="24"/>
          <w:szCs w:val="24"/>
          <w:highlight w:val="none"/>
          <w:u w:val="single"/>
          <w:lang w:val="en-US" w:bidi="ar"/>
        </w:rPr>
        <w:t xml:space="preserve">   </w:t>
      </w:r>
      <w:r>
        <w:rPr>
          <w:rFonts w:hint="eastAsia"/>
          <w:color w:val="000000"/>
          <w:sz w:val="24"/>
          <w:szCs w:val="24"/>
          <w:highlight w:val="none"/>
          <w:lang w:val="en-US" w:bidi="ar"/>
        </w:rPr>
        <w:t>人，营业收入为</w:t>
      </w:r>
      <w:r>
        <w:rPr>
          <w:rFonts w:hint="eastAsia"/>
          <w:color w:val="000000"/>
          <w:sz w:val="24"/>
          <w:szCs w:val="24"/>
          <w:highlight w:val="none"/>
          <w:u w:val="single"/>
          <w:lang w:val="en-US" w:bidi="ar"/>
        </w:rPr>
        <w:t xml:space="preserve">   </w:t>
      </w:r>
      <w:r>
        <w:rPr>
          <w:rFonts w:hint="eastAsia"/>
          <w:color w:val="000000"/>
          <w:sz w:val="24"/>
          <w:szCs w:val="24"/>
          <w:highlight w:val="none"/>
          <w:lang w:val="en-US" w:bidi="ar"/>
        </w:rPr>
        <w:t>万元，资产总额为</w:t>
      </w:r>
      <w:r>
        <w:rPr>
          <w:rFonts w:hint="eastAsia"/>
          <w:color w:val="000000"/>
          <w:sz w:val="24"/>
          <w:szCs w:val="24"/>
          <w:highlight w:val="none"/>
          <w:u w:val="single"/>
          <w:lang w:val="en-US" w:bidi="ar"/>
        </w:rPr>
        <w:t xml:space="preserve">  </w:t>
      </w:r>
      <w:r>
        <w:rPr>
          <w:rFonts w:hint="eastAsia"/>
          <w:color w:val="000000"/>
          <w:sz w:val="24"/>
          <w:szCs w:val="24"/>
          <w:highlight w:val="none"/>
          <w:lang w:val="en-US" w:bidi="ar"/>
        </w:rPr>
        <w:t>万元，属于</w:t>
      </w:r>
      <w:r>
        <w:rPr>
          <w:rFonts w:hint="eastAsia"/>
          <w:color w:val="000000"/>
          <w:sz w:val="24"/>
          <w:szCs w:val="24"/>
          <w:highlight w:val="none"/>
          <w:u w:val="single"/>
          <w:lang w:val="en-US" w:bidi="ar"/>
        </w:rPr>
        <w:t>（中型企业、小型企业、微型企业）</w:t>
      </w:r>
      <w:r>
        <w:rPr>
          <w:rFonts w:hint="eastAsia"/>
          <w:color w:val="000000"/>
          <w:sz w:val="24"/>
          <w:szCs w:val="24"/>
          <w:highlight w:val="none"/>
          <w:lang w:val="en-US" w:bidi="ar"/>
        </w:rPr>
        <w:t xml:space="preserve">； </w:t>
      </w:r>
    </w:p>
    <w:p>
      <w:pPr>
        <w:widowControl/>
        <w:spacing w:line="360" w:lineRule="auto"/>
        <w:rPr>
          <w:sz w:val="24"/>
          <w:szCs w:val="24"/>
          <w:highlight w:val="none"/>
        </w:rPr>
      </w:pPr>
      <w:r>
        <w:rPr>
          <w:rFonts w:hint="eastAsia"/>
          <w:color w:val="000000"/>
          <w:sz w:val="24"/>
          <w:szCs w:val="24"/>
          <w:highlight w:val="none"/>
          <w:lang w:val="en-US" w:bidi="ar"/>
        </w:rPr>
        <w:t>……</w:t>
      </w:r>
    </w:p>
    <w:p>
      <w:pPr>
        <w:widowControl/>
        <w:spacing w:line="360" w:lineRule="auto"/>
        <w:ind w:firstLine="480" w:firstLineChars="200"/>
        <w:rPr>
          <w:sz w:val="24"/>
          <w:szCs w:val="24"/>
          <w:highlight w:val="none"/>
        </w:rPr>
      </w:pPr>
      <w:r>
        <w:rPr>
          <w:rFonts w:hint="eastAsia"/>
          <w:color w:val="000000"/>
          <w:sz w:val="24"/>
          <w:szCs w:val="24"/>
          <w:highlight w:val="none"/>
          <w:lang w:val="en-US" w:bidi="ar"/>
        </w:rPr>
        <w:t>以上企业，不属于大企业的分支机构，不存在控股股东为大企业的情形，也不存在与大企业的负责人为同一人的情形。</w:t>
      </w:r>
    </w:p>
    <w:p>
      <w:pPr>
        <w:widowControl/>
        <w:spacing w:line="360" w:lineRule="auto"/>
        <w:ind w:firstLine="480" w:firstLineChars="200"/>
        <w:rPr>
          <w:sz w:val="24"/>
          <w:szCs w:val="24"/>
          <w:highlight w:val="none"/>
        </w:rPr>
      </w:pPr>
      <w:r>
        <w:rPr>
          <w:rFonts w:hint="eastAsia"/>
          <w:color w:val="000000"/>
          <w:sz w:val="24"/>
          <w:szCs w:val="24"/>
          <w:highlight w:val="none"/>
          <w:lang w:val="en-US" w:bidi="ar"/>
        </w:rPr>
        <w:t xml:space="preserve">本企业对上述声明内容的真实性负责。如有虚假，将依 </w:t>
      </w:r>
    </w:p>
    <w:p>
      <w:pPr>
        <w:widowControl/>
        <w:spacing w:line="360" w:lineRule="auto"/>
        <w:rPr>
          <w:sz w:val="24"/>
          <w:szCs w:val="24"/>
          <w:highlight w:val="none"/>
        </w:rPr>
      </w:pPr>
      <w:r>
        <w:rPr>
          <w:rFonts w:hint="eastAsia"/>
          <w:color w:val="000000"/>
          <w:sz w:val="24"/>
          <w:szCs w:val="24"/>
          <w:highlight w:val="none"/>
          <w:lang w:val="en-US" w:bidi="ar"/>
        </w:rPr>
        <w:t xml:space="preserve">法承担相应责任。 </w:t>
      </w:r>
    </w:p>
    <w:p>
      <w:pPr>
        <w:widowControl/>
        <w:spacing w:line="360" w:lineRule="auto"/>
        <w:ind w:firstLine="4320" w:firstLineChars="1800"/>
        <w:rPr>
          <w:color w:val="000000"/>
          <w:sz w:val="24"/>
          <w:szCs w:val="24"/>
          <w:highlight w:val="none"/>
          <w:lang w:val="en-US" w:bidi="ar"/>
        </w:rPr>
      </w:pPr>
      <w:r>
        <w:rPr>
          <w:rFonts w:hint="eastAsia"/>
          <w:color w:val="000000"/>
          <w:sz w:val="24"/>
          <w:szCs w:val="24"/>
          <w:highlight w:val="none"/>
          <w:lang w:val="en-US" w:bidi="ar"/>
        </w:rPr>
        <w:t xml:space="preserve">企业名称（盖章）：  </w:t>
      </w:r>
    </w:p>
    <w:p>
      <w:pPr>
        <w:widowControl/>
        <w:spacing w:line="360" w:lineRule="auto"/>
        <w:ind w:firstLine="4320" w:firstLineChars="1800"/>
        <w:rPr>
          <w:sz w:val="24"/>
          <w:szCs w:val="24"/>
          <w:highlight w:val="none"/>
        </w:rPr>
      </w:pPr>
      <w:r>
        <w:rPr>
          <w:rFonts w:hint="eastAsia"/>
          <w:color w:val="000000"/>
          <w:sz w:val="24"/>
          <w:szCs w:val="24"/>
          <w:highlight w:val="none"/>
          <w:lang w:val="en-US" w:bidi="ar"/>
        </w:rPr>
        <w:t xml:space="preserve">日 期： </w:t>
      </w:r>
    </w:p>
    <w:p>
      <w:pPr>
        <w:spacing w:line="360" w:lineRule="auto"/>
        <w:rPr>
          <w:color w:val="000000"/>
          <w:sz w:val="24"/>
          <w:highlight w:val="none"/>
        </w:rPr>
      </w:pPr>
    </w:p>
    <w:p>
      <w:pPr>
        <w:spacing w:line="360" w:lineRule="auto"/>
        <w:rPr>
          <w:color w:val="000000"/>
          <w:sz w:val="24"/>
          <w:highlight w:val="none"/>
        </w:rPr>
      </w:pPr>
      <w:r>
        <w:rPr>
          <w:rFonts w:hint="eastAsia"/>
          <w:color w:val="000000"/>
          <w:sz w:val="24"/>
          <w:highlight w:val="none"/>
        </w:rPr>
        <w:t>注：1、供应商符合《政府采购促进中小企业发展管理办法》（财库﹝2020﹞46 号）的规定划分标准为中小型企业适用。</w:t>
      </w:r>
      <w:bookmarkEnd w:id="68"/>
      <w:bookmarkEnd w:id="69"/>
      <w:bookmarkEnd w:id="70"/>
      <w:bookmarkEnd w:id="71"/>
      <w:bookmarkEnd w:id="72"/>
    </w:p>
    <w:p>
      <w:pPr>
        <w:spacing w:line="360" w:lineRule="auto"/>
        <w:ind w:firstLine="480" w:firstLineChars="200"/>
        <w:rPr>
          <w:color w:val="000000"/>
          <w:sz w:val="24"/>
          <w:highlight w:val="none"/>
        </w:rPr>
      </w:pPr>
      <w:r>
        <w:rPr>
          <w:rFonts w:hint="eastAsia"/>
          <w:color w:val="000000"/>
          <w:sz w:val="24"/>
          <w:highlight w:val="none"/>
        </w:rPr>
        <w:t>2、从业人员、营业收入、资产总额填报上一年度数据，无上一年度数据的新成立企业可不填报。</w:t>
      </w:r>
    </w:p>
    <w:p>
      <w:pPr>
        <w:spacing w:line="422" w:lineRule="auto"/>
        <w:rPr>
          <w:highlight w:val="none"/>
        </w:rPr>
        <w:sectPr>
          <w:pgSz w:w="11900" w:h="16840"/>
          <w:pgMar w:top="1600" w:right="340" w:bottom="880" w:left="1060" w:header="0" w:footer="693" w:gutter="0"/>
          <w:pgNumType w:fmt="decimal"/>
          <w:cols w:space="720" w:num="1"/>
        </w:sectPr>
      </w:pPr>
    </w:p>
    <w:p>
      <w:pPr>
        <w:pStyle w:val="4"/>
        <w:numPr>
          <w:ilvl w:val="0"/>
          <w:numId w:val="0"/>
        </w:numPr>
        <w:tabs>
          <w:tab w:val="left" w:pos="1005"/>
        </w:tabs>
        <w:spacing w:before="93"/>
        <w:ind w:left="440" w:leftChars="0"/>
        <w:jc w:val="left"/>
        <w:rPr>
          <w:sz w:val="28"/>
          <w:szCs w:val="28"/>
          <w:highlight w:val="none"/>
        </w:rPr>
      </w:pPr>
      <w:bookmarkStart w:id="73" w:name="2-11【残疾人福利性单位声明函】"/>
      <w:bookmarkEnd w:id="73"/>
      <w:r>
        <w:rPr>
          <w:rFonts w:hint="eastAsia"/>
          <w:sz w:val="28"/>
          <w:szCs w:val="28"/>
          <w:highlight w:val="none"/>
          <w:lang w:val="en-US" w:eastAsia="zh-CN"/>
        </w:rPr>
        <w:t>1-9</w:t>
      </w:r>
      <w:r>
        <w:rPr>
          <w:rFonts w:hint="eastAsia"/>
          <w:sz w:val="28"/>
          <w:szCs w:val="28"/>
          <w:highlight w:val="none"/>
        </w:rPr>
        <w:t>【残疾人福利性单位声明函】</w:t>
      </w:r>
    </w:p>
    <w:p>
      <w:pPr>
        <w:pStyle w:val="7"/>
        <w:rPr>
          <w:b/>
          <w:highlight w:val="none"/>
        </w:rPr>
      </w:pPr>
    </w:p>
    <w:p>
      <w:pPr>
        <w:pStyle w:val="7"/>
        <w:rPr>
          <w:b/>
          <w:highlight w:val="none"/>
        </w:rPr>
      </w:pPr>
    </w:p>
    <w:p>
      <w:pPr>
        <w:pStyle w:val="4"/>
        <w:spacing w:before="157"/>
        <w:ind w:left="0" w:right="85"/>
        <w:jc w:val="center"/>
        <w:rPr>
          <w:highlight w:val="none"/>
        </w:rPr>
      </w:pPr>
      <w:r>
        <w:rPr>
          <w:rFonts w:hint="eastAsia"/>
          <w:highlight w:val="none"/>
        </w:rPr>
        <w:t>残疾人福利性单位声明函</w:t>
      </w:r>
    </w:p>
    <w:p>
      <w:pPr>
        <w:pStyle w:val="7"/>
        <w:rPr>
          <w:b/>
          <w:highlight w:val="none"/>
        </w:rPr>
      </w:pPr>
    </w:p>
    <w:p>
      <w:pPr>
        <w:pStyle w:val="7"/>
        <w:rPr>
          <w:b/>
          <w:highlight w:val="none"/>
        </w:rPr>
      </w:pPr>
    </w:p>
    <w:p>
      <w:pPr>
        <w:pStyle w:val="7"/>
        <w:tabs>
          <w:tab w:val="left" w:leader="underscore" w:pos="6360"/>
        </w:tabs>
        <w:spacing w:before="158" w:line="422" w:lineRule="auto"/>
        <w:ind w:left="519" w:right="1103" w:firstLine="504"/>
        <w:jc w:val="both"/>
        <w:rPr>
          <w:highlight w:val="none"/>
        </w:rPr>
      </w:pPr>
      <w:r>
        <w:rPr>
          <w:rFonts w:hint="eastAsia"/>
          <w:highlight w:val="none"/>
          <w:lang w:val="en-US" w:bidi="ar-SA"/>
        </w:rPr>
        <w:drawing>
          <wp:anchor distT="0" distB="0" distL="0" distR="0" simplePos="0" relativeHeight="251704320" behindDoc="1" locked="0" layoutInCell="1" allowOverlap="1">
            <wp:simplePos x="0" y="0"/>
            <wp:positionH relativeFrom="page">
              <wp:posOffset>938530</wp:posOffset>
            </wp:positionH>
            <wp:positionV relativeFrom="paragraph">
              <wp:posOffset>361315</wp:posOffset>
            </wp:positionV>
            <wp:extent cx="5681345" cy="5277485"/>
            <wp:effectExtent l="0" t="0" r="14605" b="18415"/>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spacing w:val="7"/>
          <w:highlight w:val="none"/>
        </w:rPr>
        <w:t>本</w:t>
      </w:r>
      <w:r>
        <w:rPr>
          <w:rFonts w:hint="eastAsia"/>
          <w:spacing w:val="4"/>
          <w:highlight w:val="none"/>
        </w:rPr>
        <w:t>单</w:t>
      </w:r>
      <w:r>
        <w:rPr>
          <w:rFonts w:hint="eastAsia"/>
          <w:spacing w:val="7"/>
          <w:highlight w:val="none"/>
        </w:rPr>
        <w:t>位</w:t>
      </w:r>
      <w:r>
        <w:rPr>
          <w:rFonts w:hint="eastAsia"/>
          <w:spacing w:val="4"/>
          <w:highlight w:val="none"/>
        </w:rPr>
        <w:t>郑</w:t>
      </w:r>
      <w:r>
        <w:rPr>
          <w:rFonts w:hint="eastAsia"/>
          <w:spacing w:val="7"/>
          <w:highlight w:val="none"/>
        </w:rPr>
        <w:t>重</w:t>
      </w:r>
      <w:r>
        <w:rPr>
          <w:rFonts w:hint="eastAsia"/>
          <w:spacing w:val="4"/>
          <w:highlight w:val="none"/>
        </w:rPr>
        <w:t>声</w:t>
      </w:r>
      <w:r>
        <w:rPr>
          <w:rFonts w:hint="eastAsia"/>
          <w:spacing w:val="7"/>
          <w:highlight w:val="none"/>
        </w:rPr>
        <w:t>明，</w:t>
      </w:r>
      <w:r>
        <w:rPr>
          <w:rFonts w:hint="eastAsia"/>
          <w:spacing w:val="4"/>
          <w:highlight w:val="none"/>
        </w:rPr>
        <w:t>根</w:t>
      </w:r>
      <w:r>
        <w:rPr>
          <w:rFonts w:hint="eastAsia"/>
          <w:spacing w:val="7"/>
          <w:highlight w:val="none"/>
        </w:rPr>
        <w:t>据</w:t>
      </w:r>
      <w:r>
        <w:rPr>
          <w:rFonts w:hint="eastAsia"/>
          <w:spacing w:val="4"/>
          <w:highlight w:val="none"/>
        </w:rPr>
        <w:t>《</w:t>
      </w:r>
      <w:r>
        <w:rPr>
          <w:rFonts w:hint="eastAsia"/>
          <w:spacing w:val="7"/>
          <w:highlight w:val="none"/>
        </w:rPr>
        <w:t>财</w:t>
      </w:r>
      <w:r>
        <w:rPr>
          <w:rFonts w:hint="eastAsia"/>
          <w:spacing w:val="4"/>
          <w:highlight w:val="none"/>
        </w:rPr>
        <w:t>政</w:t>
      </w:r>
      <w:r>
        <w:rPr>
          <w:rFonts w:hint="eastAsia"/>
          <w:highlight w:val="none"/>
        </w:rPr>
        <w:t>部</w:t>
      </w:r>
      <w:r>
        <w:rPr>
          <w:rFonts w:hint="eastAsia"/>
          <w:spacing w:val="14"/>
          <w:highlight w:val="none"/>
        </w:rPr>
        <w:t xml:space="preserve"> </w:t>
      </w:r>
      <w:r>
        <w:rPr>
          <w:rFonts w:hint="eastAsia"/>
          <w:spacing w:val="7"/>
          <w:highlight w:val="none"/>
        </w:rPr>
        <w:t>民</w:t>
      </w:r>
      <w:r>
        <w:rPr>
          <w:rFonts w:hint="eastAsia"/>
          <w:spacing w:val="4"/>
          <w:highlight w:val="none"/>
        </w:rPr>
        <w:t>政</w:t>
      </w:r>
      <w:r>
        <w:rPr>
          <w:rFonts w:hint="eastAsia"/>
          <w:highlight w:val="none"/>
        </w:rPr>
        <w:t>部</w:t>
      </w:r>
      <w:r>
        <w:rPr>
          <w:rFonts w:hint="eastAsia"/>
          <w:spacing w:val="12"/>
          <w:highlight w:val="none"/>
        </w:rPr>
        <w:t xml:space="preserve"> </w:t>
      </w:r>
      <w:r>
        <w:rPr>
          <w:rFonts w:hint="eastAsia"/>
          <w:spacing w:val="7"/>
          <w:highlight w:val="none"/>
        </w:rPr>
        <w:t>中</w:t>
      </w:r>
      <w:r>
        <w:rPr>
          <w:rFonts w:hint="eastAsia"/>
          <w:spacing w:val="4"/>
          <w:highlight w:val="none"/>
        </w:rPr>
        <w:t>国</w:t>
      </w:r>
      <w:r>
        <w:rPr>
          <w:rFonts w:hint="eastAsia"/>
          <w:spacing w:val="7"/>
          <w:highlight w:val="none"/>
        </w:rPr>
        <w:t>残</w:t>
      </w:r>
      <w:r>
        <w:rPr>
          <w:rFonts w:hint="eastAsia"/>
          <w:spacing w:val="4"/>
          <w:highlight w:val="none"/>
        </w:rPr>
        <w:t>疾</w:t>
      </w:r>
      <w:r>
        <w:rPr>
          <w:rFonts w:hint="eastAsia"/>
          <w:spacing w:val="7"/>
          <w:highlight w:val="none"/>
        </w:rPr>
        <w:t>人</w:t>
      </w:r>
      <w:r>
        <w:rPr>
          <w:rFonts w:hint="eastAsia"/>
          <w:spacing w:val="4"/>
          <w:highlight w:val="none"/>
        </w:rPr>
        <w:t>联</w:t>
      </w:r>
      <w:r>
        <w:rPr>
          <w:rFonts w:hint="eastAsia"/>
          <w:spacing w:val="7"/>
          <w:highlight w:val="none"/>
        </w:rPr>
        <w:t>合会</w:t>
      </w:r>
      <w:r>
        <w:rPr>
          <w:rFonts w:hint="eastAsia"/>
          <w:spacing w:val="4"/>
          <w:highlight w:val="none"/>
        </w:rPr>
        <w:t>关</w:t>
      </w:r>
      <w:r>
        <w:rPr>
          <w:rFonts w:hint="eastAsia"/>
          <w:spacing w:val="7"/>
          <w:highlight w:val="none"/>
        </w:rPr>
        <w:t>于</w:t>
      </w:r>
      <w:r>
        <w:rPr>
          <w:rFonts w:hint="eastAsia"/>
          <w:spacing w:val="4"/>
          <w:highlight w:val="none"/>
        </w:rPr>
        <w:t>促</w:t>
      </w:r>
      <w:r>
        <w:rPr>
          <w:rFonts w:hint="eastAsia"/>
          <w:spacing w:val="7"/>
          <w:highlight w:val="none"/>
        </w:rPr>
        <w:t>进</w:t>
      </w:r>
      <w:r>
        <w:rPr>
          <w:rFonts w:hint="eastAsia"/>
          <w:spacing w:val="4"/>
          <w:highlight w:val="none"/>
        </w:rPr>
        <w:t>残</w:t>
      </w:r>
      <w:r>
        <w:rPr>
          <w:rFonts w:hint="eastAsia"/>
          <w:spacing w:val="7"/>
          <w:highlight w:val="none"/>
        </w:rPr>
        <w:t>疾人</w:t>
      </w:r>
      <w:r>
        <w:rPr>
          <w:rFonts w:hint="eastAsia"/>
          <w:highlight w:val="none"/>
        </w:rPr>
        <w:t>就</w:t>
      </w:r>
      <w:r>
        <w:rPr>
          <w:rFonts w:hint="eastAsia"/>
          <w:spacing w:val="9"/>
          <w:highlight w:val="none"/>
        </w:rPr>
        <w:t>业政府采购政策的通知</w:t>
      </w:r>
      <w:r>
        <w:rPr>
          <w:rFonts w:hint="eastAsia"/>
          <w:spacing w:val="-113"/>
          <w:highlight w:val="none"/>
        </w:rPr>
        <w:t>》</w:t>
      </w:r>
      <w:r>
        <w:rPr>
          <w:rFonts w:hint="eastAsia"/>
          <w:spacing w:val="9"/>
          <w:highlight w:val="none"/>
        </w:rPr>
        <w:t>（财库</w:t>
      </w:r>
      <w:r>
        <w:rPr>
          <w:rFonts w:hint="eastAsia"/>
          <w:spacing w:val="4"/>
          <w:highlight w:val="none"/>
        </w:rPr>
        <w:t>〔</w:t>
      </w:r>
      <w:r>
        <w:rPr>
          <w:rFonts w:hint="eastAsia"/>
          <w:highlight w:val="none"/>
        </w:rPr>
        <w:t>2017〕</w:t>
      </w:r>
      <w:r>
        <w:rPr>
          <w:rFonts w:hint="eastAsia"/>
          <w:spacing w:val="8"/>
          <w:highlight w:val="none"/>
        </w:rPr>
        <w:t xml:space="preserve"> </w:t>
      </w:r>
      <w:r>
        <w:rPr>
          <w:rFonts w:hint="eastAsia"/>
          <w:highlight w:val="none"/>
        </w:rPr>
        <w:t>141</w:t>
      </w:r>
      <w:r>
        <w:rPr>
          <w:rFonts w:hint="eastAsia"/>
          <w:spacing w:val="-58"/>
          <w:highlight w:val="none"/>
        </w:rPr>
        <w:t xml:space="preserve"> </w:t>
      </w:r>
      <w:r>
        <w:rPr>
          <w:rFonts w:hint="eastAsia"/>
          <w:spacing w:val="9"/>
          <w:highlight w:val="none"/>
        </w:rPr>
        <w:t>号）的规定，本单位为符合条件的</w:t>
      </w:r>
      <w:r>
        <w:rPr>
          <w:rFonts w:hint="eastAsia"/>
          <w:highlight w:val="none"/>
        </w:rPr>
        <w:t>残</w:t>
      </w:r>
      <w:r>
        <w:rPr>
          <w:rFonts w:hint="eastAsia"/>
          <w:spacing w:val="14"/>
          <w:highlight w:val="none"/>
        </w:rPr>
        <w:t>疾</w:t>
      </w:r>
      <w:r>
        <w:rPr>
          <w:rFonts w:hint="eastAsia"/>
          <w:spacing w:val="12"/>
          <w:highlight w:val="none"/>
        </w:rPr>
        <w:t>人</w:t>
      </w:r>
      <w:r>
        <w:rPr>
          <w:rFonts w:hint="eastAsia"/>
          <w:spacing w:val="14"/>
          <w:highlight w:val="none"/>
        </w:rPr>
        <w:t>福利性</w:t>
      </w:r>
      <w:r>
        <w:rPr>
          <w:rFonts w:hint="eastAsia"/>
          <w:spacing w:val="12"/>
          <w:highlight w:val="none"/>
        </w:rPr>
        <w:t>单</w:t>
      </w:r>
      <w:r>
        <w:rPr>
          <w:rFonts w:hint="eastAsia"/>
          <w:spacing w:val="14"/>
          <w:highlight w:val="none"/>
        </w:rPr>
        <w:t>位，且</w:t>
      </w:r>
      <w:r>
        <w:rPr>
          <w:rFonts w:hint="eastAsia"/>
          <w:spacing w:val="12"/>
          <w:highlight w:val="none"/>
        </w:rPr>
        <w:t>本</w:t>
      </w:r>
      <w:r>
        <w:rPr>
          <w:rFonts w:hint="eastAsia"/>
          <w:spacing w:val="14"/>
          <w:highlight w:val="none"/>
        </w:rPr>
        <w:t>单位参加</w:t>
      </w:r>
      <w:r>
        <w:rPr>
          <w:rFonts w:hint="eastAsia"/>
          <w:color w:val="000000" w:themeColor="text1"/>
          <w:spacing w:val="6"/>
          <w:highlight w:val="none"/>
          <w:u w:val="single"/>
          <w14:textFill>
            <w14:solidFill>
              <w14:schemeClr w14:val="tx1"/>
            </w14:solidFill>
          </w14:textFill>
        </w:rPr>
        <w:t>______</w:t>
      </w:r>
      <w:r>
        <w:rPr>
          <w:rFonts w:hint="eastAsia"/>
          <w:spacing w:val="14"/>
          <w:highlight w:val="none"/>
        </w:rPr>
        <w:t>单</w:t>
      </w:r>
      <w:r>
        <w:rPr>
          <w:rFonts w:hint="eastAsia"/>
          <w:spacing w:val="12"/>
          <w:highlight w:val="none"/>
        </w:rPr>
        <w:t>位</w:t>
      </w:r>
      <w:r>
        <w:rPr>
          <w:rFonts w:hint="eastAsia"/>
          <w:highlight w:val="none"/>
        </w:rPr>
        <w:t>的</w:t>
      </w:r>
      <w:r>
        <w:rPr>
          <w:rFonts w:hint="eastAsia"/>
          <w:highlight w:val="none"/>
        </w:rPr>
        <w:tab/>
      </w:r>
      <w:r>
        <w:rPr>
          <w:rFonts w:hint="eastAsia"/>
          <w:spacing w:val="14"/>
          <w:highlight w:val="none"/>
        </w:rPr>
        <w:t>项</w:t>
      </w:r>
      <w:r>
        <w:rPr>
          <w:rFonts w:hint="eastAsia"/>
          <w:spacing w:val="12"/>
          <w:highlight w:val="none"/>
        </w:rPr>
        <w:t>目</w:t>
      </w:r>
      <w:r>
        <w:rPr>
          <w:rFonts w:hint="eastAsia"/>
          <w:spacing w:val="14"/>
          <w:highlight w:val="none"/>
        </w:rPr>
        <w:t>采购活</w:t>
      </w:r>
      <w:r>
        <w:rPr>
          <w:rFonts w:hint="eastAsia"/>
          <w:spacing w:val="12"/>
          <w:highlight w:val="none"/>
        </w:rPr>
        <w:t>动</w:t>
      </w:r>
      <w:r>
        <w:rPr>
          <w:rFonts w:hint="eastAsia"/>
          <w:spacing w:val="14"/>
          <w:highlight w:val="none"/>
        </w:rPr>
        <w:t>提供本</w:t>
      </w:r>
      <w:r>
        <w:rPr>
          <w:rFonts w:hint="eastAsia"/>
          <w:spacing w:val="12"/>
          <w:highlight w:val="none"/>
        </w:rPr>
        <w:t>单</w:t>
      </w:r>
      <w:r>
        <w:rPr>
          <w:rFonts w:hint="eastAsia"/>
          <w:spacing w:val="14"/>
          <w:highlight w:val="none"/>
        </w:rPr>
        <w:t>位</w:t>
      </w:r>
      <w:r>
        <w:rPr>
          <w:rFonts w:hint="eastAsia"/>
          <w:spacing w:val="-11"/>
          <w:highlight w:val="none"/>
        </w:rPr>
        <w:t>制</w:t>
      </w:r>
    </w:p>
    <w:p>
      <w:pPr>
        <w:pStyle w:val="7"/>
        <w:spacing w:line="422" w:lineRule="auto"/>
        <w:ind w:left="519" w:right="1103"/>
        <w:rPr>
          <w:highlight w:val="none"/>
        </w:rPr>
      </w:pPr>
      <w:r>
        <w:rPr>
          <w:rFonts w:hint="eastAsia"/>
          <w:spacing w:val="5"/>
          <w:highlight w:val="none"/>
        </w:rPr>
        <w:t>造的货物</w:t>
      </w:r>
      <w:r>
        <w:rPr>
          <w:rFonts w:hint="eastAsia"/>
          <w:spacing w:val="7"/>
          <w:highlight w:val="none"/>
        </w:rPr>
        <w:t>（</w:t>
      </w:r>
      <w:r>
        <w:rPr>
          <w:rFonts w:hint="eastAsia"/>
          <w:spacing w:val="4"/>
          <w:highlight w:val="none"/>
        </w:rPr>
        <w:t>由本单位承担工程</w:t>
      </w:r>
      <w:r>
        <w:rPr>
          <w:rFonts w:hint="eastAsia"/>
          <w:spacing w:val="7"/>
          <w:highlight w:val="none"/>
        </w:rPr>
        <w:t>/</w:t>
      </w:r>
      <w:r>
        <w:rPr>
          <w:rFonts w:hint="eastAsia"/>
          <w:spacing w:val="4"/>
          <w:highlight w:val="none"/>
        </w:rPr>
        <w:t>提供服务</w:t>
      </w:r>
      <w:r>
        <w:rPr>
          <w:rFonts w:hint="eastAsia"/>
          <w:spacing w:val="-116"/>
          <w:highlight w:val="none"/>
        </w:rPr>
        <w:t>）</w:t>
      </w:r>
      <w:r>
        <w:rPr>
          <w:rFonts w:hint="eastAsia"/>
          <w:spacing w:val="3"/>
          <w:highlight w:val="none"/>
        </w:rPr>
        <w:t>，或者提供其他残疾人福利性单位制造的</w:t>
      </w:r>
      <w:r>
        <w:rPr>
          <w:rFonts w:hint="eastAsia"/>
          <w:spacing w:val="5"/>
          <w:highlight w:val="none"/>
        </w:rPr>
        <w:t>货物</w:t>
      </w:r>
      <w:r>
        <w:rPr>
          <w:rFonts w:hint="eastAsia"/>
          <w:spacing w:val="4"/>
          <w:highlight w:val="none"/>
        </w:rPr>
        <w:t>（不包括使用非残疾人福利性单位注册商标的货物</w:t>
      </w:r>
      <w:r>
        <w:rPr>
          <w:rFonts w:hint="eastAsia"/>
          <w:spacing w:val="-116"/>
          <w:highlight w:val="none"/>
        </w:rPr>
        <w:t>）</w:t>
      </w:r>
      <w:r>
        <w:rPr>
          <w:rFonts w:hint="eastAsia"/>
          <w:highlight w:val="none"/>
        </w:rPr>
        <w:t>。</w:t>
      </w:r>
    </w:p>
    <w:p>
      <w:pPr>
        <w:pStyle w:val="7"/>
        <w:spacing w:line="305" w:lineRule="exact"/>
        <w:ind w:left="1023"/>
        <w:rPr>
          <w:highlight w:val="none"/>
        </w:rPr>
      </w:pPr>
      <w:r>
        <w:rPr>
          <w:rFonts w:hint="eastAsia"/>
          <w:highlight w:val="none"/>
        </w:rPr>
        <w:t>本单位对上述声明的真实性负责。如有虚假，将依法承担相应责任。</w:t>
      </w:r>
    </w:p>
    <w:p>
      <w:pPr>
        <w:pStyle w:val="7"/>
        <w:rPr>
          <w:highlight w:val="none"/>
        </w:rPr>
      </w:pPr>
    </w:p>
    <w:p>
      <w:pPr>
        <w:pStyle w:val="7"/>
        <w:rPr>
          <w:highlight w:val="none"/>
        </w:rPr>
      </w:pPr>
    </w:p>
    <w:p>
      <w:pPr>
        <w:pStyle w:val="7"/>
        <w:tabs>
          <w:tab w:val="left" w:pos="5079"/>
          <w:tab w:val="left" w:pos="5319"/>
        </w:tabs>
        <w:spacing w:before="154" w:line="422" w:lineRule="auto"/>
        <w:ind w:left="999" w:right="3738"/>
        <w:rPr>
          <w:highlight w:val="none"/>
        </w:rPr>
      </w:pPr>
      <w:r>
        <w:rPr>
          <w:rFonts w:hint="eastAsia"/>
          <w:highlight w:val="none"/>
        </w:rPr>
        <w:t>投标人名称：</w:t>
      </w:r>
      <w:r>
        <w:rPr>
          <w:rFonts w:hint="eastAsia"/>
          <w:highlight w:val="none"/>
          <w:u w:val="single"/>
        </w:rPr>
        <w:t xml:space="preserve"> </w:t>
      </w:r>
      <w:r>
        <w:rPr>
          <w:rFonts w:hint="eastAsia"/>
          <w:highlight w:val="none"/>
          <w:u w:val="single"/>
        </w:rPr>
        <w:tab/>
      </w:r>
      <w:r>
        <w:rPr>
          <w:rFonts w:hint="eastAsia"/>
          <w:highlight w:val="none"/>
        </w:rPr>
        <w:t>（盖单位公章</w:t>
      </w:r>
      <w:r>
        <w:rPr>
          <w:rFonts w:hint="eastAsia"/>
          <w:spacing w:val="-17"/>
          <w:highlight w:val="none"/>
        </w:rPr>
        <w:t xml:space="preserve">） </w:t>
      </w:r>
      <w:r>
        <w:rPr>
          <w:rFonts w:hint="eastAsia"/>
          <w:highlight w:val="none"/>
        </w:rPr>
        <w:t>法定代表人或授权代表：</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（签字）</w:t>
      </w:r>
    </w:p>
    <w:p>
      <w:pPr>
        <w:pStyle w:val="7"/>
        <w:tabs>
          <w:tab w:val="left" w:pos="2679"/>
          <w:tab w:val="left" w:pos="3399"/>
          <w:tab w:val="left" w:pos="4119"/>
        </w:tabs>
        <w:spacing w:line="305" w:lineRule="exact"/>
        <w:ind w:left="999"/>
        <w:rPr>
          <w:highlight w:val="none"/>
        </w:rPr>
      </w:pPr>
      <w:r>
        <w:rPr>
          <w:rFonts w:hint="eastAsia"/>
          <w:highlight w:val="none"/>
        </w:rPr>
        <w:t>日期：</w:t>
      </w:r>
      <w:r>
        <w:rPr>
          <w:rFonts w:hint="eastAsia"/>
          <w:highlight w:val="none"/>
          <w:u w:val="single"/>
        </w:rPr>
        <w:t xml:space="preserve"> </w:t>
      </w:r>
      <w:r>
        <w:rPr>
          <w:rFonts w:hint="eastAsia"/>
          <w:highlight w:val="none"/>
          <w:u w:val="single"/>
        </w:rPr>
        <w:tab/>
      </w:r>
      <w:r>
        <w:rPr>
          <w:rFonts w:hint="eastAsia"/>
          <w:highlight w:val="none"/>
        </w:rPr>
        <w:t>年</w:t>
      </w:r>
      <w:r>
        <w:rPr>
          <w:rFonts w:hint="eastAsia"/>
          <w:highlight w:val="none"/>
          <w:u w:val="single"/>
        </w:rPr>
        <w:t xml:space="preserve"> </w:t>
      </w:r>
      <w:r>
        <w:rPr>
          <w:rFonts w:hint="eastAsia"/>
          <w:highlight w:val="none"/>
          <w:u w:val="single"/>
        </w:rPr>
        <w:tab/>
      </w:r>
      <w:r>
        <w:rPr>
          <w:rFonts w:hint="eastAsia"/>
          <w:highlight w:val="none"/>
        </w:rPr>
        <w:t>月</w:t>
      </w:r>
      <w:r>
        <w:rPr>
          <w:rFonts w:hint="eastAsia"/>
          <w:highlight w:val="none"/>
          <w:u w:val="single"/>
        </w:rPr>
        <w:t xml:space="preserve"> </w:t>
      </w:r>
      <w:r>
        <w:rPr>
          <w:rFonts w:hint="eastAsia"/>
          <w:highlight w:val="none"/>
          <w:u w:val="single"/>
        </w:rPr>
        <w:tab/>
      </w:r>
      <w:r>
        <w:rPr>
          <w:rFonts w:hint="eastAsia"/>
          <w:highlight w:val="none"/>
        </w:rPr>
        <w:t>日</w:t>
      </w:r>
    </w:p>
    <w:p>
      <w:pPr>
        <w:pStyle w:val="7"/>
        <w:rPr>
          <w:sz w:val="26"/>
          <w:highlight w:val="none"/>
        </w:rPr>
      </w:pPr>
    </w:p>
    <w:p>
      <w:pPr>
        <w:pStyle w:val="7"/>
        <w:rPr>
          <w:sz w:val="26"/>
          <w:highlight w:val="none"/>
        </w:rPr>
      </w:pPr>
    </w:p>
    <w:p>
      <w:pPr>
        <w:pStyle w:val="7"/>
        <w:rPr>
          <w:sz w:val="26"/>
          <w:highlight w:val="none"/>
        </w:rPr>
      </w:pPr>
    </w:p>
    <w:p>
      <w:pPr>
        <w:pStyle w:val="7"/>
        <w:spacing w:before="5"/>
        <w:rPr>
          <w:highlight w:val="none"/>
        </w:rPr>
      </w:pPr>
    </w:p>
    <w:p>
      <w:pPr>
        <w:pStyle w:val="7"/>
        <w:spacing w:line="422" w:lineRule="auto"/>
        <w:ind w:left="519" w:right="1098" w:firstLine="480"/>
        <w:jc w:val="both"/>
        <w:rPr>
          <w:highlight w:val="none"/>
        </w:rPr>
      </w:pPr>
      <w:r>
        <w:rPr>
          <w:rFonts w:hint="eastAsia"/>
          <w:highlight w:val="none"/>
        </w:rPr>
        <w:t>注：1、残疾人福利性单位视同小型、微型企业，享受预留份额、评审中价格扣除等促进中小企业发展的采购政策。残疾人福利性单位属于小型、微型企业的，不重复享受政策。</w:t>
      </w:r>
    </w:p>
    <w:p>
      <w:pPr>
        <w:pStyle w:val="7"/>
        <w:spacing w:line="304" w:lineRule="exact"/>
        <w:ind w:left="1479"/>
        <w:rPr>
          <w:highlight w:val="none"/>
        </w:rPr>
      </w:pPr>
      <w:r>
        <w:rPr>
          <w:rFonts w:hint="eastAsia"/>
          <w:highlight w:val="none"/>
        </w:rPr>
        <w:t>2、非残疾人福利性单位的，可不提供此声明。</w:t>
      </w:r>
    </w:p>
    <w:p>
      <w:pPr>
        <w:spacing w:line="304" w:lineRule="exact"/>
        <w:rPr>
          <w:highlight w:val="none"/>
        </w:rPr>
      </w:pPr>
    </w:p>
    <w:p>
      <w:pPr>
        <w:pStyle w:val="2"/>
        <w:rPr>
          <w:rFonts w:ascii="仿宋" w:hAnsi="仿宋" w:eastAsia="仿宋" w:cs="仿宋"/>
          <w:highlight w:val="none"/>
        </w:rPr>
      </w:pPr>
    </w:p>
    <w:p>
      <w:pPr>
        <w:rPr>
          <w:highlight w:val="none"/>
        </w:rPr>
      </w:pPr>
    </w:p>
    <w:p>
      <w:pPr>
        <w:pStyle w:val="2"/>
        <w:rPr>
          <w:rFonts w:ascii="仿宋" w:hAnsi="仿宋" w:eastAsia="仿宋" w:cs="仿宋"/>
          <w:highlight w:val="none"/>
        </w:rPr>
      </w:pPr>
    </w:p>
    <w:p>
      <w:pPr>
        <w:rPr>
          <w:highlight w:val="none"/>
        </w:rPr>
      </w:pPr>
    </w:p>
    <w:p>
      <w:pPr>
        <w:pStyle w:val="2"/>
        <w:rPr>
          <w:rFonts w:ascii="仿宋" w:hAnsi="仿宋" w:eastAsia="仿宋" w:cs="仿宋"/>
          <w:highlight w:val="none"/>
        </w:rPr>
      </w:pPr>
    </w:p>
    <w:p>
      <w:pPr>
        <w:rPr>
          <w:highlight w:val="none"/>
        </w:rPr>
      </w:pPr>
    </w:p>
    <w:p>
      <w:pPr>
        <w:pStyle w:val="2"/>
        <w:rPr>
          <w:rFonts w:ascii="仿宋" w:hAnsi="仿宋" w:eastAsia="仿宋" w:cs="仿宋"/>
          <w:highlight w:val="none"/>
        </w:rPr>
      </w:pPr>
    </w:p>
    <w:p>
      <w:pPr>
        <w:pStyle w:val="4"/>
        <w:rPr>
          <w:rFonts w:ascii="宋体" w:hAnsi="宋体"/>
          <w:sz w:val="28"/>
          <w:szCs w:val="28"/>
          <w:highlight w:val="none"/>
        </w:rPr>
      </w:pPr>
      <w:r>
        <w:rPr>
          <w:rFonts w:hint="eastAsia"/>
          <w:sz w:val="28"/>
          <w:szCs w:val="28"/>
          <w:highlight w:val="none"/>
          <w:lang w:val="en-US" w:eastAsia="zh-CN"/>
        </w:rPr>
        <w:t>1-10</w:t>
      </w:r>
      <w:r>
        <w:rPr>
          <w:rFonts w:hint="eastAsia" w:ascii="宋体" w:hAnsi="宋体"/>
          <w:sz w:val="28"/>
          <w:szCs w:val="28"/>
          <w:highlight w:val="none"/>
        </w:rPr>
        <w:t>【供应商诚信情况承诺函】</w:t>
      </w:r>
    </w:p>
    <w:p>
      <w:pPr>
        <w:pStyle w:val="26"/>
        <w:ind w:firstLine="562"/>
        <w:jc w:val="center"/>
        <w:rPr>
          <w:rFonts w:ascii="宋体"/>
          <w:b/>
          <w:sz w:val="28"/>
          <w:szCs w:val="28"/>
          <w:highlight w:val="none"/>
        </w:rPr>
      </w:pPr>
      <w:r>
        <w:rPr>
          <w:rFonts w:hint="eastAsia" w:ascii="宋体"/>
          <w:b/>
          <w:sz w:val="28"/>
          <w:szCs w:val="28"/>
          <w:highlight w:val="none"/>
        </w:rPr>
        <w:t>供应商诚信情况承诺函</w:t>
      </w:r>
    </w:p>
    <w:p>
      <w:pPr>
        <w:spacing w:line="360" w:lineRule="auto"/>
        <w:rPr>
          <w:rFonts w:hAnsi="宋体"/>
          <w:bCs/>
          <w:sz w:val="24"/>
          <w:highlight w:val="none"/>
        </w:rPr>
      </w:pPr>
    </w:p>
    <w:p>
      <w:pPr>
        <w:spacing w:line="360" w:lineRule="auto"/>
        <w:rPr>
          <w:rFonts w:hAnsi="宋体"/>
          <w:bCs/>
          <w:sz w:val="24"/>
          <w:highlight w:val="none"/>
        </w:rPr>
      </w:pPr>
      <w:r>
        <w:rPr>
          <w:rFonts w:hint="eastAsia" w:hAnsi="宋体"/>
          <w:bCs/>
          <w:sz w:val="24"/>
          <w:highlight w:val="none"/>
        </w:rPr>
        <w:t xml:space="preserve">致成都中闽宏泰招标代理有限公司： </w:t>
      </w:r>
    </w:p>
    <w:p>
      <w:pPr>
        <w:spacing w:line="360" w:lineRule="auto"/>
        <w:rPr>
          <w:rFonts w:hAnsi="宋体"/>
          <w:sz w:val="24"/>
          <w:highlight w:val="none"/>
        </w:rPr>
      </w:pPr>
      <w:r>
        <w:rPr>
          <w:rFonts w:hint="eastAsia" w:hAnsi="宋体"/>
          <w:bCs/>
          <w:sz w:val="24"/>
          <w:highlight w:val="none"/>
        </w:rPr>
        <w:t xml:space="preserve">    本单位</w:t>
      </w:r>
      <w:r>
        <w:rPr>
          <w:rFonts w:hint="eastAsia" w:hAnsi="宋体"/>
          <w:bCs/>
          <w:sz w:val="24"/>
          <w:highlight w:val="none"/>
          <w:u w:val="single"/>
        </w:rPr>
        <w:t xml:space="preserve">                   （投标人名称）</w:t>
      </w:r>
      <w:r>
        <w:rPr>
          <w:rFonts w:hint="eastAsia" w:hAnsi="宋体"/>
          <w:bCs/>
          <w:sz w:val="24"/>
          <w:highlight w:val="none"/>
        </w:rPr>
        <w:t xml:space="preserve">参加 </w:t>
      </w:r>
      <w:r>
        <w:rPr>
          <w:rFonts w:hint="eastAsia" w:hAnsi="宋体"/>
          <w:bCs/>
          <w:sz w:val="24"/>
          <w:highlight w:val="none"/>
          <w:u w:val="single"/>
        </w:rPr>
        <w:t xml:space="preserve">                （项目名称及采购编号）</w:t>
      </w:r>
      <w:r>
        <w:rPr>
          <w:rFonts w:hint="eastAsia" w:hAnsi="宋体"/>
          <w:bCs/>
          <w:sz w:val="24"/>
          <w:highlight w:val="none"/>
        </w:rPr>
        <w:t>的政府采购活动，</w:t>
      </w:r>
      <w:r>
        <w:rPr>
          <w:rFonts w:hint="eastAsia" w:hAnsi="宋体"/>
          <w:sz w:val="24"/>
          <w:highlight w:val="none"/>
        </w:rPr>
        <w:t>针</w:t>
      </w:r>
      <w:r>
        <w:rPr>
          <w:rFonts w:hint="eastAsia" w:hAnsi="宋体"/>
          <w:bCs/>
          <w:sz w:val="24"/>
          <w:highlight w:val="none"/>
        </w:rPr>
        <w:t>对本单位的诚信情况做出以下承诺：</w:t>
      </w:r>
    </w:p>
    <w:p>
      <w:pPr>
        <w:spacing w:line="360" w:lineRule="auto"/>
        <w:ind w:firstLine="480" w:firstLineChars="200"/>
        <w:rPr>
          <w:rFonts w:hAnsi="宋体"/>
          <w:bCs/>
          <w:sz w:val="24"/>
          <w:highlight w:val="none"/>
        </w:rPr>
      </w:pPr>
    </w:p>
    <w:p>
      <w:pPr>
        <w:spacing w:line="360" w:lineRule="auto"/>
        <w:ind w:firstLine="480" w:firstLineChars="200"/>
        <w:rPr>
          <w:rFonts w:hAnsi="宋体"/>
          <w:bCs/>
          <w:sz w:val="24"/>
          <w:highlight w:val="none"/>
        </w:rPr>
      </w:pPr>
      <w:r>
        <w:rPr>
          <w:rFonts w:hint="eastAsia" w:hAnsi="宋体"/>
          <w:bCs/>
          <w:sz w:val="24"/>
          <w:highlight w:val="none"/>
        </w:rPr>
        <w:t>我单位具有</w:t>
      </w:r>
      <w:r>
        <w:rPr>
          <w:rFonts w:hint="eastAsia" w:hAnsi="宋体"/>
          <w:sz w:val="24"/>
          <w:highlight w:val="none"/>
        </w:rPr>
        <w:t>失信行为</w:t>
      </w:r>
      <w:r>
        <w:rPr>
          <w:rFonts w:hint="eastAsia" w:hAnsi="宋体"/>
          <w:sz w:val="24"/>
          <w:highlight w:val="none"/>
          <w:u w:val="single"/>
        </w:rPr>
        <w:t xml:space="preserve">      </w:t>
      </w:r>
      <w:r>
        <w:rPr>
          <w:rFonts w:hint="eastAsia" w:hAnsi="宋体"/>
          <w:sz w:val="24"/>
          <w:highlight w:val="none"/>
        </w:rPr>
        <w:t>次（填写失信行为的次数时，建议使用大写数字，如零、壹、贰、叁、肆等。）；</w:t>
      </w:r>
      <w:r>
        <w:rPr>
          <w:rFonts w:hint="eastAsia" w:hAnsi="宋体"/>
          <w:bCs/>
          <w:sz w:val="24"/>
          <w:highlight w:val="none"/>
        </w:rPr>
        <w:t>（仅限投标截止当日仍在有效期的次数）</w:t>
      </w:r>
    </w:p>
    <w:p>
      <w:pPr>
        <w:spacing w:line="360" w:lineRule="auto"/>
        <w:ind w:firstLine="480" w:firstLineChars="200"/>
        <w:rPr>
          <w:rFonts w:hAnsi="宋体"/>
          <w:sz w:val="24"/>
          <w:highlight w:val="none"/>
        </w:rPr>
      </w:pPr>
    </w:p>
    <w:p>
      <w:pPr>
        <w:spacing w:line="360" w:lineRule="auto"/>
        <w:ind w:firstLine="480" w:firstLineChars="200"/>
        <w:rPr>
          <w:rFonts w:hAnsi="宋体"/>
          <w:sz w:val="24"/>
          <w:highlight w:val="none"/>
        </w:rPr>
      </w:pPr>
      <w:r>
        <w:rPr>
          <w:rFonts w:hint="eastAsia" w:hAnsi="宋体"/>
          <w:sz w:val="24"/>
          <w:highlight w:val="none"/>
        </w:rPr>
        <w:t>我</w:t>
      </w:r>
      <w:r>
        <w:rPr>
          <w:rFonts w:hint="eastAsia" w:hAnsi="宋体"/>
          <w:bCs/>
          <w:sz w:val="24"/>
          <w:highlight w:val="none"/>
        </w:rPr>
        <w:t>单位</w:t>
      </w:r>
      <w:r>
        <w:rPr>
          <w:rFonts w:hint="eastAsia" w:hAnsi="宋体"/>
          <w:sz w:val="24"/>
          <w:highlight w:val="none"/>
        </w:rPr>
        <w:t>对以上填写信息的真实性负责。如有不实，本</w:t>
      </w:r>
      <w:r>
        <w:rPr>
          <w:rFonts w:hint="eastAsia" w:hAnsi="宋体"/>
          <w:bCs/>
          <w:sz w:val="24"/>
          <w:highlight w:val="none"/>
        </w:rPr>
        <w:t>单位</w:t>
      </w:r>
      <w:r>
        <w:rPr>
          <w:rFonts w:hint="eastAsia" w:hAnsi="宋体"/>
          <w:sz w:val="24"/>
          <w:highlight w:val="none"/>
        </w:rPr>
        <w:t>愿承担由此产生的一切法律责任和后果。</w:t>
      </w:r>
    </w:p>
    <w:p>
      <w:pPr>
        <w:spacing w:line="360" w:lineRule="auto"/>
        <w:rPr>
          <w:rFonts w:hAnsi="宋体"/>
          <w:bCs/>
          <w:sz w:val="24"/>
          <w:highlight w:val="none"/>
        </w:rPr>
      </w:pPr>
    </w:p>
    <w:p>
      <w:pPr>
        <w:spacing w:line="48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（盖单位公章）</w:t>
      </w:r>
    </w:p>
    <w:p>
      <w:pPr>
        <w:spacing w:line="48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法定代表人或授权代表：</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（签字）</w:t>
      </w:r>
    </w:p>
    <w:p>
      <w:pPr>
        <w:spacing w:line="48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日期：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pPr>
        <w:spacing w:line="360" w:lineRule="auto"/>
        <w:rPr>
          <w:rFonts w:hAnsi="宋体"/>
          <w:bCs/>
          <w:sz w:val="24"/>
          <w:highlight w:val="none"/>
        </w:rPr>
      </w:pPr>
    </w:p>
    <w:p>
      <w:pPr>
        <w:spacing w:line="360" w:lineRule="auto"/>
        <w:rPr>
          <w:rFonts w:hAnsi="宋体"/>
          <w:bCs/>
          <w:sz w:val="24"/>
          <w:highlight w:val="none"/>
        </w:rPr>
      </w:pPr>
      <w:r>
        <w:rPr>
          <w:rFonts w:hint="eastAsia" w:hAnsi="宋体"/>
          <w:bCs/>
          <w:sz w:val="24"/>
          <w:highlight w:val="none"/>
        </w:rPr>
        <w:t>注：</w:t>
      </w:r>
    </w:p>
    <w:p>
      <w:pPr>
        <w:spacing w:line="360" w:lineRule="auto"/>
        <w:rPr>
          <w:bCs/>
          <w:sz w:val="24"/>
          <w:highlight w:val="none"/>
        </w:rPr>
      </w:pPr>
      <w:r>
        <w:rPr>
          <w:rFonts w:hint="eastAsia"/>
          <w:bCs/>
          <w:sz w:val="24"/>
          <w:highlight w:val="none"/>
        </w:rPr>
        <w:t>1、本表格式及内容仅供参考，投标人也可提供自己的格式；</w:t>
      </w:r>
    </w:p>
    <w:p>
      <w:pPr>
        <w:spacing w:line="360" w:lineRule="auto"/>
        <w:rPr>
          <w:bCs/>
          <w:sz w:val="24"/>
          <w:highlight w:val="none"/>
        </w:rPr>
      </w:pPr>
      <w:r>
        <w:rPr>
          <w:rFonts w:hint="eastAsia"/>
          <w:bCs/>
          <w:sz w:val="24"/>
          <w:highlight w:val="none"/>
        </w:rPr>
        <w:t>2、投标人存在以上所述失信行为的，将按照</w:t>
      </w:r>
      <w:r>
        <w:rPr>
          <w:rFonts w:hint="eastAsia"/>
          <w:sz w:val="24"/>
          <w:highlight w:val="none"/>
        </w:rPr>
        <w:t>第二章投标人须知附表的要求进行处理；</w:t>
      </w:r>
    </w:p>
    <w:p>
      <w:pPr>
        <w:spacing w:line="360" w:lineRule="auto"/>
        <w:rPr>
          <w:sz w:val="24"/>
          <w:highlight w:val="none"/>
        </w:rPr>
      </w:pPr>
      <w:r>
        <w:rPr>
          <w:rFonts w:hint="eastAsia"/>
          <w:bCs/>
          <w:sz w:val="24"/>
          <w:highlight w:val="none"/>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sz w:val="24"/>
          <w:highlight w:val="none"/>
        </w:rPr>
        <w:t>确了有效期的，不再重复计算。</w:t>
      </w:r>
    </w:p>
    <w:p>
      <w:pPr>
        <w:spacing w:line="360" w:lineRule="auto"/>
        <w:rPr>
          <w:bCs/>
          <w:sz w:val="24"/>
          <w:highlight w:val="none"/>
        </w:rPr>
      </w:pPr>
      <w:r>
        <w:rPr>
          <w:rFonts w:hint="eastAsia"/>
          <w:sz w:val="24"/>
          <w:highlight w:val="none"/>
        </w:rPr>
        <w:t>4、</w:t>
      </w:r>
      <w:r>
        <w:rPr>
          <w:rFonts w:hint="eastAsia"/>
          <w:bCs/>
          <w:sz w:val="24"/>
          <w:highlight w:val="none"/>
        </w:rPr>
        <w:t>投标人的失信行为受到行政处罚或司法惩处的，评审时不再对其以价格加成进行惩戒。</w:t>
      </w:r>
    </w:p>
    <w:p/>
    <w:p>
      <w:pPr>
        <w:pStyle w:val="2"/>
      </w:pPr>
    </w:p>
    <w:p/>
    <w:p>
      <w:pPr>
        <w:pStyle w:val="2"/>
      </w:pPr>
    </w:p>
    <w:p/>
    <w:p>
      <w:pPr>
        <w:pStyle w:val="2"/>
      </w:pPr>
    </w:p>
    <w:p/>
    <w:p>
      <w:pPr>
        <w:pStyle w:val="7"/>
        <w:spacing w:before="53"/>
        <w:ind w:left="413"/>
        <w:rPr>
          <w:b/>
          <w:bCs/>
          <w:sz w:val="28"/>
          <w:szCs w:val="28"/>
          <w:highlight w:val="none"/>
        </w:rPr>
      </w:pPr>
      <w:r>
        <w:rPr>
          <w:rFonts w:hint="eastAsia"/>
          <w:b/>
          <w:bCs/>
          <w:sz w:val="28"/>
          <w:szCs w:val="28"/>
          <w:highlight w:val="none"/>
        </w:rPr>
        <w:t>1-</w:t>
      </w:r>
      <w:r>
        <w:rPr>
          <w:rFonts w:hint="eastAsia"/>
          <w:b/>
          <w:bCs/>
          <w:sz w:val="28"/>
          <w:szCs w:val="28"/>
          <w:highlight w:val="none"/>
          <w:lang w:val="en-US" w:eastAsia="zh-CN"/>
        </w:rPr>
        <w:t>11</w:t>
      </w:r>
      <w:r>
        <w:rPr>
          <w:rFonts w:hint="eastAsia"/>
          <w:b/>
          <w:bCs/>
          <w:sz w:val="28"/>
          <w:szCs w:val="28"/>
          <w:highlight w:val="none"/>
        </w:rPr>
        <w:t>【其他类似效力证明材料】</w:t>
      </w:r>
    </w:p>
    <w:p>
      <w:pPr>
        <w:pStyle w:val="7"/>
        <w:spacing w:before="1"/>
        <w:rPr>
          <w:sz w:val="18"/>
          <w:highlight w:val="none"/>
        </w:rPr>
      </w:pPr>
    </w:p>
    <w:p>
      <w:pPr>
        <w:pStyle w:val="4"/>
        <w:spacing w:before="1"/>
        <w:ind w:left="533"/>
        <w:rPr>
          <w:highlight w:val="none"/>
        </w:rPr>
      </w:pPr>
      <w:r>
        <w:rPr>
          <w:rFonts w:hint="eastAsia"/>
          <w:highlight w:val="none"/>
        </w:rPr>
        <w:t>投标人应按招标文件第五章相关要求提供佐证材料。</w:t>
      </w:r>
    </w:p>
    <w:p>
      <w:pPr>
        <w:pStyle w:val="7"/>
        <w:rPr>
          <w:b/>
          <w:sz w:val="20"/>
          <w:highlight w:val="none"/>
        </w:rPr>
      </w:pPr>
    </w:p>
    <w:p>
      <w:pPr>
        <w:pStyle w:val="7"/>
        <w:rPr>
          <w:b/>
          <w:sz w:val="20"/>
          <w:highlight w:val="none"/>
        </w:rPr>
      </w:pPr>
    </w:p>
    <w:p>
      <w:pPr>
        <w:pStyle w:val="7"/>
        <w:rPr>
          <w:b/>
          <w:sz w:val="20"/>
          <w:highlight w:val="none"/>
        </w:rPr>
      </w:pPr>
    </w:p>
    <w:p>
      <w:pPr>
        <w:pStyle w:val="7"/>
        <w:rPr>
          <w:b/>
          <w:sz w:val="20"/>
          <w:highlight w:val="none"/>
        </w:rPr>
      </w:pPr>
    </w:p>
    <w:p>
      <w:pPr>
        <w:pStyle w:val="7"/>
        <w:rPr>
          <w:b/>
          <w:sz w:val="20"/>
          <w:highlight w:val="none"/>
        </w:rPr>
      </w:pPr>
    </w:p>
    <w:p>
      <w:pPr>
        <w:pStyle w:val="7"/>
        <w:rPr>
          <w:b/>
          <w:sz w:val="20"/>
          <w:highlight w:val="none"/>
        </w:rPr>
      </w:pPr>
    </w:p>
    <w:p>
      <w:pPr>
        <w:pStyle w:val="7"/>
        <w:spacing w:before="2"/>
        <w:rPr>
          <w:b/>
          <w:sz w:val="16"/>
          <w:highlight w:val="none"/>
        </w:rPr>
      </w:pPr>
    </w:p>
    <w:p>
      <w:pPr>
        <w:rPr>
          <w:sz w:val="16"/>
          <w:highlight w:val="none"/>
        </w:rPr>
        <w:sectPr>
          <w:pgSz w:w="11900" w:h="16840"/>
          <w:pgMar w:top="1580" w:right="340" w:bottom="880" w:left="1060" w:header="0" w:footer="693" w:gutter="0"/>
          <w:pgNumType w:fmt="decimal"/>
          <w:cols w:space="720" w:num="1"/>
        </w:sectPr>
      </w:pPr>
    </w:p>
    <w:p>
      <w:pPr>
        <w:tabs>
          <w:tab w:val="left" w:pos="2501"/>
        </w:tabs>
        <w:spacing w:before="33"/>
        <w:ind w:left="413"/>
        <w:rPr>
          <w:b/>
          <w:sz w:val="32"/>
          <w:highlight w:val="none"/>
        </w:rPr>
      </w:pPr>
      <w:bookmarkStart w:id="74" w:name="第二部分_____“报价、技术服务及其他响应投标文件”格式"/>
      <w:bookmarkEnd w:id="74"/>
      <w:r>
        <w:rPr>
          <w:rFonts w:hint="eastAsia"/>
          <w:b/>
          <w:sz w:val="32"/>
          <w:highlight w:val="none"/>
        </w:rPr>
        <w:t>第二部分</w:t>
      </w:r>
      <w:r>
        <w:rPr>
          <w:rFonts w:hint="eastAsia"/>
          <w:b/>
          <w:sz w:val="32"/>
          <w:highlight w:val="none"/>
        </w:rPr>
        <w:tab/>
      </w:r>
      <w:r>
        <w:rPr>
          <w:rFonts w:hint="eastAsia"/>
          <w:b/>
          <w:sz w:val="32"/>
          <w:highlight w:val="none"/>
        </w:rPr>
        <w:t>“报价、技术服务及其他响应投标文件”格式</w:t>
      </w:r>
    </w:p>
    <w:p>
      <w:pPr>
        <w:pStyle w:val="4"/>
        <w:spacing w:before="210"/>
        <w:ind w:left="413"/>
        <w:rPr>
          <w:sz w:val="28"/>
          <w:szCs w:val="28"/>
          <w:highlight w:val="none"/>
        </w:rPr>
      </w:pPr>
      <w:bookmarkStart w:id="75" w:name="2-1【封面】"/>
      <w:bookmarkEnd w:id="75"/>
      <w:r>
        <w:rPr>
          <w:rFonts w:hint="eastAsia"/>
          <w:sz w:val="28"/>
          <w:szCs w:val="28"/>
          <w:highlight w:val="none"/>
        </w:rPr>
        <w:t>2-1【封面】</w:t>
      </w:r>
    </w:p>
    <w:p>
      <w:pPr>
        <w:pStyle w:val="7"/>
        <w:spacing w:before="1"/>
        <w:rPr>
          <w:b/>
          <w:sz w:val="18"/>
          <w:highlight w:val="none"/>
        </w:rPr>
      </w:pPr>
    </w:p>
    <w:p>
      <w:pPr>
        <w:pStyle w:val="4"/>
        <w:spacing w:before="1"/>
        <w:ind w:left="0" w:right="1127"/>
        <w:jc w:val="right"/>
        <w:rPr>
          <w:highlight w:val="none"/>
        </w:rPr>
      </w:pPr>
      <w:r>
        <w:rPr>
          <w:rFonts w:hint="eastAsia"/>
          <w:w w:val="95"/>
          <w:highlight w:val="none"/>
        </w:rPr>
        <w:t>（正本/副本）</w:t>
      </w:r>
    </w:p>
    <w:p>
      <w:pPr>
        <w:pStyle w:val="7"/>
        <w:rPr>
          <w:b/>
          <w:sz w:val="20"/>
          <w:highlight w:val="none"/>
        </w:rPr>
      </w:pPr>
    </w:p>
    <w:p>
      <w:pPr>
        <w:pStyle w:val="7"/>
        <w:rPr>
          <w:b/>
          <w:sz w:val="20"/>
          <w:highlight w:val="none"/>
        </w:rPr>
      </w:pPr>
    </w:p>
    <w:p>
      <w:pPr>
        <w:pStyle w:val="7"/>
        <w:rPr>
          <w:b/>
          <w:sz w:val="20"/>
          <w:highlight w:val="none"/>
        </w:rPr>
      </w:pPr>
    </w:p>
    <w:p>
      <w:pPr>
        <w:pStyle w:val="7"/>
        <w:rPr>
          <w:b/>
          <w:sz w:val="20"/>
          <w:highlight w:val="none"/>
        </w:rPr>
      </w:pPr>
    </w:p>
    <w:p>
      <w:pPr>
        <w:pStyle w:val="7"/>
        <w:rPr>
          <w:b/>
          <w:sz w:val="14"/>
          <w:highlight w:val="none"/>
        </w:rPr>
      </w:pPr>
      <w:r>
        <w:rPr>
          <w:rFonts w:hint="eastAsia"/>
          <w:highlight w:val="none"/>
          <w:lang w:val="en-US" w:bidi="ar-SA"/>
        </w:rPr>
        <mc:AlternateContent>
          <mc:Choice Requires="wpg">
            <w:drawing>
              <wp:anchor distT="0" distB="0" distL="0" distR="0" simplePos="0" relativeHeight="251694080" behindDoc="1" locked="0" layoutInCell="1" allowOverlap="1">
                <wp:simplePos x="0" y="0"/>
                <wp:positionH relativeFrom="page">
                  <wp:posOffset>938530</wp:posOffset>
                </wp:positionH>
                <wp:positionV relativeFrom="paragraph">
                  <wp:posOffset>139065</wp:posOffset>
                </wp:positionV>
                <wp:extent cx="5681980" cy="5278120"/>
                <wp:effectExtent l="0" t="0" r="13970" b="17780"/>
                <wp:wrapTopAndBottom/>
                <wp:docPr id="190" name="组合 56"/>
                <wp:cNvGraphicFramePr/>
                <a:graphic xmlns:a="http://schemas.openxmlformats.org/drawingml/2006/main">
                  <a:graphicData uri="http://schemas.microsoft.com/office/word/2010/wordprocessingGroup">
                    <wpg:wgp>
                      <wpg:cNvGrpSpPr/>
                      <wpg:grpSpPr>
                        <a:xfrm>
                          <a:off x="0" y="0"/>
                          <a:ext cx="5681980" cy="5278120"/>
                          <a:chOff x="1478" y="219"/>
                          <a:chExt cx="8948" cy="8312"/>
                        </a:xfrm>
                      </wpg:grpSpPr>
                      <pic:pic xmlns:pic="http://schemas.openxmlformats.org/drawingml/2006/picture">
                        <pic:nvPicPr>
                          <pic:cNvPr id="179" name="图片 57"/>
                          <pic:cNvPicPr>
                            <a:picLocks noChangeAspect="1"/>
                          </pic:cNvPicPr>
                        </pic:nvPicPr>
                        <pic:blipFill>
                          <a:blip r:embed="rId16"/>
                          <a:stretch>
                            <a:fillRect/>
                          </a:stretch>
                        </pic:blipFill>
                        <pic:spPr>
                          <a:xfrm>
                            <a:off x="1478" y="219"/>
                            <a:ext cx="8948" cy="8312"/>
                          </a:xfrm>
                          <a:prstGeom prst="rect">
                            <a:avLst/>
                          </a:prstGeom>
                          <a:noFill/>
                          <a:ln>
                            <a:noFill/>
                          </a:ln>
                        </pic:spPr>
                      </pic:pic>
                      <wps:wsp>
                        <wps:cNvPr id="180" name="文本框 58"/>
                        <wps:cNvSpPr txBox="1"/>
                        <wps:spPr>
                          <a:xfrm>
                            <a:off x="2196" y="321"/>
                            <a:ext cx="1225" cy="780"/>
                          </a:xfrm>
                          <a:prstGeom prst="rect">
                            <a:avLst/>
                          </a:prstGeom>
                          <a:noFill/>
                          <a:ln>
                            <a:noFill/>
                          </a:ln>
                        </wps:spPr>
                        <wps:txbx>
                          <w:txbxContent>
                            <w:p>
                              <w:pPr>
                                <w:spacing w:line="274" w:lineRule="exact"/>
                                <w:rPr>
                                  <w:b/>
                                  <w:sz w:val="24"/>
                                </w:rPr>
                              </w:pPr>
                              <w:r>
                                <w:rPr>
                                  <w:b/>
                                  <w:w w:val="95"/>
                                  <w:sz w:val="24"/>
                                </w:rPr>
                                <w:t>项目名称：</w:t>
                              </w:r>
                            </w:p>
                            <w:p>
                              <w:pPr>
                                <w:spacing w:before="1"/>
                                <w:rPr>
                                  <w:b/>
                                  <w:sz w:val="18"/>
                                </w:rPr>
                              </w:pPr>
                            </w:p>
                            <w:p>
                              <w:pPr>
                                <w:spacing w:before="1" w:line="274" w:lineRule="exact"/>
                                <w:rPr>
                                  <w:b/>
                                  <w:sz w:val="24"/>
                                </w:rPr>
                              </w:pPr>
                              <w:r>
                                <w:rPr>
                                  <w:b/>
                                  <w:w w:val="95"/>
                                  <w:sz w:val="24"/>
                                </w:rPr>
                                <w:t>项目编号：</w:t>
                              </w:r>
                            </w:p>
                          </w:txbxContent>
                        </wps:txbx>
                        <wps:bodyPr lIns="0" tIns="0" rIns="0" bIns="0" upright="1"/>
                      </wps:wsp>
                      <wps:wsp>
                        <wps:cNvPr id="181" name="文本框 59"/>
                        <wps:cNvSpPr txBox="1"/>
                        <wps:spPr>
                          <a:xfrm>
                            <a:off x="4029" y="1941"/>
                            <a:ext cx="3875" cy="240"/>
                          </a:xfrm>
                          <a:prstGeom prst="rect">
                            <a:avLst/>
                          </a:prstGeom>
                          <a:noFill/>
                          <a:ln>
                            <a:noFill/>
                          </a:ln>
                        </wps:spPr>
                        <wps:txbx>
                          <w:txbxContent>
                            <w:p>
                              <w:pPr>
                                <w:spacing w:line="240" w:lineRule="exact"/>
                                <w:rPr>
                                  <w:b/>
                                  <w:sz w:val="24"/>
                                </w:rPr>
                              </w:pPr>
                              <w:r>
                                <w:rPr>
                                  <w:b/>
                                  <w:sz w:val="24"/>
                                </w:rPr>
                                <w:t>报价、技术服务及其他响应投标文件</w:t>
                              </w:r>
                            </w:p>
                          </w:txbxContent>
                        </wps:txbx>
                        <wps:bodyPr lIns="0" tIns="0" rIns="0" bIns="0" upright="1"/>
                      </wps:wsp>
                      <wps:wsp>
                        <wps:cNvPr id="182" name="文本框 60"/>
                        <wps:cNvSpPr txBox="1"/>
                        <wps:spPr>
                          <a:xfrm>
                            <a:off x="2013" y="4641"/>
                            <a:ext cx="3755" cy="780"/>
                          </a:xfrm>
                          <a:prstGeom prst="rect">
                            <a:avLst/>
                          </a:prstGeom>
                          <a:noFill/>
                          <a:ln>
                            <a:noFill/>
                          </a:ln>
                        </wps:spPr>
                        <wps:txbx>
                          <w:txbxContent>
                            <w:p>
                              <w:pPr>
                                <w:spacing w:line="274" w:lineRule="exact"/>
                                <w:rPr>
                                  <w:b/>
                                  <w:sz w:val="24"/>
                                </w:rPr>
                              </w:pPr>
                              <w:r>
                                <w:rPr>
                                  <w:b/>
                                  <w:sz w:val="24"/>
                                </w:rPr>
                                <w:t>投标人名称（全称并加盖公章） ：</w:t>
                              </w:r>
                            </w:p>
                            <w:p>
                              <w:pPr>
                                <w:spacing w:before="1"/>
                                <w:rPr>
                                  <w:b/>
                                  <w:sz w:val="18"/>
                                </w:rPr>
                              </w:pPr>
                            </w:p>
                            <w:p>
                              <w:pPr>
                                <w:spacing w:before="1" w:line="274" w:lineRule="exact"/>
                                <w:rPr>
                                  <w:b/>
                                  <w:sz w:val="24"/>
                                </w:rPr>
                              </w:pPr>
                              <w:r>
                                <w:rPr>
                                  <w:b/>
                                  <w:w w:val="99"/>
                                  <w:sz w:val="24"/>
                                </w:rPr>
                                <w:t>法定代表人姓名（</w:t>
                              </w:r>
                              <w:r>
                                <w:rPr>
                                  <w:b/>
                                  <w:spacing w:val="1"/>
                                  <w:w w:val="99"/>
                                  <w:sz w:val="24"/>
                                </w:rPr>
                                <w:t>盖章</w:t>
                              </w:r>
                              <w:r>
                                <w:rPr>
                                  <w:b/>
                                  <w:spacing w:val="-120"/>
                                  <w:w w:val="99"/>
                                  <w:sz w:val="24"/>
                                </w:rPr>
                                <w:t>）</w:t>
                              </w:r>
                              <w:r>
                                <w:rPr>
                                  <w:b/>
                                  <w:w w:val="99"/>
                                  <w:sz w:val="24"/>
                                </w:rPr>
                                <w:t>：</w:t>
                              </w:r>
                            </w:p>
                          </w:txbxContent>
                        </wps:txbx>
                        <wps:bodyPr lIns="0" tIns="0" rIns="0" bIns="0" upright="1"/>
                      </wps:wsp>
                      <wps:wsp>
                        <wps:cNvPr id="183" name="文本框 61"/>
                        <wps:cNvSpPr txBox="1"/>
                        <wps:spPr>
                          <a:xfrm>
                            <a:off x="2013" y="5721"/>
                            <a:ext cx="260" cy="240"/>
                          </a:xfrm>
                          <a:prstGeom prst="rect">
                            <a:avLst/>
                          </a:prstGeom>
                          <a:noFill/>
                          <a:ln>
                            <a:noFill/>
                          </a:ln>
                        </wps:spPr>
                        <wps:txbx>
                          <w:txbxContent>
                            <w:p>
                              <w:pPr>
                                <w:spacing w:line="240" w:lineRule="exact"/>
                                <w:rPr>
                                  <w:b/>
                                  <w:sz w:val="24"/>
                                </w:rPr>
                              </w:pPr>
                              <w:r>
                                <w:rPr>
                                  <w:b/>
                                  <w:w w:val="99"/>
                                  <w:sz w:val="24"/>
                                </w:rPr>
                                <w:t>地</w:t>
                              </w:r>
                            </w:p>
                          </w:txbxContent>
                        </wps:txbx>
                        <wps:bodyPr lIns="0" tIns="0" rIns="0" bIns="0" upright="1"/>
                      </wps:wsp>
                      <wps:wsp>
                        <wps:cNvPr id="184" name="文本框 62"/>
                        <wps:cNvSpPr txBox="1"/>
                        <wps:spPr>
                          <a:xfrm>
                            <a:off x="3458" y="5721"/>
                            <a:ext cx="500" cy="240"/>
                          </a:xfrm>
                          <a:prstGeom prst="rect">
                            <a:avLst/>
                          </a:prstGeom>
                          <a:noFill/>
                          <a:ln>
                            <a:noFill/>
                          </a:ln>
                        </wps:spPr>
                        <wps:txbx>
                          <w:txbxContent>
                            <w:p>
                              <w:pPr>
                                <w:spacing w:line="240" w:lineRule="exact"/>
                                <w:rPr>
                                  <w:b/>
                                  <w:sz w:val="24"/>
                                </w:rPr>
                              </w:pPr>
                              <w:r>
                                <w:rPr>
                                  <w:b/>
                                  <w:sz w:val="24"/>
                                </w:rPr>
                                <w:t>址：</w:t>
                              </w:r>
                            </w:p>
                          </w:txbxContent>
                        </wps:txbx>
                        <wps:bodyPr lIns="0" tIns="0" rIns="0" bIns="0" upright="1"/>
                      </wps:wsp>
                      <wps:wsp>
                        <wps:cNvPr id="185" name="文本框 63"/>
                        <wps:cNvSpPr txBox="1"/>
                        <wps:spPr>
                          <a:xfrm>
                            <a:off x="2013" y="6261"/>
                            <a:ext cx="260" cy="240"/>
                          </a:xfrm>
                          <a:prstGeom prst="rect">
                            <a:avLst/>
                          </a:prstGeom>
                          <a:noFill/>
                          <a:ln>
                            <a:noFill/>
                          </a:ln>
                        </wps:spPr>
                        <wps:txbx>
                          <w:txbxContent>
                            <w:p>
                              <w:pPr>
                                <w:spacing w:line="240" w:lineRule="exact"/>
                                <w:rPr>
                                  <w:b/>
                                  <w:sz w:val="24"/>
                                </w:rPr>
                              </w:pPr>
                              <w:r>
                                <w:rPr>
                                  <w:b/>
                                  <w:w w:val="99"/>
                                  <w:sz w:val="24"/>
                                </w:rPr>
                                <w:t>电</w:t>
                              </w:r>
                            </w:p>
                          </w:txbxContent>
                        </wps:txbx>
                        <wps:bodyPr lIns="0" tIns="0" rIns="0" bIns="0" upright="1"/>
                      </wps:wsp>
                      <wps:wsp>
                        <wps:cNvPr id="186" name="文本框 64"/>
                        <wps:cNvSpPr txBox="1"/>
                        <wps:spPr>
                          <a:xfrm>
                            <a:off x="3458" y="6261"/>
                            <a:ext cx="500" cy="240"/>
                          </a:xfrm>
                          <a:prstGeom prst="rect">
                            <a:avLst/>
                          </a:prstGeom>
                          <a:noFill/>
                          <a:ln>
                            <a:noFill/>
                          </a:ln>
                        </wps:spPr>
                        <wps:txbx>
                          <w:txbxContent>
                            <w:p>
                              <w:pPr>
                                <w:spacing w:line="240" w:lineRule="exact"/>
                                <w:rPr>
                                  <w:b/>
                                  <w:sz w:val="24"/>
                                </w:rPr>
                              </w:pPr>
                              <w:r>
                                <w:rPr>
                                  <w:b/>
                                  <w:sz w:val="24"/>
                                </w:rPr>
                                <w:t>话：</w:t>
                              </w:r>
                            </w:p>
                          </w:txbxContent>
                        </wps:txbx>
                        <wps:bodyPr lIns="0" tIns="0" rIns="0" bIns="0" upright="1"/>
                      </wps:wsp>
                      <wps:wsp>
                        <wps:cNvPr id="187" name="文本框 65"/>
                        <wps:cNvSpPr txBox="1"/>
                        <wps:spPr>
                          <a:xfrm>
                            <a:off x="2013" y="6801"/>
                            <a:ext cx="2068" cy="240"/>
                          </a:xfrm>
                          <a:prstGeom prst="rect">
                            <a:avLst/>
                          </a:prstGeom>
                          <a:noFill/>
                          <a:ln>
                            <a:noFill/>
                          </a:ln>
                        </wps:spPr>
                        <wps:txbx>
                          <w:txbxContent>
                            <w:p>
                              <w:pPr>
                                <w:spacing w:line="240" w:lineRule="exact"/>
                                <w:rPr>
                                  <w:b/>
                                  <w:sz w:val="24"/>
                                </w:rPr>
                              </w:pPr>
                              <w:r>
                                <w:rPr>
                                  <w:b/>
                                  <w:w w:val="99"/>
                                  <w:sz w:val="24"/>
                                </w:rPr>
                                <w:t>授权代表（</w:t>
                              </w:r>
                              <w:r>
                                <w:rPr>
                                  <w:b/>
                                  <w:spacing w:val="1"/>
                                  <w:w w:val="99"/>
                                  <w:sz w:val="24"/>
                                </w:rPr>
                                <w:t>签字</w:t>
                              </w:r>
                              <w:r>
                                <w:rPr>
                                  <w:b/>
                                  <w:spacing w:val="-120"/>
                                  <w:w w:val="99"/>
                                  <w:sz w:val="24"/>
                                </w:rPr>
                                <w:t>）</w:t>
                              </w:r>
                              <w:r>
                                <w:rPr>
                                  <w:b/>
                                  <w:w w:val="99"/>
                                  <w:sz w:val="24"/>
                                </w:rPr>
                                <w:t>：</w:t>
                              </w:r>
                            </w:p>
                          </w:txbxContent>
                        </wps:txbx>
                        <wps:bodyPr lIns="0" tIns="0" rIns="0" bIns="0" upright="1"/>
                      </wps:wsp>
                      <wps:wsp>
                        <wps:cNvPr id="188" name="文本框 66"/>
                        <wps:cNvSpPr txBox="1"/>
                        <wps:spPr>
                          <a:xfrm>
                            <a:off x="2013" y="7341"/>
                            <a:ext cx="260" cy="240"/>
                          </a:xfrm>
                          <a:prstGeom prst="rect">
                            <a:avLst/>
                          </a:prstGeom>
                          <a:noFill/>
                          <a:ln>
                            <a:noFill/>
                          </a:ln>
                        </wps:spPr>
                        <wps:txbx>
                          <w:txbxContent>
                            <w:p>
                              <w:pPr>
                                <w:spacing w:line="240" w:lineRule="exact"/>
                                <w:rPr>
                                  <w:b/>
                                  <w:sz w:val="24"/>
                                </w:rPr>
                              </w:pPr>
                              <w:r>
                                <w:rPr>
                                  <w:b/>
                                  <w:w w:val="99"/>
                                  <w:sz w:val="24"/>
                                </w:rPr>
                                <w:t>日</w:t>
                              </w:r>
                            </w:p>
                          </w:txbxContent>
                        </wps:txbx>
                        <wps:bodyPr lIns="0" tIns="0" rIns="0" bIns="0" upright="1"/>
                      </wps:wsp>
                      <wps:wsp>
                        <wps:cNvPr id="189" name="文本框 67"/>
                        <wps:cNvSpPr txBox="1"/>
                        <wps:spPr>
                          <a:xfrm>
                            <a:off x="3580" y="7333"/>
                            <a:ext cx="3752" cy="266"/>
                          </a:xfrm>
                          <a:prstGeom prst="rect">
                            <a:avLst/>
                          </a:prstGeom>
                          <a:noFill/>
                          <a:ln>
                            <a:noFill/>
                          </a:ln>
                        </wps:spPr>
                        <wps:txbx>
                          <w:txbxContent>
                            <w:p>
                              <w:pPr>
                                <w:tabs>
                                  <w:tab w:val="left" w:pos="1564"/>
                                  <w:tab w:val="left" w:pos="2529"/>
                                  <w:tab w:val="left" w:pos="3491"/>
                                </w:tabs>
                                <w:spacing w:line="266" w:lineRule="exact"/>
                                <w:rPr>
                                  <w:b/>
                                  <w:sz w:val="24"/>
                                </w:rPr>
                              </w:pPr>
                              <w:r>
                                <w:rPr>
                                  <w:b/>
                                  <w:sz w:val="24"/>
                                </w:rPr>
                                <w:t>期</w:t>
                              </w:r>
                              <w:r>
                                <w:rPr>
                                  <w:b/>
                                  <w:spacing w:val="-3"/>
                                  <w:sz w:val="24"/>
                                </w:rPr>
                                <w:t xml:space="preserve"> </w:t>
                              </w:r>
                              <w:r>
                                <w:rPr>
                                  <w:b/>
                                  <w:sz w:val="24"/>
                                </w:rPr>
                                <w:t>：</w:t>
                              </w:r>
                              <w:r>
                                <w:rPr>
                                  <w:b/>
                                  <w:sz w:val="24"/>
                                  <w:u w:val="single"/>
                                </w:rPr>
                                <w:t xml:space="preserve"> </w:t>
                              </w:r>
                              <w:r>
                                <w:rPr>
                                  <w:b/>
                                  <w:sz w:val="24"/>
                                  <w:u w:val="single"/>
                                </w:rPr>
                                <w:tab/>
                              </w:r>
                              <w:r>
                                <w:rPr>
                                  <w:b/>
                                  <w:sz w:val="24"/>
                                </w:rPr>
                                <w:t>年</w:t>
                              </w:r>
                              <w:r>
                                <w:rPr>
                                  <w:b/>
                                  <w:sz w:val="24"/>
                                  <w:u w:val="single"/>
                                </w:rPr>
                                <w:t xml:space="preserve"> </w:t>
                              </w:r>
                              <w:r>
                                <w:rPr>
                                  <w:b/>
                                  <w:sz w:val="24"/>
                                  <w:u w:val="single"/>
                                </w:rPr>
                                <w:tab/>
                              </w:r>
                              <w:r>
                                <w:rPr>
                                  <w:b/>
                                  <w:sz w:val="24"/>
                                </w:rPr>
                                <w:t>月</w:t>
                              </w:r>
                              <w:r>
                                <w:rPr>
                                  <w:b/>
                                  <w:sz w:val="24"/>
                                  <w:u w:val="single"/>
                                </w:rPr>
                                <w:t xml:space="preserve"> </w:t>
                              </w:r>
                              <w:r>
                                <w:rPr>
                                  <w:b/>
                                  <w:sz w:val="24"/>
                                  <w:u w:val="single"/>
                                </w:rPr>
                                <w:tab/>
                              </w:r>
                              <w:r>
                                <w:rPr>
                                  <w:b/>
                                  <w:sz w:val="24"/>
                                </w:rPr>
                                <w:t>日</w:t>
                              </w:r>
                            </w:p>
                          </w:txbxContent>
                        </wps:txbx>
                        <wps:bodyPr lIns="0" tIns="0" rIns="0" bIns="0" upright="1"/>
                      </wps:wsp>
                    </wpg:wgp>
                  </a:graphicData>
                </a:graphic>
              </wp:anchor>
            </w:drawing>
          </mc:Choice>
          <mc:Fallback>
            <w:pict>
              <v:group id="组合 56" o:spid="_x0000_s1026" o:spt="203" style="position:absolute;left:0pt;margin-left:73.9pt;margin-top:10.95pt;height:415.6pt;width:447.4pt;mso-position-horizontal-relative:page;mso-wrap-distance-bottom:0pt;mso-wrap-distance-top:0pt;z-index:-251622400;mso-width-relative:page;mso-height-relative:page;" coordorigin="1478,219" coordsize="8948,8312" o:gfxdata="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">
                <o:lock v:ext="edit" aspectratio="f"/>
                <v:shape id="图片 57" o:spid="_x0000_s1026" o:spt="75" type="#_x0000_t75" style="position:absolute;left:1478;top:219;height:8312;width:8948;" filled="f" o:preferrelative="t" stroked="f" coordsize="21600,21600" o:gfxdata="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SDoy8AAAA&#10;3AAAAA8AAAAAAAAAAQAgAAAAIgAAAGRycy9kb3ducmV2LnhtbFBLAQIUABQAAAAIAIdO4kAzLwWe&#10;OwAAADkAAAAQAAAAAAAAAAEAIAAAAAsBAABkcnMvc2hhcGV4bWwueG1sUEsFBgAAAAAGAAYAWwEA&#10;ALUDAAAAAA==&#10;">
                  <v:fill on="f" focussize="0,0"/>
                  <v:stroke on="f"/>
                  <v:imagedata r:id="rId16" o:title=""/>
                  <o:lock v:ext="edit" aspectratio="t"/>
                </v:shape>
                <v:shape id="文本框 58" o:spid="_x0000_s1026" o:spt="202" type="#_x0000_t202" style="position:absolute;left:2196;top:321;height:780;width:1225;"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74" w:lineRule="exact"/>
                          <w:rPr>
                            <w:b/>
                            <w:sz w:val="24"/>
                          </w:rPr>
                        </w:pPr>
                        <w:r>
                          <w:rPr>
                            <w:b/>
                            <w:w w:val="95"/>
                            <w:sz w:val="24"/>
                          </w:rPr>
                          <w:t>项目名称：</w:t>
                        </w:r>
                      </w:p>
                      <w:p>
                        <w:pPr>
                          <w:spacing w:before="1"/>
                          <w:rPr>
                            <w:b/>
                            <w:sz w:val="18"/>
                          </w:rPr>
                        </w:pPr>
                      </w:p>
                      <w:p>
                        <w:pPr>
                          <w:spacing w:before="1" w:line="274" w:lineRule="exact"/>
                          <w:rPr>
                            <w:b/>
                            <w:sz w:val="24"/>
                          </w:rPr>
                        </w:pPr>
                        <w:r>
                          <w:rPr>
                            <w:b/>
                            <w:w w:val="95"/>
                            <w:sz w:val="24"/>
                          </w:rPr>
                          <w:t>项目编号：</w:t>
                        </w:r>
                      </w:p>
                    </w:txbxContent>
                  </v:textbox>
                </v:shape>
                <v:shape id="文本框 59" o:spid="_x0000_s1026" o:spt="202" type="#_x0000_t202" style="position:absolute;left:4029;top:1941;height:240;width:3875;"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rPr>
                            <w:b/>
                            <w:sz w:val="24"/>
                          </w:rPr>
                        </w:pPr>
                        <w:r>
                          <w:rPr>
                            <w:b/>
                            <w:sz w:val="24"/>
                          </w:rPr>
                          <w:t>报价、技术服务及其他响应投标文件</w:t>
                        </w:r>
                      </w:p>
                    </w:txbxContent>
                  </v:textbox>
                </v:shape>
                <v:shape id="文本框 60" o:spid="_x0000_s1026" o:spt="202" type="#_x0000_t202" style="position:absolute;left:2013;top:4641;height:780;width:3755;"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74" w:lineRule="exact"/>
                          <w:rPr>
                            <w:b/>
                            <w:sz w:val="24"/>
                          </w:rPr>
                        </w:pPr>
                        <w:r>
                          <w:rPr>
                            <w:b/>
                            <w:sz w:val="24"/>
                          </w:rPr>
                          <w:t>投标人名称（全称并加盖公章） ：</w:t>
                        </w:r>
                      </w:p>
                      <w:p>
                        <w:pPr>
                          <w:spacing w:before="1"/>
                          <w:rPr>
                            <w:b/>
                            <w:sz w:val="18"/>
                          </w:rPr>
                        </w:pPr>
                      </w:p>
                      <w:p>
                        <w:pPr>
                          <w:spacing w:before="1" w:line="274" w:lineRule="exact"/>
                          <w:rPr>
                            <w:b/>
                            <w:sz w:val="24"/>
                          </w:rPr>
                        </w:pPr>
                        <w:r>
                          <w:rPr>
                            <w:b/>
                            <w:w w:val="99"/>
                            <w:sz w:val="24"/>
                          </w:rPr>
                          <w:t>法定代表人姓名（</w:t>
                        </w:r>
                        <w:r>
                          <w:rPr>
                            <w:b/>
                            <w:spacing w:val="1"/>
                            <w:w w:val="99"/>
                            <w:sz w:val="24"/>
                          </w:rPr>
                          <w:t>盖章</w:t>
                        </w:r>
                        <w:r>
                          <w:rPr>
                            <w:b/>
                            <w:spacing w:val="-120"/>
                            <w:w w:val="99"/>
                            <w:sz w:val="24"/>
                          </w:rPr>
                          <w:t>）</w:t>
                        </w:r>
                        <w:r>
                          <w:rPr>
                            <w:b/>
                            <w:w w:val="99"/>
                            <w:sz w:val="24"/>
                          </w:rPr>
                          <w:t>：</w:t>
                        </w:r>
                      </w:p>
                    </w:txbxContent>
                  </v:textbox>
                </v:shape>
                <v:shape id="文本框 61" o:spid="_x0000_s1026" o:spt="202" type="#_x0000_t202" style="position:absolute;left:2013;top:5721;height:240;width:260;"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w w:val="99"/>
                            <w:sz w:val="24"/>
                          </w:rPr>
                          <w:t>地</w:t>
                        </w:r>
                      </w:p>
                    </w:txbxContent>
                  </v:textbox>
                </v:shape>
                <v:shape id="文本框 62" o:spid="_x0000_s1026" o:spt="202" type="#_x0000_t202" style="position:absolute;left:3458;top:5721;height:240;width:500;"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sz w:val="24"/>
                          </w:rPr>
                          <w:t>址：</w:t>
                        </w:r>
                      </w:p>
                    </w:txbxContent>
                  </v:textbox>
                </v:shape>
                <v:shape id="文本框 63" o:spid="_x0000_s1026" o:spt="202" type="#_x0000_t202" style="position:absolute;left:2013;top:6261;height:240;width:260;"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w w:val="99"/>
                            <w:sz w:val="24"/>
                          </w:rPr>
                          <w:t>电</w:t>
                        </w:r>
                      </w:p>
                    </w:txbxContent>
                  </v:textbox>
                </v:shape>
                <v:shape id="文本框 64" o:spid="_x0000_s1026" o:spt="202" type="#_x0000_t202" style="position:absolute;left:3458;top:6261;height:240;width:500;"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rPr>
                            <w:b/>
                            <w:sz w:val="24"/>
                          </w:rPr>
                        </w:pPr>
                        <w:r>
                          <w:rPr>
                            <w:b/>
                            <w:sz w:val="24"/>
                          </w:rPr>
                          <w:t>话：</w:t>
                        </w:r>
                      </w:p>
                    </w:txbxContent>
                  </v:textbox>
                </v:shape>
                <v:shape id="文本框 65" o:spid="_x0000_s1026" o:spt="202" type="#_x0000_t202" style="position:absolute;left:2013;top:6801;height:240;width:206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b/>
                            <w:sz w:val="24"/>
                          </w:rPr>
                        </w:pPr>
                        <w:r>
                          <w:rPr>
                            <w:b/>
                            <w:w w:val="99"/>
                            <w:sz w:val="24"/>
                          </w:rPr>
                          <w:t>授权代表（</w:t>
                        </w:r>
                        <w:r>
                          <w:rPr>
                            <w:b/>
                            <w:spacing w:val="1"/>
                            <w:w w:val="99"/>
                            <w:sz w:val="24"/>
                          </w:rPr>
                          <w:t>签字</w:t>
                        </w:r>
                        <w:r>
                          <w:rPr>
                            <w:b/>
                            <w:spacing w:val="-120"/>
                            <w:w w:val="99"/>
                            <w:sz w:val="24"/>
                          </w:rPr>
                          <w:t>）</w:t>
                        </w:r>
                        <w:r>
                          <w:rPr>
                            <w:b/>
                            <w:w w:val="99"/>
                            <w:sz w:val="24"/>
                          </w:rPr>
                          <w:t>：</w:t>
                        </w:r>
                      </w:p>
                    </w:txbxContent>
                  </v:textbox>
                </v:shape>
                <v:shape id="文本框 66" o:spid="_x0000_s1026" o:spt="202" type="#_x0000_t202" style="position:absolute;left:2013;top:7341;height:240;width:260;" filled="f" stroked="f" coordsize="21600,21600" o:gfxdata="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lWT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rPr>
                            <w:b/>
                            <w:sz w:val="24"/>
                          </w:rPr>
                        </w:pPr>
                        <w:r>
                          <w:rPr>
                            <w:b/>
                            <w:w w:val="99"/>
                            <w:sz w:val="24"/>
                          </w:rPr>
                          <w:t>日</w:t>
                        </w:r>
                      </w:p>
                    </w:txbxContent>
                  </v:textbox>
                </v:shape>
                <v:shape id="文本框 67" o:spid="_x0000_s1026" o:spt="202" type="#_x0000_t202" style="position:absolute;left:3580;top:7333;height:266;width:3752;"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564"/>
                            <w:tab w:val="left" w:pos="2529"/>
                            <w:tab w:val="left" w:pos="3491"/>
                          </w:tabs>
                          <w:spacing w:line="266" w:lineRule="exact"/>
                          <w:rPr>
                            <w:b/>
                            <w:sz w:val="24"/>
                          </w:rPr>
                        </w:pPr>
                        <w:r>
                          <w:rPr>
                            <w:b/>
                            <w:sz w:val="24"/>
                          </w:rPr>
                          <w:t>期</w:t>
                        </w:r>
                        <w:r>
                          <w:rPr>
                            <w:b/>
                            <w:spacing w:val="-3"/>
                            <w:sz w:val="24"/>
                          </w:rPr>
                          <w:t xml:space="preserve"> </w:t>
                        </w:r>
                        <w:r>
                          <w:rPr>
                            <w:b/>
                            <w:sz w:val="24"/>
                          </w:rPr>
                          <w:t>：</w:t>
                        </w:r>
                        <w:r>
                          <w:rPr>
                            <w:b/>
                            <w:sz w:val="24"/>
                            <w:u w:val="single"/>
                          </w:rPr>
                          <w:t xml:space="preserve"> </w:t>
                        </w:r>
                        <w:r>
                          <w:rPr>
                            <w:b/>
                            <w:sz w:val="24"/>
                            <w:u w:val="single"/>
                          </w:rPr>
                          <w:tab/>
                        </w:r>
                        <w:r>
                          <w:rPr>
                            <w:b/>
                            <w:sz w:val="24"/>
                          </w:rPr>
                          <w:t>年</w:t>
                        </w:r>
                        <w:r>
                          <w:rPr>
                            <w:b/>
                            <w:sz w:val="24"/>
                            <w:u w:val="single"/>
                          </w:rPr>
                          <w:t xml:space="preserve"> </w:t>
                        </w:r>
                        <w:r>
                          <w:rPr>
                            <w:b/>
                            <w:sz w:val="24"/>
                            <w:u w:val="single"/>
                          </w:rPr>
                          <w:tab/>
                        </w:r>
                        <w:r>
                          <w:rPr>
                            <w:b/>
                            <w:sz w:val="24"/>
                          </w:rPr>
                          <w:t>月</w:t>
                        </w:r>
                        <w:r>
                          <w:rPr>
                            <w:b/>
                            <w:sz w:val="24"/>
                            <w:u w:val="single"/>
                          </w:rPr>
                          <w:t xml:space="preserve"> </w:t>
                        </w:r>
                        <w:r>
                          <w:rPr>
                            <w:b/>
                            <w:sz w:val="24"/>
                            <w:u w:val="single"/>
                          </w:rPr>
                          <w:tab/>
                        </w:r>
                        <w:r>
                          <w:rPr>
                            <w:b/>
                            <w:sz w:val="24"/>
                          </w:rPr>
                          <w:t>日</w:t>
                        </w:r>
                      </w:p>
                    </w:txbxContent>
                  </v:textbox>
                </v:shape>
                <w10:wrap type="topAndBottom"/>
              </v:group>
            </w:pict>
          </mc:Fallback>
        </mc:AlternateContent>
      </w:r>
    </w:p>
    <w:p>
      <w:pPr>
        <w:rPr>
          <w:sz w:val="14"/>
          <w:highlight w:val="none"/>
        </w:rPr>
        <w:sectPr>
          <w:pgSz w:w="11900" w:h="16840"/>
          <w:pgMar w:top="1520" w:right="340" w:bottom="880" w:left="1060" w:header="0" w:footer="693" w:gutter="0"/>
          <w:pgNumType w:fmt="decimal"/>
          <w:cols w:space="720" w:num="1"/>
        </w:sectPr>
      </w:pPr>
    </w:p>
    <w:p>
      <w:pPr>
        <w:pStyle w:val="7"/>
        <w:spacing w:before="53"/>
        <w:ind w:left="953"/>
        <w:rPr>
          <w:b/>
          <w:bCs/>
          <w:sz w:val="28"/>
          <w:szCs w:val="28"/>
          <w:highlight w:val="none"/>
        </w:rPr>
      </w:pPr>
      <w:r>
        <w:rPr>
          <w:rFonts w:hint="eastAsia"/>
          <w:b/>
          <w:bCs/>
          <w:sz w:val="28"/>
          <w:szCs w:val="28"/>
          <w:highlight w:val="none"/>
        </w:rPr>
        <w:t>2-2【投 标 函】</w:t>
      </w:r>
    </w:p>
    <w:p>
      <w:pPr>
        <w:pStyle w:val="7"/>
        <w:spacing w:before="8"/>
        <w:rPr>
          <w:sz w:val="11"/>
          <w:highlight w:val="none"/>
        </w:rPr>
      </w:pPr>
    </w:p>
    <w:p>
      <w:pPr>
        <w:pStyle w:val="4"/>
        <w:spacing w:before="66"/>
        <w:ind w:left="0" w:right="235"/>
        <w:jc w:val="center"/>
        <w:rPr>
          <w:highlight w:val="none"/>
        </w:rPr>
      </w:pPr>
      <w:r>
        <w:rPr>
          <w:rFonts w:hint="eastAsia"/>
          <w:highlight w:val="none"/>
        </w:rPr>
        <w:t>投 标 函</w:t>
      </w:r>
    </w:p>
    <w:p>
      <w:pPr>
        <w:pStyle w:val="7"/>
        <w:spacing w:before="6"/>
        <w:rPr>
          <w:b/>
          <w:sz w:val="11"/>
          <w:highlight w:val="none"/>
        </w:rPr>
      </w:pPr>
    </w:p>
    <w:p>
      <w:pPr>
        <w:pStyle w:val="7"/>
        <w:spacing w:before="67"/>
        <w:ind w:left="413"/>
        <w:rPr>
          <w:highlight w:val="none"/>
        </w:rPr>
      </w:pPr>
      <w:r>
        <w:rPr>
          <w:rFonts w:hint="eastAsia"/>
          <w:highlight w:val="none"/>
        </w:rPr>
        <w:t>致：XX 招标代理有限公司</w:t>
      </w:r>
    </w:p>
    <w:p>
      <w:pPr>
        <w:pStyle w:val="7"/>
        <w:tabs>
          <w:tab w:val="left" w:pos="5136"/>
          <w:tab w:val="left" w:pos="9125"/>
        </w:tabs>
        <w:spacing w:before="213"/>
        <w:ind w:left="893"/>
        <w:rPr>
          <w:highlight w:val="none"/>
        </w:rPr>
      </w:pPr>
      <w:r>
        <w:rPr>
          <w:rFonts w:hint="eastAsia"/>
          <w:highlight w:val="none"/>
        </w:rPr>
        <w:t>我方已仔细研究了</w:t>
      </w:r>
      <w:r>
        <w:rPr>
          <w:rFonts w:hint="eastAsia"/>
          <w:highlight w:val="none"/>
          <w:u w:val="single"/>
        </w:rPr>
        <w:t xml:space="preserve"> </w:t>
      </w:r>
      <w:r>
        <w:rPr>
          <w:rFonts w:hint="eastAsia"/>
          <w:highlight w:val="none"/>
          <w:u w:val="single"/>
        </w:rPr>
        <w:tab/>
      </w:r>
      <w:r>
        <w:rPr>
          <w:rFonts w:hint="eastAsia"/>
          <w:highlight w:val="none"/>
        </w:rPr>
        <w:t>（项目名称）项目（项目编号</w:t>
      </w:r>
      <w:r>
        <w:rPr>
          <w:rFonts w:hint="eastAsia"/>
          <w:highlight w:val="none"/>
          <w:u w:val="single"/>
        </w:rPr>
        <w:t>：</w:t>
      </w:r>
      <w:r>
        <w:rPr>
          <w:rFonts w:hint="eastAsia"/>
          <w:highlight w:val="none"/>
          <w:u w:val="single"/>
        </w:rPr>
        <w:tab/>
      </w:r>
      <w:r>
        <w:rPr>
          <w:rFonts w:hint="eastAsia"/>
          <w:highlight w:val="none"/>
          <w:u w:val="single"/>
        </w:rPr>
        <w:t>）</w:t>
      </w:r>
    </w:p>
    <w:p>
      <w:pPr>
        <w:pStyle w:val="7"/>
        <w:spacing w:before="4"/>
        <w:rPr>
          <w:sz w:val="11"/>
          <w:highlight w:val="none"/>
        </w:rPr>
      </w:pPr>
    </w:p>
    <w:p>
      <w:pPr>
        <w:pStyle w:val="7"/>
        <w:spacing w:before="66" w:line="405" w:lineRule="auto"/>
        <w:ind w:left="413" w:right="1132"/>
        <w:jc w:val="both"/>
        <w:rPr>
          <w:highlight w:val="none"/>
        </w:rPr>
      </w:pPr>
      <w:r>
        <w:rPr>
          <w:rFonts w:hint="eastAsia"/>
          <w:highlight w:val="none"/>
          <w:lang w:val="en-US" w:bidi="ar-SA"/>
        </w:rPr>
        <w:drawing>
          <wp:anchor distT="0" distB="0" distL="0" distR="0" simplePos="0" relativeHeight="251672576" behindDoc="1" locked="0" layoutInCell="1" allowOverlap="1">
            <wp:simplePos x="0" y="0"/>
            <wp:positionH relativeFrom="page">
              <wp:posOffset>938530</wp:posOffset>
            </wp:positionH>
            <wp:positionV relativeFrom="paragraph">
              <wp:posOffset>389890</wp:posOffset>
            </wp:positionV>
            <wp:extent cx="5681345" cy="5277485"/>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highlight w:val="none"/>
        </w:rPr>
        <w:t>招标文件的全部内容，我方愿意以人民币</w:t>
      </w:r>
      <w:r>
        <w:rPr>
          <w:rFonts w:hint="eastAsia"/>
          <w:spacing w:val="4"/>
          <w:highlight w:val="none"/>
          <w:u w:val="single"/>
        </w:rPr>
        <w:t>（</w:t>
      </w:r>
      <w:r>
        <w:rPr>
          <w:rFonts w:hint="eastAsia"/>
          <w:spacing w:val="2"/>
          <w:highlight w:val="none"/>
          <w:u w:val="single"/>
        </w:rPr>
        <w:t>大写</w:t>
      </w:r>
      <w:r>
        <w:rPr>
          <w:rFonts w:hint="eastAsia"/>
          <w:highlight w:val="none"/>
          <w:u w:val="single"/>
        </w:rPr>
        <w:t>）</w:t>
      </w:r>
      <w:r>
        <w:rPr>
          <w:rFonts w:hint="eastAsia"/>
          <w:spacing w:val="5"/>
          <w:highlight w:val="none"/>
          <w:u w:val="single"/>
        </w:rPr>
        <w:t xml:space="preserve">        </w:t>
      </w:r>
      <w:r>
        <w:rPr>
          <w:rFonts w:hint="eastAsia"/>
          <w:spacing w:val="4"/>
          <w:highlight w:val="none"/>
        </w:rPr>
        <w:t>元</w:t>
      </w:r>
      <w:r>
        <w:rPr>
          <w:rFonts w:hint="eastAsia"/>
          <w:spacing w:val="2"/>
          <w:highlight w:val="none"/>
          <w:u w:val="single"/>
        </w:rPr>
        <w:t>（￥</w:t>
      </w:r>
      <w:r>
        <w:rPr>
          <w:rFonts w:hint="eastAsia"/>
          <w:spacing w:val="5"/>
          <w:highlight w:val="none"/>
          <w:u w:val="single"/>
        </w:rPr>
        <w:t xml:space="preserve">：         </w:t>
      </w:r>
      <w:r>
        <w:rPr>
          <w:rFonts w:hint="eastAsia"/>
          <w:highlight w:val="none"/>
        </w:rPr>
        <w:t>） 为项目报价，按招标文件规定以及合同的约定向采购人提供本项目所有货物及服务。同时宣布同意：</w:t>
      </w:r>
    </w:p>
    <w:p>
      <w:pPr>
        <w:pStyle w:val="17"/>
        <w:numPr>
          <w:ilvl w:val="0"/>
          <w:numId w:val="29"/>
        </w:numPr>
        <w:tabs>
          <w:tab w:val="left" w:pos="1135"/>
        </w:tabs>
        <w:spacing w:before="1"/>
        <w:ind w:hanging="242"/>
        <w:rPr>
          <w:sz w:val="24"/>
          <w:highlight w:val="none"/>
        </w:rPr>
      </w:pPr>
      <w:r>
        <w:rPr>
          <w:rFonts w:hint="eastAsia"/>
          <w:sz w:val="24"/>
          <w:highlight w:val="none"/>
        </w:rPr>
        <w:t>我方自愿按照招标文件规定的各项要求向采购人提供所需货物及服务。</w:t>
      </w:r>
    </w:p>
    <w:p>
      <w:pPr>
        <w:pStyle w:val="17"/>
        <w:numPr>
          <w:ilvl w:val="0"/>
          <w:numId w:val="29"/>
        </w:numPr>
        <w:tabs>
          <w:tab w:val="left" w:pos="1139"/>
        </w:tabs>
        <w:spacing w:before="213" w:line="405" w:lineRule="auto"/>
        <w:ind w:left="413" w:right="1132" w:firstLine="480"/>
        <w:rPr>
          <w:sz w:val="24"/>
          <w:highlight w:val="none"/>
        </w:rPr>
      </w:pPr>
      <w:r>
        <w:rPr>
          <w:rFonts w:hint="eastAsia"/>
          <w:spacing w:val="-6"/>
          <w:sz w:val="24"/>
          <w:highlight w:val="none"/>
        </w:rPr>
        <w:t>若我方存在</w:t>
      </w:r>
      <w:r>
        <w:rPr>
          <w:rFonts w:hint="eastAsia"/>
          <w:spacing w:val="-13"/>
          <w:sz w:val="24"/>
          <w:highlight w:val="none"/>
        </w:rPr>
        <w:t>失信行为，我方同意接受为此进行的惩戒。</w:t>
      </w:r>
    </w:p>
    <w:p>
      <w:pPr>
        <w:pStyle w:val="17"/>
        <w:numPr>
          <w:ilvl w:val="0"/>
          <w:numId w:val="29"/>
        </w:numPr>
        <w:tabs>
          <w:tab w:val="left" w:pos="1136"/>
          <w:tab w:val="left" w:pos="1493"/>
        </w:tabs>
        <w:spacing w:line="405" w:lineRule="auto"/>
        <w:ind w:left="413" w:right="1132" w:firstLine="480"/>
        <w:rPr>
          <w:sz w:val="24"/>
          <w:highlight w:val="none"/>
        </w:rPr>
      </w:pPr>
      <w:r>
        <w:rPr>
          <w:rFonts w:hint="eastAsia"/>
          <w:sz w:val="24"/>
          <w:highlight w:val="none"/>
        </w:rPr>
        <w:t>一旦我方成交，我方将严格履行合同规定的责任和义务，不分包、不转包。服务期：</w:t>
      </w:r>
      <w:r>
        <w:rPr>
          <w:rFonts w:hint="eastAsia"/>
          <w:sz w:val="24"/>
          <w:highlight w:val="none"/>
          <w:u w:val="single"/>
        </w:rPr>
        <w:t xml:space="preserve"> </w:t>
      </w:r>
      <w:r>
        <w:rPr>
          <w:rFonts w:hint="eastAsia"/>
          <w:sz w:val="24"/>
          <w:highlight w:val="none"/>
          <w:u w:val="single"/>
        </w:rPr>
        <w:tab/>
      </w:r>
      <w:r>
        <w:rPr>
          <w:rFonts w:hint="eastAsia"/>
          <w:sz w:val="24"/>
          <w:highlight w:val="none"/>
        </w:rPr>
        <w:t>天（自合同签订生效之日起计算）。</w:t>
      </w:r>
    </w:p>
    <w:p>
      <w:pPr>
        <w:pStyle w:val="17"/>
        <w:numPr>
          <w:ilvl w:val="0"/>
          <w:numId w:val="29"/>
        </w:numPr>
        <w:tabs>
          <w:tab w:val="left" w:pos="1135"/>
          <w:tab w:val="left" w:pos="7613"/>
          <w:tab w:val="left" w:pos="8933"/>
        </w:tabs>
        <w:spacing w:before="2"/>
        <w:ind w:hanging="242"/>
        <w:rPr>
          <w:sz w:val="24"/>
          <w:highlight w:val="none"/>
        </w:rPr>
      </w:pPr>
      <w:r>
        <w:rPr>
          <w:rFonts w:hint="eastAsia"/>
          <w:sz w:val="24"/>
          <w:highlight w:val="none"/>
        </w:rPr>
        <w:t>我方为本项目提交纸质版报价及技术服务性响应文件正本</w:t>
      </w:r>
      <w:r>
        <w:rPr>
          <w:rFonts w:hint="eastAsia"/>
          <w:sz w:val="24"/>
          <w:highlight w:val="none"/>
          <w:u w:val="single"/>
        </w:rPr>
        <w:t xml:space="preserve"> </w:t>
      </w:r>
      <w:r>
        <w:rPr>
          <w:rFonts w:hint="eastAsia"/>
          <w:sz w:val="24"/>
          <w:highlight w:val="none"/>
          <w:u w:val="single"/>
        </w:rPr>
        <w:tab/>
      </w:r>
      <w:r>
        <w:rPr>
          <w:rFonts w:hint="eastAsia"/>
          <w:sz w:val="24"/>
          <w:highlight w:val="none"/>
        </w:rPr>
        <w:t>份，副本</w:t>
      </w:r>
      <w:r>
        <w:rPr>
          <w:rFonts w:hint="eastAsia"/>
          <w:sz w:val="24"/>
          <w:highlight w:val="none"/>
          <w:u w:val="single"/>
        </w:rPr>
        <w:t xml:space="preserve"> </w:t>
      </w:r>
      <w:r>
        <w:rPr>
          <w:rFonts w:hint="eastAsia"/>
          <w:sz w:val="24"/>
          <w:highlight w:val="none"/>
          <w:u w:val="single"/>
        </w:rPr>
        <w:tab/>
      </w:r>
      <w:r>
        <w:rPr>
          <w:rFonts w:hint="eastAsia"/>
          <w:sz w:val="24"/>
          <w:highlight w:val="none"/>
        </w:rPr>
        <w:t>份。</w:t>
      </w:r>
    </w:p>
    <w:p>
      <w:pPr>
        <w:pStyle w:val="17"/>
        <w:numPr>
          <w:ilvl w:val="0"/>
          <w:numId w:val="29"/>
        </w:numPr>
        <w:tabs>
          <w:tab w:val="left" w:pos="1135"/>
        </w:tabs>
        <w:spacing w:before="211"/>
        <w:ind w:hanging="242"/>
        <w:rPr>
          <w:sz w:val="24"/>
          <w:highlight w:val="none"/>
        </w:rPr>
      </w:pPr>
      <w:r>
        <w:rPr>
          <w:rFonts w:hint="eastAsia"/>
          <w:sz w:val="24"/>
          <w:highlight w:val="none"/>
        </w:rPr>
        <w:t>我方同意本次招标的响应有效期为从响应文件截止时间之日起</w:t>
      </w:r>
      <w:r>
        <w:rPr>
          <w:rFonts w:hint="eastAsia"/>
          <w:spacing w:val="39"/>
          <w:sz w:val="24"/>
          <w:highlight w:val="none"/>
          <w:lang w:val="en-US" w:eastAsia="zh-CN"/>
        </w:rPr>
        <w:t xml:space="preserve">  </w:t>
      </w:r>
      <w:r>
        <w:rPr>
          <w:rFonts w:hint="eastAsia"/>
          <w:spacing w:val="39"/>
          <w:sz w:val="24"/>
          <w:highlight w:val="none"/>
        </w:rPr>
        <w:t>天。</w:t>
      </w:r>
    </w:p>
    <w:p>
      <w:pPr>
        <w:pStyle w:val="17"/>
        <w:numPr>
          <w:ilvl w:val="0"/>
          <w:numId w:val="29"/>
        </w:numPr>
        <w:tabs>
          <w:tab w:val="left" w:pos="1136"/>
        </w:tabs>
        <w:spacing w:before="214" w:line="405" w:lineRule="auto"/>
        <w:ind w:left="413" w:right="1132" w:firstLine="480"/>
        <w:rPr>
          <w:sz w:val="24"/>
          <w:highlight w:val="none"/>
        </w:rPr>
      </w:pPr>
      <w:r>
        <w:rPr>
          <w:rFonts w:hint="eastAsia"/>
          <w:sz w:val="24"/>
          <w:highlight w:val="none"/>
        </w:rPr>
        <w:t>我方愿意提供贵单位可能另外要求的，与招标有关的文件资料，并保证我方已提供和将要提供的文件资料是真实、准确的，并对此承担一切法律后果。</w:t>
      </w:r>
    </w:p>
    <w:p>
      <w:pPr>
        <w:pStyle w:val="17"/>
        <w:numPr>
          <w:ilvl w:val="0"/>
          <w:numId w:val="29"/>
        </w:numPr>
        <w:tabs>
          <w:tab w:val="left" w:pos="1135"/>
        </w:tabs>
        <w:ind w:hanging="242"/>
        <w:rPr>
          <w:sz w:val="24"/>
          <w:highlight w:val="none"/>
        </w:rPr>
      </w:pPr>
      <w:r>
        <w:rPr>
          <w:rFonts w:hint="eastAsia"/>
          <w:sz w:val="24"/>
          <w:highlight w:val="none"/>
        </w:rPr>
        <w:t>我方完全理解贵方不一定接受报价最低的投标人为中标供应商的行为。</w:t>
      </w:r>
    </w:p>
    <w:p>
      <w:pPr>
        <w:pStyle w:val="17"/>
        <w:numPr>
          <w:ilvl w:val="0"/>
          <w:numId w:val="29"/>
        </w:numPr>
        <w:tabs>
          <w:tab w:val="left" w:pos="1135"/>
        </w:tabs>
        <w:spacing w:before="213" w:line="405" w:lineRule="auto"/>
        <w:ind w:left="893" w:right="4324" w:firstLine="0"/>
        <w:rPr>
          <w:sz w:val="24"/>
          <w:highlight w:val="none"/>
        </w:rPr>
      </w:pPr>
      <w:r>
        <w:rPr>
          <w:rFonts w:hint="eastAsia"/>
          <w:spacing w:val="-1"/>
          <w:sz w:val="24"/>
          <w:highlight w:val="none"/>
        </w:rPr>
        <w:t xml:space="preserve">与本次采购活动有关的一切正式往来信函请寄： </w:t>
      </w:r>
      <w:r>
        <w:rPr>
          <w:rFonts w:hint="eastAsia"/>
          <w:sz w:val="24"/>
          <w:highlight w:val="none"/>
        </w:rPr>
        <w:t>通讯地址：</w:t>
      </w:r>
    </w:p>
    <w:p>
      <w:pPr>
        <w:pStyle w:val="7"/>
        <w:spacing w:line="405" w:lineRule="auto"/>
        <w:ind w:left="893" w:right="8404"/>
        <w:jc w:val="both"/>
        <w:rPr>
          <w:highlight w:val="none"/>
        </w:rPr>
      </w:pPr>
      <w:r>
        <w:rPr>
          <w:rFonts w:hint="eastAsia"/>
          <w:highlight w:val="none"/>
        </w:rPr>
        <w:t>邮政编码： 联系电话： 传 真 ：</w:t>
      </w:r>
    </w:p>
    <w:p>
      <w:pPr>
        <w:pStyle w:val="7"/>
        <w:tabs>
          <w:tab w:val="left" w:pos="4973"/>
          <w:tab w:val="left" w:pos="5213"/>
        </w:tabs>
        <w:spacing w:before="1" w:line="405" w:lineRule="auto"/>
        <w:ind w:left="893" w:right="3844"/>
        <w:rPr>
          <w:highlight w:val="none"/>
        </w:rPr>
      </w:pPr>
      <w:r>
        <w:rPr>
          <w:rFonts w:hint="eastAsia"/>
          <w:highlight w:val="none"/>
        </w:rPr>
        <w:t>投标人名称：</w:t>
      </w:r>
      <w:r>
        <w:rPr>
          <w:rFonts w:hint="eastAsia"/>
          <w:highlight w:val="none"/>
          <w:u w:val="single"/>
        </w:rPr>
        <w:t xml:space="preserve"> </w:t>
      </w:r>
      <w:r>
        <w:rPr>
          <w:rFonts w:hint="eastAsia"/>
          <w:highlight w:val="none"/>
          <w:u w:val="single"/>
        </w:rPr>
        <w:tab/>
      </w:r>
      <w:r>
        <w:rPr>
          <w:rFonts w:hint="eastAsia"/>
          <w:highlight w:val="none"/>
        </w:rPr>
        <w:t>（盖单位公章</w:t>
      </w:r>
      <w:r>
        <w:rPr>
          <w:rFonts w:hint="eastAsia"/>
          <w:spacing w:val="-17"/>
          <w:highlight w:val="none"/>
        </w:rPr>
        <w:t xml:space="preserve">） </w:t>
      </w:r>
      <w:r>
        <w:rPr>
          <w:rFonts w:hint="eastAsia"/>
          <w:highlight w:val="none"/>
        </w:rPr>
        <w:t>法定代表人或授权代表：</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（签字）</w:t>
      </w:r>
    </w:p>
    <w:p>
      <w:pPr>
        <w:pStyle w:val="7"/>
        <w:tabs>
          <w:tab w:val="left" w:pos="2512"/>
          <w:tab w:val="left" w:pos="3293"/>
          <w:tab w:val="left" w:pos="4013"/>
        </w:tabs>
        <w:spacing w:before="2"/>
        <w:ind w:left="893"/>
        <w:rPr>
          <w:highlight w:val="none"/>
        </w:rPr>
      </w:pPr>
      <w:r>
        <w:rPr>
          <w:rFonts w:hint="eastAsia"/>
          <w:highlight w:val="none"/>
        </w:rPr>
        <w:t>日期：</w:t>
      </w:r>
      <w:r>
        <w:rPr>
          <w:rFonts w:hint="eastAsia"/>
          <w:highlight w:val="none"/>
          <w:u w:val="single"/>
        </w:rPr>
        <w:tab/>
      </w:r>
      <w:r>
        <w:rPr>
          <w:rFonts w:hint="eastAsia"/>
          <w:highlight w:val="none"/>
        </w:rPr>
        <w:t>年</w:t>
      </w:r>
      <w:r>
        <w:rPr>
          <w:rFonts w:hint="eastAsia"/>
          <w:highlight w:val="none"/>
          <w:u w:val="single"/>
        </w:rPr>
        <w:t xml:space="preserve"> </w:t>
      </w:r>
      <w:r>
        <w:rPr>
          <w:rFonts w:hint="eastAsia"/>
          <w:highlight w:val="none"/>
          <w:u w:val="single"/>
        </w:rPr>
        <w:tab/>
      </w:r>
      <w:r>
        <w:rPr>
          <w:rFonts w:hint="eastAsia"/>
          <w:highlight w:val="none"/>
        </w:rPr>
        <w:t>月</w:t>
      </w:r>
      <w:r>
        <w:rPr>
          <w:rFonts w:hint="eastAsia"/>
          <w:highlight w:val="none"/>
          <w:u w:val="single"/>
        </w:rPr>
        <w:t xml:space="preserve"> </w:t>
      </w:r>
      <w:r>
        <w:rPr>
          <w:rFonts w:hint="eastAsia"/>
          <w:highlight w:val="none"/>
          <w:u w:val="single"/>
        </w:rPr>
        <w:tab/>
      </w:r>
      <w:r>
        <w:rPr>
          <w:rFonts w:hint="eastAsia"/>
          <w:highlight w:val="none"/>
        </w:rPr>
        <w:t>日</w:t>
      </w:r>
    </w:p>
    <w:p>
      <w:pPr>
        <w:rPr>
          <w:highlight w:val="none"/>
        </w:rPr>
        <w:sectPr>
          <w:pgSz w:w="11900" w:h="16840"/>
          <w:pgMar w:top="1580" w:right="340" w:bottom="880" w:left="1060" w:header="0" w:footer="693" w:gutter="0"/>
          <w:pgNumType w:fmt="decimal"/>
          <w:cols w:space="720" w:num="1"/>
        </w:sectPr>
      </w:pPr>
    </w:p>
    <w:p>
      <w:pPr>
        <w:pStyle w:val="4"/>
        <w:spacing w:before="53"/>
        <w:ind w:left="413"/>
        <w:rPr>
          <w:sz w:val="28"/>
          <w:szCs w:val="28"/>
          <w:highlight w:val="none"/>
        </w:rPr>
      </w:pPr>
      <w:bookmarkStart w:id="76" w:name="2-3【开标一览表】"/>
      <w:bookmarkEnd w:id="76"/>
      <w:r>
        <w:rPr>
          <w:rFonts w:hint="eastAsia"/>
          <w:sz w:val="28"/>
          <w:szCs w:val="28"/>
          <w:highlight w:val="none"/>
        </w:rPr>
        <w:t>2-3【开标一览表】</w:t>
      </w:r>
    </w:p>
    <w:p>
      <w:pPr>
        <w:pStyle w:val="7"/>
        <w:rPr>
          <w:b/>
          <w:sz w:val="20"/>
          <w:highlight w:val="none"/>
        </w:rPr>
      </w:pPr>
    </w:p>
    <w:p>
      <w:pPr>
        <w:pStyle w:val="7"/>
        <w:rPr>
          <w:b/>
          <w:sz w:val="20"/>
          <w:highlight w:val="none"/>
        </w:rPr>
      </w:pPr>
    </w:p>
    <w:p>
      <w:pPr>
        <w:pStyle w:val="7"/>
        <w:spacing w:before="1"/>
        <w:rPr>
          <w:b/>
          <w:sz w:val="15"/>
          <w:highlight w:val="none"/>
        </w:rPr>
      </w:pPr>
    </w:p>
    <w:p>
      <w:pPr>
        <w:pStyle w:val="4"/>
        <w:spacing w:before="67"/>
        <w:ind w:left="0" w:right="229"/>
        <w:jc w:val="center"/>
        <w:rPr>
          <w:highlight w:val="none"/>
        </w:rPr>
      </w:pPr>
      <w:r>
        <w:rPr>
          <w:rFonts w:hint="eastAsia"/>
          <w:highlight w:val="none"/>
        </w:rPr>
        <w:t>开标一览表</w:t>
      </w:r>
    </w:p>
    <w:p>
      <w:pPr>
        <w:pStyle w:val="7"/>
        <w:rPr>
          <w:b/>
          <w:highlight w:val="none"/>
        </w:rPr>
      </w:pPr>
    </w:p>
    <w:p>
      <w:pPr>
        <w:pStyle w:val="7"/>
        <w:rPr>
          <w:b/>
          <w:highlight w:val="none"/>
        </w:rPr>
      </w:pPr>
    </w:p>
    <w:p>
      <w:pPr>
        <w:pStyle w:val="7"/>
        <w:tabs>
          <w:tab w:val="left" w:pos="5693"/>
        </w:tabs>
        <w:spacing w:before="157" w:after="40"/>
        <w:ind w:left="413"/>
        <w:rPr>
          <w:highlight w:val="none"/>
        </w:rPr>
      </w:pPr>
      <w:r>
        <w:rPr>
          <w:rFonts w:hint="eastAsia"/>
          <w:highlight w:val="none"/>
        </w:rPr>
        <w:t>项目名称：</w:t>
      </w:r>
      <w:r>
        <w:rPr>
          <w:rFonts w:hint="eastAsia"/>
          <w:highlight w:val="none"/>
        </w:rPr>
        <w:tab/>
      </w:r>
      <w:r>
        <w:rPr>
          <w:rFonts w:hint="eastAsia"/>
          <w:highlight w:val="none"/>
        </w:rPr>
        <w:t>招标编号：</w:t>
      </w:r>
    </w:p>
    <w:tbl>
      <w:tblPr>
        <w:tblStyle w:val="13"/>
        <w:tblW w:w="0" w:type="auto"/>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9"/>
        <w:gridCol w:w="1389"/>
        <w:gridCol w:w="1417"/>
        <w:gridCol w:w="1483"/>
        <w:gridCol w:w="1550"/>
        <w:gridCol w:w="1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19" w:type="dxa"/>
          </w:tcPr>
          <w:p>
            <w:pPr>
              <w:pStyle w:val="18"/>
              <w:spacing w:before="82"/>
              <w:ind w:left="148" w:right="140"/>
              <w:jc w:val="center"/>
              <w:rPr>
                <w:sz w:val="24"/>
                <w:highlight w:val="none"/>
              </w:rPr>
            </w:pPr>
            <w:r>
              <w:rPr>
                <w:rFonts w:hint="eastAsia"/>
                <w:highlight w:val="none"/>
                <w:lang w:val="en-US" w:bidi="ar-SA"/>
              </w:rPr>
              <mc:AlternateContent>
                <mc:Choice Requires="wpg">
                  <w:drawing>
                    <wp:anchor distT="0" distB="0" distL="114300" distR="114300" simplePos="0" relativeHeight="251673600" behindDoc="1" locked="0" layoutInCell="1" allowOverlap="1">
                      <wp:simplePos x="0" y="0"/>
                      <wp:positionH relativeFrom="page">
                        <wp:posOffset>-81280</wp:posOffset>
                      </wp:positionH>
                      <wp:positionV relativeFrom="paragraph">
                        <wp:posOffset>69215</wp:posOffset>
                      </wp:positionV>
                      <wp:extent cx="5717540" cy="5296535"/>
                      <wp:effectExtent l="0" t="0" r="16510" b="18415"/>
                      <wp:wrapNone/>
                      <wp:docPr id="30" name="组合 68"/>
                      <wp:cNvGraphicFramePr/>
                      <a:graphic xmlns:a="http://schemas.openxmlformats.org/drawingml/2006/main">
                        <a:graphicData uri="http://schemas.microsoft.com/office/word/2010/wordprocessingGroup">
                          <wpg:wgp>
                            <wpg:cNvGrpSpPr/>
                            <wpg:grpSpPr>
                              <a:xfrm>
                                <a:off x="0" y="0"/>
                                <a:ext cx="5717540" cy="5296535"/>
                                <a:chOff x="1473" y="628"/>
                                <a:chExt cx="9004" cy="8341"/>
                              </a:xfrm>
                            </wpg:grpSpPr>
                            <pic:pic xmlns:pic="http://schemas.openxmlformats.org/drawingml/2006/picture">
                              <pic:nvPicPr>
                                <pic:cNvPr id="24" name="图片 69"/>
                                <pic:cNvPicPr>
                                  <a:picLocks noChangeAspect="1"/>
                                </pic:cNvPicPr>
                              </pic:nvPicPr>
                              <pic:blipFill>
                                <a:blip r:embed="rId16"/>
                                <a:stretch>
                                  <a:fillRect/>
                                </a:stretch>
                              </pic:blipFill>
                              <pic:spPr>
                                <a:xfrm>
                                  <a:off x="1495" y="628"/>
                                  <a:ext cx="8948" cy="8312"/>
                                </a:xfrm>
                                <a:prstGeom prst="rect">
                                  <a:avLst/>
                                </a:prstGeom>
                                <a:noFill/>
                                <a:ln>
                                  <a:noFill/>
                                </a:ln>
                              </pic:spPr>
                            </pic:pic>
                            <wps:wsp>
                              <wps:cNvPr id="26" name="文本框 70"/>
                              <wps:cNvSpPr txBox="1"/>
                              <wps:spPr>
                                <a:xfrm>
                                  <a:off x="1473" y="3502"/>
                                  <a:ext cx="9004" cy="2940"/>
                                </a:xfrm>
                                <a:prstGeom prst="rect">
                                  <a:avLst/>
                                </a:prstGeom>
                                <a:noFill/>
                                <a:ln>
                                  <a:noFill/>
                                </a:ln>
                              </wps:spPr>
                              <wps:txbx>
                                <w:txbxContent>
                                  <w:p>
                                    <w:pPr>
                                      <w:spacing w:line="274" w:lineRule="exact"/>
                                      <w:ind w:left="480"/>
                                      <w:rPr>
                                        <w:sz w:val="24"/>
                                      </w:rPr>
                                    </w:pPr>
                                    <w:r>
                                      <w:rPr>
                                        <w:sz w:val="24"/>
                                      </w:rPr>
                                      <w:t>注：1. 报价应是最终用户验收合格后的总价，包括设备运输、保险、检测费、</w:t>
                                    </w:r>
                                  </w:p>
                                  <w:p>
                                    <w:pPr>
                                      <w:spacing w:before="1"/>
                                      <w:rPr>
                                        <w:sz w:val="18"/>
                                      </w:rPr>
                                    </w:pPr>
                                  </w:p>
                                  <w:p>
                                    <w:pPr>
                                      <w:spacing w:before="1"/>
                                      <w:rPr>
                                        <w:sz w:val="24"/>
                                      </w:rPr>
                                    </w:pPr>
                                    <w:r>
                                      <w:rPr>
                                        <w:sz w:val="24"/>
                                      </w:rPr>
                                      <w:t>鉴定费、劳务费、税金等费用和招标文件规定的其它费用。</w:t>
                                    </w:r>
                                  </w:p>
                                  <w:p>
                                    <w:pPr>
                                      <w:spacing w:before="1"/>
                                      <w:rPr>
                                        <w:sz w:val="18"/>
                                      </w:rPr>
                                    </w:pPr>
                                  </w:p>
                                  <w:p>
                                    <w:pPr>
                                      <w:spacing w:line="422" w:lineRule="auto"/>
                                      <w:ind w:right="18" w:firstLine="480"/>
                                      <w:rPr>
                                        <w:b/>
                                        <w:sz w:val="24"/>
                                      </w:rPr>
                                    </w:pPr>
                                    <w:r>
                                      <w:rPr>
                                        <w:b/>
                                        <w:spacing w:val="4"/>
                                        <w:w w:val="95"/>
                                        <w:sz w:val="24"/>
                                      </w:rPr>
                                      <w:t>2.“开标一览表”为多页的，每页均需由法定代表人</w:t>
                                    </w:r>
                                    <w:r>
                                      <w:rPr>
                                        <w:b/>
                                        <w:spacing w:val="7"/>
                                        <w:w w:val="95"/>
                                        <w:sz w:val="24"/>
                                      </w:rPr>
                                      <w:t>/</w:t>
                                    </w:r>
                                    <w:r>
                                      <w:rPr>
                                        <w:b/>
                                        <w:spacing w:val="3"/>
                                        <w:w w:val="95"/>
                                        <w:sz w:val="24"/>
                                      </w:rPr>
                                      <w:t xml:space="preserve">单位负责人或授权代表签  </w:t>
                                    </w:r>
                                    <w:r>
                                      <w:rPr>
                                        <w:b/>
                                        <w:spacing w:val="3"/>
                                        <w:sz w:val="24"/>
                                      </w:rPr>
                                      <w:t>字并盖投标人印章，如有遗漏，将视为无效投标。</w:t>
                                    </w:r>
                                  </w:p>
                                  <w:p>
                                    <w:pPr>
                                      <w:spacing w:line="305" w:lineRule="exact"/>
                                      <w:ind w:left="480"/>
                                      <w:rPr>
                                        <w:b/>
                                        <w:sz w:val="24"/>
                                      </w:rPr>
                                    </w:pPr>
                                    <w:r>
                                      <w:rPr>
                                        <w:b/>
                                        <w:sz w:val="24"/>
                                      </w:rPr>
                                      <w:t>3</w:t>
                                    </w:r>
                                    <w:r>
                                      <w:rPr>
                                        <w:b/>
                                        <w:spacing w:val="-10"/>
                                        <w:sz w:val="24"/>
                                      </w:rPr>
                                      <w:t>、“开标一览表”以项为单位填写，除了单独密封递交外，投标文件</w:t>
                                    </w:r>
                                    <w:r>
                                      <w:rPr>
                                        <w:b/>
                                        <w:spacing w:val="4"/>
                                        <w:sz w:val="24"/>
                                      </w:rPr>
                                      <w:t>（</w:t>
                                    </w:r>
                                    <w:r>
                                      <w:rPr>
                                        <w:b/>
                                        <w:sz w:val="24"/>
                                      </w:rPr>
                                      <w:t>正副本）</w:t>
                                    </w:r>
                                  </w:p>
                                  <w:p>
                                    <w:pPr>
                                      <w:spacing w:before="2"/>
                                      <w:rPr>
                                        <w:sz w:val="18"/>
                                      </w:rPr>
                                    </w:pPr>
                                  </w:p>
                                  <w:p>
                                    <w:pPr>
                                      <w:spacing w:line="274" w:lineRule="exact"/>
                                      <w:rPr>
                                        <w:b/>
                                        <w:sz w:val="24"/>
                                      </w:rPr>
                                    </w:pPr>
                                    <w:r>
                                      <w:rPr>
                                        <w:b/>
                                        <w:sz w:val="24"/>
                                      </w:rPr>
                                      <w:t>也应当提供，如有遗漏，将视为无效投标。</w:t>
                                    </w:r>
                                  </w:p>
                                </w:txbxContent>
                              </wps:txbx>
                              <wps:bodyPr lIns="0" tIns="0" rIns="0" bIns="0" upright="1"/>
                            </wps:wsp>
                            <wps:wsp>
                              <wps:cNvPr id="28" name="文本框 71"/>
                              <wps:cNvSpPr txBox="1"/>
                              <wps:spPr>
                                <a:xfrm>
                                  <a:off x="1953" y="7815"/>
                                  <a:ext cx="5780" cy="1154"/>
                                </a:xfrm>
                                <a:prstGeom prst="rect">
                                  <a:avLst/>
                                </a:prstGeom>
                                <a:noFill/>
                                <a:ln>
                                  <a:noFill/>
                                </a:ln>
                              </wps:spPr>
                              <wps:txbx>
                                <w:txbxContent>
                                  <w:p>
                                    <w:pPr>
                                      <w:tabs>
                                        <w:tab w:val="left" w:pos="4079"/>
                                      </w:tabs>
                                      <w:spacing w:line="281" w:lineRule="exact"/>
                                      <w:rPr>
                                        <w:sz w:val="24"/>
                                      </w:rPr>
                                    </w:pPr>
                                    <w:r>
                                      <w:rPr>
                                        <w:sz w:val="24"/>
                                      </w:rPr>
                                      <w:t>投标人名称：</w:t>
                                    </w:r>
                                    <w:r>
                                      <w:rPr>
                                        <w:sz w:val="24"/>
                                        <w:u w:val="single"/>
                                      </w:rPr>
                                      <w:t xml:space="preserve"> </w:t>
                                    </w:r>
                                    <w:r>
                                      <w:rPr>
                                        <w:sz w:val="24"/>
                                        <w:u w:val="single"/>
                                      </w:rPr>
                                      <w:tab/>
                                    </w:r>
                                    <w:r>
                                      <w:rPr>
                                        <w:sz w:val="24"/>
                                      </w:rPr>
                                      <w:t>（盖单位公章）</w:t>
                                    </w:r>
                                  </w:p>
                                  <w:p>
                                    <w:pPr>
                                      <w:tabs>
                                        <w:tab w:val="left" w:pos="1679"/>
                                        <w:tab w:val="left" w:pos="2399"/>
                                        <w:tab w:val="left" w:pos="3179"/>
                                        <w:tab w:val="left" w:pos="4319"/>
                                      </w:tabs>
                                      <w:spacing w:before="200" w:line="340" w:lineRule="atLeast"/>
                                      <w:ind w:right="498"/>
                                      <w:rPr>
                                        <w:rFonts w:hint="eastAsia" w:ascii="Times New Roman" w:eastAsia="宋体"/>
                                        <w:sz w:val="24"/>
                                        <w:lang w:val="en-US" w:eastAsia="zh-CN"/>
                                      </w:rPr>
                                    </w:pPr>
                                    <w:r>
                                      <w:rPr>
                                        <w:sz w:val="24"/>
                                      </w:rPr>
                                      <w:t>法定代表人或授权代表：</w:t>
                                    </w:r>
                                    <w:r>
                                      <w:rPr>
                                        <w:sz w:val="24"/>
                                        <w:u w:val="single"/>
                                      </w:rPr>
                                      <w:t xml:space="preserve"> </w:t>
                                    </w:r>
                                    <w:r>
                                      <w:rPr>
                                        <w:sz w:val="24"/>
                                        <w:u w:val="single"/>
                                      </w:rPr>
                                      <w:tab/>
                                    </w:r>
                                    <w:r>
                                      <w:rPr>
                                        <w:sz w:val="24"/>
                                        <w:u w:val="single"/>
                                      </w:rPr>
                                      <w:tab/>
                                    </w:r>
                                    <w:r>
                                      <w:rPr>
                                        <w:sz w:val="24"/>
                                      </w:rPr>
                                      <w:t>（签字</w:t>
                                    </w:r>
                                    <w:r>
                                      <w:rPr>
                                        <w:spacing w:val="-17"/>
                                        <w:sz w:val="24"/>
                                      </w:rPr>
                                      <w:t xml:space="preserve">） </w:t>
                                    </w:r>
                                    <w:r>
                                      <w:rPr>
                                        <w:sz w:val="24"/>
                                      </w:rPr>
                                      <w:t>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rFonts w:ascii="Times New Roman" w:eastAsia="Times New Roman"/>
                                        <w:sz w:val="24"/>
                                        <w:u w:val="single"/>
                                      </w:rPr>
                                      <w:t xml:space="preserve"> </w:t>
                                    </w:r>
                                    <w:r>
                                      <w:rPr>
                                        <w:rFonts w:ascii="Times New Roman" w:eastAsia="Times New Roman"/>
                                        <w:sz w:val="24"/>
                                        <w:u w:val="single"/>
                                      </w:rPr>
                                      <w:tab/>
                                    </w:r>
                                    <w:r>
                                      <w:rPr>
                                        <w:rFonts w:hint="eastAsia" w:ascii="仿宋" w:hAnsi="仿宋" w:eastAsia="仿宋" w:cs="仿宋"/>
                                        <w:sz w:val="24"/>
                                        <w:u w:val="single"/>
                                        <w:lang w:val="en-US" w:eastAsia="zh-CN"/>
                                      </w:rPr>
                                      <w:t>日</w:t>
                                    </w:r>
                                  </w:p>
                                </w:txbxContent>
                              </wps:txbx>
                              <wps:bodyPr lIns="0" tIns="0" rIns="0" bIns="0" upright="1"/>
                            </wps:wsp>
                          </wpg:wgp>
                        </a:graphicData>
                      </a:graphic>
                    </wp:anchor>
                  </w:drawing>
                </mc:Choice>
                <mc:Fallback>
                  <w:pict>
                    <v:group id="组合 68" o:spid="_x0000_s1026" o:spt="203" style="position:absolute;left:0pt;margin-left:-6.4pt;margin-top:5.45pt;height:417.05pt;width:450.2pt;mso-position-horizontal-relative:page;z-index:-251642880;mso-width-relative:page;mso-height-relative:page;" coordorigin="1473,628" coordsize="9004,8341" o:gfxdata="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">
                      <o:lock v:ext="edit" aspectratio="f"/>
                      <v:shape id="图片 69" o:spid="_x0000_s1026" o:spt="75" type="#_x0000_t75" style="position:absolute;left:1495;top:628;height:8312;width:8948;" filled="f" o:preferrelative="t" stroked="f" coordsize="21600,21600" o:gfxdata="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bX7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文本框 70" o:spid="_x0000_s1026" o:spt="202" type="#_x0000_t202" style="position:absolute;left:1473;top:3502;height:2940;width:9004;"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74" w:lineRule="exact"/>
                                <w:ind w:left="480"/>
                                <w:rPr>
                                  <w:sz w:val="24"/>
                                </w:rPr>
                              </w:pPr>
                              <w:r>
                                <w:rPr>
                                  <w:sz w:val="24"/>
                                </w:rPr>
                                <w:t>注：1. 报价应是最终用户验收合格后的总价，包括设备运输、保险、检测费、</w:t>
                              </w:r>
                            </w:p>
                            <w:p>
                              <w:pPr>
                                <w:spacing w:before="1"/>
                                <w:rPr>
                                  <w:sz w:val="18"/>
                                </w:rPr>
                              </w:pPr>
                            </w:p>
                            <w:p>
                              <w:pPr>
                                <w:spacing w:before="1"/>
                                <w:rPr>
                                  <w:sz w:val="24"/>
                                </w:rPr>
                              </w:pPr>
                              <w:r>
                                <w:rPr>
                                  <w:sz w:val="24"/>
                                </w:rPr>
                                <w:t>鉴定费、劳务费、税金等费用和招标文件规定的其它费用。</w:t>
                              </w:r>
                            </w:p>
                            <w:p>
                              <w:pPr>
                                <w:spacing w:before="1"/>
                                <w:rPr>
                                  <w:sz w:val="18"/>
                                </w:rPr>
                              </w:pPr>
                            </w:p>
                            <w:p>
                              <w:pPr>
                                <w:spacing w:line="422" w:lineRule="auto"/>
                                <w:ind w:right="18" w:firstLine="480"/>
                                <w:rPr>
                                  <w:b/>
                                  <w:sz w:val="24"/>
                                </w:rPr>
                              </w:pPr>
                              <w:r>
                                <w:rPr>
                                  <w:b/>
                                  <w:spacing w:val="4"/>
                                  <w:w w:val="95"/>
                                  <w:sz w:val="24"/>
                                </w:rPr>
                                <w:t>2.“开标一览表”为多页的，每页均需由法定代表人</w:t>
                              </w:r>
                              <w:r>
                                <w:rPr>
                                  <w:b/>
                                  <w:spacing w:val="7"/>
                                  <w:w w:val="95"/>
                                  <w:sz w:val="24"/>
                                </w:rPr>
                                <w:t>/</w:t>
                              </w:r>
                              <w:r>
                                <w:rPr>
                                  <w:b/>
                                  <w:spacing w:val="3"/>
                                  <w:w w:val="95"/>
                                  <w:sz w:val="24"/>
                                </w:rPr>
                                <w:t xml:space="preserve">单位负责人或授权代表签  </w:t>
                              </w:r>
                              <w:r>
                                <w:rPr>
                                  <w:b/>
                                  <w:spacing w:val="3"/>
                                  <w:sz w:val="24"/>
                                </w:rPr>
                                <w:t>字并盖投标人印章，如有遗漏，将视为无效投标。</w:t>
                              </w:r>
                            </w:p>
                            <w:p>
                              <w:pPr>
                                <w:spacing w:line="305" w:lineRule="exact"/>
                                <w:ind w:left="480"/>
                                <w:rPr>
                                  <w:b/>
                                  <w:sz w:val="24"/>
                                </w:rPr>
                              </w:pPr>
                              <w:r>
                                <w:rPr>
                                  <w:b/>
                                  <w:sz w:val="24"/>
                                </w:rPr>
                                <w:t>3</w:t>
                              </w:r>
                              <w:r>
                                <w:rPr>
                                  <w:b/>
                                  <w:spacing w:val="-10"/>
                                  <w:sz w:val="24"/>
                                </w:rPr>
                                <w:t>、“开标一览表”以项为单位填写，除了单独密封递交外，投标文件</w:t>
                              </w:r>
                              <w:r>
                                <w:rPr>
                                  <w:b/>
                                  <w:spacing w:val="4"/>
                                  <w:sz w:val="24"/>
                                </w:rPr>
                                <w:t>（</w:t>
                              </w:r>
                              <w:r>
                                <w:rPr>
                                  <w:b/>
                                  <w:sz w:val="24"/>
                                </w:rPr>
                                <w:t>正副本）</w:t>
                              </w:r>
                            </w:p>
                            <w:p>
                              <w:pPr>
                                <w:spacing w:before="2"/>
                                <w:rPr>
                                  <w:sz w:val="18"/>
                                </w:rPr>
                              </w:pPr>
                            </w:p>
                            <w:p>
                              <w:pPr>
                                <w:spacing w:line="274" w:lineRule="exact"/>
                                <w:rPr>
                                  <w:b/>
                                  <w:sz w:val="24"/>
                                </w:rPr>
                              </w:pPr>
                              <w:r>
                                <w:rPr>
                                  <w:b/>
                                  <w:sz w:val="24"/>
                                </w:rPr>
                                <w:t>也应当提供，如有遗漏，将视为无效投标。</w:t>
                              </w:r>
                            </w:p>
                          </w:txbxContent>
                        </v:textbox>
                      </v:shape>
                      <v:shape id="文本框 71" o:spid="_x0000_s1026" o:spt="202" type="#_x0000_t202" style="position:absolute;left:1953;top:7815;height:1154;width:5780;"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tabs>
                                  <w:tab w:val="left" w:pos="4079"/>
                                </w:tabs>
                                <w:spacing w:line="281" w:lineRule="exact"/>
                                <w:rPr>
                                  <w:sz w:val="24"/>
                                </w:rPr>
                              </w:pPr>
                              <w:r>
                                <w:rPr>
                                  <w:sz w:val="24"/>
                                </w:rPr>
                                <w:t>投标人名称：</w:t>
                              </w:r>
                              <w:r>
                                <w:rPr>
                                  <w:sz w:val="24"/>
                                  <w:u w:val="single"/>
                                </w:rPr>
                                <w:t xml:space="preserve"> </w:t>
                              </w:r>
                              <w:r>
                                <w:rPr>
                                  <w:sz w:val="24"/>
                                  <w:u w:val="single"/>
                                </w:rPr>
                                <w:tab/>
                              </w:r>
                              <w:r>
                                <w:rPr>
                                  <w:sz w:val="24"/>
                                </w:rPr>
                                <w:t>（盖单位公章）</w:t>
                              </w:r>
                            </w:p>
                            <w:p>
                              <w:pPr>
                                <w:tabs>
                                  <w:tab w:val="left" w:pos="1679"/>
                                  <w:tab w:val="left" w:pos="2399"/>
                                  <w:tab w:val="left" w:pos="3179"/>
                                  <w:tab w:val="left" w:pos="4319"/>
                                </w:tabs>
                                <w:spacing w:before="200" w:line="340" w:lineRule="atLeast"/>
                                <w:ind w:right="498"/>
                                <w:rPr>
                                  <w:rFonts w:hint="eastAsia" w:ascii="Times New Roman" w:eastAsia="宋体"/>
                                  <w:sz w:val="24"/>
                                  <w:lang w:val="en-US" w:eastAsia="zh-CN"/>
                                </w:rPr>
                              </w:pPr>
                              <w:r>
                                <w:rPr>
                                  <w:sz w:val="24"/>
                                </w:rPr>
                                <w:t>法定代表人或授权代表：</w:t>
                              </w:r>
                              <w:r>
                                <w:rPr>
                                  <w:sz w:val="24"/>
                                  <w:u w:val="single"/>
                                </w:rPr>
                                <w:t xml:space="preserve"> </w:t>
                              </w:r>
                              <w:r>
                                <w:rPr>
                                  <w:sz w:val="24"/>
                                  <w:u w:val="single"/>
                                </w:rPr>
                                <w:tab/>
                              </w:r>
                              <w:r>
                                <w:rPr>
                                  <w:sz w:val="24"/>
                                  <w:u w:val="single"/>
                                </w:rPr>
                                <w:tab/>
                              </w:r>
                              <w:r>
                                <w:rPr>
                                  <w:sz w:val="24"/>
                                </w:rPr>
                                <w:t>（签字</w:t>
                              </w:r>
                              <w:r>
                                <w:rPr>
                                  <w:spacing w:val="-17"/>
                                  <w:sz w:val="24"/>
                                </w:rPr>
                                <w:t xml:space="preserve">） </w:t>
                              </w:r>
                              <w:r>
                                <w:rPr>
                                  <w:sz w:val="24"/>
                                </w:rPr>
                                <w:t>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rFonts w:ascii="Times New Roman" w:eastAsia="Times New Roman"/>
                                  <w:sz w:val="24"/>
                                  <w:u w:val="single"/>
                                </w:rPr>
                                <w:t xml:space="preserve"> </w:t>
                              </w:r>
                              <w:r>
                                <w:rPr>
                                  <w:rFonts w:ascii="Times New Roman" w:eastAsia="Times New Roman"/>
                                  <w:sz w:val="24"/>
                                  <w:u w:val="single"/>
                                </w:rPr>
                                <w:tab/>
                              </w:r>
                              <w:r>
                                <w:rPr>
                                  <w:rFonts w:hint="eastAsia" w:ascii="仿宋" w:hAnsi="仿宋" w:eastAsia="仿宋" w:cs="仿宋"/>
                                  <w:sz w:val="24"/>
                                  <w:u w:val="single"/>
                                  <w:lang w:val="en-US" w:eastAsia="zh-CN"/>
                                </w:rPr>
                                <w:t>日</w:t>
                              </w:r>
                            </w:p>
                          </w:txbxContent>
                        </v:textbox>
                      </v:shape>
                    </v:group>
                  </w:pict>
                </mc:Fallback>
              </mc:AlternateContent>
            </w:r>
            <w:r>
              <w:rPr>
                <w:rFonts w:hint="eastAsia"/>
                <w:sz w:val="24"/>
                <w:highlight w:val="none"/>
              </w:rPr>
              <w:t>序号</w:t>
            </w:r>
          </w:p>
        </w:tc>
        <w:tc>
          <w:tcPr>
            <w:tcW w:w="1389" w:type="dxa"/>
          </w:tcPr>
          <w:p>
            <w:pPr>
              <w:pStyle w:val="18"/>
              <w:spacing w:before="82"/>
              <w:jc w:val="center"/>
              <w:rPr>
                <w:sz w:val="24"/>
                <w:highlight w:val="none"/>
              </w:rPr>
            </w:pPr>
            <w:r>
              <w:rPr>
                <w:rFonts w:hint="eastAsia"/>
                <w:sz w:val="24"/>
                <w:highlight w:val="none"/>
              </w:rPr>
              <w:t>服务内容</w:t>
            </w:r>
          </w:p>
        </w:tc>
        <w:tc>
          <w:tcPr>
            <w:tcW w:w="1417" w:type="dxa"/>
          </w:tcPr>
          <w:p>
            <w:pPr>
              <w:pStyle w:val="18"/>
              <w:spacing w:before="82"/>
              <w:jc w:val="center"/>
              <w:rPr>
                <w:rFonts w:hint="eastAsia"/>
                <w:sz w:val="24"/>
                <w:highlight w:val="none"/>
                <w:lang w:val="en-US" w:eastAsia="zh-CN"/>
              </w:rPr>
            </w:pPr>
            <w:r>
              <w:rPr>
                <w:rFonts w:hint="eastAsia"/>
                <w:sz w:val="24"/>
                <w:highlight w:val="none"/>
                <w:lang w:val="en-US" w:eastAsia="zh-CN"/>
              </w:rPr>
              <w:t>服务费用</w:t>
            </w:r>
          </w:p>
          <w:p>
            <w:pPr>
              <w:pStyle w:val="18"/>
              <w:spacing w:before="82"/>
              <w:jc w:val="center"/>
              <w:rPr>
                <w:rFonts w:hint="default"/>
                <w:sz w:val="24"/>
                <w:highlight w:val="none"/>
                <w:lang w:val="en-US" w:eastAsia="zh-CN"/>
              </w:rPr>
            </w:pPr>
            <w:r>
              <w:rPr>
                <w:rFonts w:hint="eastAsia"/>
                <w:sz w:val="24"/>
                <w:highlight w:val="none"/>
                <w:lang w:val="en-US" w:eastAsia="zh-CN"/>
              </w:rPr>
              <w:t>（元）</w:t>
            </w:r>
          </w:p>
        </w:tc>
        <w:tc>
          <w:tcPr>
            <w:tcW w:w="1483" w:type="dxa"/>
          </w:tcPr>
          <w:p>
            <w:pPr>
              <w:pStyle w:val="18"/>
              <w:spacing w:before="82"/>
              <w:ind w:left="369"/>
              <w:rPr>
                <w:sz w:val="24"/>
                <w:highlight w:val="none"/>
              </w:rPr>
            </w:pPr>
            <w:r>
              <w:rPr>
                <w:rFonts w:hint="eastAsia"/>
                <w:sz w:val="24"/>
                <w:highlight w:val="none"/>
              </w:rPr>
              <w:t>服务时间</w:t>
            </w:r>
          </w:p>
        </w:tc>
        <w:tc>
          <w:tcPr>
            <w:tcW w:w="1550" w:type="dxa"/>
          </w:tcPr>
          <w:p>
            <w:pPr>
              <w:pStyle w:val="18"/>
              <w:spacing w:before="82"/>
              <w:ind w:left="369"/>
              <w:rPr>
                <w:rFonts w:hint="default" w:eastAsia="仿宋"/>
                <w:sz w:val="24"/>
                <w:highlight w:val="none"/>
                <w:lang w:val="en-US" w:eastAsia="zh-CN"/>
              </w:rPr>
            </w:pPr>
            <w:r>
              <w:rPr>
                <w:rFonts w:hint="eastAsia"/>
                <w:sz w:val="24"/>
                <w:highlight w:val="none"/>
                <w:lang w:val="en-US" w:eastAsia="zh-CN"/>
              </w:rPr>
              <w:t>服务地点</w:t>
            </w:r>
          </w:p>
        </w:tc>
        <w:tc>
          <w:tcPr>
            <w:tcW w:w="1550" w:type="dxa"/>
          </w:tcPr>
          <w:p>
            <w:pPr>
              <w:pStyle w:val="18"/>
              <w:spacing w:before="82"/>
              <w:ind w:right="0" w:rightChars="0"/>
              <w:jc w:val="center"/>
              <w:rPr>
                <w:sz w:val="24"/>
                <w:highlight w:val="none"/>
              </w:rPr>
            </w:pPr>
            <w:r>
              <w:rPr>
                <w:rFonts w:hint="eastAsia"/>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19" w:type="dxa"/>
          </w:tcPr>
          <w:p>
            <w:pPr>
              <w:pStyle w:val="18"/>
              <w:spacing w:before="81"/>
              <w:ind w:left="8"/>
              <w:jc w:val="center"/>
              <w:rPr>
                <w:sz w:val="24"/>
                <w:highlight w:val="none"/>
              </w:rPr>
            </w:pPr>
            <w:r>
              <w:rPr>
                <w:rFonts w:hint="eastAsia"/>
                <w:sz w:val="24"/>
                <w:highlight w:val="none"/>
              </w:rPr>
              <w:t>1</w:t>
            </w:r>
          </w:p>
        </w:tc>
        <w:tc>
          <w:tcPr>
            <w:tcW w:w="1389" w:type="dxa"/>
          </w:tcPr>
          <w:p>
            <w:pPr>
              <w:pStyle w:val="18"/>
              <w:rPr>
                <w:sz w:val="24"/>
                <w:highlight w:val="none"/>
              </w:rPr>
            </w:pPr>
          </w:p>
        </w:tc>
        <w:tc>
          <w:tcPr>
            <w:tcW w:w="1417" w:type="dxa"/>
          </w:tcPr>
          <w:p>
            <w:pPr>
              <w:pStyle w:val="18"/>
              <w:rPr>
                <w:sz w:val="24"/>
                <w:highlight w:val="none"/>
              </w:rPr>
            </w:pPr>
          </w:p>
        </w:tc>
        <w:tc>
          <w:tcPr>
            <w:tcW w:w="1483" w:type="dxa"/>
          </w:tcPr>
          <w:p>
            <w:pPr>
              <w:pStyle w:val="18"/>
              <w:rPr>
                <w:sz w:val="24"/>
                <w:highlight w:val="none"/>
              </w:rPr>
            </w:pPr>
          </w:p>
        </w:tc>
        <w:tc>
          <w:tcPr>
            <w:tcW w:w="1550" w:type="dxa"/>
          </w:tcPr>
          <w:p>
            <w:pPr>
              <w:pStyle w:val="18"/>
              <w:rPr>
                <w:sz w:val="24"/>
                <w:highlight w:val="none"/>
              </w:rPr>
            </w:pPr>
          </w:p>
        </w:tc>
        <w:tc>
          <w:tcPr>
            <w:tcW w:w="1550"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9" w:type="dxa"/>
          </w:tcPr>
          <w:p>
            <w:pPr>
              <w:pStyle w:val="18"/>
              <w:spacing w:before="80"/>
              <w:ind w:left="8"/>
              <w:jc w:val="center"/>
              <w:rPr>
                <w:sz w:val="24"/>
                <w:highlight w:val="none"/>
              </w:rPr>
            </w:pPr>
            <w:r>
              <w:rPr>
                <w:rFonts w:hint="eastAsia"/>
                <w:sz w:val="24"/>
                <w:highlight w:val="none"/>
              </w:rPr>
              <w:t>2</w:t>
            </w:r>
          </w:p>
        </w:tc>
        <w:tc>
          <w:tcPr>
            <w:tcW w:w="1389" w:type="dxa"/>
          </w:tcPr>
          <w:p>
            <w:pPr>
              <w:pStyle w:val="18"/>
              <w:rPr>
                <w:sz w:val="24"/>
                <w:highlight w:val="none"/>
              </w:rPr>
            </w:pPr>
          </w:p>
        </w:tc>
        <w:tc>
          <w:tcPr>
            <w:tcW w:w="1417" w:type="dxa"/>
          </w:tcPr>
          <w:p>
            <w:pPr>
              <w:pStyle w:val="18"/>
              <w:rPr>
                <w:sz w:val="24"/>
                <w:highlight w:val="none"/>
              </w:rPr>
            </w:pPr>
          </w:p>
        </w:tc>
        <w:tc>
          <w:tcPr>
            <w:tcW w:w="1483" w:type="dxa"/>
          </w:tcPr>
          <w:p>
            <w:pPr>
              <w:pStyle w:val="18"/>
              <w:rPr>
                <w:sz w:val="24"/>
                <w:highlight w:val="none"/>
              </w:rPr>
            </w:pPr>
          </w:p>
        </w:tc>
        <w:tc>
          <w:tcPr>
            <w:tcW w:w="1550" w:type="dxa"/>
          </w:tcPr>
          <w:p>
            <w:pPr>
              <w:pStyle w:val="18"/>
              <w:rPr>
                <w:sz w:val="24"/>
                <w:highlight w:val="none"/>
              </w:rPr>
            </w:pPr>
          </w:p>
        </w:tc>
        <w:tc>
          <w:tcPr>
            <w:tcW w:w="1550" w:type="dxa"/>
          </w:tcPr>
          <w:p>
            <w:pPr>
              <w:pStyle w:val="18"/>
              <w:rPr>
                <w:sz w:val="24"/>
                <w:highlight w:val="none"/>
              </w:rPr>
            </w:pPr>
          </w:p>
        </w:tc>
      </w:tr>
    </w:tbl>
    <w:p>
      <w:pPr>
        <w:rPr>
          <w:sz w:val="24"/>
          <w:highlight w:val="none"/>
        </w:rPr>
        <w:sectPr>
          <w:pgSz w:w="11900" w:h="16840"/>
          <w:pgMar w:top="1580" w:right="340" w:bottom="880" w:left="1060" w:header="0" w:footer="693" w:gutter="0"/>
          <w:pgNumType w:fmt="decimal"/>
          <w:cols w:space="720" w:num="1"/>
        </w:sectPr>
      </w:pPr>
    </w:p>
    <w:p>
      <w:pPr>
        <w:spacing w:before="42"/>
        <w:ind w:left="893"/>
        <w:rPr>
          <w:b/>
          <w:bCs/>
          <w:sz w:val="28"/>
          <w:szCs w:val="28"/>
          <w:highlight w:val="none"/>
        </w:rPr>
      </w:pPr>
      <w:r>
        <w:rPr>
          <w:rFonts w:hint="eastAsia"/>
          <w:b/>
          <w:bCs/>
          <w:sz w:val="28"/>
          <w:szCs w:val="28"/>
          <w:highlight w:val="none"/>
        </w:rPr>
        <w:t>2-4【分项报价明细表】</w:t>
      </w:r>
    </w:p>
    <w:p>
      <w:pPr>
        <w:pStyle w:val="7"/>
        <w:rPr>
          <w:b/>
          <w:sz w:val="20"/>
          <w:highlight w:val="none"/>
        </w:rPr>
      </w:pPr>
    </w:p>
    <w:p>
      <w:pPr>
        <w:pStyle w:val="7"/>
        <w:rPr>
          <w:b/>
          <w:sz w:val="20"/>
          <w:highlight w:val="none"/>
        </w:rPr>
      </w:pPr>
    </w:p>
    <w:p>
      <w:pPr>
        <w:pStyle w:val="7"/>
        <w:rPr>
          <w:b/>
          <w:sz w:val="20"/>
          <w:highlight w:val="none"/>
        </w:rPr>
      </w:pPr>
    </w:p>
    <w:p>
      <w:pPr>
        <w:pStyle w:val="7"/>
        <w:rPr>
          <w:b/>
          <w:sz w:val="20"/>
          <w:highlight w:val="none"/>
        </w:rPr>
      </w:pPr>
    </w:p>
    <w:p>
      <w:pPr>
        <w:pStyle w:val="7"/>
        <w:spacing w:before="10"/>
        <w:rPr>
          <w:b/>
          <w:sz w:val="16"/>
          <w:highlight w:val="none"/>
        </w:rPr>
      </w:pPr>
    </w:p>
    <w:p>
      <w:pPr>
        <w:pStyle w:val="3"/>
        <w:rPr>
          <w:highlight w:val="none"/>
        </w:rPr>
      </w:pPr>
      <w:bookmarkStart w:id="77" w:name="_Toc30298"/>
      <w:r>
        <w:rPr>
          <w:rFonts w:hint="eastAsia"/>
          <w:highlight w:val="none"/>
        </w:rPr>
        <w:t>分项报价明细表</w:t>
      </w:r>
      <w:bookmarkEnd w:id="77"/>
    </w:p>
    <w:p>
      <w:pPr>
        <w:pStyle w:val="7"/>
        <w:spacing w:before="8"/>
        <w:rPr>
          <w:b/>
          <w:sz w:val="20"/>
          <w:highlight w:val="none"/>
        </w:rPr>
      </w:pPr>
    </w:p>
    <w:p>
      <w:pPr>
        <w:pStyle w:val="7"/>
        <w:tabs>
          <w:tab w:val="left" w:pos="6773"/>
        </w:tabs>
        <w:spacing w:after="12"/>
        <w:ind w:left="413"/>
        <w:rPr>
          <w:highlight w:val="none"/>
        </w:rPr>
      </w:pPr>
      <w:r>
        <w:rPr>
          <w:rFonts w:hint="eastAsia"/>
          <w:highlight w:val="none"/>
          <w:lang w:val="en-US" w:bidi="ar-SA"/>
        </w:rPr>
        <mc:AlternateContent>
          <mc:Choice Requires="wpg">
            <w:drawing>
              <wp:anchor distT="0" distB="0" distL="114300" distR="114300" simplePos="0" relativeHeight="251674624" behindDoc="1" locked="0" layoutInCell="1" allowOverlap="1">
                <wp:simplePos x="0" y="0"/>
                <wp:positionH relativeFrom="page">
                  <wp:posOffset>935355</wp:posOffset>
                </wp:positionH>
                <wp:positionV relativeFrom="paragraph">
                  <wp:posOffset>342265</wp:posOffset>
                </wp:positionV>
                <wp:extent cx="5803900" cy="5278120"/>
                <wp:effectExtent l="635" t="0" r="0" b="17780"/>
                <wp:wrapNone/>
                <wp:docPr id="38" name="组合 72"/>
                <wp:cNvGraphicFramePr/>
                <a:graphic xmlns:a="http://schemas.openxmlformats.org/drawingml/2006/main">
                  <a:graphicData uri="http://schemas.microsoft.com/office/word/2010/wordprocessingGroup">
                    <wpg:wgp>
                      <wpg:cNvGrpSpPr/>
                      <wpg:grpSpPr>
                        <a:xfrm>
                          <a:off x="0" y="0"/>
                          <a:ext cx="5803900" cy="5278120"/>
                          <a:chOff x="1474" y="539"/>
                          <a:chExt cx="9140" cy="8312"/>
                        </a:xfrm>
                      </wpg:grpSpPr>
                      <pic:pic xmlns:pic="http://schemas.openxmlformats.org/drawingml/2006/picture">
                        <pic:nvPicPr>
                          <pic:cNvPr id="32" name="图片 73"/>
                          <pic:cNvPicPr>
                            <a:picLocks noChangeAspect="1"/>
                          </pic:cNvPicPr>
                        </pic:nvPicPr>
                        <pic:blipFill>
                          <a:blip r:embed="rId16"/>
                          <a:stretch>
                            <a:fillRect/>
                          </a:stretch>
                        </pic:blipFill>
                        <pic:spPr>
                          <a:xfrm>
                            <a:off x="1478" y="539"/>
                            <a:ext cx="8948" cy="8312"/>
                          </a:xfrm>
                          <a:prstGeom prst="rect">
                            <a:avLst/>
                          </a:prstGeom>
                          <a:noFill/>
                          <a:ln>
                            <a:noFill/>
                          </a:ln>
                        </pic:spPr>
                      </pic:pic>
                      <wps:wsp>
                        <wps:cNvPr id="34" name="文本框 74"/>
                        <wps:cNvSpPr txBox="1"/>
                        <wps:spPr>
                          <a:xfrm>
                            <a:off x="1473" y="6084"/>
                            <a:ext cx="9140" cy="1174"/>
                          </a:xfrm>
                          <a:prstGeom prst="rect">
                            <a:avLst/>
                          </a:prstGeom>
                          <a:noFill/>
                          <a:ln>
                            <a:noFill/>
                          </a:ln>
                        </wps:spPr>
                        <wps:txbx>
                          <w:txbxContent>
                            <w:p>
                              <w:pPr>
                                <w:spacing w:line="274" w:lineRule="exact"/>
                                <w:ind w:left="480"/>
                                <w:rPr>
                                  <w:sz w:val="24"/>
                                </w:rPr>
                              </w:pPr>
                              <w:r>
                                <w:rPr>
                                  <w:sz w:val="24"/>
                                </w:rPr>
                                <w:t>注：1、投标人必须按“分项报价明细表”的格式详细报出投标总价的各个组成</w:t>
                              </w:r>
                            </w:p>
                            <w:p>
                              <w:pPr>
                                <w:spacing w:before="158"/>
                                <w:rPr>
                                  <w:sz w:val="24"/>
                                </w:rPr>
                              </w:pPr>
                              <w:r>
                                <w:rPr>
                                  <w:sz w:val="24"/>
                                </w:rPr>
                                <w:t>部分的报价，否则作无效投标处理。</w:t>
                              </w:r>
                            </w:p>
                            <w:p>
                              <w:pPr>
                                <w:spacing w:before="160" w:line="274" w:lineRule="exact"/>
                                <w:ind w:left="960"/>
                                <w:rPr>
                                  <w:sz w:val="24"/>
                                </w:rPr>
                              </w:pPr>
                              <w:r>
                                <w:rPr>
                                  <w:sz w:val="24"/>
                                </w:rPr>
                                <w:t>2</w:t>
                              </w:r>
                              <w:r>
                                <w:rPr>
                                  <w:spacing w:val="-12"/>
                                  <w:sz w:val="24"/>
                                </w:rPr>
                                <w:t>、“分项报价明细表”各分项报价合计应当与“开标一览表”报价合计相等。</w:t>
                              </w:r>
                            </w:p>
                          </w:txbxContent>
                        </wps:txbx>
                        <wps:bodyPr lIns="0" tIns="0" rIns="0" bIns="0" upright="1"/>
                      </wps:wsp>
                      <wps:wsp>
                        <wps:cNvPr id="36" name="文本框 75"/>
                        <wps:cNvSpPr txBox="1"/>
                        <wps:spPr>
                          <a:xfrm>
                            <a:off x="1953" y="8294"/>
                            <a:ext cx="5780" cy="266"/>
                          </a:xfrm>
                          <a:prstGeom prst="rect">
                            <a:avLst/>
                          </a:prstGeom>
                          <a:noFill/>
                          <a:ln>
                            <a:noFill/>
                          </a:ln>
                        </wps:spPr>
                        <wps:txbx>
                          <w:txbxContent>
                            <w:p>
                              <w:pPr>
                                <w:tabs>
                                  <w:tab w:val="left" w:pos="4079"/>
                                </w:tabs>
                                <w:spacing w:line="266" w:lineRule="exact"/>
                                <w:rPr>
                                  <w:sz w:val="24"/>
                                </w:rPr>
                              </w:pPr>
                              <w:r>
                                <w:rPr>
                                  <w:sz w:val="24"/>
                                </w:rPr>
                                <w:t>投标人名称：</w:t>
                              </w:r>
                              <w:r>
                                <w:rPr>
                                  <w:sz w:val="24"/>
                                  <w:u w:val="single"/>
                                </w:rPr>
                                <w:t xml:space="preserve"> </w:t>
                              </w:r>
                              <w:r>
                                <w:rPr>
                                  <w:sz w:val="24"/>
                                  <w:u w:val="single"/>
                                </w:rPr>
                                <w:tab/>
                              </w:r>
                              <w:r>
                                <w:rPr>
                                  <w:sz w:val="24"/>
                                </w:rPr>
                                <w:t>（盖单位公章）</w:t>
                              </w:r>
                            </w:p>
                          </w:txbxContent>
                        </wps:txbx>
                        <wps:bodyPr lIns="0" tIns="0" rIns="0" bIns="0" upright="1"/>
                      </wps:wsp>
                    </wpg:wgp>
                  </a:graphicData>
                </a:graphic>
              </wp:anchor>
            </w:drawing>
          </mc:Choice>
          <mc:Fallback>
            <w:pict>
              <v:group id="组合 72" o:spid="_x0000_s1026" o:spt="203" style="position:absolute;left:0pt;margin-left:73.65pt;margin-top:26.95pt;height:415.6pt;width:457pt;mso-position-horizontal-relative:page;z-index:-251641856;mso-width-relative:page;mso-height-relative:page;" coordorigin="1474,539" coordsize="9140,8312" o:gfxdata="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">
                <o:lock v:ext="edit" aspectratio="f"/>
                <v:shape id="图片 73" o:spid="_x0000_s1026" o:spt="75" type="#_x0000_t75" style="position:absolute;left:1478;top:539;height:8312;width:8948;" filled="f" o:preferrelative="t" stroked="f" coordsize="21600,21600" o:gfxdata="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bwbb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文本框 74" o:spid="_x0000_s1026" o:spt="202" type="#_x0000_t202" style="position:absolute;left:1473;top:6084;height:1174;width:9140;"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74" w:lineRule="exact"/>
                          <w:ind w:left="480"/>
                          <w:rPr>
                            <w:sz w:val="24"/>
                          </w:rPr>
                        </w:pPr>
                        <w:r>
                          <w:rPr>
                            <w:sz w:val="24"/>
                          </w:rPr>
                          <w:t>注：1、投标人必须按“分项报价明细表”的格式详细报出投标总价的各个组成</w:t>
                        </w:r>
                      </w:p>
                      <w:p>
                        <w:pPr>
                          <w:spacing w:before="158"/>
                          <w:rPr>
                            <w:sz w:val="24"/>
                          </w:rPr>
                        </w:pPr>
                        <w:r>
                          <w:rPr>
                            <w:sz w:val="24"/>
                          </w:rPr>
                          <w:t>部分的报价，否则作无效投标处理。</w:t>
                        </w:r>
                      </w:p>
                      <w:p>
                        <w:pPr>
                          <w:spacing w:before="160" w:line="274" w:lineRule="exact"/>
                          <w:ind w:left="960"/>
                          <w:rPr>
                            <w:sz w:val="24"/>
                          </w:rPr>
                        </w:pPr>
                        <w:r>
                          <w:rPr>
                            <w:sz w:val="24"/>
                          </w:rPr>
                          <w:t>2</w:t>
                        </w:r>
                        <w:r>
                          <w:rPr>
                            <w:spacing w:val="-12"/>
                            <w:sz w:val="24"/>
                          </w:rPr>
                          <w:t>、“分项报价明细表”各分项报价合计应当与“开标一览表”报价合计相等。</w:t>
                        </w:r>
                      </w:p>
                    </w:txbxContent>
                  </v:textbox>
                </v:shape>
                <v:shape id="文本框 75" o:spid="_x0000_s1026" o:spt="202" type="#_x0000_t202" style="position:absolute;left:1953;top:8294;height:266;width:5780;"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079"/>
                          </w:tabs>
                          <w:spacing w:line="266" w:lineRule="exact"/>
                          <w:rPr>
                            <w:sz w:val="24"/>
                          </w:rPr>
                        </w:pPr>
                        <w:r>
                          <w:rPr>
                            <w:sz w:val="24"/>
                          </w:rPr>
                          <w:t>投标人名称：</w:t>
                        </w:r>
                        <w:r>
                          <w:rPr>
                            <w:sz w:val="24"/>
                            <w:u w:val="single"/>
                          </w:rPr>
                          <w:t xml:space="preserve"> </w:t>
                        </w:r>
                        <w:r>
                          <w:rPr>
                            <w:sz w:val="24"/>
                            <w:u w:val="single"/>
                          </w:rPr>
                          <w:tab/>
                        </w:r>
                        <w:r>
                          <w:rPr>
                            <w:sz w:val="24"/>
                          </w:rPr>
                          <w:t>（盖单位公章）</w:t>
                        </w:r>
                      </w:p>
                    </w:txbxContent>
                  </v:textbox>
                </v:shape>
              </v:group>
            </w:pict>
          </mc:Fallback>
        </mc:AlternateContent>
      </w:r>
      <w:r>
        <w:rPr>
          <w:rFonts w:hint="eastAsia"/>
          <w:highlight w:val="none"/>
        </w:rPr>
        <w:t>项目名称：</w:t>
      </w:r>
      <w:r>
        <w:rPr>
          <w:rFonts w:hint="eastAsia"/>
          <w:highlight w:val="none"/>
        </w:rPr>
        <w:tab/>
      </w:r>
      <w:r>
        <w:rPr>
          <w:rFonts w:hint="eastAsia"/>
          <w:highlight w:val="none"/>
        </w:rPr>
        <w:t>招标编号：</w:t>
      </w:r>
    </w:p>
    <w:tbl>
      <w:tblPr>
        <w:tblStyle w:val="13"/>
        <w:tblW w:w="0" w:type="auto"/>
        <w:tblInd w:w="4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8"/>
        <w:gridCol w:w="1695"/>
        <w:gridCol w:w="1710"/>
        <w:gridCol w:w="1455"/>
        <w:gridCol w:w="1590"/>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1278" w:type="dxa"/>
            <w:vAlign w:val="center"/>
          </w:tcPr>
          <w:p>
            <w:pPr>
              <w:pStyle w:val="18"/>
              <w:spacing w:before="1"/>
              <w:jc w:val="center"/>
              <w:rPr>
                <w:sz w:val="24"/>
                <w:highlight w:val="none"/>
              </w:rPr>
            </w:pPr>
            <w:r>
              <w:rPr>
                <w:rFonts w:hint="eastAsia"/>
                <w:sz w:val="24"/>
                <w:highlight w:val="none"/>
              </w:rPr>
              <w:t>序号</w:t>
            </w:r>
          </w:p>
        </w:tc>
        <w:tc>
          <w:tcPr>
            <w:tcW w:w="1695" w:type="dxa"/>
            <w:vAlign w:val="center"/>
          </w:tcPr>
          <w:p>
            <w:pPr>
              <w:pStyle w:val="18"/>
              <w:spacing w:before="1"/>
              <w:jc w:val="center"/>
              <w:rPr>
                <w:sz w:val="24"/>
                <w:highlight w:val="none"/>
              </w:rPr>
            </w:pPr>
            <w:r>
              <w:rPr>
                <w:rFonts w:hint="eastAsia"/>
                <w:sz w:val="24"/>
                <w:highlight w:val="none"/>
              </w:rPr>
              <w:t>服务内容</w:t>
            </w:r>
          </w:p>
        </w:tc>
        <w:tc>
          <w:tcPr>
            <w:tcW w:w="1710" w:type="dxa"/>
            <w:vAlign w:val="center"/>
          </w:tcPr>
          <w:p>
            <w:pPr>
              <w:pStyle w:val="18"/>
              <w:spacing w:before="82"/>
              <w:jc w:val="center"/>
              <w:rPr>
                <w:rFonts w:hint="eastAsia"/>
                <w:sz w:val="24"/>
                <w:highlight w:val="none"/>
                <w:lang w:val="en-US" w:eastAsia="zh-CN"/>
              </w:rPr>
            </w:pPr>
            <w:r>
              <w:rPr>
                <w:rFonts w:hint="eastAsia"/>
                <w:sz w:val="24"/>
                <w:highlight w:val="none"/>
                <w:lang w:val="en-US" w:eastAsia="zh-CN"/>
              </w:rPr>
              <w:t>服务费用</w:t>
            </w:r>
          </w:p>
          <w:p>
            <w:pPr>
              <w:pStyle w:val="18"/>
              <w:spacing w:before="1"/>
              <w:ind w:left="230" w:leftChars="0" w:hanging="230" w:hangingChars="96"/>
              <w:jc w:val="center"/>
              <w:rPr>
                <w:rFonts w:hint="eastAsia"/>
                <w:sz w:val="24"/>
                <w:highlight w:val="none"/>
              </w:rPr>
            </w:pPr>
            <w:r>
              <w:rPr>
                <w:rFonts w:hint="eastAsia"/>
                <w:sz w:val="24"/>
                <w:highlight w:val="none"/>
                <w:lang w:val="en-US" w:eastAsia="zh-CN"/>
              </w:rPr>
              <w:t>（元）</w:t>
            </w:r>
          </w:p>
        </w:tc>
        <w:tc>
          <w:tcPr>
            <w:tcW w:w="1455" w:type="dxa"/>
            <w:vAlign w:val="center"/>
          </w:tcPr>
          <w:p>
            <w:pPr>
              <w:pStyle w:val="18"/>
              <w:spacing w:before="1"/>
              <w:jc w:val="center"/>
              <w:rPr>
                <w:rFonts w:hint="eastAsia"/>
                <w:sz w:val="24"/>
                <w:highlight w:val="none"/>
              </w:rPr>
            </w:pPr>
            <w:r>
              <w:rPr>
                <w:rFonts w:hint="eastAsia"/>
                <w:sz w:val="24"/>
                <w:highlight w:val="none"/>
              </w:rPr>
              <w:t>服务时间</w:t>
            </w:r>
          </w:p>
        </w:tc>
        <w:tc>
          <w:tcPr>
            <w:tcW w:w="1590" w:type="dxa"/>
            <w:vAlign w:val="center"/>
          </w:tcPr>
          <w:p>
            <w:pPr>
              <w:pStyle w:val="18"/>
              <w:spacing w:before="1"/>
              <w:jc w:val="center"/>
              <w:rPr>
                <w:sz w:val="24"/>
                <w:highlight w:val="none"/>
              </w:rPr>
            </w:pPr>
            <w:r>
              <w:rPr>
                <w:rFonts w:hint="eastAsia"/>
                <w:sz w:val="24"/>
                <w:highlight w:val="none"/>
                <w:lang w:val="en-US" w:eastAsia="zh-CN"/>
              </w:rPr>
              <w:t>服务地点</w:t>
            </w:r>
          </w:p>
        </w:tc>
        <w:tc>
          <w:tcPr>
            <w:tcW w:w="1365" w:type="dxa"/>
            <w:vAlign w:val="center"/>
          </w:tcPr>
          <w:p>
            <w:pPr>
              <w:pStyle w:val="18"/>
              <w:spacing w:before="1"/>
              <w:ind w:right="35" w:rightChars="0"/>
              <w:jc w:val="center"/>
              <w:rPr>
                <w:sz w:val="24"/>
                <w:highlight w:val="none"/>
              </w:rPr>
            </w:pPr>
            <w:r>
              <w:rPr>
                <w:rFonts w:hint="eastAsia"/>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8" w:type="dxa"/>
          </w:tcPr>
          <w:p>
            <w:pPr>
              <w:pStyle w:val="18"/>
              <w:rPr>
                <w:sz w:val="24"/>
                <w:highlight w:val="none"/>
              </w:rPr>
            </w:pPr>
          </w:p>
        </w:tc>
        <w:tc>
          <w:tcPr>
            <w:tcW w:w="1695" w:type="dxa"/>
          </w:tcPr>
          <w:p>
            <w:pPr>
              <w:pStyle w:val="18"/>
              <w:rPr>
                <w:sz w:val="24"/>
                <w:highlight w:val="none"/>
              </w:rPr>
            </w:pPr>
          </w:p>
        </w:tc>
        <w:tc>
          <w:tcPr>
            <w:tcW w:w="1710" w:type="dxa"/>
          </w:tcPr>
          <w:p>
            <w:pPr>
              <w:pStyle w:val="18"/>
              <w:rPr>
                <w:sz w:val="24"/>
                <w:highlight w:val="none"/>
              </w:rPr>
            </w:pPr>
          </w:p>
        </w:tc>
        <w:tc>
          <w:tcPr>
            <w:tcW w:w="1455" w:type="dxa"/>
          </w:tcPr>
          <w:p>
            <w:pPr>
              <w:pStyle w:val="18"/>
              <w:rPr>
                <w:sz w:val="24"/>
                <w:highlight w:val="none"/>
              </w:rPr>
            </w:pPr>
          </w:p>
        </w:tc>
        <w:tc>
          <w:tcPr>
            <w:tcW w:w="1590" w:type="dxa"/>
          </w:tcPr>
          <w:p>
            <w:pPr>
              <w:pStyle w:val="18"/>
              <w:rPr>
                <w:sz w:val="24"/>
                <w:highlight w:val="none"/>
              </w:rPr>
            </w:pPr>
          </w:p>
        </w:tc>
        <w:tc>
          <w:tcPr>
            <w:tcW w:w="1365"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8" w:type="dxa"/>
          </w:tcPr>
          <w:p>
            <w:pPr>
              <w:pStyle w:val="18"/>
              <w:rPr>
                <w:sz w:val="24"/>
                <w:highlight w:val="none"/>
              </w:rPr>
            </w:pPr>
          </w:p>
        </w:tc>
        <w:tc>
          <w:tcPr>
            <w:tcW w:w="1695" w:type="dxa"/>
          </w:tcPr>
          <w:p>
            <w:pPr>
              <w:pStyle w:val="18"/>
              <w:rPr>
                <w:sz w:val="24"/>
                <w:highlight w:val="none"/>
              </w:rPr>
            </w:pPr>
          </w:p>
        </w:tc>
        <w:tc>
          <w:tcPr>
            <w:tcW w:w="1710" w:type="dxa"/>
          </w:tcPr>
          <w:p>
            <w:pPr>
              <w:pStyle w:val="18"/>
              <w:rPr>
                <w:sz w:val="24"/>
                <w:highlight w:val="none"/>
              </w:rPr>
            </w:pPr>
          </w:p>
        </w:tc>
        <w:tc>
          <w:tcPr>
            <w:tcW w:w="1455" w:type="dxa"/>
          </w:tcPr>
          <w:p>
            <w:pPr>
              <w:pStyle w:val="18"/>
              <w:rPr>
                <w:sz w:val="24"/>
                <w:highlight w:val="none"/>
              </w:rPr>
            </w:pPr>
          </w:p>
        </w:tc>
        <w:tc>
          <w:tcPr>
            <w:tcW w:w="1590" w:type="dxa"/>
          </w:tcPr>
          <w:p>
            <w:pPr>
              <w:pStyle w:val="18"/>
              <w:rPr>
                <w:sz w:val="24"/>
                <w:highlight w:val="none"/>
              </w:rPr>
            </w:pPr>
          </w:p>
        </w:tc>
        <w:tc>
          <w:tcPr>
            <w:tcW w:w="1365"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8" w:type="dxa"/>
          </w:tcPr>
          <w:p>
            <w:pPr>
              <w:pStyle w:val="18"/>
              <w:rPr>
                <w:sz w:val="24"/>
                <w:highlight w:val="none"/>
              </w:rPr>
            </w:pPr>
          </w:p>
        </w:tc>
        <w:tc>
          <w:tcPr>
            <w:tcW w:w="1695" w:type="dxa"/>
          </w:tcPr>
          <w:p>
            <w:pPr>
              <w:pStyle w:val="18"/>
              <w:rPr>
                <w:sz w:val="24"/>
                <w:highlight w:val="none"/>
              </w:rPr>
            </w:pPr>
          </w:p>
        </w:tc>
        <w:tc>
          <w:tcPr>
            <w:tcW w:w="1710" w:type="dxa"/>
          </w:tcPr>
          <w:p>
            <w:pPr>
              <w:pStyle w:val="18"/>
              <w:rPr>
                <w:sz w:val="24"/>
                <w:highlight w:val="none"/>
              </w:rPr>
            </w:pPr>
          </w:p>
        </w:tc>
        <w:tc>
          <w:tcPr>
            <w:tcW w:w="1455" w:type="dxa"/>
          </w:tcPr>
          <w:p>
            <w:pPr>
              <w:pStyle w:val="18"/>
              <w:rPr>
                <w:sz w:val="24"/>
                <w:highlight w:val="none"/>
              </w:rPr>
            </w:pPr>
          </w:p>
        </w:tc>
        <w:tc>
          <w:tcPr>
            <w:tcW w:w="1590" w:type="dxa"/>
          </w:tcPr>
          <w:p>
            <w:pPr>
              <w:pStyle w:val="18"/>
              <w:rPr>
                <w:sz w:val="24"/>
                <w:highlight w:val="none"/>
              </w:rPr>
            </w:pPr>
          </w:p>
        </w:tc>
        <w:tc>
          <w:tcPr>
            <w:tcW w:w="1365"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8" w:type="dxa"/>
          </w:tcPr>
          <w:p>
            <w:pPr>
              <w:pStyle w:val="18"/>
              <w:rPr>
                <w:sz w:val="24"/>
                <w:highlight w:val="none"/>
              </w:rPr>
            </w:pPr>
          </w:p>
        </w:tc>
        <w:tc>
          <w:tcPr>
            <w:tcW w:w="1695" w:type="dxa"/>
          </w:tcPr>
          <w:p>
            <w:pPr>
              <w:pStyle w:val="18"/>
              <w:rPr>
                <w:sz w:val="24"/>
                <w:highlight w:val="none"/>
              </w:rPr>
            </w:pPr>
          </w:p>
        </w:tc>
        <w:tc>
          <w:tcPr>
            <w:tcW w:w="1710" w:type="dxa"/>
          </w:tcPr>
          <w:p>
            <w:pPr>
              <w:pStyle w:val="18"/>
              <w:rPr>
                <w:sz w:val="24"/>
                <w:highlight w:val="none"/>
              </w:rPr>
            </w:pPr>
          </w:p>
        </w:tc>
        <w:tc>
          <w:tcPr>
            <w:tcW w:w="1455" w:type="dxa"/>
          </w:tcPr>
          <w:p>
            <w:pPr>
              <w:pStyle w:val="18"/>
              <w:rPr>
                <w:sz w:val="24"/>
                <w:highlight w:val="none"/>
              </w:rPr>
            </w:pPr>
          </w:p>
        </w:tc>
        <w:tc>
          <w:tcPr>
            <w:tcW w:w="1590" w:type="dxa"/>
          </w:tcPr>
          <w:p>
            <w:pPr>
              <w:pStyle w:val="18"/>
              <w:rPr>
                <w:sz w:val="24"/>
                <w:highlight w:val="none"/>
              </w:rPr>
            </w:pPr>
          </w:p>
        </w:tc>
        <w:tc>
          <w:tcPr>
            <w:tcW w:w="1365"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8" w:type="dxa"/>
          </w:tcPr>
          <w:p>
            <w:pPr>
              <w:pStyle w:val="18"/>
              <w:rPr>
                <w:sz w:val="24"/>
                <w:highlight w:val="none"/>
              </w:rPr>
            </w:pPr>
          </w:p>
        </w:tc>
        <w:tc>
          <w:tcPr>
            <w:tcW w:w="1695" w:type="dxa"/>
          </w:tcPr>
          <w:p>
            <w:pPr>
              <w:pStyle w:val="18"/>
              <w:rPr>
                <w:sz w:val="24"/>
                <w:highlight w:val="none"/>
              </w:rPr>
            </w:pPr>
          </w:p>
        </w:tc>
        <w:tc>
          <w:tcPr>
            <w:tcW w:w="1710" w:type="dxa"/>
          </w:tcPr>
          <w:p>
            <w:pPr>
              <w:pStyle w:val="18"/>
              <w:rPr>
                <w:sz w:val="24"/>
                <w:highlight w:val="none"/>
              </w:rPr>
            </w:pPr>
          </w:p>
        </w:tc>
        <w:tc>
          <w:tcPr>
            <w:tcW w:w="1455" w:type="dxa"/>
          </w:tcPr>
          <w:p>
            <w:pPr>
              <w:pStyle w:val="18"/>
              <w:rPr>
                <w:sz w:val="24"/>
                <w:highlight w:val="none"/>
              </w:rPr>
            </w:pPr>
          </w:p>
        </w:tc>
        <w:tc>
          <w:tcPr>
            <w:tcW w:w="1590" w:type="dxa"/>
          </w:tcPr>
          <w:p>
            <w:pPr>
              <w:pStyle w:val="18"/>
              <w:rPr>
                <w:sz w:val="24"/>
                <w:highlight w:val="none"/>
              </w:rPr>
            </w:pPr>
          </w:p>
        </w:tc>
        <w:tc>
          <w:tcPr>
            <w:tcW w:w="1365"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8" w:type="dxa"/>
          </w:tcPr>
          <w:p>
            <w:pPr>
              <w:pStyle w:val="18"/>
              <w:rPr>
                <w:sz w:val="24"/>
                <w:highlight w:val="none"/>
              </w:rPr>
            </w:pPr>
          </w:p>
        </w:tc>
        <w:tc>
          <w:tcPr>
            <w:tcW w:w="1695" w:type="dxa"/>
          </w:tcPr>
          <w:p>
            <w:pPr>
              <w:pStyle w:val="18"/>
              <w:rPr>
                <w:sz w:val="24"/>
                <w:highlight w:val="none"/>
              </w:rPr>
            </w:pPr>
          </w:p>
        </w:tc>
        <w:tc>
          <w:tcPr>
            <w:tcW w:w="1710" w:type="dxa"/>
          </w:tcPr>
          <w:p>
            <w:pPr>
              <w:pStyle w:val="18"/>
              <w:rPr>
                <w:sz w:val="24"/>
                <w:highlight w:val="none"/>
              </w:rPr>
            </w:pPr>
          </w:p>
        </w:tc>
        <w:tc>
          <w:tcPr>
            <w:tcW w:w="1455" w:type="dxa"/>
          </w:tcPr>
          <w:p>
            <w:pPr>
              <w:pStyle w:val="18"/>
              <w:rPr>
                <w:sz w:val="24"/>
                <w:highlight w:val="none"/>
              </w:rPr>
            </w:pPr>
          </w:p>
        </w:tc>
        <w:tc>
          <w:tcPr>
            <w:tcW w:w="1590" w:type="dxa"/>
          </w:tcPr>
          <w:p>
            <w:pPr>
              <w:pStyle w:val="18"/>
              <w:rPr>
                <w:sz w:val="24"/>
                <w:highlight w:val="none"/>
              </w:rPr>
            </w:pPr>
          </w:p>
        </w:tc>
        <w:tc>
          <w:tcPr>
            <w:tcW w:w="1365" w:type="dxa"/>
          </w:tcPr>
          <w:p>
            <w:pPr>
              <w:pStyle w:val="18"/>
              <w:rPr>
                <w:sz w:val="24"/>
                <w:highlight w:val="none"/>
              </w:rPr>
            </w:pPr>
          </w:p>
        </w:tc>
      </w:tr>
    </w:tbl>
    <w:p>
      <w:pPr>
        <w:pStyle w:val="7"/>
        <w:rPr>
          <w:highlight w:val="none"/>
        </w:rPr>
      </w:pPr>
    </w:p>
    <w:p>
      <w:pPr>
        <w:pStyle w:val="7"/>
        <w:rPr>
          <w:highlight w:val="none"/>
        </w:rPr>
      </w:pPr>
    </w:p>
    <w:p>
      <w:pPr>
        <w:pStyle w:val="7"/>
        <w:rPr>
          <w:highlight w:val="none"/>
        </w:rPr>
      </w:pPr>
    </w:p>
    <w:p>
      <w:pPr>
        <w:pStyle w:val="7"/>
        <w:rPr>
          <w:highlight w:val="none"/>
        </w:rPr>
      </w:pPr>
    </w:p>
    <w:p>
      <w:pPr>
        <w:pStyle w:val="7"/>
        <w:rPr>
          <w:highlight w:val="none"/>
        </w:rPr>
      </w:pPr>
    </w:p>
    <w:p>
      <w:pPr>
        <w:pStyle w:val="7"/>
        <w:rPr>
          <w:highlight w:val="none"/>
        </w:rPr>
      </w:pPr>
    </w:p>
    <w:p>
      <w:pPr>
        <w:pStyle w:val="7"/>
        <w:rPr>
          <w:highlight w:val="none"/>
        </w:rPr>
      </w:pPr>
    </w:p>
    <w:p>
      <w:pPr>
        <w:pStyle w:val="7"/>
        <w:rPr>
          <w:highlight w:val="none"/>
        </w:rPr>
      </w:pPr>
    </w:p>
    <w:p>
      <w:pPr>
        <w:pStyle w:val="7"/>
        <w:rPr>
          <w:highlight w:val="none"/>
        </w:rPr>
      </w:pPr>
    </w:p>
    <w:p>
      <w:pPr>
        <w:pStyle w:val="7"/>
        <w:rPr>
          <w:highlight w:val="none"/>
        </w:rPr>
      </w:pPr>
    </w:p>
    <w:p>
      <w:pPr>
        <w:pStyle w:val="7"/>
        <w:rPr>
          <w:highlight w:val="none"/>
        </w:rPr>
      </w:pPr>
    </w:p>
    <w:p>
      <w:pPr>
        <w:pStyle w:val="7"/>
        <w:tabs>
          <w:tab w:val="left" w:pos="2573"/>
          <w:tab w:val="left" w:pos="3293"/>
          <w:tab w:val="left" w:pos="4013"/>
          <w:tab w:val="left" w:pos="5213"/>
        </w:tabs>
        <w:spacing w:before="178" w:line="487" w:lineRule="auto"/>
        <w:ind w:left="893" w:right="4324"/>
        <w:rPr>
          <w:highlight w:val="none"/>
        </w:rPr>
      </w:pPr>
      <w:r>
        <w:rPr>
          <w:rFonts w:hint="eastAsia"/>
          <w:highlight w:val="none"/>
        </w:rPr>
        <w:t>法定代表人或授权代表：</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（签字</w:t>
      </w:r>
      <w:r>
        <w:rPr>
          <w:rFonts w:hint="eastAsia"/>
          <w:spacing w:val="-17"/>
          <w:highlight w:val="none"/>
        </w:rPr>
        <w:t xml:space="preserve">） </w:t>
      </w:r>
      <w:r>
        <w:rPr>
          <w:rFonts w:hint="eastAsia"/>
          <w:highlight w:val="none"/>
        </w:rPr>
        <w:t>日期：</w:t>
      </w:r>
      <w:r>
        <w:rPr>
          <w:rFonts w:hint="eastAsia"/>
          <w:highlight w:val="none"/>
          <w:u w:val="single"/>
        </w:rPr>
        <w:t xml:space="preserve"> </w:t>
      </w:r>
      <w:r>
        <w:rPr>
          <w:rFonts w:hint="eastAsia"/>
          <w:highlight w:val="none"/>
          <w:u w:val="single"/>
        </w:rPr>
        <w:tab/>
      </w:r>
      <w:r>
        <w:rPr>
          <w:rFonts w:hint="eastAsia"/>
          <w:highlight w:val="none"/>
        </w:rPr>
        <w:t>年</w:t>
      </w:r>
      <w:r>
        <w:rPr>
          <w:rFonts w:hint="eastAsia"/>
          <w:highlight w:val="none"/>
          <w:u w:val="single"/>
        </w:rPr>
        <w:t xml:space="preserve"> </w:t>
      </w:r>
      <w:r>
        <w:rPr>
          <w:rFonts w:hint="eastAsia"/>
          <w:highlight w:val="none"/>
          <w:u w:val="single"/>
        </w:rPr>
        <w:tab/>
      </w:r>
      <w:r>
        <w:rPr>
          <w:rFonts w:hint="eastAsia"/>
          <w:highlight w:val="none"/>
        </w:rPr>
        <w:t>月</w:t>
      </w:r>
      <w:r>
        <w:rPr>
          <w:rFonts w:hint="eastAsia"/>
          <w:highlight w:val="none"/>
          <w:u w:val="single"/>
        </w:rPr>
        <w:t xml:space="preserve"> </w:t>
      </w:r>
      <w:r>
        <w:rPr>
          <w:rFonts w:hint="eastAsia"/>
          <w:highlight w:val="none"/>
          <w:u w:val="single"/>
        </w:rPr>
        <w:tab/>
      </w:r>
      <w:r>
        <w:rPr>
          <w:rFonts w:hint="eastAsia"/>
          <w:highlight w:val="none"/>
        </w:rPr>
        <w:t>日</w:t>
      </w:r>
    </w:p>
    <w:p>
      <w:pPr>
        <w:spacing w:line="487" w:lineRule="auto"/>
        <w:rPr>
          <w:highlight w:val="none"/>
        </w:rPr>
        <w:sectPr>
          <w:pgSz w:w="11900" w:h="16840"/>
          <w:pgMar w:top="1400" w:right="340" w:bottom="880" w:left="1060" w:header="0" w:footer="693" w:gutter="0"/>
          <w:pgNumType w:fmt="decimal"/>
          <w:cols w:space="720" w:num="1"/>
        </w:sectPr>
      </w:pPr>
    </w:p>
    <w:p>
      <w:pPr>
        <w:pStyle w:val="17"/>
        <w:numPr>
          <w:ilvl w:val="1"/>
          <w:numId w:val="30"/>
        </w:numPr>
        <w:tabs>
          <w:tab w:val="left" w:pos="1361"/>
        </w:tabs>
        <w:spacing w:before="93"/>
        <w:ind w:hanging="362"/>
        <w:jc w:val="left"/>
        <w:rPr>
          <w:b/>
          <w:bCs/>
          <w:sz w:val="28"/>
          <w:szCs w:val="28"/>
          <w:highlight w:val="none"/>
        </w:rPr>
      </w:pPr>
      <w:r>
        <w:rPr>
          <w:rFonts w:hint="eastAsia"/>
          <w:b/>
          <w:bCs/>
          <w:sz w:val="28"/>
          <w:szCs w:val="28"/>
          <w:highlight w:val="none"/>
        </w:rPr>
        <w:t>【采购项目应答表】</w:t>
      </w:r>
    </w:p>
    <w:p>
      <w:pPr>
        <w:pStyle w:val="7"/>
        <w:spacing w:before="12"/>
        <w:rPr>
          <w:sz w:val="12"/>
          <w:highlight w:val="none"/>
        </w:rPr>
      </w:pPr>
    </w:p>
    <w:p>
      <w:pPr>
        <w:spacing w:line="300" w:lineRule="auto"/>
        <w:jc w:val="center"/>
        <w:rPr>
          <w:rFonts w:ascii="宋体" w:hAnsi="宋体" w:cs="宋体"/>
          <w:b/>
          <w:color w:val="000000"/>
          <w:sz w:val="24"/>
          <w:highlight w:val="none"/>
        </w:rPr>
      </w:pPr>
      <w:r>
        <w:rPr>
          <w:rFonts w:hint="eastAsia" w:ascii="宋体" w:hAnsi="宋体" w:cs="宋体"/>
          <w:b/>
          <w:color w:val="000000"/>
          <w:sz w:val="24"/>
          <w:highlight w:val="none"/>
        </w:rPr>
        <w:t>采购项目技术/服务应答表</w:t>
      </w:r>
    </w:p>
    <w:p>
      <w:pPr>
        <w:pStyle w:val="7"/>
        <w:spacing w:before="2"/>
        <w:rPr>
          <w:b/>
          <w:sz w:val="18"/>
          <w:highlight w:val="none"/>
        </w:rPr>
      </w:pPr>
    </w:p>
    <w:p>
      <w:pPr>
        <w:pStyle w:val="7"/>
        <w:tabs>
          <w:tab w:val="left" w:pos="7119"/>
        </w:tabs>
        <w:spacing w:after="40"/>
        <w:ind w:left="519"/>
        <w:rPr>
          <w:highlight w:val="none"/>
        </w:rPr>
      </w:pPr>
      <w:r>
        <w:rPr>
          <w:rFonts w:hint="eastAsia"/>
          <w:highlight w:val="none"/>
        </w:rPr>
        <w:t>项目名称：</w:t>
      </w:r>
      <w:r>
        <w:rPr>
          <w:rFonts w:hint="eastAsia"/>
          <w:highlight w:val="none"/>
        </w:rPr>
        <w:tab/>
      </w:r>
      <w:r>
        <w:rPr>
          <w:rFonts w:hint="eastAsia"/>
          <w:highlight w:val="none"/>
        </w:rPr>
        <w:t>招标编号：</w:t>
      </w:r>
    </w:p>
    <w:tbl>
      <w:tblPr>
        <w:tblStyle w:val="13"/>
        <w:tblW w:w="0" w:type="auto"/>
        <w:tblInd w:w="4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6"/>
        <w:gridCol w:w="2107"/>
        <w:gridCol w:w="2810"/>
        <w:gridCol w:w="1990"/>
        <w:gridCol w:w="1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796" w:type="dxa"/>
          </w:tcPr>
          <w:p>
            <w:pPr>
              <w:pStyle w:val="18"/>
              <w:rPr>
                <w:sz w:val="24"/>
                <w:highlight w:val="none"/>
              </w:rPr>
            </w:pPr>
          </w:p>
          <w:p>
            <w:pPr>
              <w:pStyle w:val="18"/>
              <w:spacing w:before="10"/>
              <w:rPr>
                <w:sz w:val="17"/>
                <w:highlight w:val="none"/>
              </w:rPr>
            </w:pPr>
          </w:p>
          <w:p>
            <w:pPr>
              <w:pStyle w:val="18"/>
              <w:ind w:left="157"/>
              <w:rPr>
                <w:sz w:val="24"/>
                <w:highlight w:val="none"/>
              </w:rPr>
            </w:pPr>
            <w:r>
              <w:rPr>
                <w:rFonts w:hint="eastAsia"/>
                <w:highlight w:val="none"/>
                <w:lang w:val="en-US" w:bidi="ar-SA"/>
              </w:rPr>
              <w:drawing>
                <wp:anchor distT="0" distB="0" distL="0" distR="0" simplePos="0" relativeHeight="251675648" behindDoc="1" locked="0" layoutInCell="1" allowOverlap="1">
                  <wp:simplePos x="0" y="0"/>
                  <wp:positionH relativeFrom="page">
                    <wp:posOffset>-217805</wp:posOffset>
                  </wp:positionH>
                  <wp:positionV relativeFrom="paragraph">
                    <wp:posOffset>339090</wp:posOffset>
                  </wp:positionV>
                  <wp:extent cx="5681345" cy="5277485"/>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sz w:val="24"/>
                <w:highlight w:val="none"/>
              </w:rPr>
              <w:t>序号</w:t>
            </w:r>
          </w:p>
        </w:tc>
        <w:tc>
          <w:tcPr>
            <w:tcW w:w="2107" w:type="dxa"/>
          </w:tcPr>
          <w:p>
            <w:pPr>
              <w:pStyle w:val="18"/>
              <w:rPr>
                <w:sz w:val="24"/>
                <w:highlight w:val="none"/>
              </w:rPr>
            </w:pPr>
          </w:p>
          <w:p>
            <w:pPr>
              <w:pStyle w:val="18"/>
              <w:spacing w:before="10"/>
              <w:rPr>
                <w:sz w:val="17"/>
                <w:highlight w:val="none"/>
              </w:rPr>
            </w:pPr>
          </w:p>
          <w:p>
            <w:pPr>
              <w:pStyle w:val="18"/>
              <w:ind w:left="213"/>
              <w:rPr>
                <w:sz w:val="24"/>
                <w:highlight w:val="none"/>
              </w:rPr>
            </w:pPr>
            <w:r>
              <w:rPr>
                <w:rFonts w:hint="eastAsia"/>
                <w:sz w:val="24"/>
                <w:highlight w:val="none"/>
              </w:rPr>
              <w:t>招标文件条款号</w:t>
            </w:r>
          </w:p>
        </w:tc>
        <w:tc>
          <w:tcPr>
            <w:tcW w:w="2810" w:type="dxa"/>
          </w:tcPr>
          <w:p>
            <w:pPr>
              <w:pStyle w:val="18"/>
              <w:rPr>
                <w:sz w:val="24"/>
                <w:highlight w:val="none"/>
              </w:rPr>
            </w:pPr>
          </w:p>
          <w:p>
            <w:pPr>
              <w:pStyle w:val="18"/>
              <w:spacing w:before="10"/>
              <w:rPr>
                <w:sz w:val="17"/>
                <w:highlight w:val="none"/>
              </w:rPr>
            </w:pPr>
          </w:p>
          <w:p>
            <w:pPr>
              <w:pStyle w:val="18"/>
              <w:ind w:left="563"/>
              <w:rPr>
                <w:sz w:val="24"/>
                <w:highlight w:val="none"/>
              </w:rPr>
            </w:pPr>
            <w:r>
              <w:rPr>
                <w:rFonts w:hint="eastAsia"/>
                <w:sz w:val="24"/>
                <w:highlight w:val="none"/>
              </w:rPr>
              <w:t>招标文件的要求</w:t>
            </w:r>
          </w:p>
        </w:tc>
        <w:tc>
          <w:tcPr>
            <w:tcW w:w="1990" w:type="dxa"/>
          </w:tcPr>
          <w:p>
            <w:pPr>
              <w:pStyle w:val="18"/>
              <w:rPr>
                <w:sz w:val="24"/>
                <w:highlight w:val="none"/>
              </w:rPr>
            </w:pPr>
          </w:p>
          <w:p>
            <w:pPr>
              <w:pStyle w:val="18"/>
              <w:spacing w:before="10"/>
              <w:rPr>
                <w:sz w:val="17"/>
                <w:highlight w:val="none"/>
              </w:rPr>
            </w:pPr>
          </w:p>
          <w:p>
            <w:pPr>
              <w:pStyle w:val="18"/>
              <w:ind w:left="153"/>
              <w:rPr>
                <w:sz w:val="24"/>
                <w:highlight w:val="none"/>
              </w:rPr>
            </w:pPr>
            <w:r>
              <w:rPr>
                <w:rFonts w:hint="eastAsia"/>
                <w:sz w:val="24"/>
                <w:highlight w:val="none"/>
              </w:rPr>
              <w:t>响应文件的应答</w:t>
            </w:r>
          </w:p>
        </w:tc>
        <w:tc>
          <w:tcPr>
            <w:tcW w:w="1249" w:type="dxa"/>
          </w:tcPr>
          <w:p>
            <w:pPr>
              <w:pStyle w:val="18"/>
              <w:rPr>
                <w:sz w:val="24"/>
                <w:highlight w:val="none"/>
              </w:rPr>
            </w:pPr>
          </w:p>
          <w:p>
            <w:pPr>
              <w:pStyle w:val="18"/>
              <w:spacing w:before="10"/>
              <w:rPr>
                <w:sz w:val="17"/>
                <w:highlight w:val="none"/>
              </w:rPr>
            </w:pPr>
          </w:p>
          <w:p>
            <w:pPr>
              <w:pStyle w:val="18"/>
              <w:ind w:left="143"/>
              <w:rPr>
                <w:sz w:val="24"/>
                <w:highlight w:val="none"/>
              </w:rPr>
            </w:pPr>
            <w:r>
              <w:rPr>
                <w:rFonts w:hint="eastAsia"/>
                <w:sz w:val="24"/>
                <w:highlight w:val="none"/>
              </w:rPr>
              <w:t>偏离情况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796" w:type="dxa"/>
          </w:tcPr>
          <w:p>
            <w:pPr>
              <w:pStyle w:val="18"/>
              <w:rPr>
                <w:sz w:val="24"/>
                <w:highlight w:val="none"/>
              </w:rPr>
            </w:pPr>
          </w:p>
        </w:tc>
        <w:tc>
          <w:tcPr>
            <w:tcW w:w="2107" w:type="dxa"/>
          </w:tcPr>
          <w:p>
            <w:pPr>
              <w:pStyle w:val="18"/>
              <w:rPr>
                <w:sz w:val="24"/>
                <w:highlight w:val="none"/>
              </w:rPr>
            </w:pPr>
          </w:p>
        </w:tc>
        <w:tc>
          <w:tcPr>
            <w:tcW w:w="2810" w:type="dxa"/>
          </w:tcPr>
          <w:p>
            <w:pPr>
              <w:pStyle w:val="18"/>
              <w:rPr>
                <w:sz w:val="24"/>
                <w:highlight w:val="none"/>
              </w:rPr>
            </w:pPr>
          </w:p>
        </w:tc>
        <w:tc>
          <w:tcPr>
            <w:tcW w:w="1990" w:type="dxa"/>
          </w:tcPr>
          <w:p>
            <w:pPr>
              <w:pStyle w:val="18"/>
              <w:rPr>
                <w:sz w:val="24"/>
                <w:highlight w:val="none"/>
              </w:rPr>
            </w:pPr>
          </w:p>
        </w:tc>
        <w:tc>
          <w:tcPr>
            <w:tcW w:w="1249"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796" w:type="dxa"/>
          </w:tcPr>
          <w:p>
            <w:pPr>
              <w:pStyle w:val="18"/>
              <w:rPr>
                <w:sz w:val="24"/>
                <w:highlight w:val="none"/>
              </w:rPr>
            </w:pPr>
          </w:p>
        </w:tc>
        <w:tc>
          <w:tcPr>
            <w:tcW w:w="2107" w:type="dxa"/>
          </w:tcPr>
          <w:p>
            <w:pPr>
              <w:pStyle w:val="18"/>
              <w:rPr>
                <w:sz w:val="24"/>
                <w:highlight w:val="none"/>
              </w:rPr>
            </w:pPr>
          </w:p>
        </w:tc>
        <w:tc>
          <w:tcPr>
            <w:tcW w:w="2810" w:type="dxa"/>
          </w:tcPr>
          <w:p>
            <w:pPr>
              <w:pStyle w:val="18"/>
              <w:rPr>
                <w:sz w:val="24"/>
                <w:highlight w:val="none"/>
              </w:rPr>
            </w:pPr>
          </w:p>
        </w:tc>
        <w:tc>
          <w:tcPr>
            <w:tcW w:w="1990" w:type="dxa"/>
          </w:tcPr>
          <w:p>
            <w:pPr>
              <w:pStyle w:val="18"/>
              <w:rPr>
                <w:sz w:val="24"/>
                <w:highlight w:val="none"/>
              </w:rPr>
            </w:pPr>
          </w:p>
        </w:tc>
        <w:tc>
          <w:tcPr>
            <w:tcW w:w="1249" w:type="dxa"/>
          </w:tcPr>
          <w:p>
            <w:pPr>
              <w:pStyle w:val="18"/>
              <w:rPr>
                <w:sz w:val="24"/>
                <w:highlight w:val="none"/>
              </w:rPr>
            </w:pPr>
          </w:p>
        </w:tc>
      </w:tr>
    </w:tbl>
    <w:p>
      <w:pPr>
        <w:pStyle w:val="7"/>
        <w:rPr>
          <w:highlight w:val="none"/>
        </w:rPr>
      </w:pPr>
    </w:p>
    <w:p>
      <w:pPr>
        <w:pStyle w:val="7"/>
        <w:spacing w:before="196" w:line="422" w:lineRule="auto"/>
        <w:ind w:left="519" w:right="1098" w:firstLine="480"/>
        <w:jc w:val="both"/>
        <w:rPr>
          <w:highlight w:val="none"/>
        </w:rPr>
      </w:pPr>
      <w:r>
        <w:rPr>
          <w:rFonts w:hint="eastAsia"/>
          <w:spacing w:val="-1"/>
          <w:highlight w:val="none"/>
        </w:rPr>
        <w:t>注：①“响应文件的应答”项下应填写具体的响应内容并与第六章项下的内容逐项对应，否则视为无效响应。投标人必须据实填写，不得虚假响应。虚假响应的，其</w:t>
      </w:r>
      <w:r>
        <w:rPr>
          <w:rFonts w:hint="eastAsia"/>
          <w:highlight w:val="none"/>
        </w:rPr>
        <w:t>响应文件无效并按规定追究其相关责任。</w:t>
      </w:r>
    </w:p>
    <w:p>
      <w:pPr>
        <w:pStyle w:val="7"/>
        <w:spacing w:line="422" w:lineRule="auto"/>
        <w:ind w:left="519" w:right="1098" w:firstLine="480"/>
        <w:rPr>
          <w:highlight w:val="none"/>
        </w:rPr>
      </w:pPr>
      <w:r>
        <w:rPr>
          <w:rFonts w:hint="eastAsia"/>
          <w:spacing w:val="-3"/>
          <w:highlight w:val="none"/>
        </w:rPr>
        <w:t>②“偏离情况”项下应按下列规定填写：优于的，填写“正偏离”；符合的，填</w:t>
      </w:r>
      <w:r>
        <w:rPr>
          <w:rFonts w:hint="eastAsia"/>
          <w:spacing w:val="-18"/>
          <w:highlight w:val="none"/>
        </w:rPr>
        <w:t>写“无偏离”；低于的，填写“负偏离”。</w:t>
      </w:r>
    </w:p>
    <w:p>
      <w:pPr>
        <w:pStyle w:val="7"/>
        <w:spacing w:line="422" w:lineRule="auto"/>
        <w:ind w:left="519" w:right="1098" w:firstLine="480"/>
        <w:rPr>
          <w:highlight w:val="none"/>
        </w:rPr>
      </w:pPr>
      <w:r>
        <w:rPr>
          <w:rFonts w:hint="eastAsia"/>
          <w:highlight w:val="none"/>
        </w:rPr>
        <w:t>③响应人需要说明的内容若需特殊表达，应先在本表中进行相应说明，再另页应答，否则响应无效。</w:t>
      </w:r>
    </w:p>
    <w:p>
      <w:pPr>
        <w:pStyle w:val="7"/>
        <w:spacing w:line="305" w:lineRule="exact"/>
        <w:ind w:left="999"/>
        <w:rPr>
          <w:highlight w:val="none"/>
        </w:rPr>
      </w:pPr>
      <w:r>
        <w:rPr>
          <w:rFonts w:hint="eastAsia"/>
          <w:highlight w:val="none"/>
        </w:rPr>
        <w:t>若不填写视为完全响应招标文件要求。</w:t>
      </w:r>
    </w:p>
    <w:p>
      <w:pPr>
        <w:pStyle w:val="7"/>
        <w:spacing w:before="8"/>
        <w:rPr>
          <w:sz w:val="17"/>
          <w:highlight w:val="none"/>
        </w:rPr>
      </w:pPr>
    </w:p>
    <w:p>
      <w:pPr>
        <w:pStyle w:val="7"/>
        <w:tabs>
          <w:tab w:val="left" w:pos="5079"/>
          <w:tab w:val="left" w:pos="5319"/>
        </w:tabs>
        <w:spacing w:line="422" w:lineRule="auto"/>
        <w:ind w:left="999" w:right="3738"/>
        <w:rPr>
          <w:highlight w:val="none"/>
        </w:rPr>
      </w:pPr>
      <w:r>
        <w:rPr>
          <w:rFonts w:hint="eastAsia"/>
          <w:highlight w:val="none"/>
        </w:rPr>
        <w:t>投标人名称：</w:t>
      </w:r>
      <w:r>
        <w:rPr>
          <w:rFonts w:hint="eastAsia"/>
          <w:highlight w:val="none"/>
          <w:u w:val="single"/>
        </w:rPr>
        <w:t xml:space="preserve"> </w:t>
      </w:r>
      <w:r>
        <w:rPr>
          <w:rFonts w:hint="eastAsia"/>
          <w:highlight w:val="none"/>
          <w:u w:val="single"/>
        </w:rPr>
        <w:tab/>
      </w:r>
      <w:r>
        <w:rPr>
          <w:rFonts w:hint="eastAsia"/>
          <w:highlight w:val="none"/>
        </w:rPr>
        <w:t>（盖单位公章</w:t>
      </w:r>
      <w:r>
        <w:rPr>
          <w:rFonts w:hint="eastAsia"/>
          <w:spacing w:val="-17"/>
          <w:highlight w:val="none"/>
        </w:rPr>
        <w:t xml:space="preserve">） </w:t>
      </w:r>
      <w:r>
        <w:rPr>
          <w:rFonts w:hint="eastAsia"/>
          <w:highlight w:val="none"/>
        </w:rPr>
        <w:t>法定代表人或授权代表：</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（签字）</w:t>
      </w:r>
    </w:p>
    <w:p>
      <w:pPr>
        <w:pStyle w:val="7"/>
        <w:tabs>
          <w:tab w:val="left" w:pos="2679"/>
          <w:tab w:val="left" w:pos="3399"/>
          <w:tab w:val="left" w:pos="4119"/>
        </w:tabs>
        <w:spacing w:line="305" w:lineRule="exact"/>
        <w:ind w:left="999"/>
        <w:rPr>
          <w:highlight w:val="none"/>
        </w:rPr>
      </w:pPr>
      <w:r>
        <w:rPr>
          <w:rFonts w:hint="eastAsia"/>
          <w:highlight w:val="none"/>
        </w:rPr>
        <w:t>日期：</w:t>
      </w:r>
      <w:r>
        <w:rPr>
          <w:rFonts w:hint="eastAsia"/>
          <w:highlight w:val="none"/>
          <w:u w:val="single"/>
        </w:rPr>
        <w:t xml:space="preserve"> </w:t>
      </w:r>
      <w:r>
        <w:rPr>
          <w:rFonts w:hint="eastAsia"/>
          <w:highlight w:val="none"/>
          <w:u w:val="single"/>
        </w:rPr>
        <w:tab/>
      </w:r>
      <w:r>
        <w:rPr>
          <w:rFonts w:hint="eastAsia"/>
          <w:highlight w:val="none"/>
        </w:rPr>
        <w:t>年</w:t>
      </w:r>
      <w:r>
        <w:rPr>
          <w:rFonts w:hint="eastAsia"/>
          <w:highlight w:val="none"/>
          <w:u w:val="single"/>
        </w:rPr>
        <w:t xml:space="preserve"> </w:t>
      </w:r>
      <w:r>
        <w:rPr>
          <w:rFonts w:hint="eastAsia"/>
          <w:highlight w:val="none"/>
          <w:u w:val="single"/>
        </w:rPr>
        <w:tab/>
      </w:r>
      <w:r>
        <w:rPr>
          <w:rFonts w:hint="eastAsia"/>
          <w:highlight w:val="none"/>
        </w:rPr>
        <w:t>月</w:t>
      </w:r>
      <w:r>
        <w:rPr>
          <w:rFonts w:hint="eastAsia"/>
          <w:highlight w:val="none"/>
          <w:u w:val="single"/>
        </w:rPr>
        <w:t xml:space="preserve"> </w:t>
      </w:r>
      <w:r>
        <w:rPr>
          <w:rFonts w:hint="eastAsia"/>
          <w:highlight w:val="none"/>
          <w:u w:val="single"/>
        </w:rPr>
        <w:tab/>
      </w:r>
      <w:r>
        <w:rPr>
          <w:rFonts w:hint="eastAsia"/>
          <w:highlight w:val="none"/>
        </w:rPr>
        <w:t>日</w:t>
      </w:r>
    </w:p>
    <w:p>
      <w:pPr>
        <w:spacing w:line="305" w:lineRule="exact"/>
        <w:rPr>
          <w:highlight w:val="none"/>
        </w:rPr>
        <w:sectPr>
          <w:footerReference r:id="rId9" w:type="default"/>
          <w:pgSz w:w="11900" w:h="16840"/>
          <w:pgMar w:top="1600" w:right="340" w:bottom="880" w:left="1060" w:header="0" w:footer="693" w:gutter="0"/>
          <w:pgNumType w:fmt="decimal"/>
          <w:cols w:space="720" w:num="1"/>
        </w:sectPr>
      </w:pPr>
    </w:p>
    <w:p>
      <w:pPr>
        <w:pStyle w:val="17"/>
        <w:numPr>
          <w:ilvl w:val="1"/>
          <w:numId w:val="30"/>
        </w:numPr>
        <w:tabs>
          <w:tab w:val="left" w:pos="660"/>
        </w:tabs>
        <w:spacing w:before="93"/>
        <w:ind w:hanging="362"/>
        <w:jc w:val="left"/>
        <w:rPr>
          <w:b/>
          <w:bCs/>
          <w:sz w:val="28"/>
          <w:szCs w:val="28"/>
          <w:highlight w:val="none"/>
        </w:rPr>
      </w:pPr>
      <w:r>
        <w:rPr>
          <w:rFonts w:hint="eastAsia"/>
          <w:b/>
          <w:bCs/>
          <w:sz w:val="28"/>
          <w:szCs w:val="28"/>
          <w:highlight w:val="none"/>
        </w:rPr>
        <w:t>【商务应答表】</w:t>
      </w:r>
    </w:p>
    <w:p>
      <w:pPr>
        <w:pStyle w:val="7"/>
        <w:spacing w:before="12"/>
        <w:rPr>
          <w:sz w:val="12"/>
          <w:highlight w:val="none"/>
        </w:rPr>
      </w:pPr>
    </w:p>
    <w:p>
      <w:pPr>
        <w:pStyle w:val="4"/>
        <w:spacing w:before="66"/>
        <w:ind w:left="0" w:right="90"/>
        <w:jc w:val="center"/>
        <w:rPr>
          <w:highlight w:val="none"/>
        </w:rPr>
      </w:pPr>
      <w:r>
        <w:rPr>
          <w:rFonts w:hint="eastAsia"/>
          <w:highlight w:val="none"/>
        </w:rPr>
        <w:t>商务应答表</w:t>
      </w:r>
    </w:p>
    <w:p>
      <w:pPr>
        <w:pStyle w:val="7"/>
        <w:rPr>
          <w:b/>
          <w:sz w:val="13"/>
          <w:highlight w:val="none"/>
        </w:rPr>
      </w:pPr>
    </w:p>
    <w:p>
      <w:pPr>
        <w:pStyle w:val="7"/>
        <w:spacing w:before="66" w:line="422" w:lineRule="auto"/>
        <w:ind w:left="519" w:right="8778"/>
        <w:rPr>
          <w:highlight w:val="none"/>
        </w:rPr>
      </w:pPr>
      <w:r>
        <w:rPr>
          <w:rFonts w:hint="eastAsia"/>
          <w:highlight w:val="none"/>
          <w:lang w:val="en-US" w:bidi="ar-SA"/>
        </w:rPr>
        <mc:AlternateContent>
          <mc:Choice Requires="wps">
            <w:drawing>
              <wp:anchor distT="0" distB="0" distL="114300" distR="114300" simplePos="0" relativeHeight="251696128" behindDoc="0" locked="0" layoutInCell="1" allowOverlap="1">
                <wp:simplePos x="0" y="0"/>
                <wp:positionH relativeFrom="page">
                  <wp:posOffset>977265</wp:posOffset>
                </wp:positionH>
                <wp:positionV relativeFrom="paragraph">
                  <wp:posOffset>708660</wp:posOffset>
                </wp:positionV>
                <wp:extent cx="5770245" cy="4812665"/>
                <wp:effectExtent l="0" t="0" r="0" b="0"/>
                <wp:wrapNone/>
                <wp:docPr id="194" name="文本框 76"/>
                <wp:cNvGraphicFramePr/>
                <a:graphic xmlns:a="http://schemas.openxmlformats.org/drawingml/2006/main">
                  <a:graphicData uri="http://schemas.microsoft.com/office/word/2010/wordprocessingShape">
                    <wps:wsp>
                      <wps:cNvSpPr txBox="1"/>
                      <wps:spPr>
                        <a:xfrm>
                          <a:off x="0" y="0"/>
                          <a:ext cx="5770245" cy="4812665"/>
                        </a:xfrm>
                        <a:prstGeom prst="rect">
                          <a:avLst/>
                        </a:prstGeom>
                        <a:noFill/>
                        <a:ln>
                          <a:noFill/>
                        </a:ln>
                      </wps:spPr>
                      <wps:txbx>
                        <w:txbxContent>
                          <w:tbl>
                            <w:tblPr>
                              <w:tblStyle w:val="1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727"/>
                              <w:gridCol w:w="2302"/>
                              <w:gridCol w:w="1631"/>
                              <w:gridCol w:w="1023"/>
                              <w:gridCol w:w="16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652" w:type="dxa"/>
                                </w:tcPr>
                                <w:p>
                                  <w:pPr>
                                    <w:pStyle w:val="18"/>
                                    <w:rPr>
                                      <w:sz w:val="24"/>
                                    </w:rPr>
                                  </w:pPr>
                                </w:p>
                                <w:p>
                                  <w:pPr>
                                    <w:pStyle w:val="18"/>
                                    <w:spacing w:before="5"/>
                                    <w:rPr>
                                      <w:sz w:val="18"/>
                                    </w:rPr>
                                  </w:pPr>
                                </w:p>
                                <w:p>
                                  <w:pPr>
                                    <w:pStyle w:val="18"/>
                                    <w:ind w:left="85"/>
                                    <w:rPr>
                                      <w:sz w:val="24"/>
                                    </w:rPr>
                                  </w:pPr>
                                  <w:r>
                                    <w:rPr>
                                      <w:sz w:val="24"/>
                                    </w:rPr>
                                    <w:t>序号</w:t>
                                  </w:r>
                                </w:p>
                              </w:tc>
                              <w:tc>
                                <w:tcPr>
                                  <w:tcW w:w="1727" w:type="dxa"/>
                                </w:tcPr>
                                <w:p>
                                  <w:pPr>
                                    <w:pStyle w:val="18"/>
                                    <w:spacing w:before="39" w:line="540" w:lineRule="atLeast"/>
                                    <w:ind w:left="743" w:right="131" w:hanging="600"/>
                                    <w:rPr>
                                      <w:sz w:val="24"/>
                                    </w:rPr>
                                  </w:pPr>
                                  <w:r>
                                    <w:rPr>
                                      <w:sz w:val="24"/>
                                    </w:rPr>
                                    <w:t>招标文件条款号</w:t>
                                  </w:r>
                                </w:p>
                              </w:tc>
                              <w:tc>
                                <w:tcPr>
                                  <w:tcW w:w="2302" w:type="dxa"/>
                                </w:tcPr>
                                <w:p>
                                  <w:pPr>
                                    <w:pStyle w:val="18"/>
                                    <w:rPr>
                                      <w:sz w:val="24"/>
                                    </w:rPr>
                                  </w:pPr>
                                </w:p>
                                <w:p>
                                  <w:pPr>
                                    <w:pStyle w:val="18"/>
                                    <w:spacing w:before="5"/>
                                    <w:rPr>
                                      <w:sz w:val="18"/>
                                    </w:rPr>
                                  </w:pPr>
                                </w:p>
                                <w:p>
                                  <w:pPr>
                                    <w:pStyle w:val="18"/>
                                    <w:ind w:left="310"/>
                                    <w:rPr>
                                      <w:sz w:val="24"/>
                                    </w:rPr>
                                  </w:pPr>
                                  <w:r>
                                    <w:rPr>
                                      <w:sz w:val="24"/>
                                    </w:rPr>
                                    <w:t>招标文件的要求</w:t>
                                  </w:r>
                                </w:p>
                              </w:tc>
                              <w:tc>
                                <w:tcPr>
                                  <w:tcW w:w="1631" w:type="dxa"/>
                                </w:tcPr>
                                <w:p>
                                  <w:pPr>
                                    <w:pStyle w:val="18"/>
                                    <w:spacing w:before="39" w:line="540" w:lineRule="atLeast"/>
                                    <w:ind w:left="693" w:right="85" w:hanging="600"/>
                                    <w:rPr>
                                      <w:sz w:val="24"/>
                                    </w:rPr>
                                  </w:pPr>
                                  <w:r>
                                    <w:rPr>
                                      <w:sz w:val="24"/>
                                    </w:rPr>
                                    <w:t>响应文件的应答</w:t>
                                  </w:r>
                                </w:p>
                              </w:tc>
                              <w:tc>
                                <w:tcPr>
                                  <w:tcW w:w="1023" w:type="dxa"/>
                                </w:tcPr>
                                <w:p>
                                  <w:pPr>
                                    <w:pStyle w:val="18"/>
                                    <w:spacing w:before="39" w:line="540" w:lineRule="atLeast"/>
                                    <w:ind w:left="390" w:right="140" w:hanging="240"/>
                                    <w:rPr>
                                      <w:sz w:val="24"/>
                                    </w:rPr>
                                  </w:pPr>
                                  <w:r>
                                    <w:rPr>
                                      <w:sz w:val="24"/>
                                    </w:rPr>
                                    <w:t>偏离情况</w:t>
                                  </w:r>
                                </w:p>
                              </w:tc>
                              <w:tc>
                                <w:tcPr>
                                  <w:tcW w:w="1617" w:type="dxa"/>
                                </w:tcPr>
                                <w:p>
                                  <w:pPr>
                                    <w:pStyle w:val="18"/>
                                    <w:spacing w:before="39" w:line="540" w:lineRule="atLeast"/>
                                    <w:ind w:left="687" w:right="77" w:hanging="600"/>
                                    <w:rPr>
                                      <w:sz w:val="24"/>
                                    </w:rPr>
                                  </w:pPr>
                                  <w:r>
                                    <w:rPr>
                                      <w:sz w:val="24"/>
                                    </w:rPr>
                                    <w:t>说明或证明材料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bl>
                          <w:p>
                            <w:pPr>
                              <w:pStyle w:val="7"/>
                            </w:pPr>
                          </w:p>
                        </w:txbxContent>
                      </wps:txbx>
                      <wps:bodyPr lIns="0" tIns="0" rIns="0" bIns="0" upright="1"/>
                    </wps:wsp>
                  </a:graphicData>
                </a:graphic>
              </wp:anchor>
            </w:drawing>
          </mc:Choice>
          <mc:Fallback>
            <w:pict>
              <v:shape id="文本框 76" o:spid="_x0000_s1026" o:spt="202" type="#_x0000_t202" style="position:absolute;left:0pt;margin-left:76.95pt;margin-top:55.8pt;height:378.95pt;width:454.35pt;mso-position-horizontal-relative:page;z-index:251696128;mso-width-relative:page;mso-height-relative:page;" filled="f" stroked="f" coordsize="21600,21600" o:gfxdata="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Y7PMdkAAAAMAQAADwAAAAAAAAABACAAAAAiAAAAZHJzL2Rvd25yZXYueG1s&#10;UEsBAhQAFAAAAAgAh07iQF07X8y+AQAAdgMAAA4AAAAAAAAAAQAgAAAAKAEAAGRycy9lMm9Eb2Mu&#10;eG1sUEsFBgAAAAAGAAYAWQEAAFgFAAAAAA==&#10;">
                <v:fill on="f" focussize="0,0"/>
                <v:stroke on="f"/>
                <v:imagedata o:title=""/>
                <o:lock v:ext="edit" aspectratio="f"/>
                <v:textbox inset="0mm,0mm,0mm,0mm">
                  <w:txbxContent>
                    <w:tbl>
                      <w:tblPr>
                        <w:tblStyle w:val="1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727"/>
                        <w:gridCol w:w="2302"/>
                        <w:gridCol w:w="1631"/>
                        <w:gridCol w:w="1023"/>
                        <w:gridCol w:w="16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652" w:type="dxa"/>
                          </w:tcPr>
                          <w:p>
                            <w:pPr>
                              <w:pStyle w:val="18"/>
                              <w:rPr>
                                <w:sz w:val="24"/>
                              </w:rPr>
                            </w:pPr>
                          </w:p>
                          <w:p>
                            <w:pPr>
                              <w:pStyle w:val="18"/>
                              <w:spacing w:before="5"/>
                              <w:rPr>
                                <w:sz w:val="18"/>
                              </w:rPr>
                            </w:pPr>
                          </w:p>
                          <w:p>
                            <w:pPr>
                              <w:pStyle w:val="18"/>
                              <w:ind w:left="85"/>
                              <w:rPr>
                                <w:sz w:val="24"/>
                              </w:rPr>
                            </w:pPr>
                            <w:r>
                              <w:rPr>
                                <w:sz w:val="24"/>
                              </w:rPr>
                              <w:t>序号</w:t>
                            </w:r>
                          </w:p>
                        </w:tc>
                        <w:tc>
                          <w:tcPr>
                            <w:tcW w:w="1727" w:type="dxa"/>
                          </w:tcPr>
                          <w:p>
                            <w:pPr>
                              <w:pStyle w:val="18"/>
                              <w:spacing w:before="39" w:line="540" w:lineRule="atLeast"/>
                              <w:ind w:left="743" w:right="131" w:hanging="600"/>
                              <w:rPr>
                                <w:sz w:val="24"/>
                              </w:rPr>
                            </w:pPr>
                            <w:r>
                              <w:rPr>
                                <w:sz w:val="24"/>
                              </w:rPr>
                              <w:t>招标文件条款号</w:t>
                            </w:r>
                          </w:p>
                        </w:tc>
                        <w:tc>
                          <w:tcPr>
                            <w:tcW w:w="2302" w:type="dxa"/>
                          </w:tcPr>
                          <w:p>
                            <w:pPr>
                              <w:pStyle w:val="18"/>
                              <w:rPr>
                                <w:sz w:val="24"/>
                              </w:rPr>
                            </w:pPr>
                          </w:p>
                          <w:p>
                            <w:pPr>
                              <w:pStyle w:val="18"/>
                              <w:spacing w:before="5"/>
                              <w:rPr>
                                <w:sz w:val="18"/>
                              </w:rPr>
                            </w:pPr>
                          </w:p>
                          <w:p>
                            <w:pPr>
                              <w:pStyle w:val="18"/>
                              <w:ind w:left="310"/>
                              <w:rPr>
                                <w:sz w:val="24"/>
                              </w:rPr>
                            </w:pPr>
                            <w:r>
                              <w:rPr>
                                <w:sz w:val="24"/>
                              </w:rPr>
                              <w:t>招标文件的要求</w:t>
                            </w:r>
                          </w:p>
                        </w:tc>
                        <w:tc>
                          <w:tcPr>
                            <w:tcW w:w="1631" w:type="dxa"/>
                          </w:tcPr>
                          <w:p>
                            <w:pPr>
                              <w:pStyle w:val="18"/>
                              <w:spacing w:before="39" w:line="540" w:lineRule="atLeast"/>
                              <w:ind w:left="693" w:right="85" w:hanging="600"/>
                              <w:rPr>
                                <w:sz w:val="24"/>
                              </w:rPr>
                            </w:pPr>
                            <w:r>
                              <w:rPr>
                                <w:sz w:val="24"/>
                              </w:rPr>
                              <w:t>响应文件的应答</w:t>
                            </w:r>
                          </w:p>
                        </w:tc>
                        <w:tc>
                          <w:tcPr>
                            <w:tcW w:w="1023" w:type="dxa"/>
                          </w:tcPr>
                          <w:p>
                            <w:pPr>
                              <w:pStyle w:val="18"/>
                              <w:spacing w:before="39" w:line="540" w:lineRule="atLeast"/>
                              <w:ind w:left="390" w:right="140" w:hanging="240"/>
                              <w:rPr>
                                <w:sz w:val="24"/>
                              </w:rPr>
                            </w:pPr>
                            <w:r>
                              <w:rPr>
                                <w:sz w:val="24"/>
                              </w:rPr>
                              <w:t>偏离情况</w:t>
                            </w:r>
                          </w:p>
                        </w:tc>
                        <w:tc>
                          <w:tcPr>
                            <w:tcW w:w="1617" w:type="dxa"/>
                          </w:tcPr>
                          <w:p>
                            <w:pPr>
                              <w:pStyle w:val="18"/>
                              <w:spacing w:before="39" w:line="540" w:lineRule="atLeast"/>
                              <w:ind w:left="687" w:right="77" w:hanging="600"/>
                              <w:rPr>
                                <w:sz w:val="24"/>
                              </w:rPr>
                            </w:pPr>
                            <w:r>
                              <w:rPr>
                                <w:sz w:val="24"/>
                              </w:rPr>
                              <w:t>说明或证明材料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52" w:type="dxa"/>
                          </w:tcPr>
                          <w:p>
                            <w:pPr>
                              <w:pStyle w:val="18"/>
                              <w:rPr>
                                <w:rFonts w:ascii="Times New Roman"/>
                                <w:sz w:val="24"/>
                              </w:rPr>
                            </w:pPr>
                          </w:p>
                        </w:tc>
                        <w:tc>
                          <w:tcPr>
                            <w:tcW w:w="1727" w:type="dxa"/>
                          </w:tcPr>
                          <w:p>
                            <w:pPr>
                              <w:pStyle w:val="18"/>
                              <w:rPr>
                                <w:rFonts w:ascii="Times New Roman"/>
                                <w:sz w:val="24"/>
                              </w:rPr>
                            </w:pPr>
                          </w:p>
                        </w:tc>
                        <w:tc>
                          <w:tcPr>
                            <w:tcW w:w="2302" w:type="dxa"/>
                          </w:tcPr>
                          <w:p>
                            <w:pPr>
                              <w:pStyle w:val="18"/>
                              <w:rPr>
                                <w:rFonts w:ascii="Times New Roman"/>
                                <w:sz w:val="24"/>
                              </w:rPr>
                            </w:pPr>
                          </w:p>
                        </w:tc>
                        <w:tc>
                          <w:tcPr>
                            <w:tcW w:w="1631" w:type="dxa"/>
                          </w:tcPr>
                          <w:p>
                            <w:pPr>
                              <w:pStyle w:val="18"/>
                              <w:rPr>
                                <w:rFonts w:ascii="Times New Roman"/>
                                <w:sz w:val="24"/>
                              </w:rPr>
                            </w:pPr>
                          </w:p>
                        </w:tc>
                        <w:tc>
                          <w:tcPr>
                            <w:tcW w:w="1023" w:type="dxa"/>
                          </w:tcPr>
                          <w:p>
                            <w:pPr>
                              <w:pStyle w:val="18"/>
                              <w:rPr>
                                <w:rFonts w:ascii="Times New Roman"/>
                                <w:sz w:val="24"/>
                              </w:rPr>
                            </w:pPr>
                          </w:p>
                        </w:tc>
                        <w:tc>
                          <w:tcPr>
                            <w:tcW w:w="1617" w:type="dxa"/>
                          </w:tcPr>
                          <w:p>
                            <w:pPr>
                              <w:pStyle w:val="18"/>
                              <w:rPr>
                                <w:rFonts w:ascii="Times New Roman"/>
                                <w:sz w:val="24"/>
                              </w:rPr>
                            </w:pPr>
                          </w:p>
                        </w:tc>
                      </w:tr>
                    </w:tbl>
                    <w:p>
                      <w:pPr>
                        <w:pStyle w:val="7"/>
                      </w:pPr>
                    </w:p>
                  </w:txbxContent>
                </v:textbox>
              </v:shape>
            </w:pict>
          </mc:Fallback>
        </mc:AlternateContent>
      </w:r>
      <w:r>
        <w:rPr>
          <w:rFonts w:hint="eastAsia"/>
          <w:highlight w:val="none"/>
        </w:rPr>
        <w:t>项目名称： 招标编号：</w:t>
      </w:r>
    </w:p>
    <w:p>
      <w:pPr>
        <w:pStyle w:val="7"/>
        <w:spacing w:before="12"/>
        <w:rPr>
          <w:sz w:val="28"/>
          <w:highlight w:val="none"/>
        </w:rPr>
      </w:pPr>
      <w:r>
        <w:rPr>
          <w:rFonts w:hint="eastAsia"/>
          <w:highlight w:val="none"/>
          <w:lang w:val="en-US" w:bidi="ar-SA"/>
        </w:rPr>
        <mc:AlternateContent>
          <mc:Choice Requires="wpg">
            <w:drawing>
              <wp:anchor distT="0" distB="0" distL="0" distR="0" simplePos="0" relativeHeight="251695104" behindDoc="1" locked="0" layoutInCell="1" allowOverlap="1">
                <wp:simplePos x="0" y="0"/>
                <wp:positionH relativeFrom="page">
                  <wp:posOffset>938530</wp:posOffset>
                </wp:positionH>
                <wp:positionV relativeFrom="paragraph">
                  <wp:posOffset>260350</wp:posOffset>
                </wp:positionV>
                <wp:extent cx="5702935" cy="5278120"/>
                <wp:effectExtent l="0" t="0" r="12065" b="17780"/>
                <wp:wrapTopAndBottom/>
                <wp:docPr id="193" name="组合 77"/>
                <wp:cNvGraphicFramePr/>
                <a:graphic xmlns:a="http://schemas.openxmlformats.org/drawingml/2006/main">
                  <a:graphicData uri="http://schemas.microsoft.com/office/word/2010/wordprocessingGroup">
                    <wpg:wgp>
                      <wpg:cNvGrpSpPr/>
                      <wpg:grpSpPr>
                        <a:xfrm>
                          <a:off x="0" y="0"/>
                          <a:ext cx="5702935" cy="5278120"/>
                          <a:chOff x="1478" y="410"/>
                          <a:chExt cx="8981" cy="8312"/>
                        </a:xfrm>
                      </wpg:grpSpPr>
                      <pic:pic xmlns:pic="http://schemas.openxmlformats.org/drawingml/2006/picture">
                        <pic:nvPicPr>
                          <pic:cNvPr id="191" name="图片 78"/>
                          <pic:cNvPicPr>
                            <a:picLocks noChangeAspect="1"/>
                          </pic:cNvPicPr>
                        </pic:nvPicPr>
                        <pic:blipFill>
                          <a:blip r:embed="rId16"/>
                          <a:stretch>
                            <a:fillRect/>
                          </a:stretch>
                        </pic:blipFill>
                        <pic:spPr>
                          <a:xfrm>
                            <a:off x="1478" y="410"/>
                            <a:ext cx="8948" cy="8312"/>
                          </a:xfrm>
                          <a:prstGeom prst="rect">
                            <a:avLst/>
                          </a:prstGeom>
                          <a:noFill/>
                          <a:ln>
                            <a:noFill/>
                          </a:ln>
                        </pic:spPr>
                      </pic:pic>
                      <wps:wsp>
                        <wps:cNvPr id="192" name="文本框 79"/>
                        <wps:cNvSpPr txBox="1"/>
                        <wps:spPr>
                          <a:xfrm>
                            <a:off x="1478" y="410"/>
                            <a:ext cx="8981" cy="8312"/>
                          </a:xfrm>
                          <a:prstGeom prst="rect">
                            <a:avLst/>
                          </a:prstGeom>
                          <a:noFill/>
                          <a:ln>
                            <a:noFill/>
                          </a:ln>
                        </wps:spPr>
                        <wps:txbx>
                          <w:txbxContent>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pacing w:before="164" w:line="422" w:lineRule="auto"/>
                                <w:ind w:left="100"/>
                                <w:rPr>
                                  <w:sz w:val="24"/>
                                </w:rPr>
                              </w:pPr>
                              <w:r>
                                <w:rPr>
                                  <w:sz w:val="24"/>
                                </w:rPr>
                                <w:t>注：投标人必须据实逐条填写，否则视为无效响应，且不允许虚假应答，否则将取消其投标或中标资格，</w:t>
                              </w:r>
                            </w:p>
                          </w:txbxContent>
                        </wps:txbx>
                        <wps:bodyPr lIns="0" tIns="0" rIns="0" bIns="0" upright="1"/>
                      </wps:wsp>
                    </wpg:wgp>
                  </a:graphicData>
                </a:graphic>
              </wp:anchor>
            </w:drawing>
          </mc:Choice>
          <mc:Fallback>
            <w:pict>
              <v:group id="组合 77" o:spid="_x0000_s1026" o:spt="203" style="position:absolute;left:0pt;margin-left:73.9pt;margin-top:20.5pt;height:415.6pt;width:449.05pt;mso-position-horizontal-relative:page;mso-wrap-distance-bottom:0pt;mso-wrap-distance-top:0pt;z-index:-251621376;mso-width-relative:page;mso-height-relative:page;" coordorigin="1478,410" coordsize="8981,8312" o:gfxdata="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">
                <o:lock v:ext="edit" aspectratio="f"/>
                <v:shape id="图片 78" o:spid="_x0000_s1026" o:spt="75" type="#_x0000_t75" style="position:absolute;left:1478;top:410;height:8312;width:8948;" filled="f" o:preferrelative="t" stroked="f" coordsize="21600,21600" o:gfxdata="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o5HC8AAAA&#10;3AAAAA8AAAAAAAAAAQAgAAAAIgAAAGRycy9kb3ducmV2LnhtbFBLAQIUABQAAAAIAIdO4kAzLwWe&#10;OwAAADkAAAAQAAAAAAAAAAEAIAAAAAsBAABkcnMvc2hhcGV4bWwueG1sUEsFBgAAAAAGAAYAWwEA&#10;ALUDAAAAAA==&#10;">
                  <v:fill on="f" focussize="0,0"/>
                  <v:stroke on="f"/>
                  <v:imagedata r:id="rId16" o:title=""/>
                  <o:lock v:ext="edit" aspectratio="t"/>
                </v:shape>
                <v:shape id="文本框 79" o:spid="_x0000_s1026" o:spt="202" type="#_x0000_t202" style="position:absolute;left:1478;top:410;height:8312;width:8981;" filled="f" stroked="f" coordsize="21600,21600" o:gfxdata="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T4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pacing w:before="164" w:line="422" w:lineRule="auto"/>
                          <w:ind w:left="100"/>
                          <w:rPr>
                            <w:sz w:val="24"/>
                          </w:rPr>
                        </w:pPr>
                        <w:r>
                          <w:rPr>
                            <w:sz w:val="24"/>
                          </w:rPr>
                          <w:t>注：投标人必须据实逐条填写，否则视为无效响应，且不允许虚假应答，否则将取消其投标或中标资格，</w:t>
                        </w:r>
                      </w:p>
                    </w:txbxContent>
                  </v:textbox>
                </v:shape>
                <w10:wrap type="topAndBottom"/>
              </v:group>
            </w:pict>
          </mc:Fallback>
        </mc:AlternateContent>
      </w:r>
    </w:p>
    <w:p>
      <w:pPr>
        <w:pStyle w:val="7"/>
        <w:ind w:left="999"/>
        <w:rPr>
          <w:highlight w:val="none"/>
        </w:rPr>
      </w:pPr>
      <w:r>
        <w:rPr>
          <w:rFonts w:hint="eastAsia"/>
          <w:highlight w:val="none"/>
        </w:rPr>
        <w:t>若不填写视为完全响应招标文件要求。</w:t>
      </w:r>
    </w:p>
    <w:p>
      <w:pPr>
        <w:pStyle w:val="7"/>
        <w:rPr>
          <w:highlight w:val="none"/>
        </w:rPr>
      </w:pPr>
    </w:p>
    <w:p>
      <w:pPr>
        <w:pStyle w:val="7"/>
        <w:rPr>
          <w:highlight w:val="none"/>
        </w:rPr>
      </w:pPr>
    </w:p>
    <w:p>
      <w:pPr>
        <w:pStyle w:val="7"/>
        <w:rPr>
          <w:highlight w:val="none"/>
        </w:rPr>
      </w:pPr>
    </w:p>
    <w:p>
      <w:pPr>
        <w:pStyle w:val="7"/>
        <w:spacing w:before="5"/>
        <w:rPr>
          <w:sz w:val="30"/>
          <w:highlight w:val="none"/>
        </w:rPr>
      </w:pPr>
    </w:p>
    <w:p>
      <w:pPr>
        <w:pStyle w:val="7"/>
        <w:tabs>
          <w:tab w:val="left" w:pos="5079"/>
          <w:tab w:val="left" w:pos="5319"/>
        </w:tabs>
        <w:spacing w:line="422" w:lineRule="auto"/>
        <w:ind w:left="999" w:right="3738"/>
        <w:rPr>
          <w:highlight w:val="none"/>
        </w:rPr>
      </w:pPr>
      <w:r>
        <w:rPr>
          <w:rFonts w:hint="eastAsia"/>
          <w:highlight w:val="none"/>
        </w:rPr>
        <w:t>投标人名称：</w:t>
      </w:r>
      <w:r>
        <w:rPr>
          <w:rFonts w:hint="eastAsia"/>
          <w:highlight w:val="none"/>
          <w:u w:val="single"/>
        </w:rPr>
        <w:t xml:space="preserve"> </w:t>
      </w:r>
      <w:r>
        <w:rPr>
          <w:rFonts w:hint="eastAsia"/>
          <w:highlight w:val="none"/>
          <w:u w:val="single"/>
        </w:rPr>
        <w:tab/>
      </w:r>
      <w:r>
        <w:rPr>
          <w:rFonts w:hint="eastAsia"/>
          <w:highlight w:val="none"/>
        </w:rPr>
        <w:t>（盖单位公章</w:t>
      </w:r>
      <w:r>
        <w:rPr>
          <w:rFonts w:hint="eastAsia"/>
          <w:spacing w:val="-17"/>
          <w:highlight w:val="none"/>
        </w:rPr>
        <w:t xml:space="preserve">） </w:t>
      </w:r>
      <w:r>
        <w:rPr>
          <w:rFonts w:hint="eastAsia"/>
          <w:highlight w:val="none"/>
        </w:rPr>
        <w:t>法定代表人或授权代表：</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（签字）</w:t>
      </w:r>
    </w:p>
    <w:p>
      <w:pPr>
        <w:pStyle w:val="7"/>
        <w:tabs>
          <w:tab w:val="left" w:pos="2199"/>
          <w:tab w:val="left" w:pos="2919"/>
          <w:tab w:val="left" w:pos="3639"/>
        </w:tabs>
        <w:spacing w:line="305" w:lineRule="exact"/>
        <w:ind w:left="519"/>
        <w:rPr>
          <w:highlight w:val="none"/>
        </w:rPr>
      </w:pPr>
      <w:r>
        <w:rPr>
          <w:rFonts w:hint="eastAsia"/>
          <w:highlight w:val="none"/>
        </w:rPr>
        <w:t>日期：</w:t>
      </w:r>
      <w:r>
        <w:rPr>
          <w:rFonts w:hint="eastAsia"/>
          <w:highlight w:val="none"/>
          <w:u w:val="single"/>
        </w:rPr>
        <w:t xml:space="preserve"> </w:t>
      </w:r>
      <w:r>
        <w:rPr>
          <w:rFonts w:hint="eastAsia"/>
          <w:highlight w:val="none"/>
          <w:u w:val="single"/>
        </w:rPr>
        <w:tab/>
      </w:r>
      <w:r>
        <w:rPr>
          <w:rFonts w:hint="eastAsia"/>
          <w:highlight w:val="none"/>
        </w:rPr>
        <w:t>年</w:t>
      </w:r>
      <w:r>
        <w:rPr>
          <w:rFonts w:hint="eastAsia"/>
          <w:highlight w:val="none"/>
          <w:u w:val="single"/>
        </w:rPr>
        <w:t xml:space="preserve"> </w:t>
      </w:r>
      <w:r>
        <w:rPr>
          <w:rFonts w:hint="eastAsia"/>
          <w:highlight w:val="none"/>
          <w:u w:val="single"/>
        </w:rPr>
        <w:tab/>
      </w:r>
      <w:r>
        <w:rPr>
          <w:rFonts w:hint="eastAsia"/>
          <w:highlight w:val="none"/>
        </w:rPr>
        <w:t>月</w:t>
      </w:r>
      <w:r>
        <w:rPr>
          <w:rFonts w:hint="eastAsia"/>
          <w:highlight w:val="none"/>
          <w:u w:val="single"/>
        </w:rPr>
        <w:t xml:space="preserve"> </w:t>
      </w:r>
      <w:r>
        <w:rPr>
          <w:rFonts w:hint="eastAsia"/>
          <w:highlight w:val="none"/>
          <w:u w:val="single"/>
        </w:rPr>
        <w:tab/>
      </w:r>
      <w:r>
        <w:rPr>
          <w:rFonts w:hint="eastAsia"/>
          <w:highlight w:val="none"/>
        </w:rPr>
        <w:t>日</w:t>
      </w:r>
    </w:p>
    <w:p>
      <w:pPr>
        <w:spacing w:line="305" w:lineRule="exact"/>
        <w:rPr>
          <w:highlight w:val="none"/>
        </w:rPr>
        <w:sectPr>
          <w:pgSz w:w="11900" w:h="16840"/>
          <w:pgMar w:top="1600" w:right="340" w:bottom="880" w:left="1060" w:header="0" w:footer="693" w:gutter="0"/>
          <w:pgNumType w:fmt="decimal"/>
          <w:cols w:space="720" w:num="1"/>
        </w:sectPr>
      </w:pPr>
    </w:p>
    <w:p>
      <w:pPr>
        <w:pStyle w:val="4"/>
        <w:numPr>
          <w:ilvl w:val="1"/>
          <w:numId w:val="30"/>
        </w:numPr>
        <w:tabs>
          <w:tab w:val="left" w:pos="883"/>
        </w:tabs>
        <w:spacing w:before="93"/>
        <w:ind w:left="804" w:hanging="364"/>
        <w:jc w:val="left"/>
        <w:rPr>
          <w:sz w:val="28"/>
          <w:szCs w:val="28"/>
          <w:highlight w:val="none"/>
        </w:rPr>
      </w:pPr>
      <w:bookmarkStart w:id="78" w:name="2-7【投标人基本情况表】"/>
      <w:bookmarkEnd w:id="78"/>
      <w:r>
        <w:rPr>
          <w:rFonts w:hint="eastAsia"/>
          <w:sz w:val="28"/>
          <w:szCs w:val="28"/>
          <w:highlight w:val="none"/>
        </w:rPr>
        <w:t>【投标人基本情况表】</w:t>
      </w:r>
    </w:p>
    <w:p>
      <w:pPr>
        <w:pStyle w:val="7"/>
        <w:spacing w:before="12"/>
        <w:rPr>
          <w:b/>
          <w:sz w:val="12"/>
          <w:highlight w:val="none"/>
        </w:rPr>
      </w:pPr>
    </w:p>
    <w:p>
      <w:pPr>
        <w:pStyle w:val="4"/>
        <w:spacing w:before="66" w:after="40"/>
        <w:ind w:left="0" w:right="572"/>
        <w:jc w:val="center"/>
        <w:rPr>
          <w:highlight w:val="none"/>
        </w:rPr>
      </w:pPr>
      <w:r>
        <w:rPr>
          <w:rFonts w:hint="eastAsia"/>
          <w:highlight w:val="none"/>
          <w:lang w:val="en-US" w:bidi="ar-SA"/>
        </w:rPr>
        <w:drawing>
          <wp:anchor distT="0" distB="0" distL="0" distR="0" simplePos="0" relativeHeight="251676672" behindDoc="1" locked="0" layoutInCell="1" allowOverlap="1">
            <wp:simplePos x="0" y="0"/>
            <wp:positionH relativeFrom="page">
              <wp:posOffset>938530</wp:posOffset>
            </wp:positionH>
            <wp:positionV relativeFrom="paragraph">
              <wp:posOffset>1331595</wp:posOffset>
            </wp:positionV>
            <wp:extent cx="5673725" cy="5270500"/>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png"/>
                    <pic:cNvPicPr>
                      <a:picLocks noChangeAspect="1"/>
                    </pic:cNvPicPr>
                  </pic:nvPicPr>
                  <pic:blipFill>
                    <a:blip r:embed="rId16" cstate="print"/>
                    <a:stretch>
                      <a:fillRect/>
                    </a:stretch>
                  </pic:blipFill>
                  <pic:spPr>
                    <a:xfrm>
                      <a:off x="0" y="0"/>
                      <a:ext cx="5673884" cy="5270563"/>
                    </a:xfrm>
                    <a:prstGeom prst="rect">
                      <a:avLst/>
                    </a:prstGeom>
                  </pic:spPr>
                </pic:pic>
              </a:graphicData>
            </a:graphic>
          </wp:anchor>
        </w:drawing>
      </w:r>
      <w:r>
        <w:rPr>
          <w:rFonts w:hint="eastAsia"/>
          <w:highlight w:val="none"/>
        </w:rPr>
        <w:t>投标人基本情况表</w:t>
      </w:r>
    </w:p>
    <w:tbl>
      <w:tblPr>
        <w:tblStyle w:val="13"/>
        <w:tblW w:w="0" w:type="auto"/>
        <w:tblInd w:w="875"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1755"/>
        <w:gridCol w:w="724"/>
        <w:gridCol w:w="1239"/>
        <w:gridCol w:w="1247"/>
        <w:gridCol w:w="1320"/>
        <w:gridCol w:w="431"/>
        <w:gridCol w:w="419"/>
        <w:gridCol w:w="108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29" w:hRule="atLeast"/>
        </w:trPr>
        <w:tc>
          <w:tcPr>
            <w:tcW w:w="1755" w:type="dxa"/>
            <w:tcBorders>
              <w:bottom w:val="single" w:color="000000" w:sz="6" w:space="0"/>
              <w:right w:val="single" w:color="000000" w:sz="6" w:space="0"/>
            </w:tcBorders>
          </w:tcPr>
          <w:p>
            <w:pPr>
              <w:pStyle w:val="18"/>
              <w:spacing w:before="6"/>
              <w:rPr>
                <w:b/>
                <w:highlight w:val="none"/>
              </w:rPr>
            </w:pPr>
          </w:p>
          <w:p>
            <w:pPr>
              <w:pStyle w:val="18"/>
              <w:ind w:left="79"/>
              <w:rPr>
                <w:sz w:val="24"/>
                <w:highlight w:val="none"/>
              </w:rPr>
            </w:pPr>
            <w:bookmarkStart w:id="79" w:name="投标人名称"/>
            <w:bookmarkEnd w:id="79"/>
            <w:r>
              <w:rPr>
                <w:rFonts w:hint="eastAsia"/>
                <w:sz w:val="24"/>
                <w:highlight w:val="none"/>
              </w:rPr>
              <w:t>投标人名称</w:t>
            </w:r>
          </w:p>
        </w:tc>
        <w:tc>
          <w:tcPr>
            <w:tcW w:w="6460" w:type="dxa"/>
            <w:gridSpan w:val="7"/>
            <w:tcBorders>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0" w:hRule="atLeast"/>
        </w:trPr>
        <w:tc>
          <w:tcPr>
            <w:tcW w:w="1755" w:type="dxa"/>
            <w:tcBorders>
              <w:top w:val="single" w:color="000000" w:sz="6" w:space="0"/>
              <w:bottom w:val="single" w:color="000000" w:sz="6" w:space="0"/>
              <w:right w:val="single" w:color="000000" w:sz="6" w:space="0"/>
            </w:tcBorders>
          </w:tcPr>
          <w:p>
            <w:pPr>
              <w:pStyle w:val="18"/>
              <w:spacing w:before="4"/>
              <w:rPr>
                <w:b/>
                <w:sz w:val="21"/>
                <w:highlight w:val="none"/>
              </w:rPr>
            </w:pPr>
          </w:p>
          <w:p>
            <w:pPr>
              <w:pStyle w:val="18"/>
              <w:ind w:left="79"/>
              <w:rPr>
                <w:sz w:val="24"/>
                <w:highlight w:val="none"/>
              </w:rPr>
            </w:pPr>
            <w:bookmarkStart w:id="80" w:name="注册地址"/>
            <w:bookmarkEnd w:id="80"/>
            <w:r>
              <w:rPr>
                <w:rFonts w:hint="eastAsia"/>
                <w:sz w:val="24"/>
                <w:highlight w:val="none"/>
              </w:rPr>
              <w:t>注册地址</w:t>
            </w:r>
          </w:p>
        </w:tc>
        <w:tc>
          <w:tcPr>
            <w:tcW w:w="3210" w:type="dxa"/>
            <w:gridSpan w:val="3"/>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320" w:type="dxa"/>
            <w:tcBorders>
              <w:top w:val="single" w:color="000000" w:sz="6" w:space="0"/>
              <w:left w:val="single" w:color="000000" w:sz="6" w:space="0"/>
              <w:bottom w:val="single" w:color="000000" w:sz="6" w:space="0"/>
              <w:right w:val="single" w:color="000000" w:sz="6" w:space="0"/>
            </w:tcBorders>
          </w:tcPr>
          <w:p>
            <w:pPr>
              <w:pStyle w:val="18"/>
              <w:spacing w:before="4"/>
              <w:rPr>
                <w:b/>
                <w:sz w:val="21"/>
                <w:highlight w:val="none"/>
              </w:rPr>
            </w:pPr>
          </w:p>
          <w:p>
            <w:pPr>
              <w:pStyle w:val="18"/>
              <w:ind w:right="248"/>
              <w:jc w:val="right"/>
              <w:rPr>
                <w:sz w:val="24"/>
                <w:highlight w:val="none"/>
              </w:rPr>
            </w:pPr>
            <w:bookmarkStart w:id="81" w:name="邮政编码"/>
            <w:bookmarkEnd w:id="81"/>
            <w:r>
              <w:rPr>
                <w:rFonts w:hint="eastAsia"/>
                <w:sz w:val="24"/>
                <w:highlight w:val="none"/>
              </w:rPr>
              <w:t>邮政编码</w:t>
            </w:r>
          </w:p>
        </w:tc>
        <w:tc>
          <w:tcPr>
            <w:tcW w:w="1930" w:type="dxa"/>
            <w:gridSpan w:val="3"/>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240" w:hRule="atLeast"/>
        </w:trPr>
        <w:tc>
          <w:tcPr>
            <w:tcW w:w="1755" w:type="dxa"/>
            <w:vMerge w:val="restart"/>
            <w:tcBorders>
              <w:top w:val="single" w:color="000000" w:sz="6" w:space="0"/>
              <w:bottom w:val="single" w:color="000000" w:sz="6" w:space="0"/>
              <w:right w:val="single" w:color="000000" w:sz="6" w:space="0"/>
            </w:tcBorders>
          </w:tcPr>
          <w:p>
            <w:pPr>
              <w:pStyle w:val="18"/>
              <w:rPr>
                <w:b/>
                <w:sz w:val="24"/>
                <w:highlight w:val="none"/>
              </w:rPr>
            </w:pPr>
          </w:p>
          <w:p>
            <w:pPr>
              <w:pStyle w:val="18"/>
              <w:rPr>
                <w:b/>
                <w:sz w:val="24"/>
                <w:highlight w:val="none"/>
              </w:rPr>
            </w:pPr>
          </w:p>
          <w:p>
            <w:pPr>
              <w:pStyle w:val="18"/>
              <w:spacing w:before="2"/>
              <w:rPr>
                <w:b/>
                <w:highlight w:val="none"/>
              </w:rPr>
            </w:pPr>
          </w:p>
          <w:p>
            <w:pPr>
              <w:pStyle w:val="18"/>
              <w:spacing w:before="1"/>
              <w:ind w:left="79"/>
              <w:rPr>
                <w:sz w:val="24"/>
                <w:highlight w:val="none"/>
              </w:rPr>
            </w:pPr>
            <w:bookmarkStart w:id="82" w:name="联系方式"/>
            <w:bookmarkEnd w:id="82"/>
            <w:r>
              <w:rPr>
                <w:rFonts w:hint="eastAsia"/>
                <w:sz w:val="24"/>
                <w:highlight w:val="none"/>
              </w:rPr>
              <w:t>联系方式</w:t>
            </w:r>
          </w:p>
        </w:tc>
        <w:tc>
          <w:tcPr>
            <w:tcW w:w="724" w:type="dxa"/>
            <w:tcBorders>
              <w:top w:val="single" w:color="000000" w:sz="6" w:space="0"/>
              <w:left w:val="single" w:color="000000" w:sz="6" w:space="0"/>
              <w:bottom w:val="single" w:color="000000" w:sz="6" w:space="0"/>
              <w:right w:val="single" w:color="000000" w:sz="6" w:space="0"/>
            </w:tcBorders>
          </w:tcPr>
          <w:p>
            <w:pPr>
              <w:pStyle w:val="18"/>
              <w:spacing w:before="40" w:line="540" w:lineRule="atLeast"/>
              <w:ind w:left="93" w:right="133"/>
              <w:rPr>
                <w:sz w:val="24"/>
                <w:highlight w:val="none"/>
              </w:rPr>
            </w:pPr>
            <w:bookmarkStart w:id="83" w:name="联系人"/>
            <w:bookmarkEnd w:id="83"/>
            <w:r>
              <w:rPr>
                <w:rFonts w:hint="eastAsia"/>
                <w:sz w:val="24"/>
                <w:highlight w:val="none"/>
              </w:rPr>
              <w:t>联系人</w:t>
            </w:r>
          </w:p>
        </w:tc>
        <w:tc>
          <w:tcPr>
            <w:tcW w:w="2486" w:type="dxa"/>
            <w:gridSpan w:val="2"/>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320" w:type="dxa"/>
            <w:tcBorders>
              <w:top w:val="single" w:color="000000" w:sz="6" w:space="0"/>
              <w:left w:val="single" w:color="000000" w:sz="6" w:space="0"/>
              <w:bottom w:val="single" w:color="000000" w:sz="6" w:space="0"/>
              <w:right w:val="single" w:color="000000" w:sz="6" w:space="0"/>
            </w:tcBorders>
          </w:tcPr>
          <w:p>
            <w:pPr>
              <w:pStyle w:val="18"/>
              <w:rPr>
                <w:b/>
                <w:sz w:val="24"/>
                <w:highlight w:val="none"/>
              </w:rPr>
            </w:pPr>
          </w:p>
          <w:p>
            <w:pPr>
              <w:pStyle w:val="18"/>
              <w:spacing w:before="3"/>
              <w:rPr>
                <w:b/>
                <w:sz w:val="18"/>
                <w:highlight w:val="none"/>
              </w:rPr>
            </w:pPr>
          </w:p>
          <w:p>
            <w:pPr>
              <w:pStyle w:val="18"/>
              <w:spacing w:before="1"/>
              <w:ind w:right="257"/>
              <w:jc w:val="right"/>
              <w:rPr>
                <w:sz w:val="24"/>
                <w:highlight w:val="none"/>
              </w:rPr>
            </w:pPr>
            <w:r>
              <w:rPr>
                <w:rFonts w:hint="eastAsia"/>
                <w:sz w:val="24"/>
                <w:highlight w:val="none"/>
              </w:rPr>
              <w:t>电话</w:t>
            </w:r>
          </w:p>
        </w:tc>
        <w:tc>
          <w:tcPr>
            <w:tcW w:w="1930" w:type="dxa"/>
            <w:gridSpan w:val="3"/>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0" w:hRule="atLeast"/>
        </w:trPr>
        <w:tc>
          <w:tcPr>
            <w:tcW w:w="1755" w:type="dxa"/>
            <w:vMerge w:val="continue"/>
            <w:tcBorders>
              <w:top w:val="nil"/>
              <w:bottom w:val="single" w:color="000000" w:sz="6" w:space="0"/>
              <w:right w:val="single" w:color="000000" w:sz="6" w:space="0"/>
            </w:tcBorders>
          </w:tcPr>
          <w:p>
            <w:pPr>
              <w:rPr>
                <w:sz w:val="2"/>
                <w:szCs w:val="2"/>
                <w:highlight w:val="none"/>
              </w:rPr>
            </w:pPr>
          </w:p>
        </w:tc>
        <w:tc>
          <w:tcPr>
            <w:tcW w:w="724" w:type="dxa"/>
            <w:tcBorders>
              <w:top w:val="single" w:color="000000" w:sz="6" w:space="0"/>
              <w:left w:val="single" w:color="000000" w:sz="6" w:space="0"/>
              <w:bottom w:val="single" w:color="000000" w:sz="6" w:space="0"/>
              <w:right w:val="single" w:color="000000" w:sz="6" w:space="0"/>
            </w:tcBorders>
          </w:tcPr>
          <w:p>
            <w:pPr>
              <w:pStyle w:val="18"/>
              <w:spacing w:before="4"/>
              <w:rPr>
                <w:b/>
                <w:sz w:val="21"/>
                <w:highlight w:val="none"/>
              </w:rPr>
            </w:pPr>
          </w:p>
          <w:p>
            <w:pPr>
              <w:pStyle w:val="18"/>
              <w:ind w:left="93"/>
              <w:rPr>
                <w:sz w:val="24"/>
                <w:highlight w:val="none"/>
              </w:rPr>
            </w:pPr>
            <w:bookmarkStart w:id="84" w:name="传真"/>
            <w:bookmarkEnd w:id="84"/>
            <w:r>
              <w:rPr>
                <w:rFonts w:hint="eastAsia"/>
                <w:sz w:val="24"/>
                <w:highlight w:val="none"/>
              </w:rPr>
              <w:t>传真</w:t>
            </w:r>
          </w:p>
        </w:tc>
        <w:tc>
          <w:tcPr>
            <w:tcW w:w="2486" w:type="dxa"/>
            <w:gridSpan w:val="2"/>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320" w:type="dxa"/>
            <w:tcBorders>
              <w:top w:val="single" w:color="000000" w:sz="6" w:space="0"/>
              <w:left w:val="single" w:color="000000" w:sz="6" w:space="0"/>
              <w:bottom w:val="single" w:color="000000" w:sz="6" w:space="0"/>
              <w:right w:val="single" w:color="000000" w:sz="6" w:space="0"/>
            </w:tcBorders>
          </w:tcPr>
          <w:p>
            <w:pPr>
              <w:pStyle w:val="18"/>
              <w:spacing w:before="4"/>
              <w:rPr>
                <w:b/>
                <w:sz w:val="21"/>
                <w:highlight w:val="none"/>
              </w:rPr>
            </w:pPr>
          </w:p>
          <w:p>
            <w:pPr>
              <w:pStyle w:val="18"/>
              <w:ind w:right="257"/>
              <w:jc w:val="right"/>
              <w:rPr>
                <w:sz w:val="24"/>
                <w:highlight w:val="none"/>
              </w:rPr>
            </w:pPr>
            <w:bookmarkStart w:id="85" w:name="网址"/>
            <w:bookmarkEnd w:id="85"/>
            <w:r>
              <w:rPr>
                <w:rFonts w:hint="eastAsia"/>
                <w:sz w:val="24"/>
                <w:highlight w:val="none"/>
              </w:rPr>
              <w:t>网址</w:t>
            </w:r>
          </w:p>
        </w:tc>
        <w:tc>
          <w:tcPr>
            <w:tcW w:w="1930" w:type="dxa"/>
            <w:gridSpan w:val="3"/>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0" w:hRule="atLeast"/>
        </w:trPr>
        <w:tc>
          <w:tcPr>
            <w:tcW w:w="1755" w:type="dxa"/>
            <w:tcBorders>
              <w:top w:val="single" w:color="000000" w:sz="6" w:space="0"/>
              <w:bottom w:val="single" w:color="000000" w:sz="6" w:space="0"/>
              <w:right w:val="single" w:color="000000" w:sz="6" w:space="0"/>
            </w:tcBorders>
          </w:tcPr>
          <w:p>
            <w:pPr>
              <w:pStyle w:val="18"/>
              <w:spacing w:before="4"/>
              <w:rPr>
                <w:b/>
                <w:sz w:val="21"/>
                <w:highlight w:val="none"/>
              </w:rPr>
            </w:pPr>
          </w:p>
          <w:p>
            <w:pPr>
              <w:pStyle w:val="18"/>
              <w:ind w:left="79"/>
              <w:rPr>
                <w:sz w:val="24"/>
                <w:highlight w:val="none"/>
              </w:rPr>
            </w:pPr>
            <w:bookmarkStart w:id="86" w:name="组织结构"/>
            <w:bookmarkEnd w:id="86"/>
            <w:r>
              <w:rPr>
                <w:rFonts w:hint="eastAsia"/>
                <w:sz w:val="24"/>
                <w:highlight w:val="none"/>
              </w:rPr>
              <w:t>组织结构</w:t>
            </w:r>
          </w:p>
        </w:tc>
        <w:tc>
          <w:tcPr>
            <w:tcW w:w="6460" w:type="dxa"/>
            <w:gridSpan w:val="7"/>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45" w:hRule="atLeast"/>
        </w:trPr>
        <w:tc>
          <w:tcPr>
            <w:tcW w:w="1755" w:type="dxa"/>
            <w:tcBorders>
              <w:top w:val="single" w:color="000000" w:sz="6" w:space="0"/>
              <w:bottom w:val="single" w:color="000000" w:sz="6" w:space="0"/>
              <w:right w:val="single" w:color="000000" w:sz="6" w:space="0"/>
            </w:tcBorders>
          </w:tcPr>
          <w:p>
            <w:pPr>
              <w:pStyle w:val="18"/>
              <w:rPr>
                <w:b/>
                <w:sz w:val="23"/>
                <w:highlight w:val="none"/>
              </w:rPr>
            </w:pPr>
          </w:p>
          <w:p>
            <w:pPr>
              <w:pStyle w:val="18"/>
              <w:ind w:left="79"/>
              <w:rPr>
                <w:sz w:val="24"/>
                <w:highlight w:val="none"/>
              </w:rPr>
            </w:pPr>
            <w:bookmarkStart w:id="87" w:name="法定代表人"/>
            <w:bookmarkEnd w:id="87"/>
            <w:r>
              <w:rPr>
                <w:rFonts w:hint="eastAsia"/>
                <w:sz w:val="24"/>
                <w:highlight w:val="none"/>
              </w:rPr>
              <w:t>法定代表人</w:t>
            </w:r>
          </w:p>
        </w:tc>
        <w:tc>
          <w:tcPr>
            <w:tcW w:w="724" w:type="dxa"/>
            <w:tcBorders>
              <w:top w:val="single" w:color="000000" w:sz="6" w:space="0"/>
              <w:left w:val="single" w:color="000000" w:sz="6" w:space="0"/>
              <w:bottom w:val="single" w:color="000000" w:sz="6" w:space="0"/>
              <w:right w:val="single" w:color="000000" w:sz="6" w:space="0"/>
            </w:tcBorders>
          </w:tcPr>
          <w:p>
            <w:pPr>
              <w:pStyle w:val="18"/>
              <w:rPr>
                <w:b/>
                <w:sz w:val="23"/>
                <w:highlight w:val="none"/>
              </w:rPr>
            </w:pPr>
          </w:p>
          <w:p>
            <w:pPr>
              <w:pStyle w:val="18"/>
              <w:ind w:left="93"/>
              <w:rPr>
                <w:sz w:val="24"/>
                <w:highlight w:val="none"/>
              </w:rPr>
            </w:pPr>
            <w:r>
              <w:rPr>
                <w:rFonts w:hint="eastAsia"/>
                <w:sz w:val="24"/>
                <w:highlight w:val="none"/>
              </w:rPr>
              <w:t>姓名</w:t>
            </w:r>
          </w:p>
        </w:tc>
        <w:tc>
          <w:tcPr>
            <w:tcW w:w="1239"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247" w:type="dxa"/>
            <w:tcBorders>
              <w:top w:val="single" w:color="000000" w:sz="6" w:space="0"/>
              <w:left w:val="single" w:color="000000" w:sz="6" w:space="0"/>
              <w:bottom w:val="single" w:color="000000" w:sz="6" w:space="0"/>
              <w:right w:val="single" w:color="000000" w:sz="6" w:space="0"/>
            </w:tcBorders>
          </w:tcPr>
          <w:p>
            <w:pPr>
              <w:pStyle w:val="18"/>
              <w:rPr>
                <w:b/>
                <w:sz w:val="23"/>
                <w:highlight w:val="none"/>
              </w:rPr>
            </w:pPr>
          </w:p>
          <w:p>
            <w:pPr>
              <w:pStyle w:val="18"/>
              <w:ind w:left="93"/>
              <w:rPr>
                <w:sz w:val="24"/>
                <w:highlight w:val="none"/>
              </w:rPr>
            </w:pPr>
            <w:r>
              <w:rPr>
                <w:rFonts w:hint="eastAsia"/>
                <w:sz w:val="24"/>
                <w:highlight w:val="none"/>
              </w:rPr>
              <w:t>技术职称</w:t>
            </w:r>
          </w:p>
        </w:tc>
        <w:tc>
          <w:tcPr>
            <w:tcW w:w="1320"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850" w:type="dxa"/>
            <w:gridSpan w:val="2"/>
            <w:tcBorders>
              <w:top w:val="single" w:color="000000" w:sz="6" w:space="0"/>
              <w:left w:val="single" w:color="000000" w:sz="6" w:space="0"/>
              <w:bottom w:val="single" w:color="000000" w:sz="6" w:space="0"/>
              <w:right w:val="single" w:color="000000" w:sz="6" w:space="0"/>
            </w:tcBorders>
          </w:tcPr>
          <w:p>
            <w:pPr>
              <w:pStyle w:val="18"/>
              <w:rPr>
                <w:b/>
                <w:sz w:val="23"/>
                <w:highlight w:val="none"/>
              </w:rPr>
            </w:pPr>
          </w:p>
          <w:p>
            <w:pPr>
              <w:pStyle w:val="18"/>
              <w:ind w:left="94"/>
              <w:rPr>
                <w:sz w:val="24"/>
                <w:highlight w:val="none"/>
              </w:rPr>
            </w:pPr>
            <w:r>
              <w:rPr>
                <w:rFonts w:hint="eastAsia"/>
                <w:sz w:val="24"/>
                <w:highlight w:val="none"/>
              </w:rPr>
              <w:t>电话</w:t>
            </w:r>
          </w:p>
        </w:tc>
        <w:tc>
          <w:tcPr>
            <w:tcW w:w="1080" w:type="dxa"/>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0" w:hRule="atLeast"/>
        </w:trPr>
        <w:tc>
          <w:tcPr>
            <w:tcW w:w="1755" w:type="dxa"/>
            <w:tcBorders>
              <w:top w:val="single" w:color="000000" w:sz="6" w:space="0"/>
              <w:bottom w:val="single" w:color="000000" w:sz="6" w:space="0"/>
              <w:right w:val="single" w:color="000000" w:sz="6" w:space="0"/>
            </w:tcBorders>
          </w:tcPr>
          <w:p>
            <w:pPr>
              <w:pStyle w:val="18"/>
              <w:spacing w:before="3"/>
              <w:rPr>
                <w:b/>
                <w:sz w:val="21"/>
                <w:highlight w:val="none"/>
              </w:rPr>
            </w:pPr>
          </w:p>
          <w:p>
            <w:pPr>
              <w:pStyle w:val="18"/>
              <w:ind w:left="79"/>
              <w:rPr>
                <w:sz w:val="24"/>
                <w:highlight w:val="none"/>
              </w:rPr>
            </w:pPr>
            <w:bookmarkStart w:id="88" w:name="技术负责人"/>
            <w:bookmarkEnd w:id="88"/>
            <w:r>
              <w:rPr>
                <w:rFonts w:hint="eastAsia"/>
                <w:sz w:val="24"/>
                <w:highlight w:val="none"/>
              </w:rPr>
              <w:t>技术负责人</w:t>
            </w:r>
          </w:p>
        </w:tc>
        <w:tc>
          <w:tcPr>
            <w:tcW w:w="724" w:type="dxa"/>
            <w:tcBorders>
              <w:top w:val="single" w:color="000000" w:sz="6" w:space="0"/>
              <w:left w:val="single" w:color="000000" w:sz="6" w:space="0"/>
              <w:bottom w:val="single" w:color="000000" w:sz="6" w:space="0"/>
              <w:right w:val="single" w:color="000000" w:sz="6" w:space="0"/>
            </w:tcBorders>
          </w:tcPr>
          <w:p>
            <w:pPr>
              <w:pStyle w:val="18"/>
              <w:spacing w:before="3"/>
              <w:rPr>
                <w:b/>
                <w:sz w:val="21"/>
                <w:highlight w:val="none"/>
              </w:rPr>
            </w:pPr>
          </w:p>
          <w:p>
            <w:pPr>
              <w:pStyle w:val="18"/>
              <w:ind w:left="93"/>
              <w:rPr>
                <w:sz w:val="24"/>
                <w:highlight w:val="none"/>
              </w:rPr>
            </w:pPr>
            <w:r>
              <w:rPr>
                <w:rFonts w:hint="eastAsia"/>
                <w:sz w:val="24"/>
                <w:highlight w:val="none"/>
              </w:rPr>
              <w:t>姓名</w:t>
            </w:r>
          </w:p>
        </w:tc>
        <w:tc>
          <w:tcPr>
            <w:tcW w:w="1239"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247" w:type="dxa"/>
            <w:tcBorders>
              <w:top w:val="single" w:color="000000" w:sz="6" w:space="0"/>
              <w:left w:val="single" w:color="000000" w:sz="6" w:space="0"/>
              <w:bottom w:val="single" w:color="000000" w:sz="6" w:space="0"/>
              <w:right w:val="single" w:color="000000" w:sz="6" w:space="0"/>
            </w:tcBorders>
          </w:tcPr>
          <w:p>
            <w:pPr>
              <w:pStyle w:val="18"/>
              <w:spacing w:before="3"/>
              <w:rPr>
                <w:b/>
                <w:sz w:val="21"/>
                <w:highlight w:val="none"/>
              </w:rPr>
            </w:pPr>
          </w:p>
          <w:p>
            <w:pPr>
              <w:pStyle w:val="18"/>
              <w:ind w:left="93"/>
              <w:rPr>
                <w:sz w:val="24"/>
                <w:highlight w:val="none"/>
              </w:rPr>
            </w:pPr>
            <w:bookmarkStart w:id="89" w:name="技术职称"/>
            <w:bookmarkEnd w:id="89"/>
            <w:r>
              <w:rPr>
                <w:rFonts w:hint="eastAsia"/>
                <w:sz w:val="24"/>
                <w:highlight w:val="none"/>
              </w:rPr>
              <w:t>技术职称</w:t>
            </w:r>
          </w:p>
        </w:tc>
        <w:tc>
          <w:tcPr>
            <w:tcW w:w="1320"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850" w:type="dxa"/>
            <w:gridSpan w:val="2"/>
            <w:tcBorders>
              <w:top w:val="single" w:color="000000" w:sz="6" w:space="0"/>
              <w:left w:val="single" w:color="000000" w:sz="6" w:space="0"/>
              <w:bottom w:val="single" w:color="000000" w:sz="6" w:space="0"/>
              <w:right w:val="single" w:color="000000" w:sz="6" w:space="0"/>
            </w:tcBorders>
          </w:tcPr>
          <w:p>
            <w:pPr>
              <w:pStyle w:val="18"/>
              <w:spacing w:before="3"/>
              <w:rPr>
                <w:b/>
                <w:sz w:val="21"/>
                <w:highlight w:val="none"/>
              </w:rPr>
            </w:pPr>
          </w:p>
          <w:p>
            <w:pPr>
              <w:pStyle w:val="18"/>
              <w:ind w:left="94"/>
              <w:rPr>
                <w:sz w:val="24"/>
                <w:highlight w:val="none"/>
              </w:rPr>
            </w:pPr>
            <w:bookmarkStart w:id="90" w:name="电话"/>
            <w:bookmarkEnd w:id="90"/>
            <w:r>
              <w:rPr>
                <w:rFonts w:hint="eastAsia"/>
                <w:sz w:val="24"/>
                <w:highlight w:val="none"/>
              </w:rPr>
              <w:t>电话</w:t>
            </w:r>
          </w:p>
        </w:tc>
        <w:tc>
          <w:tcPr>
            <w:tcW w:w="1080" w:type="dxa"/>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0" w:hRule="atLeast"/>
        </w:trPr>
        <w:tc>
          <w:tcPr>
            <w:tcW w:w="1755" w:type="dxa"/>
            <w:tcBorders>
              <w:top w:val="single" w:color="000000" w:sz="6" w:space="0"/>
              <w:bottom w:val="single" w:color="000000" w:sz="6" w:space="0"/>
              <w:right w:val="single" w:color="000000" w:sz="6" w:space="0"/>
            </w:tcBorders>
          </w:tcPr>
          <w:p>
            <w:pPr>
              <w:pStyle w:val="18"/>
              <w:spacing w:before="3"/>
              <w:rPr>
                <w:b/>
                <w:sz w:val="21"/>
                <w:highlight w:val="none"/>
              </w:rPr>
            </w:pPr>
          </w:p>
          <w:p>
            <w:pPr>
              <w:pStyle w:val="18"/>
              <w:ind w:left="79"/>
              <w:rPr>
                <w:sz w:val="24"/>
                <w:highlight w:val="none"/>
              </w:rPr>
            </w:pPr>
            <w:bookmarkStart w:id="91" w:name="成立时间"/>
            <w:bookmarkEnd w:id="91"/>
            <w:r>
              <w:rPr>
                <w:rFonts w:hint="eastAsia"/>
                <w:sz w:val="24"/>
                <w:highlight w:val="none"/>
              </w:rPr>
              <w:t>成立时间</w:t>
            </w:r>
          </w:p>
        </w:tc>
        <w:tc>
          <w:tcPr>
            <w:tcW w:w="1963" w:type="dxa"/>
            <w:gridSpan w:val="2"/>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4497" w:type="dxa"/>
            <w:gridSpan w:val="5"/>
            <w:tcBorders>
              <w:top w:val="single" w:color="000000" w:sz="6" w:space="0"/>
              <w:left w:val="single" w:color="000000" w:sz="6" w:space="0"/>
              <w:bottom w:val="single" w:color="000000" w:sz="6" w:space="0"/>
            </w:tcBorders>
          </w:tcPr>
          <w:p>
            <w:pPr>
              <w:pStyle w:val="18"/>
              <w:spacing w:before="3"/>
              <w:rPr>
                <w:b/>
                <w:sz w:val="21"/>
                <w:highlight w:val="none"/>
              </w:rPr>
            </w:pPr>
          </w:p>
          <w:p>
            <w:pPr>
              <w:pStyle w:val="18"/>
              <w:ind w:left="93"/>
              <w:rPr>
                <w:sz w:val="24"/>
                <w:highlight w:val="none"/>
              </w:rPr>
            </w:pPr>
            <w:bookmarkStart w:id="92" w:name="员工总人数："/>
            <w:bookmarkEnd w:id="92"/>
            <w:r>
              <w:rPr>
                <w:rFonts w:hint="eastAsia"/>
                <w:sz w:val="24"/>
                <w:highlight w:val="none"/>
              </w:rPr>
              <w:t>员工总人数：</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5" w:hRule="atLeast"/>
        </w:trPr>
        <w:tc>
          <w:tcPr>
            <w:tcW w:w="1755" w:type="dxa"/>
            <w:tcBorders>
              <w:top w:val="single" w:color="000000" w:sz="6" w:space="0"/>
              <w:bottom w:val="single" w:color="000000" w:sz="6" w:space="0"/>
              <w:right w:val="single" w:color="000000" w:sz="6" w:space="0"/>
            </w:tcBorders>
          </w:tcPr>
          <w:p>
            <w:pPr>
              <w:pStyle w:val="18"/>
              <w:spacing w:before="6"/>
              <w:rPr>
                <w:b/>
                <w:sz w:val="21"/>
                <w:highlight w:val="none"/>
              </w:rPr>
            </w:pPr>
          </w:p>
          <w:p>
            <w:pPr>
              <w:pStyle w:val="18"/>
              <w:ind w:left="79"/>
              <w:rPr>
                <w:sz w:val="24"/>
                <w:highlight w:val="none"/>
              </w:rPr>
            </w:pPr>
            <w:bookmarkStart w:id="93" w:name="企业资质等级"/>
            <w:bookmarkEnd w:id="93"/>
            <w:r>
              <w:rPr>
                <w:rFonts w:hint="eastAsia"/>
                <w:sz w:val="24"/>
                <w:highlight w:val="none"/>
              </w:rPr>
              <w:t>企业资质等级</w:t>
            </w:r>
          </w:p>
        </w:tc>
        <w:tc>
          <w:tcPr>
            <w:tcW w:w="1963" w:type="dxa"/>
            <w:gridSpan w:val="2"/>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247" w:type="dxa"/>
            <w:vMerge w:val="restart"/>
            <w:tcBorders>
              <w:top w:val="single" w:color="000000" w:sz="6" w:space="0"/>
              <w:left w:val="single" w:color="000000" w:sz="6" w:space="0"/>
              <w:bottom w:val="single" w:color="000000" w:sz="6" w:space="0"/>
              <w:right w:val="single" w:color="000000" w:sz="6" w:space="0"/>
            </w:tcBorders>
          </w:tcPr>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rPr>
                <w:b/>
                <w:sz w:val="24"/>
                <w:highlight w:val="none"/>
              </w:rPr>
            </w:pPr>
          </w:p>
          <w:p>
            <w:pPr>
              <w:pStyle w:val="18"/>
              <w:spacing w:before="168"/>
              <w:ind w:left="564"/>
              <w:rPr>
                <w:sz w:val="24"/>
                <w:highlight w:val="none"/>
              </w:rPr>
            </w:pPr>
            <w:bookmarkStart w:id="94" w:name="营业执照号"/>
            <w:bookmarkEnd w:id="94"/>
            <w:bookmarkStart w:id="95" w:name="其中"/>
            <w:bookmarkEnd w:id="95"/>
            <w:bookmarkStart w:id="96" w:name="注册资金"/>
            <w:bookmarkEnd w:id="96"/>
            <w:r>
              <w:rPr>
                <w:rFonts w:hint="eastAsia"/>
                <w:sz w:val="24"/>
                <w:highlight w:val="none"/>
              </w:rPr>
              <w:t>其中</w:t>
            </w:r>
          </w:p>
        </w:tc>
        <w:tc>
          <w:tcPr>
            <w:tcW w:w="1751" w:type="dxa"/>
            <w:gridSpan w:val="2"/>
            <w:tcBorders>
              <w:top w:val="single" w:color="000000" w:sz="6" w:space="0"/>
              <w:left w:val="single" w:color="000000" w:sz="6" w:space="0"/>
              <w:bottom w:val="single" w:color="000000" w:sz="6" w:space="0"/>
              <w:right w:val="single" w:color="000000" w:sz="6" w:space="0"/>
            </w:tcBorders>
          </w:tcPr>
          <w:p>
            <w:pPr>
              <w:pStyle w:val="18"/>
              <w:spacing w:before="6"/>
              <w:rPr>
                <w:b/>
                <w:sz w:val="21"/>
                <w:highlight w:val="none"/>
              </w:rPr>
            </w:pPr>
          </w:p>
          <w:p>
            <w:pPr>
              <w:pStyle w:val="18"/>
              <w:ind w:left="94"/>
              <w:rPr>
                <w:sz w:val="24"/>
                <w:highlight w:val="none"/>
              </w:rPr>
            </w:pPr>
            <w:bookmarkStart w:id="97" w:name="项目经理"/>
            <w:bookmarkEnd w:id="97"/>
            <w:r>
              <w:rPr>
                <w:rFonts w:hint="eastAsia"/>
                <w:sz w:val="24"/>
                <w:highlight w:val="none"/>
              </w:rPr>
              <w:t>项目经理</w:t>
            </w:r>
          </w:p>
        </w:tc>
        <w:tc>
          <w:tcPr>
            <w:tcW w:w="1499" w:type="dxa"/>
            <w:gridSpan w:val="2"/>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99" w:hRule="atLeast"/>
        </w:trPr>
        <w:tc>
          <w:tcPr>
            <w:tcW w:w="1755" w:type="dxa"/>
            <w:tcBorders>
              <w:top w:val="single" w:color="000000" w:sz="6" w:space="0"/>
              <w:bottom w:val="single" w:color="000000" w:sz="6" w:space="0"/>
              <w:right w:val="single" w:color="000000" w:sz="6" w:space="0"/>
            </w:tcBorders>
          </w:tcPr>
          <w:p>
            <w:pPr>
              <w:pStyle w:val="18"/>
              <w:spacing w:before="3"/>
              <w:rPr>
                <w:b/>
                <w:sz w:val="21"/>
                <w:highlight w:val="none"/>
              </w:rPr>
            </w:pPr>
          </w:p>
          <w:p>
            <w:pPr>
              <w:pStyle w:val="18"/>
              <w:ind w:left="79"/>
              <w:rPr>
                <w:sz w:val="24"/>
                <w:highlight w:val="none"/>
              </w:rPr>
            </w:pPr>
            <w:r>
              <w:rPr>
                <w:rFonts w:hint="eastAsia"/>
                <w:sz w:val="24"/>
                <w:highlight w:val="none"/>
              </w:rPr>
              <w:t>营业执照号</w:t>
            </w:r>
          </w:p>
        </w:tc>
        <w:tc>
          <w:tcPr>
            <w:tcW w:w="1963" w:type="dxa"/>
            <w:gridSpan w:val="2"/>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247" w:type="dxa"/>
            <w:vMerge w:val="continue"/>
            <w:tcBorders>
              <w:top w:val="nil"/>
              <w:left w:val="single" w:color="000000" w:sz="6" w:space="0"/>
              <w:bottom w:val="single" w:color="000000" w:sz="6" w:space="0"/>
              <w:right w:val="single" w:color="000000" w:sz="6" w:space="0"/>
            </w:tcBorders>
          </w:tcPr>
          <w:p>
            <w:pPr>
              <w:rPr>
                <w:sz w:val="2"/>
                <w:szCs w:val="2"/>
                <w:highlight w:val="none"/>
              </w:rPr>
            </w:pPr>
          </w:p>
        </w:tc>
        <w:tc>
          <w:tcPr>
            <w:tcW w:w="1751" w:type="dxa"/>
            <w:gridSpan w:val="2"/>
            <w:tcBorders>
              <w:top w:val="single" w:color="000000" w:sz="6" w:space="0"/>
              <w:left w:val="single" w:color="000000" w:sz="6" w:space="0"/>
              <w:bottom w:val="single" w:color="000000" w:sz="6" w:space="0"/>
              <w:right w:val="single" w:color="000000" w:sz="6" w:space="0"/>
            </w:tcBorders>
          </w:tcPr>
          <w:p>
            <w:pPr>
              <w:pStyle w:val="18"/>
              <w:spacing w:before="3"/>
              <w:rPr>
                <w:b/>
                <w:sz w:val="21"/>
                <w:highlight w:val="none"/>
              </w:rPr>
            </w:pPr>
          </w:p>
          <w:p>
            <w:pPr>
              <w:pStyle w:val="18"/>
              <w:ind w:left="94"/>
              <w:rPr>
                <w:sz w:val="24"/>
                <w:highlight w:val="none"/>
              </w:rPr>
            </w:pPr>
            <w:bookmarkStart w:id="98" w:name="高级职称人员"/>
            <w:bookmarkEnd w:id="98"/>
            <w:r>
              <w:rPr>
                <w:rFonts w:hint="eastAsia"/>
                <w:sz w:val="24"/>
                <w:highlight w:val="none"/>
              </w:rPr>
              <w:t>高级职称人员</w:t>
            </w:r>
          </w:p>
        </w:tc>
        <w:tc>
          <w:tcPr>
            <w:tcW w:w="1499" w:type="dxa"/>
            <w:gridSpan w:val="2"/>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0" w:hRule="atLeast"/>
        </w:trPr>
        <w:tc>
          <w:tcPr>
            <w:tcW w:w="1755" w:type="dxa"/>
            <w:tcBorders>
              <w:top w:val="single" w:color="000000" w:sz="6" w:space="0"/>
              <w:bottom w:val="single" w:color="000000" w:sz="6" w:space="0"/>
              <w:right w:val="single" w:color="000000" w:sz="6" w:space="0"/>
            </w:tcBorders>
          </w:tcPr>
          <w:p>
            <w:pPr>
              <w:pStyle w:val="18"/>
              <w:spacing w:before="3"/>
              <w:rPr>
                <w:b/>
                <w:sz w:val="21"/>
                <w:highlight w:val="none"/>
              </w:rPr>
            </w:pPr>
          </w:p>
          <w:p>
            <w:pPr>
              <w:pStyle w:val="18"/>
              <w:spacing w:before="1"/>
              <w:ind w:left="79"/>
              <w:rPr>
                <w:sz w:val="24"/>
                <w:highlight w:val="none"/>
              </w:rPr>
            </w:pPr>
            <w:r>
              <w:rPr>
                <w:rFonts w:hint="eastAsia"/>
                <w:sz w:val="24"/>
                <w:highlight w:val="none"/>
              </w:rPr>
              <w:t>注册资金</w:t>
            </w:r>
          </w:p>
        </w:tc>
        <w:tc>
          <w:tcPr>
            <w:tcW w:w="1963" w:type="dxa"/>
            <w:gridSpan w:val="2"/>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247" w:type="dxa"/>
            <w:vMerge w:val="continue"/>
            <w:tcBorders>
              <w:top w:val="nil"/>
              <w:left w:val="single" w:color="000000" w:sz="6" w:space="0"/>
              <w:bottom w:val="single" w:color="000000" w:sz="6" w:space="0"/>
              <w:right w:val="single" w:color="000000" w:sz="6" w:space="0"/>
            </w:tcBorders>
          </w:tcPr>
          <w:p>
            <w:pPr>
              <w:rPr>
                <w:sz w:val="2"/>
                <w:szCs w:val="2"/>
                <w:highlight w:val="none"/>
              </w:rPr>
            </w:pPr>
          </w:p>
        </w:tc>
        <w:tc>
          <w:tcPr>
            <w:tcW w:w="1751" w:type="dxa"/>
            <w:gridSpan w:val="2"/>
            <w:tcBorders>
              <w:top w:val="single" w:color="000000" w:sz="6" w:space="0"/>
              <w:left w:val="single" w:color="000000" w:sz="6" w:space="0"/>
              <w:bottom w:val="single" w:color="000000" w:sz="6" w:space="0"/>
              <w:right w:val="single" w:color="000000" w:sz="6" w:space="0"/>
            </w:tcBorders>
          </w:tcPr>
          <w:p>
            <w:pPr>
              <w:pStyle w:val="18"/>
              <w:spacing w:before="3"/>
              <w:rPr>
                <w:b/>
                <w:sz w:val="21"/>
                <w:highlight w:val="none"/>
              </w:rPr>
            </w:pPr>
          </w:p>
          <w:p>
            <w:pPr>
              <w:pStyle w:val="18"/>
              <w:spacing w:before="1"/>
              <w:ind w:left="94"/>
              <w:rPr>
                <w:sz w:val="24"/>
                <w:highlight w:val="none"/>
              </w:rPr>
            </w:pPr>
            <w:bookmarkStart w:id="99" w:name="中级职称人员"/>
            <w:bookmarkEnd w:id="99"/>
            <w:r>
              <w:rPr>
                <w:rFonts w:hint="eastAsia"/>
                <w:sz w:val="24"/>
                <w:highlight w:val="none"/>
              </w:rPr>
              <w:t>中级职称人员</w:t>
            </w:r>
          </w:p>
        </w:tc>
        <w:tc>
          <w:tcPr>
            <w:tcW w:w="1499" w:type="dxa"/>
            <w:gridSpan w:val="2"/>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0" w:hRule="atLeast"/>
        </w:trPr>
        <w:tc>
          <w:tcPr>
            <w:tcW w:w="1755" w:type="dxa"/>
            <w:tcBorders>
              <w:top w:val="single" w:color="000000" w:sz="6" w:space="0"/>
              <w:bottom w:val="single" w:color="000000" w:sz="6" w:space="0"/>
              <w:right w:val="single" w:color="000000" w:sz="6" w:space="0"/>
            </w:tcBorders>
          </w:tcPr>
          <w:p>
            <w:pPr>
              <w:pStyle w:val="18"/>
              <w:spacing w:before="4"/>
              <w:rPr>
                <w:b/>
                <w:sz w:val="21"/>
                <w:highlight w:val="none"/>
              </w:rPr>
            </w:pPr>
          </w:p>
          <w:p>
            <w:pPr>
              <w:pStyle w:val="18"/>
              <w:ind w:left="79"/>
              <w:rPr>
                <w:sz w:val="24"/>
                <w:highlight w:val="none"/>
              </w:rPr>
            </w:pPr>
            <w:bookmarkStart w:id="100" w:name="开户银行"/>
            <w:bookmarkEnd w:id="100"/>
            <w:r>
              <w:rPr>
                <w:rFonts w:hint="eastAsia"/>
                <w:sz w:val="24"/>
                <w:highlight w:val="none"/>
              </w:rPr>
              <w:t>开户银行</w:t>
            </w:r>
          </w:p>
        </w:tc>
        <w:tc>
          <w:tcPr>
            <w:tcW w:w="1963" w:type="dxa"/>
            <w:gridSpan w:val="2"/>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247" w:type="dxa"/>
            <w:vMerge w:val="continue"/>
            <w:tcBorders>
              <w:top w:val="nil"/>
              <w:left w:val="single" w:color="000000" w:sz="6" w:space="0"/>
              <w:bottom w:val="single" w:color="000000" w:sz="6" w:space="0"/>
              <w:right w:val="single" w:color="000000" w:sz="6" w:space="0"/>
            </w:tcBorders>
          </w:tcPr>
          <w:p>
            <w:pPr>
              <w:rPr>
                <w:sz w:val="2"/>
                <w:szCs w:val="2"/>
                <w:highlight w:val="none"/>
              </w:rPr>
            </w:pPr>
          </w:p>
        </w:tc>
        <w:tc>
          <w:tcPr>
            <w:tcW w:w="1751" w:type="dxa"/>
            <w:gridSpan w:val="2"/>
            <w:tcBorders>
              <w:top w:val="single" w:color="000000" w:sz="6" w:space="0"/>
              <w:left w:val="single" w:color="000000" w:sz="6" w:space="0"/>
              <w:bottom w:val="single" w:color="000000" w:sz="6" w:space="0"/>
              <w:right w:val="single" w:color="000000" w:sz="6" w:space="0"/>
            </w:tcBorders>
          </w:tcPr>
          <w:p>
            <w:pPr>
              <w:pStyle w:val="18"/>
              <w:spacing w:before="4"/>
              <w:rPr>
                <w:b/>
                <w:sz w:val="21"/>
                <w:highlight w:val="none"/>
              </w:rPr>
            </w:pPr>
          </w:p>
          <w:p>
            <w:pPr>
              <w:pStyle w:val="18"/>
              <w:ind w:left="94"/>
              <w:rPr>
                <w:sz w:val="24"/>
                <w:highlight w:val="none"/>
              </w:rPr>
            </w:pPr>
            <w:bookmarkStart w:id="101" w:name="初级职称人员"/>
            <w:bookmarkEnd w:id="101"/>
            <w:r>
              <w:rPr>
                <w:rFonts w:hint="eastAsia"/>
                <w:sz w:val="24"/>
                <w:highlight w:val="none"/>
              </w:rPr>
              <w:t>初级职称人员</w:t>
            </w:r>
          </w:p>
        </w:tc>
        <w:tc>
          <w:tcPr>
            <w:tcW w:w="1499" w:type="dxa"/>
            <w:gridSpan w:val="2"/>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0" w:hRule="atLeast"/>
        </w:trPr>
        <w:tc>
          <w:tcPr>
            <w:tcW w:w="1755" w:type="dxa"/>
            <w:tcBorders>
              <w:top w:val="single" w:color="000000" w:sz="6" w:space="0"/>
              <w:bottom w:val="single" w:color="000000" w:sz="6" w:space="0"/>
              <w:right w:val="single" w:color="000000" w:sz="6" w:space="0"/>
            </w:tcBorders>
          </w:tcPr>
          <w:p>
            <w:pPr>
              <w:pStyle w:val="18"/>
              <w:spacing w:before="4"/>
              <w:rPr>
                <w:b/>
                <w:sz w:val="21"/>
                <w:highlight w:val="none"/>
              </w:rPr>
            </w:pPr>
          </w:p>
          <w:p>
            <w:pPr>
              <w:pStyle w:val="18"/>
              <w:ind w:left="549"/>
              <w:rPr>
                <w:sz w:val="24"/>
                <w:highlight w:val="none"/>
              </w:rPr>
            </w:pPr>
            <w:bookmarkStart w:id="102" w:name="账号"/>
            <w:bookmarkEnd w:id="102"/>
            <w:r>
              <w:rPr>
                <w:rFonts w:hint="eastAsia"/>
                <w:sz w:val="24"/>
                <w:highlight w:val="none"/>
              </w:rPr>
              <w:t>账号</w:t>
            </w:r>
          </w:p>
        </w:tc>
        <w:tc>
          <w:tcPr>
            <w:tcW w:w="1963" w:type="dxa"/>
            <w:gridSpan w:val="2"/>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247" w:type="dxa"/>
            <w:vMerge w:val="continue"/>
            <w:tcBorders>
              <w:top w:val="nil"/>
              <w:left w:val="single" w:color="000000" w:sz="6" w:space="0"/>
              <w:bottom w:val="single" w:color="000000" w:sz="6" w:space="0"/>
              <w:right w:val="single" w:color="000000" w:sz="6" w:space="0"/>
            </w:tcBorders>
          </w:tcPr>
          <w:p>
            <w:pPr>
              <w:rPr>
                <w:sz w:val="2"/>
                <w:szCs w:val="2"/>
                <w:highlight w:val="none"/>
              </w:rPr>
            </w:pPr>
          </w:p>
        </w:tc>
        <w:tc>
          <w:tcPr>
            <w:tcW w:w="1751" w:type="dxa"/>
            <w:gridSpan w:val="2"/>
            <w:tcBorders>
              <w:top w:val="single" w:color="000000" w:sz="6" w:space="0"/>
              <w:left w:val="single" w:color="000000" w:sz="6" w:space="0"/>
              <w:bottom w:val="single" w:color="000000" w:sz="6" w:space="0"/>
              <w:right w:val="single" w:color="000000" w:sz="6" w:space="0"/>
            </w:tcBorders>
          </w:tcPr>
          <w:p>
            <w:pPr>
              <w:pStyle w:val="18"/>
              <w:spacing w:before="4"/>
              <w:rPr>
                <w:b/>
                <w:sz w:val="21"/>
                <w:highlight w:val="none"/>
              </w:rPr>
            </w:pPr>
          </w:p>
          <w:p>
            <w:pPr>
              <w:pStyle w:val="18"/>
              <w:ind w:left="565"/>
              <w:rPr>
                <w:sz w:val="24"/>
                <w:highlight w:val="none"/>
              </w:rPr>
            </w:pPr>
            <w:bookmarkStart w:id="103" w:name="技工"/>
            <w:bookmarkEnd w:id="103"/>
            <w:r>
              <w:rPr>
                <w:rFonts w:hint="eastAsia"/>
                <w:sz w:val="24"/>
                <w:highlight w:val="none"/>
              </w:rPr>
              <w:t>技工</w:t>
            </w:r>
          </w:p>
        </w:tc>
        <w:tc>
          <w:tcPr>
            <w:tcW w:w="1499" w:type="dxa"/>
            <w:gridSpan w:val="2"/>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0" w:hRule="atLeast"/>
        </w:trPr>
        <w:tc>
          <w:tcPr>
            <w:tcW w:w="1755" w:type="dxa"/>
            <w:tcBorders>
              <w:top w:val="single" w:color="000000" w:sz="6" w:space="0"/>
              <w:bottom w:val="single" w:color="000000" w:sz="6" w:space="0"/>
              <w:right w:val="single" w:color="000000" w:sz="6" w:space="0"/>
            </w:tcBorders>
          </w:tcPr>
          <w:p>
            <w:pPr>
              <w:pStyle w:val="18"/>
              <w:spacing w:before="4"/>
              <w:rPr>
                <w:b/>
                <w:sz w:val="21"/>
                <w:highlight w:val="none"/>
              </w:rPr>
            </w:pPr>
          </w:p>
          <w:p>
            <w:pPr>
              <w:pStyle w:val="18"/>
              <w:ind w:left="79"/>
              <w:rPr>
                <w:sz w:val="24"/>
                <w:highlight w:val="none"/>
              </w:rPr>
            </w:pPr>
            <w:bookmarkStart w:id="104" w:name="经营范围"/>
            <w:bookmarkEnd w:id="104"/>
            <w:r>
              <w:rPr>
                <w:rFonts w:hint="eastAsia"/>
                <w:sz w:val="24"/>
                <w:highlight w:val="none"/>
              </w:rPr>
              <w:t>经营范围</w:t>
            </w:r>
          </w:p>
        </w:tc>
        <w:tc>
          <w:tcPr>
            <w:tcW w:w="6460" w:type="dxa"/>
            <w:gridSpan w:val="7"/>
            <w:tcBorders>
              <w:top w:val="single" w:color="000000" w:sz="6" w:space="0"/>
              <w:left w:val="single" w:color="000000" w:sz="6" w:space="0"/>
              <w:bottom w:val="single" w:color="000000" w:sz="6" w:space="0"/>
            </w:tcBorders>
          </w:tcPr>
          <w:p>
            <w:pPr>
              <w:pStyle w:val="18"/>
              <w:rPr>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99" w:hRule="atLeast"/>
        </w:trPr>
        <w:tc>
          <w:tcPr>
            <w:tcW w:w="1755" w:type="dxa"/>
            <w:tcBorders>
              <w:top w:val="single" w:color="000000" w:sz="6" w:space="0"/>
              <w:right w:val="single" w:color="000000" w:sz="6" w:space="0"/>
            </w:tcBorders>
          </w:tcPr>
          <w:p>
            <w:pPr>
              <w:pStyle w:val="18"/>
              <w:spacing w:before="4"/>
              <w:rPr>
                <w:b/>
                <w:sz w:val="21"/>
                <w:highlight w:val="none"/>
              </w:rPr>
            </w:pPr>
          </w:p>
          <w:p>
            <w:pPr>
              <w:pStyle w:val="18"/>
              <w:ind w:left="549"/>
              <w:rPr>
                <w:sz w:val="24"/>
                <w:highlight w:val="none"/>
              </w:rPr>
            </w:pPr>
            <w:r>
              <w:rPr>
                <w:rFonts w:hint="eastAsia"/>
                <w:sz w:val="24"/>
                <w:highlight w:val="none"/>
              </w:rPr>
              <w:t>备注</w:t>
            </w:r>
          </w:p>
        </w:tc>
        <w:tc>
          <w:tcPr>
            <w:tcW w:w="6460" w:type="dxa"/>
            <w:gridSpan w:val="7"/>
            <w:tcBorders>
              <w:top w:val="single" w:color="000000" w:sz="6" w:space="0"/>
              <w:left w:val="single" w:color="000000" w:sz="6" w:space="0"/>
            </w:tcBorders>
          </w:tcPr>
          <w:p>
            <w:pPr>
              <w:pStyle w:val="18"/>
              <w:rPr>
                <w:sz w:val="24"/>
                <w:highlight w:val="none"/>
              </w:rPr>
            </w:pPr>
          </w:p>
        </w:tc>
      </w:tr>
    </w:tbl>
    <w:p>
      <w:pPr>
        <w:pStyle w:val="7"/>
        <w:tabs>
          <w:tab w:val="left" w:pos="2679"/>
          <w:tab w:val="left" w:pos="3399"/>
          <w:tab w:val="left" w:pos="4119"/>
          <w:tab w:val="left" w:pos="4839"/>
          <w:tab w:val="left" w:pos="5319"/>
        </w:tabs>
        <w:spacing w:before="195" w:line="422" w:lineRule="auto"/>
        <w:ind w:left="999" w:right="3978"/>
        <w:rPr>
          <w:highlight w:val="none"/>
        </w:rPr>
      </w:pPr>
      <w:r>
        <w:rPr>
          <w:rFonts w:hint="eastAsia"/>
          <w:highlight w:val="none"/>
        </w:rPr>
        <w:t>投标人名称：</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u w:val="single"/>
        </w:rPr>
        <w:tab/>
      </w:r>
      <w:r>
        <w:rPr>
          <w:rFonts w:hint="eastAsia"/>
          <w:highlight w:val="none"/>
          <w:u w:val="single"/>
        </w:rPr>
        <w:tab/>
      </w:r>
      <w:r>
        <w:rPr>
          <w:rFonts w:hint="eastAsia"/>
          <w:highlight w:val="none"/>
        </w:rPr>
        <w:t>（盖单位公章</w:t>
      </w:r>
      <w:r>
        <w:rPr>
          <w:rFonts w:hint="eastAsia"/>
          <w:spacing w:val="-17"/>
          <w:highlight w:val="none"/>
        </w:rPr>
        <w:t xml:space="preserve">） </w:t>
      </w:r>
      <w:r>
        <w:rPr>
          <w:rFonts w:hint="eastAsia"/>
          <w:highlight w:val="none"/>
        </w:rPr>
        <w:t>法定代表人或授权代表：</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u w:val="single"/>
        </w:rPr>
        <w:tab/>
      </w:r>
      <w:r>
        <w:rPr>
          <w:rFonts w:hint="eastAsia"/>
          <w:highlight w:val="none"/>
        </w:rPr>
        <w:t>（签字） 日期：</w:t>
      </w:r>
      <w:r>
        <w:rPr>
          <w:rFonts w:hint="eastAsia"/>
          <w:highlight w:val="none"/>
          <w:u w:val="single"/>
        </w:rPr>
        <w:t xml:space="preserve"> </w:t>
      </w:r>
      <w:r>
        <w:rPr>
          <w:rFonts w:hint="eastAsia"/>
          <w:highlight w:val="none"/>
          <w:u w:val="single"/>
        </w:rPr>
        <w:tab/>
      </w:r>
      <w:r>
        <w:rPr>
          <w:rFonts w:hint="eastAsia"/>
          <w:highlight w:val="none"/>
        </w:rPr>
        <w:t>年</w:t>
      </w:r>
      <w:r>
        <w:rPr>
          <w:rFonts w:hint="eastAsia"/>
          <w:highlight w:val="none"/>
          <w:u w:val="single"/>
        </w:rPr>
        <w:t xml:space="preserve"> </w:t>
      </w:r>
      <w:r>
        <w:rPr>
          <w:rFonts w:hint="eastAsia"/>
          <w:highlight w:val="none"/>
          <w:u w:val="single"/>
        </w:rPr>
        <w:tab/>
      </w:r>
      <w:r>
        <w:rPr>
          <w:rFonts w:hint="eastAsia"/>
          <w:highlight w:val="none"/>
        </w:rPr>
        <w:t>月</w:t>
      </w:r>
      <w:r>
        <w:rPr>
          <w:rFonts w:hint="eastAsia"/>
          <w:highlight w:val="none"/>
          <w:u w:val="single"/>
        </w:rPr>
        <w:t xml:space="preserve"> </w:t>
      </w:r>
      <w:r>
        <w:rPr>
          <w:rFonts w:hint="eastAsia"/>
          <w:highlight w:val="none"/>
          <w:u w:val="single"/>
        </w:rPr>
        <w:tab/>
      </w:r>
      <w:r>
        <w:rPr>
          <w:rFonts w:hint="eastAsia"/>
          <w:highlight w:val="none"/>
        </w:rPr>
        <w:t>日</w:t>
      </w:r>
    </w:p>
    <w:p>
      <w:pPr>
        <w:spacing w:line="422" w:lineRule="auto"/>
        <w:rPr>
          <w:highlight w:val="none"/>
        </w:rPr>
        <w:sectPr>
          <w:pgSz w:w="11900" w:h="16840"/>
          <w:pgMar w:top="1600" w:right="340" w:bottom="880" w:left="1060" w:header="0" w:footer="693" w:gutter="0"/>
          <w:pgNumType w:fmt="decimal"/>
          <w:cols w:space="720" w:num="1"/>
        </w:sectPr>
      </w:pPr>
    </w:p>
    <w:p>
      <w:pPr>
        <w:pStyle w:val="4"/>
        <w:numPr>
          <w:ilvl w:val="1"/>
          <w:numId w:val="30"/>
        </w:numPr>
        <w:tabs>
          <w:tab w:val="left" w:pos="883"/>
        </w:tabs>
        <w:spacing w:before="93"/>
        <w:ind w:left="804" w:hanging="364"/>
        <w:jc w:val="left"/>
        <w:rPr>
          <w:sz w:val="28"/>
          <w:szCs w:val="28"/>
          <w:highlight w:val="none"/>
        </w:rPr>
      </w:pPr>
      <w:bookmarkStart w:id="105" w:name="2-8【投标人类似项目业绩一览表】"/>
      <w:bookmarkEnd w:id="105"/>
      <w:r>
        <w:rPr>
          <w:rFonts w:hint="eastAsia"/>
          <w:sz w:val="28"/>
          <w:szCs w:val="28"/>
          <w:highlight w:val="none"/>
        </w:rPr>
        <w:t>【投标人类似项目业绩一览表】</w:t>
      </w:r>
    </w:p>
    <w:p>
      <w:pPr>
        <w:pStyle w:val="7"/>
        <w:rPr>
          <w:b/>
          <w:highlight w:val="none"/>
        </w:rPr>
      </w:pPr>
    </w:p>
    <w:p>
      <w:pPr>
        <w:pStyle w:val="7"/>
        <w:rPr>
          <w:b/>
          <w:highlight w:val="none"/>
        </w:rPr>
      </w:pPr>
    </w:p>
    <w:p>
      <w:pPr>
        <w:pStyle w:val="4"/>
        <w:spacing w:before="157"/>
        <w:ind w:left="0" w:right="85"/>
        <w:jc w:val="center"/>
        <w:rPr>
          <w:highlight w:val="none"/>
        </w:rPr>
      </w:pPr>
      <w:r>
        <w:rPr>
          <w:rFonts w:hint="eastAsia"/>
          <w:highlight w:val="none"/>
          <w:lang w:val="en-US" w:bidi="ar-SA"/>
        </w:rPr>
        <mc:AlternateContent>
          <mc:Choice Requires="wpg">
            <w:drawing>
              <wp:anchor distT="0" distB="0" distL="114300" distR="114300" simplePos="0" relativeHeight="251677696" behindDoc="1" locked="0" layoutInCell="1" allowOverlap="1">
                <wp:simplePos x="0" y="0"/>
                <wp:positionH relativeFrom="page">
                  <wp:posOffset>938530</wp:posOffset>
                </wp:positionH>
                <wp:positionV relativeFrom="paragraph">
                  <wp:posOffset>1046480</wp:posOffset>
                </wp:positionV>
                <wp:extent cx="5681980" cy="5278120"/>
                <wp:effectExtent l="0" t="635" r="13970" b="17145"/>
                <wp:wrapNone/>
                <wp:docPr id="46" name="组合 80"/>
                <wp:cNvGraphicFramePr/>
                <a:graphic xmlns:a="http://schemas.openxmlformats.org/drawingml/2006/main">
                  <a:graphicData uri="http://schemas.microsoft.com/office/word/2010/wordprocessingGroup">
                    <wpg:wgp>
                      <wpg:cNvGrpSpPr/>
                      <wpg:grpSpPr>
                        <a:xfrm>
                          <a:off x="0" y="0"/>
                          <a:ext cx="5681980" cy="5278120"/>
                          <a:chOff x="1478" y="1649"/>
                          <a:chExt cx="8948" cy="8312"/>
                        </a:xfrm>
                      </wpg:grpSpPr>
                      <pic:pic xmlns:pic="http://schemas.openxmlformats.org/drawingml/2006/picture">
                        <pic:nvPicPr>
                          <pic:cNvPr id="40" name="图片 81"/>
                          <pic:cNvPicPr>
                            <a:picLocks noChangeAspect="1"/>
                          </pic:cNvPicPr>
                        </pic:nvPicPr>
                        <pic:blipFill>
                          <a:blip r:embed="rId16"/>
                          <a:stretch>
                            <a:fillRect/>
                          </a:stretch>
                        </pic:blipFill>
                        <pic:spPr>
                          <a:xfrm>
                            <a:off x="1478" y="1648"/>
                            <a:ext cx="8948" cy="8312"/>
                          </a:xfrm>
                          <a:prstGeom prst="rect">
                            <a:avLst/>
                          </a:prstGeom>
                          <a:noFill/>
                          <a:ln>
                            <a:noFill/>
                          </a:ln>
                        </pic:spPr>
                      </pic:pic>
                      <wps:wsp>
                        <wps:cNvPr id="42" name="文本框 82"/>
                        <wps:cNvSpPr txBox="1"/>
                        <wps:spPr>
                          <a:xfrm>
                            <a:off x="2059" y="4882"/>
                            <a:ext cx="4580" cy="1320"/>
                          </a:xfrm>
                          <a:prstGeom prst="rect">
                            <a:avLst/>
                          </a:prstGeom>
                          <a:noFill/>
                          <a:ln>
                            <a:noFill/>
                          </a:ln>
                        </wps:spPr>
                        <wps:txbx>
                          <w:txbxContent>
                            <w:p>
                              <w:pPr>
                                <w:numPr>
                                  <w:ilvl w:val="0"/>
                                  <w:numId w:val="31"/>
                                </w:numPr>
                                <w:tabs>
                                  <w:tab w:val="left" w:pos="328"/>
                                </w:tabs>
                                <w:spacing w:line="274" w:lineRule="exact"/>
                                <w:ind w:hanging="242"/>
                                <w:jc w:val="left"/>
                                <w:rPr>
                                  <w:sz w:val="24"/>
                                </w:rPr>
                              </w:pPr>
                              <w:r>
                                <w:rPr>
                                  <w:sz w:val="24"/>
                                </w:rPr>
                                <w:t>投标人业绩需提供有关书面证明材料。</w:t>
                              </w:r>
                            </w:p>
                            <w:p>
                              <w:pPr>
                                <w:spacing w:before="1"/>
                                <w:rPr>
                                  <w:b/>
                                  <w:sz w:val="18"/>
                                </w:rPr>
                              </w:pPr>
                            </w:p>
                            <w:p>
                              <w:pPr>
                                <w:numPr>
                                  <w:ilvl w:val="0"/>
                                  <w:numId w:val="31"/>
                                </w:numPr>
                                <w:tabs>
                                  <w:tab w:val="left" w:pos="241"/>
                                </w:tabs>
                                <w:spacing w:before="1"/>
                                <w:ind w:left="241"/>
                                <w:jc w:val="left"/>
                                <w:rPr>
                                  <w:sz w:val="24"/>
                                </w:rPr>
                              </w:pPr>
                              <w:r>
                                <w:rPr>
                                  <w:sz w:val="24"/>
                                </w:rPr>
                                <w:t>未提供证明材料的，评标时将不予认定。</w:t>
                              </w:r>
                            </w:p>
                            <w:p>
                              <w:pPr>
                                <w:spacing w:before="1"/>
                                <w:rPr>
                                  <w:b/>
                                  <w:sz w:val="18"/>
                                </w:rPr>
                              </w:pPr>
                            </w:p>
                            <w:p>
                              <w:pPr>
                                <w:numPr>
                                  <w:ilvl w:val="0"/>
                                  <w:numId w:val="31"/>
                                </w:numPr>
                                <w:tabs>
                                  <w:tab w:val="left" w:pos="328"/>
                                </w:tabs>
                                <w:spacing w:line="274" w:lineRule="exact"/>
                                <w:ind w:hanging="242"/>
                                <w:jc w:val="left"/>
                                <w:rPr>
                                  <w:sz w:val="24"/>
                                </w:rPr>
                              </w:pPr>
                              <w:r>
                                <w:rPr>
                                  <w:sz w:val="24"/>
                                </w:rPr>
                                <w:t>没有业绩的可以不填写本表。</w:t>
                              </w:r>
                            </w:p>
                          </w:txbxContent>
                        </wps:txbx>
                        <wps:bodyPr lIns="0" tIns="0" rIns="0" bIns="0" upright="1"/>
                      </wps:wsp>
                      <wps:wsp>
                        <wps:cNvPr id="44" name="文本框 83"/>
                        <wps:cNvSpPr txBox="1"/>
                        <wps:spPr>
                          <a:xfrm>
                            <a:off x="2059" y="7035"/>
                            <a:ext cx="5780" cy="1346"/>
                          </a:xfrm>
                          <a:prstGeom prst="rect">
                            <a:avLst/>
                          </a:prstGeom>
                          <a:noFill/>
                          <a:ln>
                            <a:noFill/>
                          </a:ln>
                        </wps:spPr>
                        <wps:txbx>
                          <w:txbxContent>
                            <w:p>
                              <w:pPr>
                                <w:tabs>
                                  <w:tab w:val="left" w:pos="4079"/>
                                </w:tabs>
                                <w:spacing w:line="281" w:lineRule="exact"/>
                                <w:rPr>
                                  <w:sz w:val="24"/>
                                </w:rPr>
                              </w:pPr>
                              <w:r>
                                <w:rPr>
                                  <w:sz w:val="24"/>
                                </w:rPr>
                                <w:t>投标人名称：</w:t>
                              </w:r>
                              <w:r>
                                <w:rPr>
                                  <w:sz w:val="24"/>
                                  <w:u w:val="single"/>
                                </w:rPr>
                                <w:t xml:space="preserve"> </w:t>
                              </w:r>
                              <w:r>
                                <w:rPr>
                                  <w:sz w:val="24"/>
                                  <w:u w:val="single"/>
                                </w:rPr>
                                <w:tab/>
                              </w:r>
                              <w:r>
                                <w:rPr>
                                  <w:sz w:val="24"/>
                                </w:rPr>
                                <w:t>（盖单位公章）</w:t>
                              </w:r>
                            </w:p>
                            <w:p>
                              <w:pPr>
                                <w:tabs>
                                  <w:tab w:val="left" w:pos="1679"/>
                                  <w:tab w:val="left" w:pos="2399"/>
                                  <w:tab w:val="left" w:pos="3119"/>
                                  <w:tab w:val="left" w:pos="4319"/>
                                </w:tabs>
                                <w:spacing w:line="540" w:lineRule="atLeast"/>
                                <w:ind w:right="498"/>
                                <w:rPr>
                                  <w:sz w:val="24"/>
                                </w:rPr>
                              </w:pPr>
                              <w:r>
                                <w:rPr>
                                  <w:sz w:val="24"/>
                                </w:rPr>
                                <w:t>法定代表人或授权代表：</w:t>
                              </w:r>
                              <w:r>
                                <w:rPr>
                                  <w:sz w:val="24"/>
                                  <w:u w:val="single"/>
                                </w:rPr>
                                <w:t xml:space="preserve"> </w:t>
                              </w:r>
                              <w:r>
                                <w:rPr>
                                  <w:sz w:val="24"/>
                                  <w:u w:val="single"/>
                                </w:rPr>
                                <w:tab/>
                              </w:r>
                              <w:r>
                                <w:rPr>
                                  <w:sz w:val="24"/>
                                  <w:u w:val="single"/>
                                </w:rPr>
                                <w:tab/>
                              </w:r>
                              <w:r>
                                <w:rPr>
                                  <w:sz w:val="24"/>
                                </w:rPr>
                                <w:t>（签字</w:t>
                              </w:r>
                              <w:r>
                                <w:rPr>
                                  <w:spacing w:val="-17"/>
                                  <w:sz w:val="24"/>
                                </w:rPr>
                                <w:t xml:space="preserve">） </w:t>
                              </w:r>
                              <w:r>
                                <w:rPr>
                                  <w:sz w:val="24"/>
                                </w:rPr>
                                <w:t>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txbxContent>
                        </wps:txbx>
                        <wps:bodyPr lIns="0" tIns="0" rIns="0" bIns="0" upright="1"/>
                      </wps:wsp>
                    </wpg:wgp>
                  </a:graphicData>
                </a:graphic>
              </wp:anchor>
            </w:drawing>
          </mc:Choice>
          <mc:Fallback>
            <w:pict>
              <v:group id="组合 80" o:spid="_x0000_s1026" o:spt="203" style="position:absolute;left:0pt;margin-left:73.9pt;margin-top:82.4pt;height:415.6pt;width:447.4pt;mso-position-horizontal-relative:page;z-index:-251638784;mso-width-relative:page;mso-height-relative:page;" coordorigin="1478,1649" coordsize="8948,8312" o:gfxdata="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">
                <o:lock v:ext="edit" aspectratio="f"/>
                <v:shape id="图片 81" o:spid="_x0000_s1026" o:spt="75" type="#_x0000_t75" style="position:absolute;left:1478;top:1648;height:8312;width:8948;" filled="f" o:preferrelative="t" stroked="f" coordsize="21600,21600" o:gfxdata="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64/L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文本框 82" o:spid="_x0000_s1026" o:spt="202" type="#_x0000_t202" style="position:absolute;left:2059;top:4882;height:1320;width:4580;"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31"/>
                          </w:numPr>
                          <w:tabs>
                            <w:tab w:val="left" w:pos="328"/>
                          </w:tabs>
                          <w:spacing w:line="274" w:lineRule="exact"/>
                          <w:ind w:hanging="242"/>
                          <w:jc w:val="left"/>
                          <w:rPr>
                            <w:sz w:val="24"/>
                          </w:rPr>
                        </w:pPr>
                        <w:r>
                          <w:rPr>
                            <w:sz w:val="24"/>
                          </w:rPr>
                          <w:t>投标人业绩需提供有关书面证明材料。</w:t>
                        </w:r>
                      </w:p>
                      <w:p>
                        <w:pPr>
                          <w:spacing w:before="1"/>
                          <w:rPr>
                            <w:b/>
                            <w:sz w:val="18"/>
                          </w:rPr>
                        </w:pPr>
                      </w:p>
                      <w:p>
                        <w:pPr>
                          <w:numPr>
                            <w:ilvl w:val="0"/>
                            <w:numId w:val="31"/>
                          </w:numPr>
                          <w:tabs>
                            <w:tab w:val="left" w:pos="241"/>
                          </w:tabs>
                          <w:spacing w:before="1"/>
                          <w:ind w:left="241"/>
                          <w:jc w:val="left"/>
                          <w:rPr>
                            <w:sz w:val="24"/>
                          </w:rPr>
                        </w:pPr>
                        <w:r>
                          <w:rPr>
                            <w:sz w:val="24"/>
                          </w:rPr>
                          <w:t>未提供证明材料的，评标时将不予认定。</w:t>
                        </w:r>
                      </w:p>
                      <w:p>
                        <w:pPr>
                          <w:spacing w:before="1"/>
                          <w:rPr>
                            <w:b/>
                            <w:sz w:val="18"/>
                          </w:rPr>
                        </w:pPr>
                      </w:p>
                      <w:p>
                        <w:pPr>
                          <w:numPr>
                            <w:ilvl w:val="0"/>
                            <w:numId w:val="31"/>
                          </w:numPr>
                          <w:tabs>
                            <w:tab w:val="left" w:pos="328"/>
                          </w:tabs>
                          <w:spacing w:line="274" w:lineRule="exact"/>
                          <w:ind w:hanging="242"/>
                          <w:jc w:val="left"/>
                          <w:rPr>
                            <w:sz w:val="24"/>
                          </w:rPr>
                        </w:pPr>
                        <w:r>
                          <w:rPr>
                            <w:sz w:val="24"/>
                          </w:rPr>
                          <w:t>没有业绩的可以不填写本表。</w:t>
                        </w:r>
                      </w:p>
                    </w:txbxContent>
                  </v:textbox>
                </v:shape>
                <v:shape id="文本框 83" o:spid="_x0000_s1026" o:spt="202" type="#_x0000_t202" style="position:absolute;left:2059;top:7035;height:1346;width:5780;"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079"/>
                          </w:tabs>
                          <w:spacing w:line="281" w:lineRule="exact"/>
                          <w:rPr>
                            <w:sz w:val="24"/>
                          </w:rPr>
                        </w:pPr>
                        <w:r>
                          <w:rPr>
                            <w:sz w:val="24"/>
                          </w:rPr>
                          <w:t>投标人名称：</w:t>
                        </w:r>
                        <w:r>
                          <w:rPr>
                            <w:sz w:val="24"/>
                            <w:u w:val="single"/>
                          </w:rPr>
                          <w:t xml:space="preserve"> </w:t>
                        </w:r>
                        <w:r>
                          <w:rPr>
                            <w:sz w:val="24"/>
                            <w:u w:val="single"/>
                          </w:rPr>
                          <w:tab/>
                        </w:r>
                        <w:r>
                          <w:rPr>
                            <w:sz w:val="24"/>
                          </w:rPr>
                          <w:t>（盖单位公章）</w:t>
                        </w:r>
                      </w:p>
                      <w:p>
                        <w:pPr>
                          <w:tabs>
                            <w:tab w:val="left" w:pos="1679"/>
                            <w:tab w:val="left" w:pos="2399"/>
                            <w:tab w:val="left" w:pos="3119"/>
                            <w:tab w:val="left" w:pos="4319"/>
                          </w:tabs>
                          <w:spacing w:line="540" w:lineRule="atLeast"/>
                          <w:ind w:right="498"/>
                          <w:rPr>
                            <w:sz w:val="24"/>
                          </w:rPr>
                        </w:pPr>
                        <w:r>
                          <w:rPr>
                            <w:sz w:val="24"/>
                          </w:rPr>
                          <w:t>法定代表人或授权代表：</w:t>
                        </w:r>
                        <w:r>
                          <w:rPr>
                            <w:sz w:val="24"/>
                            <w:u w:val="single"/>
                          </w:rPr>
                          <w:t xml:space="preserve"> </w:t>
                        </w:r>
                        <w:r>
                          <w:rPr>
                            <w:sz w:val="24"/>
                            <w:u w:val="single"/>
                          </w:rPr>
                          <w:tab/>
                        </w:r>
                        <w:r>
                          <w:rPr>
                            <w:sz w:val="24"/>
                            <w:u w:val="single"/>
                          </w:rPr>
                          <w:tab/>
                        </w:r>
                        <w:r>
                          <w:rPr>
                            <w:sz w:val="24"/>
                          </w:rPr>
                          <w:t>（签字</w:t>
                        </w:r>
                        <w:r>
                          <w:rPr>
                            <w:spacing w:val="-17"/>
                            <w:sz w:val="24"/>
                          </w:rPr>
                          <w:t xml:space="preserve">） </w:t>
                        </w:r>
                        <w:r>
                          <w:rPr>
                            <w:sz w:val="24"/>
                          </w:rPr>
                          <w:t>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txbxContent>
                  </v:textbox>
                </v:shape>
              </v:group>
            </w:pict>
          </mc:Fallback>
        </mc:AlternateContent>
      </w:r>
      <w:r>
        <w:rPr>
          <w:rFonts w:hint="eastAsia"/>
          <w:highlight w:val="none"/>
        </w:rPr>
        <w:t>投标人类似项目业绩一览表</w:t>
      </w:r>
    </w:p>
    <w:p>
      <w:pPr>
        <w:pStyle w:val="7"/>
        <w:rPr>
          <w:b/>
          <w:sz w:val="20"/>
          <w:highlight w:val="none"/>
        </w:rPr>
      </w:pPr>
    </w:p>
    <w:p>
      <w:pPr>
        <w:pStyle w:val="7"/>
        <w:spacing w:before="3"/>
        <w:rPr>
          <w:b/>
          <w:sz w:val="25"/>
          <w:highlight w:val="none"/>
        </w:rPr>
      </w:pPr>
    </w:p>
    <w:tbl>
      <w:tblPr>
        <w:tblStyle w:val="13"/>
        <w:tblW w:w="0" w:type="auto"/>
        <w:tblInd w:w="16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1440"/>
        <w:gridCol w:w="1320"/>
        <w:gridCol w:w="1161"/>
        <w:gridCol w:w="1260"/>
        <w:gridCol w:w="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20" w:type="dxa"/>
            <w:tcBorders>
              <w:bottom w:val="single" w:color="000000" w:sz="6" w:space="0"/>
              <w:right w:val="single" w:color="000000" w:sz="6" w:space="0"/>
            </w:tcBorders>
          </w:tcPr>
          <w:p>
            <w:pPr>
              <w:pStyle w:val="18"/>
              <w:spacing w:before="2"/>
              <w:rPr>
                <w:b/>
                <w:sz w:val="21"/>
                <w:highlight w:val="none"/>
              </w:rPr>
            </w:pPr>
          </w:p>
          <w:p>
            <w:pPr>
              <w:pStyle w:val="18"/>
              <w:spacing w:before="1"/>
              <w:ind w:left="79"/>
              <w:rPr>
                <w:sz w:val="24"/>
                <w:highlight w:val="none"/>
              </w:rPr>
            </w:pPr>
            <w:bookmarkStart w:id="106" w:name="年份"/>
            <w:bookmarkEnd w:id="106"/>
            <w:r>
              <w:rPr>
                <w:rFonts w:hint="eastAsia"/>
                <w:sz w:val="24"/>
                <w:highlight w:val="none"/>
              </w:rPr>
              <w:t>年份</w:t>
            </w:r>
          </w:p>
        </w:tc>
        <w:tc>
          <w:tcPr>
            <w:tcW w:w="1440" w:type="dxa"/>
            <w:tcBorders>
              <w:left w:val="single" w:color="000000" w:sz="6" w:space="0"/>
              <w:bottom w:val="single" w:color="000000" w:sz="6" w:space="0"/>
              <w:right w:val="single" w:color="000000" w:sz="6" w:space="0"/>
            </w:tcBorders>
          </w:tcPr>
          <w:p>
            <w:pPr>
              <w:pStyle w:val="18"/>
              <w:spacing w:before="2"/>
              <w:rPr>
                <w:b/>
                <w:sz w:val="21"/>
                <w:highlight w:val="none"/>
              </w:rPr>
            </w:pPr>
          </w:p>
          <w:p>
            <w:pPr>
              <w:pStyle w:val="18"/>
              <w:spacing w:before="1"/>
              <w:ind w:left="76"/>
              <w:rPr>
                <w:sz w:val="24"/>
                <w:highlight w:val="none"/>
              </w:rPr>
            </w:pPr>
            <w:bookmarkStart w:id="107" w:name="用户名称"/>
            <w:bookmarkEnd w:id="107"/>
            <w:r>
              <w:rPr>
                <w:rFonts w:hint="eastAsia"/>
                <w:sz w:val="24"/>
                <w:highlight w:val="none"/>
              </w:rPr>
              <w:t>用户名称</w:t>
            </w:r>
          </w:p>
        </w:tc>
        <w:tc>
          <w:tcPr>
            <w:tcW w:w="1320" w:type="dxa"/>
            <w:tcBorders>
              <w:left w:val="single" w:color="000000" w:sz="6" w:space="0"/>
              <w:bottom w:val="single" w:color="000000" w:sz="6" w:space="0"/>
              <w:right w:val="single" w:color="000000" w:sz="6" w:space="0"/>
            </w:tcBorders>
          </w:tcPr>
          <w:p>
            <w:pPr>
              <w:pStyle w:val="18"/>
              <w:spacing w:before="2"/>
              <w:rPr>
                <w:b/>
                <w:sz w:val="21"/>
                <w:highlight w:val="none"/>
              </w:rPr>
            </w:pPr>
          </w:p>
          <w:p>
            <w:pPr>
              <w:pStyle w:val="18"/>
              <w:spacing w:before="1"/>
              <w:ind w:left="76"/>
              <w:rPr>
                <w:sz w:val="24"/>
                <w:highlight w:val="none"/>
              </w:rPr>
            </w:pPr>
            <w:bookmarkStart w:id="108" w:name="项目名称"/>
            <w:bookmarkEnd w:id="108"/>
            <w:r>
              <w:rPr>
                <w:rFonts w:hint="eastAsia"/>
                <w:sz w:val="24"/>
                <w:highlight w:val="none"/>
              </w:rPr>
              <w:t>项目名称</w:t>
            </w:r>
          </w:p>
        </w:tc>
        <w:tc>
          <w:tcPr>
            <w:tcW w:w="1161" w:type="dxa"/>
            <w:tcBorders>
              <w:left w:val="single" w:color="000000" w:sz="6" w:space="0"/>
              <w:bottom w:val="single" w:color="000000" w:sz="6" w:space="0"/>
              <w:right w:val="single" w:color="000000" w:sz="6" w:space="0"/>
            </w:tcBorders>
          </w:tcPr>
          <w:p>
            <w:pPr>
              <w:pStyle w:val="18"/>
              <w:spacing w:before="2"/>
              <w:rPr>
                <w:b/>
                <w:sz w:val="21"/>
                <w:highlight w:val="none"/>
              </w:rPr>
            </w:pPr>
          </w:p>
          <w:p>
            <w:pPr>
              <w:pStyle w:val="18"/>
              <w:spacing w:before="1"/>
              <w:ind w:left="76"/>
              <w:rPr>
                <w:sz w:val="24"/>
                <w:highlight w:val="none"/>
              </w:rPr>
            </w:pPr>
            <w:bookmarkStart w:id="109" w:name="完成时间"/>
            <w:bookmarkEnd w:id="109"/>
            <w:r>
              <w:rPr>
                <w:rFonts w:hint="eastAsia"/>
                <w:sz w:val="24"/>
                <w:highlight w:val="none"/>
              </w:rPr>
              <w:t>完成时间</w:t>
            </w:r>
          </w:p>
        </w:tc>
        <w:tc>
          <w:tcPr>
            <w:tcW w:w="1260" w:type="dxa"/>
            <w:tcBorders>
              <w:left w:val="single" w:color="000000" w:sz="6" w:space="0"/>
              <w:bottom w:val="single" w:color="000000" w:sz="6" w:space="0"/>
            </w:tcBorders>
          </w:tcPr>
          <w:p>
            <w:pPr>
              <w:pStyle w:val="18"/>
              <w:spacing w:before="2"/>
              <w:rPr>
                <w:b/>
                <w:sz w:val="21"/>
                <w:highlight w:val="none"/>
              </w:rPr>
            </w:pPr>
          </w:p>
          <w:p>
            <w:pPr>
              <w:pStyle w:val="18"/>
              <w:spacing w:before="1"/>
              <w:ind w:left="77"/>
              <w:rPr>
                <w:sz w:val="24"/>
                <w:highlight w:val="none"/>
              </w:rPr>
            </w:pPr>
            <w:bookmarkStart w:id="110" w:name="合同金额"/>
            <w:bookmarkEnd w:id="110"/>
            <w:r>
              <w:rPr>
                <w:rFonts w:hint="eastAsia"/>
                <w:sz w:val="24"/>
                <w:highlight w:val="none"/>
              </w:rPr>
              <w:t>合同金额</w:t>
            </w:r>
          </w:p>
        </w:tc>
        <w:tc>
          <w:tcPr>
            <w:tcW w:w="782" w:type="dxa"/>
            <w:tcBorders>
              <w:bottom w:val="single" w:color="000000" w:sz="6" w:space="0"/>
            </w:tcBorders>
          </w:tcPr>
          <w:p>
            <w:pPr>
              <w:pStyle w:val="18"/>
              <w:spacing w:before="2"/>
              <w:rPr>
                <w:b/>
                <w:sz w:val="21"/>
                <w:highlight w:val="none"/>
              </w:rPr>
            </w:pPr>
          </w:p>
          <w:p>
            <w:pPr>
              <w:pStyle w:val="18"/>
              <w:spacing w:before="1"/>
              <w:ind w:left="79"/>
              <w:rPr>
                <w:sz w:val="24"/>
                <w:highlight w:val="none"/>
              </w:rPr>
            </w:pPr>
            <w:bookmarkStart w:id="111" w:name="备注"/>
            <w:bookmarkEnd w:id="111"/>
            <w:r>
              <w:rPr>
                <w:rFonts w:hint="eastAsia"/>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720" w:type="dxa"/>
            <w:tcBorders>
              <w:top w:val="single" w:color="000000" w:sz="6" w:space="0"/>
              <w:bottom w:val="single" w:color="000000" w:sz="6" w:space="0"/>
              <w:right w:val="single" w:color="000000" w:sz="6" w:space="0"/>
            </w:tcBorders>
          </w:tcPr>
          <w:p>
            <w:pPr>
              <w:pStyle w:val="18"/>
              <w:rPr>
                <w:sz w:val="24"/>
                <w:highlight w:val="none"/>
              </w:rPr>
            </w:pPr>
          </w:p>
        </w:tc>
        <w:tc>
          <w:tcPr>
            <w:tcW w:w="1440"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320"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161"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260" w:type="dxa"/>
            <w:tcBorders>
              <w:top w:val="single" w:color="000000" w:sz="6" w:space="0"/>
              <w:left w:val="single" w:color="000000" w:sz="6" w:space="0"/>
              <w:bottom w:val="single" w:color="000000" w:sz="6" w:space="0"/>
            </w:tcBorders>
          </w:tcPr>
          <w:p>
            <w:pPr>
              <w:pStyle w:val="18"/>
              <w:rPr>
                <w:sz w:val="24"/>
                <w:highlight w:val="none"/>
              </w:rPr>
            </w:pPr>
          </w:p>
        </w:tc>
        <w:tc>
          <w:tcPr>
            <w:tcW w:w="782" w:type="dxa"/>
            <w:tcBorders>
              <w:top w:val="single" w:color="000000" w:sz="6" w:space="0"/>
              <w:bottom w:val="single" w:color="000000" w:sz="6" w:space="0"/>
            </w:tcBorders>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720" w:type="dxa"/>
            <w:tcBorders>
              <w:top w:val="single" w:color="000000" w:sz="6" w:space="0"/>
              <w:bottom w:val="single" w:color="000000" w:sz="6" w:space="0"/>
              <w:right w:val="single" w:color="000000" w:sz="6" w:space="0"/>
            </w:tcBorders>
          </w:tcPr>
          <w:p>
            <w:pPr>
              <w:pStyle w:val="18"/>
              <w:rPr>
                <w:sz w:val="24"/>
                <w:highlight w:val="none"/>
              </w:rPr>
            </w:pPr>
          </w:p>
        </w:tc>
        <w:tc>
          <w:tcPr>
            <w:tcW w:w="1440"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320"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161" w:type="dxa"/>
            <w:tcBorders>
              <w:top w:val="single" w:color="000000" w:sz="6" w:space="0"/>
              <w:left w:val="single" w:color="000000" w:sz="6" w:space="0"/>
              <w:bottom w:val="single" w:color="000000" w:sz="6" w:space="0"/>
              <w:right w:val="single" w:color="000000" w:sz="6" w:space="0"/>
            </w:tcBorders>
          </w:tcPr>
          <w:p>
            <w:pPr>
              <w:pStyle w:val="18"/>
              <w:rPr>
                <w:sz w:val="24"/>
                <w:highlight w:val="none"/>
              </w:rPr>
            </w:pPr>
          </w:p>
        </w:tc>
        <w:tc>
          <w:tcPr>
            <w:tcW w:w="1260" w:type="dxa"/>
            <w:tcBorders>
              <w:top w:val="single" w:color="000000" w:sz="6" w:space="0"/>
              <w:left w:val="single" w:color="000000" w:sz="6" w:space="0"/>
              <w:bottom w:val="single" w:color="000000" w:sz="6" w:space="0"/>
            </w:tcBorders>
          </w:tcPr>
          <w:p>
            <w:pPr>
              <w:pStyle w:val="18"/>
              <w:rPr>
                <w:sz w:val="24"/>
                <w:highlight w:val="none"/>
              </w:rPr>
            </w:pPr>
          </w:p>
        </w:tc>
        <w:tc>
          <w:tcPr>
            <w:tcW w:w="782" w:type="dxa"/>
            <w:tcBorders>
              <w:top w:val="single" w:color="000000" w:sz="6" w:space="0"/>
              <w:bottom w:val="single" w:color="000000" w:sz="6" w:space="0"/>
            </w:tcBorders>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720" w:type="dxa"/>
            <w:tcBorders>
              <w:top w:val="single" w:color="000000" w:sz="6" w:space="0"/>
              <w:right w:val="single" w:color="000000" w:sz="6" w:space="0"/>
            </w:tcBorders>
          </w:tcPr>
          <w:p>
            <w:pPr>
              <w:pStyle w:val="18"/>
              <w:rPr>
                <w:sz w:val="24"/>
                <w:highlight w:val="none"/>
              </w:rPr>
            </w:pPr>
          </w:p>
        </w:tc>
        <w:tc>
          <w:tcPr>
            <w:tcW w:w="1440" w:type="dxa"/>
            <w:tcBorders>
              <w:top w:val="single" w:color="000000" w:sz="6" w:space="0"/>
              <w:left w:val="single" w:color="000000" w:sz="6" w:space="0"/>
              <w:right w:val="single" w:color="000000" w:sz="6" w:space="0"/>
            </w:tcBorders>
          </w:tcPr>
          <w:p>
            <w:pPr>
              <w:pStyle w:val="18"/>
              <w:rPr>
                <w:sz w:val="24"/>
                <w:highlight w:val="none"/>
              </w:rPr>
            </w:pPr>
          </w:p>
        </w:tc>
        <w:tc>
          <w:tcPr>
            <w:tcW w:w="1320" w:type="dxa"/>
            <w:tcBorders>
              <w:top w:val="single" w:color="000000" w:sz="6" w:space="0"/>
              <w:left w:val="single" w:color="000000" w:sz="6" w:space="0"/>
              <w:right w:val="single" w:color="000000" w:sz="6" w:space="0"/>
            </w:tcBorders>
          </w:tcPr>
          <w:p>
            <w:pPr>
              <w:pStyle w:val="18"/>
              <w:rPr>
                <w:sz w:val="24"/>
                <w:highlight w:val="none"/>
              </w:rPr>
            </w:pPr>
          </w:p>
        </w:tc>
        <w:tc>
          <w:tcPr>
            <w:tcW w:w="1161" w:type="dxa"/>
            <w:tcBorders>
              <w:top w:val="single" w:color="000000" w:sz="6" w:space="0"/>
              <w:left w:val="single" w:color="000000" w:sz="6" w:space="0"/>
              <w:right w:val="single" w:color="000000" w:sz="6" w:space="0"/>
            </w:tcBorders>
          </w:tcPr>
          <w:p>
            <w:pPr>
              <w:pStyle w:val="18"/>
              <w:rPr>
                <w:sz w:val="24"/>
                <w:highlight w:val="none"/>
              </w:rPr>
            </w:pPr>
          </w:p>
        </w:tc>
        <w:tc>
          <w:tcPr>
            <w:tcW w:w="1260" w:type="dxa"/>
            <w:tcBorders>
              <w:top w:val="single" w:color="000000" w:sz="6" w:space="0"/>
              <w:left w:val="single" w:color="000000" w:sz="6" w:space="0"/>
            </w:tcBorders>
          </w:tcPr>
          <w:p>
            <w:pPr>
              <w:pStyle w:val="18"/>
              <w:rPr>
                <w:sz w:val="24"/>
                <w:highlight w:val="none"/>
              </w:rPr>
            </w:pPr>
          </w:p>
        </w:tc>
        <w:tc>
          <w:tcPr>
            <w:tcW w:w="782" w:type="dxa"/>
            <w:tcBorders>
              <w:top w:val="single" w:color="000000" w:sz="6" w:space="0"/>
            </w:tcBorders>
          </w:tcPr>
          <w:p>
            <w:pPr>
              <w:pStyle w:val="18"/>
              <w:rPr>
                <w:sz w:val="24"/>
                <w:highlight w:val="none"/>
              </w:rPr>
            </w:pPr>
          </w:p>
        </w:tc>
      </w:tr>
    </w:tbl>
    <w:p>
      <w:pPr>
        <w:rPr>
          <w:sz w:val="24"/>
          <w:highlight w:val="none"/>
        </w:rPr>
        <w:sectPr>
          <w:pgSz w:w="11900" w:h="16840"/>
          <w:pgMar w:top="1600" w:right="340" w:bottom="880" w:left="1060" w:header="0" w:footer="693" w:gutter="0"/>
          <w:pgNumType w:fmt="decimal"/>
          <w:cols w:space="720" w:num="1"/>
        </w:sectPr>
      </w:pPr>
    </w:p>
    <w:p>
      <w:pPr>
        <w:pStyle w:val="4"/>
        <w:numPr>
          <w:ilvl w:val="1"/>
          <w:numId w:val="30"/>
        </w:numPr>
        <w:tabs>
          <w:tab w:val="left" w:pos="1363"/>
        </w:tabs>
        <w:spacing w:before="93"/>
        <w:ind w:left="1284" w:hanging="364"/>
        <w:jc w:val="left"/>
        <w:rPr>
          <w:sz w:val="28"/>
          <w:szCs w:val="28"/>
          <w:highlight w:val="none"/>
        </w:rPr>
      </w:pPr>
      <w:r>
        <w:rPr>
          <w:rFonts w:hint="eastAsia"/>
          <w:sz w:val="28"/>
          <w:szCs w:val="28"/>
          <w:highlight w:val="none"/>
        </w:rPr>
        <w:t>【投标人本项目管理、技术、服务人员情况表】</w:t>
      </w:r>
    </w:p>
    <w:p>
      <w:pPr>
        <w:pStyle w:val="7"/>
        <w:rPr>
          <w:b/>
          <w:highlight w:val="none"/>
        </w:rPr>
      </w:pPr>
    </w:p>
    <w:p>
      <w:pPr>
        <w:pStyle w:val="7"/>
        <w:rPr>
          <w:b/>
          <w:highlight w:val="none"/>
        </w:rPr>
      </w:pPr>
    </w:p>
    <w:p>
      <w:pPr>
        <w:pStyle w:val="4"/>
        <w:spacing w:before="157"/>
        <w:ind w:left="0" w:right="78"/>
        <w:jc w:val="center"/>
        <w:rPr>
          <w:highlight w:val="none"/>
        </w:rPr>
      </w:pPr>
      <w:r>
        <w:rPr>
          <w:rFonts w:hint="eastAsia"/>
          <w:highlight w:val="none"/>
        </w:rPr>
        <w:t>投标人本项目管理、技术、服务人员情况表</w:t>
      </w:r>
    </w:p>
    <w:p>
      <w:pPr>
        <w:pStyle w:val="7"/>
        <w:rPr>
          <w:b/>
          <w:highlight w:val="none"/>
        </w:rPr>
      </w:pPr>
    </w:p>
    <w:p>
      <w:pPr>
        <w:pStyle w:val="7"/>
        <w:rPr>
          <w:b/>
          <w:highlight w:val="none"/>
        </w:rPr>
      </w:pPr>
    </w:p>
    <w:p>
      <w:pPr>
        <w:pStyle w:val="7"/>
        <w:spacing w:before="158"/>
        <w:ind w:left="759"/>
        <w:rPr>
          <w:highlight w:val="none"/>
        </w:rPr>
      </w:pPr>
      <w:r>
        <w:rPr>
          <w:rFonts w:hint="eastAsia"/>
          <w:highlight w:val="none"/>
          <w:lang w:val="en-US" w:bidi="ar-SA"/>
        </w:rPr>
        <mc:AlternateContent>
          <mc:Choice Requires="wpg">
            <w:drawing>
              <wp:anchor distT="0" distB="0" distL="114300" distR="114300" simplePos="0" relativeHeight="251678720" behindDoc="1" locked="0" layoutInCell="1" allowOverlap="1">
                <wp:simplePos x="0" y="0"/>
                <wp:positionH relativeFrom="page">
                  <wp:posOffset>938530</wp:posOffset>
                </wp:positionH>
                <wp:positionV relativeFrom="paragraph">
                  <wp:posOffset>361315</wp:posOffset>
                </wp:positionV>
                <wp:extent cx="5681980" cy="5278120"/>
                <wp:effectExtent l="0" t="635" r="13970" b="17145"/>
                <wp:wrapNone/>
                <wp:docPr id="54" name="组合 84"/>
                <wp:cNvGraphicFramePr/>
                <a:graphic xmlns:a="http://schemas.openxmlformats.org/drawingml/2006/main">
                  <a:graphicData uri="http://schemas.microsoft.com/office/word/2010/wordprocessingGroup">
                    <wpg:wgp>
                      <wpg:cNvGrpSpPr/>
                      <wpg:grpSpPr>
                        <a:xfrm>
                          <a:off x="0" y="0"/>
                          <a:ext cx="5681980" cy="5278120"/>
                          <a:chOff x="1478" y="570"/>
                          <a:chExt cx="8948" cy="8312"/>
                        </a:xfrm>
                      </wpg:grpSpPr>
                      <pic:pic xmlns:pic="http://schemas.openxmlformats.org/drawingml/2006/picture">
                        <pic:nvPicPr>
                          <pic:cNvPr id="48" name="图片 85"/>
                          <pic:cNvPicPr>
                            <a:picLocks noChangeAspect="1"/>
                          </pic:cNvPicPr>
                        </pic:nvPicPr>
                        <pic:blipFill>
                          <a:blip r:embed="rId16"/>
                          <a:stretch>
                            <a:fillRect/>
                          </a:stretch>
                        </pic:blipFill>
                        <pic:spPr>
                          <a:xfrm>
                            <a:off x="1478" y="569"/>
                            <a:ext cx="8948" cy="8312"/>
                          </a:xfrm>
                          <a:prstGeom prst="rect">
                            <a:avLst/>
                          </a:prstGeom>
                          <a:noFill/>
                          <a:ln>
                            <a:noFill/>
                          </a:ln>
                        </pic:spPr>
                      </pic:pic>
                      <wps:wsp>
                        <wps:cNvPr id="50" name="文本框 86"/>
                        <wps:cNvSpPr txBox="1"/>
                        <wps:spPr>
                          <a:xfrm>
                            <a:off x="1819" y="731"/>
                            <a:ext cx="1220" cy="240"/>
                          </a:xfrm>
                          <a:prstGeom prst="rect">
                            <a:avLst/>
                          </a:prstGeom>
                          <a:noFill/>
                          <a:ln>
                            <a:noFill/>
                          </a:ln>
                        </wps:spPr>
                        <wps:txbx>
                          <w:txbxContent>
                            <w:p>
                              <w:pPr>
                                <w:spacing w:line="240" w:lineRule="exact"/>
                                <w:rPr>
                                  <w:sz w:val="24"/>
                                </w:rPr>
                              </w:pPr>
                              <w:r>
                                <w:rPr>
                                  <w:sz w:val="24"/>
                                </w:rPr>
                                <w:t>招标编号：</w:t>
                              </w:r>
                            </w:p>
                          </w:txbxContent>
                        </wps:txbx>
                        <wps:bodyPr lIns="0" tIns="0" rIns="0" bIns="0" upright="1"/>
                      </wps:wsp>
                      <wps:wsp>
                        <wps:cNvPr id="52" name="文本框 87"/>
                        <wps:cNvSpPr txBox="1"/>
                        <wps:spPr>
                          <a:xfrm>
                            <a:off x="2059" y="7309"/>
                            <a:ext cx="5780" cy="1346"/>
                          </a:xfrm>
                          <a:prstGeom prst="rect">
                            <a:avLst/>
                          </a:prstGeom>
                          <a:noFill/>
                          <a:ln>
                            <a:noFill/>
                          </a:ln>
                        </wps:spPr>
                        <wps:txbx>
                          <w:txbxContent>
                            <w:p>
                              <w:pPr>
                                <w:tabs>
                                  <w:tab w:val="left" w:pos="4079"/>
                                </w:tabs>
                                <w:spacing w:line="281" w:lineRule="exact"/>
                                <w:rPr>
                                  <w:sz w:val="24"/>
                                </w:rPr>
                              </w:pPr>
                              <w:r>
                                <w:rPr>
                                  <w:sz w:val="24"/>
                                </w:rPr>
                                <w:t>投标人名称：</w:t>
                              </w:r>
                              <w:r>
                                <w:rPr>
                                  <w:sz w:val="24"/>
                                  <w:u w:val="single"/>
                                </w:rPr>
                                <w:t xml:space="preserve"> </w:t>
                              </w:r>
                              <w:r>
                                <w:rPr>
                                  <w:sz w:val="24"/>
                                  <w:u w:val="single"/>
                                </w:rPr>
                                <w:tab/>
                              </w:r>
                              <w:r>
                                <w:rPr>
                                  <w:sz w:val="24"/>
                                </w:rPr>
                                <w:t>（盖单位公章）</w:t>
                              </w:r>
                            </w:p>
                            <w:p>
                              <w:pPr>
                                <w:tabs>
                                  <w:tab w:val="left" w:pos="1679"/>
                                  <w:tab w:val="left" w:pos="2399"/>
                                  <w:tab w:val="left" w:pos="3119"/>
                                  <w:tab w:val="left" w:pos="4319"/>
                                </w:tabs>
                                <w:spacing w:line="540" w:lineRule="atLeast"/>
                                <w:ind w:right="498"/>
                                <w:rPr>
                                  <w:sz w:val="24"/>
                                </w:rPr>
                              </w:pPr>
                              <w:r>
                                <w:rPr>
                                  <w:sz w:val="24"/>
                                </w:rPr>
                                <w:t>法定代表人或授权代表：</w:t>
                              </w:r>
                              <w:r>
                                <w:rPr>
                                  <w:sz w:val="24"/>
                                  <w:u w:val="single"/>
                                </w:rPr>
                                <w:t xml:space="preserve"> </w:t>
                              </w:r>
                              <w:r>
                                <w:rPr>
                                  <w:sz w:val="24"/>
                                  <w:u w:val="single"/>
                                </w:rPr>
                                <w:tab/>
                              </w:r>
                              <w:r>
                                <w:rPr>
                                  <w:sz w:val="24"/>
                                  <w:u w:val="single"/>
                                </w:rPr>
                                <w:tab/>
                              </w:r>
                              <w:r>
                                <w:rPr>
                                  <w:sz w:val="24"/>
                                </w:rPr>
                                <w:t>（签字</w:t>
                              </w:r>
                              <w:r>
                                <w:rPr>
                                  <w:spacing w:val="-17"/>
                                  <w:sz w:val="24"/>
                                </w:rPr>
                                <w:t xml:space="preserve">） </w:t>
                              </w:r>
                              <w:r>
                                <w:rPr>
                                  <w:sz w:val="24"/>
                                </w:rPr>
                                <w:t>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txbxContent>
                        </wps:txbx>
                        <wps:bodyPr lIns="0" tIns="0" rIns="0" bIns="0" upright="1"/>
                      </wps:wsp>
                    </wpg:wgp>
                  </a:graphicData>
                </a:graphic>
              </wp:anchor>
            </w:drawing>
          </mc:Choice>
          <mc:Fallback>
            <w:pict>
              <v:group id="组合 84" o:spid="_x0000_s1026" o:spt="203" style="position:absolute;left:0pt;margin-left:73.9pt;margin-top:28.45pt;height:415.6pt;width:447.4pt;mso-position-horizontal-relative:page;z-index:-251637760;mso-width-relative:page;mso-height-relative:page;" coordorigin="1478,570" coordsize="8948,8312" o:gfxdata="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">
                <o:lock v:ext="edit" aspectratio="f"/>
                <v:shape id="图片 85" o:spid="_x0000_s1026" o:spt="75" type="#_x0000_t75" style="position:absolute;left:1478;top:569;height:8312;width:8948;" filled="f" o:preferrelative="t" stroked="f" coordsize="21600,21600" o:gfxdata="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2i0+r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文本框 86" o:spid="_x0000_s1026" o:spt="202" type="#_x0000_t202" style="position:absolute;left:1819;top:731;height:240;width:1220;"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40" w:lineRule="exact"/>
                          <w:rPr>
                            <w:sz w:val="24"/>
                          </w:rPr>
                        </w:pPr>
                        <w:r>
                          <w:rPr>
                            <w:sz w:val="24"/>
                          </w:rPr>
                          <w:t>招标编号：</w:t>
                        </w:r>
                      </w:p>
                    </w:txbxContent>
                  </v:textbox>
                </v:shape>
                <v:shape id="文本框 87" o:spid="_x0000_s1026" o:spt="202" type="#_x0000_t202" style="position:absolute;left:2059;top:7309;height:1346;width:5780;"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079"/>
                          </w:tabs>
                          <w:spacing w:line="281" w:lineRule="exact"/>
                          <w:rPr>
                            <w:sz w:val="24"/>
                          </w:rPr>
                        </w:pPr>
                        <w:r>
                          <w:rPr>
                            <w:sz w:val="24"/>
                          </w:rPr>
                          <w:t>投标人名称：</w:t>
                        </w:r>
                        <w:r>
                          <w:rPr>
                            <w:sz w:val="24"/>
                            <w:u w:val="single"/>
                          </w:rPr>
                          <w:t xml:space="preserve"> </w:t>
                        </w:r>
                        <w:r>
                          <w:rPr>
                            <w:sz w:val="24"/>
                            <w:u w:val="single"/>
                          </w:rPr>
                          <w:tab/>
                        </w:r>
                        <w:r>
                          <w:rPr>
                            <w:sz w:val="24"/>
                          </w:rPr>
                          <w:t>（盖单位公章）</w:t>
                        </w:r>
                      </w:p>
                      <w:p>
                        <w:pPr>
                          <w:tabs>
                            <w:tab w:val="left" w:pos="1679"/>
                            <w:tab w:val="left" w:pos="2399"/>
                            <w:tab w:val="left" w:pos="3119"/>
                            <w:tab w:val="left" w:pos="4319"/>
                          </w:tabs>
                          <w:spacing w:line="540" w:lineRule="atLeast"/>
                          <w:ind w:right="498"/>
                          <w:rPr>
                            <w:sz w:val="24"/>
                          </w:rPr>
                        </w:pPr>
                        <w:r>
                          <w:rPr>
                            <w:sz w:val="24"/>
                          </w:rPr>
                          <w:t>法定代表人或授权代表：</w:t>
                        </w:r>
                        <w:r>
                          <w:rPr>
                            <w:sz w:val="24"/>
                            <w:u w:val="single"/>
                          </w:rPr>
                          <w:t xml:space="preserve"> </w:t>
                        </w:r>
                        <w:r>
                          <w:rPr>
                            <w:sz w:val="24"/>
                            <w:u w:val="single"/>
                          </w:rPr>
                          <w:tab/>
                        </w:r>
                        <w:r>
                          <w:rPr>
                            <w:sz w:val="24"/>
                            <w:u w:val="single"/>
                          </w:rPr>
                          <w:tab/>
                        </w:r>
                        <w:r>
                          <w:rPr>
                            <w:sz w:val="24"/>
                          </w:rPr>
                          <w:t>（签字</w:t>
                        </w:r>
                        <w:r>
                          <w:rPr>
                            <w:spacing w:val="-17"/>
                            <w:sz w:val="24"/>
                          </w:rPr>
                          <w:t xml:space="preserve">） </w:t>
                        </w:r>
                        <w:r>
                          <w:rPr>
                            <w:sz w:val="24"/>
                          </w:rPr>
                          <w:t>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txbxContent>
                  </v:textbox>
                </v:shape>
              </v:group>
            </w:pict>
          </mc:Fallback>
        </mc:AlternateContent>
      </w:r>
      <w:r>
        <w:rPr>
          <w:rFonts w:hint="eastAsia"/>
          <w:highlight w:val="none"/>
        </w:rPr>
        <w:t>项目名称：</w:t>
      </w:r>
    </w:p>
    <w:p>
      <w:pPr>
        <w:pStyle w:val="7"/>
        <w:rPr>
          <w:sz w:val="20"/>
          <w:highlight w:val="none"/>
        </w:rPr>
      </w:pPr>
    </w:p>
    <w:p>
      <w:pPr>
        <w:pStyle w:val="7"/>
        <w:rPr>
          <w:sz w:val="20"/>
          <w:highlight w:val="none"/>
        </w:rPr>
      </w:pPr>
    </w:p>
    <w:p>
      <w:pPr>
        <w:pStyle w:val="7"/>
        <w:rPr>
          <w:sz w:val="20"/>
          <w:highlight w:val="none"/>
        </w:rPr>
      </w:pPr>
    </w:p>
    <w:p>
      <w:pPr>
        <w:pStyle w:val="7"/>
        <w:spacing w:before="4" w:after="1"/>
        <w:rPr>
          <w:sz w:val="27"/>
          <w:highlight w:val="none"/>
        </w:rPr>
      </w:pPr>
    </w:p>
    <w:tbl>
      <w:tblPr>
        <w:tblStyle w:val="13"/>
        <w:tblW w:w="0" w:type="auto"/>
        <w:tblInd w:w="15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4"/>
        <w:gridCol w:w="807"/>
        <w:gridCol w:w="807"/>
        <w:gridCol w:w="807"/>
        <w:gridCol w:w="851"/>
        <w:gridCol w:w="960"/>
        <w:gridCol w:w="847"/>
        <w:gridCol w:w="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954" w:type="dxa"/>
            <w:vMerge w:val="restart"/>
          </w:tcPr>
          <w:p>
            <w:pPr>
              <w:pStyle w:val="18"/>
              <w:rPr>
                <w:sz w:val="24"/>
                <w:highlight w:val="none"/>
              </w:rPr>
            </w:pPr>
          </w:p>
          <w:p>
            <w:pPr>
              <w:pStyle w:val="18"/>
              <w:rPr>
                <w:sz w:val="24"/>
                <w:highlight w:val="none"/>
              </w:rPr>
            </w:pPr>
          </w:p>
          <w:p>
            <w:pPr>
              <w:pStyle w:val="18"/>
              <w:spacing w:before="1"/>
              <w:rPr>
                <w:highlight w:val="none"/>
              </w:rPr>
            </w:pPr>
          </w:p>
          <w:p>
            <w:pPr>
              <w:pStyle w:val="18"/>
              <w:ind w:left="79"/>
              <w:rPr>
                <w:sz w:val="24"/>
                <w:highlight w:val="none"/>
              </w:rPr>
            </w:pPr>
            <w:bookmarkStart w:id="112" w:name="类别"/>
            <w:bookmarkEnd w:id="112"/>
            <w:r>
              <w:rPr>
                <w:rFonts w:hint="eastAsia"/>
                <w:sz w:val="24"/>
                <w:highlight w:val="none"/>
              </w:rPr>
              <w:t>类别</w:t>
            </w:r>
          </w:p>
        </w:tc>
        <w:tc>
          <w:tcPr>
            <w:tcW w:w="807" w:type="dxa"/>
            <w:vMerge w:val="restart"/>
          </w:tcPr>
          <w:p>
            <w:pPr>
              <w:pStyle w:val="18"/>
              <w:rPr>
                <w:sz w:val="24"/>
                <w:highlight w:val="none"/>
              </w:rPr>
            </w:pPr>
          </w:p>
          <w:p>
            <w:pPr>
              <w:pStyle w:val="18"/>
              <w:rPr>
                <w:sz w:val="24"/>
                <w:highlight w:val="none"/>
              </w:rPr>
            </w:pPr>
          </w:p>
          <w:p>
            <w:pPr>
              <w:pStyle w:val="18"/>
              <w:spacing w:before="1"/>
              <w:rPr>
                <w:highlight w:val="none"/>
              </w:rPr>
            </w:pPr>
          </w:p>
          <w:p>
            <w:pPr>
              <w:pStyle w:val="18"/>
              <w:ind w:left="80"/>
              <w:rPr>
                <w:sz w:val="24"/>
                <w:highlight w:val="none"/>
              </w:rPr>
            </w:pPr>
            <w:bookmarkStart w:id="113" w:name="职务"/>
            <w:bookmarkEnd w:id="113"/>
            <w:r>
              <w:rPr>
                <w:rFonts w:hint="eastAsia"/>
                <w:sz w:val="24"/>
                <w:highlight w:val="none"/>
              </w:rPr>
              <w:t>职务</w:t>
            </w:r>
          </w:p>
        </w:tc>
        <w:tc>
          <w:tcPr>
            <w:tcW w:w="807" w:type="dxa"/>
            <w:vMerge w:val="restart"/>
          </w:tcPr>
          <w:p>
            <w:pPr>
              <w:pStyle w:val="18"/>
              <w:rPr>
                <w:sz w:val="24"/>
                <w:highlight w:val="none"/>
              </w:rPr>
            </w:pPr>
          </w:p>
          <w:p>
            <w:pPr>
              <w:pStyle w:val="18"/>
              <w:rPr>
                <w:sz w:val="24"/>
                <w:highlight w:val="none"/>
              </w:rPr>
            </w:pPr>
          </w:p>
          <w:p>
            <w:pPr>
              <w:pStyle w:val="18"/>
              <w:spacing w:before="1"/>
              <w:rPr>
                <w:highlight w:val="none"/>
              </w:rPr>
            </w:pPr>
          </w:p>
          <w:p>
            <w:pPr>
              <w:pStyle w:val="18"/>
              <w:ind w:left="80"/>
              <w:rPr>
                <w:sz w:val="24"/>
                <w:highlight w:val="none"/>
              </w:rPr>
            </w:pPr>
            <w:bookmarkStart w:id="114" w:name="姓名"/>
            <w:bookmarkEnd w:id="114"/>
            <w:r>
              <w:rPr>
                <w:rFonts w:hint="eastAsia"/>
                <w:sz w:val="24"/>
                <w:highlight w:val="none"/>
              </w:rPr>
              <w:t>姓名</w:t>
            </w:r>
          </w:p>
        </w:tc>
        <w:tc>
          <w:tcPr>
            <w:tcW w:w="807" w:type="dxa"/>
            <w:vMerge w:val="restart"/>
          </w:tcPr>
          <w:p>
            <w:pPr>
              <w:pStyle w:val="18"/>
              <w:rPr>
                <w:sz w:val="24"/>
                <w:highlight w:val="none"/>
              </w:rPr>
            </w:pPr>
          </w:p>
          <w:p>
            <w:pPr>
              <w:pStyle w:val="18"/>
              <w:rPr>
                <w:sz w:val="24"/>
                <w:highlight w:val="none"/>
              </w:rPr>
            </w:pPr>
          </w:p>
          <w:p>
            <w:pPr>
              <w:pStyle w:val="18"/>
              <w:spacing w:before="1"/>
              <w:rPr>
                <w:highlight w:val="none"/>
              </w:rPr>
            </w:pPr>
          </w:p>
          <w:p>
            <w:pPr>
              <w:pStyle w:val="18"/>
              <w:ind w:left="79"/>
              <w:rPr>
                <w:sz w:val="24"/>
                <w:highlight w:val="none"/>
              </w:rPr>
            </w:pPr>
            <w:bookmarkStart w:id="115" w:name="职称"/>
            <w:bookmarkEnd w:id="115"/>
            <w:r>
              <w:rPr>
                <w:rFonts w:hint="eastAsia"/>
                <w:sz w:val="24"/>
                <w:highlight w:val="none"/>
              </w:rPr>
              <w:t>职称</w:t>
            </w:r>
          </w:p>
        </w:tc>
        <w:tc>
          <w:tcPr>
            <w:tcW w:w="3390" w:type="dxa"/>
            <w:gridSpan w:val="4"/>
          </w:tcPr>
          <w:p>
            <w:pPr>
              <w:pStyle w:val="18"/>
              <w:spacing w:before="2"/>
              <w:rPr>
                <w:sz w:val="21"/>
                <w:highlight w:val="none"/>
              </w:rPr>
            </w:pPr>
          </w:p>
          <w:p>
            <w:pPr>
              <w:pStyle w:val="18"/>
              <w:spacing w:before="1"/>
              <w:ind w:left="549"/>
              <w:rPr>
                <w:sz w:val="24"/>
                <w:highlight w:val="none"/>
              </w:rPr>
            </w:pPr>
            <w:bookmarkStart w:id="116" w:name="资格证明（附复印件）"/>
            <w:bookmarkEnd w:id="116"/>
            <w:r>
              <w:rPr>
                <w:rFonts w:hint="eastAsia"/>
                <w:sz w:val="24"/>
                <w:highlight w:val="none"/>
              </w:rPr>
              <w:t>资格证明（附复印件）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954" w:type="dxa"/>
            <w:vMerge w:val="continue"/>
            <w:tcBorders>
              <w:top w:val="nil"/>
            </w:tcBorders>
          </w:tcPr>
          <w:p>
            <w:pPr>
              <w:rPr>
                <w:sz w:val="2"/>
                <w:szCs w:val="2"/>
                <w:highlight w:val="none"/>
              </w:rPr>
            </w:pPr>
          </w:p>
        </w:tc>
        <w:tc>
          <w:tcPr>
            <w:tcW w:w="807" w:type="dxa"/>
            <w:vMerge w:val="continue"/>
            <w:tcBorders>
              <w:top w:val="nil"/>
            </w:tcBorders>
          </w:tcPr>
          <w:p>
            <w:pPr>
              <w:rPr>
                <w:sz w:val="2"/>
                <w:szCs w:val="2"/>
                <w:highlight w:val="none"/>
              </w:rPr>
            </w:pPr>
          </w:p>
        </w:tc>
        <w:tc>
          <w:tcPr>
            <w:tcW w:w="807" w:type="dxa"/>
            <w:vMerge w:val="continue"/>
            <w:tcBorders>
              <w:top w:val="nil"/>
            </w:tcBorders>
          </w:tcPr>
          <w:p>
            <w:pPr>
              <w:rPr>
                <w:sz w:val="2"/>
                <w:szCs w:val="2"/>
                <w:highlight w:val="none"/>
              </w:rPr>
            </w:pPr>
          </w:p>
        </w:tc>
        <w:tc>
          <w:tcPr>
            <w:tcW w:w="807" w:type="dxa"/>
            <w:vMerge w:val="continue"/>
            <w:tcBorders>
              <w:top w:val="nil"/>
            </w:tcBorders>
          </w:tcPr>
          <w:p>
            <w:pPr>
              <w:rPr>
                <w:sz w:val="2"/>
                <w:szCs w:val="2"/>
                <w:highlight w:val="none"/>
              </w:rPr>
            </w:pPr>
          </w:p>
        </w:tc>
        <w:tc>
          <w:tcPr>
            <w:tcW w:w="851" w:type="dxa"/>
          </w:tcPr>
          <w:p>
            <w:pPr>
              <w:pStyle w:val="18"/>
              <w:spacing w:before="40" w:line="540" w:lineRule="atLeast"/>
              <w:ind w:left="78" w:right="280"/>
              <w:rPr>
                <w:sz w:val="24"/>
                <w:highlight w:val="none"/>
              </w:rPr>
            </w:pPr>
            <w:bookmarkStart w:id="117" w:name="证书"/>
            <w:bookmarkEnd w:id="117"/>
            <w:r>
              <w:rPr>
                <w:rFonts w:hint="eastAsia"/>
                <w:sz w:val="24"/>
                <w:highlight w:val="none"/>
              </w:rPr>
              <w:t>证书</w:t>
            </w:r>
            <w:bookmarkStart w:id="118" w:name="名称"/>
            <w:bookmarkEnd w:id="118"/>
            <w:r>
              <w:rPr>
                <w:rFonts w:hint="eastAsia"/>
                <w:sz w:val="24"/>
                <w:highlight w:val="none"/>
              </w:rPr>
              <w:t>名称</w:t>
            </w:r>
          </w:p>
        </w:tc>
        <w:tc>
          <w:tcPr>
            <w:tcW w:w="960" w:type="dxa"/>
          </w:tcPr>
          <w:p>
            <w:pPr>
              <w:pStyle w:val="18"/>
              <w:rPr>
                <w:sz w:val="24"/>
                <w:highlight w:val="none"/>
              </w:rPr>
            </w:pPr>
          </w:p>
          <w:p>
            <w:pPr>
              <w:pStyle w:val="18"/>
              <w:spacing w:before="5"/>
              <w:rPr>
                <w:sz w:val="18"/>
                <w:highlight w:val="none"/>
              </w:rPr>
            </w:pPr>
          </w:p>
          <w:p>
            <w:pPr>
              <w:pStyle w:val="18"/>
              <w:ind w:left="79"/>
              <w:rPr>
                <w:sz w:val="24"/>
                <w:highlight w:val="none"/>
              </w:rPr>
            </w:pPr>
            <w:bookmarkStart w:id="119" w:name="级别"/>
            <w:bookmarkEnd w:id="119"/>
            <w:r>
              <w:rPr>
                <w:rFonts w:hint="eastAsia"/>
                <w:sz w:val="24"/>
                <w:highlight w:val="none"/>
              </w:rPr>
              <w:t>级别</w:t>
            </w:r>
          </w:p>
        </w:tc>
        <w:tc>
          <w:tcPr>
            <w:tcW w:w="847" w:type="dxa"/>
          </w:tcPr>
          <w:p>
            <w:pPr>
              <w:pStyle w:val="18"/>
              <w:rPr>
                <w:sz w:val="24"/>
                <w:highlight w:val="none"/>
              </w:rPr>
            </w:pPr>
          </w:p>
          <w:p>
            <w:pPr>
              <w:pStyle w:val="18"/>
              <w:spacing w:before="5"/>
              <w:rPr>
                <w:sz w:val="18"/>
                <w:highlight w:val="none"/>
              </w:rPr>
            </w:pPr>
          </w:p>
          <w:p>
            <w:pPr>
              <w:pStyle w:val="18"/>
              <w:ind w:left="79"/>
              <w:rPr>
                <w:sz w:val="24"/>
                <w:highlight w:val="none"/>
              </w:rPr>
            </w:pPr>
            <w:bookmarkStart w:id="120" w:name="证号"/>
            <w:bookmarkEnd w:id="120"/>
            <w:r>
              <w:rPr>
                <w:rFonts w:hint="eastAsia"/>
                <w:sz w:val="24"/>
                <w:highlight w:val="none"/>
              </w:rPr>
              <w:t>证号</w:t>
            </w:r>
          </w:p>
        </w:tc>
        <w:tc>
          <w:tcPr>
            <w:tcW w:w="732" w:type="dxa"/>
          </w:tcPr>
          <w:p>
            <w:pPr>
              <w:pStyle w:val="18"/>
              <w:rPr>
                <w:sz w:val="24"/>
                <w:highlight w:val="none"/>
              </w:rPr>
            </w:pPr>
          </w:p>
          <w:p>
            <w:pPr>
              <w:pStyle w:val="18"/>
              <w:spacing w:before="5"/>
              <w:rPr>
                <w:sz w:val="18"/>
                <w:highlight w:val="none"/>
              </w:rPr>
            </w:pPr>
          </w:p>
          <w:p>
            <w:pPr>
              <w:pStyle w:val="18"/>
              <w:ind w:left="80"/>
              <w:rPr>
                <w:sz w:val="24"/>
                <w:highlight w:val="none"/>
              </w:rPr>
            </w:pPr>
            <w:bookmarkStart w:id="121" w:name="专业"/>
            <w:bookmarkEnd w:id="121"/>
            <w:r>
              <w:rPr>
                <w:rFonts w:hint="eastAsia"/>
                <w:sz w:val="24"/>
                <w:highlight w:val="none"/>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954" w:type="dxa"/>
            <w:vMerge w:val="restart"/>
          </w:tcPr>
          <w:p>
            <w:pPr>
              <w:pStyle w:val="18"/>
              <w:spacing w:before="40" w:line="540" w:lineRule="atLeast"/>
              <w:ind w:left="79" w:right="382"/>
              <w:rPr>
                <w:sz w:val="24"/>
                <w:highlight w:val="none"/>
              </w:rPr>
            </w:pPr>
            <w:bookmarkStart w:id="122" w:name="管理"/>
            <w:bookmarkEnd w:id="122"/>
            <w:r>
              <w:rPr>
                <w:rFonts w:hint="eastAsia"/>
                <w:sz w:val="24"/>
                <w:highlight w:val="none"/>
              </w:rPr>
              <w:t>管理</w:t>
            </w:r>
            <w:bookmarkStart w:id="123" w:name="人员"/>
            <w:bookmarkEnd w:id="123"/>
            <w:r>
              <w:rPr>
                <w:rFonts w:hint="eastAsia"/>
                <w:sz w:val="24"/>
                <w:highlight w:val="none"/>
              </w:rPr>
              <w:t>人员</w:t>
            </w:r>
          </w:p>
        </w:tc>
        <w:tc>
          <w:tcPr>
            <w:tcW w:w="807" w:type="dxa"/>
          </w:tcPr>
          <w:p>
            <w:pPr>
              <w:pStyle w:val="18"/>
              <w:rPr>
                <w:sz w:val="24"/>
                <w:highlight w:val="none"/>
              </w:rPr>
            </w:pPr>
          </w:p>
        </w:tc>
        <w:tc>
          <w:tcPr>
            <w:tcW w:w="807" w:type="dxa"/>
          </w:tcPr>
          <w:p>
            <w:pPr>
              <w:pStyle w:val="18"/>
              <w:rPr>
                <w:sz w:val="24"/>
                <w:highlight w:val="none"/>
              </w:rPr>
            </w:pPr>
          </w:p>
        </w:tc>
        <w:tc>
          <w:tcPr>
            <w:tcW w:w="807" w:type="dxa"/>
          </w:tcPr>
          <w:p>
            <w:pPr>
              <w:pStyle w:val="18"/>
              <w:rPr>
                <w:sz w:val="24"/>
                <w:highlight w:val="none"/>
              </w:rPr>
            </w:pPr>
          </w:p>
        </w:tc>
        <w:tc>
          <w:tcPr>
            <w:tcW w:w="851" w:type="dxa"/>
          </w:tcPr>
          <w:p>
            <w:pPr>
              <w:pStyle w:val="18"/>
              <w:rPr>
                <w:sz w:val="24"/>
                <w:highlight w:val="none"/>
              </w:rPr>
            </w:pPr>
          </w:p>
        </w:tc>
        <w:tc>
          <w:tcPr>
            <w:tcW w:w="960" w:type="dxa"/>
          </w:tcPr>
          <w:p>
            <w:pPr>
              <w:pStyle w:val="18"/>
              <w:rPr>
                <w:sz w:val="24"/>
                <w:highlight w:val="none"/>
              </w:rPr>
            </w:pPr>
          </w:p>
        </w:tc>
        <w:tc>
          <w:tcPr>
            <w:tcW w:w="847" w:type="dxa"/>
          </w:tcPr>
          <w:p>
            <w:pPr>
              <w:pStyle w:val="18"/>
              <w:rPr>
                <w:sz w:val="24"/>
                <w:highlight w:val="none"/>
              </w:rPr>
            </w:pPr>
          </w:p>
        </w:tc>
        <w:tc>
          <w:tcPr>
            <w:tcW w:w="732"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54" w:type="dxa"/>
            <w:vMerge w:val="continue"/>
            <w:tcBorders>
              <w:top w:val="nil"/>
            </w:tcBorders>
          </w:tcPr>
          <w:p>
            <w:pPr>
              <w:rPr>
                <w:sz w:val="2"/>
                <w:szCs w:val="2"/>
                <w:highlight w:val="none"/>
              </w:rPr>
            </w:pPr>
          </w:p>
        </w:tc>
        <w:tc>
          <w:tcPr>
            <w:tcW w:w="807" w:type="dxa"/>
          </w:tcPr>
          <w:p>
            <w:pPr>
              <w:pStyle w:val="18"/>
              <w:rPr>
                <w:sz w:val="24"/>
                <w:highlight w:val="none"/>
              </w:rPr>
            </w:pPr>
          </w:p>
        </w:tc>
        <w:tc>
          <w:tcPr>
            <w:tcW w:w="807" w:type="dxa"/>
          </w:tcPr>
          <w:p>
            <w:pPr>
              <w:pStyle w:val="18"/>
              <w:rPr>
                <w:sz w:val="24"/>
                <w:highlight w:val="none"/>
              </w:rPr>
            </w:pPr>
          </w:p>
        </w:tc>
        <w:tc>
          <w:tcPr>
            <w:tcW w:w="807" w:type="dxa"/>
          </w:tcPr>
          <w:p>
            <w:pPr>
              <w:pStyle w:val="18"/>
              <w:rPr>
                <w:sz w:val="24"/>
                <w:highlight w:val="none"/>
              </w:rPr>
            </w:pPr>
          </w:p>
        </w:tc>
        <w:tc>
          <w:tcPr>
            <w:tcW w:w="851" w:type="dxa"/>
          </w:tcPr>
          <w:p>
            <w:pPr>
              <w:pStyle w:val="18"/>
              <w:rPr>
                <w:sz w:val="24"/>
                <w:highlight w:val="none"/>
              </w:rPr>
            </w:pPr>
          </w:p>
        </w:tc>
        <w:tc>
          <w:tcPr>
            <w:tcW w:w="960" w:type="dxa"/>
          </w:tcPr>
          <w:p>
            <w:pPr>
              <w:pStyle w:val="18"/>
              <w:rPr>
                <w:sz w:val="24"/>
                <w:highlight w:val="none"/>
              </w:rPr>
            </w:pPr>
          </w:p>
        </w:tc>
        <w:tc>
          <w:tcPr>
            <w:tcW w:w="847" w:type="dxa"/>
          </w:tcPr>
          <w:p>
            <w:pPr>
              <w:pStyle w:val="18"/>
              <w:rPr>
                <w:sz w:val="24"/>
                <w:highlight w:val="none"/>
              </w:rPr>
            </w:pPr>
          </w:p>
        </w:tc>
        <w:tc>
          <w:tcPr>
            <w:tcW w:w="732"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954" w:type="dxa"/>
            <w:vMerge w:val="restart"/>
          </w:tcPr>
          <w:p>
            <w:pPr>
              <w:pStyle w:val="18"/>
              <w:spacing w:before="40" w:line="540" w:lineRule="atLeast"/>
              <w:ind w:left="79" w:right="142"/>
              <w:rPr>
                <w:sz w:val="24"/>
                <w:highlight w:val="none"/>
              </w:rPr>
            </w:pPr>
            <w:bookmarkStart w:id="124" w:name="项目团队人员"/>
            <w:bookmarkEnd w:id="124"/>
            <w:r>
              <w:rPr>
                <w:rFonts w:hint="eastAsia"/>
                <w:sz w:val="24"/>
                <w:highlight w:val="none"/>
              </w:rPr>
              <w:t>项目团队人员</w:t>
            </w:r>
          </w:p>
        </w:tc>
        <w:tc>
          <w:tcPr>
            <w:tcW w:w="807" w:type="dxa"/>
          </w:tcPr>
          <w:p>
            <w:pPr>
              <w:pStyle w:val="18"/>
              <w:rPr>
                <w:sz w:val="24"/>
                <w:highlight w:val="none"/>
              </w:rPr>
            </w:pPr>
          </w:p>
        </w:tc>
        <w:tc>
          <w:tcPr>
            <w:tcW w:w="807" w:type="dxa"/>
          </w:tcPr>
          <w:p>
            <w:pPr>
              <w:pStyle w:val="18"/>
              <w:rPr>
                <w:sz w:val="24"/>
                <w:highlight w:val="none"/>
              </w:rPr>
            </w:pPr>
          </w:p>
        </w:tc>
        <w:tc>
          <w:tcPr>
            <w:tcW w:w="807" w:type="dxa"/>
          </w:tcPr>
          <w:p>
            <w:pPr>
              <w:pStyle w:val="18"/>
              <w:rPr>
                <w:sz w:val="24"/>
                <w:highlight w:val="none"/>
              </w:rPr>
            </w:pPr>
          </w:p>
        </w:tc>
        <w:tc>
          <w:tcPr>
            <w:tcW w:w="851" w:type="dxa"/>
          </w:tcPr>
          <w:p>
            <w:pPr>
              <w:pStyle w:val="18"/>
              <w:rPr>
                <w:sz w:val="24"/>
                <w:highlight w:val="none"/>
              </w:rPr>
            </w:pPr>
          </w:p>
        </w:tc>
        <w:tc>
          <w:tcPr>
            <w:tcW w:w="960" w:type="dxa"/>
          </w:tcPr>
          <w:p>
            <w:pPr>
              <w:pStyle w:val="18"/>
              <w:rPr>
                <w:sz w:val="24"/>
                <w:highlight w:val="none"/>
              </w:rPr>
            </w:pPr>
          </w:p>
        </w:tc>
        <w:tc>
          <w:tcPr>
            <w:tcW w:w="847" w:type="dxa"/>
          </w:tcPr>
          <w:p>
            <w:pPr>
              <w:pStyle w:val="18"/>
              <w:rPr>
                <w:sz w:val="24"/>
                <w:highlight w:val="none"/>
              </w:rPr>
            </w:pPr>
          </w:p>
        </w:tc>
        <w:tc>
          <w:tcPr>
            <w:tcW w:w="732"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954" w:type="dxa"/>
            <w:vMerge w:val="continue"/>
            <w:tcBorders>
              <w:top w:val="nil"/>
            </w:tcBorders>
          </w:tcPr>
          <w:p>
            <w:pPr>
              <w:rPr>
                <w:sz w:val="2"/>
                <w:szCs w:val="2"/>
                <w:highlight w:val="none"/>
              </w:rPr>
            </w:pPr>
          </w:p>
        </w:tc>
        <w:tc>
          <w:tcPr>
            <w:tcW w:w="807" w:type="dxa"/>
          </w:tcPr>
          <w:p>
            <w:pPr>
              <w:pStyle w:val="18"/>
              <w:rPr>
                <w:sz w:val="24"/>
                <w:highlight w:val="none"/>
              </w:rPr>
            </w:pPr>
          </w:p>
        </w:tc>
        <w:tc>
          <w:tcPr>
            <w:tcW w:w="807" w:type="dxa"/>
          </w:tcPr>
          <w:p>
            <w:pPr>
              <w:pStyle w:val="18"/>
              <w:rPr>
                <w:sz w:val="24"/>
                <w:highlight w:val="none"/>
              </w:rPr>
            </w:pPr>
          </w:p>
        </w:tc>
        <w:tc>
          <w:tcPr>
            <w:tcW w:w="807" w:type="dxa"/>
          </w:tcPr>
          <w:p>
            <w:pPr>
              <w:pStyle w:val="18"/>
              <w:rPr>
                <w:sz w:val="24"/>
                <w:highlight w:val="none"/>
              </w:rPr>
            </w:pPr>
          </w:p>
        </w:tc>
        <w:tc>
          <w:tcPr>
            <w:tcW w:w="851" w:type="dxa"/>
          </w:tcPr>
          <w:p>
            <w:pPr>
              <w:pStyle w:val="18"/>
              <w:rPr>
                <w:sz w:val="24"/>
                <w:highlight w:val="none"/>
              </w:rPr>
            </w:pPr>
          </w:p>
        </w:tc>
        <w:tc>
          <w:tcPr>
            <w:tcW w:w="960" w:type="dxa"/>
          </w:tcPr>
          <w:p>
            <w:pPr>
              <w:pStyle w:val="18"/>
              <w:rPr>
                <w:sz w:val="24"/>
                <w:highlight w:val="none"/>
              </w:rPr>
            </w:pPr>
          </w:p>
        </w:tc>
        <w:tc>
          <w:tcPr>
            <w:tcW w:w="847" w:type="dxa"/>
          </w:tcPr>
          <w:p>
            <w:pPr>
              <w:pStyle w:val="18"/>
              <w:rPr>
                <w:sz w:val="24"/>
                <w:highlight w:val="none"/>
              </w:rPr>
            </w:pPr>
          </w:p>
        </w:tc>
        <w:tc>
          <w:tcPr>
            <w:tcW w:w="732" w:type="dxa"/>
          </w:tcPr>
          <w:p>
            <w:pPr>
              <w:pStyle w:val="18"/>
              <w:rPr>
                <w:sz w:val="24"/>
                <w:highlight w:val="none"/>
              </w:rPr>
            </w:pPr>
          </w:p>
        </w:tc>
      </w:tr>
    </w:tbl>
    <w:p>
      <w:pPr>
        <w:pStyle w:val="2"/>
        <w:rPr>
          <w:highlight w:val="none"/>
        </w:rPr>
        <w:sectPr>
          <w:pgSz w:w="11900" w:h="16840"/>
          <w:pgMar w:top="1600" w:right="340" w:bottom="880" w:left="1060" w:header="0" w:footer="693" w:gutter="0"/>
          <w:pgNumType w:fmt="decimal"/>
          <w:cols w:space="720" w:num="1"/>
        </w:sectPr>
      </w:pPr>
      <w:bookmarkStart w:id="125" w:name="2-10【中小企业（监狱企业）声明函】"/>
      <w:bookmarkEnd w:id="125"/>
    </w:p>
    <w:p>
      <w:pPr>
        <w:pStyle w:val="4"/>
        <w:tabs>
          <w:tab w:val="left" w:pos="1005"/>
        </w:tabs>
        <w:spacing w:before="93"/>
        <w:ind w:left="0" w:leftChars="0" w:firstLine="843" w:firstLineChars="300"/>
        <w:rPr>
          <w:sz w:val="28"/>
          <w:szCs w:val="28"/>
          <w:highlight w:val="none"/>
        </w:rPr>
      </w:pPr>
      <w:bookmarkStart w:id="126" w:name="2-12【项目实施方案】"/>
      <w:bookmarkEnd w:id="126"/>
      <w:r>
        <w:rPr>
          <w:rFonts w:hint="eastAsia"/>
          <w:sz w:val="28"/>
          <w:szCs w:val="28"/>
          <w:highlight w:val="none"/>
          <w:lang w:val="en-US"/>
        </w:rPr>
        <w:t>2-</w:t>
      </w:r>
      <w:r>
        <w:rPr>
          <w:rFonts w:hint="eastAsia"/>
          <w:sz w:val="28"/>
          <w:szCs w:val="28"/>
          <w:highlight w:val="none"/>
          <w:lang w:val="en-US" w:eastAsia="zh-CN"/>
        </w:rPr>
        <w:t>10</w:t>
      </w:r>
      <w:r>
        <w:rPr>
          <w:rFonts w:hint="eastAsia"/>
          <w:sz w:val="28"/>
          <w:szCs w:val="28"/>
          <w:highlight w:val="none"/>
        </w:rPr>
        <w:t>【项目实施方案】</w:t>
      </w:r>
    </w:p>
    <w:p>
      <w:pPr>
        <w:pStyle w:val="7"/>
        <w:spacing w:before="12"/>
        <w:rPr>
          <w:b/>
          <w:sz w:val="12"/>
          <w:highlight w:val="none"/>
        </w:rPr>
      </w:pPr>
    </w:p>
    <w:p>
      <w:pPr>
        <w:pStyle w:val="4"/>
        <w:spacing w:before="66"/>
        <w:ind w:left="0" w:right="90"/>
        <w:jc w:val="center"/>
        <w:rPr>
          <w:highlight w:val="none"/>
        </w:rPr>
      </w:pPr>
      <w:r>
        <w:rPr>
          <w:rFonts w:hint="eastAsia"/>
          <w:w w:val="95"/>
          <w:highlight w:val="none"/>
        </w:rPr>
        <w:t>项目实施方案</w:t>
      </w:r>
    </w:p>
    <w:p>
      <w:pPr>
        <w:pStyle w:val="7"/>
        <w:rPr>
          <w:b/>
          <w:highlight w:val="none"/>
        </w:rPr>
      </w:pPr>
    </w:p>
    <w:p>
      <w:pPr>
        <w:pStyle w:val="7"/>
        <w:rPr>
          <w:b/>
          <w:highlight w:val="none"/>
        </w:rPr>
      </w:pPr>
    </w:p>
    <w:p>
      <w:pPr>
        <w:pStyle w:val="7"/>
        <w:spacing w:before="158"/>
        <w:ind w:right="99"/>
        <w:jc w:val="center"/>
        <w:rPr>
          <w:highlight w:val="none"/>
        </w:rPr>
      </w:pPr>
      <w:r>
        <w:rPr>
          <w:rFonts w:hint="eastAsia"/>
          <w:highlight w:val="none"/>
        </w:rPr>
        <w:t>（格式自拟）</w:t>
      </w:r>
    </w:p>
    <w:p>
      <w:pPr>
        <w:pStyle w:val="7"/>
        <w:rPr>
          <w:sz w:val="20"/>
          <w:highlight w:val="none"/>
        </w:rPr>
      </w:pPr>
    </w:p>
    <w:p>
      <w:pPr>
        <w:pStyle w:val="7"/>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sz w:val="20"/>
          <w:highlight w:val="none"/>
        </w:rPr>
      </w:pPr>
    </w:p>
    <w:p>
      <w:pPr>
        <w:pStyle w:val="2"/>
        <w:rPr>
          <w:sz w:val="20"/>
          <w:highlight w:val="none"/>
        </w:rPr>
      </w:pPr>
    </w:p>
    <w:p>
      <w:pPr>
        <w:rPr>
          <w:highlight w:val="none"/>
        </w:rPr>
      </w:pPr>
      <w:r>
        <w:rPr>
          <w:rFonts w:hint="eastAsia"/>
          <w:highlight w:val="none"/>
          <w:lang w:val="en-US" w:bidi="ar-SA"/>
        </w:rPr>
        <mc:AlternateContent>
          <mc:Choice Requires="wpg">
            <w:drawing>
              <wp:anchor distT="0" distB="0" distL="114300" distR="114300" simplePos="0" relativeHeight="251679744" behindDoc="1" locked="0" layoutInCell="1" allowOverlap="1">
                <wp:simplePos x="0" y="0"/>
                <wp:positionH relativeFrom="page">
                  <wp:posOffset>633730</wp:posOffset>
                </wp:positionH>
                <wp:positionV relativeFrom="paragraph">
                  <wp:posOffset>-154305</wp:posOffset>
                </wp:positionV>
                <wp:extent cx="5681980" cy="3660775"/>
                <wp:effectExtent l="0" t="0" r="13970" b="16510"/>
                <wp:wrapNone/>
                <wp:docPr id="66" name="组合 88"/>
                <wp:cNvGraphicFramePr/>
                <a:graphic xmlns:a="http://schemas.openxmlformats.org/drawingml/2006/main">
                  <a:graphicData uri="http://schemas.microsoft.com/office/word/2010/wordprocessingGroup">
                    <wpg:wgp>
                      <wpg:cNvGrpSpPr/>
                      <wpg:grpSpPr>
                        <a:xfrm>
                          <a:off x="0" y="0"/>
                          <a:ext cx="5681980" cy="3660775"/>
                          <a:chOff x="1478" y="3656"/>
                          <a:chExt cx="8948" cy="5765"/>
                        </a:xfrm>
                      </wpg:grpSpPr>
                      <pic:pic xmlns:pic="http://schemas.openxmlformats.org/drawingml/2006/picture">
                        <pic:nvPicPr>
                          <pic:cNvPr id="56" name="图片 89"/>
                          <pic:cNvPicPr>
                            <a:picLocks noChangeAspect="1"/>
                          </pic:cNvPicPr>
                        </pic:nvPicPr>
                        <pic:blipFill>
                          <a:blip r:embed="rId16"/>
                          <a:stretch>
                            <a:fillRect/>
                          </a:stretch>
                        </pic:blipFill>
                        <pic:spPr>
                          <a:xfrm>
                            <a:off x="1478" y="4393"/>
                            <a:ext cx="8948" cy="5028"/>
                          </a:xfrm>
                          <a:prstGeom prst="rect">
                            <a:avLst/>
                          </a:prstGeom>
                          <a:noFill/>
                          <a:ln>
                            <a:noFill/>
                          </a:ln>
                        </pic:spPr>
                      </pic:pic>
                      <wps:wsp>
                        <wps:cNvPr id="62" name="文本框 92"/>
                        <wps:cNvSpPr txBox="1"/>
                        <wps:spPr>
                          <a:xfrm>
                            <a:off x="1579" y="3656"/>
                            <a:ext cx="3107" cy="555"/>
                          </a:xfrm>
                          <a:prstGeom prst="rect">
                            <a:avLst/>
                          </a:prstGeom>
                          <a:noFill/>
                          <a:ln>
                            <a:noFill/>
                          </a:ln>
                        </wps:spPr>
                        <wps:txbx>
                          <w:txbxContent>
                            <w:p>
                              <w:pPr>
                                <w:spacing w:line="240" w:lineRule="exact"/>
                                <w:rPr>
                                  <w:b/>
                                  <w:sz w:val="24"/>
                                </w:rPr>
                              </w:pPr>
                            </w:p>
                            <w:p>
                              <w:pPr>
                                <w:spacing w:line="240" w:lineRule="exact"/>
                                <w:rPr>
                                  <w:b/>
                                  <w:sz w:val="24"/>
                                  <w:szCs w:val="24"/>
                                </w:rPr>
                              </w:pPr>
                              <w:r>
                                <w:rPr>
                                  <w:b/>
                                  <w:sz w:val="24"/>
                                </w:rPr>
                                <w:t>2-</w:t>
                              </w:r>
                              <w:r>
                                <w:rPr>
                                  <w:rFonts w:hint="eastAsia"/>
                                  <w:b/>
                                  <w:sz w:val="24"/>
                                  <w:szCs w:val="24"/>
                                  <w:lang w:val="en-US" w:eastAsia="zh-CN"/>
                                </w:rPr>
                                <w:t>11</w:t>
                              </w:r>
                              <w:r>
                                <w:rPr>
                                  <w:b/>
                                  <w:sz w:val="24"/>
                                  <w:szCs w:val="24"/>
                                </w:rPr>
                                <w:t>【综合评分索引表】</w:t>
                              </w:r>
                            </w:p>
                          </w:txbxContent>
                        </wps:txbx>
                        <wps:bodyPr lIns="0" tIns="0" rIns="0" bIns="0" upright="1"/>
                      </wps:wsp>
                      <wps:wsp>
                        <wps:cNvPr id="64" name="文本框 93"/>
                        <wps:cNvSpPr txBox="1"/>
                        <wps:spPr>
                          <a:xfrm>
                            <a:off x="5179" y="4511"/>
                            <a:ext cx="1705" cy="240"/>
                          </a:xfrm>
                          <a:prstGeom prst="rect">
                            <a:avLst/>
                          </a:prstGeom>
                          <a:noFill/>
                          <a:ln>
                            <a:noFill/>
                          </a:ln>
                        </wps:spPr>
                        <wps:txbx>
                          <w:txbxContent>
                            <w:p>
                              <w:pPr>
                                <w:spacing w:line="240" w:lineRule="exact"/>
                                <w:rPr>
                                  <w:b/>
                                  <w:sz w:val="24"/>
                                </w:rPr>
                              </w:pPr>
                              <w:r>
                                <w:rPr>
                                  <w:b/>
                                  <w:sz w:val="24"/>
                                </w:rPr>
                                <w:t>综合评分索引表</w:t>
                              </w:r>
                            </w:p>
                          </w:txbxContent>
                        </wps:txbx>
                        <wps:bodyPr lIns="0" tIns="0" rIns="0" bIns="0" upright="1"/>
                      </wps:wsp>
                    </wpg:wgp>
                  </a:graphicData>
                </a:graphic>
              </wp:anchor>
            </w:drawing>
          </mc:Choice>
          <mc:Fallback>
            <w:pict>
              <v:group id="组合 88" o:spid="_x0000_s1026" o:spt="203" style="position:absolute;left:0pt;margin-left:49.9pt;margin-top:-12.15pt;height:288.25pt;width:447.4pt;mso-position-horizontal-relative:page;z-index:-251636736;mso-width-relative:page;mso-height-relative:page;" coordorigin="1478,3656" coordsize="8948,5765" o:gfxdata="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">
                <o:lock v:ext="edit" aspectratio="f"/>
                <v:shape id="图片 89" o:spid="_x0000_s1026" o:spt="75" type="#_x0000_t75" style="position:absolute;left:1478;top:4393;height:5028;width:8948;" filled="f" o:preferrelative="t" stroked="f" coordsize="21600,21600" o:gfxdata="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iE86/&#10;AAAA2wAAAA8AAAAAAAAAAQAgAAAAIgAAAGRycy9kb3ducmV2LnhtbFBLAQIUABQAAAAIAIdO4kAz&#10;LwWeOwAAADkAAAAQAAAAAAAAAAEAIAAAAA4BAABkcnMvc2hhcGV4bWwueG1sUEsFBgAAAAAGAAYA&#10;WwEAALgDAAAAAA==&#10;">
                  <v:fill on="f" focussize="0,0"/>
                  <v:stroke on="f"/>
                  <v:imagedata r:id="rId16" o:title=""/>
                  <o:lock v:ext="edit" aspectratio="t"/>
                </v:shape>
                <v:shape id="文本框 92" o:spid="_x0000_s1026" o:spt="202" type="#_x0000_t202" style="position:absolute;left:1579;top:3656;height:555;width:3107;"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rPr>
                            <w:b/>
                            <w:sz w:val="24"/>
                          </w:rPr>
                        </w:pPr>
                      </w:p>
                      <w:p>
                        <w:pPr>
                          <w:spacing w:line="240" w:lineRule="exact"/>
                          <w:rPr>
                            <w:b/>
                            <w:sz w:val="24"/>
                            <w:szCs w:val="24"/>
                          </w:rPr>
                        </w:pPr>
                        <w:r>
                          <w:rPr>
                            <w:b/>
                            <w:sz w:val="24"/>
                          </w:rPr>
                          <w:t>2-</w:t>
                        </w:r>
                        <w:r>
                          <w:rPr>
                            <w:rFonts w:hint="eastAsia"/>
                            <w:b/>
                            <w:sz w:val="24"/>
                            <w:szCs w:val="24"/>
                            <w:lang w:val="en-US" w:eastAsia="zh-CN"/>
                          </w:rPr>
                          <w:t>11</w:t>
                        </w:r>
                        <w:r>
                          <w:rPr>
                            <w:b/>
                            <w:sz w:val="24"/>
                            <w:szCs w:val="24"/>
                          </w:rPr>
                          <w:t>【综合评分索引表】</w:t>
                        </w:r>
                      </w:p>
                    </w:txbxContent>
                  </v:textbox>
                </v:shape>
                <v:shape id="文本框 93" o:spid="_x0000_s1026" o:spt="202" type="#_x0000_t202" style="position:absolute;left:5179;top:4511;height:240;width:1705;"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rPr>
                            <w:b/>
                            <w:sz w:val="24"/>
                          </w:rPr>
                        </w:pPr>
                        <w:r>
                          <w:rPr>
                            <w:b/>
                            <w:sz w:val="24"/>
                          </w:rPr>
                          <w:t>综合评分索引表</w:t>
                        </w:r>
                      </w:p>
                    </w:txbxContent>
                  </v:textbox>
                </v:shape>
              </v:group>
            </w:pict>
          </mc:Fallback>
        </mc:AlternateContent>
      </w: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tbl>
      <w:tblPr>
        <w:tblStyle w:val="13"/>
        <w:tblpPr w:leftFromText="180" w:rightFromText="180" w:vertAnchor="text" w:horzAnchor="page" w:tblpX="1559" w:tblpY="15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9"/>
        <w:gridCol w:w="2377"/>
        <w:gridCol w:w="2377"/>
        <w:gridCol w:w="1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69" w:type="dxa"/>
          </w:tcPr>
          <w:p>
            <w:pPr>
              <w:pStyle w:val="18"/>
              <w:spacing w:before="2"/>
              <w:rPr>
                <w:sz w:val="21"/>
                <w:highlight w:val="none"/>
              </w:rPr>
            </w:pPr>
          </w:p>
          <w:p>
            <w:pPr>
              <w:pStyle w:val="18"/>
              <w:spacing w:before="1"/>
              <w:ind w:left="872" w:right="866"/>
              <w:jc w:val="center"/>
              <w:rPr>
                <w:sz w:val="24"/>
                <w:highlight w:val="none"/>
              </w:rPr>
            </w:pPr>
            <w:bookmarkStart w:id="127" w:name="2-13【人员配置方案】"/>
            <w:bookmarkEnd w:id="127"/>
            <w:r>
              <w:rPr>
                <w:rFonts w:hint="eastAsia"/>
                <w:sz w:val="24"/>
                <w:highlight w:val="none"/>
              </w:rPr>
              <w:t>序号</w:t>
            </w:r>
          </w:p>
        </w:tc>
        <w:tc>
          <w:tcPr>
            <w:tcW w:w="2377" w:type="dxa"/>
          </w:tcPr>
          <w:p>
            <w:pPr>
              <w:pStyle w:val="18"/>
              <w:spacing w:before="2"/>
              <w:rPr>
                <w:sz w:val="21"/>
                <w:highlight w:val="none"/>
              </w:rPr>
            </w:pPr>
          </w:p>
          <w:p>
            <w:pPr>
              <w:pStyle w:val="18"/>
              <w:spacing w:before="1"/>
              <w:ind w:left="707"/>
              <w:rPr>
                <w:sz w:val="24"/>
                <w:highlight w:val="none"/>
              </w:rPr>
            </w:pPr>
            <w:r>
              <w:rPr>
                <w:rFonts w:hint="eastAsia"/>
                <w:sz w:val="24"/>
                <w:highlight w:val="none"/>
              </w:rPr>
              <w:t>评分指标</w:t>
            </w:r>
          </w:p>
        </w:tc>
        <w:tc>
          <w:tcPr>
            <w:tcW w:w="2377" w:type="dxa"/>
          </w:tcPr>
          <w:p>
            <w:pPr>
              <w:pStyle w:val="18"/>
              <w:spacing w:before="2"/>
              <w:rPr>
                <w:sz w:val="21"/>
                <w:highlight w:val="none"/>
              </w:rPr>
            </w:pPr>
          </w:p>
          <w:p>
            <w:pPr>
              <w:pStyle w:val="18"/>
              <w:spacing w:before="1"/>
              <w:ind w:left="708"/>
              <w:rPr>
                <w:sz w:val="24"/>
                <w:highlight w:val="none"/>
              </w:rPr>
            </w:pPr>
            <w:r>
              <w:rPr>
                <w:rFonts w:hint="eastAsia"/>
                <w:sz w:val="24"/>
                <w:highlight w:val="none"/>
              </w:rPr>
              <w:t>对应页码</w:t>
            </w:r>
          </w:p>
        </w:tc>
        <w:tc>
          <w:tcPr>
            <w:tcW w:w="1341" w:type="dxa"/>
          </w:tcPr>
          <w:p>
            <w:pPr>
              <w:pStyle w:val="18"/>
              <w:spacing w:before="2"/>
              <w:rPr>
                <w:sz w:val="21"/>
                <w:highlight w:val="none"/>
              </w:rPr>
            </w:pPr>
          </w:p>
          <w:p>
            <w:pPr>
              <w:pStyle w:val="18"/>
              <w:spacing w:before="1"/>
              <w:ind w:left="429"/>
              <w:rPr>
                <w:sz w:val="24"/>
                <w:highlight w:val="none"/>
              </w:rPr>
            </w:pPr>
            <w:r>
              <w:rPr>
                <w:rFonts w:hint="eastAsia"/>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2269" w:type="dxa"/>
          </w:tcPr>
          <w:p>
            <w:pPr>
              <w:pStyle w:val="18"/>
              <w:rPr>
                <w:sz w:val="24"/>
                <w:highlight w:val="none"/>
              </w:rPr>
            </w:pPr>
          </w:p>
        </w:tc>
        <w:tc>
          <w:tcPr>
            <w:tcW w:w="2377" w:type="dxa"/>
          </w:tcPr>
          <w:p>
            <w:pPr>
              <w:pStyle w:val="18"/>
              <w:rPr>
                <w:sz w:val="24"/>
                <w:highlight w:val="none"/>
              </w:rPr>
            </w:pPr>
          </w:p>
        </w:tc>
        <w:tc>
          <w:tcPr>
            <w:tcW w:w="2377" w:type="dxa"/>
          </w:tcPr>
          <w:p>
            <w:pPr>
              <w:pStyle w:val="18"/>
              <w:rPr>
                <w:sz w:val="24"/>
                <w:highlight w:val="none"/>
              </w:rPr>
            </w:pPr>
          </w:p>
        </w:tc>
        <w:tc>
          <w:tcPr>
            <w:tcW w:w="1341"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2269" w:type="dxa"/>
          </w:tcPr>
          <w:p>
            <w:pPr>
              <w:pStyle w:val="18"/>
              <w:rPr>
                <w:sz w:val="24"/>
                <w:highlight w:val="none"/>
              </w:rPr>
            </w:pPr>
          </w:p>
        </w:tc>
        <w:tc>
          <w:tcPr>
            <w:tcW w:w="2377" w:type="dxa"/>
          </w:tcPr>
          <w:p>
            <w:pPr>
              <w:pStyle w:val="18"/>
              <w:rPr>
                <w:sz w:val="24"/>
                <w:highlight w:val="none"/>
              </w:rPr>
            </w:pPr>
          </w:p>
        </w:tc>
        <w:tc>
          <w:tcPr>
            <w:tcW w:w="2377" w:type="dxa"/>
          </w:tcPr>
          <w:p>
            <w:pPr>
              <w:pStyle w:val="18"/>
              <w:rPr>
                <w:sz w:val="24"/>
                <w:highlight w:val="none"/>
              </w:rPr>
            </w:pPr>
          </w:p>
        </w:tc>
        <w:tc>
          <w:tcPr>
            <w:tcW w:w="1341"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2269" w:type="dxa"/>
          </w:tcPr>
          <w:p>
            <w:pPr>
              <w:pStyle w:val="18"/>
              <w:rPr>
                <w:sz w:val="24"/>
                <w:highlight w:val="none"/>
              </w:rPr>
            </w:pPr>
          </w:p>
        </w:tc>
        <w:tc>
          <w:tcPr>
            <w:tcW w:w="2377" w:type="dxa"/>
          </w:tcPr>
          <w:p>
            <w:pPr>
              <w:pStyle w:val="18"/>
              <w:rPr>
                <w:sz w:val="24"/>
                <w:highlight w:val="none"/>
              </w:rPr>
            </w:pPr>
          </w:p>
        </w:tc>
        <w:tc>
          <w:tcPr>
            <w:tcW w:w="2377" w:type="dxa"/>
          </w:tcPr>
          <w:p>
            <w:pPr>
              <w:pStyle w:val="18"/>
              <w:rPr>
                <w:sz w:val="24"/>
                <w:highlight w:val="none"/>
              </w:rPr>
            </w:pPr>
          </w:p>
        </w:tc>
        <w:tc>
          <w:tcPr>
            <w:tcW w:w="1341"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2269" w:type="dxa"/>
          </w:tcPr>
          <w:p>
            <w:pPr>
              <w:pStyle w:val="18"/>
              <w:rPr>
                <w:sz w:val="24"/>
                <w:highlight w:val="none"/>
              </w:rPr>
            </w:pPr>
          </w:p>
        </w:tc>
        <w:tc>
          <w:tcPr>
            <w:tcW w:w="2377" w:type="dxa"/>
          </w:tcPr>
          <w:p>
            <w:pPr>
              <w:pStyle w:val="18"/>
              <w:rPr>
                <w:sz w:val="24"/>
                <w:highlight w:val="none"/>
              </w:rPr>
            </w:pPr>
          </w:p>
        </w:tc>
        <w:tc>
          <w:tcPr>
            <w:tcW w:w="2377" w:type="dxa"/>
          </w:tcPr>
          <w:p>
            <w:pPr>
              <w:pStyle w:val="18"/>
              <w:rPr>
                <w:sz w:val="24"/>
                <w:highlight w:val="none"/>
              </w:rPr>
            </w:pPr>
          </w:p>
        </w:tc>
        <w:tc>
          <w:tcPr>
            <w:tcW w:w="1341" w:type="dxa"/>
          </w:tcPr>
          <w:p>
            <w:pPr>
              <w:pStyle w:val="18"/>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2269" w:type="dxa"/>
          </w:tcPr>
          <w:p>
            <w:pPr>
              <w:pStyle w:val="18"/>
              <w:rPr>
                <w:sz w:val="24"/>
                <w:highlight w:val="none"/>
              </w:rPr>
            </w:pPr>
          </w:p>
        </w:tc>
        <w:tc>
          <w:tcPr>
            <w:tcW w:w="2377" w:type="dxa"/>
          </w:tcPr>
          <w:p>
            <w:pPr>
              <w:pStyle w:val="18"/>
              <w:rPr>
                <w:sz w:val="24"/>
                <w:highlight w:val="none"/>
              </w:rPr>
            </w:pPr>
          </w:p>
        </w:tc>
        <w:tc>
          <w:tcPr>
            <w:tcW w:w="2377" w:type="dxa"/>
          </w:tcPr>
          <w:p>
            <w:pPr>
              <w:pStyle w:val="18"/>
              <w:rPr>
                <w:sz w:val="24"/>
                <w:highlight w:val="none"/>
              </w:rPr>
            </w:pPr>
          </w:p>
        </w:tc>
        <w:tc>
          <w:tcPr>
            <w:tcW w:w="1341" w:type="dxa"/>
          </w:tcPr>
          <w:p>
            <w:pPr>
              <w:pStyle w:val="18"/>
              <w:rPr>
                <w:sz w:val="24"/>
                <w:highlight w:val="none"/>
              </w:rPr>
            </w:pPr>
          </w:p>
        </w:tc>
      </w:tr>
    </w:tbl>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rPr>
          <w:sz w:val="20"/>
          <w:highlight w:val="none"/>
        </w:rPr>
      </w:pPr>
    </w:p>
    <w:p>
      <w:pPr>
        <w:pStyle w:val="7"/>
        <w:spacing w:before="3"/>
        <w:rPr>
          <w:sz w:val="20"/>
          <w:highlight w:val="none"/>
        </w:rPr>
      </w:pPr>
    </w:p>
    <w:p>
      <w:pPr>
        <w:rPr>
          <w:sz w:val="24"/>
          <w:highlight w:val="none"/>
        </w:rPr>
        <w:sectPr>
          <w:pgSz w:w="11900" w:h="16840"/>
          <w:pgMar w:top="1600" w:right="340" w:bottom="880" w:left="1060" w:header="0" w:footer="693" w:gutter="0"/>
          <w:pgNumType w:fmt="decimal"/>
          <w:cols w:space="720" w:num="1"/>
        </w:sectPr>
      </w:pPr>
    </w:p>
    <w:p>
      <w:pPr>
        <w:pStyle w:val="2"/>
        <w:spacing w:line="316" w:lineRule="auto"/>
        <w:ind w:left="519" w:right="1094"/>
        <w:rPr>
          <w:rFonts w:ascii="仿宋" w:hAnsi="仿宋" w:eastAsia="仿宋" w:cs="仿宋"/>
          <w:highlight w:val="none"/>
        </w:rPr>
      </w:pPr>
      <w:bookmarkStart w:id="128" w:name="第四章_投标人和投标产品（如涉及）的资格、资质性及其他类似效力要求"/>
      <w:bookmarkEnd w:id="128"/>
      <w:bookmarkStart w:id="129" w:name="_Toc7044"/>
      <w:r>
        <w:rPr>
          <w:rFonts w:hint="eastAsia" w:ascii="仿宋" w:hAnsi="仿宋" w:eastAsia="仿宋" w:cs="仿宋"/>
          <w:highlight w:val="none"/>
        </w:rPr>
        <w:t>第四章 投标人和投标产品（如涉及）的资格、资质性及其他类似效力要求</w:t>
      </w:r>
      <w:bookmarkEnd w:id="129"/>
    </w:p>
    <w:p>
      <w:pPr>
        <w:pStyle w:val="7"/>
        <w:spacing w:before="9"/>
        <w:rPr>
          <w:b/>
          <w:sz w:val="31"/>
          <w:highlight w:val="none"/>
        </w:rPr>
      </w:pPr>
    </w:p>
    <w:p>
      <w:pPr>
        <w:pStyle w:val="4"/>
        <w:rPr>
          <w:highlight w:val="none"/>
        </w:rPr>
      </w:pPr>
      <w:r>
        <w:rPr>
          <w:rFonts w:hint="eastAsia"/>
          <w:highlight w:val="none"/>
        </w:rPr>
        <w:t>一、投标人资格、资质性及其他类似效力要求</w:t>
      </w:r>
    </w:p>
    <w:p>
      <w:pPr>
        <w:pStyle w:val="7"/>
        <w:spacing w:before="2"/>
        <w:rPr>
          <w:b/>
          <w:sz w:val="18"/>
          <w:highlight w:val="none"/>
        </w:rPr>
      </w:pPr>
    </w:p>
    <w:p>
      <w:pPr>
        <w:pStyle w:val="7"/>
        <w:ind w:left="999"/>
        <w:rPr>
          <w:highlight w:val="none"/>
        </w:rPr>
      </w:pPr>
      <w:r>
        <w:rPr>
          <w:rFonts w:hint="eastAsia"/>
          <w:highlight w:val="none"/>
        </w:rPr>
        <w:t>（一）满足《中华人民共和国政府采购法》第二十二条规定的条件：</w:t>
      </w:r>
    </w:p>
    <w:p>
      <w:pPr>
        <w:pStyle w:val="7"/>
        <w:spacing w:before="7"/>
        <w:rPr>
          <w:sz w:val="21"/>
          <w:highlight w:val="none"/>
        </w:rPr>
      </w:pPr>
    </w:p>
    <w:p>
      <w:pPr>
        <w:rPr>
          <w:sz w:val="21"/>
          <w:highlight w:val="none"/>
        </w:rPr>
        <w:sectPr>
          <w:pgSz w:w="11900" w:h="16840"/>
          <w:pgMar w:top="1580" w:right="340" w:bottom="880" w:left="1060" w:header="0" w:footer="693" w:gutter="0"/>
          <w:pgNumType w:fmt="decimal"/>
          <w:cols w:space="720" w:num="1"/>
        </w:sectPr>
      </w:pPr>
      <w:r>
        <w:rPr>
          <w:rFonts w:hint="eastAsia"/>
          <w:highlight w:val="none"/>
          <w:lang w:val="en-US" w:bidi="ar-SA"/>
        </w:rPr>
        <mc:AlternateContent>
          <mc:Choice Requires="wpg">
            <w:drawing>
              <wp:anchor distT="0" distB="0" distL="0" distR="0" simplePos="0" relativeHeight="251697152" behindDoc="1" locked="0" layoutInCell="1" allowOverlap="1">
                <wp:simplePos x="0" y="0"/>
                <wp:positionH relativeFrom="page">
                  <wp:posOffset>938530</wp:posOffset>
                </wp:positionH>
                <wp:positionV relativeFrom="paragraph">
                  <wp:posOffset>21590</wp:posOffset>
                </wp:positionV>
                <wp:extent cx="5855335" cy="6181725"/>
                <wp:effectExtent l="0" t="0" r="0" b="0"/>
                <wp:wrapTopAndBottom/>
                <wp:docPr id="197" name="组合 94"/>
                <wp:cNvGraphicFramePr/>
                <a:graphic xmlns:a="http://schemas.openxmlformats.org/drawingml/2006/main">
                  <a:graphicData uri="http://schemas.microsoft.com/office/word/2010/wordprocessingGroup">
                    <wpg:wgp>
                      <wpg:cNvGrpSpPr/>
                      <wpg:grpSpPr>
                        <a:xfrm>
                          <a:off x="0" y="0"/>
                          <a:ext cx="5855335" cy="6181725"/>
                          <a:chOff x="1478" y="315"/>
                          <a:chExt cx="9221" cy="9735"/>
                        </a:xfrm>
                      </wpg:grpSpPr>
                      <pic:pic xmlns:pic="http://schemas.openxmlformats.org/drawingml/2006/picture">
                        <pic:nvPicPr>
                          <pic:cNvPr id="195" name="图片 95"/>
                          <pic:cNvPicPr>
                            <a:picLocks noChangeAspect="1"/>
                          </pic:cNvPicPr>
                        </pic:nvPicPr>
                        <pic:blipFill>
                          <a:blip r:embed="rId16"/>
                          <a:stretch>
                            <a:fillRect/>
                          </a:stretch>
                        </pic:blipFill>
                        <pic:spPr>
                          <a:xfrm>
                            <a:off x="1478" y="315"/>
                            <a:ext cx="8948" cy="8312"/>
                          </a:xfrm>
                          <a:prstGeom prst="rect">
                            <a:avLst/>
                          </a:prstGeom>
                          <a:noFill/>
                          <a:ln>
                            <a:noFill/>
                          </a:ln>
                        </pic:spPr>
                      </pic:pic>
                      <wps:wsp>
                        <wps:cNvPr id="196" name="文本框 96"/>
                        <wps:cNvSpPr txBox="1"/>
                        <wps:spPr>
                          <a:xfrm>
                            <a:off x="1478" y="315"/>
                            <a:ext cx="9221" cy="9735"/>
                          </a:xfrm>
                          <a:prstGeom prst="rect">
                            <a:avLst/>
                          </a:prstGeom>
                          <a:noFill/>
                          <a:ln>
                            <a:noFill/>
                          </a:ln>
                        </wps:spPr>
                        <wps:txbx>
                          <w:txbxContent>
                            <w:p>
                              <w:pPr>
                                <w:spacing w:before="37"/>
                                <w:ind w:left="700"/>
                                <w:rPr>
                                  <w:sz w:val="24"/>
                                </w:rPr>
                              </w:pPr>
                              <w:r>
                                <w:rPr>
                                  <w:sz w:val="24"/>
                                </w:rPr>
                                <w:t>1、具有独立承担民事责任的能力；</w:t>
                              </w:r>
                            </w:p>
                            <w:p>
                              <w:pPr>
                                <w:spacing w:before="1"/>
                                <w:rPr>
                                  <w:sz w:val="18"/>
                                </w:rPr>
                              </w:pPr>
                            </w:p>
                            <w:p>
                              <w:pPr>
                                <w:spacing w:before="1"/>
                                <w:ind w:left="700"/>
                                <w:rPr>
                                  <w:sz w:val="24"/>
                                </w:rPr>
                              </w:pPr>
                              <w:r>
                                <w:rPr>
                                  <w:sz w:val="24"/>
                                </w:rPr>
                                <w:t>2、具有良好的商业信誉和健全的财务会计制度；</w:t>
                              </w:r>
                            </w:p>
                            <w:p>
                              <w:pPr>
                                <w:spacing w:before="1"/>
                                <w:rPr>
                                  <w:sz w:val="18"/>
                                </w:rPr>
                              </w:pPr>
                            </w:p>
                            <w:p>
                              <w:pPr>
                                <w:ind w:left="700"/>
                                <w:rPr>
                                  <w:sz w:val="24"/>
                                </w:rPr>
                              </w:pPr>
                              <w:r>
                                <w:rPr>
                                  <w:sz w:val="24"/>
                                </w:rPr>
                                <w:t>3、具有履行合同所必须的设备和专业技术能力；</w:t>
                              </w:r>
                            </w:p>
                            <w:p>
                              <w:pPr>
                                <w:spacing w:before="2"/>
                                <w:rPr>
                                  <w:sz w:val="18"/>
                                </w:rPr>
                              </w:pPr>
                            </w:p>
                            <w:p>
                              <w:pPr>
                                <w:ind w:left="700"/>
                                <w:rPr>
                                  <w:sz w:val="24"/>
                                </w:rPr>
                              </w:pPr>
                              <w:r>
                                <w:rPr>
                                  <w:sz w:val="24"/>
                                </w:rPr>
                                <w:t>4、具有依法缴纳税收和社会保障资金的良好记录；</w:t>
                              </w:r>
                            </w:p>
                            <w:p>
                              <w:pPr>
                                <w:spacing w:before="2"/>
                                <w:rPr>
                                  <w:sz w:val="18"/>
                                </w:rPr>
                              </w:pPr>
                            </w:p>
                            <w:p>
                              <w:pPr>
                                <w:ind w:left="700"/>
                                <w:rPr>
                                  <w:sz w:val="24"/>
                                </w:rPr>
                              </w:pPr>
                              <w:r>
                                <w:rPr>
                                  <w:sz w:val="24"/>
                                </w:rPr>
                                <w:t>5、参加本次采购活动前三年内，在经营活动中没有重大违法记录；</w:t>
                              </w:r>
                            </w:p>
                            <w:p>
                              <w:pPr>
                                <w:spacing w:before="2"/>
                                <w:rPr>
                                  <w:sz w:val="18"/>
                                </w:rPr>
                              </w:pPr>
                            </w:p>
                            <w:p>
                              <w:pPr>
                                <w:pStyle w:val="17"/>
                                <w:numPr>
                                  <w:ilvl w:val="0"/>
                                  <w:numId w:val="32"/>
                                </w:numPr>
                                <w:rPr>
                                  <w:sz w:val="24"/>
                                </w:rPr>
                              </w:pPr>
                              <w:r>
                                <w:rPr>
                                  <w:sz w:val="24"/>
                                </w:rPr>
                                <w:t>法律、行政法规规定的其他条件；</w:t>
                              </w:r>
                            </w:p>
                            <w:p>
                              <w:pPr>
                                <w:spacing w:before="2"/>
                                <w:rPr>
                                  <w:sz w:val="18"/>
                                </w:rPr>
                              </w:pPr>
                            </w:p>
                            <w:p>
                              <w:pPr>
                                <w:numPr>
                                  <w:ilvl w:val="0"/>
                                  <w:numId w:val="33"/>
                                </w:numPr>
                                <w:spacing w:line="360" w:lineRule="auto"/>
                                <w:ind w:firstLine="575" w:firstLineChars="250"/>
                                <w:contextualSpacing/>
                                <w:rPr>
                                  <w:spacing w:val="-5"/>
                                  <w:sz w:val="24"/>
                                </w:rPr>
                              </w:pPr>
                              <w:r>
                                <w:rPr>
                                  <w:spacing w:val="-5"/>
                                  <w:sz w:val="24"/>
                                </w:rPr>
                                <w:t>采购项目要求的特殊资格性条件：</w:t>
                              </w:r>
                            </w:p>
                            <w:p>
                              <w:pPr>
                                <w:numPr>
                                  <w:ilvl w:val="0"/>
                                  <w:numId w:val="0"/>
                                </w:numPr>
                                <w:spacing w:line="360" w:lineRule="auto"/>
                                <w:ind w:firstLine="720" w:firstLineChars="300"/>
                                <w:contextualSpacing/>
                                <w:rPr>
                                  <w:rFonts w:hint="eastAsia"/>
                                  <w:color w:val="000000"/>
                                  <w:sz w:val="24"/>
                                  <w:highlight w:val="none"/>
                                </w:rPr>
                              </w:pPr>
                              <w:r>
                                <w:rPr>
                                  <w:rFonts w:hint="eastAsia"/>
                                  <w:color w:val="000000"/>
                                  <w:sz w:val="24"/>
                                  <w:highlight w:val="none"/>
                                </w:rPr>
                                <w:t>1、本项目不接受联合体投标。</w:t>
                              </w:r>
                            </w:p>
                            <w:p>
                              <w:pPr>
                                <w:spacing w:line="360" w:lineRule="auto"/>
                                <w:ind w:firstLine="720" w:firstLineChars="300"/>
                                <w:contextualSpacing/>
                                <w:rPr>
                                  <w:color w:val="000000"/>
                                  <w:sz w:val="24"/>
                                  <w:highlight w:val="none"/>
                                </w:rPr>
                              </w:pPr>
                              <w:r>
                                <w:rPr>
                                  <w:rFonts w:hint="eastAsia"/>
                                  <w:color w:val="000000"/>
                                  <w:sz w:val="24"/>
                                  <w:highlight w:val="none"/>
                                </w:rPr>
                                <w:t>2、本项目为专门面向中小企业采购的项目。</w:t>
                              </w:r>
                            </w:p>
                            <w:p>
                              <w:pPr>
                                <w:pStyle w:val="7"/>
                                <w:spacing w:line="360" w:lineRule="auto"/>
                                <w:rPr>
                                  <w:lang w:val="en-US"/>
                                </w:rPr>
                              </w:pPr>
                              <w:r>
                                <w:rPr>
                                  <w:lang w:val="en-US"/>
                                </w:rPr>
                                <w:t>注：1、 “重大违法记录”，是指供应商因违法经营受到刑事处罚或者责令停产停业、吊销许可证或者执照、较大数额罚款等行政处罚。（“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pStyle w:val="7"/>
                                <w:spacing w:line="360" w:lineRule="auto"/>
                                <w:ind w:firstLine="480" w:firstLineChars="200"/>
                                <w:rPr>
                                  <w:lang w:val="en-US"/>
                                </w:rPr>
                              </w:pPr>
                              <w:r>
                                <w:rPr>
                                  <w:lang w:val="en-US"/>
                                </w:rPr>
                                <w:t>2、供应商在参加政府采购活动前，因有重大违法记录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xbxContent>
                        </wps:txbx>
                        <wps:bodyPr lIns="0" tIns="0" rIns="0" bIns="0" upright="1"/>
                      </wps:wsp>
                    </wpg:wgp>
                  </a:graphicData>
                </a:graphic>
              </wp:anchor>
            </w:drawing>
          </mc:Choice>
          <mc:Fallback>
            <w:pict>
              <v:group id="组合 94" o:spid="_x0000_s1026" o:spt="203" style="position:absolute;left:0pt;margin-left:73.9pt;margin-top:1.7pt;height:486.75pt;width:461.05pt;mso-position-horizontal-relative:page;mso-wrap-distance-bottom:0pt;mso-wrap-distance-top:0pt;z-index:-251619328;mso-width-relative:page;mso-height-relative:page;" coordorigin="1478,315" coordsize="9221,9735" o:gfxdata="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">
                <o:lock v:ext="edit" aspectratio="f"/>
                <v:shape id="图片 95" o:spid="_x0000_s1026" o:spt="75" type="#_x0000_t75" style="position:absolute;left:1478;top:315;height:8312;width:8948;" filled="f" o:preferrelative="t" stroked="f" coordsize="21600,21600" o:gfxdata="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T4nO8AAAA&#10;3AAAAA8AAAAAAAAAAQAgAAAAIgAAAGRycy9kb3ducmV2LnhtbFBLAQIUABQAAAAIAIdO4kAzLwWe&#10;OwAAADkAAAAQAAAAAAAAAAEAIAAAAAsBAABkcnMvc2hhcGV4bWwueG1sUEsFBgAAAAAGAAYAWwEA&#10;ALUDAAAAAA==&#10;">
                  <v:fill on="f" focussize="0,0"/>
                  <v:stroke on="f"/>
                  <v:imagedata r:id="rId16" o:title=""/>
                  <o:lock v:ext="edit" aspectratio="t"/>
                </v:shape>
                <v:shape id="文本框 96" o:spid="_x0000_s1026" o:spt="202" type="#_x0000_t202" style="position:absolute;left:1478;top:315;height:9735;width:9221;" filled="f" stroked="f" coordsize="21600,21600" o:gfxdata="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4K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37"/>
                          <w:ind w:left="700"/>
                          <w:rPr>
                            <w:sz w:val="24"/>
                          </w:rPr>
                        </w:pPr>
                        <w:r>
                          <w:rPr>
                            <w:sz w:val="24"/>
                          </w:rPr>
                          <w:t>1、具有独立承担民事责任的能力；</w:t>
                        </w:r>
                      </w:p>
                      <w:p>
                        <w:pPr>
                          <w:spacing w:before="1"/>
                          <w:rPr>
                            <w:sz w:val="18"/>
                          </w:rPr>
                        </w:pPr>
                      </w:p>
                      <w:p>
                        <w:pPr>
                          <w:spacing w:before="1"/>
                          <w:ind w:left="700"/>
                          <w:rPr>
                            <w:sz w:val="24"/>
                          </w:rPr>
                        </w:pPr>
                        <w:r>
                          <w:rPr>
                            <w:sz w:val="24"/>
                          </w:rPr>
                          <w:t>2、具有良好的商业信誉和健全的财务会计制度；</w:t>
                        </w:r>
                      </w:p>
                      <w:p>
                        <w:pPr>
                          <w:spacing w:before="1"/>
                          <w:rPr>
                            <w:sz w:val="18"/>
                          </w:rPr>
                        </w:pPr>
                      </w:p>
                      <w:p>
                        <w:pPr>
                          <w:ind w:left="700"/>
                          <w:rPr>
                            <w:sz w:val="24"/>
                          </w:rPr>
                        </w:pPr>
                        <w:r>
                          <w:rPr>
                            <w:sz w:val="24"/>
                          </w:rPr>
                          <w:t>3、具有履行合同所必须的设备和专业技术能力；</w:t>
                        </w:r>
                      </w:p>
                      <w:p>
                        <w:pPr>
                          <w:spacing w:before="2"/>
                          <w:rPr>
                            <w:sz w:val="18"/>
                          </w:rPr>
                        </w:pPr>
                      </w:p>
                      <w:p>
                        <w:pPr>
                          <w:ind w:left="700"/>
                          <w:rPr>
                            <w:sz w:val="24"/>
                          </w:rPr>
                        </w:pPr>
                        <w:r>
                          <w:rPr>
                            <w:sz w:val="24"/>
                          </w:rPr>
                          <w:t>4、具有依法缴纳税收和社会保障资金的良好记录；</w:t>
                        </w:r>
                      </w:p>
                      <w:p>
                        <w:pPr>
                          <w:spacing w:before="2"/>
                          <w:rPr>
                            <w:sz w:val="18"/>
                          </w:rPr>
                        </w:pPr>
                      </w:p>
                      <w:p>
                        <w:pPr>
                          <w:ind w:left="700"/>
                          <w:rPr>
                            <w:sz w:val="24"/>
                          </w:rPr>
                        </w:pPr>
                        <w:r>
                          <w:rPr>
                            <w:sz w:val="24"/>
                          </w:rPr>
                          <w:t>5、参加本次采购活动前三年内，在经营活动中没有重大违法记录；</w:t>
                        </w:r>
                      </w:p>
                      <w:p>
                        <w:pPr>
                          <w:spacing w:before="2"/>
                          <w:rPr>
                            <w:sz w:val="18"/>
                          </w:rPr>
                        </w:pPr>
                      </w:p>
                      <w:p>
                        <w:pPr>
                          <w:pStyle w:val="17"/>
                          <w:numPr>
                            <w:ilvl w:val="0"/>
                            <w:numId w:val="32"/>
                          </w:numPr>
                          <w:rPr>
                            <w:sz w:val="24"/>
                          </w:rPr>
                        </w:pPr>
                        <w:r>
                          <w:rPr>
                            <w:sz w:val="24"/>
                          </w:rPr>
                          <w:t>法律、行政法规规定的其他条件；</w:t>
                        </w:r>
                      </w:p>
                      <w:p>
                        <w:pPr>
                          <w:spacing w:before="2"/>
                          <w:rPr>
                            <w:sz w:val="18"/>
                          </w:rPr>
                        </w:pPr>
                      </w:p>
                      <w:p>
                        <w:pPr>
                          <w:numPr>
                            <w:ilvl w:val="0"/>
                            <w:numId w:val="33"/>
                          </w:numPr>
                          <w:spacing w:line="360" w:lineRule="auto"/>
                          <w:ind w:firstLine="575" w:firstLineChars="250"/>
                          <w:contextualSpacing/>
                          <w:rPr>
                            <w:spacing w:val="-5"/>
                            <w:sz w:val="24"/>
                          </w:rPr>
                        </w:pPr>
                        <w:r>
                          <w:rPr>
                            <w:spacing w:val="-5"/>
                            <w:sz w:val="24"/>
                          </w:rPr>
                          <w:t>采购项目要求的特殊资格性条件：</w:t>
                        </w:r>
                      </w:p>
                      <w:p>
                        <w:pPr>
                          <w:numPr>
                            <w:ilvl w:val="0"/>
                            <w:numId w:val="0"/>
                          </w:numPr>
                          <w:spacing w:line="360" w:lineRule="auto"/>
                          <w:ind w:firstLine="720" w:firstLineChars="300"/>
                          <w:contextualSpacing/>
                          <w:rPr>
                            <w:rFonts w:hint="eastAsia"/>
                            <w:color w:val="000000"/>
                            <w:sz w:val="24"/>
                            <w:highlight w:val="none"/>
                          </w:rPr>
                        </w:pPr>
                        <w:r>
                          <w:rPr>
                            <w:rFonts w:hint="eastAsia"/>
                            <w:color w:val="000000"/>
                            <w:sz w:val="24"/>
                            <w:highlight w:val="none"/>
                          </w:rPr>
                          <w:t>1、本项目不接受联合体投标。</w:t>
                        </w:r>
                      </w:p>
                      <w:p>
                        <w:pPr>
                          <w:spacing w:line="360" w:lineRule="auto"/>
                          <w:ind w:firstLine="720" w:firstLineChars="300"/>
                          <w:contextualSpacing/>
                          <w:rPr>
                            <w:color w:val="000000"/>
                            <w:sz w:val="24"/>
                            <w:highlight w:val="none"/>
                          </w:rPr>
                        </w:pPr>
                        <w:r>
                          <w:rPr>
                            <w:rFonts w:hint="eastAsia"/>
                            <w:color w:val="000000"/>
                            <w:sz w:val="24"/>
                            <w:highlight w:val="none"/>
                          </w:rPr>
                          <w:t>2、本项目为专门面向中小企业采购的项目。</w:t>
                        </w:r>
                      </w:p>
                      <w:p>
                        <w:pPr>
                          <w:pStyle w:val="7"/>
                          <w:spacing w:line="360" w:lineRule="auto"/>
                          <w:rPr>
                            <w:lang w:val="en-US"/>
                          </w:rPr>
                        </w:pPr>
                        <w:r>
                          <w:rPr>
                            <w:lang w:val="en-US"/>
                          </w:rPr>
                          <w:t>注：1、 “重大违法记录”，是指供应商因违法经营受到刑事处罚或者责令停产停业、吊销许可证或者执照、较大数额罚款等行政处罚。（“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pStyle w:val="7"/>
                          <w:spacing w:line="360" w:lineRule="auto"/>
                          <w:ind w:firstLine="480" w:firstLineChars="200"/>
                          <w:rPr>
                            <w:lang w:val="en-US"/>
                          </w:rPr>
                        </w:pPr>
                        <w:r>
                          <w:rPr>
                            <w:lang w:val="en-US"/>
                          </w:rPr>
                          <w:t>2、供应商在参加政府采购活动前，因有重大违法记录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xbxContent>
                  </v:textbox>
                </v:shape>
                <w10:wrap type="topAndBottom"/>
              </v:group>
            </w:pict>
          </mc:Fallback>
        </mc:AlternateContent>
      </w:r>
    </w:p>
    <w:p>
      <w:pPr>
        <w:tabs>
          <w:tab w:val="left" w:pos="1843"/>
        </w:tabs>
        <w:spacing w:before="33" w:line="316" w:lineRule="auto"/>
        <w:ind w:left="519" w:right="1099"/>
        <w:outlineLvl w:val="0"/>
        <w:rPr>
          <w:b/>
          <w:bCs/>
          <w:sz w:val="36"/>
          <w:szCs w:val="24"/>
          <w:highlight w:val="none"/>
        </w:rPr>
      </w:pPr>
      <w:bookmarkStart w:id="130" w:name="第五章__投标人应当提供的资格、资质性及其他类似效力要求的相关证明材料"/>
      <w:bookmarkEnd w:id="130"/>
      <w:bookmarkStart w:id="131" w:name="_Toc28983"/>
      <w:r>
        <w:rPr>
          <w:rFonts w:hint="eastAsia"/>
          <w:b/>
          <w:bCs/>
          <w:spacing w:val="9"/>
          <w:sz w:val="36"/>
          <w:szCs w:val="24"/>
          <w:highlight w:val="none"/>
        </w:rPr>
        <w:t>第五</w:t>
      </w:r>
      <w:r>
        <w:rPr>
          <w:rFonts w:hint="eastAsia"/>
          <w:b/>
          <w:bCs/>
          <w:sz w:val="36"/>
          <w:szCs w:val="24"/>
          <w:highlight w:val="none"/>
        </w:rPr>
        <w:t>章</w:t>
      </w:r>
      <w:r>
        <w:rPr>
          <w:rFonts w:hint="eastAsia"/>
          <w:b/>
          <w:bCs/>
          <w:sz w:val="36"/>
          <w:szCs w:val="24"/>
          <w:highlight w:val="none"/>
        </w:rPr>
        <w:tab/>
      </w:r>
      <w:r>
        <w:rPr>
          <w:rFonts w:hint="eastAsia"/>
          <w:b/>
          <w:bCs/>
          <w:spacing w:val="9"/>
          <w:w w:val="95"/>
          <w:sz w:val="36"/>
          <w:szCs w:val="24"/>
          <w:highlight w:val="none"/>
        </w:rPr>
        <w:t>投标人应当提供的资格、资质</w:t>
      </w:r>
      <w:r>
        <w:rPr>
          <w:rFonts w:hint="eastAsia"/>
          <w:b/>
          <w:bCs/>
          <w:spacing w:val="12"/>
          <w:w w:val="95"/>
          <w:sz w:val="36"/>
          <w:szCs w:val="24"/>
          <w:highlight w:val="none"/>
        </w:rPr>
        <w:t>性</w:t>
      </w:r>
      <w:r>
        <w:rPr>
          <w:rFonts w:hint="eastAsia"/>
          <w:b/>
          <w:bCs/>
          <w:spacing w:val="9"/>
          <w:w w:val="95"/>
          <w:sz w:val="36"/>
          <w:szCs w:val="24"/>
          <w:highlight w:val="none"/>
        </w:rPr>
        <w:t>及其他类似效力要</w:t>
      </w:r>
      <w:r>
        <w:rPr>
          <w:rFonts w:hint="eastAsia"/>
          <w:b/>
          <w:bCs/>
          <w:w w:val="95"/>
          <w:sz w:val="36"/>
          <w:szCs w:val="24"/>
          <w:highlight w:val="none"/>
        </w:rPr>
        <w:t xml:space="preserve">求 </w:t>
      </w:r>
      <w:r>
        <w:rPr>
          <w:rFonts w:hint="eastAsia"/>
          <w:b/>
          <w:bCs/>
          <w:sz w:val="36"/>
          <w:szCs w:val="24"/>
          <w:highlight w:val="none"/>
        </w:rPr>
        <w:t>的相关证明材料</w:t>
      </w:r>
      <w:bookmarkEnd w:id="131"/>
    </w:p>
    <w:p>
      <w:pPr>
        <w:pStyle w:val="7"/>
        <w:spacing w:before="9"/>
        <w:rPr>
          <w:sz w:val="31"/>
          <w:highlight w:val="none"/>
        </w:rPr>
      </w:pPr>
    </w:p>
    <w:p>
      <w:pPr>
        <w:pStyle w:val="17"/>
        <w:spacing w:line="360" w:lineRule="auto"/>
        <w:ind w:left="440" w:leftChars="200" w:firstLine="0"/>
        <w:jc w:val="both"/>
        <w:rPr>
          <w:kern w:val="1"/>
          <w:sz w:val="24"/>
          <w:szCs w:val="24"/>
          <w:highlight w:val="none"/>
        </w:rPr>
      </w:pPr>
      <w:r>
        <w:rPr>
          <w:rFonts w:hint="eastAsia"/>
          <w:kern w:val="1"/>
          <w:sz w:val="24"/>
          <w:szCs w:val="24"/>
          <w:highlight w:val="none"/>
        </w:rPr>
        <w:t>（一）符合《中华人民共和国政府采购法》第二十二条第一款第1项至第6项规定的条件的证明资料：</w:t>
      </w:r>
    </w:p>
    <w:p>
      <w:pPr>
        <w:numPr>
          <w:ilvl w:val="0"/>
          <w:numId w:val="34"/>
        </w:numPr>
        <w:spacing w:line="360" w:lineRule="auto"/>
        <w:ind w:left="0" w:firstLine="425"/>
        <w:rPr>
          <w:rFonts w:ascii="宋体" w:hAnsi="宋体" w:cs="宋体"/>
          <w:b/>
          <w:color w:val="000000"/>
          <w:sz w:val="24"/>
          <w:highlight w:val="none"/>
        </w:rPr>
      </w:pPr>
      <w:r>
        <w:rPr>
          <w:rFonts w:hint="eastAsia" w:ascii="宋体" w:hAnsi="宋体" w:cs="宋体"/>
          <w:color w:val="000000"/>
          <w:sz w:val="24"/>
          <w:highlight w:val="none"/>
        </w:rPr>
        <w:t>法定代表人身份证明书</w:t>
      </w:r>
      <w:r>
        <w:rPr>
          <w:rFonts w:hint="eastAsia" w:ascii="宋体" w:hAnsi="宋体" w:cs="宋体"/>
          <w:b/>
          <w:color w:val="000000"/>
          <w:sz w:val="24"/>
          <w:highlight w:val="none"/>
        </w:rPr>
        <w:t>（投标代表为法定代表人的提供）</w:t>
      </w:r>
      <w:r>
        <w:rPr>
          <w:rFonts w:hint="eastAsia" w:ascii="宋体" w:hAnsi="宋体" w:cs="宋体"/>
          <w:color w:val="000000"/>
          <w:sz w:val="24"/>
          <w:highlight w:val="none"/>
        </w:rPr>
        <w:t>或法定代表人授权委托书</w:t>
      </w:r>
      <w:r>
        <w:rPr>
          <w:rFonts w:hint="eastAsia" w:ascii="宋体" w:hAnsi="宋体" w:cs="宋体"/>
          <w:b/>
          <w:color w:val="000000"/>
          <w:sz w:val="24"/>
          <w:highlight w:val="none"/>
        </w:rPr>
        <w:t>（投标代表为非法定代表人的提供）</w:t>
      </w:r>
      <w:r>
        <w:rPr>
          <w:rFonts w:hint="eastAsia" w:ascii="宋体" w:hAnsi="宋体" w:cs="宋体"/>
          <w:color w:val="000000"/>
          <w:sz w:val="24"/>
          <w:highlight w:val="none"/>
        </w:rPr>
        <w:t>；（</w:t>
      </w:r>
      <w:r>
        <w:rPr>
          <w:rFonts w:hint="eastAsia" w:ascii="宋体" w:hAnsi="宋体" w:cs="宋体"/>
          <w:b/>
          <w:color w:val="000000"/>
          <w:sz w:val="24"/>
          <w:highlight w:val="none"/>
        </w:rPr>
        <w:t>注：①响应文件中的投标代表与《</w:t>
      </w:r>
      <w:r>
        <w:rPr>
          <w:rFonts w:hint="eastAsia" w:ascii="宋体" w:hAnsi="宋体" w:cs="宋体"/>
          <w:b/>
          <w:color w:val="000000"/>
          <w:sz w:val="24"/>
          <w:highlight w:val="none"/>
          <w:lang w:val="en-US" w:eastAsia="zh-CN"/>
        </w:rPr>
        <w:t>投标人</w:t>
      </w:r>
      <w:r>
        <w:rPr>
          <w:rFonts w:hint="eastAsia" w:ascii="宋体" w:hAnsi="宋体" w:cs="宋体"/>
          <w:b/>
          <w:color w:val="000000"/>
          <w:sz w:val="24"/>
          <w:highlight w:val="none"/>
        </w:rPr>
        <w:t>签到函》中的投标代表应为同一人。）</w:t>
      </w:r>
    </w:p>
    <w:p>
      <w:pPr>
        <w:numPr>
          <w:ilvl w:val="0"/>
          <w:numId w:val="34"/>
        </w:numPr>
        <w:spacing w:line="360" w:lineRule="auto"/>
        <w:ind w:left="0" w:firstLine="425"/>
        <w:rPr>
          <w:color w:val="000000"/>
          <w:sz w:val="24"/>
          <w:highlight w:val="none"/>
        </w:rPr>
      </w:pPr>
      <w:r>
        <w:rPr>
          <w:rFonts w:hint="eastAsia"/>
          <w:color w:val="000000"/>
          <w:sz w:val="24"/>
          <w:highlight w:val="none"/>
        </w:rPr>
        <w:t>具有独立承担民事责任的能力的证明材料：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numPr>
          <w:ilvl w:val="0"/>
          <w:numId w:val="34"/>
        </w:numPr>
        <w:spacing w:line="360" w:lineRule="auto"/>
        <w:ind w:left="0" w:firstLine="425"/>
        <w:rPr>
          <w:color w:val="000000"/>
          <w:sz w:val="24"/>
          <w:highlight w:val="none"/>
        </w:rPr>
      </w:pPr>
      <w:r>
        <w:rPr>
          <w:rFonts w:hint="eastAsia"/>
          <w:color w:val="000000"/>
          <w:sz w:val="24"/>
          <w:highlight w:val="none"/>
        </w:rPr>
        <w:t>具有健全的财务会计制度：</w:t>
      </w:r>
      <w:r>
        <w:rPr>
          <w:rFonts w:hint="eastAsia"/>
          <w:kern w:val="1"/>
          <w:sz w:val="24"/>
          <w:szCs w:val="20"/>
          <w:highlight w:val="none"/>
        </w:rPr>
        <w:t>提供20</w:t>
      </w:r>
      <w:r>
        <w:rPr>
          <w:rFonts w:hint="eastAsia"/>
          <w:kern w:val="1"/>
          <w:sz w:val="24"/>
          <w:szCs w:val="20"/>
          <w:highlight w:val="none"/>
          <w:lang w:val="en-US"/>
        </w:rPr>
        <w:t>19</w:t>
      </w:r>
      <w:r>
        <w:rPr>
          <w:rFonts w:hint="eastAsia"/>
          <w:kern w:val="1"/>
          <w:sz w:val="24"/>
          <w:szCs w:val="20"/>
          <w:highlight w:val="none"/>
        </w:rPr>
        <w:t>或20</w:t>
      </w:r>
      <w:r>
        <w:rPr>
          <w:rFonts w:hint="eastAsia"/>
          <w:kern w:val="1"/>
          <w:sz w:val="24"/>
          <w:szCs w:val="20"/>
          <w:highlight w:val="none"/>
          <w:lang w:val="en-US"/>
        </w:rPr>
        <w:t>20</w:t>
      </w:r>
      <w:r>
        <w:rPr>
          <w:rFonts w:hint="eastAsia"/>
          <w:kern w:val="1"/>
          <w:sz w:val="24"/>
          <w:szCs w:val="20"/>
          <w:highlight w:val="none"/>
        </w:rPr>
        <w:t>年任一年度经会计事务所审计的财务会计报告</w:t>
      </w:r>
      <w:r>
        <w:rPr>
          <w:rFonts w:hint="eastAsia"/>
          <w:color w:val="000000"/>
          <w:sz w:val="24"/>
          <w:highlight w:val="none"/>
        </w:rPr>
        <w:t>【复印件】</w:t>
      </w:r>
      <w:r>
        <w:rPr>
          <w:rFonts w:hint="eastAsia"/>
          <w:kern w:val="1"/>
          <w:sz w:val="24"/>
          <w:szCs w:val="20"/>
          <w:highlight w:val="none"/>
        </w:rPr>
        <w:t>或其基本开户银行出具的资信证明；供应商若为其他组织或自然人可提供银行资信证明。（</w:t>
      </w:r>
      <w:r>
        <w:rPr>
          <w:rFonts w:hint="eastAsia"/>
          <w:kern w:val="1"/>
          <w:sz w:val="24"/>
          <w:szCs w:val="20"/>
          <w:highlight w:val="none"/>
          <w:lang w:val="en-US" w:eastAsia="zh-CN"/>
        </w:rPr>
        <w:t>2021</w:t>
      </w:r>
      <w:r>
        <w:rPr>
          <w:rFonts w:hint="eastAsia"/>
          <w:kern w:val="1"/>
          <w:sz w:val="24"/>
          <w:szCs w:val="20"/>
          <w:highlight w:val="none"/>
        </w:rPr>
        <w:t>年1月1日后成立的法人企业可提供公司章程</w:t>
      </w:r>
      <w:r>
        <w:rPr>
          <w:rFonts w:hint="eastAsia"/>
          <w:color w:val="000000"/>
          <w:sz w:val="24"/>
          <w:highlight w:val="none"/>
        </w:rPr>
        <w:t>【复印件】</w:t>
      </w:r>
      <w:r>
        <w:rPr>
          <w:rFonts w:hint="eastAsia"/>
          <w:kern w:val="1"/>
          <w:sz w:val="24"/>
          <w:szCs w:val="20"/>
          <w:highlight w:val="none"/>
        </w:rPr>
        <w:t>）</w:t>
      </w:r>
    </w:p>
    <w:p>
      <w:pPr>
        <w:pStyle w:val="19"/>
        <w:numPr>
          <w:ilvl w:val="0"/>
          <w:numId w:val="34"/>
        </w:numPr>
        <w:spacing w:line="360" w:lineRule="auto"/>
        <w:ind w:left="0" w:firstLine="425" w:firstLineChars="0"/>
        <w:rPr>
          <w:rFonts w:ascii="仿宋" w:hAnsi="仿宋" w:eastAsia="仿宋"/>
          <w:color w:val="000000"/>
          <w:sz w:val="24"/>
          <w:szCs w:val="24"/>
          <w:highlight w:val="none"/>
        </w:rPr>
      </w:pPr>
      <w:r>
        <w:rPr>
          <w:rFonts w:hint="eastAsia" w:ascii="仿宋" w:hAnsi="仿宋" w:eastAsia="仿宋"/>
          <w:kern w:val="1"/>
          <w:sz w:val="24"/>
          <w:szCs w:val="20"/>
          <w:highlight w:val="none"/>
        </w:rPr>
        <w:t>具备履行合同所必需的设备和专业技术能力：供应商提供具有履行合同所必须的设备和专业技术能力的证明材料</w:t>
      </w:r>
      <w:r>
        <w:rPr>
          <w:rFonts w:hint="eastAsia" w:ascii="仿宋" w:hAnsi="仿宋" w:eastAsia="仿宋"/>
          <w:color w:val="000000"/>
          <w:sz w:val="24"/>
          <w:highlight w:val="none"/>
        </w:rPr>
        <w:t>【复印件】</w:t>
      </w:r>
      <w:r>
        <w:rPr>
          <w:rFonts w:hint="eastAsia" w:ascii="仿宋" w:hAnsi="仿宋" w:eastAsia="仿宋"/>
          <w:kern w:val="1"/>
          <w:sz w:val="24"/>
          <w:szCs w:val="20"/>
          <w:highlight w:val="none"/>
        </w:rPr>
        <w:t>或承诺函原件；</w:t>
      </w:r>
    </w:p>
    <w:p>
      <w:pPr>
        <w:pStyle w:val="19"/>
        <w:numPr>
          <w:ilvl w:val="0"/>
          <w:numId w:val="34"/>
        </w:numPr>
        <w:spacing w:line="360" w:lineRule="auto"/>
        <w:ind w:left="0" w:firstLine="425" w:firstLineChars="0"/>
        <w:rPr>
          <w:rFonts w:ascii="仿宋" w:hAnsi="仿宋" w:eastAsia="仿宋"/>
          <w:color w:val="000000"/>
          <w:sz w:val="24"/>
          <w:szCs w:val="24"/>
          <w:highlight w:val="none"/>
        </w:rPr>
      </w:pPr>
      <w:r>
        <w:rPr>
          <w:rFonts w:hint="eastAsia" w:ascii="仿宋" w:hAnsi="仿宋" w:eastAsia="仿宋"/>
          <w:color w:val="000000"/>
          <w:sz w:val="24"/>
          <w:szCs w:val="24"/>
          <w:highlight w:val="none"/>
        </w:rPr>
        <w:t>具有依法缴纳税收和社会保障资金的良好记录：</w:t>
      </w:r>
      <w:r>
        <w:rPr>
          <w:rFonts w:hint="eastAsia" w:ascii="仿宋" w:hAnsi="仿宋" w:eastAsia="仿宋"/>
          <w:kern w:val="1"/>
          <w:sz w:val="24"/>
          <w:szCs w:val="20"/>
          <w:highlight w:val="none"/>
        </w:rPr>
        <w:t>提供投标人20</w:t>
      </w:r>
      <w:r>
        <w:rPr>
          <w:rFonts w:hint="eastAsia" w:ascii="仿宋" w:hAnsi="仿宋" w:eastAsia="仿宋"/>
          <w:kern w:val="1"/>
          <w:sz w:val="24"/>
          <w:szCs w:val="20"/>
          <w:highlight w:val="none"/>
          <w:lang w:val="en-US"/>
        </w:rPr>
        <w:t>20</w:t>
      </w:r>
      <w:r>
        <w:rPr>
          <w:rFonts w:hint="eastAsia" w:ascii="仿宋" w:hAnsi="仿宋" w:eastAsia="仿宋"/>
          <w:kern w:val="1"/>
          <w:sz w:val="24"/>
          <w:szCs w:val="20"/>
          <w:highlight w:val="none"/>
        </w:rPr>
        <w:t>年至今任意六个月纳税、社保资金缴纳证明材料</w:t>
      </w:r>
      <w:r>
        <w:rPr>
          <w:rFonts w:hint="eastAsia" w:ascii="仿宋" w:hAnsi="仿宋" w:eastAsia="仿宋"/>
          <w:color w:val="000000"/>
          <w:sz w:val="24"/>
          <w:highlight w:val="none"/>
        </w:rPr>
        <w:t>【复印件】</w:t>
      </w:r>
      <w:r>
        <w:rPr>
          <w:rFonts w:hint="eastAsia" w:ascii="仿宋" w:hAnsi="仿宋" w:eastAsia="仿宋"/>
          <w:kern w:val="1"/>
          <w:sz w:val="24"/>
          <w:szCs w:val="20"/>
          <w:highlight w:val="none"/>
        </w:rPr>
        <w:t>；</w:t>
      </w:r>
      <w:r>
        <w:rPr>
          <w:rFonts w:hint="eastAsia" w:ascii="仿宋" w:hAnsi="仿宋" w:eastAsia="仿宋"/>
          <w:b/>
          <w:color w:val="000000"/>
          <w:sz w:val="24"/>
          <w:szCs w:val="24"/>
          <w:highlight w:val="none"/>
        </w:rPr>
        <w:t>（新成立公司、依法免税和不需要缴纳社会保障资金的，应提供相应证明文件）</w:t>
      </w:r>
    </w:p>
    <w:p>
      <w:pPr>
        <w:numPr>
          <w:ilvl w:val="0"/>
          <w:numId w:val="34"/>
        </w:numPr>
        <w:spacing w:line="360" w:lineRule="auto"/>
        <w:ind w:left="0" w:firstLine="425"/>
        <w:rPr>
          <w:sz w:val="24"/>
          <w:highlight w:val="none"/>
        </w:rPr>
      </w:pPr>
      <w:r>
        <w:rPr>
          <w:rFonts w:hint="eastAsia"/>
          <w:color w:val="000000"/>
          <w:sz w:val="24"/>
          <w:highlight w:val="none"/>
        </w:rPr>
        <w:t>参加本次政府采购活动前三年内，在经营活动中没有重大违法违规记录：提供承诺函。</w:t>
      </w:r>
    </w:p>
    <w:p>
      <w:pPr>
        <w:spacing w:line="360" w:lineRule="auto"/>
        <w:ind w:left="425"/>
        <w:rPr>
          <w:rFonts w:ascii="宋体" w:hAnsi="宋体" w:cs="宋体"/>
          <w:sz w:val="24"/>
          <w:highlight w:val="none"/>
        </w:rPr>
      </w:pPr>
      <w:r>
        <w:rPr>
          <w:rFonts w:hint="eastAsia" w:ascii="宋体" w:hAnsi="宋体" w:eastAsia="宋体" w:cs="宋体"/>
          <w:color w:val="000000"/>
          <w:sz w:val="24"/>
          <w:highlight w:val="none"/>
          <w:lang w:val="en-US"/>
        </w:rPr>
        <w:t>7.</w:t>
      </w:r>
      <w:r>
        <w:rPr>
          <w:rFonts w:hint="eastAsia" w:ascii="宋体" w:hAnsi="宋体" w:cs="宋体"/>
          <w:color w:val="000000"/>
          <w:sz w:val="24"/>
          <w:highlight w:val="none"/>
        </w:rPr>
        <w:t>法律、行政法规规定的其他条件：提供承诺函。</w:t>
      </w:r>
    </w:p>
    <w:p>
      <w:pPr>
        <w:pStyle w:val="19"/>
        <w:spacing w:line="360" w:lineRule="auto"/>
        <w:ind w:left="425" w:firstLine="0" w:firstLineChars="0"/>
        <w:rPr>
          <w:rFonts w:ascii="仿宋" w:hAnsi="仿宋" w:eastAsia="仿宋"/>
          <w:color w:val="000000"/>
          <w:sz w:val="24"/>
          <w:szCs w:val="24"/>
          <w:highlight w:val="none"/>
        </w:rPr>
      </w:pPr>
    </w:p>
    <w:p>
      <w:pPr>
        <w:pStyle w:val="20"/>
        <w:ind w:firstLine="0" w:firstLineChars="0"/>
        <w:rPr>
          <w:bCs/>
          <w:highlight w:val="none"/>
          <w:lang w:val="en-US"/>
        </w:rPr>
      </w:pPr>
      <w:r>
        <w:rPr>
          <w:rFonts w:hint="eastAsia" w:cs="仿宋"/>
          <w:kern w:val="1"/>
          <w:sz w:val="24"/>
          <w:highlight w:val="none"/>
        </w:rPr>
        <w:t>（二）其他类似效力要求证明资</w:t>
      </w:r>
      <w:r>
        <w:rPr>
          <w:rFonts w:hint="eastAsia" w:cs="仿宋"/>
          <w:sz w:val="24"/>
          <w:highlight w:val="none"/>
        </w:rPr>
        <w:t>料：</w:t>
      </w:r>
      <w:r>
        <w:rPr>
          <w:rFonts w:hint="eastAsia"/>
          <w:b/>
          <w:highlight w:val="none"/>
        </w:rPr>
        <w:t xml:space="preserve"> </w:t>
      </w:r>
      <w:r>
        <w:rPr>
          <w:rFonts w:hint="eastAsia"/>
          <w:b/>
          <w:highlight w:val="none"/>
          <w:lang w:val="en-US"/>
        </w:rPr>
        <w:t>无</w:t>
      </w:r>
    </w:p>
    <w:p>
      <w:pPr>
        <w:rPr>
          <w:highlight w:val="none"/>
        </w:rPr>
      </w:pPr>
    </w:p>
    <w:p>
      <w:pPr>
        <w:pStyle w:val="7"/>
        <w:spacing w:line="360" w:lineRule="auto"/>
        <w:ind w:firstLine="361"/>
        <w:rPr>
          <w:b/>
          <w:highlight w:val="none"/>
        </w:rPr>
      </w:pPr>
      <w:r>
        <w:rPr>
          <w:rFonts w:hint="eastAsia"/>
          <w:b/>
          <w:highlight w:val="none"/>
        </w:rPr>
        <w:t>以上的资格、资质性及其他类似效力要求的相关证明材料有格式的从其要求，无格式的格式自拟。</w:t>
      </w:r>
    </w:p>
    <w:p>
      <w:pPr>
        <w:pStyle w:val="7"/>
        <w:spacing w:line="360" w:lineRule="auto"/>
        <w:rPr>
          <w:bCs/>
          <w:highlight w:val="none"/>
        </w:rPr>
      </w:pPr>
      <w:r>
        <w:rPr>
          <w:rFonts w:hint="eastAsia"/>
          <w:bCs/>
          <w:highlight w:val="none"/>
        </w:rPr>
        <w:t>注：1、本章提供的证明材料是投标人资格审查的主要依据，联合体各方均需提供，证明材料不齐或未加盖鲜章的其响应文件作无效处理。</w:t>
      </w:r>
    </w:p>
    <w:p>
      <w:pPr>
        <w:pStyle w:val="21"/>
        <w:spacing w:line="360" w:lineRule="auto"/>
        <w:ind w:firstLine="361"/>
        <w:rPr>
          <w:rFonts w:ascii="仿宋" w:hAnsi="仿宋" w:eastAsia="仿宋" w:cs="仿宋"/>
          <w:bCs/>
          <w:sz w:val="24"/>
          <w:szCs w:val="24"/>
          <w:highlight w:val="none"/>
        </w:rPr>
      </w:pPr>
      <w:r>
        <w:rPr>
          <w:rFonts w:hint="eastAsia" w:ascii="仿宋" w:hAnsi="仿宋" w:eastAsia="仿宋" w:cs="仿宋"/>
          <w:bCs/>
          <w:sz w:val="24"/>
          <w:szCs w:val="24"/>
          <w:highlight w:val="none"/>
        </w:rPr>
        <w:t>2、以上提供的相关证明材料应当结合采购项目具体情况和投标人的组织机构性质确定，不得一概而论。新成立企业不满足采购人年度要求的，投标人只提供成立后相应年度的资料。</w:t>
      </w:r>
    </w:p>
    <w:p>
      <w:pPr>
        <w:pStyle w:val="7"/>
        <w:spacing w:line="360" w:lineRule="auto"/>
        <w:ind w:firstLine="361"/>
        <w:rPr>
          <w:bCs/>
          <w:highlight w:val="none"/>
        </w:rPr>
      </w:pPr>
      <w:r>
        <w:rPr>
          <w:rFonts w:hint="eastAsia"/>
          <w:bCs/>
          <w:highlight w:val="none"/>
        </w:rPr>
        <w:t>3、投标人应当为诚信企事业单位、无违法失信行为。（注：采购人或采购代理机构将于本项目投标截止时在‘国家企业信息公示系统（www.gsxt.gov.cn ）’、‘信用中国（www.creditchina.gov.cn）’、‘中国政府采购网（www.ccgp.gov.cn）’等渠道对投标人进行信用记录查询，凡被列入严重违法失信企业名单、失信被执行人、重大税收违法案件当事人名单、政府采购严重违法失信行为记录名单等失信名单的，视为存在不良信用记录，参与本项目将被拒绝）</w:t>
      </w:r>
    </w:p>
    <w:p>
      <w:pPr>
        <w:pStyle w:val="7"/>
        <w:spacing w:line="360" w:lineRule="auto"/>
        <w:rPr>
          <w:bCs/>
          <w:highlight w:val="none"/>
        </w:rPr>
      </w:pPr>
      <w:r>
        <w:rPr>
          <w:rFonts w:hint="eastAsia"/>
          <w:bCs/>
          <w:highlight w:val="none"/>
        </w:rPr>
        <w:t>特别说明：</w:t>
      </w:r>
    </w:p>
    <w:p>
      <w:pPr>
        <w:spacing w:line="360" w:lineRule="auto"/>
        <w:rPr>
          <w:bCs/>
          <w:sz w:val="24"/>
          <w:szCs w:val="24"/>
          <w:highlight w:val="none"/>
        </w:rPr>
      </w:pPr>
      <w:r>
        <w:rPr>
          <w:rFonts w:hint="eastAsia"/>
          <w:bCs/>
          <w:sz w:val="24"/>
          <w:szCs w:val="24"/>
          <w:highlight w:val="none"/>
        </w:rPr>
        <w:t>①</w:t>
      </w:r>
      <w:r>
        <w:rPr>
          <w:rFonts w:hint="eastAsia"/>
          <w:bCs/>
          <w:kern w:val="1"/>
          <w:sz w:val="24"/>
          <w:szCs w:val="24"/>
          <w:highlight w:val="none"/>
        </w:rPr>
        <w:t>本章要求提供的证件都应在有效期内，上述资格证明材料除明确提供“【复印件】”的外，均应提供“原件”，所有原件、【复印件】都应加盖投标人公章。</w:t>
      </w:r>
    </w:p>
    <w:p>
      <w:pPr>
        <w:pStyle w:val="7"/>
        <w:spacing w:line="360" w:lineRule="auto"/>
        <w:rPr>
          <w:bCs/>
          <w:highlight w:val="none"/>
        </w:rPr>
      </w:pPr>
      <w:r>
        <w:rPr>
          <w:rFonts w:hint="eastAsia"/>
          <w:bCs/>
          <w:highlight w:val="none"/>
        </w:rPr>
        <w:t>②投标人若为法人企业：提供“统一社会信用代码营业执照”（在有效期内）；未换证的提供“营业执照、税务登记证、组织机构代码证(①发证机关有年检要求的，应按规定通过年检；②在有效期内)；若为事业法人单位：提供“统一社会信用代码法人登记证书”(在有效期内)；未换证的提交“事业法人登记证书、组织机构代码证”(在有效期内)；若为其他组织：提供“对应主管部门颁发的准许执业证明文件或营业执照”(在有效期内)；若为自然人：提供“身份证明材料”(在有效期内)。</w:t>
      </w:r>
    </w:p>
    <w:p>
      <w:pPr>
        <w:spacing w:line="422" w:lineRule="auto"/>
        <w:jc w:val="both"/>
        <w:rPr>
          <w:highlight w:val="none"/>
        </w:rPr>
        <w:sectPr>
          <w:footerReference r:id="rId10" w:type="default"/>
          <w:pgSz w:w="11900" w:h="16840"/>
          <w:pgMar w:top="1600" w:right="1361" w:bottom="1423" w:left="1457" w:header="0" w:footer="613" w:gutter="0"/>
          <w:pgNumType w:fmt="decimal"/>
          <w:cols w:space="720" w:num="1"/>
        </w:sectPr>
      </w:pPr>
    </w:p>
    <w:p>
      <w:pPr>
        <w:tabs>
          <w:tab w:val="left" w:pos="1819"/>
        </w:tabs>
        <w:spacing w:before="68" w:line="194" w:lineRule="auto"/>
        <w:ind w:right="1098"/>
        <w:outlineLvl w:val="0"/>
        <w:rPr>
          <w:b/>
          <w:sz w:val="36"/>
          <w:highlight w:val="none"/>
        </w:rPr>
      </w:pPr>
      <w:bookmarkStart w:id="132" w:name="第六章__招标项目服务、采购合同内容条款及其他商务要求"/>
      <w:bookmarkEnd w:id="132"/>
      <w:bookmarkStart w:id="133" w:name="_Toc18687"/>
      <w:r>
        <w:rPr>
          <w:rFonts w:hint="eastAsia"/>
          <w:b/>
          <w:sz w:val="36"/>
          <w:highlight w:val="none"/>
        </w:rPr>
        <w:t>第六章</w:t>
      </w:r>
      <w:r>
        <w:rPr>
          <w:rFonts w:hint="eastAsia"/>
          <w:b/>
          <w:sz w:val="36"/>
          <w:highlight w:val="none"/>
          <w:lang w:val="en-US"/>
        </w:rPr>
        <w:t xml:space="preserve">  </w:t>
      </w:r>
      <w:r>
        <w:rPr>
          <w:rFonts w:hint="eastAsia"/>
          <w:b/>
          <w:sz w:val="36"/>
          <w:highlight w:val="none"/>
        </w:rPr>
        <w:t>招标项目服务、采购合同内容条款及其他商务</w:t>
      </w:r>
      <w:r>
        <w:rPr>
          <w:rFonts w:hint="eastAsia"/>
          <w:b/>
          <w:spacing w:val="-13"/>
          <w:sz w:val="36"/>
          <w:highlight w:val="none"/>
        </w:rPr>
        <w:t>要</w:t>
      </w:r>
      <w:r>
        <w:rPr>
          <w:rFonts w:hint="eastAsia"/>
          <w:b/>
          <w:sz w:val="36"/>
          <w:highlight w:val="none"/>
        </w:rPr>
        <w:t>求</w:t>
      </w:r>
      <w:bookmarkEnd w:id="133"/>
    </w:p>
    <w:p>
      <w:pPr>
        <w:pStyle w:val="3"/>
        <w:spacing w:line="360" w:lineRule="auto"/>
        <w:jc w:val="both"/>
        <w:rPr>
          <w:sz w:val="24"/>
          <w:szCs w:val="24"/>
          <w:highlight w:val="none"/>
        </w:rPr>
      </w:pPr>
      <w:bookmarkStart w:id="134" w:name="_Toc1738563"/>
      <w:bookmarkStart w:id="135" w:name="_Toc532503055"/>
      <w:bookmarkStart w:id="136" w:name="_Toc532503194"/>
      <w:bookmarkStart w:id="137" w:name="_Toc532502685"/>
      <w:bookmarkStart w:id="138" w:name="_Toc532501726"/>
      <w:bookmarkStart w:id="139" w:name="_Toc217446094"/>
      <w:bookmarkStart w:id="140" w:name="_Toc532502823"/>
      <w:r>
        <w:rPr>
          <w:rFonts w:hint="eastAsia"/>
          <w:sz w:val="24"/>
          <w:szCs w:val="24"/>
          <w:highlight w:val="none"/>
        </w:rPr>
        <w:t>一、项目概述</w:t>
      </w:r>
      <w:bookmarkEnd w:id="134"/>
      <w:bookmarkEnd w:id="135"/>
      <w:bookmarkEnd w:id="136"/>
      <w:bookmarkEnd w:id="137"/>
      <w:bookmarkEnd w:id="138"/>
      <w:bookmarkEnd w:id="139"/>
      <w:bookmarkEnd w:id="140"/>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6"/>
        <w:gridCol w:w="190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6" w:type="dxa"/>
            <w:vAlign w:val="center"/>
          </w:tcPr>
          <w:p>
            <w:pPr>
              <w:pStyle w:val="5"/>
              <w:spacing w:line="360" w:lineRule="auto"/>
              <w:ind w:firstLine="480"/>
              <w:jc w:val="center"/>
              <w:rPr>
                <w:sz w:val="24"/>
                <w:highlight w:val="none"/>
                <w:lang w:val="en-US"/>
              </w:rPr>
            </w:pPr>
            <w:r>
              <w:rPr>
                <w:rFonts w:hint="eastAsia"/>
                <w:sz w:val="24"/>
                <w:highlight w:val="none"/>
                <w:lang w:val="en-US"/>
              </w:rPr>
              <w:t>服务内容</w:t>
            </w:r>
          </w:p>
        </w:tc>
        <w:tc>
          <w:tcPr>
            <w:tcW w:w="1905" w:type="dxa"/>
            <w:vAlign w:val="center"/>
          </w:tcPr>
          <w:p>
            <w:pPr>
              <w:pStyle w:val="5"/>
              <w:spacing w:line="360" w:lineRule="auto"/>
              <w:ind w:firstLine="0" w:firstLineChars="0"/>
              <w:jc w:val="center"/>
              <w:rPr>
                <w:sz w:val="24"/>
                <w:highlight w:val="none"/>
                <w:lang w:val="en-US"/>
              </w:rPr>
            </w:pPr>
            <w:r>
              <w:rPr>
                <w:rFonts w:hint="eastAsia"/>
                <w:sz w:val="24"/>
                <w:highlight w:val="none"/>
                <w:lang w:val="en-US"/>
              </w:rPr>
              <w:t>服务期限</w:t>
            </w:r>
          </w:p>
        </w:tc>
        <w:tc>
          <w:tcPr>
            <w:tcW w:w="2145" w:type="dxa"/>
            <w:vAlign w:val="center"/>
          </w:tcPr>
          <w:p>
            <w:pPr>
              <w:pStyle w:val="5"/>
              <w:spacing w:line="360" w:lineRule="auto"/>
              <w:ind w:firstLine="0" w:firstLineChars="0"/>
              <w:jc w:val="center"/>
              <w:rPr>
                <w:sz w:val="24"/>
                <w:highlight w:val="none"/>
                <w:lang w:val="en-US"/>
              </w:rPr>
            </w:pPr>
            <w:r>
              <w:rPr>
                <w:rFonts w:hint="eastAsia"/>
                <w:sz w:val="24"/>
                <w:highlight w:val="none"/>
                <w:lang w:val="en-US"/>
              </w:rPr>
              <w:t>设计规划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6" w:type="dxa"/>
            <w:vAlign w:val="center"/>
          </w:tcPr>
          <w:p>
            <w:pPr>
              <w:pStyle w:val="5"/>
              <w:spacing w:line="360" w:lineRule="auto"/>
              <w:ind w:firstLine="480"/>
              <w:jc w:val="center"/>
              <w:rPr>
                <w:sz w:val="24"/>
                <w:highlight w:val="none"/>
                <w:lang w:val="en-US"/>
              </w:rPr>
            </w:pPr>
            <w:r>
              <w:rPr>
                <w:rFonts w:hint="eastAsia"/>
                <w:sz w:val="24"/>
                <w:highlight w:val="none"/>
                <w:lang w:val="en-US"/>
              </w:rPr>
              <w:t>成都高新技术产业开发区芳草街街道办事处2021年芳</w:t>
            </w:r>
            <w:r>
              <w:rPr>
                <w:sz w:val="24"/>
                <w:highlight w:val="none"/>
                <w:lang w:val="en-US"/>
              </w:rPr>
              <w:t>草第六</w:t>
            </w:r>
            <w:r>
              <w:rPr>
                <w:rFonts w:hint="eastAsia"/>
                <w:sz w:val="24"/>
                <w:highlight w:val="none"/>
                <w:lang w:val="en-US"/>
              </w:rPr>
              <w:t>幼儿园管理服务采购项目</w:t>
            </w:r>
          </w:p>
        </w:tc>
        <w:tc>
          <w:tcPr>
            <w:tcW w:w="1905" w:type="dxa"/>
            <w:vAlign w:val="center"/>
          </w:tcPr>
          <w:p>
            <w:pPr>
              <w:pStyle w:val="5"/>
              <w:spacing w:line="360" w:lineRule="auto"/>
              <w:ind w:firstLine="0" w:firstLineChars="0"/>
              <w:jc w:val="center"/>
              <w:rPr>
                <w:sz w:val="24"/>
                <w:highlight w:val="none"/>
                <w:lang w:val="en-US"/>
              </w:rPr>
            </w:pPr>
            <w:r>
              <w:rPr>
                <w:rFonts w:hint="eastAsia"/>
                <w:sz w:val="24"/>
                <w:highlight w:val="none"/>
                <w:lang w:val="en-US"/>
              </w:rPr>
              <w:t>3年</w:t>
            </w:r>
          </w:p>
        </w:tc>
        <w:tc>
          <w:tcPr>
            <w:tcW w:w="2145" w:type="dxa"/>
            <w:vAlign w:val="center"/>
          </w:tcPr>
          <w:p>
            <w:pPr>
              <w:pStyle w:val="5"/>
              <w:spacing w:line="360" w:lineRule="auto"/>
              <w:ind w:firstLine="0" w:firstLineChars="0"/>
              <w:jc w:val="center"/>
              <w:rPr>
                <w:sz w:val="24"/>
                <w:highlight w:val="none"/>
                <w:lang w:val="en-US"/>
              </w:rPr>
            </w:pPr>
            <w:r>
              <w:rPr>
                <w:rFonts w:hint="eastAsia"/>
                <w:sz w:val="24"/>
                <w:highlight w:val="none"/>
                <w:lang w:val="en-US"/>
              </w:rPr>
              <w:t>9个班</w:t>
            </w:r>
          </w:p>
        </w:tc>
      </w:tr>
    </w:tbl>
    <w:p>
      <w:pPr>
        <w:pStyle w:val="5"/>
        <w:spacing w:line="360" w:lineRule="auto"/>
        <w:ind w:firstLine="480"/>
        <w:rPr>
          <w:sz w:val="24"/>
          <w:highlight w:val="none"/>
          <w:lang w:val="en-US"/>
        </w:rPr>
      </w:pPr>
    </w:p>
    <w:p>
      <w:pPr>
        <w:pStyle w:val="5"/>
        <w:spacing w:line="360" w:lineRule="auto"/>
        <w:ind w:firstLine="480"/>
        <w:rPr>
          <w:sz w:val="24"/>
          <w:highlight w:val="none"/>
        </w:rPr>
      </w:pPr>
      <w:r>
        <w:rPr>
          <w:rFonts w:hint="eastAsia"/>
          <w:sz w:val="24"/>
          <w:highlight w:val="none"/>
          <w:lang w:val="en-US"/>
        </w:rPr>
        <w:t>本项目共一个包，确定一家供应商提供成都高新技术产业开发区芳草街街道办事处2021年芳草第六幼儿园管理服务，按评审综合得分顺序由高到低的顺序排名，确定一名供应商为中标供应商，</w:t>
      </w:r>
      <w:r>
        <w:rPr>
          <w:rFonts w:hint="eastAsia"/>
          <w:sz w:val="24"/>
          <w:highlight w:val="none"/>
        </w:rPr>
        <w:t>本项目采购总预算</w:t>
      </w:r>
      <w:r>
        <w:rPr>
          <w:rFonts w:hint="eastAsia"/>
          <w:sz w:val="24"/>
          <w:highlight w:val="none"/>
          <w:lang w:val="en-US"/>
        </w:rPr>
        <w:t>为</w:t>
      </w:r>
      <w:r>
        <w:rPr>
          <w:rFonts w:hint="eastAsia"/>
          <w:sz w:val="24"/>
          <w:highlight w:val="none"/>
        </w:rPr>
        <w:t>593万元/年，</w:t>
      </w:r>
      <w:r>
        <w:rPr>
          <w:rFonts w:hint="eastAsia"/>
          <w:sz w:val="24"/>
          <w:szCs w:val="24"/>
          <w:highlight w:val="none"/>
        </w:rPr>
        <w:t>管理费最高限价</w:t>
      </w:r>
      <w:r>
        <w:rPr>
          <w:rFonts w:hint="eastAsia"/>
          <w:sz w:val="24"/>
          <w:szCs w:val="24"/>
          <w:highlight w:val="none"/>
          <w:lang w:val="en-US"/>
        </w:rPr>
        <w:t>为</w:t>
      </w:r>
      <w:r>
        <w:rPr>
          <w:rFonts w:hint="eastAsia"/>
          <w:sz w:val="24"/>
          <w:szCs w:val="24"/>
          <w:highlight w:val="none"/>
        </w:rPr>
        <w:t>80万元/年，教职员工薪酬513万元/年。</w:t>
      </w:r>
    </w:p>
    <w:p>
      <w:pPr>
        <w:pStyle w:val="5"/>
        <w:spacing w:line="360" w:lineRule="auto"/>
        <w:ind w:firstLine="480"/>
        <w:rPr>
          <w:rFonts w:ascii="宋体" w:hAnsi="宋体" w:cs="宋体"/>
          <w:sz w:val="24"/>
          <w:highlight w:val="none"/>
        </w:rPr>
      </w:pPr>
    </w:p>
    <w:p>
      <w:pPr>
        <w:pStyle w:val="5"/>
        <w:numPr>
          <w:ilvl w:val="0"/>
          <w:numId w:val="35"/>
        </w:numPr>
        <w:spacing w:line="360" w:lineRule="auto"/>
        <w:ind w:firstLine="0" w:firstLineChars="0"/>
        <w:rPr>
          <w:b/>
          <w:bCs/>
          <w:sz w:val="24"/>
          <w:szCs w:val="24"/>
          <w:highlight w:val="none"/>
          <w:lang w:val="en-US"/>
        </w:rPr>
      </w:pPr>
      <w:r>
        <w:rPr>
          <w:rFonts w:hint="eastAsia"/>
          <w:b/>
          <w:bCs/>
          <w:sz w:val="24"/>
          <w:szCs w:val="24"/>
          <w:highlight w:val="none"/>
          <w:lang w:val="en-US"/>
        </w:rPr>
        <w:t>服务内容</w:t>
      </w:r>
    </w:p>
    <w:p>
      <w:pPr>
        <w:pStyle w:val="5"/>
        <w:spacing w:line="360" w:lineRule="auto"/>
        <w:ind w:firstLine="480"/>
        <w:rPr>
          <w:sz w:val="24"/>
          <w:szCs w:val="24"/>
          <w:highlight w:val="none"/>
          <w:lang w:val="en-US"/>
        </w:rPr>
      </w:pPr>
      <w:r>
        <w:rPr>
          <w:rFonts w:hint="eastAsia"/>
          <w:sz w:val="24"/>
          <w:szCs w:val="24"/>
          <w:highlight w:val="none"/>
          <w:lang w:val="en-US"/>
        </w:rPr>
        <w:t>中标</w:t>
      </w:r>
      <w:r>
        <w:rPr>
          <w:rFonts w:hint="eastAsia"/>
          <w:sz w:val="24"/>
          <w:highlight w:val="none"/>
        </w:rPr>
        <w:t>供应商</w:t>
      </w:r>
      <w:r>
        <w:rPr>
          <w:rFonts w:hint="eastAsia"/>
          <w:sz w:val="24"/>
          <w:szCs w:val="24"/>
          <w:highlight w:val="none"/>
          <w:lang w:val="en-US"/>
        </w:rPr>
        <w:t>对幼儿园实施“管理输入”，派出管理团队负责幼儿园的日常管理与运营，规范办园，保障办园质量。</w:t>
      </w:r>
    </w:p>
    <w:p>
      <w:pPr>
        <w:widowControl/>
        <w:adjustRightInd w:val="0"/>
        <w:snapToGrid w:val="0"/>
        <w:spacing w:line="360" w:lineRule="auto"/>
        <w:ind w:firstLine="480" w:firstLineChars="200"/>
        <w:rPr>
          <w:rFonts w:ascii="宋体" w:hAnsi="宋体" w:cs="Arial"/>
          <w:bCs/>
          <w:sz w:val="24"/>
          <w:highlight w:val="none"/>
        </w:rPr>
      </w:pPr>
    </w:p>
    <w:p>
      <w:pPr>
        <w:widowControl/>
        <w:numPr>
          <w:ilvl w:val="0"/>
          <w:numId w:val="35"/>
        </w:numPr>
        <w:adjustRightInd w:val="0"/>
        <w:snapToGrid w:val="0"/>
        <w:spacing w:line="360" w:lineRule="auto"/>
        <w:rPr>
          <w:rFonts w:ascii="宋体" w:hAnsi="宋体" w:cs="Arial"/>
          <w:b/>
          <w:sz w:val="24"/>
          <w:highlight w:val="none"/>
          <w:lang w:val="en-US"/>
        </w:rPr>
      </w:pPr>
      <w:r>
        <w:rPr>
          <w:rFonts w:hint="eastAsia" w:ascii="宋体" w:hAnsi="宋体" w:cs="Arial"/>
          <w:b/>
          <w:sz w:val="24"/>
          <w:highlight w:val="none"/>
          <w:lang w:val="en-US"/>
        </w:rPr>
        <w:t>服务要求（实质性要求）</w:t>
      </w:r>
    </w:p>
    <w:p>
      <w:pPr>
        <w:widowControl/>
        <w:adjustRightInd w:val="0"/>
        <w:snapToGrid w:val="0"/>
        <w:spacing w:line="360" w:lineRule="auto"/>
        <w:rPr>
          <w:rFonts w:ascii="宋体" w:hAnsi="宋体" w:cs="Arial"/>
          <w:b/>
          <w:sz w:val="24"/>
          <w:highlight w:val="none"/>
          <w:lang w:val="en-US"/>
        </w:rPr>
      </w:pPr>
      <w:r>
        <w:rPr>
          <w:rFonts w:hint="eastAsia" w:ascii="宋体" w:hAnsi="宋体" w:cs="Arial"/>
          <w:b/>
          <w:sz w:val="24"/>
          <w:highlight w:val="none"/>
          <w:lang w:val="en-US"/>
        </w:rPr>
        <w:t xml:space="preserve">    1、管理团队</w:t>
      </w:r>
    </w:p>
    <w:p>
      <w:pPr>
        <w:widowControl/>
        <w:adjustRightInd w:val="0"/>
        <w:snapToGrid w:val="0"/>
        <w:spacing w:line="360" w:lineRule="auto"/>
        <w:ind w:firstLine="480" w:firstLineChars="200"/>
        <w:rPr>
          <w:sz w:val="24"/>
          <w:highlight w:val="none"/>
        </w:rPr>
      </w:pPr>
      <w:r>
        <w:rPr>
          <w:rFonts w:hint="eastAsia"/>
          <w:bCs/>
          <w:sz w:val="24"/>
          <w:highlight w:val="none"/>
          <w:lang w:val="en-US"/>
        </w:rPr>
        <w:t>1.1</w:t>
      </w:r>
      <w:r>
        <w:rPr>
          <w:rFonts w:hint="eastAsia"/>
          <w:sz w:val="24"/>
          <w:highlight w:val="none"/>
        </w:rPr>
        <w:t>管理团队由执行团队、运营支持团队和教职员工团队组成</w:t>
      </w:r>
      <w:r>
        <w:rPr>
          <w:rFonts w:hint="eastAsia"/>
          <w:b/>
          <w:bCs/>
          <w:sz w:val="24"/>
          <w:highlight w:val="none"/>
        </w:rPr>
        <w:t>（团队内各成员不允许相互兼任）</w:t>
      </w:r>
      <w:r>
        <w:rPr>
          <w:rFonts w:hint="eastAsia"/>
          <w:sz w:val="24"/>
          <w:highlight w:val="none"/>
        </w:rPr>
        <w:t>。</w:t>
      </w:r>
    </w:p>
    <w:p>
      <w:pPr>
        <w:widowControl/>
        <w:adjustRightInd w:val="0"/>
        <w:snapToGrid w:val="0"/>
        <w:spacing w:line="360" w:lineRule="auto"/>
        <w:ind w:firstLine="480" w:firstLineChars="200"/>
        <w:rPr>
          <w:bCs/>
          <w:color w:val="000000"/>
          <w:sz w:val="24"/>
          <w:highlight w:val="none"/>
        </w:rPr>
      </w:pPr>
      <w:r>
        <w:rPr>
          <w:rFonts w:hint="eastAsia"/>
          <w:color w:val="000000"/>
          <w:sz w:val="24"/>
          <w:highlight w:val="none"/>
          <w:lang w:val="en-US"/>
        </w:rPr>
        <w:t>1.2</w:t>
      </w:r>
      <w:r>
        <w:rPr>
          <w:rFonts w:hint="eastAsia"/>
          <w:color w:val="000000"/>
          <w:sz w:val="24"/>
          <w:highlight w:val="none"/>
        </w:rPr>
        <w:t>执行团队常驻幼儿园负责幼儿园的日常管理，组织开展保育教学等工作。</w:t>
      </w:r>
      <w:r>
        <w:rPr>
          <w:rFonts w:hint="eastAsia"/>
          <w:bCs/>
          <w:color w:val="000000"/>
          <w:sz w:val="24"/>
          <w:highlight w:val="none"/>
        </w:rPr>
        <w:t>其中，执行团队成员</w:t>
      </w:r>
      <w:r>
        <w:rPr>
          <w:rFonts w:hint="eastAsia"/>
          <w:bCs/>
          <w:color w:val="000000"/>
          <w:sz w:val="24"/>
          <w:highlight w:val="none"/>
          <w:u w:val="single"/>
        </w:rPr>
        <w:t>2</w:t>
      </w:r>
      <w:r>
        <w:rPr>
          <w:rFonts w:hint="eastAsia"/>
          <w:bCs/>
          <w:color w:val="000000"/>
          <w:sz w:val="24"/>
          <w:highlight w:val="none"/>
        </w:rPr>
        <w:t>人，担任幼儿园园长（1人）、副园长（1人）。</w:t>
      </w:r>
    </w:p>
    <w:p>
      <w:pPr>
        <w:widowControl/>
        <w:adjustRightInd w:val="0"/>
        <w:snapToGrid w:val="0"/>
        <w:spacing w:line="360" w:lineRule="auto"/>
        <w:ind w:firstLine="480" w:firstLineChars="200"/>
        <w:rPr>
          <w:sz w:val="24"/>
          <w:highlight w:val="none"/>
        </w:rPr>
      </w:pPr>
      <w:r>
        <w:rPr>
          <w:rFonts w:hint="eastAsia"/>
          <w:sz w:val="24"/>
          <w:highlight w:val="none"/>
          <w:lang w:val="en-US"/>
        </w:rPr>
        <w:t>1.3</w:t>
      </w:r>
      <w:r>
        <w:rPr>
          <w:rFonts w:hint="eastAsia"/>
          <w:sz w:val="24"/>
          <w:highlight w:val="none"/>
        </w:rPr>
        <w:t>运营支持团队负责为幼儿园提供后台运营支持，定期进园组织开展业务指导、教学研讨等工作。其成员不少于1人，其中1人担任管理团队负责人，负责沟通采购人</w:t>
      </w:r>
      <w:r>
        <w:rPr>
          <w:rFonts w:hint="eastAsia"/>
          <w:sz w:val="24"/>
          <w:highlight w:val="none"/>
          <w:lang w:val="en-US"/>
        </w:rPr>
        <w:t>与</w:t>
      </w:r>
      <w:r>
        <w:rPr>
          <w:rFonts w:hint="eastAsia"/>
          <w:sz w:val="24"/>
          <w:highlight w:val="none"/>
        </w:rPr>
        <w:t>中标供应商间的相关工作。</w:t>
      </w:r>
    </w:p>
    <w:p>
      <w:pPr>
        <w:widowControl/>
        <w:adjustRightInd w:val="0"/>
        <w:snapToGrid w:val="0"/>
        <w:spacing w:line="360" w:lineRule="auto"/>
        <w:ind w:firstLine="480" w:firstLineChars="200"/>
        <w:rPr>
          <w:sz w:val="24"/>
          <w:highlight w:val="none"/>
        </w:rPr>
      </w:pPr>
      <w:r>
        <w:rPr>
          <w:rFonts w:hint="eastAsia"/>
          <w:sz w:val="24"/>
          <w:highlight w:val="none"/>
          <w:lang w:val="en-US"/>
        </w:rPr>
        <w:t>1.4</w:t>
      </w:r>
      <w:r>
        <w:rPr>
          <w:rFonts w:hint="eastAsia"/>
          <w:sz w:val="24"/>
          <w:highlight w:val="none"/>
        </w:rPr>
        <w:t>教职员工团队负责常驻幼儿园具体承担有关保育、教学、膳食、安保、财务等幼儿园日常工作。其成员数量根据《幼儿园教职工配备标准（暂行）》（教师〔2013〕1号）等学前教育有关政策，由采购人核定。</w:t>
      </w:r>
    </w:p>
    <w:p>
      <w:pPr>
        <w:adjustRightInd w:val="0"/>
        <w:snapToGrid w:val="0"/>
        <w:spacing w:line="360" w:lineRule="auto"/>
        <w:ind w:firstLine="482" w:firstLineChars="200"/>
        <w:rPr>
          <w:rFonts w:ascii="宋体" w:hAnsi="宋体" w:cs="Arial"/>
          <w:b/>
          <w:bCs/>
          <w:sz w:val="24"/>
          <w:highlight w:val="none"/>
        </w:rPr>
      </w:pPr>
    </w:p>
    <w:p>
      <w:pPr>
        <w:adjustRightInd w:val="0"/>
        <w:snapToGrid w:val="0"/>
        <w:spacing w:line="360" w:lineRule="auto"/>
        <w:ind w:firstLine="482" w:firstLineChars="200"/>
        <w:rPr>
          <w:b/>
          <w:bCs/>
          <w:sz w:val="24"/>
          <w:highlight w:val="none"/>
        </w:rPr>
      </w:pPr>
      <w:r>
        <w:rPr>
          <w:rFonts w:hint="eastAsia"/>
          <w:b/>
          <w:bCs/>
          <w:sz w:val="24"/>
          <w:highlight w:val="none"/>
        </w:rPr>
        <w:t>2、合作模式</w:t>
      </w:r>
    </w:p>
    <w:p>
      <w:pPr>
        <w:widowControl/>
        <w:adjustRightInd w:val="0"/>
        <w:snapToGrid w:val="0"/>
        <w:spacing w:line="360" w:lineRule="auto"/>
        <w:ind w:firstLine="480" w:firstLineChars="200"/>
        <w:rPr>
          <w:rFonts w:ascii="宋体" w:hAnsi="宋体" w:cs="Arial"/>
          <w:sz w:val="24"/>
          <w:highlight w:val="none"/>
        </w:rPr>
      </w:pPr>
      <w:r>
        <w:rPr>
          <w:rFonts w:hint="eastAsia" w:ascii="宋体" w:hAnsi="宋体" w:cs="Arial"/>
          <w:sz w:val="24"/>
          <w:highlight w:val="none"/>
        </w:rPr>
        <w:t>中标供应商与采购人签订《幼儿园委托管理服务合同》，作为幼儿园的受托管理者，对幼儿园实施自主办园，并接受采购人以及其他有关部门的监督、考评和指导。</w:t>
      </w:r>
    </w:p>
    <w:p>
      <w:pPr>
        <w:widowControl/>
        <w:adjustRightInd w:val="0"/>
        <w:snapToGrid w:val="0"/>
        <w:spacing w:line="360" w:lineRule="auto"/>
        <w:ind w:firstLine="480" w:firstLineChars="200"/>
        <w:rPr>
          <w:rFonts w:ascii="宋体" w:hAnsi="宋体" w:cs="Arial"/>
          <w:sz w:val="24"/>
          <w:highlight w:val="none"/>
        </w:rPr>
      </w:pPr>
      <w:r>
        <w:rPr>
          <w:rFonts w:hint="eastAsia" w:ascii="宋体" w:hAnsi="宋体" w:cs="Arial"/>
          <w:sz w:val="24"/>
          <w:highlight w:val="none"/>
        </w:rPr>
        <w:t>幼儿园经费管理实行“收支两条线”、一年一审计。幼儿园日常运转所需经费纳入财政预算保障；幼儿园各类收入全部上缴财政；</w:t>
      </w:r>
      <w:r>
        <w:rPr>
          <w:rFonts w:ascii="宋体" w:hAnsi="宋体" w:cs="Arial"/>
          <w:sz w:val="24"/>
          <w:highlight w:val="none"/>
        </w:rPr>
        <w:t>幼儿膳食费实行民主管理，保证全部用于幼儿膳食，每月向家长公布</w:t>
      </w:r>
      <w:r>
        <w:rPr>
          <w:rFonts w:hint="eastAsia" w:ascii="宋体" w:hAnsi="宋体" w:cs="Arial"/>
          <w:sz w:val="24"/>
          <w:highlight w:val="none"/>
        </w:rPr>
        <w:t>账目。</w:t>
      </w:r>
    </w:p>
    <w:p>
      <w:pPr>
        <w:widowControl/>
        <w:adjustRightInd w:val="0"/>
        <w:snapToGrid w:val="0"/>
        <w:spacing w:line="360" w:lineRule="auto"/>
        <w:ind w:firstLine="480" w:firstLineChars="200"/>
        <w:rPr>
          <w:rFonts w:ascii="宋体" w:hAnsi="宋体" w:cs="Arial"/>
          <w:sz w:val="24"/>
          <w:highlight w:val="none"/>
        </w:rPr>
      </w:pPr>
      <w:r>
        <w:rPr>
          <w:rFonts w:hint="eastAsia" w:ascii="宋体" w:hAnsi="宋体" w:cs="Arial"/>
          <w:sz w:val="24"/>
          <w:highlight w:val="none"/>
        </w:rPr>
        <w:t>中标供应商根据《幼儿园委托管理服务合同》收取管理费。</w:t>
      </w:r>
    </w:p>
    <w:p>
      <w:pPr>
        <w:widowControl/>
        <w:adjustRightInd w:val="0"/>
        <w:snapToGrid w:val="0"/>
        <w:spacing w:line="360" w:lineRule="auto"/>
        <w:rPr>
          <w:rFonts w:ascii="宋体" w:hAnsi="宋体" w:cs="Arial"/>
          <w:sz w:val="24"/>
          <w:highlight w:val="none"/>
        </w:rPr>
      </w:pPr>
    </w:p>
    <w:p>
      <w:pPr>
        <w:widowControl/>
        <w:adjustRightInd w:val="0"/>
        <w:snapToGrid w:val="0"/>
        <w:spacing w:line="360" w:lineRule="auto"/>
        <w:ind w:firstLine="482" w:firstLineChars="200"/>
        <w:rPr>
          <w:rFonts w:ascii="宋体" w:hAnsi="宋体" w:cs="Arial"/>
          <w:b/>
          <w:bCs/>
          <w:sz w:val="24"/>
          <w:highlight w:val="none"/>
        </w:rPr>
      </w:pPr>
      <w:r>
        <w:rPr>
          <w:rFonts w:ascii="宋体" w:hAnsi="宋体" w:cs="Arial"/>
          <w:b/>
          <w:bCs/>
          <w:sz w:val="24"/>
          <w:highlight w:val="none"/>
        </w:rPr>
        <w:t>3</w:t>
      </w:r>
      <w:r>
        <w:rPr>
          <w:rFonts w:hint="eastAsia" w:ascii="宋体" w:hAnsi="宋体" w:cs="Arial"/>
          <w:b/>
          <w:bCs/>
          <w:sz w:val="24"/>
          <w:highlight w:val="none"/>
        </w:rPr>
        <w:t>、管理服务目标</w:t>
      </w:r>
    </w:p>
    <w:p>
      <w:pPr>
        <w:widowControl/>
        <w:adjustRightInd w:val="0"/>
        <w:snapToGrid w:val="0"/>
        <w:spacing w:line="360" w:lineRule="auto"/>
        <w:ind w:firstLine="480" w:firstLineChars="200"/>
        <w:rPr>
          <w:sz w:val="24"/>
          <w:highlight w:val="none"/>
        </w:rPr>
      </w:pPr>
      <w:r>
        <w:rPr>
          <w:rFonts w:hint="eastAsia"/>
          <w:sz w:val="24"/>
          <w:highlight w:val="none"/>
        </w:rPr>
        <w:t>3.1坚持正确办园方向，科学制定幼儿园规划，明确幼儿园发展定位和办园目标，采取切实可行的管理措施，规范高效实施园务管理，确保幼儿园如期开园，正常有序开展各项保育、教学活动。</w:t>
      </w:r>
    </w:p>
    <w:p>
      <w:pPr>
        <w:widowControl/>
        <w:adjustRightInd w:val="0"/>
        <w:snapToGrid w:val="0"/>
        <w:spacing w:line="360" w:lineRule="auto"/>
        <w:ind w:firstLine="480" w:firstLineChars="200"/>
        <w:rPr>
          <w:sz w:val="24"/>
          <w:highlight w:val="none"/>
        </w:rPr>
      </w:pPr>
      <w:r>
        <w:rPr>
          <w:rFonts w:hint="eastAsia"/>
          <w:sz w:val="24"/>
          <w:highlight w:val="none"/>
        </w:rPr>
        <w:t>3.2幼儿园自开园之日起三年内达到成都市二级幼儿园办园标准，并被评定为成都市二级幼儿园。</w:t>
      </w:r>
    </w:p>
    <w:p>
      <w:pPr>
        <w:widowControl/>
        <w:adjustRightInd w:val="0"/>
        <w:snapToGrid w:val="0"/>
        <w:spacing w:line="360" w:lineRule="auto"/>
        <w:rPr>
          <w:rFonts w:ascii="宋体" w:hAnsi="宋体" w:cs="Arial"/>
          <w:sz w:val="24"/>
          <w:highlight w:val="none"/>
        </w:rPr>
      </w:pPr>
    </w:p>
    <w:p>
      <w:pPr>
        <w:widowControl/>
        <w:adjustRightInd w:val="0"/>
        <w:snapToGrid w:val="0"/>
        <w:spacing w:line="360" w:lineRule="auto"/>
        <w:ind w:firstLine="482" w:firstLineChars="200"/>
        <w:rPr>
          <w:rFonts w:ascii="宋体" w:hAnsi="宋体" w:cs="Arial"/>
          <w:b/>
          <w:bCs/>
          <w:sz w:val="24"/>
          <w:highlight w:val="none"/>
        </w:rPr>
      </w:pPr>
      <w:r>
        <w:rPr>
          <w:rFonts w:ascii="宋体" w:hAnsi="宋体" w:cs="Arial"/>
          <w:b/>
          <w:bCs/>
          <w:sz w:val="24"/>
          <w:highlight w:val="none"/>
        </w:rPr>
        <w:t>4</w:t>
      </w:r>
      <w:r>
        <w:rPr>
          <w:rFonts w:hint="eastAsia" w:ascii="宋体" w:hAnsi="宋体" w:cs="Arial"/>
          <w:b/>
          <w:bCs/>
          <w:sz w:val="24"/>
          <w:highlight w:val="none"/>
        </w:rPr>
        <w:t>、管理服务期限</w:t>
      </w:r>
    </w:p>
    <w:p>
      <w:pPr>
        <w:widowControl/>
        <w:adjustRightInd w:val="0"/>
        <w:snapToGrid w:val="0"/>
        <w:spacing w:line="360" w:lineRule="auto"/>
        <w:ind w:firstLine="480" w:firstLineChars="200"/>
        <w:rPr>
          <w:color w:val="000000"/>
          <w:sz w:val="24"/>
          <w:highlight w:val="none"/>
        </w:rPr>
      </w:pPr>
      <w:r>
        <w:rPr>
          <w:rFonts w:hint="eastAsia"/>
          <w:sz w:val="24"/>
          <w:highlight w:val="none"/>
        </w:rPr>
        <w:t>4.1中标供应商与采购人签订《幼儿园委托管理服务合同》，</w:t>
      </w:r>
      <w:r>
        <w:rPr>
          <w:rFonts w:hint="eastAsia"/>
          <w:color w:val="000000"/>
          <w:sz w:val="24"/>
          <w:highlight w:val="none"/>
        </w:rPr>
        <w:t>管理服务期限为3年，自幼儿园实际开园之日开始计算第一个学年，以此类推。</w:t>
      </w:r>
    </w:p>
    <w:p>
      <w:pPr>
        <w:widowControl/>
        <w:adjustRightInd w:val="0"/>
        <w:snapToGrid w:val="0"/>
        <w:spacing w:line="360" w:lineRule="auto"/>
        <w:ind w:firstLine="480" w:firstLineChars="200"/>
        <w:rPr>
          <w:sz w:val="24"/>
          <w:highlight w:val="none"/>
        </w:rPr>
      </w:pPr>
      <w:r>
        <w:rPr>
          <w:rFonts w:hint="eastAsia"/>
          <w:color w:val="000000"/>
          <w:sz w:val="24"/>
          <w:highlight w:val="none"/>
        </w:rPr>
        <w:t>注：管理服务期限以学年为准，不以自然年为界定，合同签订之日至幼儿园实际开园之日期间不计算在管理服务期限内。</w:t>
      </w:r>
    </w:p>
    <w:p>
      <w:pPr>
        <w:adjustRightInd w:val="0"/>
        <w:snapToGrid w:val="0"/>
        <w:spacing w:line="360" w:lineRule="auto"/>
        <w:ind w:firstLine="480" w:firstLineChars="200"/>
        <w:rPr>
          <w:sz w:val="24"/>
          <w:highlight w:val="none"/>
        </w:rPr>
      </w:pPr>
      <w:r>
        <w:rPr>
          <w:rFonts w:hint="eastAsia"/>
          <w:sz w:val="24"/>
          <w:highlight w:val="none"/>
        </w:rPr>
        <w:t>4.2在上述期限内，高新区教育行政主管部门会同采购人对幼儿园的管理水平和办园质量实行年度考核评估：</w:t>
      </w:r>
    </w:p>
    <w:p>
      <w:pPr>
        <w:adjustRightInd w:val="0"/>
        <w:snapToGrid w:val="0"/>
        <w:spacing w:line="360" w:lineRule="auto"/>
        <w:ind w:firstLine="480" w:firstLineChars="200"/>
        <w:rPr>
          <w:sz w:val="24"/>
          <w:highlight w:val="none"/>
        </w:rPr>
      </w:pPr>
      <w:r>
        <w:rPr>
          <w:rFonts w:hint="eastAsia"/>
          <w:sz w:val="24"/>
          <w:highlight w:val="none"/>
        </w:rPr>
        <w:t>1）由高新区教育行政主管部门会同采购人或委托第三方专业机构按学年度对幼儿园管理水平、办园质量等进行年度考核评估。年度考核评估结果不合格的，采购人有权立即解除合同；</w:t>
      </w:r>
    </w:p>
    <w:p>
      <w:pPr>
        <w:adjustRightInd w:val="0"/>
        <w:snapToGrid w:val="0"/>
        <w:spacing w:line="360" w:lineRule="auto"/>
        <w:ind w:firstLine="480" w:firstLineChars="200"/>
        <w:rPr>
          <w:sz w:val="24"/>
          <w:highlight w:val="none"/>
        </w:rPr>
      </w:pPr>
      <w:r>
        <w:rPr>
          <w:rFonts w:hint="eastAsia"/>
          <w:sz w:val="24"/>
          <w:highlight w:val="none"/>
          <w:lang w:val="en-US"/>
        </w:rPr>
        <w:t>2</w:t>
      </w:r>
      <w:r>
        <w:rPr>
          <w:rFonts w:hint="eastAsia"/>
          <w:sz w:val="24"/>
          <w:highlight w:val="none"/>
        </w:rPr>
        <w:t>）在管理服务期限内，若有两次年度考核结果为基本合格，则采购人有权立即解除合同。</w:t>
      </w:r>
    </w:p>
    <w:p>
      <w:pPr>
        <w:adjustRightInd w:val="0"/>
        <w:snapToGrid w:val="0"/>
        <w:spacing w:line="360" w:lineRule="auto"/>
        <w:ind w:firstLine="480" w:firstLineChars="200"/>
        <w:rPr>
          <w:rFonts w:ascii="宋体" w:hAnsi="宋体" w:cs="Arial"/>
          <w:sz w:val="24"/>
          <w:highlight w:val="none"/>
        </w:rPr>
      </w:pPr>
    </w:p>
    <w:p>
      <w:pPr>
        <w:widowControl/>
        <w:adjustRightInd w:val="0"/>
        <w:snapToGrid w:val="0"/>
        <w:spacing w:line="360" w:lineRule="auto"/>
        <w:ind w:firstLine="482" w:firstLineChars="200"/>
        <w:rPr>
          <w:rFonts w:ascii="宋体" w:hAnsi="宋体" w:cs="Arial"/>
          <w:b/>
          <w:bCs/>
          <w:sz w:val="24"/>
          <w:highlight w:val="none"/>
        </w:rPr>
      </w:pPr>
      <w:r>
        <w:rPr>
          <w:rFonts w:ascii="宋体" w:hAnsi="宋体" w:cs="Arial"/>
          <w:b/>
          <w:bCs/>
          <w:sz w:val="24"/>
          <w:highlight w:val="none"/>
        </w:rPr>
        <w:t>5</w:t>
      </w:r>
      <w:r>
        <w:rPr>
          <w:rFonts w:hint="eastAsia" w:ascii="宋体" w:hAnsi="宋体" w:cs="Arial"/>
          <w:b/>
          <w:bCs/>
          <w:sz w:val="24"/>
          <w:highlight w:val="none"/>
        </w:rPr>
        <w:t>、管理服务的主要内容与要求</w:t>
      </w:r>
    </w:p>
    <w:p>
      <w:pPr>
        <w:widowControl/>
        <w:adjustRightInd w:val="0"/>
        <w:snapToGrid w:val="0"/>
        <w:spacing w:line="360" w:lineRule="auto"/>
        <w:ind w:firstLine="480" w:firstLineChars="200"/>
        <w:rPr>
          <w:sz w:val="24"/>
          <w:highlight w:val="none"/>
          <w:lang w:val="en-US"/>
        </w:rPr>
      </w:pPr>
      <w:r>
        <w:rPr>
          <w:rFonts w:hint="eastAsia"/>
          <w:bCs/>
          <w:sz w:val="24"/>
          <w:highlight w:val="none"/>
        </w:rPr>
        <w:t>5.1中标供应商派出管理团队，负责幼儿园的日常管理与运营。</w:t>
      </w:r>
      <w:r>
        <w:rPr>
          <w:rFonts w:hint="eastAsia"/>
          <w:sz w:val="24"/>
          <w:highlight w:val="none"/>
        </w:rPr>
        <w:t>管理团队由执行团队、运营支持团队和教职员工团队组成</w:t>
      </w:r>
      <w:r>
        <w:rPr>
          <w:rFonts w:hint="eastAsia"/>
          <w:b/>
          <w:bCs/>
          <w:sz w:val="24"/>
          <w:highlight w:val="none"/>
        </w:rPr>
        <w:t>（团队内各成员不允许相互兼任）</w:t>
      </w:r>
      <w:r>
        <w:rPr>
          <w:rFonts w:hint="eastAsia"/>
          <w:sz w:val="24"/>
          <w:highlight w:val="none"/>
        </w:rPr>
        <w:t>。管理团队负责人应在收到中标通知书后7日内到岗，执行团队应在合同签订7日内到岗，教职员工团队应在合同签订20日内到岗</w:t>
      </w:r>
      <w:r>
        <w:rPr>
          <w:rFonts w:hint="eastAsia"/>
          <w:sz w:val="24"/>
          <w:highlight w:val="none"/>
          <w:lang w:eastAsia="zh-CN"/>
        </w:rPr>
        <w:t>。</w:t>
      </w:r>
      <w:r>
        <w:rPr>
          <w:rFonts w:hint="eastAsia"/>
          <w:sz w:val="24"/>
          <w:highlight w:val="none"/>
        </w:rPr>
        <w:t>（提供承诺函）（实质性要求）</w:t>
      </w:r>
    </w:p>
    <w:p>
      <w:pPr>
        <w:widowControl/>
        <w:adjustRightInd w:val="0"/>
        <w:snapToGrid w:val="0"/>
        <w:spacing w:line="360" w:lineRule="auto"/>
        <w:ind w:firstLine="480" w:firstLineChars="200"/>
        <w:rPr>
          <w:sz w:val="24"/>
          <w:highlight w:val="none"/>
        </w:rPr>
      </w:pPr>
      <w:r>
        <w:rPr>
          <w:rFonts w:hint="eastAsia"/>
          <w:sz w:val="24"/>
          <w:highlight w:val="none"/>
        </w:rPr>
        <w:t>5.2幼儿园正式开园前，执行团队和运营支持团队产生的费用，均由中标供应商负责承担和发放，采购人不再另行支付费用。</w:t>
      </w:r>
    </w:p>
    <w:p>
      <w:pPr>
        <w:adjustRightInd w:val="0"/>
        <w:snapToGrid w:val="0"/>
        <w:spacing w:line="360" w:lineRule="auto"/>
        <w:ind w:firstLine="480" w:firstLineChars="200"/>
        <w:rPr>
          <w:rFonts w:ascii="宋体" w:hAnsi="宋体" w:cs="Arial"/>
          <w:sz w:val="24"/>
          <w:highlight w:val="none"/>
        </w:rPr>
      </w:pPr>
    </w:p>
    <w:p>
      <w:pPr>
        <w:widowControl/>
        <w:adjustRightInd w:val="0"/>
        <w:snapToGrid w:val="0"/>
        <w:spacing w:line="360" w:lineRule="auto"/>
        <w:ind w:firstLine="482" w:firstLineChars="200"/>
        <w:rPr>
          <w:b/>
          <w:bCs/>
          <w:sz w:val="24"/>
          <w:highlight w:val="none"/>
        </w:rPr>
      </w:pPr>
      <w:r>
        <w:rPr>
          <w:rFonts w:hint="eastAsia"/>
          <w:b/>
          <w:bCs/>
          <w:sz w:val="24"/>
          <w:highlight w:val="none"/>
        </w:rPr>
        <w:t>6、执行团队</w:t>
      </w:r>
    </w:p>
    <w:p>
      <w:pPr>
        <w:widowControl/>
        <w:adjustRightInd w:val="0"/>
        <w:snapToGrid w:val="0"/>
        <w:spacing w:line="360" w:lineRule="auto"/>
        <w:ind w:firstLine="480" w:firstLineChars="200"/>
        <w:rPr>
          <w:sz w:val="24"/>
          <w:highlight w:val="none"/>
        </w:rPr>
      </w:pPr>
      <w:r>
        <w:rPr>
          <w:rFonts w:hint="eastAsia"/>
          <w:sz w:val="24"/>
          <w:highlight w:val="none"/>
        </w:rPr>
        <w:t>执行团队常驻幼儿园，负责幼儿园的日常管理和运营，组织开展保育、教学等工作，其成员的专业素质均应当符合《幼儿园园长专业标准》（教师〔2015〕2号）的要求。</w:t>
      </w:r>
    </w:p>
    <w:p>
      <w:pPr>
        <w:widowControl/>
        <w:adjustRightInd w:val="0"/>
        <w:snapToGrid w:val="0"/>
        <w:spacing w:line="360" w:lineRule="auto"/>
        <w:ind w:firstLine="480" w:firstLineChars="200"/>
        <w:rPr>
          <w:sz w:val="24"/>
          <w:highlight w:val="none"/>
        </w:rPr>
      </w:pPr>
      <w:r>
        <w:rPr>
          <w:rFonts w:hint="eastAsia"/>
          <w:sz w:val="24"/>
          <w:highlight w:val="none"/>
        </w:rPr>
        <w:t>幼儿园园长同时担任幼儿园的法定代表人，幼儿园实行园长负责制。</w:t>
      </w:r>
    </w:p>
    <w:p>
      <w:pPr>
        <w:widowControl/>
        <w:adjustRightInd w:val="0"/>
        <w:snapToGrid w:val="0"/>
        <w:spacing w:line="360" w:lineRule="auto"/>
        <w:ind w:firstLine="480" w:firstLineChars="200"/>
        <w:rPr>
          <w:rFonts w:ascii="宋体" w:hAnsi="宋体" w:cs="Arial"/>
          <w:sz w:val="24"/>
          <w:highlight w:val="none"/>
        </w:rPr>
      </w:pPr>
      <w:r>
        <w:rPr>
          <w:rFonts w:hint="eastAsia" w:ascii="宋体" w:hAnsi="宋体" w:cs="Arial"/>
          <w:sz w:val="24"/>
          <w:highlight w:val="none"/>
        </w:rPr>
        <w:t>执行团队作为履行幼儿园领导与管理工作职责的专业团队，负责履行有关法律、政策赋予园长、副园长的权利和义务，带领幼儿园全体教职员工全面贯彻党和国家教育方针，按照《幼儿园工作规程》、《幼儿园教育指导纲要（试行）》、</w:t>
      </w:r>
      <w:r>
        <w:rPr>
          <w:rFonts w:hint="eastAsia" w:ascii="仿宋" w:hAnsi="仿宋" w:eastAsia="仿宋" w:cs="仿宋"/>
          <w:sz w:val="24"/>
          <w:highlight w:val="none"/>
        </w:rPr>
        <w:t>《3-6岁儿</w:t>
      </w:r>
      <w:r>
        <w:rPr>
          <w:rFonts w:hint="eastAsia" w:ascii="宋体" w:hAnsi="宋体" w:cs="Arial"/>
          <w:sz w:val="24"/>
          <w:highlight w:val="none"/>
        </w:rPr>
        <w:t>童学习与发展指南》等学前教育相关政策，依法办园、规范管理，全面实施素质教育，保障幼儿、家长以及幼儿园的合法权益，切实保障幼儿园办园质量。</w:t>
      </w:r>
    </w:p>
    <w:p>
      <w:pPr>
        <w:adjustRightInd w:val="0"/>
        <w:snapToGrid w:val="0"/>
        <w:spacing w:line="360" w:lineRule="auto"/>
        <w:ind w:firstLine="480" w:firstLineChars="200"/>
        <w:rPr>
          <w:rFonts w:ascii="宋体" w:hAnsi="宋体" w:cs="Arial"/>
          <w:sz w:val="24"/>
          <w:highlight w:val="none"/>
        </w:rPr>
      </w:pPr>
    </w:p>
    <w:p>
      <w:pPr>
        <w:widowControl/>
        <w:adjustRightInd w:val="0"/>
        <w:snapToGrid w:val="0"/>
        <w:spacing w:line="360" w:lineRule="auto"/>
        <w:ind w:firstLine="482" w:firstLineChars="200"/>
        <w:rPr>
          <w:b/>
          <w:bCs/>
          <w:sz w:val="24"/>
          <w:highlight w:val="none"/>
        </w:rPr>
      </w:pPr>
      <w:r>
        <w:rPr>
          <w:rFonts w:hint="eastAsia"/>
          <w:b/>
          <w:bCs/>
          <w:sz w:val="24"/>
          <w:highlight w:val="none"/>
        </w:rPr>
        <w:t>7、运营支持团队</w:t>
      </w:r>
    </w:p>
    <w:p>
      <w:pPr>
        <w:widowControl/>
        <w:adjustRightInd w:val="0"/>
        <w:snapToGrid w:val="0"/>
        <w:spacing w:line="360" w:lineRule="auto"/>
        <w:ind w:firstLine="480" w:firstLineChars="200"/>
        <w:rPr>
          <w:sz w:val="24"/>
          <w:highlight w:val="none"/>
        </w:rPr>
      </w:pPr>
      <w:r>
        <w:rPr>
          <w:rFonts w:hint="eastAsia"/>
          <w:sz w:val="24"/>
          <w:highlight w:val="none"/>
          <w:lang w:val="en-US"/>
        </w:rPr>
        <w:t>7.1</w:t>
      </w:r>
      <w:r>
        <w:rPr>
          <w:rFonts w:hint="eastAsia"/>
          <w:sz w:val="24"/>
          <w:highlight w:val="none"/>
        </w:rPr>
        <w:t>运营支持团队为幼儿园提供后台运营支持，定期进园组织开展业务指导、教学研讨等工作。其成员不少于1人，其中1人担任管理团队负责人，负责沟通与协调采购人、中标包件幼儿园、中标供应商间的相关工作。</w:t>
      </w:r>
    </w:p>
    <w:p>
      <w:pPr>
        <w:widowControl/>
        <w:adjustRightInd w:val="0"/>
        <w:snapToGrid w:val="0"/>
        <w:spacing w:line="360" w:lineRule="auto"/>
        <w:ind w:firstLine="480" w:firstLineChars="200"/>
        <w:rPr>
          <w:rFonts w:ascii="宋体" w:hAnsi="宋体" w:cs="Arial"/>
          <w:sz w:val="24"/>
          <w:highlight w:val="none"/>
          <w:lang w:val="en-US"/>
        </w:rPr>
      </w:pPr>
      <w:r>
        <w:rPr>
          <w:rFonts w:hint="eastAsia"/>
          <w:sz w:val="24"/>
          <w:highlight w:val="none"/>
          <w:lang w:val="en-US"/>
        </w:rPr>
        <w:t>7.2</w:t>
      </w:r>
      <w:r>
        <w:rPr>
          <w:rFonts w:hint="eastAsia"/>
          <w:sz w:val="24"/>
          <w:highlight w:val="none"/>
        </w:rPr>
        <w:t>管理团队负责人在其成都公司的办公时间不低于</w:t>
      </w:r>
      <w:r>
        <w:rPr>
          <w:rFonts w:hint="eastAsia"/>
          <w:sz w:val="24"/>
          <w:highlight w:val="none"/>
          <w:lang w:val="en-US"/>
        </w:rPr>
        <w:t>80</w:t>
      </w:r>
      <w:r>
        <w:rPr>
          <w:rFonts w:hint="eastAsia"/>
          <w:sz w:val="24"/>
          <w:highlight w:val="none"/>
        </w:rPr>
        <w:t>个工作日（国家法定节假日不计算在内）/年，其中每学期不少于</w:t>
      </w:r>
      <w:r>
        <w:rPr>
          <w:rFonts w:hint="eastAsia"/>
          <w:sz w:val="24"/>
          <w:highlight w:val="none"/>
          <w:lang w:val="en-US"/>
        </w:rPr>
        <w:t>30</w:t>
      </w:r>
      <w:r>
        <w:rPr>
          <w:rFonts w:hint="eastAsia"/>
          <w:sz w:val="24"/>
          <w:highlight w:val="none"/>
        </w:rPr>
        <w:t>个工作日。</w:t>
      </w:r>
      <w:r>
        <w:rPr>
          <w:rFonts w:hint="eastAsia" w:ascii="宋体" w:hAnsi="宋体" w:cs="Arial"/>
          <w:sz w:val="24"/>
          <w:highlight w:val="none"/>
        </w:rPr>
        <w:t>（提供</w:t>
      </w:r>
      <w:r>
        <w:rPr>
          <w:rFonts w:hint="eastAsia" w:ascii="宋体" w:hAnsi="宋体" w:cs="Arial"/>
          <w:sz w:val="24"/>
          <w:highlight w:val="none"/>
          <w:lang w:val="en-US"/>
        </w:rPr>
        <w:t>到岗</w:t>
      </w:r>
      <w:r>
        <w:rPr>
          <w:rFonts w:hint="eastAsia" w:ascii="宋体" w:hAnsi="宋体" w:cs="Arial"/>
          <w:sz w:val="24"/>
          <w:highlight w:val="none"/>
        </w:rPr>
        <w:t>承诺函）（实质性要求）</w:t>
      </w:r>
      <w:r>
        <w:rPr>
          <w:rFonts w:hint="eastAsia" w:ascii="宋体" w:hAnsi="宋体" w:cs="Arial"/>
          <w:sz w:val="24"/>
          <w:highlight w:val="none"/>
          <w:lang w:val="en-US"/>
        </w:rPr>
        <w:t xml:space="preserve">  </w:t>
      </w:r>
    </w:p>
    <w:p>
      <w:pPr>
        <w:widowControl/>
        <w:adjustRightInd w:val="0"/>
        <w:snapToGrid w:val="0"/>
        <w:spacing w:line="360" w:lineRule="auto"/>
        <w:ind w:firstLine="480" w:firstLineChars="200"/>
        <w:rPr>
          <w:sz w:val="24"/>
          <w:highlight w:val="none"/>
          <w:lang w:val="en-US"/>
        </w:rPr>
      </w:pPr>
      <w:r>
        <w:rPr>
          <w:rFonts w:hint="eastAsia"/>
          <w:sz w:val="24"/>
          <w:highlight w:val="none"/>
          <w:lang w:val="en-US"/>
        </w:rPr>
        <w:t>7.3采购人将随机抽查中标供应商拟派的本项目团队负责人在其成都公司的办公时间，若当年随机抽查3次（含）以上该人员未到场，则视为当年不到岗，采购人有权追究违约责任。</w:t>
      </w:r>
      <w:r>
        <w:rPr>
          <w:rFonts w:hint="eastAsia"/>
          <w:sz w:val="24"/>
          <w:highlight w:val="none"/>
        </w:rPr>
        <w:t>（提供</w:t>
      </w:r>
      <w:r>
        <w:rPr>
          <w:rFonts w:hint="eastAsia"/>
          <w:sz w:val="24"/>
          <w:highlight w:val="none"/>
          <w:lang w:val="en-US"/>
        </w:rPr>
        <w:t>到岗</w:t>
      </w:r>
      <w:r>
        <w:rPr>
          <w:rFonts w:hint="eastAsia"/>
          <w:sz w:val="24"/>
          <w:highlight w:val="none"/>
        </w:rPr>
        <w:t>承诺函）（实质性要求）</w:t>
      </w:r>
    </w:p>
    <w:p>
      <w:pPr>
        <w:adjustRightInd w:val="0"/>
        <w:snapToGrid w:val="0"/>
        <w:spacing w:line="360" w:lineRule="auto"/>
        <w:ind w:firstLine="480" w:firstLineChars="200"/>
        <w:rPr>
          <w:sz w:val="24"/>
          <w:highlight w:val="none"/>
        </w:rPr>
      </w:pPr>
    </w:p>
    <w:p>
      <w:pPr>
        <w:widowControl/>
        <w:adjustRightInd w:val="0"/>
        <w:snapToGrid w:val="0"/>
        <w:spacing w:line="360" w:lineRule="auto"/>
        <w:ind w:firstLine="482" w:firstLineChars="200"/>
        <w:rPr>
          <w:b/>
          <w:bCs/>
          <w:sz w:val="24"/>
          <w:highlight w:val="none"/>
        </w:rPr>
      </w:pPr>
      <w:r>
        <w:rPr>
          <w:rFonts w:hint="eastAsia"/>
          <w:b/>
          <w:bCs/>
          <w:sz w:val="24"/>
          <w:highlight w:val="none"/>
        </w:rPr>
        <w:t>8、教职员工团队</w:t>
      </w:r>
    </w:p>
    <w:p>
      <w:pPr>
        <w:widowControl/>
        <w:adjustRightInd w:val="0"/>
        <w:snapToGrid w:val="0"/>
        <w:spacing w:line="360" w:lineRule="auto"/>
        <w:ind w:firstLine="480" w:firstLineChars="200"/>
        <w:rPr>
          <w:sz w:val="24"/>
          <w:highlight w:val="none"/>
        </w:rPr>
      </w:pPr>
      <w:r>
        <w:rPr>
          <w:rFonts w:hint="eastAsia"/>
          <w:sz w:val="24"/>
          <w:highlight w:val="none"/>
        </w:rPr>
        <w:t>8.1教职员工团队负责常驻幼儿园具体承担有关保育、教学、膳食、安保、财务等幼儿园日常工作。其成员数量根据《幼儿园教职工配备标准（暂行）》（教师〔2013〕1号）等学前教育有关政策，由成都高新区</w:t>
      </w:r>
      <w:r>
        <w:rPr>
          <w:sz w:val="24"/>
          <w:highlight w:val="none"/>
        </w:rPr>
        <w:t>教育文化和卫生健康局</w:t>
      </w:r>
      <w:r>
        <w:rPr>
          <w:rFonts w:hint="eastAsia"/>
          <w:sz w:val="24"/>
          <w:highlight w:val="none"/>
        </w:rPr>
        <w:t>核定。</w:t>
      </w:r>
    </w:p>
    <w:p>
      <w:pPr>
        <w:widowControl/>
        <w:adjustRightInd w:val="0"/>
        <w:snapToGrid w:val="0"/>
        <w:spacing w:line="360" w:lineRule="auto"/>
        <w:ind w:firstLine="480" w:firstLineChars="200"/>
        <w:rPr>
          <w:sz w:val="24"/>
          <w:highlight w:val="none"/>
        </w:rPr>
      </w:pPr>
      <w:r>
        <w:rPr>
          <w:rFonts w:hint="eastAsia"/>
          <w:sz w:val="24"/>
          <w:highlight w:val="none"/>
        </w:rPr>
        <w:t>幼儿园的办园规划、管理制度、课程设计、队伍培养计划、绩效考核等应当由运营支持团队和执行团队共同确定。</w:t>
      </w:r>
    </w:p>
    <w:p>
      <w:pPr>
        <w:widowControl/>
        <w:adjustRightInd w:val="0"/>
        <w:snapToGrid w:val="0"/>
        <w:spacing w:line="360" w:lineRule="auto"/>
        <w:ind w:firstLine="480" w:firstLineChars="200"/>
        <w:rPr>
          <w:bCs/>
          <w:sz w:val="24"/>
          <w:highlight w:val="none"/>
        </w:rPr>
      </w:pPr>
      <w:r>
        <w:rPr>
          <w:rFonts w:hint="eastAsia"/>
          <w:bCs/>
          <w:sz w:val="24"/>
          <w:highlight w:val="none"/>
        </w:rPr>
        <w:t>8.2中标供应商主导开展幼儿园教职员工招聘，建设一支师德高尚、热爱儿童、业务精良、结构合理的教职工队伍。</w:t>
      </w:r>
    </w:p>
    <w:p>
      <w:pPr>
        <w:widowControl/>
        <w:adjustRightInd w:val="0"/>
        <w:snapToGrid w:val="0"/>
        <w:spacing w:line="360" w:lineRule="auto"/>
        <w:ind w:firstLine="480" w:firstLineChars="200"/>
        <w:rPr>
          <w:sz w:val="24"/>
          <w:highlight w:val="none"/>
        </w:rPr>
      </w:pPr>
      <w:r>
        <w:rPr>
          <w:rFonts w:hint="eastAsia"/>
          <w:sz w:val="24"/>
          <w:highlight w:val="none"/>
        </w:rPr>
        <w:t>1）根据《国务院关于加强教师队伍建设的意见》（国发〔2012〕41号）、《教育部、中央编办、财政部、人力资源社会保障部关于加强幼儿园教师队伍建设的意见》（教师〔2012〕11号）、《幼儿园教职工配备标准（暂行）》（教师〔2013〕1号）以及《成都高新区公办幼儿园教职工招聘实施意见》（成高社发[2016]4号）等政策文件的规定，制订“公办幼儿园教职工公开聘用方案”，报采购人审定，并报</w:t>
      </w:r>
      <w:r>
        <w:rPr>
          <w:rFonts w:hint="eastAsia"/>
          <w:sz w:val="24"/>
          <w:highlight w:val="none"/>
          <w:lang w:val="en-US" w:eastAsia="zh-CN"/>
        </w:rPr>
        <w:t>相关主管部门</w:t>
      </w:r>
      <w:r>
        <w:rPr>
          <w:rFonts w:hint="eastAsia"/>
          <w:sz w:val="24"/>
          <w:highlight w:val="none"/>
          <w:lang w:val="en-US"/>
        </w:rPr>
        <w:t>备案</w:t>
      </w:r>
      <w:r>
        <w:rPr>
          <w:rFonts w:hint="eastAsia"/>
          <w:sz w:val="24"/>
          <w:highlight w:val="none"/>
        </w:rPr>
        <w:t>。</w:t>
      </w:r>
    </w:p>
    <w:p>
      <w:pPr>
        <w:widowControl/>
        <w:adjustRightInd w:val="0"/>
        <w:snapToGrid w:val="0"/>
        <w:spacing w:line="360" w:lineRule="auto"/>
        <w:ind w:firstLine="480" w:firstLineChars="200"/>
        <w:rPr>
          <w:sz w:val="24"/>
          <w:highlight w:val="none"/>
        </w:rPr>
      </w:pPr>
      <w:r>
        <w:rPr>
          <w:rFonts w:hint="eastAsia"/>
          <w:sz w:val="24"/>
          <w:highlight w:val="none"/>
        </w:rPr>
        <w:t>2）建立优教优酬的薪酬激励制度，负责根据有关法律法规，按照采购人核定的幼儿园教职员工薪酬标准，制订切实可行的“公办幼儿园教职员工薪酬发放方案”，报采购人审定，并报</w:t>
      </w:r>
      <w:r>
        <w:rPr>
          <w:rFonts w:hint="eastAsia"/>
          <w:sz w:val="24"/>
          <w:highlight w:val="none"/>
          <w:lang w:val="en-US" w:eastAsia="zh-CN"/>
        </w:rPr>
        <w:t>相关主管部门</w:t>
      </w:r>
      <w:r>
        <w:rPr>
          <w:rFonts w:hint="eastAsia"/>
          <w:sz w:val="24"/>
          <w:highlight w:val="none"/>
        </w:rPr>
        <w:t>备案后遵照执行。</w:t>
      </w:r>
    </w:p>
    <w:p>
      <w:pPr>
        <w:widowControl/>
        <w:adjustRightInd w:val="0"/>
        <w:snapToGrid w:val="0"/>
        <w:spacing w:line="360" w:lineRule="auto"/>
        <w:ind w:firstLine="480" w:firstLineChars="200"/>
        <w:rPr>
          <w:sz w:val="24"/>
          <w:highlight w:val="none"/>
        </w:rPr>
      </w:pPr>
      <w:r>
        <w:rPr>
          <w:rFonts w:hint="eastAsia"/>
          <w:sz w:val="24"/>
          <w:highlight w:val="none"/>
        </w:rPr>
        <w:t>3）根据《成都市幼儿园管理办法》（成都市人民政府令第183号）、《成都市幼儿园等级评定办法》、《成都高新区公办幼儿园教职工招聘实施意见》（成高社发[2016]4号）等规章政策对幼儿园教职员工任职资格条件的要求，按照经审定、备案的“公办幼儿园教职工公开聘用方案”和核定的岗位数、用工数及薪酬标准，公开、公平、公正开展幼儿园教职员工的社会招聘工作。</w:t>
      </w:r>
    </w:p>
    <w:p>
      <w:pPr>
        <w:widowControl/>
        <w:adjustRightInd w:val="0"/>
        <w:snapToGrid w:val="0"/>
        <w:spacing w:line="360" w:lineRule="auto"/>
        <w:ind w:firstLine="480" w:firstLineChars="200"/>
        <w:rPr>
          <w:sz w:val="24"/>
          <w:highlight w:val="none"/>
        </w:rPr>
      </w:pPr>
      <w:r>
        <w:rPr>
          <w:rFonts w:hint="eastAsia"/>
          <w:sz w:val="24"/>
          <w:highlight w:val="none"/>
        </w:rPr>
        <w:t>4）根据《中华人民共和国劳动法》、《</w:t>
      </w:r>
      <w:r>
        <w:rPr>
          <w:rFonts w:hint="eastAsia"/>
          <w:sz w:val="24"/>
          <w:highlight w:val="none"/>
          <w:lang w:val="en-US" w:eastAsia="zh-CN"/>
        </w:rPr>
        <w:t>民法典</w:t>
      </w:r>
      <w:r>
        <w:rPr>
          <w:rFonts w:hint="eastAsia"/>
          <w:sz w:val="24"/>
          <w:highlight w:val="none"/>
        </w:rPr>
        <w:t>》等相关规定，由中标供应商与受聘教职员工签订书面劳动合同，并按规定办理养老、失业、医疗、工伤等社会保险以及住房公积金等待遇，派驻幼儿园从事具体的保育、教学、膳食、安保、财务等工作。</w:t>
      </w:r>
    </w:p>
    <w:p>
      <w:pPr>
        <w:widowControl/>
        <w:adjustRightInd w:val="0"/>
        <w:snapToGrid w:val="0"/>
        <w:spacing w:line="360" w:lineRule="auto"/>
        <w:ind w:firstLine="480" w:firstLineChars="200"/>
        <w:rPr>
          <w:sz w:val="24"/>
          <w:highlight w:val="none"/>
        </w:rPr>
      </w:pPr>
      <w:r>
        <w:rPr>
          <w:rFonts w:hint="eastAsia"/>
          <w:sz w:val="24"/>
          <w:highlight w:val="none"/>
        </w:rPr>
        <w:t>5）建立完善人事劳动方面的内部规章制度，构建合法合理、切实可行的员工奖惩机制，规范用人、管人行为，依法维护教职员工和幼儿园的合法权益。</w:t>
      </w:r>
    </w:p>
    <w:p>
      <w:pPr>
        <w:widowControl/>
        <w:adjustRightInd w:val="0"/>
        <w:snapToGrid w:val="0"/>
        <w:spacing w:line="360" w:lineRule="auto"/>
        <w:ind w:firstLine="480" w:firstLineChars="200"/>
        <w:rPr>
          <w:sz w:val="24"/>
          <w:highlight w:val="none"/>
        </w:rPr>
      </w:pPr>
      <w:r>
        <w:rPr>
          <w:rFonts w:hint="eastAsia"/>
          <w:sz w:val="24"/>
          <w:highlight w:val="none"/>
        </w:rPr>
        <w:t>6）构建教、研、训一体的教师培养机制，制订切实可行的师资培训和教师专业化培训、激励和评价制度，并严格贯彻落实，引领各层次教师专业成长。</w:t>
      </w:r>
    </w:p>
    <w:p>
      <w:pPr>
        <w:widowControl/>
        <w:adjustRightInd w:val="0"/>
        <w:snapToGrid w:val="0"/>
        <w:spacing w:line="360" w:lineRule="auto"/>
        <w:ind w:firstLine="480" w:firstLineChars="200"/>
        <w:rPr>
          <w:bCs/>
          <w:sz w:val="24"/>
          <w:highlight w:val="none"/>
        </w:rPr>
      </w:pPr>
      <w:r>
        <w:rPr>
          <w:rFonts w:hint="eastAsia"/>
          <w:bCs/>
          <w:sz w:val="24"/>
          <w:highlight w:val="none"/>
        </w:rPr>
        <w:t>8.3中标供应商承担幼儿园安全卫生主体责任，维护幼儿园正常的保育、教学秩序，创造安全、稳定的校园环境。</w:t>
      </w:r>
    </w:p>
    <w:p>
      <w:pPr>
        <w:widowControl/>
        <w:adjustRightInd w:val="0"/>
        <w:snapToGrid w:val="0"/>
        <w:spacing w:line="360" w:lineRule="auto"/>
        <w:ind w:firstLine="480" w:firstLineChars="200"/>
        <w:rPr>
          <w:sz w:val="24"/>
          <w:highlight w:val="none"/>
        </w:rPr>
      </w:pPr>
      <w:r>
        <w:rPr>
          <w:rFonts w:hint="eastAsia"/>
          <w:sz w:val="24"/>
          <w:highlight w:val="none"/>
        </w:rPr>
        <w:t>1） 根据《中小学幼儿园安全管理办法》的规定，履行幼儿园安全管理和安全教育职责，按照有关安全工作的法律、法规和规章，建立健全幼儿园各项安全管理制度和安全应急处突预案，落实安全防范措施，及时消除隐患，预防发生事故。</w:t>
      </w:r>
    </w:p>
    <w:p>
      <w:pPr>
        <w:widowControl/>
        <w:adjustRightInd w:val="0"/>
        <w:snapToGrid w:val="0"/>
        <w:spacing w:line="360" w:lineRule="auto"/>
        <w:ind w:firstLine="480" w:firstLineChars="200"/>
        <w:rPr>
          <w:sz w:val="24"/>
          <w:highlight w:val="none"/>
        </w:rPr>
      </w:pPr>
      <w:r>
        <w:rPr>
          <w:rFonts w:hint="eastAsia"/>
          <w:sz w:val="24"/>
          <w:highlight w:val="none"/>
        </w:rPr>
        <w:t>2）定期对幼儿园设施设备进行安全检查，及时消除安全隐患。</w:t>
      </w:r>
    </w:p>
    <w:p>
      <w:pPr>
        <w:widowControl/>
        <w:adjustRightInd w:val="0"/>
        <w:snapToGrid w:val="0"/>
        <w:spacing w:line="360" w:lineRule="auto"/>
        <w:ind w:firstLine="480" w:firstLineChars="200"/>
        <w:rPr>
          <w:sz w:val="24"/>
          <w:highlight w:val="none"/>
        </w:rPr>
      </w:pPr>
      <w:r>
        <w:rPr>
          <w:rFonts w:hint="eastAsia"/>
          <w:sz w:val="24"/>
          <w:highlight w:val="none"/>
        </w:rPr>
        <w:t>3） 定期对教职员工进行安全教育，每学期至少组织一次全园安全应急演练。</w:t>
      </w:r>
    </w:p>
    <w:p>
      <w:pPr>
        <w:widowControl/>
        <w:adjustRightInd w:val="0"/>
        <w:snapToGrid w:val="0"/>
        <w:spacing w:line="360" w:lineRule="auto"/>
        <w:ind w:firstLine="480" w:firstLineChars="200"/>
        <w:rPr>
          <w:sz w:val="24"/>
          <w:highlight w:val="none"/>
        </w:rPr>
      </w:pPr>
      <w:r>
        <w:rPr>
          <w:rFonts w:hint="eastAsia"/>
          <w:sz w:val="24"/>
          <w:highlight w:val="none"/>
        </w:rPr>
        <w:t>4） 有计划地对幼儿进行安全教育，提高幼儿自我保护的意识与能力。</w:t>
      </w:r>
    </w:p>
    <w:p>
      <w:pPr>
        <w:widowControl/>
        <w:adjustRightInd w:val="0"/>
        <w:snapToGrid w:val="0"/>
        <w:spacing w:line="360" w:lineRule="auto"/>
        <w:ind w:firstLine="480" w:firstLineChars="200"/>
        <w:rPr>
          <w:sz w:val="24"/>
          <w:highlight w:val="none"/>
        </w:rPr>
      </w:pPr>
      <w:r>
        <w:rPr>
          <w:rFonts w:hint="eastAsia"/>
          <w:sz w:val="24"/>
          <w:highlight w:val="none"/>
        </w:rPr>
        <w:t>5） 建立健全幼儿接送卡制度，上、放学期间组织人员在幼儿园门前开展守护工作，做到幼儿交接手续严谨、秩序井然。</w:t>
      </w:r>
    </w:p>
    <w:p>
      <w:pPr>
        <w:widowControl/>
        <w:adjustRightInd w:val="0"/>
        <w:snapToGrid w:val="0"/>
        <w:spacing w:line="360" w:lineRule="auto"/>
        <w:ind w:firstLine="480" w:firstLineChars="200"/>
        <w:rPr>
          <w:sz w:val="24"/>
          <w:highlight w:val="none"/>
        </w:rPr>
      </w:pPr>
      <w:r>
        <w:rPr>
          <w:rFonts w:hint="eastAsia"/>
          <w:sz w:val="24"/>
          <w:highlight w:val="none"/>
        </w:rPr>
        <w:t>6） 严格执行《中华人民共和国食品安全法》、《中华人民共和国食品安全法实施条例》及国家、省、市的有关规定，建立原材料采购索证索票验收登记、膳食试尝、食品留样等制度以及食品安全应急处突预案。</w:t>
      </w:r>
    </w:p>
    <w:p>
      <w:pPr>
        <w:widowControl/>
        <w:adjustRightInd w:val="0"/>
        <w:snapToGrid w:val="0"/>
        <w:spacing w:line="360" w:lineRule="auto"/>
        <w:ind w:firstLine="480" w:firstLineChars="200"/>
        <w:rPr>
          <w:sz w:val="24"/>
          <w:highlight w:val="none"/>
        </w:rPr>
      </w:pPr>
      <w:r>
        <w:rPr>
          <w:rFonts w:hint="eastAsia"/>
          <w:sz w:val="24"/>
          <w:highlight w:val="none"/>
        </w:rPr>
        <w:t>7）根据幼儿不同年龄段制定营养充足、比例合理的带量食谱，并向家长公示，保证每日营养素、维生素、矿物质等摄入量达标，确保膳食营养、卫生、安全。</w:t>
      </w:r>
    </w:p>
    <w:p>
      <w:pPr>
        <w:widowControl/>
        <w:adjustRightInd w:val="0"/>
        <w:snapToGrid w:val="0"/>
        <w:spacing w:line="360" w:lineRule="auto"/>
        <w:ind w:firstLine="480" w:firstLineChars="200"/>
        <w:rPr>
          <w:sz w:val="24"/>
          <w:highlight w:val="none"/>
        </w:rPr>
      </w:pPr>
      <w:r>
        <w:rPr>
          <w:rFonts w:hint="eastAsia"/>
          <w:sz w:val="24"/>
          <w:highlight w:val="none"/>
        </w:rPr>
        <w:t>8）切实做好幼儿生理和心理卫生保健工作，严格执行《托儿所、幼儿园卫生保健制度》以及其他有关卫生保健的法规、规章和制度。</w:t>
      </w:r>
    </w:p>
    <w:p>
      <w:pPr>
        <w:widowControl/>
        <w:adjustRightInd w:val="0"/>
        <w:snapToGrid w:val="0"/>
        <w:spacing w:line="360" w:lineRule="auto"/>
        <w:ind w:firstLine="480" w:firstLineChars="200"/>
        <w:rPr>
          <w:sz w:val="24"/>
          <w:highlight w:val="none"/>
        </w:rPr>
      </w:pPr>
      <w:r>
        <w:rPr>
          <w:rFonts w:hint="eastAsia"/>
          <w:sz w:val="24"/>
          <w:highlight w:val="none"/>
        </w:rPr>
        <w:t>9）发生突发公共事件时，优先保护幼儿安全，及时救护，妥善处理，按规定及时报告相关行政管理部门，不得瞒报、延报和漏报。</w:t>
      </w:r>
    </w:p>
    <w:p>
      <w:pPr>
        <w:widowControl/>
        <w:adjustRightInd w:val="0"/>
        <w:snapToGrid w:val="0"/>
        <w:spacing w:line="360" w:lineRule="auto"/>
        <w:ind w:firstLine="480" w:firstLineChars="200"/>
        <w:rPr>
          <w:bCs/>
          <w:sz w:val="24"/>
          <w:highlight w:val="none"/>
        </w:rPr>
      </w:pPr>
      <w:r>
        <w:rPr>
          <w:rFonts w:hint="eastAsia"/>
          <w:bCs/>
          <w:sz w:val="24"/>
          <w:highlight w:val="none"/>
        </w:rPr>
        <w:t>8.4中标供应商按规定组织开展幼儿园招生工作</w:t>
      </w:r>
    </w:p>
    <w:p>
      <w:pPr>
        <w:widowControl/>
        <w:adjustRightInd w:val="0"/>
        <w:snapToGrid w:val="0"/>
        <w:spacing w:line="360" w:lineRule="auto"/>
        <w:ind w:firstLine="480" w:firstLineChars="200"/>
        <w:rPr>
          <w:sz w:val="24"/>
          <w:highlight w:val="none"/>
        </w:rPr>
      </w:pPr>
      <w:r>
        <w:rPr>
          <w:rFonts w:hint="eastAsia"/>
          <w:sz w:val="24"/>
          <w:highlight w:val="none"/>
        </w:rPr>
        <w:t>中标供应商按照市、区公办幼儿园招生政策实施招生，招生行为应当符合各级教育行政主管部门的规定。</w:t>
      </w:r>
    </w:p>
    <w:p>
      <w:pPr>
        <w:widowControl/>
        <w:adjustRightInd w:val="0"/>
        <w:snapToGrid w:val="0"/>
        <w:spacing w:line="360" w:lineRule="auto"/>
        <w:ind w:firstLine="480" w:firstLineChars="200"/>
        <w:rPr>
          <w:bCs/>
          <w:sz w:val="24"/>
          <w:highlight w:val="none"/>
        </w:rPr>
      </w:pPr>
      <w:r>
        <w:rPr>
          <w:rFonts w:hint="eastAsia"/>
          <w:bCs/>
          <w:sz w:val="24"/>
          <w:highlight w:val="none"/>
        </w:rPr>
        <w:t>8.5中标供应商受托管理幼儿园国有资产，建立并执行规范的资产管理制度和财务会计制度。</w:t>
      </w:r>
    </w:p>
    <w:p>
      <w:pPr>
        <w:widowControl/>
        <w:adjustRightInd w:val="0"/>
        <w:snapToGrid w:val="0"/>
        <w:spacing w:line="360" w:lineRule="auto"/>
        <w:ind w:firstLine="480" w:firstLineChars="200"/>
        <w:rPr>
          <w:sz w:val="24"/>
          <w:highlight w:val="none"/>
        </w:rPr>
      </w:pPr>
      <w:r>
        <w:rPr>
          <w:rFonts w:hint="eastAsia"/>
          <w:sz w:val="24"/>
          <w:highlight w:val="none"/>
        </w:rPr>
        <w:t>1)按照《中华人民共和国会计法》、《中华人民共和国预算法》、《事业单位国有资产管理暂行办法》（财政部令第36号）、《行政事业单位内部控制规范（试行）》（财会〔2012〕21号）和高新区对公办中小学（幼儿园）在财务管理、工程建设、国资管理、票据管理、物资采购等方面的其它相关要求，建立健全相关管理制度并严格执行，做到账目清楚、核算行为合法规范。</w:t>
      </w:r>
    </w:p>
    <w:p>
      <w:pPr>
        <w:widowControl/>
        <w:adjustRightInd w:val="0"/>
        <w:snapToGrid w:val="0"/>
        <w:spacing w:line="360" w:lineRule="auto"/>
        <w:ind w:firstLine="480" w:firstLineChars="200"/>
        <w:rPr>
          <w:sz w:val="24"/>
          <w:highlight w:val="none"/>
        </w:rPr>
      </w:pPr>
      <w:r>
        <w:rPr>
          <w:rFonts w:hint="eastAsia"/>
          <w:sz w:val="24"/>
          <w:highlight w:val="none"/>
        </w:rPr>
        <w:t>2) 对受托管理的幼儿园资产进行登记造册，做到账物相符，不得将幼儿园资产用作与幼儿园管理运营无关的其它任何目的。</w:t>
      </w:r>
    </w:p>
    <w:p>
      <w:pPr>
        <w:widowControl/>
        <w:adjustRightInd w:val="0"/>
        <w:snapToGrid w:val="0"/>
        <w:spacing w:line="360" w:lineRule="auto"/>
        <w:ind w:firstLine="480" w:firstLineChars="200"/>
        <w:rPr>
          <w:sz w:val="24"/>
          <w:highlight w:val="none"/>
        </w:rPr>
      </w:pPr>
      <w:r>
        <w:rPr>
          <w:rFonts w:hint="eastAsia"/>
          <w:sz w:val="24"/>
          <w:highlight w:val="none"/>
        </w:rPr>
        <w:t>3 )严格执行并公示幼儿园收费项目和标准。</w:t>
      </w:r>
    </w:p>
    <w:p>
      <w:pPr>
        <w:widowControl/>
        <w:adjustRightInd w:val="0"/>
        <w:snapToGrid w:val="0"/>
        <w:spacing w:line="360" w:lineRule="auto"/>
        <w:ind w:firstLine="480" w:firstLineChars="200"/>
        <w:rPr>
          <w:sz w:val="24"/>
          <w:highlight w:val="none"/>
        </w:rPr>
      </w:pPr>
      <w:r>
        <w:rPr>
          <w:rFonts w:hint="eastAsia"/>
          <w:sz w:val="24"/>
          <w:highlight w:val="none"/>
        </w:rPr>
        <w:t>4) 幼儿园经费管理实行“收支两条线”，一年一审计，经费采用预算制，所需经费支出由高新区本级财力承担。幼儿园按照相关法律法规和《幼儿园委托管理服务合同》制订“公办幼儿园年度经费预算”按相关流程审批。</w:t>
      </w:r>
    </w:p>
    <w:p>
      <w:pPr>
        <w:widowControl/>
        <w:adjustRightInd w:val="0"/>
        <w:snapToGrid w:val="0"/>
        <w:spacing w:line="360" w:lineRule="auto"/>
        <w:ind w:firstLine="480" w:firstLineChars="200"/>
        <w:rPr>
          <w:sz w:val="24"/>
          <w:highlight w:val="none"/>
        </w:rPr>
      </w:pPr>
      <w:r>
        <w:rPr>
          <w:rFonts w:hint="eastAsia"/>
          <w:sz w:val="24"/>
          <w:highlight w:val="none"/>
        </w:rPr>
        <w:t>5)幼儿膳食费实行民主管理，保证全部用于幼儿膳食，每月向家长公布账目。</w:t>
      </w:r>
    </w:p>
    <w:p>
      <w:pPr>
        <w:widowControl/>
        <w:adjustRightInd w:val="0"/>
        <w:snapToGrid w:val="0"/>
        <w:spacing w:line="360" w:lineRule="auto"/>
        <w:ind w:firstLine="480" w:firstLineChars="200"/>
        <w:rPr>
          <w:sz w:val="24"/>
          <w:highlight w:val="none"/>
        </w:rPr>
      </w:pPr>
      <w:r>
        <w:rPr>
          <w:rFonts w:hint="eastAsia"/>
          <w:sz w:val="24"/>
          <w:highlight w:val="none"/>
        </w:rPr>
        <w:t>6) 凡使用财政性资金以幼儿园名义采购集中采购目录以内的或者采购限额标准以上的货物、工程和服务，均按照《中华人民共和国政府采购法》、《中华人民共和国政府采购法实施条例》的规定执行。</w:t>
      </w:r>
    </w:p>
    <w:p>
      <w:pPr>
        <w:widowControl/>
        <w:adjustRightInd w:val="0"/>
        <w:snapToGrid w:val="0"/>
        <w:spacing w:line="360" w:lineRule="auto"/>
        <w:ind w:firstLine="480" w:firstLineChars="200"/>
        <w:rPr>
          <w:sz w:val="24"/>
          <w:highlight w:val="none"/>
        </w:rPr>
      </w:pPr>
      <w:r>
        <w:rPr>
          <w:rFonts w:hint="eastAsia"/>
          <w:sz w:val="24"/>
          <w:highlight w:val="none"/>
        </w:rPr>
        <w:t>7) 按照公办幼儿园（行政事业单位）财务管理要求，规范制作财务会计报表，配合、接受财政部门、采购人或其他政府部门、第三方专业机构的财务审计。</w:t>
      </w:r>
    </w:p>
    <w:p>
      <w:pPr>
        <w:widowControl/>
        <w:adjustRightInd w:val="0"/>
        <w:snapToGrid w:val="0"/>
        <w:spacing w:line="360" w:lineRule="auto"/>
        <w:ind w:firstLine="480" w:firstLineChars="200"/>
        <w:rPr>
          <w:bCs/>
          <w:sz w:val="24"/>
          <w:highlight w:val="none"/>
        </w:rPr>
      </w:pPr>
      <w:r>
        <w:rPr>
          <w:rFonts w:hint="eastAsia"/>
          <w:bCs/>
          <w:sz w:val="24"/>
          <w:highlight w:val="none"/>
        </w:rPr>
        <w:t>8.6确保幼儿园共享中标供应商资源。</w:t>
      </w:r>
    </w:p>
    <w:p>
      <w:pPr>
        <w:widowControl/>
        <w:adjustRightInd w:val="0"/>
        <w:snapToGrid w:val="0"/>
        <w:spacing w:line="360" w:lineRule="auto"/>
        <w:ind w:firstLine="480" w:firstLineChars="200"/>
        <w:rPr>
          <w:sz w:val="24"/>
          <w:highlight w:val="none"/>
        </w:rPr>
      </w:pPr>
      <w:r>
        <w:rPr>
          <w:rFonts w:hint="eastAsia"/>
          <w:sz w:val="24"/>
          <w:highlight w:val="none"/>
        </w:rPr>
        <w:t>1)确保幼儿园在办园规划、教育理念、课程设计、队伍培养等方面可以免费共享中标供应商其他在办幼儿园的优秀资源。</w:t>
      </w:r>
    </w:p>
    <w:p>
      <w:pPr>
        <w:widowControl/>
        <w:adjustRightInd w:val="0"/>
        <w:snapToGrid w:val="0"/>
        <w:spacing w:line="360" w:lineRule="auto"/>
        <w:ind w:firstLine="480" w:firstLineChars="200"/>
        <w:rPr>
          <w:sz w:val="24"/>
          <w:highlight w:val="none"/>
        </w:rPr>
      </w:pPr>
      <w:r>
        <w:rPr>
          <w:rFonts w:hint="eastAsia"/>
          <w:sz w:val="24"/>
          <w:highlight w:val="none"/>
        </w:rPr>
        <w:t>2) 中标供应商保证，每学期开展不少于2次与中标供应商其他在办幼儿园的互动教学研讨。</w:t>
      </w:r>
    </w:p>
    <w:p>
      <w:pPr>
        <w:widowControl/>
        <w:adjustRightInd w:val="0"/>
        <w:snapToGrid w:val="0"/>
        <w:spacing w:line="360" w:lineRule="auto"/>
        <w:ind w:firstLine="480" w:firstLineChars="200"/>
        <w:rPr>
          <w:bCs/>
          <w:sz w:val="24"/>
          <w:highlight w:val="none"/>
        </w:rPr>
      </w:pPr>
      <w:r>
        <w:rPr>
          <w:rFonts w:hint="eastAsia"/>
          <w:bCs/>
          <w:sz w:val="24"/>
          <w:highlight w:val="none"/>
        </w:rPr>
        <w:t>8.7确保幼儿园规范有序运营依法应当开展的其它工作</w:t>
      </w:r>
    </w:p>
    <w:p>
      <w:pPr>
        <w:widowControl/>
        <w:adjustRightInd w:val="0"/>
        <w:snapToGrid w:val="0"/>
        <w:spacing w:line="360" w:lineRule="auto"/>
        <w:ind w:firstLine="480" w:firstLineChars="200"/>
        <w:rPr>
          <w:sz w:val="24"/>
          <w:highlight w:val="none"/>
        </w:rPr>
      </w:pPr>
      <w:r>
        <w:rPr>
          <w:rFonts w:hint="eastAsia"/>
          <w:sz w:val="24"/>
          <w:highlight w:val="none"/>
        </w:rPr>
        <w:t>1) 按照国家、省、市、区关于依法治教、依法办园的要求，建立健全幼儿园管理各项规章制度；建立行政、教学、后勤等内部机构并实质性开展工作；建立教职工大会或教职工代表会议制度；建立园务委员会、家长委员会等。</w:t>
      </w:r>
    </w:p>
    <w:p>
      <w:pPr>
        <w:widowControl/>
        <w:adjustRightInd w:val="0"/>
        <w:snapToGrid w:val="0"/>
        <w:spacing w:line="360" w:lineRule="auto"/>
        <w:ind w:firstLine="480" w:firstLineChars="200"/>
        <w:rPr>
          <w:sz w:val="24"/>
          <w:highlight w:val="none"/>
        </w:rPr>
      </w:pPr>
      <w:r>
        <w:rPr>
          <w:rFonts w:hint="eastAsia"/>
          <w:sz w:val="24"/>
          <w:highlight w:val="none"/>
        </w:rPr>
        <w:t>2) 国家、省、市、区关于幼儿园管理、运营的有关法律、法规、规章、政策、规范性文件等规定的幼儿园管理者应当履行的其它职责和应当开展的其它工作。</w:t>
      </w:r>
    </w:p>
    <w:p>
      <w:pPr>
        <w:adjustRightInd w:val="0"/>
        <w:snapToGrid w:val="0"/>
        <w:spacing w:line="360" w:lineRule="auto"/>
        <w:ind w:firstLine="480" w:firstLineChars="200"/>
        <w:rPr>
          <w:sz w:val="24"/>
          <w:highlight w:val="none"/>
        </w:rPr>
      </w:pPr>
    </w:p>
    <w:p>
      <w:pPr>
        <w:widowControl/>
        <w:adjustRightInd w:val="0"/>
        <w:snapToGrid w:val="0"/>
        <w:spacing w:line="360" w:lineRule="auto"/>
        <w:ind w:firstLine="482" w:firstLineChars="200"/>
        <w:rPr>
          <w:b/>
          <w:sz w:val="24"/>
          <w:highlight w:val="none"/>
        </w:rPr>
      </w:pPr>
      <w:r>
        <w:rPr>
          <w:rFonts w:hint="eastAsia"/>
          <w:b/>
          <w:sz w:val="24"/>
          <w:highlight w:val="none"/>
        </w:rPr>
        <w:t>9、关于管理团队的特别规定</w:t>
      </w:r>
    </w:p>
    <w:p>
      <w:pPr>
        <w:widowControl/>
        <w:adjustRightInd w:val="0"/>
        <w:snapToGrid w:val="0"/>
        <w:spacing w:line="360" w:lineRule="auto"/>
        <w:ind w:firstLine="480" w:firstLineChars="200"/>
        <w:rPr>
          <w:bCs/>
          <w:sz w:val="24"/>
          <w:highlight w:val="none"/>
        </w:rPr>
      </w:pPr>
      <w:r>
        <w:rPr>
          <w:rFonts w:hint="eastAsia"/>
          <w:bCs/>
          <w:sz w:val="24"/>
          <w:highlight w:val="none"/>
        </w:rPr>
        <w:t>9.1执行团队、运营支持团队和教职员工团队的稳定性及更换要求</w:t>
      </w:r>
    </w:p>
    <w:p>
      <w:pPr>
        <w:widowControl/>
        <w:adjustRightInd w:val="0"/>
        <w:snapToGrid w:val="0"/>
        <w:spacing w:line="360" w:lineRule="auto"/>
        <w:ind w:firstLine="480" w:firstLineChars="200"/>
        <w:rPr>
          <w:sz w:val="24"/>
          <w:highlight w:val="none"/>
        </w:rPr>
      </w:pPr>
      <w:r>
        <w:rPr>
          <w:rFonts w:hint="eastAsia"/>
          <w:sz w:val="24"/>
          <w:highlight w:val="none"/>
        </w:rPr>
        <w:t>1) 中标供应商派出的任何一名执行团队成员在幼儿园同一岗位的连续任职期限不得低于三年。在此期限内，无论因任何原因发生人员更换，且无论该次更换是否已征得采购人同意，采购人均有权追究中标供应商违约责任。</w:t>
      </w:r>
      <w:r>
        <w:rPr>
          <w:rFonts w:hint="eastAsia" w:ascii="宋体" w:hAnsi="宋体" w:cs="Arial"/>
          <w:sz w:val="24"/>
          <w:highlight w:val="none"/>
        </w:rPr>
        <w:t>（提供承诺函）（实质性要求）</w:t>
      </w:r>
    </w:p>
    <w:p>
      <w:pPr>
        <w:widowControl/>
        <w:adjustRightInd w:val="0"/>
        <w:snapToGrid w:val="0"/>
        <w:spacing w:line="360" w:lineRule="auto"/>
        <w:ind w:firstLine="480" w:firstLineChars="200"/>
        <w:rPr>
          <w:sz w:val="24"/>
          <w:highlight w:val="none"/>
        </w:rPr>
      </w:pPr>
      <w:r>
        <w:rPr>
          <w:rFonts w:hint="eastAsia"/>
          <w:sz w:val="24"/>
          <w:highlight w:val="none"/>
        </w:rPr>
        <w:t>2) 中标供应商派出的管理团队负责人在该项目的连续任职期限不得低于三年。在此期限内，无论因任何原因发生人员更换，且无论该次更换是否已征得采购人同意，采购人均有权追究中标供应商违约责任。</w:t>
      </w:r>
      <w:r>
        <w:rPr>
          <w:rFonts w:hint="eastAsia" w:ascii="宋体" w:hAnsi="宋体" w:cs="Arial"/>
          <w:sz w:val="24"/>
          <w:highlight w:val="none"/>
        </w:rPr>
        <w:t>（提供承诺函）（实质性要求）</w:t>
      </w:r>
    </w:p>
    <w:p>
      <w:pPr>
        <w:widowControl/>
        <w:adjustRightInd w:val="0"/>
        <w:snapToGrid w:val="0"/>
        <w:spacing w:line="360" w:lineRule="auto"/>
        <w:ind w:firstLine="480" w:firstLineChars="200"/>
        <w:rPr>
          <w:sz w:val="24"/>
          <w:highlight w:val="none"/>
        </w:rPr>
      </w:pPr>
      <w:r>
        <w:rPr>
          <w:rFonts w:hint="eastAsia"/>
          <w:sz w:val="24"/>
          <w:highlight w:val="none"/>
        </w:rPr>
        <w:t>3) 中标供应商派出的任何一名提供了任职承诺函的教师团队成员在幼儿园的连续任职期限不得低于一年。在此期限内，无论因任何原因发生人员更换，且无论该次更换是否已征得采购人同意，采购人有权追究中标供应商违约责任。</w:t>
      </w:r>
      <w:r>
        <w:rPr>
          <w:rFonts w:hint="eastAsia" w:ascii="宋体" w:hAnsi="宋体" w:cs="Arial"/>
          <w:sz w:val="24"/>
          <w:highlight w:val="none"/>
        </w:rPr>
        <w:t>（提供承诺函）（实质性要求）</w:t>
      </w:r>
    </w:p>
    <w:p>
      <w:pPr>
        <w:widowControl/>
        <w:adjustRightInd w:val="0"/>
        <w:snapToGrid w:val="0"/>
        <w:spacing w:line="360" w:lineRule="auto"/>
        <w:ind w:firstLine="480" w:firstLineChars="200"/>
        <w:rPr>
          <w:sz w:val="24"/>
          <w:highlight w:val="none"/>
        </w:rPr>
      </w:pPr>
      <w:r>
        <w:rPr>
          <w:rFonts w:hint="eastAsia"/>
          <w:sz w:val="24"/>
          <w:highlight w:val="none"/>
        </w:rPr>
        <w:t>4) 管理服务期内，若采购人认为中标供应商派出的执行团队成员、管理团队负责人不能胜任其工作，或出现重大管理失误，或造成重大管理责任，或从事其他与幼儿园管理、运营相违背的活动，则采购人有权要求中标供应商进行更换，同时追究中标供应商违约责任。在此种情况下，中标供应商应当在十个工作日内完成人员更换（即更换人员的资料审核和违约金的缴纳等）。</w:t>
      </w:r>
    </w:p>
    <w:p>
      <w:pPr>
        <w:widowControl/>
        <w:adjustRightInd w:val="0"/>
        <w:snapToGrid w:val="0"/>
        <w:spacing w:line="360" w:lineRule="auto"/>
        <w:ind w:firstLine="480" w:firstLineChars="200"/>
        <w:rPr>
          <w:sz w:val="24"/>
          <w:highlight w:val="none"/>
        </w:rPr>
      </w:pPr>
      <w:r>
        <w:rPr>
          <w:rFonts w:hint="eastAsia"/>
          <w:sz w:val="24"/>
          <w:highlight w:val="none"/>
        </w:rPr>
        <w:t>5)管理服务期内，未经采购人同意，中标供应商不得安排幼儿园的教职员工从事与本幼儿园无关的其它工作，也不得将其调往本幼儿园以外的其它单位。</w:t>
      </w:r>
    </w:p>
    <w:p>
      <w:pPr>
        <w:widowControl/>
        <w:adjustRightInd w:val="0"/>
        <w:snapToGrid w:val="0"/>
        <w:spacing w:line="360" w:lineRule="auto"/>
        <w:ind w:firstLine="480" w:firstLineChars="200"/>
        <w:rPr>
          <w:sz w:val="24"/>
          <w:highlight w:val="none"/>
        </w:rPr>
      </w:pPr>
      <w:r>
        <w:rPr>
          <w:rFonts w:hint="eastAsia"/>
          <w:sz w:val="24"/>
          <w:highlight w:val="none"/>
        </w:rPr>
        <w:t>6)管理服务期内，幼儿园教职员工离职的，应当于离职后30日内报采购人备案。因教职员工离职造成的岗位空缺，应当按规定通过公开招聘、择优聘用的方式及时补缺，必要时中标供应商应当安排临时顶岗人员，并承担由此产生的费用。中标供应商应当确保不因任何原因的岗位空缺影响幼儿园的正常运转。</w:t>
      </w:r>
    </w:p>
    <w:p>
      <w:pPr>
        <w:widowControl/>
        <w:adjustRightInd w:val="0"/>
        <w:snapToGrid w:val="0"/>
        <w:spacing w:line="360" w:lineRule="auto"/>
        <w:ind w:firstLine="480" w:firstLineChars="200"/>
        <w:rPr>
          <w:sz w:val="24"/>
          <w:highlight w:val="none"/>
        </w:rPr>
      </w:pPr>
      <w:r>
        <w:rPr>
          <w:rFonts w:hint="eastAsia"/>
          <w:sz w:val="24"/>
          <w:highlight w:val="none"/>
        </w:rPr>
        <w:t>7)管理服务期内，若采购人认为幼儿园的教职员工不适宜继续在本幼儿园工作，则采购人有权要求中标供应商予以更换。因更换教职员工可能产生的劳动争议以及经济补（赔）偿等事宜，均由中标供应商自行处理和承担。</w:t>
      </w:r>
    </w:p>
    <w:p>
      <w:pPr>
        <w:widowControl/>
        <w:adjustRightInd w:val="0"/>
        <w:snapToGrid w:val="0"/>
        <w:spacing w:line="360" w:lineRule="auto"/>
        <w:ind w:firstLine="480" w:firstLineChars="200"/>
        <w:rPr>
          <w:sz w:val="24"/>
          <w:highlight w:val="none"/>
        </w:rPr>
      </w:pPr>
      <w:r>
        <w:rPr>
          <w:rFonts w:hint="eastAsia"/>
          <w:sz w:val="24"/>
          <w:highlight w:val="none"/>
        </w:rPr>
        <w:t>8)无论因任何原因发生人员更换，更换人员的资质均不得低于原人员的资质；在此种情况下，中标供应商应当在十个工作日内完成人员更换（即更换人员的资料审核和违约金的缴纳等）。</w:t>
      </w:r>
    </w:p>
    <w:p>
      <w:pPr>
        <w:widowControl/>
        <w:adjustRightInd w:val="0"/>
        <w:snapToGrid w:val="0"/>
        <w:spacing w:line="360" w:lineRule="auto"/>
        <w:ind w:firstLine="480" w:firstLineChars="200"/>
        <w:rPr>
          <w:bCs/>
          <w:sz w:val="24"/>
          <w:highlight w:val="none"/>
        </w:rPr>
      </w:pPr>
      <w:r>
        <w:rPr>
          <w:rFonts w:hint="eastAsia"/>
          <w:bCs/>
          <w:sz w:val="24"/>
          <w:highlight w:val="none"/>
        </w:rPr>
        <w:t>9.2执行团队、管理团队负责人、教职员工团队的驻场规定</w:t>
      </w:r>
    </w:p>
    <w:p>
      <w:pPr>
        <w:widowControl/>
        <w:adjustRightInd w:val="0"/>
        <w:snapToGrid w:val="0"/>
        <w:spacing w:line="360" w:lineRule="auto"/>
        <w:ind w:firstLine="480" w:firstLineChars="200"/>
        <w:rPr>
          <w:sz w:val="24"/>
          <w:highlight w:val="none"/>
        </w:rPr>
      </w:pPr>
      <w:r>
        <w:rPr>
          <w:rFonts w:hint="eastAsia"/>
          <w:sz w:val="24"/>
          <w:highlight w:val="none"/>
        </w:rPr>
        <w:t>1)执行团队成员分别担任幼儿园园长、副园长，常驻幼儿园履行园长、副园长职责。执行团队成员、教职员工团队成员的在园工作时间应当与幼儿园开园时间一致，且应当满足幼儿园正常运转的需要。</w:t>
      </w:r>
    </w:p>
    <w:p>
      <w:pPr>
        <w:widowControl/>
        <w:adjustRightInd w:val="0"/>
        <w:snapToGrid w:val="0"/>
        <w:spacing w:line="360" w:lineRule="auto"/>
        <w:ind w:firstLine="480" w:firstLineChars="200"/>
        <w:rPr>
          <w:sz w:val="24"/>
          <w:highlight w:val="none"/>
        </w:rPr>
      </w:pPr>
      <w:r>
        <w:rPr>
          <w:rFonts w:hint="eastAsia"/>
          <w:sz w:val="24"/>
          <w:highlight w:val="none"/>
        </w:rPr>
        <w:t>2)执行团队成员和教职员工团队成员有关病假、事假、婚假、产假、丧假等事宜，按照国家有关规定执行。执行团队成员请假应事先得到采购人的批准。原则上执行团队成员应保证至少有</w:t>
      </w:r>
      <w:r>
        <w:rPr>
          <w:rFonts w:hint="eastAsia"/>
          <w:sz w:val="24"/>
          <w:highlight w:val="none"/>
          <w:u w:val="single"/>
        </w:rPr>
        <w:t xml:space="preserve"> 2</w:t>
      </w:r>
      <w:r>
        <w:rPr>
          <w:rFonts w:hint="eastAsia"/>
          <w:sz w:val="24"/>
          <w:highlight w:val="none"/>
        </w:rPr>
        <w:t>名成员同时在岗。必要时，中标供应商应当安排临时顶岗人员，并承担由此产生的费用。中标供应商应当确保不因任何原因的人员缺岗影响幼儿园正常运转。</w:t>
      </w:r>
    </w:p>
    <w:p>
      <w:pPr>
        <w:widowControl/>
        <w:adjustRightInd w:val="0"/>
        <w:snapToGrid w:val="0"/>
        <w:spacing w:line="360" w:lineRule="auto"/>
        <w:ind w:firstLine="480" w:firstLineChars="200"/>
        <w:rPr>
          <w:sz w:val="24"/>
          <w:highlight w:val="none"/>
        </w:rPr>
      </w:pPr>
      <w:r>
        <w:rPr>
          <w:rFonts w:hint="eastAsia"/>
          <w:sz w:val="24"/>
          <w:highlight w:val="none"/>
        </w:rPr>
        <w:t>3)除幼儿园寒暑假外，无论因何种原因，执行团队某成员每年连续假期超过10个工作日，或累计超过20个工作日的，视为其不能胜任工作。</w:t>
      </w:r>
    </w:p>
    <w:p>
      <w:pPr>
        <w:widowControl/>
        <w:adjustRightInd w:val="0"/>
        <w:snapToGrid w:val="0"/>
        <w:spacing w:line="360" w:lineRule="auto"/>
        <w:ind w:firstLine="480" w:firstLineChars="200"/>
        <w:rPr>
          <w:sz w:val="24"/>
          <w:highlight w:val="none"/>
        </w:rPr>
      </w:pPr>
      <w:r>
        <w:rPr>
          <w:rFonts w:hint="eastAsia"/>
          <w:sz w:val="24"/>
          <w:highlight w:val="none"/>
        </w:rPr>
        <w:t>4)执行团队成员和教职员工团队成员不得在外兼职。</w:t>
      </w:r>
    </w:p>
    <w:p>
      <w:pPr>
        <w:widowControl/>
        <w:adjustRightInd w:val="0"/>
        <w:snapToGrid w:val="0"/>
        <w:spacing w:line="360" w:lineRule="auto"/>
        <w:ind w:firstLine="480" w:firstLineChars="200"/>
        <w:rPr>
          <w:sz w:val="24"/>
          <w:highlight w:val="none"/>
        </w:rPr>
      </w:pPr>
      <w:r>
        <w:rPr>
          <w:rFonts w:hint="eastAsia"/>
          <w:sz w:val="24"/>
          <w:highlight w:val="none"/>
        </w:rPr>
        <w:t>5)无论因何种原因，管理团队负责人在其成都公司的办公时间未达到80个工作日（国家法定节假日不计算在内）/年，视为其不能胜任工作。</w:t>
      </w:r>
    </w:p>
    <w:p>
      <w:pPr>
        <w:widowControl/>
        <w:adjustRightInd w:val="0"/>
        <w:snapToGrid w:val="0"/>
        <w:spacing w:line="360" w:lineRule="auto"/>
        <w:ind w:firstLine="480" w:firstLineChars="200"/>
        <w:rPr>
          <w:bCs/>
          <w:sz w:val="24"/>
          <w:highlight w:val="none"/>
        </w:rPr>
      </w:pPr>
      <w:r>
        <w:rPr>
          <w:rFonts w:hint="eastAsia"/>
          <w:bCs/>
          <w:sz w:val="24"/>
          <w:highlight w:val="none"/>
        </w:rPr>
        <w:t>9.3管理团队薪酬承担和发放标准</w:t>
      </w:r>
    </w:p>
    <w:p>
      <w:pPr>
        <w:widowControl/>
        <w:adjustRightInd w:val="0"/>
        <w:snapToGrid w:val="0"/>
        <w:spacing w:line="360" w:lineRule="auto"/>
        <w:ind w:firstLine="480" w:firstLineChars="200"/>
        <w:rPr>
          <w:sz w:val="24"/>
          <w:highlight w:val="none"/>
        </w:rPr>
      </w:pPr>
      <w:r>
        <w:rPr>
          <w:rFonts w:hint="eastAsia"/>
          <w:sz w:val="24"/>
          <w:highlight w:val="none"/>
        </w:rPr>
        <w:t>1)执行团队和运营支持团队的薪酬、社保、公积金等费用，已包含在年度管理费中，均由中标供应商负责承担和发放。</w:t>
      </w:r>
    </w:p>
    <w:p>
      <w:pPr>
        <w:widowControl/>
        <w:adjustRightInd w:val="0"/>
        <w:snapToGrid w:val="0"/>
        <w:spacing w:line="360" w:lineRule="auto"/>
        <w:ind w:firstLine="480" w:firstLineChars="200"/>
        <w:rPr>
          <w:sz w:val="24"/>
          <w:highlight w:val="none"/>
        </w:rPr>
      </w:pPr>
      <w:r>
        <w:rPr>
          <w:rFonts w:hint="eastAsia"/>
          <w:sz w:val="24"/>
          <w:highlight w:val="none"/>
        </w:rPr>
        <w:t>2)执行团队成员的年度薪酬、社保、公积金等费用的总和，不得低于中标供应商当年度管理费总额的</w:t>
      </w:r>
      <w:r>
        <w:rPr>
          <w:rFonts w:hint="eastAsia"/>
          <w:sz w:val="24"/>
          <w:highlight w:val="none"/>
          <w:lang w:val="en-US"/>
        </w:rPr>
        <w:t>35</w:t>
      </w:r>
      <w:r>
        <w:rPr>
          <w:rFonts w:hint="eastAsia"/>
          <w:sz w:val="24"/>
          <w:highlight w:val="none"/>
        </w:rPr>
        <w:t>%（中标供应商为事业单位的不受此限）。</w:t>
      </w:r>
      <w:r>
        <w:rPr>
          <w:rFonts w:hint="eastAsia"/>
          <w:b/>
          <w:sz w:val="24"/>
          <w:highlight w:val="none"/>
        </w:rPr>
        <w:t>（需提供承诺函）</w:t>
      </w:r>
      <w:r>
        <w:rPr>
          <w:rFonts w:hint="eastAsia" w:ascii="宋体" w:hAnsi="宋体" w:cs="Arial"/>
          <w:b/>
          <w:bCs/>
          <w:sz w:val="24"/>
          <w:highlight w:val="none"/>
        </w:rPr>
        <w:t>（实质性要求）</w:t>
      </w:r>
    </w:p>
    <w:p>
      <w:pPr>
        <w:widowControl/>
        <w:adjustRightInd w:val="0"/>
        <w:snapToGrid w:val="0"/>
        <w:spacing w:line="360" w:lineRule="auto"/>
        <w:ind w:firstLine="480" w:firstLineChars="200"/>
        <w:rPr>
          <w:sz w:val="24"/>
          <w:highlight w:val="none"/>
        </w:rPr>
      </w:pPr>
      <w:r>
        <w:rPr>
          <w:rFonts w:hint="eastAsia"/>
          <w:sz w:val="24"/>
          <w:highlight w:val="none"/>
        </w:rPr>
        <w:t>3)教职员工团队的工资、社保、公积金等按照采购人核定的幼儿园教职员工薪酬标准以及经审定、备案的“公办幼儿园教职员工薪酬发放方案”执行，作为《幼儿园委托管理服务合同》约定的服务费的一部分，另行支付。</w:t>
      </w:r>
    </w:p>
    <w:p>
      <w:pPr>
        <w:widowControl/>
        <w:adjustRightInd w:val="0"/>
        <w:snapToGrid w:val="0"/>
        <w:spacing w:line="360" w:lineRule="auto"/>
        <w:ind w:firstLine="480" w:firstLineChars="200"/>
        <w:rPr>
          <w:sz w:val="24"/>
          <w:highlight w:val="none"/>
        </w:rPr>
      </w:pPr>
      <w:r>
        <w:rPr>
          <w:rFonts w:hint="eastAsia"/>
          <w:sz w:val="24"/>
          <w:highlight w:val="none"/>
        </w:rPr>
        <w:t>4) 中标供应商必须在采购人指定的银行设立幼儿园银行</w:t>
      </w:r>
      <w:r>
        <w:rPr>
          <w:rFonts w:hint="eastAsia"/>
          <w:sz w:val="24"/>
          <w:highlight w:val="none"/>
          <w:lang w:val="en-US"/>
        </w:rPr>
        <w:t>专用</w:t>
      </w:r>
      <w:r>
        <w:rPr>
          <w:rFonts w:hint="eastAsia"/>
          <w:sz w:val="24"/>
          <w:highlight w:val="none"/>
        </w:rPr>
        <w:t>账户，教职员工团队的工资、社保、公积金等统一拨付至该账户，实施专户管理，由采购人委托银行对教职员工薪酬的使用进行监管。</w:t>
      </w:r>
      <w:r>
        <w:rPr>
          <w:rFonts w:hint="eastAsia"/>
          <w:b/>
          <w:sz w:val="24"/>
          <w:highlight w:val="none"/>
        </w:rPr>
        <w:t>（需提供承诺函）</w:t>
      </w:r>
      <w:r>
        <w:rPr>
          <w:rFonts w:hint="eastAsia" w:ascii="宋体" w:hAnsi="宋体" w:cs="Arial"/>
          <w:b/>
          <w:bCs/>
          <w:sz w:val="24"/>
          <w:highlight w:val="none"/>
        </w:rPr>
        <w:t>（实质性要求）</w:t>
      </w:r>
    </w:p>
    <w:p>
      <w:pPr>
        <w:widowControl/>
        <w:adjustRightInd w:val="0"/>
        <w:snapToGrid w:val="0"/>
        <w:spacing w:line="360" w:lineRule="auto"/>
        <w:ind w:firstLine="480" w:firstLineChars="200"/>
        <w:rPr>
          <w:bCs/>
          <w:sz w:val="24"/>
          <w:highlight w:val="none"/>
        </w:rPr>
      </w:pPr>
      <w:r>
        <w:rPr>
          <w:rFonts w:hint="eastAsia"/>
          <w:bCs/>
          <w:sz w:val="24"/>
          <w:highlight w:val="none"/>
        </w:rPr>
        <w:t>9.4劳动用工关系</w:t>
      </w:r>
    </w:p>
    <w:p>
      <w:pPr>
        <w:pStyle w:val="27"/>
        <w:spacing w:line="360" w:lineRule="auto"/>
        <w:ind w:firstLine="447"/>
        <w:rPr>
          <w:rFonts w:ascii="仿宋" w:hAnsi="仿宋" w:eastAsia="仿宋" w:cs="仿宋"/>
          <w:color w:val="auto"/>
          <w:kern w:val="0"/>
          <w:sz w:val="24"/>
          <w:szCs w:val="24"/>
          <w:highlight w:val="none"/>
        </w:rPr>
      </w:pPr>
      <w:r>
        <w:rPr>
          <w:rFonts w:hint="eastAsia" w:ascii="仿宋" w:hAnsi="仿宋" w:eastAsia="仿宋" w:cs="仿宋"/>
          <w:kern w:val="0"/>
          <w:sz w:val="24"/>
          <w:szCs w:val="24"/>
          <w:highlight w:val="none"/>
        </w:rPr>
        <w:t>1)</w:t>
      </w:r>
      <w:r>
        <w:rPr>
          <w:rFonts w:hint="eastAsia" w:ascii="仿宋" w:hAnsi="仿宋" w:eastAsia="仿宋" w:cs="仿宋"/>
          <w:color w:val="auto"/>
          <w:kern w:val="0"/>
          <w:sz w:val="24"/>
          <w:szCs w:val="24"/>
          <w:highlight w:val="none"/>
        </w:rPr>
        <w:t>管理团队成员包括运营支持团队、执行团队成员和教职工团队成员，负责代表中标供应商履行幼儿园委托管理服务职责，承担幼儿园行政、保育、教学、后勤、财务等具体工作。</w:t>
      </w:r>
    </w:p>
    <w:p>
      <w:pPr>
        <w:widowControl/>
        <w:adjustRightInd w:val="0"/>
        <w:snapToGrid w:val="0"/>
        <w:spacing w:line="360" w:lineRule="auto"/>
        <w:ind w:firstLine="480" w:firstLineChars="200"/>
        <w:rPr>
          <w:sz w:val="24"/>
          <w:highlight w:val="none"/>
        </w:rPr>
      </w:pPr>
      <w:r>
        <w:rPr>
          <w:rFonts w:hint="eastAsia"/>
          <w:sz w:val="24"/>
          <w:highlight w:val="none"/>
        </w:rPr>
        <w:t>2) 中标供应商应当与执行团队成员建立劳动关系，若为退休反聘人员，则中标供应商与其建立劳务关系。</w:t>
      </w:r>
    </w:p>
    <w:p>
      <w:pPr>
        <w:widowControl/>
        <w:adjustRightInd w:val="0"/>
        <w:snapToGrid w:val="0"/>
        <w:spacing w:line="360" w:lineRule="auto"/>
        <w:ind w:firstLine="480" w:firstLineChars="200"/>
        <w:rPr>
          <w:sz w:val="24"/>
          <w:highlight w:val="none"/>
        </w:rPr>
      </w:pPr>
      <w:r>
        <w:rPr>
          <w:rFonts w:hint="eastAsia"/>
          <w:sz w:val="24"/>
          <w:highlight w:val="none"/>
        </w:rPr>
        <w:t>3) 中标供应商应当与运营支持团队成员建立劳动关系。</w:t>
      </w:r>
    </w:p>
    <w:p>
      <w:pPr>
        <w:widowControl/>
        <w:adjustRightInd w:val="0"/>
        <w:snapToGrid w:val="0"/>
        <w:spacing w:line="360" w:lineRule="auto"/>
        <w:ind w:firstLine="480" w:firstLineChars="200"/>
        <w:rPr>
          <w:sz w:val="24"/>
          <w:highlight w:val="none"/>
        </w:rPr>
      </w:pPr>
      <w:r>
        <w:rPr>
          <w:rFonts w:hint="eastAsia"/>
          <w:sz w:val="24"/>
          <w:highlight w:val="none"/>
        </w:rPr>
        <w:t>4) 中标供应商应当与教职员工团队成员建立劳动关系。</w:t>
      </w:r>
    </w:p>
    <w:p>
      <w:pPr>
        <w:widowControl/>
        <w:adjustRightInd w:val="0"/>
        <w:snapToGrid w:val="0"/>
        <w:spacing w:line="360" w:lineRule="auto"/>
        <w:ind w:firstLine="480" w:firstLineChars="200"/>
        <w:rPr>
          <w:sz w:val="24"/>
          <w:highlight w:val="none"/>
        </w:rPr>
      </w:pPr>
      <w:r>
        <w:rPr>
          <w:rFonts w:hint="eastAsia"/>
          <w:sz w:val="24"/>
          <w:highlight w:val="none"/>
        </w:rPr>
        <w:t>5）管理团队成员在履行职务期间发生工伤的，由中标供应商负责处置并承担费用。</w:t>
      </w:r>
    </w:p>
    <w:p>
      <w:pPr>
        <w:widowControl/>
        <w:adjustRightInd w:val="0"/>
        <w:snapToGrid w:val="0"/>
        <w:spacing w:line="360" w:lineRule="auto"/>
        <w:ind w:firstLine="480" w:firstLineChars="200"/>
        <w:rPr>
          <w:sz w:val="24"/>
          <w:highlight w:val="none"/>
        </w:rPr>
      </w:pPr>
      <w:r>
        <w:rPr>
          <w:rFonts w:hint="eastAsia"/>
          <w:sz w:val="24"/>
          <w:highlight w:val="none"/>
        </w:rPr>
        <w:t>6）管理团队成员发生的任何劳动纠纷或用工纠纷，或依法需支付的经济补（赔）偿，均由中标供应商负责处理和承担。</w:t>
      </w:r>
    </w:p>
    <w:p>
      <w:pPr>
        <w:widowControl/>
        <w:adjustRightInd w:val="0"/>
        <w:snapToGrid w:val="0"/>
        <w:spacing w:line="360" w:lineRule="auto"/>
        <w:ind w:firstLine="480" w:firstLineChars="200"/>
        <w:rPr>
          <w:sz w:val="24"/>
          <w:highlight w:val="none"/>
        </w:rPr>
      </w:pPr>
      <w:r>
        <w:rPr>
          <w:rFonts w:hint="eastAsia"/>
          <w:sz w:val="24"/>
          <w:highlight w:val="none"/>
        </w:rPr>
        <w:t>7）无论因何种原因由幼儿园或采购人或成都高新区教育文化和卫生健康局为垫付或承担上述费用的，幼儿园或采购人或</w:t>
      </w:r>
      <w:r>
        <w:rPr>
          <w:rFonts w:hint="eastAsia"/>
          <w:sz w:val="24"/>
          <w:highlight w:val="none"/>
          <w:lang w:val="en-US"/>
        </w:rPr>
        <w:t>成都高新区教育文化和卫生健康局</w:t>
      </w:r>
      <w:r>
        <w:rPr>
          <w:rFonts w:hint="eastAsia"/>
          <w:sz w:val="24"/>
          <w:highlight w:val="none"/>
        </w:rPr>
        <w:t>均有权向中标供应商追偿。</w:t>
      </w:r>
    </w:p>
    <w:p>
      <w:pPr>
        <w:widowControl/>
        <w:adjustRightInd w:val="0"/>
        <w:snapToGrid w:val="0"/>
        <w:spacing w:line="360" w:lineRule="auto"/>
        <w:ind w:firstLine="480" w:firstLineChars="200"/>
        <w:rPr>
          <w:bCs/>
          <w:sz w:val="24"/>
          <w:highlight w:val="none"/>
        </w:rPr>
      </w:pPr>
      <w:r>
        <w:rPr>
          <w:rFonts w:hint="eastAsia"/>
          <w:bCs/>
          <w:sz w:val="24"/>
          <w:highlight w:val="none"/>
        </w:rPr>
        <w:t>9.5管理责任的承担</w:t>
      </w:r>
    </w:p>
    <w:p>
      <w:pPr>
        <w:widowControl/>
        <w:adjustRightInd w:val="0"/>
        <w:snapToGrid w:val="0"/>
        <w:spacing w:line="360" w:lineRule="auto"/>
        <w:ind w:firstLine="480" w:firstLineChars="200"/>
        <w:rPr>
          <w:sz w:val="24"/>
          <w:highlight w:val="none"/>
        </w:rPr>
      </w:pPr>
      <w:r>
        <w:rPr>
          <w:rFonts w:hint="eastAsia"/>
          <w:sz w:val="24"/>
          <w:highlight w:val="none"/>
        </w:rPr>
        <w:t>1）幼儿园发生幼儿伤害、公私财产损失等事故，除由幼儿园园长、副园长依法承担相应管理责任外，中标供应商负责承担由此产生的校（园）方责任险赔付范围或赔付额度以外的经济赔偿责任。</w:t>
      </w:r>
    </w:p>
    <w:p>
      <w:pPr>
        <w:widowControl/>
        <w:adjustRightInd w:val="0"/>
        <w:snapToGrid w:val="0"/>
        <w:spacing w:line="360" w:lineRule="auto"/>
        <w:ind w:firstLine="480" w:firstLineChars="200"/>
        <w:rPr>
          <w:sz w:val="24"/>
          <w:highlight w:val="none"/>
        </w:rPr>
      </w:pPr>
      <w:r>
        <w:rPr>
          <w:rFonts w:hint="eastAsia"/>
          <w:sz w:val="24"/>
          <w:highlight w:val="none"/>
        </w:rPr>
        <w:t>2 ）管理团队成员在履行职务期间造成他人人身损害或财产损失的，由中标供应商承担全部法律责任。</w:t>
      </w:r>
    </w:p>
    <w:p>
      <w:pPr>
        <w:widowControl/>
        <w:adjustRightInd w:val="0"/>
        <w:snapToGrid w:val="0"/>
        <w:spacing w:line="360" w:lineRule="auto"/>
        <w:ind w:firstLine="480" w:firstLineChars="200"/>
        <w:rPr>
          <w:sz w:val="24"/>
          <w:highlight w:val="none"/>
        </w:rPr>
      </w:pPr>
      <w:r>
        <w:rPr>
          <w:rFonts w:hint="eastAsia"/>
          <w:sz w:val="24"/>
          <w:highlight w:val="none"/>
        </w:rPr>
        <w:t>3）无论因何种原因由幼儿园或采购人或</w:t>
      </w:r>
      <w:r>
        <w:rPr>
          <w:rFonts w:hint="eastAsia"/>
          <w:sz w:val="24"/>
          <w:highlight w:val="none"/>
          <w:lang w:val="en-US"/>
        </w:rPr>
        <w:t>成都高新区教育文化和卫生健康局</w:t>
      </w:r>
      <w:r>
        <w:rPr>
          <w:rFonts w:hint="eastAsia"/>
          <w:sz w:val="24"/>
          <w:highlight w:val="none"/>
        </w:rPr>
        <w:t>代为垫付或承担上述费用的，幼儿园或采购人或</w:t>
      </w:r>
      <w:r>
        <w:rPr>
          <w:rFonts w:hint="eastAsia"/>
          <w:sz w:val="24"/>
          <w:highlight w:val="none"/>
          <w:lang w:val="en-US"/>
        </w:rPr>
        <w:t>成都高新区教育文化和卫生健康局</w:t>
      </w:r>
      <w:r>
        <w:rPr>
          <w:rFonts w:hint="eastAsia"/>
          <w:sz w:val="24"/>
          <w:highlight w:val="none"/>
        </w:rPr>
        <w:t>均有权向中标供应商追偿。</w:t>
      </w:r>
    </w:p>
    <w:p>
      <w:pPr>
        <w:adjustRightInd w:val="0"/>
        <w:snapToGrid w:val="0"/>
        <w:spacing w:line="360" w:lineRule="auto"/>
        <w:ind w:firstLine="480" w:firstLineChars="200"/>
        <w:rPr>
          <w:bCs/>
          <w:sz w:val="24"/>
          <w:highlight w:val="none"/>
        </w:rPr>
      </w:pPr>
      <w:r>
        <w:rPr>
          <w:rFonts w:hint="eastAsia"/>
          <w:bCs/>
          <w:sz w:val="24"/>
          <w:highlight w:val="none"/>
        </w:rPr>
        <w:t>9.6执行团队成员基本资格条件</w:t>
      </w:r>
    </w:p>
    <w:p>
      <w:pPr>
        <w:widowControl/>
        <w:adjustRightInd w:val="0"/>
        <w:snapToGrid w:val="0"/>
        <w:spacing w:line="360" w:lineRule="auto"/>
        <w:ind w:firstLine="482" w:firstLineChars="200"/>
        <w:rPr>
          <w:b/>
          <w:sz w:val="24"/>
          <w:highlight w:val="none"/>
        </w:rPr>
      </w:pPr>
      <w:r>
        <w:rPr>
          <w:rFonts w:hint="eastAsia"/>
          <w:b/>
          <w:sz w:val="24"/>
          <w:highlight w:val="none"/>
        </w:rPr>
        <w:t>投标文件提供的执行团队成员即为项目实施的团队成员，如项目开始执行团队与投标人文件响应团队人员不一致，采购人可认为其投标人虚假响应，立即取消中标资格，投标人自行承担相应后果。</w:t>
      </w:r>
    </w:p>
    <w:p>
      <w:pPr>
        <w:widowControl/>
        <w:adjustRightInd w:val="0"/>
        <w:snapToGrid w:val="0"/>
        <w:spacing w:line="360" w:lineRule="auto"/>
        <w:ind w:firstLine="480" w:firstLineChars="200"/>
        <w:rPr>
          <w:bCs/>
          <w:sz w:val="24"/>
          <w:highlight w:val="none"/>
        </w:rPr>
      </w:pPr>
      <w:r>
        <w:rPr>
          <w:rFonts w:hint="eastAsia"/>
          <w:bCs/>
          <w:sz w:val="24"/>
          <w:highlight w:val="none"/>
        </w:rPr>
        <w:t>（1）执行团队基本要求明细</w:t>
      </w:r>
    </w:p>
    <w:tbl>
      <w:tblPr>
        <w:tblStyle w:val="13"/>
        <w:tblW w:w="9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7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92" w:type="dxa"/>
            <w:vAlign w:val="center"/>
          </w:tcPr>
          <w:p>
            <w:pPr>
              <w:widowControl/>
              <w:adjustRightInd w:val="0"/>
              <w:snapToGrid w:val="0"/>
              <w:spacing w:line="360" w:lineRule="auto"/>
              <w:jc w:val="center"/>
              <w:rPr>
                <w:b/>
                <w:sz w:val="24"/>
                <w:highlight w:val="none"/>
              </w:rPr>
            </w:pPr>
            <w:r>
              <w:rPr>
                <w:rFonts w:hint="eastAsia"/>
                <w:b/>
                <w:sz w:val="24"/>
                <w:highlight w:val="none"/>
              </w:rPr>
              <w:t>项目</w:t>
            </w:r>
          </w:p>
        </w:tc>
        <w:tc>
          <w:tcPr>
            <w:tcW w:w="7419" w:type="dxa"/>
            <w:vAlign w:val="center"/>
          </w:tcPr>
          <w:p>
            <w:pPr>
              <w:widowControl/>
              <w:topLinePunct/>
              <w:adjustRightInd w:val="0"/>
              <w:snapToGrid w:val="0"/>
              <w:spacing w:line="360" w:lineRule="auto"/>
              <w:jc w:val="center"/>
              <w:rPr>
                <w:b/>
                <w:sz w:val="24"/>
                <w:highlight w:val="none"/>
              </w:rPr>
            </w:pPr>
            <w:r>
              <w:rPr>
                <w:rFonts w:hint="eastAsia"/>
                <w:b/>
                <w:sz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892" w:type="dxa"/>
            <w:vAlign w:val="center"/>
          </w:tcPr>
          <w:p>
            <w:pPr>
              <w:widowControl/>
              <w:adjustRightInd w:val="0"/>
              <w:snapToGrid w:val="0"/>
              <w:spacing w:line="360" w:lineRule="auto"/>
              <w:jc w:val="center"/>
              <w:rPr>
                <w:sz w:val="24"/>
                <w:highlight w:val="none"/>
              </w:rPr>
            </w:pPr>
            <w:r>
              <w:rPr>
                <w:rFonts w:hint="eastAsia"/>
                <w:sz w:val="24"/>
                <w:highlight w:val="none"/>
              </w:rPr>
              <w:t>人数</w:t>
            </w:r>
          </w:p>
        </w:tc>
        <w:tc>
          <w:tcPr>
            <w:tcW w:w="7419" w:type="dxa"/>
            <w:vAlign w:val="center"/>
          </w:tcPr>
          <w:p>
            <w:pPr>
              <w:widowControl/>
              <w:adjustRightInd w:val="0"/>
              <w:snapToGrid w:val="0"/>
              <w:spacing w:line="360" w:lineRule="auto"/>
              <w:rPr>
                <w:sz w:val="24"/>
                <w:highlight w:val="none"/>
              </w:rPr>
            </w:pPr>
            <w:r>
              <w:rPr>
                <w:rFonts w:hint="eastAsia"/>
                <w:sz w:val="24"/>
                <w:highlight w:val="none"/>
              </w:rPr>
              <w:t>执行团队成员2人，担任幼儿园园长（1人）、副园长（1人）。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892" w:type="dxa"/>
            <w:vAlign w:val="center"/>
          </w:tcPr>
          <w:p>
            <w:pPr>
              <w:widowControl/>
              <w:adjustRightInd w:val="0"/>
              <w:snapToGrid w:val="0"/>
              <w:spacing w:line="360" w:lineRule="auto"/>
              <w:jc w:val="center"/>
              <w:rPr>
                <w:sz w:val="24"/>
                <w:highlight w:val="none"/>
              </w:rPr>
            </w:pPr>
            <w:r>
              <w:rPr>
                <w:rFonts w:hint="eastAsia"/>
                <w:sz w:val="24"/>
                <w:highlight w:val="none"/>
              </w:rPr>
              <w:t>年龄</w:t>
            </w:r>
          </w:p>
        </w:tc>
        <w:tc>
          <w:tcPr>
            <w:tcW w:w="7419" w:type="dxa"/>
            <w:vAlign w:val="center"/>
          </w:tcPr>
          <w:p>
            <w:pPr>
              <w:widowControl/>
              <w:adjustRightInd w:val="0"/>
              <w:snapToGrid w:val="0"/>
              <w:spacing w:line="360" w:lineRule="auto"/>
              <w:rPr>
                <w:sz w:val="24"/>
                <w:highlight w:val="none"/>
              </w:rPr>
            </w:pPr>
            <w:r>
              <w:rPr>
                <w:rFonts w:hint="eastAsia"/>
                <w:sz w:val="24"/>
                <w:highlight w:val="none"/>
              </w:rPr>
              <w:t>任园长的需</w:t>
            </w:r>
            <w:r>
              <w:rPr>
                <w:rFonts w:hint="eastAsia"/>
                <w:sz w:val="24"/>
                <w:highlight w:val="none"/>
                <w:lang w:val="en-US" w:eastAsia="zh-CN"/>
              </w:rPr>
              <w:t>在</w:t>
            </w:r>
            <w:r>
              <w:rPr>
                <w:rFonts w:hint="eastAsia"/>
                <w:sz w:val="24"/>
                <w:highlight w:val="none"/>
              </w:rPr>
              <w:t>30-</w:t>
            </w:r>
            <w:r>
              <w:rPr>
                <w:rFonts w:hint="eastAsia"/>
                <w:sz w:val="24"/>
                <w:highlight w:val="none"/>
                <w:lang w:val="en-US" w:eastAsia="zh-CN"/>
              </w:rPr>
              <w:t>52</w:t>
            </w:r>
            <w:r>
              <w:rPr>
                <w:rFonts w:hint="eastAsia"/>
                <w:sz w:val="24"/>
                <w:highlight w:val="none"/>
              </w:rPr>
              <w:t>岁之间；</w:t>
            </w:r>
          </w:p>
          <w:p>
            <w:pPr>
              <w:widowControl/>
              <w:adjustRightInd w:val="0"/>
              <w:snapToGrid w:val="0"/>
              <w:spacing w:line="360" w:lineRule="auto"/>
              <w:rPr>
                <w:sz w:val="24"/>
                <w:highlight w:val="none"/>
              </w:rPr>
            </w:pPr>
            <w:r>
              <w:rPr>
                <w:rFonts w:hint="eastAsia"/>
                <w:sz w:val="24"/>
                <w:highlight w:val="none"/>
              </w:rPr>
              <w:t>任副园长的需在</w:t>
            </w:r>
            <w:r>
              <w:rPr>
                <w:rFonts w:hint="eastAsia"/>
                <w:sz w:val="24"/>
                <w:highlight w:val="none"/>
                <w:lang w:val="en-US" w:eastAsia="zh-CN"/>
              </w:rPr>
              <w:t>26</w:t>
            </w:r>
            <w:r>
              <w:rPr>
                <w:rFonts w:hint="eastAsia"/>
                <w:sz w:val="24"/>
                <w:highlight w:val="none"/>
              </w:rPr>
              <w:t>-</w:t>
            </w:r>
            <w:r>
              <w:rPr>
                <w:rFonts w:hint="eastAsia"/>
                <w:sz w:val="24"/>
                <w:highlight w:val="none"/>
                <w:lang w:val="en-US" w:eastAsia="zh-CN"/>
              </w:rPr>
              <w:t>52</w:t>
            </w:r>
            <w:r>
              <w:rPr>
                <w:rFonts w:hint="eastAsia"/>
                <w:sz w:val="24"/>
                <w:highlight w:val="none"/>
              </w:rPr>
              <w:t>岁之间。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892" w:type="dxa"/>
            <w:vAlign w:val="center"/>
          </w:tcPr>
          <w:p>
            <w:pPr>
              <w:widowControl/>
              <w:adjustRightInd w:val="0"/>
              <w:snapToGrid w:val="0"/>
              <w:spacing w:line="360" w:lineRule="auto"/>
              <w:jc w:val="center"/>
              <w:rPr>
                <w:sz w:val="24"/>
                <w:highlight w:val="none"/>
              </w:rPr>
            </w:pPr>
            <w:r>
              <w:rPr>
                <w:rFonts w:hint="eastAsia"/>
                <w:sz w:val="24"/>
                <w:highlight w:val="none"/>
              </w:rPr>
              <w:t>学历</w:t>
            </w:r>
          </w:p>
        </w:tc>
        <w:tc>
          <w:tcPr>
            <w:tcW w:w="7419" w:type="dxa"/>
            <w:vAlign w:val="center"/>
          </w:tcPr>
          <w:p>
            <w:pPr>
              <w:widowControl/>
              <w:adjustRightInd w:val="0"/>
              <w:snapToGrid w:val="0"/>
              <w:spacing w:line="360" w:lineRule="auto"/>
              <w:rPr>
                <w:sz w:val="24"/>
                <w:highlight w:val="none"/>
              </w:rPr>
            </w:pPr>
            <w:r>
              <w:rPr>
                <w:rFonts w:hint="eastAsia"/>
                <w:sz w:val="24"/>
                <w:highlight w:val="none"/>
              </w:rPr>
              <w:t>大专及以上学历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892" w:type="dxa"/>
            <w:vAlign w:val="center"/>
          </w:tcPr>
          <w:p>
            <w:pPr>
              <w:widowControl/>
              <w:adjustRightInd w:val="0"/>
              <w:snapToGrid w:val="0"/>
              <w:spacing w:line="360" w:lineRule="auto"/>
              <w:jc w:val="center"/>
              <w:rPr>
                <w:sz w:val="24"/>
                <w:highlight w:val="none"/>
              </w:rPr>
            </w:pPr>
            <w:r>
              <w:rPr>
                <w:rFonts w:hint="eastAsia"/>
                <w:sz w:val="24"/>
                <w:highlight w:val="none"/>
              </w:rPr>
              <w:t>经验</w:t>
            </w:r>
          </w:p>
        </w:tc>
        <w:tc>
          <w:tcPr>
            <w:tcW w:w="7419" w:type="dxa"/>
            <w:vAlign w:val="center"/>
          </w:tcPr>
          <w:p>
            <w:pPr>
              <w:widowControl/>
              <w:adjustRightInd w:val="0"/>
              <w:snapToGrid w:val="0"/>
              <w:spacing w:line="360" w:lineRule="auto"/>
              <w:rPr>
                <w:sz w:val="24"/>
                <w:highlight w:val="none"/>
              </w:rPr>
            </w:pPr>
            <w:r>
              <w:rPr>
                <w:rFonts w:hint="eastAsia"/>
                <w:sz w:val="24"/>
                <w:highlight w:val="none"/>
              </w:rPr>
              <w:t>任园长的需十年以上幼儿教育工作经历，具有省级（含副省级）教育行政主管部门认定的二级园及以上幼儿园园级管理两年以上，或具有地市级（直辖市或副省级城市为区级及以上）教育行政主管部门认定的一级园幼儿园园长 1 年以上；任副园长的需五年以上幼儿教育工作经历，具有省级（含副省级）教育行政主管部门认定的二级园及以上幼儿园中层管理一年以上，或具有</w:t>
            </w:r>
            <w:bookmarkStart w:id="141" w:name="_Hlk39659680"/>
            <w:r>
              <w:rPr>
                <w:rFonts w:hint="eastAsia"/>
                <w:sz w:val="24"/>
                <w:highlight w:val="none"/>
              </w:rPr>
              <w:t>地市级（直辖市或副省级城市为区级及以上）</w:t>
            </w:r>
            <w:bookmarkEnd w:id="141"/>
            <w:r>
              <w:rPr>
                <w:rFonts w:hint="eastAsia"/>
                <w:sz w:val="24"/>
                <w:highlight w:val="none"/>
              </w:rPr>
              <w:t>教育行政主管部门认定的二级园及以上幼儿园副园长 1 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1892" w:type="dxa"/>
            <w:vMerge w:val="restart"/>
            <w:vAlign w:val="center"/>
          </w:tcPr>
          <w:p>
            <w:pPr>
              <w:widowControl/>
              <w:adjustRightInd w:val="0"/>
              <w:snapToGrid w:val="0"/>
              <w:spacing w:line="360" w:lineRule="auto"/>
              <w:jc w:val="center"/>
              <w:rPr>
                <w:sz w:val="24"/>
                <w:highlight w:val="none"/>
              </w:rPr>
            </w:pPr>
            <w:r>
              <w:rPr>
                <w:rFonts w:hint="eastAsia"/>
                <w:sz w:val="24"/>
                <w:highlight w:val="none"/>
              </w:rPr>
              <w:t>资质证书</w:t>
            </w:r>
          </w:p>
        </w:tc>
        <w:tc>
          <w:tcPr>
            <w:tcW w:w="7419" w:type="dxa"/>
            <w:vAlign w:val="center"/>
          </w:tcPr>
          <w:p>
            <w:pPr>
              <w:widowControl/>
              <w:adjustRightInd w:val="0"/>
              <w:snapToGrid w:val="0"/>
              <w:spacing w:line="360" w:lineRule="auto"/>
              <w:rPr>
                <w:sz w:val="24"/>
                <w:highlight w:val="none"/>
              </w:rPr>
            </w:pPr>
            <w:r>
              <w:rPr>
                <w:rFonts w:hint="eastAsia"/>
                <w:sz w:val="24"/>
                <w:highlight w:val="none"/>
              </w:rPr>
              <w:t>持有《幼儿园教师资格证》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1892" w:type="dxa"/>
            <w:vMerge w:val="continue"/>
            <w:vAlign w:val="center"/>
          </w:tcPr>
          <w:p>
            <w:pPr>
              <w:widowControl/>
              <w:adjustRightInd w:val="0"/>
              <w:snapToGrid w:val="0"/>
              <w:spacing w:line="360" w:lineRule="auto"/>
              <w:jc w:val="center"/>
              <w:rPr>
                <w:sz w:val="24"/>
                <w:highlight w:val="none"/>
              </w:rPr>
            </w:pPr>
          </w:p>
        </w:tc>
        <w:tc>
          <w:tcPr>
            <w:tcW w:w="7419" w:type="dxa"/>
            <w:vAlign w:val="center"/>
          </w:tcPr>
          <w:p>
            <w:pPr>
              <w:widowControl/>
              <w:adjustRightInd w:val="0"/>
              <w:snapToGrid w:val="0"/>
              <w:spacing w:line="360" w:lineRule="auto"/>
              <w:rPr>
                <w:sz w:val="24"/>
                <w:highlight w:val="none"/>
              </w:rPr>
            </w:pPr>
            <w:r>
              <w:rPr>
                <w:rFonts w:hint="eastAsia"/>
                <w:sz w:val="24"/>
                <w:highlight w:val="none"/>
              </w:rPr>
              <w:t>持有行政主管部门颁发的《幼儿园园长任职资格培训合格证书》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892" w:type="dxa"/>
            <w:vAlign w:val="center"/>
          </w:tcPr>
          <w:p>
            <w:pPr>
              <w:widowControl/>
              <w:adjustRightInd w:val="0"/>
              <w:snapToGrid w:val="0"/>
              <w:spacing w:line="360" w:lineRule="auto"/>
              <w:jc w:val="center"/>
              <w:rPr>
                <w:sz w:val="24"/>
                <w:highlight w:val="none"/>
              </w:rPr>
            </w:pPr>
            <w:r>
              <w:rPr>
                <w:rFonts w:hint="eastAsia"/>
                <w:sz w:val="24"/>
                <w:highlight w:val="none"/>
              </w:rPr>
              <w:t>健康状况</w:t>
            </w:r>
          </w:p>
        </w:tc>
        <w:tc>
          <w:tcPr>
            <w:tcW w:w="7419" w:type="dxa"/>
            <w:vAlign w:val="center"/>
          </w:tcPr>
          <w:p>
            <w:pPr>
              <w:widowControl/>
              <w:adjustRightInd w:val="0"/>
              <w:snapToGrid w:val="0"/>
              <w:spacing w:line="360" w:lineRule="auto"/>
              <w:rPr>
                <w:sz w:val="24"/>
                <w:highlight w:val="none"/>
              </w:rPr>
            </w:pPr>
            <w:r>
              <w:rPr>
                <w:rFonts w:hint="eastAsia"/>
                <w:sz w:val="24"/>
                <w:highlight w:val="none"/>
              </w:rPr>
              <w:t>持有县级及以上妇幼保健院出具的《托幼机构工作人员健康合格证》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892" w:type="dxa"/>
            <w:vAlign w:val="center"/>
          </w:tcPr>
          <w:p>
            <w:pPr>
              <w:widowControl/>
              <w:adjustRightInd w:val="0"/>
              <w:snapToGrid w:val="0"/>
              <w:spacing w:line="360" w:lineRule="auto"/>
              <w:jc w:val="center"/>
              <w:rPr>
                <w:sz w:val="24"/>
                <w:highlight w:val="none"/>
              </w:rPr>
            </w:pPr>
            <w:r>
              <w:rPr>
                <w:rFonts w:hint="eastAsia"/>
                <w:sz w:val="24"/>
                <w:highlight w:val="none"/>
              </w:rPr>
              <w:t>其他</w:t>
            </w:r>
          </w:p>
        </w:tc>
        <w:tc>
          <w:tcPr>
            <w:tcW w:w="7419" w:type="dxa"/>
            <w:vAlign w:val="center"/>
          </w:tcPr>
          <w:p>
            <w:pPr>
              <w:widowControl/>
              <w:adjustRightInd w:val="0"/>
              <w:snapToGrid w:val="0"/>
              <w:spacing w:line="360" w:lineRule="auto"/>
              <w:rPr>
                <w:sz w:val="24"/>
                <w:highlight w:val="none"/>
              </w:rPr>
            </w:pPr>
            <w:r>
              <w:rPr>
                <w:rFonts w:hint="eastAsia"/>
                <w:bCs/>
                <w:sz w:val="24"/>
                <w:highlight w:val="none"/>
              </w:rPr>
              <w:t>提供到园任职承诺函，明确若中标则由响应文件中的执行团队到园任职；提供无犯罪记录承诺函。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892" w:type="dxa"/>
            <w:vAlign w:val="center"/>
          </w:tcPr>
          <w:p>
            <w:pPr>
              <w:widowControl/>
              <w:adjustRightInd w:val="0"/>
              <w:snapToGrid w:val="0"/>
              <w:spacing w:line="360" w:lineRule="auto"/>
              <w:jc w:val="center"/>
              <w:rPr>
                <w:sz w:val="24"/>
                <w:highlight w:val="none"/>
              </w:rPr>
            </w:pPr>
            <w:r>
              <w:rPr>
                <w:rFonts w:hint="eastAsia"/>
                <w:sz w:val="24"/>
                <w:highlight w:val="none"/>
              </w:rPr>
              <w:t>需提供的证明材料</w:t>
            </w:r>
          </w:p>
        </w:tc>
        <w:tc>
          <w:tcPr>
            <w:tcW w:w="7419" w:type="dxa"/>
            <w:vAlign w:val="center"/>
          </w:tcPr>
          <w:p>
            <w:pPr>
              <w:widowControl/>
              <w:adjustRightInd w:val="0"/>
              <w:snapToGrid w:val="0"/>
              <w:spacing w:line="360" w:lineRule="auto"/>
              <w:rPr>
                <w:sz w:val="24"/>
                <w:highlight w:val="none"/>
              </w:rPr>
            </w:pPr>
            <w:r>
              <w:rPr>
                <w:rFonts w:hint="eastAsia"/>
                <w:sz w:val="24"/>
                <w:highlight w:val="none"/>
              </w:rPr>
              <w:t>1、身份证明；</w:t>
            </w:r>
          </w:p>
          <w:p>
            <w:pPr>
              <w:widowControl/>
              <w:adjustRightInd w:val="0"/>
              <w:snapToGrid w:val="0"/>
              <w:spacing w:line="360" w:lineRule="auto"/>
              <w:rPr>
                <w:sz w:val="24"/>
                <w:highlight w:val="none"/>
              </w:rPr>
            </w:pPr>
            <w:r>
              <w:rPr>
                <w:rFonts w:hint="eastAsia"/>
                <w:sz w:val="24"/>
                <w:highlight w:val="none"/>
              </w:rPr>
              <w:t>2、幼儿园教师资格证；</w:t>
            </w:r>
          </w:p>
          <w:p>
            <w:pPr>
              <w:widowControl/>
              <w:adjustRightInd w:val="0"/>
              <w:snapToGrid w:val="0"/>
              <w:spacing w:line="360" w:lineRule="auto"/>
              <w:rPr>
                <w:sz w:val="24"/>
                <w:highlight w:val="none"/>
              </w:rPr>
            </w:pPr>
            <w:r>
              <w:rPr>
                <w:rFonts w:hint="eastAsia"/>
                <w:sz w:val="24"/>
                <w:highlight w:val="none"/>
              </w:rPr>
              <w:t>3、行政主管部门颁发的幼儿园园长任职资格培训合格证书；</w:t>
            </w:r>
          </w:p>
          <w:p>
            <w:pPr>
              <w:widowControl/>
              <w:adjustRightInd w:val="0"/>
              <w:snapToGrid w:val="0"/>
              <w:spacing w:line="360" w:lineRule="auto"/>
              <w:rPr>
                <w:sz w:val="24"/>
                <w:highlight w:val="none"/>
              </w:rPr>
            </w:pPr>
            <w:r>
              <w:rPr>
                <w:rFonts w:hint="eastAsia"/>
                <w:sz w:val="24"/>
                <w:highlight w:val="none"/>
              </w:rPr>
              <w:t>4、托幼机构工作人员健康合格证；</w:t>
            </w:r>
          </w:p>
          <w:p>
            <w:pPr>
              <w:widowControl/>
              <w:adjustRightInd w:val="0"/>
              <w:snapToGrid w:val="0"/>
              <w:spacing w:line="360" w:lineRule="auto"/>
              <w:rPr>
                <w:sz w:val="24"/>
                <w:highlight w:val="none"/>
              </w:rPr>
            </w:pPr>
            <w:r>
              <w:rPr>
                <w:rFonts w:hint="eastAsia"/>
                <w:sz w:val="24"/>
                <w:highlight w:val="none"/>
              </w:rPr>
              <w:t>5、工作简历；</w:t>
            </w:r>
          </w:p>
          <w:p>
            <w:pPr>
              <w:widowControl/>
              <w:adjustRightInd w:val="0"/>
              <w:snapToGrid w:val="0"/>
              <w:spacing w:line="360" w:lineRule="auto"/>
              <w:rPr>
                <w:sz w:val="24"/>
                <w:highlight w:val="none"/>
              </w:rPr>
            </w:pPr>
            <w:r>
              <w:rPr>
                <w:rFonts w:hint="eastAsia"/>
                <w:sz w:val="24"/>
                <w:highlight w:val="none"/>
              </w:rPr>
              <w:t>6、到园任职承诺函；</w:t>
            </w:r>
          </w:p>
          <w:p>
            <w:pPr>
              <w:widowControl/>
              <w:adjustRightInd w:val="0"/>
              <w:snapToGrid w:val="0"/>
              <w:spacing w:line="360" w:lineRule="auto"/>
              <w:rPr>
                <w:sz w:val="24"/>
                <w:highlight w:val="none"/>
              </w:rPr>
            </w:pPr>
            <w:r>
              <w:rPr>
                <w:rFonts w:hint="eastAsia"/>
                <w:sz w:val="24"/>
                <w:highlight w:val="none"/>
              </w:rPr>
              <w:t>7、无犯罪记录承诺函；</w:t>
            </w:r>
          </w:p>
          <w:p>
            <w:pPr>
              <w:widowControl/>
              <w:adjustRightInd w:val="0"/>
              <w:snapToGrid w:val="0"/>
              <w:spacing w:line="360" w:lineRule="auto"/>
              <w:rPr>
                <w:sz w:val="24"/>
                <w:highlight w:val="none"/>
              </w:rPr>
            </w:pPr>
            <w:r>
              <w:rPr>
                <w:rFonts w:hint="eastAsia"/>
                <w:sz w:val="24"/>
                <w:highlight w:val="none"/>
              </w:rPr>
              <w:t>8、与供应商签订的劳动合同。</w:t>
            </w:r>
          </w:p>
          <w:p>
            <w:pPr>
              <w:widowControl/>
              <w:adjustRightInd w:val="0"/>
              <w:snapToGrid w:val="0"/>
              <w:spacing w:line="360" w:lineRule="auto"/>
              <w:rPr>
                <w:sz w:val="24"/>
                <w:highlight w:val="none"/>
              </w:rPr>
            </w:pPr>
            <w:r>
              <w:rPr>
                <w:rFonts w:hint="eastAsia"/>
                <w:b/>
                <w:sz w:val="24"/>
                <w:highlight w:val="none"/>
              </w:rPr>
              <w:t>注：</w:t>
            </w:r>
            <w:r>
              <w:rPr>
                <w:rFonts w:hint="eastAsia"/>
                <w:sz w:val="24"/>
                <w:highlight w:val="none"/>
              </w:rPr>
              <w:t>以上材料除承诺函外均提交加盖供应商公章的复印件。</w:t>
            </w:r>
          </w:p>
        </w:tc>
      </w:tr>
    </w:tbl>
    <w:p>
      <w:pPr>
        <w:adjustRightInd w:val="0"/>
        <w:snapToGrid w:val="0"/>
        <w:spacing w:line="360" w:lineRule="auto"/>
        <w:ind w:firstLine="480" w:firstLineChars="200"/>
        <w:rPr>
          <w:bCs/>
          <w:sz w:val="24"/>
          <w:highlight w:val="none"/>
        </w:rPr>
      </w:pPr>
    </w:p>
    <w:p>
      <w:pPr>
        <w:numPr>
          <w:ilvl w:val="0"/>
          <w:numId w:val="36"/>
        </w:numPr>
        <w:adjustRightInd w:val="0"/>
        <w:snapToGrid w:val="0"/>
        <w:spacing w:line="360" w:lineRule="auto"/>
        <w:ind w:firstLine="480" w:firstLineChars="200"/>
        <w:rPr>
          <w:bCs/>
          <w:sz w:val="24"/>
          <w:highlight w:val="none"/>
        </w:rPr>
      </w:pPr>
      <w:r>
        <w:rPr>
          <w:rFonts w:hint="eastAsia"/>
          <w:bCs/>
          <w:sz w:val="24"/>
          <w:highlight w:val="none"/>
        </w:rPr>
        <w:t>管理团队负责人基本要求明细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7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b/>
                <w:sz w:val="24"/>
                <w:highlight w:val="none"/>
              </w:rPr>
            </w:pPr>
            <w:r>
              <w:rPr>
                <w:rFonts w:hint="eastAsia"/>
                <w:b/>
                <w:sz w:val="24"/>
                <w:highlight w:val="none"/>
              </w:rPr>
              <w:t>项目</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topLinePunct/>
              <w:adjustRightInd w:val="0"/>
              <w:snapToGrid w:val="0"/>
              <w:spacing w:line="360" w:lineRule="auto"/>
              <w:jc w:val="center"/>
              <w:rPr>
                <w:b/>
                <w:sz w:val="24"/>
                <w:highlight w:val="none"/>
              </w:rPr>
            </w:pPr>
            <w:r>
              <w:rPr>
                <w:rFonts w:hint="eastAsia"/>
                <w:b/>
                <w:sz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b/>
                <w:sz w:val="24"/>
                <w:highlight w:val="none"/>
              </w:rPr>
            </w:pPr>
            <w:r>
              <w:rPr>
                <w:rFonts w:hint="eastAsia"/>
                <w:b/>
                <w:sz w:val="24"/>
                <w:highlight w:val="none"/>
              </w:rPr>
              <w:t>人数</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topLinePunct/>
              <w:adjustRightInd w:val="0"/>
              <w:snapToGrid w:val="0"/>
              <w:spacing w:line="360" w:lineRule="auto"/>
              <w:jc w:val="center"/>
              <w:rPr>
                <w:b/>
                <w:sz w:val="24"/>
                <w:highlight w:val="none"/>
              </w:rPr>
            </w:pPr>
            <w:r>
              <w:rPr>
                <w:rFonts w:hint="eastAsia"/>
                <w:b/>
                <w:sz w:val="24"/>
                <w:highlight w:val="none"/>
              </w:rPr>
              <w:t xml:space="preserve"> 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b/>
                <w:sz w:val="24"/>
                <w:highlight w:val="none"/>
              </w:rPr>
            </w:pPr>
            <w:r>
              <w:rPr>
                <w:rFonts w:hint="eastAsia"/>
                <w:b/>
                <w:sz w:val="24"/>
                <w:highlight w:val="none"/>
              </w:rPr>
              <w:t>年龄</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topLinePunct/>
              <w:adjustRightInd w:val="0"/>
              <w:snapToGrid w:val="0"/>
              <w:spacing w:line="360" w:lineRule="auto"/>
              <w:jc w:val="center"/>
              <w:rPr>
                <w:rFonts w:hint="eastAsia" w:eastAsia="仿宋"/>
                <w:b/>
                <w:sz w:val="24"/>
                <w:highlight w:val="none"/>
                <w:lang w:eastAsia="zh-CN"/>
              </w:rPr>
            </w:pPr>
            <w:r>
              <w:rPr>
                <w:rFonts w:hint="eastAsia"/>
                <w:sz w:val="24"/>
                <w:highlight w:val="none"/>
              </w:rPr>
              <w:t>30-</w:t>
            </w:r>
            <w:r>
              <w:rPr>
                <w:rFonts w:hint="eastAsia"/>
                <w:sz w:val="24"/>
                <w:highlight w:val="none"/>
                <w:lang w:val="en-US"/>
              </w:rPr>
              <w:t>52</w:t>
            </w:r>
            <w:r>
              <w:rPr>
                <w:rFonts w:hint="eastAsia"/>
                <w:sz w:val="24"/>
                <w:highlight w:val="none"/>
              </w:rPr>
              <w:t>岁之间</w:t>
            </w:r>
            <w:r>
              <w:rPr>
                <w:rFonts w:hint="eastAsia"/>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b/>
                <w:sz w:val="24"/>
                <w:highlight w:val="none"/>
              </w:rPr>
            </w:pPr>
            <w:r>
              <w:rPr>
                <w:rFonts w:hint="eastAsia"/>
                <w:b/>
                <w:sz w:val="24"/>
                <w:highlight w:val="none"/>
              </w:rPr>
              <w:t>工作经历</w:t>
            </w:r>
          </w:p>
        </w:tc>
        <w:tc>
          <w:tcPr>
            <w:tcW w:w="7225" w:type="dxa"/>
            <w:tcBorders>
              <w:top w:val="single" w:color="auto" w:sz="4" w:space="0"/>
              <w:left w:val="single" w:color="auto" w:sz="4" w:space="0"/>
              <w:bottom w:val="single" w:color="auto" w:sz="4" w:space="0"/>
              <w:right w:val="single" w:color="auto" w:sz="4" w:space="0"/>
            </w:tcBorders>
          </w:tcPr>
          <w:p>
            <w:pPr>
              <w:widowControl/>
              <w:topLinePunct/>
              <w:adjustRightInd w:val="0"/>
              <w:snapToGrid w:val="0"/>
              <w:spacing w:line="360" w:lineRule="auto"/>
              <w:rPr>
                <w:sz w:val="24"/>
                <w:highlight w:val="none"/>
              </w:rPr>
            </w:pPr>
            <w:r>
              <w:rPr>
                <w:rFonts w:hint="eastAsia"/>
                <w:sz w:val="24"/>
                <w:highlight w:val="none"/>
              </w:rPr>
              <w:t>1、现任在管公办幼儿园的项目运行总监(团队负责人)提供公办幼儿园委托管理方提供的工作证明。</w:t>
            </w:r>
          </w:p>
          <w:p>
            <w:pPr>
              <w:widowControl/>
              <w:topLinePunct/>
              <w:adjustRightInd w:val="0"/>
              <w:snapToGrid w:val="0"/>
              <w:spacing w:line="360" w:lineRule="auto"/>
              <w:rPr>
                <w:sz w:val="24"/>
                <w:highlight w:val="none"/>
              </w:rPr>
            </w:pPr>
            <w:r>
              <w:rPr>
                <w:rFonts w:hint="eastAsia"/>
                <w:sz w:val="24"/>
                <w:highlight w:val="none"/>
              </w:rPr>
              <w:t>2、拟任项目运行总监(团队负责人)应由公司法定代表人或公司“高级职务”人员担任。（以202</w:t>
            </w:r>
            <w:r>
              <w:rPr>
                <w:rFonts w:hint="eastAsia"/>
                <w:sz w:val="24"/>
                <w:highlight w:val="none"/>
                <w:lang w:val="en-US"/>
              </w:rPr>
              <w:t>1</w:t>
            </w:r>
            <w:r>
              <w:rPr>
                <w:rFonts w:hint="eastAsia"/>
                <w:sz w:val="24"/>
                <w:highlight w:val="none"/>
              </w:rPr>
              <w:t>年1月1日前公司章程对外披露的信息为准；202</w:t>
            </w:r>
            <w:r>
              <w:rPr>
                <w:rFonts w:hint="eastAsia"/>
                <w:sz w:val="24"/>
                <w:highlight w:val="none"/>
                <w:lang w:val="en-US"/>
              </w:rPr>
              <w:t>1</w:t>
            </w:r>
            <w:r>
              <w:rPr>
                <w:rFonts w:hint="eastAsia"/>
                <w:sz w:val="24"/>
                <w:highlight w:val="none"/>
              </w:rPr>
              <w:t>年1月1日以后成立的公司，以成立之时的公司章程为准）。</w:t>
            </w:r>
          </w:p>
          <w:p>
            <w:pPr>
              <w:widowControl/>
              <w:topLinePunct/>
              <w:adjustRightInd w:val="0"/>
              <w:snapToGrid w:val="0"/>
              <w:spacing w:line="360" w:lineRule="auto"/>
              <w:rPr>
                <w:sz w:val="24"/>
                <w:highlight w:val="none"/>
              </w:rPr>
            </w:pPr>
            <w:r>
              <w:rPr>
                <w:rFonts w:hint="eastAsia"/>
                <w:sz w:val="24"/>
                <w:highlight w:val="none"/>
              </w:rPr>
              <w:t>关于“高级职务”的说明：对上市公司，以公司章程对经营管理层的具体设定为准；对具有独立法人资格的非上市企业，以其章程对经营管理层的具体设定为准。“高级职务”一般包括：正副董事长、董事、监事、正副经理（总裁）、总会计（财务总监）、上市公司董事会秘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b/>
                <w:sz w:val="24"/>
                <w:highlight w:val="none"/>
              </w:rPr>
            </w:pPr>
            <w:r>
              <w:rPr>
                <w:rFonts w:hint="eastAsia"/>
                <w:b/>
                <w:sz w:val="24"/>
                <w:highlight w:val="none"/>
              </w:rPr>
              <w:t>其他</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topLinePunct/>
              <w:adjustRightInd w:val="0"/>
              <w:snapToGrid w:val="0"/>
              <w:spacing w:line="360" w:lineRule="auto"/>
              <w:rPr>
                <w:sz w:val="24"/>
                <w:highlight w:val="none"/>
              </w:rPr>
            </w:pPr>
            <w:r>
              <w:rPr>
                <w:rFonts w:hint="eastAsia"/>
                <w:sz w:val="24"/>
                <w:highlight w:val="none"/>
              </w:rPr>
              <w:t>提供到岗服务承诺函，明确若中标则由投标文件中承诺的管理团队负责人到岗服务；提供无犯罪记录承诺函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b/>
                <w:sz w:val="24"/>
                <w:highlight w:val="none"/>
              </w:rPr>
            </w:pPr>
            <w:r>
              <w:rPr>
                <w:rFonts w:hint="eastAsia"/>
                <w:b/>
                <w:sz w:val="24"/>
                <w:highlight w:val="none"/>
              </w:rPr>
              <w:t>需提供的证明材料</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topLinePunct/>
              <w:adjustRightInd w:val="0"/>
              <w:snapToGrid w:val="0"/>
              <w:spacing w:line="360" w:lineRule="auto"/>
              <w:rPr>
                <w:sz w:val="24"/>
                <w:highlight w:val="none"/>
              </w:rPr>
            </w:pPr>
            <w:r>
              <w:rPr>
                <w:rFonts w:hint="eastAsia"/>
                <w:sz w:val="24"/>
                <w:highlight w:val="none"/>
              </w:rPr>
              <w:t>1、身份证明；</w:t>
            </w:r>
          </w:p>
          <w:p>
            <w:pPr>
              <w:widowControl/>
              <w:topLinePunct/>
              <w:adjustRightInd w:val="0"/>
              <w:snapToGrid w:val="0"/>
              <w:spacing w:line="360" w:lineRule="auto"/>
              <w:rPr>
                <w:sz w:val="24"/>
                <w:highlight w:val="none"/>
              </w:rPr>
            </w:pPr>
            <w:r>
              <w:rPr>
                <w:rFonts w:hint="eastAsia"/>
                <w:sz w:val="24"/>
                <w:highlight w:val="none"/>
              </w:rPr>
              <w:t>2、截止投标截止时间前由供应商单位或其在办（或在管）幼儿园的在职承诺函、2020年以来不少于5个月的工资银行流水、与供应商签订的劳动合同予以证明；（成立时间不足5个月的投标人，提供成立以来的工资银行流水）；</w:t>
            </w:r>
          </w:p>
          <w:p>
            <w:pPr>
              <w:widowControl/>
              <w:topLinePunct/>
              <w:adjustRightInd w:val="0"/>
              <w:snapToGrid w:val="0"/>
              <w:spacing w:line="360" w:lineRule="auto"/>
              <w:rPr>
                <w:sz w:val="24"/>
                <w:highlight w:val="none"/>
              </w:rPr>
            </w:pPr>
            <w:r>
              <w:rPr>
                <w:rFonts w:hint="eastAsia"/>
                <w:sz w:val="24"/>
                <w:highlight w:val="none"/>
              </w:rPr>
              <w:t>3、工作简历；</w:t>
            </w:r>
          </w:p>
          <w:p>
            <w:pPr>
              <w:widowControl/>
              <w:topLinePunct/>
              <w:adjustRightInd w:val="0"/>
              <w:snapToGrid w:val="0"/>
              <w:spacing w:line="360" w:lineRule="auto"/>
              <w:rPr>
                <w:sz w:val="24"/>
                <w:highlight w:val="none"/>
              </w:rPr>
            </w:pPr>
            <w:r>
              <w:rPr>
                <w:rFonts w:hint="eastAsia"/>
                <w:sz w:val="24"/>
                <w:highlight w:val="none"/>
              </w:rPr>
              <w:t>4、到岗服务承诺函；</w:t>
            </w:r>
          </w:p>
          <w:p>
            <w:pPr>
              <w:widowControl/>
              <w:topLinePunct/>
              <w:adjustRightInd w:val="0"/>
              <w:snapToGrid w:val="0"/>
              <w:spacing w:line="360" w:lineRule="auto"/>
              <w:rPr>
                <w:sz w:val="24"/>
                <w:highlight w:val="none"/>
              </w:rPr>
            </w:pPr>
            <w:r>
              <w:rPr>
                <w:rFonts w:hint="eastAsia"/>
                <w:sz w:val="24"/>
                <w:highlight w:val="none"/>
              </w:rPr>
              <w:t>5、无犯罪记录承诺函；</w:t>
            </w:r>
          </w:p>
          <w:p>
            <w:pPr>
              <w:widowControl/>
              <w:topLinePunct/>
              <w:adjustRightInd w:val="0"/>
              <w:snapToGrid w:val="0"/>
              <w:spacing w:line="360" w:lineRule="auto"/>
              <w:rPr>
                <w:sz w:val="24"/>
                <w:highlight w:val="none"/>
              </w:rPr>
            </w:pPr>
            <w:r>
              <w:rPr>
                <w:rFonts w:hint="eastAsia"/>
                <w:sz w:val="24"/>
                <w:highlight w:val="none"/>
              </w:rPr>
              <w:t>注：以上材料除承诺函外均提交加盖供应商公章的复印件。</w:t>
            </w:r>
          </w:p>
        </w:tc>
      </w:tr>
    </w:tbl>
    <w:p>
      <w:pPr>
        <w:adjustRightInd w:val="0"/>
        <w:snapToGrid w:val="0"/>
        <w:spacing w:line="360" w:lineRule="auto"/>
        <w:rPr>
          <w:bCs/>
          <w:sz w:val="24"/>
          <w:highlight w:val="none"/>
        </w:rPr>
      </w:pPr>
    </w:p>
    <w:p>
      <w:pPr>
        <w:pStyle w:val="27"/>
        <w:spacing w:line="360" w:lineRule="auto"/>
        <w:ind w:firstLine="447"/>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（3）教职工团队要求：供应商应承诺如中标后拟投入的教职工团队至少应包含3名骨干教师。</w:t>
      </w:r>
      <w:r>
        <w:rPr>
          <w:rFonts w:hint="eastAsia" w:ascii="仿宋" w:hAnsi="仿宋" w:eastAsia="仿宋" w:cs="仿宋"/>
          <w:b/>
          <w:bCs/>
          <w:color w:val="auto"/>
          <w:kern w:val="0"/>
          <w:sz w:val="24"/>
          <w:szCs w:val="24"/>
          <w:highlight w:val="none"/>
        </w:rPr>
        <w:t>（提供承诺函）</w:t>
      </w:r>
      <w:r>
        <w:rPr>
          <w:rFonts w:hint="eastAsia" w:ascii="仿宋" w:hAnsi="仿宋" w:eastAsia="仿宋" w:cs="仿宋"/>
          <w:color w:val="auto"/>
          <w:kern w:val="0"/>
          <w:sz w:val="24"/>
          <w:szCs w:val="24"/>
          <w:highlight w:val="none"/>
        </w:rPr>
        <w:t>（骨干教师须满足下面任意一条：1）近三年获得地市级</w:t>
      </w:r>
      <w:bookmarkStart w:id="142" w:name="_Hlk39659716"/>
      <w:r>
        <w:rPr>
          <w:rFonts w:hint="eastAsia" w:ascii="仿宋" w:hAnsi="仿宋" w:eastAsia="仿宋" w:cs="仿宋"/>
          <w:color w:val="auto"/>
          <w:kern w:val="0"/>
          <w:sz w:val="24"/>
          <w:szCs w:val="24"/>
          <w:highlight w:val="none"/>
        </w:rPr>
        <w:t>（直辖市或副省级城市为区级及以上）</w:t>
      </w:r>
      <w:bookmarkEnd w:id="142"/>
      <w:r>
        <w:rPr>
          <w:rFonts w:hint="eastAsia" w:ascii="仿宋" w:hAnsi="仿宋" w:eastAsia="仿宋" w:cs="仿宋"/>
          <w:color w:val="auto"/>
          <w:kern w:val="0"/>
          <w:sz w:val="24"/>
          <w:szCs w:val="24"/>
          <w:highlight w:val="none"/>
        </w:rPr>
        <w:t>行政部门及以上颁发的个人荣誉称号；2）具有学前教育专业中级职称；3）集体或个人担任（或曾担任）地市级（直辖市或副省级城市为区级及以上）及以上课题，或获得地市级（直辖市或副省级城市为区级及以上）及以上教学成果奖（由地市级（直辖市或副省级城市为区级及以上）及以上教科所、教研室评选）；4）持有行政主管部门颁发的园长证；5）具有硕士及以上学位）；6）具有副省级及以上教育行政主管部门认定的一级园及以上的幼儿园教学经历5年以上。</w:t>
      </w:r>
    </w:p>
    <w:p>
      <w:pPr>
        <w:widowControl/>
        <w:adjustRightInd w:val="0"/>
        <w:snapToGrid w:val="0"/>
        <w:spacing w:line="360" w:lineRule="auto"/>
        <w:ind w:firstLine="480" w:firstLineChars="200"/>
        <w:rPr>
          <w:bCs/>
          <w:sz w:val="24"/>
          <w:highlight w:val="none"/>
        </w:rPr>
      </w:pPr>
      <w:r>
        <w:rPr>
          <w:rFonts w:hint="eastAsia"/>
          <w:bCs/>
          <w:sz w:val="24"/>
          <w:highlight w:val="none"/>
        </w:rPr>
        <w:t>9.7管理的特别规定</w:t>
      </w:r>
    </w:p>
    <w:p>
      <w:pPr>
        <w:widowControl/>
        <w:adjustRightInd w:val="0"/>
        <w:snapToGrid w:val="0"/>
        <w:spacing w:line="360" w:lineRule="auto"/>
        <w:ind w:firstLine="480" w:firstLineChars="200"/>
        <w:rPr>
          <w:sz w:val="24"/>
          <w:highlight w:val="none"/>
        </w:rPr>
      </w:pPr>
      <w:r>
        <w:rPr>
          <w:rFonts w:hint="eastAsia"/>
          <w:sz w:val="24"/>
          <w:highlight w:val="none"/>
        </w:rPr>
        <w:t>1）幼儿园经费管理采用预算制，所需经费支出由高新区本级财力承担。</w:t>
      </w:r>
    </w:p>
    <w:p>
      <w:pPr>
        <w:widowControl/>
        <w:adjustRightInd w:val="0"/>
        <w:snapToGrid w:val="0"/>
        <w:spacing w:line="360" w:lineRule="auto"/>
        <w:ind w:firstLine="480" w:firstLineChars="200"/>
        <w:rPr>
          <w:sz w:val="24"/>
          <w:highlight w:val="none"/>
        </w:rPr>
      </w:pPr>
      <w:r>
        <w:rPr>
          <w:rFonts w:hint="eastAsia"/>
          <w:sz w:val="24"/>
          <w:highlight w:val="none"/>
        </w:rPr>
        <w:t>2）幼儿园按照相关法律法规和《幼儿园委托管理服务合同》制订“公办幼儿园年度经费预算”，按相关流程审批。</w:t>
      </w:r>
    </w:p>
    <w:p>
      <w:pPr>
        <w:widowControl/>
        <w:adjustRightInd w:val="0"/>
        <w:snapToGrid w:val="0"/>
        <w:spacing w:line="360" w:lineRule="auto"/>
        <w:ind w:firstLine="480" w:firstLineChars="200"/>
        <w:rPr>
          <w:sz w:val="24"/>
          <w:highlight w:val="none"/>
        </w:rPr>
      </w:pPr>
      <w:r>
        <w:rPr>
          <w:rFonts w:hint="eastAsia"/>
          <w:sz w:val="24"/>
          <w:highlight w:val="none"/>
        </w:rPr>
        <w:t>3）《幼儿园委托管理服务合同》约定的服务费由管理费和教职员工薪酬两部分构成。管理费按照中标价和年度考核结果拨付至中标供应商基本账户；教职员工薪酬按照采购人核定的幼儿园教职员工薪酬标准和经审定、备案的“公办幼儿园教职员工薪酬发放方案”执行，拨付至中标供应商设立的教职员工</w:t>
      </w:r>
      <w:r>
        <w:rPr>
          <w:sz w:val="24"/>
          <w:highlight w:val="none"/>
        </w:rPr>
        <w:t>薪酬</w:t>
      </w:r>
      <w:r>
        <w:rPr>
          <w:rFonts w:hint="eastAsia"/>
          <w:sz w:val="24"/>
          <w:highlight w:val="none"/>
          <w:lang w:val="en-US"/>
        </w:rPr>
        <w:t>专</w:t>
      </w:r>
      <w:r>
        <w:rPr>
          <w:rFonts w:hint="eastAsia"/>
          <w:sz w:val="24"/>
          <w:highlight w:val="none"/>
        </w:rPr>
        <w:t>户。</w:t>
      </w:r>
    </w:p>
    <w:p>
      <w:pPr>
        <w:widowControl/>
        <w:adjustRightInd w:val="0"/>
        <w:snapToGrid w:val="0"/>
        <w:spacing w:line="360" w:lineRule="auto"/>
        <w:ind w:firstLine="480" w:firstLineChars="200"/>
        <w:rPr>
          <w:bCs/>
          <w:sz w:val="24"/>
          <w:highlight w:val="none"/>
        </w:rPr>
      </w:pPr>
      <w:r>
        <w:rPr>
          <w:rFonts w:hint="eastAsia"/>
          <w:bCs/>
          <w:sz w:val="24"/>
          <w:highlight w:val="none"/>
        </w:rPr>
        <w:t>9.8幼儿园的各类收入全部上缴财政部门。</w:t>
      </w:r>
    </w:p>
    <w:p>
      <w:pPr>
        <w:widowControl/>
        <w:adjustRightInd w:val="0"/>
        <w:snapToGrid w:val="0"/>
        <w:spacing w:line="360" w:lineRule="auto"/>
        <w:ind w:firstLine="482" w:firstLineChars="200"/>
        <w:rPr>
          <w:b/>
          <w:sz w:val="24"/>
          <w:highlight w:val="none"/>
        </w:rPr>
      </w:pPr>
    </w:p>
    <w:p>
      <w:pPr>
        <w:widowControl/>
        <w:adjustRightInd w:val="0"/>
        <w:snapToGrid w:val="0"/>
        <w:spacing w:line="360" w:lineRule="auto"/>
        <w:ind w:firstLine="482" w:firstLineChars="200"/>
        <w:rPr>
          <w:b/>
          <w:sz w:val="24"/>
          <w:highlight w:val="none"/>
        </w:rPr>
      </w:pPr>
      <w:r>
        <w:rPr>
          <w:rFonts w:hint="eastAsia"/>
          <w:b/>
          <w:sz w:val="24"/>
          <w:highlight w:val="none"/>
        </w:rPr>
        <w:t>10、其它要求</w:t>
      </w:r>
    </w:p>
    <w:p>
      <w:pPr>
        <w:widowControl/>
        <w:adjustRightInd w:val="0"/>
        <w:snapToGrid w:val="0"/>
        <w:spacing w:line="360" w:lineRule="auto"/>
        <w:ind w:firstLine="480" w:firstLineChars="200"/>
        <w:rPr>
          <w:sz w:val="24"/>
          <w:highlight w:val="none"/>
        </w:rPr>
      </w:pPr>
      <w:r>
        <w:rPr>
          <w:rFonts w:hint="eastAsia"/>
          <w:sz w:val="24"/>
          <w:highlight w:val="none"/>
        </w:rPr>
        <w:t>1)幼儿园园舍设施等已基本具备入驻开园条件。中标供应商根据自身品牌形象和管理需要，在报经采购人审核同意后，可以对幼儿园园舍设施等进行再次精装修，但必须符合国家、省、市、区有关幼儿园环境卫生的标准和要求，且应当确保幼儿园准时开园。</w:t>
      </w:r>
    </w:p>
    <w:p>
      <w:pPr>
        <w:widowControl/>
        <w:adjustRightInd w:val="0"/>
        <w:snapToGrid w:val="0"/>
        <w:spacing w:line="360" w:lineRule="auto"/>
        <w:ind w:firstLine="480" w:firstLineChars="200"/>
        <w:rPr>
          <w:sz w:val="24"/>
          <w:highlight w:val="none"/>
        </w:rPr>
      </w:pPr>
      <w:r>
        <w:rPr>
          <w:rFonts w:hint="eastAsia"/>
          <w:sz w:val="24"/>
          <w:highlight w:val="none"/>
        </w:rPr>
        <w:t>2)无论因何种原因导致幼儿园委托管理服务终止，中标供应商均应按照采购人或其他相关部门的要求，办理幼儿园设备设施等资产以及档案文件等材料的移交手续，并在规定时限内退场。中标供应商不得以任何理由拒绝退场，或通过任何方式妨碍幼儿园的正常运营。但是，若采购人或其他相关部门要求中标供应商继续承担管理服务职责，直至新的管理服务供应商接手幼儿园的，中标供应商应当无条件遵照执行。</w:t>
      </w:r>
    </w:p>
    <w:p>
      <w:pPr>
        <w:widowControl/>
        <w:adjustRightInd w:val="0"/>
        <w:snapToGrid w:val="0"/>
        <w:spacing w:line="360" w:lineRule="auto"/>
        <w:ind w:firstLine="480" w:firstLineChars="200"/>
        <w:rPr>
          <w:sz w:val="24"/>
          <w:highlight w:val="none"/>
        </w:rPr>
      </w:pPr>
    </w:p>
    <w:p>
      <w:pPr>
        <w:widowControl/>
        <w:adjustRightInd w:val="0"/>
        <w:snapToGrid w:val="0"/>
        <w:spacing w:line="360" w:lineRule="auto"/>
        <w:ind w:firstLine="482" w:firstLineChars="200"/>
        <w:rPr>
          <w:b/>
          <w:sz w:val="24"/>
          <w:highlight w:val="none"/>
        </w:rPr>
      </w:pPr>
      <w:r>
        <w:rPr>
          <w:rFonts w:hint="eastAsia"/>
          <w:b/>
          <w:sz w:val="24"/>
          <w:highlight w:val="none"/>
        </w:rPr>
        <w:t>11、管理服务要求</w:t>
      </w:r>
    </w:p>
    <w:p>
      <w:pPr>
        <w:widowControl/>
        <w:adjustRightInd w:val="0"/>
        <w:snapToGrid w:val="0"/>
        <w:spacing w:line="360" w:lineRule="auto"/>
        <w:ind w:firstLine="480" w:firstLineChars="200"/>
        <w:rPr>
          <w:bCs/>
          <w:sz w:val="24"/>
          <w:highlight w:val="none"/>
        </w:rPr>
      </w:pPr>
      <w:r>
        <w:rPr>
          <w:rFonts w:hint="eastAsia"/>
          <w:bCs/>
          <w:sz w:val="24"/>
          <w:highlight w:val="none"/>
        </w:rPr>
        <w:t>1)“在办或在管幼儿园”是指截止招标公告发布之日，仍处于正常运营状态的幼儿园；</w:t>
      </w:r>
    </w:p>
    <w:p>
      <w:pPr>
        <w:widowControl/>
        <w:adjustRightInd w:val="0"/>
        <w:snapToGrid w:val="0"/>
        <w:spacing w:line="360" w:lineRule="auto"/>
        <w:ind w:firstLine="480" w:firstLineChars="200"/>
        <w:rPr>
          <w:bCs/>
          <w:sz w:val="24"/>
          <w:highlight w:val="none"/>
        </w:rPr>
      </w:pPr>
      <w:r>
        <w:rPr>
          <w:rFonts w:hint="eastAsia"/>
          <w:sz w:val="24"/>
          <w:highlight w:val="none"/>
        </w:rPr>
        <w:t>2)</w:t>
      </w:r>
      <w:r>
        <w:rPr>
          <w:rFonts w:hint="eastAsia"/>
          <w:bCs/>
          <w:sz w:val="24"/>
          <w:highlight w:val="none"/>
        </w:rPr>
        <w:t>供应商与在办幼儿园的举办者存在股权关系，且该在办幼儿园的举办者承诺对供应商承担连带责任；或供应商与在办幼儿园存在股权关系，且该在办幼儿园承诺对供应商承担连带责任，可视为供应商具备上款规定的条件；</w:t>
      </w:r>
      <w:r>
        <w:rPr>
          <w:rFonts w:hint="eastAsia"/>
          <w:b/>
          <w:sz w:val="24"/>
          <w:highlight w:val="none"/>
        </w:rPr>
        <w:t>（需提供承诺函）</w:t>
      </w:r>
      <w:r>
        <w:rPr>
          <w:rFonts w:hint="eastAsia" w:ascii="宋体" w:hAnsi="宋体" w:cs="Arial"/>
          <w:b/>
          <w:bCs/>
          <w:sz w:val="24"/>
          <w:highlight w:val="none"/>
        </w:rPr>
        <w:t>（实质性要求）</w:t>
      </w:r>
    </w:p>
    <w:p>
      <w:pPr>
        <w:widowControl/>
        <w:adjustRightInd w:val="0"/>
        <w:snapToGrid w:val="0"/>
        <w:spacing w:line="360" w:lineRule="auto"/>
        <w:ind w:firstLine="480" w:firstLineChars="200"/>
        <w:rPr>
          <w:bCs/>
          <w:sz w:val="24"/>
          <w:highlight w:val="none"/>
        </w:rPr>
      </w:pPr>
      <w:r>
        <w:rPr>
          <w:rFonts w:hint="eastAsia"/>
          <w:sz w:val="24"/>
          <w:highlight w:val="none"/>
        </w:rPr>
        <w:t>3)</w:t>
      </w:r>
      <w:r>
        <w:rPr>
          <w:rFonts w:hint="eastAsia"/>
          <w:bCs/>
          <w:sz w:val="24"/>
          <w:highlight w:val="none"/>
        </w:rPr>
        <w:t>供应商是公办幼儿园的或其拥有的幼儿园与公办幼儿园具有股权关系，需公办幼儿园主管部门出具同意其参与本次采购的</w:t>
      </w:r>
      <w:r>
        <w:rPr>
          <w:rFonts w:hint="eastAsia"/>
          <w:b/>
          <w:sz w:val="24"/>
          <w:highlight w:val="none"/>
        </w:rPr>
        <w:t>同意函</w:t>
      </w:r>
      <w:r>
        <w:rPr>
          <w:rFonts w:hint="eastAsia"/>
          <w:bCs/>
          <w:sz w:val="24"/>
          <w:highlight w:val="none"/>
        </w:rPr>
        <w:t>。</w:t>
      </w:r>
      <w:r>
        <w:rPr>
          <w:rFonts w:hint="eastAsia" w:ascii="宋体" w:hAnsi="宋体" w:cs="Arial"/>
          <w:b/>
          <w:bCs/>
          <w:sz w:val="24"/>
          <w:highlight w:val="none"/>
        </w:rPr>
        <w:t>（实质性要求）</w:t>
      </w:r>
    </w:p>
    <w:p>
      <w:pPr>
        <w:widowControl/>
        <w:adjustRightInd w:val="0"/>
        <w:snapToGrid w:val="0"/>
        <w:spacing w:line="360" w:lineRule="auto"/>
        <w:ind w:firstLine="480" w:firstLineChars="200"/>
        <w:rPr>
          <w:bCs/>
          <w:sz w:val="24"/>
          <w:highlight w:val="none"/>
        </w:rPr>
      </w:pPr>
      <w:r>
        <w:rPr>
          <w:rFonts w:hint="eastAsia"/>
          <w:bCs/>
          <w:sz w:val="24"/>
          <w:highlight w:val="none"/>
        </w:rPr>
        <w:t>4)供应商与在管幼儿园存在委托管理关系，且该在管幼儿园（或举办者）承诺对供应商承担连带责任，可视为供应商具备上款规定的条件</w:t>
      </w:r>
      <w:r>
        <w:rPr>
          <w:rFonts w:hint="eastAsia"/>
          <w:b/>
          <w:sz w:val="24"/>
          <w:highlight w:val="none"/>
        </w:rPr>
        <w:t>（需提供承诺函、经幼儿园主管部门盖章确认的委托管理协议）</w:t>
      </w:r>
      <w:r>
        <w:rPr>
          <w:rFonts w:hint="eastAsia"/>
          <w:bCs/>
          <w:sz w:val="24"/>
          <w:highlight w:val="none"/>
        </w:rPr>
        <w:t>。</w:t>
      </w:r>
      <w:r>
        <w:rPr>
          <w:rFonts w:hint="eastAsia" w:ascii="宋体" w:hAnsi="宋体" w:cs="Arial"/>
          <w:b/>
          <w:bCs/>
          <w:sz w:val="24"/>
          <w:highlight w:val="none"/>
        </w:rPr>
        <w:t>（实质性要求）</w:t>
      </w:r>
    </w:p>
    <w:p>
      <w:pPr>
        <w:widowControl/>
        <w:adjustRightInd w:val="0"/>
        <w:snapToGrid w:val="0"/>
        <w:spacing w:line="360" w:lineRule="auto"/>
        <w:rPr>
          <w:b/>
          <w:sz w:val="24"/>
          <w:highlight w:val="none"/>
        </w:rPr>
      </w:pPr>
    </w:p>
    <w:p>
      <w:pPr>
        <w:widowControl/>
        <w:adjustRightInd w:val="0"/>
        <w:snapToGrid w:val="0"/>
        <w:spacing w:line="360" w:lineRule="auto"/>
        <w:ind w:firstLine="482" w:firstLineChars="200"/>
        <w:rPr>
          <w:b/>
          <w:sz w:val="24"/>
          <w:highlight w:val="none"/>
        </w:rPr>
      </w:pPr>
      <w:r>
        <w:rPr>
          <w:rFonts w:hint="eastAsia"/>
          <w:b/>
          <w:sz w:val="24"/>
          <w:highlight w:val="none"/>
        </w:rPr>
        <w:t>12、履约保证金及考核</w:t>
      </w:r>
    </w:p>
    <w:p>
      <w:pPr>
        <w:widowControl/>
        <w:adjustRightInd w:val="0"/>
        <w:snapToGrid w:val="0"/>
        <w:spacing w:line="360" w:lineRule="auto"/>
        <w:ind w:firstLine="480" w:firstLineChars="200"/>
        <w:rPr>
          <w:sz w:val="24"/>
          <w:highlight w:val="none"/>
        </w:rPr>
      </w:pPr>
      <w:r>
        <w:rPr>
          <w:rFonts w:hint="eastAsia"/>
          <w:sz w:val="24"/>
          <w:highlight w:val="none"/>
        </w:rPr>
        <w:t>12.1中标供应商应在收到中标通知后的7个工作日内，向采购人提交履约保证金</w:t>
      </w:r>
      <w:r>
        <w:rPr>
          <w:rFonts w:hint="eastAsia"/>
          <w:sz w:val="24"/>
          <w:highlight w:val="none"/>
          <w:lang w:val="en-US"/>
        </w:rPr>
        <w:t>20</w:t>
      </w:r>
      <w:r>
        <w:rPr>
          <w:rFonts w:hint="eastAsia"/>
          <w:sz w:val="24"/>
          <w:highlight w:val="none"/>
        </w:rPr>
        <w:t>万元。</w:t>
      </w:r>
    </w:p>
    <w:p>
      <w:pPr>
        <w:widowControl/>
        <w:adjustRightInd w:val="0"/>
        <w:snapToGrid w:val="0"/>
        <w:spacing w:line="360" w:lineRule="auto"/>
        <w:ind w:firstLine="480" w:firstLineChars="200"/>
        <w:rPr>
          <w:sz w:val="24"/>
          <w:highlight w:val="none"/>
        </w:rPr>
      </w:pPr>
      <w:r>
        <w:rPr>
          <w:rFonts w:hint="eastAsia"/>
          <w:sz w:val="24"/>
          <w:highlight w:val="none"/>
        </w:rPr>
        <w:t>12.2 供应商可以选择以支票、汇票、本票、保函等非现金形式缴纳或提交保证金。</w:t>
      </w:r>
    </w:p>
    <w:p>
      <w:pPr>
        <w:widowControl/>
        <w:adjustRightInd w:val="0"/>
        <w:snapToGrid w:val="0"/>
        <w:spacing w:line="360" w:lineRule="auto"/>
        <w:ind w:firstLine="480" w:firstLineChars="200"/>
        <w:rPr>
          <w:sz w:val="24"/>
          <w:highlight w:val="none"/>
        </w:rPr>
      </w:pPr>
      <w:r>
        <w:rPr>
          <w:rFonts w:hint="eastAsia"/>
          <w:sz w:val="24"/>
          <w:highlight w:val="none"/>
        </w:rPr>
        <w:t xml:space="preserve">12.3 </w:t>
      </w:r>
      <w:r>
        <w:rPr>
          <w:sz w:val="24"/>
          <w:highlight w:val="none"/>
        </w:rPr>
        <w:t>成都高新区教育文化和卫生健康局</w:t>
      </w:r>
      <w:r>
        <w:rPr>
          <w:rFonts w:hint="eastAsia"/>
          <w:sz w:val="24"/>
          <w:highlight w:val="none"/>
        </w:rPr>
        <w:t>或采购人负责制定《幼儿园考核评估办法》，对幼儿园管理水平、办园质量等进行年度考核，年度管理费按</w:t>
      </w:r>
      <w:r>
        <w:rPr>
          <w:rFonts w:hint="eastAsia"/>
          <w:sz w:val="24"/>
          <w:highlight w:val="none"/>
          <w:lang w:val="en-US"/>
        </w:rPr>
        <w:t>最新政策文件与考核</w:t>
      </w:r>
      <w:r>
        <w:rPr>
          <w:sz w:val="24"/>
          <w:highlight w:val="none"/>
          <w:lang w:val="en-US"/>
        </w:rPr>
        <w:t>结果进行</w:t>
      </w:r>
      <w:r>
        <w:rPr>
          <w:rFonts w:hint="eastAsia"/>
          <w:sz w:val="24"/>
          <w:highlight w:val="none"/>
        </w:rPr>
        <w:t>支付。</w:t>
      </w:r>
    </w:p>
    <w:p>
      <w:pPr>
        <w:widowControl/>
        <w:adjustRightInd w:val="0"/>
        <w:snapToGrid w:val="0"/>
        <w:spacing w:line="360" w:lineRule="auto"/>
        <w:ind w:firstLine="480" w:firstLineChars="200"/>
        <w:rPr>
          <w:sz w:val="24"/>
          <w:highlight w:val="none"/>
        </w:rPr>
      </w:pPr>
      <w:r>
        <w:rPr>
          <w:sz w:val="24"/>
          <w:highlight w:val="none"/>
        </w:rPr>
        <w:t>12.4</w:t>
      </w:r>
      <w:r>
        <w:rPr>
          <w:rFonts w:hint="eastAsia"/>
          <w:sz w:val="24"/>
          <w:highlight w:val="none"/>
        </w:rPr>
        <w:t>在管理服务期限内，因任何原因更换执行团队（园长、副园长）达到2次的，自动终止中标供应商继续提供管理服务的资格，履约保证金不予退还（不可抗力因素除外）。</w:t>
      </w:r>
      <w:r>
        <w:rPr>
          <w:rFonts w:hint="eastAsia"/>
          <w:b/>
          <w:sz w:val="24"/>
          <w:highlight w:val="none"/>
        </w:rPr>
        <w:t>（需提供承诺函）</w:t>
      </w:r>
      <w:r>
        <w:rPr>
          <w:rFonts w:hint="eastAsia" w:ascii="宋体" w:hAnsi="宋体" w:cs="Arial"/>
          <w:b/>
          <w:bCs/>
          <w:sz w:val="24"/>
          <w:highlight w:val="none"/>
        </w:rPr>
        <w:t>（实质性要求）</w:t>
      </w:r>
    </w:p>
    <w:p>
      <w:pPr>
        <w:adjustRightInd w:val="0"/>
        <w:snapToGrid w:val="0"/>
        <w:spacing w:line="360" w:lineRule="auto"/>
        <w:ind w:firstLine="480" w:firstLineChars="200"/>
        <w:rPr>
          <w:sz w:val="24"/>
          <w:highlight w:val="none"/>
        </w:rPr>
      </w:pPr>
      <w:r>
        <w:rPr>
          <w:rFonts w:hint="eastAsia"/>
          <w:sz w:val="24"/>
          <w:highlight w:val="none"/>
        </w:rPr>
        <w:t>12.5合同执行期内，若</w:t>
      </w:r>
      <w:r>
        <w:rPr>
          <w:sz w:val="24"/>
          <w:highlight w:val="none"/>
        </w:rPr>
        <w:t>未经采购人允许，</w:t>
      </w:r>
      <w:r>
        <w:rPr>
          <w:rFonts w:hint="eastAsia"/>
          <w:sz w:val="24"/>
          <w:highlight w:val="none"/>
        </w:rPr>
        <w:t>更换（此处“更换”做扩大理解，还包括实际到岗人员与《响应文件》中承诺任职人员不一致的情形）管理团队成员（无论出于何种原因、无论该次更换是否已征得采购人同意），或管理团队成员未响应《招标文件》、《投标文件》的驻场规定被视为不能胜任工作，或擅自将教职员工调往本幼儿园以外的其它单位的，采购人有权要求中标供应商限期整改，并且在当年考核（评估）中成绩作</w:t>
      </w:r>
      <w:r>
        <w:rPr>
          <w:sz w:val="24"/>
          <w:highlight w:val="none"/>
        </w:rPr>
        <w:t>相应扣分</w:t>
      </w:r>
      <w:r>
        <w:rPr>
          <w:rFonts w:hint="eastAsia"/>
          <w:sz w:val="24"/>
          <w:highlight w:val="none"/>
        </w:rPr>
        <w:t>。</w:t>
      </w:r>
      <w:r>
        <w:rPr>
          <w:rFonts w:hint="eastAsia"/>
          <w:b/>
          <w:sz w:val="24"/>
          <w:highlight w:val="none"/>
        </w:rPr>
        <w:t>（需提供承诺函）</w:t>
      </w:r>
      <w:r>
        <w:rPr>
          <w:rFonts w:hint="eastAsia" w:ascii="宋体" w:hAnsi="宋体" w:cs="Arial"/>
          <w:b/>
          <w:bCs/>
          <w:sz w:val="24"/>
          <w:highlight w:val="none"/>
        </w:rPr>
        <w:t>（实质性要求）</w:t>
      </w:r>
    </w:p>
    <w:p>
      <w:pPr>
        <w:adjustRightInd w:val="0"/>
        <w:snapToGrid w:val="0"/>
        <w:spacing w:line="360" w:lineRule="auto"/>
        <w:ind w:firstLine="480" w:firstLineChars="200"/>
        <w:rPr>
          <w:sz w:val="24"/>
          <w:highlight w:val="none"/>
        </w:rPr>
      </w:pPr>
      <w:r>
        <w:rPr>
          <w:rFonts w:hint="eastAsia"/>
          <w:sz w:val="24"/>
          <w:highlight w:val="none"/>
        </w:rPr>
        <w:t>12.6若未经采购人允许擅自更换人员，采购人将追究中标供应商违约责任。</w:t>
      </w:r>
    </w:p>
    <w:tbl>
      <w:tblPr>
        <w:tblStyle w:val="13"/>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984"/>
        <w:gridCol w:w="212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center"/>
          </w:tcPr>
          <w:p>
            <w:pPr>
              <w:adjustRightInd w:val="0"/>
              <w:snapToGrid w:val="0"/>
              <w:spacing w:line="360" w:lineRule="auto"/>
              <w:jc w:val="center"/>
              <w:rPr>
                <w:rFonts w:hint="eastAsia" w:ascii="仿宋" w:hAnsi="仿宋" w:eastAsia="仿宋" w:cs="仿宋"/>
                <w:kern w:val="0"/>
                <w:sz w:val="24"/>
                <w:highlight w:val="none"/>
                <w:lang w:val="en-US" w:eastAsia="zh-CN"/>
              </w:rPr>
            </w:pPr>
            <w:r>
              <w:rPr>
                <w:rFonts w:hint="eastAsia" w:cs="仿宋"/>
                <w:kern w:val="0"/>
                <w:sz w:val="24"/>
                <w:highlight w:val="none"/>
                <w:lang w:val="en-US" w:eastAsia="zh-CN"/>
              </w:rPr>
              <w:t>序号</w:t>
            </w:r>
          </w:p>
        </w:tc>
        <w:tc>
          <w:tcPr>
            <w:tcW w:w="1984"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第一学年（万元/人·次）</w:t>
            </w:r>
          </w:p>
        </w:tc>
        <w:tc>
          <w:tcPr>
            <w:tcW w:w="2126"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第二学年（万元/人·次）</w:t>
            </w:r>
          </w:p>
        </w:tc>
        <w:tc>
          <w:tcPr>
            <w:tcW w:w="2127"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第三学年及以后（万元/人·次）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1）更换园长</w:t>
            </w:r>
          </w:p>
        </w:tc>
        <w:tc>
          <w:tcPr>
            <w:tcW w:w="1984"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10</w:t>
            </w:r>
          </w:p>
        </w:tc>
        <w:tc>
          <w:tcPr>
            <w:tcW w:w="2126"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5</w:t>
            </w:r>
          </w:p>
        </w:tc>
        <w:tc>
          <w:tcPr>
            <w:tcW w:w="2127"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2）更换管理团队负责人</w:t>
            </w:r>
          </w:p>
        </w:tc>
        <w:tc>
          <w:tcPr>
            <w:tcW w:w="1984"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10</w:t>
            </w:r>
          </w:p>
        </w:tc>
        <w:tc>
          <w:tcPr>
            <w:tcW w:w="2126"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5</w:t>
            </w:r>
          </w:p>
        </w:tc>
        <w:tc>
          <w:tcPr>
            <w:tcW w:w="2127"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3）更换副园长</w:t>
            </w:r>
          </w:p>
        </w:tc>
        <w:tc>
          <w:tcPr>
            <w:tcW w:w="1984"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5</w:t>
            </w:r>
          </w:p>
        </w:tc>
        <w:tc>
          <w:tcPr>
            <w:tcW w:w="2126"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3</w:t>
            </w:r>
          </w:p>
        </w:tc>
        <w:tc>
          <w:tcPr>
            <w:tcW w:w="2127"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4）调离其他教职员工</w:t>
            </w:r>
          </w:p>
        </w:tc>
        <w:tc>
          <w:tcPr>
            <w:tcW w:w="1984"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2126"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2127" w:type="dxa"/>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9" w:type="dxa"/>
            <w:gridSpan w:val="4"/>
            <w:noWrap w:val="0"/>
            <w:vAlign w:val="top"/>
          </w:tcPr>
          <w:p>
            <w:pPr>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5）更换其</w:t>
            </w:r>
            <w:r>
              <w:rPr>
                <w:rFonts w:hint="eastAsia" w:cs="仿宋"/>
                <w:kern w:val="0"/>
                <w:sz w:val="24"/>
                <w:highlight w:val="none"/>
                <w:lang w:val="en-US" w:eastAsia="zh-CN"/>
              </w:rPr>
              <w:t>投标</w:t>
            </w:r>
            <w:r>
              <w:rPr>
                <w:rFonts w:hint="eastAsia" w:ascii="仿宋" w:hAnsi="仿宋" w:eastAsia="仿宋" w:cs="仿宋"/>
                <w:kern w:val="0"/>
                <w:sz w:val="24"/>
                <w:highlight w:val="none"/>
              </w:rPr>
              <w:t>文件中提供了任职承诺函的</w:t>
            </w:r>
            <w:r>
              <w:rPr>
                <w:rFonts w:hint="eastAsia" w:cs="仿宋"/>
                <w:kern w:val="0"/>
                <w:sz w:val="24"/>
                <w:highlight w:val="none"/>
                <w:lang w:val="en-US" w:eastAsia="zh-CN"/>
              </w:rPr>
              <w:t>骨干教师</w:t>
            </w:r>
            <w:r>
              <w:rPr>
                <w:rFonts w:hint="eastAsia" w:ascii="仿宋" w:hAnsi="仿宋" w:eastAsia="仿宋" w:cs="仿宋"/>
                <w:kern w:val="0"/>
                <w:sz w:val="24"/>
                <w:highlight w:val="none"/>
              </w:rPr>
              <w:t>成员，开园前及第一学期内，中标供应商按5万元/人·次的标准承担违约金；第二学期内，中标供应商按3万元/人·次的标准承担违约金。</w:t>
            </w:r>
          </w:p>
        </w:tc>
      </w:tr>
    </w:tbl>
    <w:p>
      <w:pPr>
        <w:pStyle w:val="2"/>
        <w:rPr>
          <w:highlight w:val="none"/>
        </w:rPr>
      </w:pPr>
    </w:p>
    <w:p>
      <w:pPr>
        <w:adjustRightInd w:val="0"/>
        <w:snapToGrid w:val="0"/>
        <w:spacing w:line="360" w:lineRule="auto"/>
        <w:ind w:firstLine="480" w:firstLineChars="200"/>
        <w:rPr>
          <w:sz w:val="24"/>
          <w:highlight w:val="none"/>
        </w:rPr>
      </w:pPr>
      <w:r>
        <w:rPr>
          <w:rFonts w:hint="eastAsia"/>
          <w:sz w:val="24"/>
          <w:highlight w:val="none"/>
        </w:rPr>
        <w:t>12.7合同执行期内，中标供应商执行团队成员、教职员工团队成员未履行请销假手续，擅自脱岗的，中标供应商应按500元/人·次向甲方支付违约金。</w:t>
      </w:r>
    </w:p>
    <w:p>
      <w:pPr>
        <w:adjustRightInd w:val="0"/>
        <w:snapToGrid w:val="0"/>
        <w:spacing w:line="360" w:lineRule="auto"/>
        <w:ind w:firstLine="480" w:firstLineChars="200"/>
        <w:rPr>
          <w:sz w:val="24"/>
          <w:highlight w:val="none"/>
        </w:rPr>
      </w:pPr>
      <w:r>
        <w:rPr>
          <w:rFonts w:hint="eastAsia"/>
          <w:sz w:val="24"/>
          <w:highlight w:val="none"/>
        </w:rPr>
        <w:t>12.8合同执行期内，无论任何原因，管理团队负责人在其成都公司的办公时间低于80个工作日（国家法定节假日不计算在内）/年的，就其实际在成都的办公时间与最低标准的差额，按4000元/天向采购人支付违约金。</w:t>
      </w:r>
    </w:p>
    <w:p>
      <w:pPr>
        <w:widowControl/>
        <w:adjustRightInd w:val="0"/>
        <w:snapToGrid w:val="0"/>
        <w:spacing w:line="360" w:lineRule="auto"/>
        <w:rPr>
          <w:b/>
          <w:bCs/>
          <w:sz w:val="24"/>
          <w:highlight w:val="none"/>
        </w:rPr>
      </w:pPr>
    </w:p>
    <w:p>
      <w:pPr>
        <w:widowControl/>
        <w:adjustRightInd w:val="0"/>
        <w:snapToGrid w:val="0"/>
        <w:spacing w:line="360" w:lineRule="auto"/>
        <w:ind w:firstLine="482" w:firstLineChars="200"/>
        <w:rPr>
          <w:b/>
          <w:bCs/>
          <w:sz w:val="24"/>
          <w:highlight w:val="none"/>
        </w:rPr>
      </w:pPr>
      <w:r>
        <w:rPr>
          <w:rFonts w:hint="eastAsia"/>
          <w:b/>
          <w:bCs/>
          <w:sz w:val="24"/>
          <w:highlight w:val="none"/>
        </w:rPr>
        <w:t>13、教职员工薪酬的支付</w:t>
      </w:r>
    </w:p>
    <w:p>
      <w:pPr>
        <w:adjustRightInd w:val="0"/>
        <w:snapToGrid w:val="0"/>
        <w:spacing w:line="360" w:lineRule="auto"/>
        <w:ind w:firstLine="480" w:firstLineChars="200"/>
        <w:rPr>
          <w:sz w:val="24"/>
          <w:highlight w:val="none"/>
        </w:rPr>
      </w:pPr>
      <w:r>
        <w:rPr>
          <w:rFonts w:hint="eastAsia"/>
          <w:sz w:val="24"/>
          <w:highlight w:val="none"/>
        </w:rPr>
        <w:t>13.1教职员工薪酬包括教职员工团队的工资、社保、公积金等费用，按照相关部门核定的幼儿园教职员工薪酬标准以及经审定、备案的“公办幼儿园教职员工薪酬发放方案”执行。</w:t>
      </w:r>
    </w:p>
    <w:p>
      <w:pPr>
        <w:adjustRightInd w:val="0"/>
        <w:snapToGrid w:val="0"/>
        <w:spacing w:line="360" w:lineRule="auto"/>
        <w:ind w:firstLine="480" w:firstLineChars="200"/>
        <w:rPr>
          <w:sz w:val="24"/>
          <w:highlight w:val="none"/>
          <w:lang w:val="en-US"/>
        </w:rPr>
      </w:pPr>
      <w:r>
        <w:rPr>
          <w:rFonts w:hint="eastAsia"/>
          <w:sz w:val="24"/>
          <w:highlight w:val="none"/>
          <w:lang w:val="en-US"/>
        </w:rPr>
        <w:t>13.2</w:t>
      </w:r>
      <w:r>
        <w:rPr>
          <w:rFonts w:hint="eastAsia"/>
          <w:sz w:val="24"/>
          <w:highlight w:val="none"/>
        </w:rPr>
        <w:t>教职员工薪酬</w:t>
      </w:r>
      <w:r>
        <w:rPr>
          <w:rFonts w:hint="eastAsia"/>
          <w:sz w:val="24"/>
          <w:highlight w:val="none"/>
          <w:lang w:val="en-US"/>
        </w:rPr>
        <w:t>的变化以当年相关要求执行。</w:t>
      </w:r>
    </w:p>
    <w:p>
      <w:pPr>
        <w:adjustRightInd w:val="0"/>
        <w:snapToGrid w:val="0"/>
        <w:spacing w:line="360" w:lineRule="auto"/>
        <w:ind w:firstLine="480" w:firstLineChars="200"/>
        <w:rPr>
          <w:sz w:val="24"/>
          <w:highlight w:val="none"/>
        </w:rPr>
      </w:pPr>
      <w:r>
        <w:rPr>
          <w:rFonts w:hint="eastAsia"/>
          <w:sz w:val="24"/>
          <w:highlight w:val="none"/>
        </w:rPr>
        <w:t>13.</w:t>
      </w:r>
      <w:r>
        <w:rPr>
          <w:rFonts w:hint="eastAsia"/>
          <w:sz w:val="24"/>
          <w:highlight w:val="none"/>
          <w:lang w:val="en-US"/>
        </w:rPr>
        <w:t>3</w:t>
      </w:r>
      <w:r>
        <w:rPr>
          <w:rFonts w:hint="eastAsia"/>
          <w:sz w:val="24"/>
          <w:highlight w:val="none"/>
        </w:rPr>
        <w:t>中标供应商应当在本合同签订后15个工作日内设立教职员工薪酬专户。</w:t>
      </w:r>
    </w:p>
    <w:p>
      <w:pPr>
        <w:adjustRightInd w:val="0"/>
        <w:snapToGrid w:val="0"/>
        <w:spacing w:line="360" w:lineRule="auto"/>
        <w:ind w:firstLine="480" w:firstLineChars="200"/>
        <w:rPr>
          <w:sz w:val="24"/>
          <w:highlight w:val="none"/>
        </w:rPr>
      </w:pPr>
      <w:r>
        <w:rPr>
          <w:rFonts w:hint="eastAsia"/>
          <w:sz w:val="24"/>
          <w:highlight w:val="none"/>
        </w:rPr>
        <w:t>13.</w:t>
      </w:r>
      <w:r>
        <w:rPr>
          <w:rFonts w:hint="eastAsia"/>
          <w:sz w:val="24"/>
          <w:highlight w:val="none"/>
          <w:lang w:val="en-US"/>
        </w:rPr>
        <w:t>4</w:t>
      </w:r>
      <w:r>
        <w:rPr>
          <w:rFonts w:hint="eastAsia"/>
          <w:sz w:val="24"/>
          <w:highlight w:val="none"/>
        </w:rPr>
        <w:t>采购人每月将教职员工薪酬拨付至本幼儿园教职员工薪酬专户，教职员工的每月实发工资应当从本幼儿园教职员工薪酬专户内支取，并从该账户直接支付至各教职员工工资卡内。</w:t>
      </w:r>
    </w:p>
    <w:p>
      <w:pPr>
        <w:adjustRightInd w:val="0"/>
        <w:snapToGrid w:val="0"/>
        <w:spacing w:line="360" w:lineRule="auto"/>
        <w:ind w:firstLine="480" w:firstLineChars="200"/>
        <w:rPr>
          <w:sz w:val="24"/>
          <w:highlight w:val="none"/>
        </w:rPr>
      </w:pPr>
      <w:r>
        <w:rPr>
          <w:rFonts w:hint="eastAsia"/>
          <w:sz w:val="24"/>
          <w:highlight w:val="none"/>
        </w:rPr>
        <w:t>13.</w:t>
      </w:r>
      <w:r>
        <w:rPr>
          <w:rFonts w:hint="eastAsia"/>
          <w:sz w:val="24"/>
          <w:highlight w:val="none"/>
          <w:lang w:val="en-US"/>
        </w:rPr>
        <w:t>5</w:t>
      </w:r>
      <w:r>
        <w:rPr>
          <w:rFonts w:hint="eastAsia"/>
          <w:sz w:val="24"/>
          <w:highlight w:val="none"/>
        </w:rPr>
        <w:t>教职员工薪酬的代扣代缴部分和单位应承担的社保、公积金部分，由中标供应商负责依法办理相应的代扣代缴以及社保、公积金缴存等手续，从本幼儿园教职员工薪酬专户内支取。</w:t>
      </w:r>
    </w:p>
    <w:p>
      <w:pPr>
        <w:adjustRightInd w:val="0"/>
        <w:snapToGrid w:val="0"/>
        <w:spacing w:line="360" w:lineRule="auto"/>
        <w:ind w:firstLine="480" w:firstLineChars="200"/>
        <w:rPr>
          <w:sz w:val="24"/>
          <w:highlight w:val="none"/>
        </w:rPr>
      </w:pPr>
      <w:r>
        <w:rPr>
          <w:rFonts w:hint="eastAsia"/>
          <w:sz w:val="24"/>
          <w:highlight w:val="none"/>
        </w:rPr>
        <w:t>13.</w:t>
      </w:r>
      <w:r>
        <w:rPr>
          <w:rFonts w:hint="eastAsia"/>
          <w:sz w:val="24"/>
          <w:highlight w:val="none"/>
          <w:lang w:val="en-US"/>
        </w:rPr>
        <w:t>6</w:t>
      </w:r>
      <w:r>
        <w:rPr>
          <w:rFonts w:hint="eastAsia"/>
          <w:sz w:val="24"/>
          <w:highlight w:val="none"/>
        </w:rPr>
        <w:t>采购人每次支付教职员工薪酬前，中标供应商均应按采购人要求完善相应手续。</w:t>
      </w:r>
    </w:p>
    <w:p>
      <w:pPr>
        <w:adjustRightInd w:val="0"/>
        <w:snapToGrid w:val="0"/>
        <w:spacing w:line="360" w:lineRule="auto"/>
        <w:ind w:firstLine="480" w:firstLineChars="200"/>
        <w:rPr>
          <w:sz w:val="24"/>
          <w:highlight w:val="none"/>
        </w:rPr>
      </w:pPr>
      <w:r>
        <w:rPr>
          <w:rFonts w:hint="eastAsia"/>
          <w:sz w:val="24"/>
          <w:highlight w:val="none"/>
        </w:rPr>
        <w:t>13.</w:t>
      </w:r>
      <w:r>
        <w:rPr>
          <w:rFonts w:hint="eastAsia"/>
          <w:sz w:val="24"/>
          <w:highlight w:val="none"/>
          <w:lang w:val="en-US"/>
        </w:rPr>
        <w:t>7</w:t>
      </w:r>
      <w:r>
        <w:rPr>
          <w:rFonts w:hint="eastAsia"/>
          <w:sz w:val="24"/>
          <w:highlight w:val="none"/>
        </w:rPr>
        <w:t>采购人支付的服务费是中标供应商有权收取的关于本合同的唯一费用。中标供应商及其管理团队或其他人员均不得接受与本合同有关的或与履行合同权利义务有关的其他任何直接和非直接支付。</w:t>
      </w:r>
    </w:p>
    <w:p>
      <w:pPr>
        <w:widowControl/>
        <w:adjustRightInd w:val="0"/>
        <w:snapToGrid w:val="0"/>
        <w:spacing w:line="360" w:lineRule="auto"/>
        <w:ind w:firstLine="480" w:firstLineChars="200"/>
        <w:rPr>
          <w:sz w:val="24"/>
          <w:highlight w:val="none"/>
        </w:rPr>
      </w:pPr>
    </w:p>
    <w:p>
      <w:pPr>
        <w:widowControl/>
        <w:adjustRightInd w:val="0"/>
        <w:snapToGrid w:val="0"/>
        <w:spacing w:line="360" w:lineRule="auto"/>
        <w:ind w:firstLine="482" w:firstLineChars="200"/>
        <w:rPr>
          <w:b/>
          <w:sz w:val="24"/>
          <w:highlight w:val="none"/>
        </w:rPr>
      </w:pPr>
      <w:r>
        <w:rPr>
          <w:rFonts w:hint="eastAsia"/>
          <w:b/>
          <w:sz w:val="24"/>
          <w:highlight w:val="none"/>
        </w:rPr>
        <w:t>14、管理服务合同</w:t>
      </w:r>
    </w:p>
    <w:p>
      <w:pPr>
        <w:widowControl/>
        <w:adjustRightInd w:val="0"/>
        <w:snapToGrid w:val="0"/>
        <w:spacing w:line="360" w:lineRule="auto"/>
        <w:ind w:firstLine="480" w:firstLineChars="200"/>
        <w:rPr>
          <w:sz w:val="24"/>
          <w:highlight w:val="none"/>
        </w:rPr>
      </w:pPr>
      <w:r>
        <w:rPr>
          <w:rFonts w:hint="eastAsia"/>
          <w:sz w:val="24"/>
          <w:highlight w:val="none"/>
        </w:rPr>
        <w:t>中标供应商与采购人签订《公办幼儿园委托管理服务合同》，按照合同的约定、招标文件的要求和响应文件的承诺，履行幼儿园管理服务职责。</w:t>
      </w:r>
    </w:p>
    <w:p>
      <w:pPr>
        <w:widowControl/>
        <w:adjustRightInd w:val="0"/>
        <w:snapToGrid w:val="0"/>
        <w:spacing w:line="360" w:lineRule="auto"/>
        <w:ind w:firstLine="482" w:firstLineChars="200"/>
        <w:rPr>
          <w:b/>
          <w:sz w:val="24"/>
          <w:highlight w:val="none"/>
        </w:rPr>
      </w:pPr>
    </w:p>
    <w:p>
      <w:pPr>
        <w:widowControl/>
        <w:adjustRightInd w:val="0"/>
        <w:snapToGrid w:val="0"/>
        <w:spacing w:line="360" w:lineRule="auto"/>
        <w:ind w:firstLine="482" w:firstLineChars="200"/>
        <w:rPr>
          <w:b/>
          <w:sz w:val="24"/>
          <w:highlight w:val="none"/>
        </w:rPr>
      </w:pPr>
      <w:r>
        <w:rPr>
          <w:rFonts w:hint="eastAsia"/>
          <w:b/>
          <w:sz w:val="24"/>
          <w:highlight w:val="none"/>
        </w:rPr>
        <w:t>15、报价说明</w:t>
      </w:r>
    </w:p>
    <w:p>
      <w:pPr>
        <w:widowControl/>
        <w:adjustRightInd w:val="0"/>
        <w:snapToGrid w:val="0"/>
        <w:spacing w:line="360" w:lineRule="auto"/>
        <w:ind w:firstLine="482" w:firstLineChars="200"/>
        <w:rPr>
          <w:b/>
          <w:sz w:val="24"/>
          <w:highlight w:val="none"/>
        </w:rPr>
      </w:pPr>
      <w:r>
        <w:rPr>
          <w:rFonts w:hint="eastAsia"/>
          <w:b/>
          <w:sz w:val="24"/>
          <w:highlight w:val="none"/>
        </w:rPr>
        <w:t>15.1 本</w:t>
      </w:r>
      <w:r>
        <w:rPr>
          <w:b/>
          <w:sz w:val="24"/>
          <w:highlight w:val="none"/>
        </w:rPr>
        <w:t>项目采购总预算为</w:t>
      </w:r>
      <w:r>
        <w:rPr>
          <w:rFonts w:hint="eastAsia"/>
          <w:b/>
          <w:sz w:val="24"/>
          <w:highlight w:val="none"/>
        </w:rPr>
        <w:t>593万元/年</w:t>
      </w:r>
      <w:r>
        <w:rPr>
          <w:b/>
          <w:sz w:val="24"/>
          <w:highlight w:val="none"/>
        </w:rPr>
        <w:t>，</w:t>
      </w:r>
      <w:r>
        <w:rPr>
          <w:rFonts w:hint="eastAsia"/>
          <w:b/>
          <w:sz w:val="24"/>
          <w:highlight w:val="none"/>
        </w:rPr>
        <w:t>教职员工薪酬513万元/年为非竞争性价格，供应商对此无需作出报价，供应商仅</w:t>
      </w:r>
      <w:r>
        <w:rPr>
          <w:b/>
          <w:sz w:val="24"/>
          <w:highlight w:val="none"/>
        </w:rPr>
        <w:t>对管理费</w:t>
      </w:r>
      <w:r>
        <w:rPr>
          <w:rFonts w:hint="eastAsia"/>
          <w:b/>
          <w:sz w:val="24"/>
          <w:highlight w:val="none"/>
        </w:rPr>
        <w:t>作</w:t>
      </w:r>
      <w:r>
        <w:rPr>
          <w:b/>
          <w:sz w:val="24"/>
          <w:highlight w:val="none"/>
        </w:rPr>
        <w:t>出报价，管理费最高限价为</w:t>
      </w:r>
      <w:r>
        <w:rPr>
          <w:rFonts w:hint="eastAsia"/>
          <w:b/>
          <w:sz w:val="24"/>
          <w:highlight w:val="none"/>
        </w:rPr>
        <w:t>80万元/年</w:t>
      </w:r>
      <w:r>
        <w:rPr>
          <w:b/>
          <w:sz w:val="24"/>
          <w:highlight w:val="none"/>
        </w:rPr>
        <w:t>。</w:t>
      </w:r>
      <w:r>
        <w:rPr>
          <w:rFonts w:hint="eastAsia"/>
          <w:b/>
          <w:sz w:val="24"/>
          <w:highlight w:val="none"/>
          <w:lang w:val="en-US"/>
        </w:rPr>
        <w:t>中标供应商应开设本项目</w:t>
      </w:r>
      <w:r>
        <w:rPr>
          <w:rFonts w:hint="eastAsia"/>
          <w:b/>
          <w:sz w:val="24"/>
          <w:highlight w:val="none"/>
        </w:rPr>
        <w:t>教职员工</w:t>
      </w:r>
      <w:r>
        <w:rPr>
          <w:b/>
          <w:sz w:val="24"/>
          <w:highlight w:val="none"/>
        </w:rPr>
        <w:t>薪酬</w:t>
      </w:r>
      <w:r>
        <w:rPr>
          <w:rFonts w:hint="eastAsia"/>
          <w:b/>
          <w:sz w:val="24"/>
          <w:highlight w:val="none"/>
          <w:lang w:val="en-US"/>
        </w:rPr>
        <w:t>专</w:t>
      </w:r>
      <w:r>
        <w:rPr>
          <w:rFonts w:hint="eastAsia"/>
          <w:sz w:val="24"/>
          <w:highlight w:val="none"/>
        </w:rPr>
        <w:t>户</w:t>
      </w:r>
      <w:r>
        <w:rPr>
          <w:rFonts w:hint="eastAsia"/>
          <w:b/>
          <w:sz w:val="24"/>
          <w:highlight w:val="none"/>
          <w:lang w:val="en-US"/>
        </w:rPr>
        <w:t>，</w:t>
      </w:r>
      <w:r>
        <w:rPr>
          <w:rFonts w:hint="eastAsia"/>
          <w:b/>
          <w:sz w:val="24"/>
          <w:highlight w:val="none"/>
        </w:rPr>
        <w:t>教职员工薪酬</w:t>
      </w:r>
      <w:r>
        <w:rPr>
          <w:rFonts w:hint="eastAsia"/>
          <w:b/>
          <w:sz w:val="24"/>
          <w:highlight w:val="none"/>
          <w:lang w:val="en-US"/>
        </w:rPr>
        <w:t>由采购人支付至教职员工薪酬专户 (提供承诺函）</w:t>
      </w:r>
      <w:r>
        <w:rPr>
          <w:rFonts w:hint="eastAsia"/>
          <w:b/>
          <w:bCs/>
          <w:sz w:val="24"/>
          <w:highlight w:val="none"/>
        </w:rPr>
        <w:t>（实质性要求）</w:t>
      </w:r>
      <w:r>
        <w:rPr>
          <w:rFonts w:hint="eastAsia"/>
          <w:b/>
          <w:sz w:val="24"/>
          <w:highlight w:val="none"/>
        </w:rPr>
        <w:t>。</w:t>
      </w:r>
    </w:p>
    <w:p>
      <w:pPr>
        <w:widowControl/>
        <w:tabs>
          <w:tab w:val="left" w:pos="0"/>
        </w:tabs>
        <w:adjustRightInd w:val="0"/>
        <w:snapToGrid w:val="0"/>
        <w:spacing w:line="360" w:lineRule="auto"/>
        <w:ind w:firstLine="480" w:firstLineChars="200"/>
        <w:rPr>
          <w:sz w:val="24"/>
          <w:highlight w:val="none"/>
        </w:rPr>
      </w:pPr>
      <w:r>
        <w:rPr>
          <w:rFonts w:hint="eastAsia"/>
          <w:sz w:val="24"/>
          <w:highlight w:val="none"/>
        </w:rPr>
        <w:t>15.</w:t>
      </w:r>
      <w:r>
        <w:rPr>
          <w:rFonts w:hint="eastAsia"/>
          <w:sz w:val="24"/>
          <w:highlight w:val="none"/>
          <w:lang w:val="en-US"/>
        </w:rPr>
        <w:t>2</w:t>
      </w:r>
      <w:r>
        <w:rPr>
          <w:rFonts w:hint="eastAsia"/>
          <w:sz w:val="24"/>
          <w:highlight w:val="none"/>
        </w:rPr>
        <w:t>《幼儿园委托管理服务合同》约定的服务费由本次中标报价、不可竞争费（教职员工（不含执行团队）薪酬费用）及浮动管理费用共同构成，供应商在报价时应当充分考虑可能涉及的税收、劳动关系、经济补（赔）偿、办园责任等风险。</w:t>
      </w:r>
    </w:p>
    <w:p>
      <w:pPr>
        <w:widowControl/>
        <w:tabs>
          <w:tab w:val="left" w:pos="0"/>
        </w:tabs>
        <w:adjustRightInd w:val="0"/>
        <w:snapToGrid w:val="0"/>
        <w:spacing w:line="360" w:lineRule="auto"/>
        <w:ind w:firstLine="480" w:firstLineChars="200"/>
        <w:rPr>
          <w:sz w:val="24"/>
          <w:highlight w:val="none"/>
        </w:rPr>
      </w:pPr>
      <w:r>
        <w:rPr>
          <w:rFonts w:hint="eastAsia"/>
          <w:sz w:val="24"/>
          <w:highlight w:val="none"/>
        </w:rPr>
        <w:t>15.</w:t>
      </w:r>
      <w:r>
        <w:rPr>
          <w:rFonts w:hint="eastAsia"/>
          <w:sz w:val="24"/>
          <w:highlight w:val="none"/>
          <w:lang w:val="en-US"/>
        </w:rPr>
        <w:t>3</w:t>
      </w:r>
      <w:r>
        <w:rPr>
          <w:rFonts w:hint="eastAsia"/>
          <w:sz w:val="24"/>
          <w:highlight w:val="none"/>
        </w:rPr>
        <w:t xml:space="preserve"> 《幼儿园委托管理服务合同》约定的服务费是中标供应商有权收取的关于本项目的唯一费用。中标供应商、管理团队及中标供应商的其他人员不得接受与本项目有关的其他任何直接和非直接支付。</w:t>
      </w:r>
    </w:p>
    <w:p>
      <w:pPr>
        <w:widowControl/>
        <w:tabs>
          <w:tab w:val="left" w:pos="0"/>
        </w:tabs>
        <w:adjustRightInd w:val="0"/>
        <w:snapToGrid w:val="0"/>
        <w:spacing w:line="360" w:lineRule="auto"/>
        <w:ind w:firstLine="480" w:firstLineChars="200"/>
        <w:rPr>
          <w:sz w:val="24"/>
          <w:highlight w:val="none"/>
        </w:rPr>
      </w:pPr>
    </w:p>
    <w:p>
      <w:pPr>
        <w:widowControl/>
        <w:adjustRightInd w:val="0"/>
        <w:snapToGrid w:val="0"/>
        <w:spacing w:line="360" w:lineRule="auto"/>
        <w:ind w:firstLine="482" w:firstLineChars="200"/>
        <w:rPr>
          <w:b/>
          <w:sz w:val="24"/>
          <w:highlight w:val="none"/>
        </w:rPr>
      </w:pPr>
      <w:r>
        <w:rPr>
          <w:rFonts w:hint="eastAsia"/>
          <w:b/>
          <w:sz w:val="24"/>
          <w:highlight w:val="none"/>
        </w:rPr>
        <w:t>16、特殊规定</w:t>
      </w:r>
    </w:p>
    <w:p>
      <w:pPr>
        <w:pStyle w:val="27"/>
        <w:spacing w:line="360" w:lineRule="auto"/>
        <w:ind w:firstLine="449"/>
        <w:rPr>
          <w:rFonts w:ascii="仿宋" w:hAnsi="仿宋" w:eastAsia="仿宋" w:cs="仿宋"/>
          <w:b/>
          <w:color w:val="auto"/>
          <w:sz w:val="24"/>
          <w:szCs w:val="24"/>
          <w:highlight w:val="none"/>
        </w:rPr>
      </w:pPr>
      <w:r>
        <w:rPr>
          <w:rFonts w:hint="eastAsia" w:ascii="仿宋" w:hAnsi="仿宋" w:eastAsia="仿宋" w:cs="仿宋"/>
          <w:bCs/>
          <w:color w:val="auto"/>
          <w:kern w:val="0"/>
          <w:sz w:val="24"/>
          <w:szCs w:val="24"/>
          <w:highlight w:val="none"/>
        </w:rPr>
        <w:t xml:space="preserve">16.1 </w:t>
      </w:r>
      <w:r>
        <w:rPr>
          <w:rFonts w:hint="eastAsia" w:ascii="仿宋" w:hAnsi="仿宋" w:eastAsia="仿宋" w:cs="仿宋"/>
          <w:bCs/>
          <w:color w:val="auto"/>
          <w:sz w:val="24"/>
          <w:szCs w:val="24"/>
          <w:highlight w:val="none"/>
        </w:rPr>
        <w:t>供应商的工商注册或税收解缴关系不在成都高新区范围内的，应当承诺，若其成为中标供应商，将在成都高新区注册成立具有独立法人资格的由中标供应商独资的项目公司，项目公司的注册地和税收解缴关系在成都高新区。合同执行期间，未经采购人同意，项目公司的股权不得变更，注册地和税收解缴关系不得迁出。项目公司负责公办幼儿园管理服务的具体实施，中标供应商就项目公司的履约行为承担连带责任。（注：1.供应商为事业单位的可不受此条限制；2.若供应商未作出此承诺，视为无效响应，即便其成为第一中标候选供应商，采购人也有权不授予合同）</w:t>
      </w:r>
      <w:r>
        <w:rPr>
          <w:rFonts w:hint="eastAsia" w:ascii="仿宋" w:hAnsi="仿宋" w:eastAsia="仿宋" w:cs="仿宋"/>
          <w:b/>
          <w:color w:val="auto"/>
          <w:sz w:val="24"/>
          <w:szCs w:val="24"/>
          <w:highlight w:val="none"/>
        </w:rPr>
        <w:t>（需提供承诺函）</w:t>
      </w:r>
    </w:p>
    <w:p>
      <w:pPr>
        <w:adjustRightInd w:val="0"/>
        <w:snapToGrid w:val="0"/>
        <w:spacing w:line="360" w:lineRule="auto"/>
        <w:rPr>
          <w:bCs/>
          <w:sz w:val="24"/>
          <w:szCs w:val="24"/>
          <w:highlight w:val="none"/>
        </w:rPr>
      </w:pPr>
      <w:r>
        <w:rPr>
          <w:rFonts w:hint="eastAsia"/>
          <w:bCs/>
          <w:sz w:val="24"/>
          <w:szCs w:val="24"/>
          <w:highlight w:val="none"/>
        </w:rPr>
        <w:t>16.2  幼儿园的名称由采购人确定。双方在《幼儿园委托管理服务合同》签订后5个工作日内未能协商一致的，由采购人确定幼儿园名称。若中标供应商自愿将其合法持有的品牌、字号植入幼儿园，除征得采购人同意外，中标供应商还应承诺，无论何种原因导致《幼儿园委托管理服务合同》解除或终止，采购人均有权继续在该幼儿园使用其品牌、字号，且不发生费用问题。</w:t>
      </w:r>
    </w:p>
    <w:p>
      <w:pPr>
        <w:adjustRightInd w:val="0"/>
        <w:snapToGrid w:val="0"/>
        <w:spacing w:line="360" w:lineRule="auto"/>
        <w:rPr>
          <w:bCs/>
          <w:sz w:val="24"/>
          <w:szCs w:val="24"/>
          <w:highlight w:val="none"/>
        </w:rPr>
      </w:pPr>
    </w:p>
    <w:p>
      <w:pPr>
        <w:numPr>
          <w:ilvl w:val="0"/>
          <w:numId w:val="35"/>
        </w:numPr>
        <w:adjustRightInd w:val="0"/>
        <w:snapToGrid w:val="0"/>
        <w:spacing w:line="360" w:lineRule="auto"/>
        <w:rPr>
          <w:b/>
          <w:sz w:val="24"/>
          <w:szCs w:val="24"/>
          <w:highlight w:val="none"/>
          <w:lang w:val="en-US"/>
        </w:rPr>
      </w:pPr>
      <w:r>
        <w:rPr>
          <w:rFonts w:hint="eastAsia"/>
          <w:b/>
          <w:sz w:val="24"/>
          <w:szCs w:val="24"/>
          <w:highlight w:val="none"/>
          <w:lang w:val="en-US"/>
        </w:rPr>
        <w:t>商务要求（实质性要求）</w:t>
      </w:r>
    </w:p>
    <w:p>
      <w:pPr>
        <w:widowControl/>
        <w:adjustRightInd w:val="0"/>
        <w:snapToGrid w:val="0"/>
        <w:spacing w:line="360" w:lineRule="auto"/>
        <w:ind w:firstLine="480" w:firstLineChars="200"/>
        <w:rPr>
          <w:sz w:val="24"/>
          <w:highlight w:val="none"/>
          <w:lang w:val="en-US"/>
        </w:rPr>
      </w:pPr>
      <w:r>
        <w:rPr>
          <w:rFonts w:hint="eastAsia"/>
          <w:sz w:val="24"/>
          <w:highlight w:val="none"/>
        </w:rPr>
        <w:t>1、服务地点：四川</w:t>
      </w:r>
      <w:r>
        <w:rPr>
          <w:sz w:val="24"/>
          <w:highlight w:val="none"/>
        </w:rPr>
        <w:t>省成都高新区</w:t>
      </w:r>
      <w:r>
        <w:rPr>
          <w:rFonts w:hint="eastAsia"/>
          <w:sz w:val="24"/>
          <w:highlight w:val="none"/>
          <w:lang w:val="en-US"/>
        </w:rPr>
        <w:t>紫荆</w:t>
      </w:r>
      <w:r>
        <w:rPr>
          <w:sz w:val="24"/>
          <w:highlight w:val="none"/>
          <w:lang w:val="en-US"/>
        </w:rPr>
        <w:t>南路</w:t>
      </w:r>
      <w:r>
        <w:rPr>
          <w:rFonts w:hint="eastAsia"/>
          <w:sz w:val="24"/>
          <w:highlight w:val="none"/>
          <w:lang w:val="en-US"/>
        </w:rPr>
        <w:t>21号</w:t>
      </w:r>
    </w:p>
    <w:p>
      <w:pPr>
        <w:widowControl/>
        <w:adjustRightInd w:val="0"/>
        <w:snapToGrid w:val="0"/>
        <w:spacing w:line="360" w:lineRule="auto"/>
        <w:ind w:firstLine="480" w:firstLineChars="200"/>
        <w:rPr>
          <w:sz w:val="24"/>
          <w:highlight w:val="none"/>
        </w:rPr>
      </w:pPr>
      <w:r>
        <w:rPr>
          <w:rFonts w:hint="eastAsia"/>
          <w:sz w:val="24"/>
          <w:highlight w:val="none"/>
        </w:rPr>
        <w:t>2、服务期限</w:t>
      </w:r>
      <w:r>
        <w:rPr>
          <w:rFonts w:hint="eastAsia"/>
          <w:sz w:val="24"/>
          <w:highlight w:val="none"/>
          <w:lang w:val="en-US"/>
        </w:rPr>
        <w:t>：3</w:t>
      </w:r>
      <w:r>
        <w:rPr>
          <w:rFonts w:hint="eastAsia"/>
          <w:sz w:val="24"/>
          <w:highlight w:val="none"/>
        </w:rPr>
        <w:t>年，</w:t>
      </w:r>
      <w:r>
        <w:rPr>
          <w:rFonts w:hint="eastAsia"/>
          <w:sz w:val="24"/>
          <w:highlight w:val="none"/>
          <w:lang w:val="en-US"/>
        </w:rPr>
        <w:t>合同1年一签，</w:t>
      </w:r>
      <w:r>
        <w:rPr>
          <w:rFonts w:hint="eastAsia"/>
          <w:sz w:val="24"/>
          <w:highlight w:val="none"/>
        </w:rPr>
        <w:t>自幼儿园实际开园之日开始计算第</w:t>
      </w:r>
      <w:r>
        <w:rPr>
          <w:rFonts w:hint="eastAsia"/>
          <w:sz w:val="24"/>
          <w:highlight w:val="none"/>
          <w:lang w:val="en-US"/>
        </w:rPr>
        <w:t>1</w:t>
      </w:r>
      <w:r>
        <w:rPr>
          <w:rFonts w:hint="eastAsia"/>
          <w:sz w:val="24"/>
          <w:highlight w:val="none"/>
        </w:rPr>
        <w:t>个学年，以此类推。</w:t>
      </w:r>
    </w:p>
    <w:p>
      <w:pPr>
        <w:widowControl/>
        <w:adjustRightInd w:val="0"/>
        <w:snapToGrid w:val="0"/>
        <w:spacing w:line="360" w:lineRule="auto"/>
        <w:ind w:firstLine="480" w:firstLineChars="200"/>
        <w:rPr>
          <w:sz w:val="24"/>
          <w:highlight w:val="none"/>
        </w:rPr>
      </w:pPr>
      <w:r>
        <w:rPr>
          <w:rFonts w:hint="eastAsia"/>
          <w:sz w:val="24"/>
          <w:highlight w:val="none"/>
        </w:rPr>
        <w:t>注：管理服务期限以学年为准，不以自然年为界定，合同签订之日至幼儿园实际开园之日期间不计算在管理服务期限内。</w:t>
      </w:r>
    </w:p>
    <w:p>
      <w:pPr>
        <w:widowControl/>
        <w:adjustRightInd w:val="0"/>
        <w:snapToGrid w:val="0"/>
        <w:spacing w:line="360" w:lineRule="auto"/>
        <w:ind w:firstLine="480" w:firstLineChars="200"/>
        <w:rPr>
          <w:sz w:val="24"/>
          <w:highlight w:val="none"/>
        </w:rPr>
      </w:pPr>
      <w:r>
        <w:rPr>
          <w:rFonts w:hint="eastAsia"/>
          <w:sz w:val="24"/>
          <w:highlight w:val="none"/>
        </w:rPr>
        <w:t>3、管理费的支付方式：按年度向中标供应商支付管理费，分两次支付：</w:t>
      </w:r>
    </w:p>
    <w:p>
      <w:pPr>
        <w:widowControl/>
        <w:adjustRightInd w:val="0"/>
        <w:snapToGrid w:val="0"/>
        <w:spacing w:line="360" w:lineRule="auto"/>
        <w:ind w:firstLine="480" w:firstLineChars="200"/>
        <w:rPr>
          <w:sz w:val="24"/>
          <w:highlight w:val="none"/>
        </w:rPr>
      </w:pPr>
      <w:r>
        <w:rPr>
          <w:rFonts w:hint="eastAsia"/>
          <w:sz w:val="24"/>
          <w:highlight w:val="none"/>
        </w:rPr>
        <w:t>当年度幼儿园开园之日起10个工作日内，预付该年度合同约定管理费的40%；</w:t>
      </w:r>
    </w:p>
    <w:p>
      <w:pPr>
        <w:widowControl/>
        <w:adjustRightInd w:val="0"/>
        <w:snapToGrid w:val="0"/>
        <w:spacing w:line="360" w:lineRule="auto"/>
        <w:ind w:firstLine="480" w:firstLineChars="200"/>
        <w:rPr>
          <w:sz w:val="24"/>
          <w:highlight w:val="none"/>
        </w:rPr>
      </w:pPr>
      <w:r>
        <w:rPr>
          <w:rFonts w:hint="eastAsia"/>
          <w:sz w:val="24"/>
          <w:highlight w:val="none"/>
        </w:rPr>
        <w:t>一个完整的学年度结束（即当年9月至次年8月），年度考核完成后的20个工作日内，按照考核结果支付当年度的剩余管理费。</w:t>
      </w:r>
    </w:p>
    <w:p>
      <w:pPr>
        <w:widowControl/>
        <w:adjustRightInd w:val="0"/>
        <w:snapToGrid w:val="0"/>
        <w:spacing w:line="360" w:lineRule="auto"/>
        <w:ind w:firstLine="480" w:firstLineChars="200"/>
        <w:rPr>
          <w:sz w:val="24"/>
          <w:highlight w:val="none"/>
        </w:rPr>
      </w:pPr>
      <w:r>
        <w:rPr>
          <w:rFonts w:hint="eastAsia"/>
          <w:sz w:val="24"/>
          <w:highlight w:val="none"/>
        </w:rPr>
        <w:t>每次支付管理费前，中标供应商均应出具合规等额税务发票，以上付款期限均自付款条件成就且收到合规等额税务发票之日起开始计算。</w:t>
      </w:r>
    </w:p>
    <w:p>
      <w:pPr>
        <w:widowControl/>
        <w:adjustRightInd w:val="0"/>
        <w:snapToGrid w:val="0"/>
        <w:spacing w:line="360" w:lineRule="auto"/>
        <w:ind w:firstLine="480" w:firstLineChars="200"/>
        <w:rPr>
          <w:sz w:val="24"/>
          <w:highlight w:val="none"/>
        </w:rPr>
      </w:pPr>
      <w:r>
        <w:rPr>
          <w:rFonts w:hint="eastAsia"/>
          <w:sz w:val="24"/>
          <w:highlight w:val="none"/>
        </w:rPr>
        <w:t>如实际开园之日至一个学年度结束（次年8月）之间不满12个月的，采购人按照实际开园之日至一个学年度结束日的实际服务月数计算并支付当年的管理服务费用。</w:t>
      </w:r>
    </w:p>
    <w:p>
      <w:pPr>
        <w:adjustRightInd w:val="0"/>
        <w:snapToGrid w:val="0"/>
        <w:spacing w:line="360" w:lineRule="auto"/>
        <w:rPr>
          <w:b/>
          <w:sz w:val="24"/>
          <w:szCs w:val="24"/>
          <w:highlight w:val="none"/>
          <w:lang w:val="en-US"/>
        </w:rPr>
      </w:pPr>
    </w:p>
    <w:p>
      <w:pPr>
        <w:rPr>
          <w:b/>
          <w:sz w:val="36"/>
          <w:highlight w:val="none"/>
        </w:rPr>
      </w:pPr>
      <w:bookmarkStart w:id="143" w:name="_Toc9389"/>
      <w:r>
        <w:rPr>
          <w:rFonts w:hint="eastAsia"/>
          <w:b/>
          <w:sz w:val="36"/>
          <w:highlight w:val="none"/>
        </w:rPr>
        <w:br w:type="page"/>
      </w:r>
    </w:p>
    <w:p>
      <w:pPr>
        <w:tabs>
          <w:tab w:val="left" w:pos="1293"/>
        </w:tabs>
        <w:spacing w:line="641" w:lineRule="exact"/>
        <w:ind w:right="577"/>
        <w:jc w:val="center"/>
        <w:outlineLvl w:val="0"/>
        <w:rPr>
          <w:b/>
          <w:sz w:val="36"/>
          <w:highlight w:val="none"/>
        </w:rPr>
      </w:pPr>
      <w:r>
        <w:rPr>
          <w:rFonts w:hint="eastAsia"/>
          <w:b/>
          <w:sz w:val="36"/>
          <w:highlight w:val="none"/>
        </w:rPr>
        <w:t>第七章</w:t>
      </w:r>
      <w:r>
        <w:rPr>
          <w:rFonts w:hint="eastAsia"/>
          <w:b/>
          <w:sz w:val="36"/>
          <w:highlight w:val="none"/>
        </w:rPr>
        <w:tab/>
      </w:r>
      <w:r>
        <w:rPr>
          <w:rFonts w:hint="eastAsia"/>
          <w:b/>
          <w:sz w:val="36"/>
          <w:highlight w:val="none"/>
        </w:rPr>
        <w:t>评标办法</w:t>
      </w:r>
      <w:bookmarkEnd w:id="143"/>
    </w:p>
    <w:p>
      <w:pPr>
        <w:pStyle w:val="7"/>
        <w:spacing w:before="5"/>
        <w:rPr>
          <w:b/>
          <w:sz w:val="20"/>
          <w:highlight w:val="none"/>
        </w:rPr>
      </w:pPr>
    </w:p>
    <w:p>
      <w:pPr>
        <w:pStyle w:val="4"/>
        <w:tabs>
          <w:tab w:val="left" w:pos="882"/>
        </w:tabs>
        <w:spacing w:before="66"/>
        <w:ind w:firstLine="241" w:firstLineChars="100"/>
        <w:rPr>
          <w:highlight w:val="none"/>
        </w:rPr>
      </w:pPr>
      <w:bookmarkStart w:id="144" w:name="1._总则"/>
      <w:bookmarkEnd w:id="144"/>
      <w:bookmarkStart w:id="145" w:name="_Toc21504"/>
      <w:r>
        <w:rPr>
          <w:rFonts w:hint="eastAsia"/>
          <w:highlight w:val="none"/>
        </w:rPr>
        <w:t>1.总则</w:t>
      </w:r>
      <w:bookmarkEnd w:id="145"/>
    </w:p>
    <w:p>
      <w:pPr>
        <w:pStyle w:val="7"/>
        <w:rPr>
          <w:b/>
          <w:highlight w:val="none"/>
        </w:rPr>
      </w:pPr>
      <w:r>
        <w:rPr>
          <w:rFonts w:hint="eastAsia"/>
          <w:highlight w:val="none"/>
          <w:lang w:val="en-US" w:bidi="ar-SA"/>
        </w:rPr>
        <w:drawing>
          <wp:anchor distT="0" distB="0" distL="0" distR="0" simplePos="0" relativeHeight="251680768" behindDoc="1" locked="0" layoutInCell="1" allowOverlap="1">
            <wp:simplePos x="0" y="0"/>
            <wp:positionH relativeFrom="page">
              <wp:posOffset>1176655</wp:posOffset>
            </wp:positionH>
            <wp:positionV relativeFrom="paragraph">
              <wp:posOffset>74295</wp:posOffset>
            </wp:positionV>
            <wp:extent cx="5681345" cy="5277485"/>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p>
    <w:p>
      <w:pPr>
        <w:tabs>
          <w:tab w:val="left" w:pos="1480"/>
        </w:tabs>
        <w:spacing w:before="187" w:line="360" w:lineRule="auto"/>
        <w:ind w:firstLine="714" w:firstLineChars="300"/>
        <w:rPr>
          <w:sz w:val="24"/>
          <w:szCs w:val="24"/>
          <w:highlight w:val="none"/>
        </w:rPr>
      </w:pPr>
      <w:r>
        <w:rPr>
          <w:rFonts w:hint="eastAsia"/>
          <w:spacing w:val="-1"/>
          <w:sz w:val="24"/>
          <w:highlight w:val="none"/>
          <w:lang w:val="en-US"/>
        </w:rPr>
        <w:t xml:space="preserve">1.1 </w:t>
      </w:r>
      <w:r>
        <w:rPr>
          <w:rFonts w:hint="eastAsia"/>
          <w:spacing w:val="-1"/>
          <w:sz w:val="24"/>
          <w:highlight w:val="none"/>
        </w:rPr>
        <w:t>根据《中华人民共和国政府采购法》、《中华人民共和国政府采购法实施条例》、《政府采购货物和服务招标投标管理办法》等法律制度，结合采购项目特点制定本评标办法。</w:t>
      </w:r>
    </w:p>
    <w:p>
      <w:pPr>
        <w:pStyle w:val="17"/>
        <w:tabs>
          <w:tab w:val="left" w:pos="1000"/>
        </w:tabs>
        <w:spacing w:line="360" w:lineRule="auto"/>
        <w:ind w:left="0" w:right="1098" w:firstLine="714" w:firstLineChars="300"/>
        <w:jc w:val="both"/>
        <w:rPr>
          <w:sz w:val="24"/>
          <w:highlight w:val="none"/>
        </w:rPr>
      </w:pPr>
      <w:r>
        <w:rPr>
          <w:rFonts w:hint="eastAsia"/>
          <w:spacing w:val="-1"/>
          <w:sz w:val="24"/>
          <w:highlight w:val="none"/>
          <w:lang w:val="en-US"/>
        </w:rPr>
        <w:t xml:space="preserve">1.2 </w:t>
      </w:r>
      <w:r>
        <w:rPr>
          <w:rFonts w:hint="eastAsia"/>
          <w:spacing w:val="-1"/>
          <w:sz w:val="24"/>
          <w:highlight w:val="none"/>
        </w:rPr>
        <w:t>公开招标采购项目开标结束后，采购人或者采购代理机构应当依法对投标人的资格进行审查。依据法律法规和本招标文件的规定，对投标文件是否按照规定要求提供资格性证明材料等，以确定投标投标人是否具备投标资格，并出具书面的资格审查结</w:t>
      </w:r>
      <w:r>
        <w:rPr>
          <w:rFonts w:hint="eastAsia"/>
          <w:sz w:val="24"/>
          <w:highlight w:val="none"/>
        </w:rPr>
        <w:t>果。</w:t>
      </w:r>
    </w:p>
    <w:p>
      <w:pPr>
        <w:pStyle w:val="4"/>
        <w:spacing w:line="303" w:lineRule="exact"/>
        <w:ind w:left="1001"/>
        <w:rPr>
          <w:highlight w:val="none"/>
        </w:rPr>
      </w:pPr>
      <w:r>
        <w:rPr>
          <w:rFonts w:hint="eastAsia"/>
          <w:highlight w:val="none"/>
        </w:rPr>
        <w:t>合格投标人不足三家的，不得评标。</w:t>
      </w:r>
    </w:p>
    <w:p>
      <w:pPr>
        <w:pStyle w:val="7"/>
        <w:spacing w:before="12"/>
        <w:rPr>
          <w:b/>
          <w:sz w:val="17"/>
          <w:highlight w:val="none"/>
        </w:rPr>
      </w:pPr>
    </w:p>
    <w:p>
      <w:pPr>
        <w:pStyle w:val="7"/>
        <w:ind w:left="999"/>
        <w:rPr>
          <w:highlight w:val="none"/>
        </w:rPr>
      </w:pPr>
      <w:r>
        <w:rPr>
          <w:rFonts w:hint="eastAsia"/>
          <w:highlight w:val="none"/>
        </w:rPr>
        <w:t>评标工作由采购代理机构负责组织，并履行下列职责：</w:t>
      </w:r>
    </w:p>
    <w:p>
      <w:pPr>
        <w:pStyle w:val="7"/>
        <w:spacing w:before="2"/>
        <w:rPr>
          <w:sz w:val="18"/>
          <w:highlight w:val="none"/>
        </w:rPr>
      </w:pPr>
    </w:p>
    <w:p>
      <w:pPr>
        <w:pStyle w:val="17"/>
        <w:numPr>
          <w:ilvl w:val="2"/>
          <w:numId w:val="37"/>
        </w:numPr>
        <w:tabs>
          <w:tab w:val="left" w:pos="1609"/>
        </w:tabs>
        <w:spacing w:line="422" w:lineRule="auto"/>
        <w:ind w:right="1100" w:firstLine="480"/>
        <w:rPr>
          <w:sz w:val="24"/>
          <w:highlight w:val="none"/>
        </w:rPr>
      </w:pPr>
      <w:r>
        <w:rPr>
          <w:rFonts w:hint="eastAsia"/>
          <w:sz w:val="24"/>
          <w:highlight w:val="none"/>
        </w:rPr>
        <w:t>核对评审专家身份和采购人代表授权函，对评审专家在采购活动中的职责履行情况予以记录，并及时将有关违法违规行为向财政部门报告；</w:t>
      </w:r>
    </w:p>
    <w:p>
      <w:pPr>
        <w:pStyle w:val="17"/>
        <w:numPr>
          <w:ilvl w:val="2"/>
          <w:numId w:val="37"/>
        </w:numPr>
        <w:tabs>
          <w:tab w:val="left" w:pos="1601"/>
        </w:tabs>
        <w:spacing w:line="305" w:lineRule="exact"/>
        <w:ind w:left="1600" w:hanging="602"/>
        <w:rPr>
          <w:sz w:val="24"/>
          <w:highlight w:val="none"/>
        </w:rPr>
      </w:pPr>
      <w:r>
        <w:rPr>
          <w:rFonts w:hint="eastAsia"/>
          <w:sz w:val="24"/>
          <w:highlight w:val="none"/>
        </w:rPr>
        <w:t>宣布评标纪律；</w:t>
      </w:r>
    </w:p>
    <w:p>
      <w:pPr>
        <w:pStyle w:val="7"/>
        <w:spacing w:before="2"/>
        <w:rPr>
          <w:sz w:val="18"/>
          <w:highlight w:val="none"/>
        </w:rPr>
      </w:pPr>
    </w:p>
    <w:p>
      <w:pPr>
        <w:pStyle w:val="17"/>
        <w:numPr>
          <w:ilvl w:val="2"/>
          <w:numId w:val="37"/>
        </w:numPr>
        <w:tabs>
          <w:tab w:val="left" w:pos="1601"/>
        </w:tabs>
        <w:ind w:left="1600" w:hanging="602"/>
        <w:rPr>
          <w:sz w:val="24"/>
          <w:highlight w:val="none"/>
        </w:rPr>
      </w:pPr>
      <w:r>
        <w:rPr>
          <w:rFonts w:hint="eastAsia"/>
          <w:sz w:val="24"/>
          <w:highlight w:val="none"/>
        </w:rPr>
        <w:t>公布投标人名单，告知评审专家应当回避的情形；</w:t>
      </w:r>
    </w:p>
    <w:p>
      <w:pPr>
        <w:pStyle w:val="7"/>
        <w:spacing w:before="2"/>
        <w:rPr>
          <w:sz w:val="18"/>
          <w:highlight w:val="none"/>
        </w:rPr>
      </w:pPr>
    </w:p>
    <w:p>
      <w:pPr>
        <w:pStyle w:val="17"/>
        <w:numPr>
          <w:ilvl w:val="2"/>
          <w:numId w:val="37"/>
        </w:numPr>
        <w:tabs>
          <w:tab w:val="left" w:pos="1601"/>
        </w:tabs>
        <w:ind w:left="1600" w:hanging="602"/>
        <w:rPr>
          <w:sz w:val="24"/>
          <w:highlight w:val="none"/>
        </w:rPr>
      </w:pPr>
      <w:r>
        <w:rPr>
          <w:rFonts w:hint="eastAsia"/>
          <w:sz w:val="24"/>
          <w:highlight w:val="none"/>
        </w:rPr>
        <w:t>组织评标委员会推选评标组长，采购人代表不得担任组长；</w:t>
      </w:r>
    </w:p>
    <w:p>
      <w:pPr>
        <w:pStyle w:val="7"/>
        <w:spacing w:before="1"/>
        <w:rPr>
          <w:sz w:val="18"/>
          <w:highlight w:val="none"/>
        </w:rPr>
      </w:pPr>
    </w:p>
    <w:p>
      <w:pPr>
        <w:pStyle w:val="17"/>
        <w:numPr>
          <w:ilvl w:val="2"/>
          <w:numId w:val="37"/>
        </w:numPr>
        <w:tabs>
          <w:tab w:val="left" w:pos="1601"/>
        </w:tabs>
        <w:spacing w:before="1"/>
        <w:ind w:left="1600" w:hanging="602"/>
        <w:rPr>
          <w:sz w:val="24"/>
          <w:highlight w:val="none"/>
        </w:rPr>
      </w:pPr>
      <w:r>
        <w:rPr>
          <w:rFonts w:hint="eastAsia"/>
          <w:sz w:val="24"/>
          <w:highlight w:val="none"/>
        </w:rPr>
        <w:t>在评标期间采取必要的通讯管理措施，保证评标活动不受外界干扰；</w:t>
      </w:r>
    </w:p>
    <w:p>
      <w:pPr>
        <w:pStyle w:val="7"/>
        <w:spacing w:before="1"/>
        <w:rPr>
          <w:sz w:val="18"/>
          <w:highlight w:val="none"/>
        </w:rPr>
      </w:pPr>
    </w:p>
    <w:p>
      <w:pPr>
        <w:pStyle w:val="17"/>
        <w:numPr>
          <w:ilvl w:val="2"/>
          <w:numId w:val="37"/>
        </w:numPr>
        <w:tabs>
          <w:tab w:val="left" w:pos="1601"/>
        </w:tabs>
        <w:spacing w:before="1"/>
        <w:ind w:left="1600" w:hanging="602"/>
        <w:rPr>
          <w:sz w:val="24"/>
          <w:highlight w:val="none"/>
        </w:rPr>
      </w:pPr>
      <w:r>
        <w:rPr>
          <w:rFonts w:hint="eastAsia"/>
          <w:sz w:val="24"/>
          <w:highlight w:val="none"/>
        </w:rPr>
        <w:t>根据评标委员会的要求介绍采购相关政策法规、招标文件；</w:t>
      </w:r>
    </w:p>
    <w:p>
      <w:pPr>
        <w:pStyle w:val="7"/>
        <w:spacing w:before="1"/>
        <w:rPr>
          <w:sz w:val="18"/>
          <w:highlight w:val="none"/>
        </w:rPr>
      </w:pPr>
    </w:p>
    <w:p>
      <w:pPr>
        <w:pStyle w:val="17"/>
        <w:numPr>
          <w:ilvl w:val="2"/>
          <w:numId w:val="37"/>
        </w:numPr>
        <w:tabs>
          <w:tab w:val="left" w:pos="1609"/>
        </w:tabs>
        <w:spacing w:line="422" w:lineRule="auto"/>
        <w:ind w:right="1098" w:firstLine="480"/>
        <w:jc w:val="both"/>
        <w:rPr>
          <w:sz w:val="24"/>
          <w:highlight w:val="none"/>
        </w:rPr>
      </w:pPr>
      <w:r>
        <w:rPr>
          <w:rFonts w:hint="eastAsia"/>
          <w:sz w:val="24"/>
          <w:highlight w:val="none"/>
        </w:rPr>
        <w:t>维护评标秩序，监督评标委员会依照招标文件规定的评标程序、方法和标</w:t>
      </w:r>
      <w:r>
        <w:rPr>
          <w:rFonts w:hint="eastAsia"/>
          <w:spacing w:val="-1"/>
          <w:sz w:val="24"/>
          <w:highlight w:val="none"/>
        </w:rPr>
        <w:t>准进行独立评审，及时制止和纠正采购人代表、评审专家的倾向性言论或者违法违规</w:t>
      </w:r>
      <w:r>
        <w:rPr>
          <w:rFonts w:hint="eastAsia"/>
          <w:sz w:val="24"/>
          <w:highlight w:val="none"/>
        </w:rPr>
        <w:t>行为；</w:t>
      </w:r>
    </w:p>
    <w:p>
      <w:pPr>
        <w:pStyle w:val="17"/>
        <w:numPr>
          <w:ilvl w:val="2"/>
          <w:numId w:val="37"/>
        </w:numPr>
        <w:tabs>
          <w:tab w:val="left" w:pos="1609"/>
        </w:tabs>
        <w:spacing w:line="422" w:lineRule="auto"/>
        <w:ind w:right="1098" w:firstLine="480"/>
        <w:jc w:val="both"/>
        <w:rPr>
          <w:sz w:val="24"/>
          <w:highlight w:val="none"/>
        </w:rPr>
      </w:pPr>
      <w:r>
        <w:rPr>
          <w:rFonts w:hint="eastAsia"/>
          <w:sz w:val="24"/>
          <w:highlight w:val="none"/>
        </w:rPr>
        <w:t>核对评标结果，有《政府采购货物和服务招标投标管理办法》第六十四条</w:t>
      </w:r>
      <w:r>
        <w:rPr>
          <w:rFonts w:hint="eastAsia"/>
          <w:spacing w:val="-1"/>
          <w:sz w:val="24"/>
          <w:highlight w:val="none"/>
        </w:rPr>
        <w:t>规定情形的，要求评标委员会复核或者书面说明理由，评标委员会拒绝的，应予记录</w:t>
      </w:r>
      <w:r>
        <w:rPr>
          <w:rFonts w:hint="eastAsia"/>
          <w:sz w:val="24"/>
          <w:highlight w:val="none"/>
        </w:rPr>
        <w:t>并向本级财政部门报告；</w:t>
      </w:r>
    </w:p>
    <w:p>
      <w:pPr>
        <w:pStyle w:val="17"/>
        <w:numPr>
          <w:ilvl w:val="2"/>
          <w:numId w:val="37"/>
        </w:numPr>
        <w:tabs>
          <w:tab w:val="left" w:pos="1609"/>
        </w:tabs>
        <w:spacing w:line="304" w:lineRule="exact"/>
        <w:ind w:left="1608"/>
        <w:rPr>
          <w:sz w:val="24"/>
          <w:highlight w:val="none"/>
        </w:rPr>
      </w:pPr>
      <w:r>
        <w:rPr>
          <w:rFonts w:hint="eastAsia"/>
          <w:sz w:val="24"/>
          <w:highlight w:val="none"/>
        </w:rPr>
        <w:t>评审工作完成后，按照规定向评审专家支付劳务报酬和异地评审差旅费，</w:t>
      </w:r>
    </w:p>
    <w:p>
      <w:pPr>
        <w:spacing w:line="304" w:lineRule="exact"/>
        <w:rPr>
          <w:sz w:val="24"/>
          <w:highlight w:val="none"/>
        </w:rPr>
        <w:sectPr>
          <w:footerReference r:id="rId11" w:type="default"/>
          <w:pgSz w:w="11900" w:h="16840"/>
          <w:pgMar w:top="1480" w:right="340" w:bottom="800" w:left="1060" w:header="0" w:footer="613" w:gutter="0"/>
          <w:pgNumType w:fmt="decimal"/>
          <w:cols w:space="720" w:num="1"/>
        </w:sectPr>
      </w:pPr>
    </w:p>
    <w:p>
      <w:pPr>
        <w:pStyle w:val="7"/>
        <w:spacing w:before="93"/>
        <w:ind w:left="519"/>
        <w:rPr>
          <w:highlight w:val="none"/>
        </w:rPr>
      </w:pPr>
      <w:r>
        <w:rPr>
          <w:rFonts w:hint="eastAsia"/>
          <w:highlight w:val="none"/>
        </w:rPr>
        <w:t>不得向评审专家以外的其他人员支付评审劳务报酬；</w:t>
      </w:r>
    </w:p>
    <w:p>
      <w:pPr>
        <w:pStyle w:val="7"/>
        <w:spacing w:before="1"/>
        <w:rPr>
          <w:sz w:val="18"/>
          <w:highlight w:val="none"/>
        </w:rPr>
      </w:pPr>
    </w:p>
    <w:p>
      <w:pPr>
        <w:pStyle w:val="17"/>
        <w:numPr>
          <w:ilvl w:val="2"/>
          <w:numId w:val="37"/>
        </w:numPr>
        <w:tabs>
          <w:tab w:val="left" w:pos="1721"/>
        </w:tabs>
        <w:spacing w:before="1"/>
        <w:ind w:left="1720" w:hanging="722"/>
        <w:rPr>
          <w:sz w:val="24"/>
          <w:highlight w:val="none"/>
        </w:rPr>
      </w:pPr>
      <w:r>
        <w:rPr>
          <w:rFonts w:hint="eastAsia"/>
          <w:sz w:val="24"/>
          <w:highlight w:val="none"/>
        </w:rPr>
        <w:t>处理与评标有关的其他事项。</w:t>
      </w:r>
    </w:p>
    <w:p>
      <w:pPr>
        <w:pStyle w:val="7"/>
        <w:spacing w:before="1"/>
        <w:rPr>
          <w:sz w:val="18"/>
          <w:highlight w:val="none"/>
        </w:rPr>
      </w:pPr>
    </w:p>
    <w:p>
      <w:pPr>
        <w:pStyle w:val="7"/>
        <w:spacing w:line="422" w:lineRule="auto"/>
        <w:ind w:left="519" w:right="1098" w:firstLine="480"/>
        <w:jc w:val="both"/>
        <w:rPr>
          <w:highlight w:val="none"/>
        </w:rPr>
      </w:pPr>
      <w:r>
        <w:rPr>
          <w:rFonts w:hint="eastAsia"/>
          <w:highlight w:val="none"/>
          <w:lang w:val="en-US" w:bidi="ar-SA"/>
        </w:rPr>
        <w:drawing>
          <wp:anchor distT="0" distB="0" distL="0" distR="0" simplePos="0" relativeHeight="251681792" behindDoc="1" locked="0" layoutInCell="1" allowOverlap="1">
            <wp:simplePos x="0" y="0"/>
            <wp:positionH relativeFrom="page">
              <wp:posOffset>938530</wp:posOffset>
            </wp:positionH>
            <wp:positionV relativeFrom="paragraph">
              <wp:posOffset>946785</wp:posOffset>
            </wp:positionV>
            <wp:extent cx="5681345" cy="5277485"/>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highlight w:val="none"/>
        </w:rPr>
        <w:t>采购人可以在评标前说明项目背景和采购需求，说明内容不得含有歧视性、倾向性意见，不得超出招标文件所述范围。说明应当提交书面材料，并随采购文件一并存档。</w:t>
      </w:r>
    </w:p>
    <w:p>
      <w:pPr>
        <w:pStyle w:val="17"/>
        <w:tabs>
          <w:tab w:val="left" w:pos="1422"/>
        </w:tabs>
        <w:spacing w:line="422" w:lineRule="auto"/>
        <w:ind w:left="0" w:right="1098" w:firstLine="720" w:firstLineChars="300"/>
        <w:jc w:val="both"/>
        <w:rPr>
          <w:sz w:val="24"/>
          <w:highlight w:val="none"/>
        </w:rPr>
      </w:pPr>
      <w:r>
        <w:rPr>
          <w:rFonts w:hint="eastAsia"/>
          <w:sz w:val="24"/>
          <w:highlight w:val="none"/>
          <w:lang w:val="en-US"/>
        </w:rPr>
        <w:t xml:space="preserve">1.3 </w:t>
      </w:r>
      <w:r>
        <w:rPr>
          <w:rFonts w:hint="eastAsia"/>
          <w:sz w:val="24"/>
          <w:highlight w:val="none"/>
        </w:rPr>
        <w:t>具体评标事务由采购代理机构依法组建的评标委员会负责。评标委员会由采</w:t>
      </w:r>
      <w:r>
        <w:rPr>
          <w:rFonts w:hint="eastAsia"/>
          <w:spacing w:val="-1"/>
          <w:sz w:val="24"/>
          <w:highlight w:val="none"/>
        </w:rPr>
        <w:t>购人代表和有关技术、经济、法律等方面的专家组成。评标工作应遵循公平、公正、</w:t>
      </w:r>
      <w:r>
        <w:rPr>
          <w:rFonts w:hint="eastAsia"/>
          <w:sz w:val="24"/>
          <w:highlight w:val="none"/>
        </w:rPr>
        <w:t>科学及择优的原则，并以相同的评标程序和标准对待所有的投标人。</w:t>
      </w:r>
    </w:p>
    <w:p>
      <w:pPr>
        <w:pStyle w:val="17"/>
        <w:tabs>
          <w:tab w:val="left" w:pos="1480"/>
        </w:tabs>
        <w:spacing w:line="422" w:lineRule="auto"/>
        <w:ind w:left="0" w:right="1098" w:firstLine="714" w:firstLineChars="300"/>
        <w:jc w:val="both"/>
        <w:rPr>
          <w:sz w:val="24"/>
          <w:highlight w:val="none"/>
        </w:rPr>
      </w:pPr>
      <w:r>
        <w:rPr>
          <w:rFonts w:hint="eastAsia"/>
          <w:spacing w:val="-1"/>
          <w:sz w:val="24"/>
          <w:highlight w:val="none"/>
          <w:lang w:val="en-US"/>
        </w:rPr>
        <w:t xml:space="preserve">1.4 </w:t>
      </w:r>
      <w:r>
        <w:rPr>
          <w:rFonts w:hint="eastAsia"/>
          <w:spacing w:val="-1"/>
          <w:sz w:val="24"/>
          <w:highlight w:val="none"/>
        </w:rPr>
        <w:t>评标委员会按照招标文件规定的评标方法和标准进行评标，并独立履行下列</w:t>
      </w:r>
      <w:r>
        <w:rPr>
          <w:rFonts w:hint="eastAsia"/>
          <w:sz w:val="24"/>
          <w:highlight w:val="none"/>
        </w:rPr>
        <w:t>职责：</w:t>
      </w:r>
    </w:p>
    <w:p>
      <w:pPr>
        <w:pStyle w:val="7"/>
        <w:spacing w:line="305" w:lineRule="exact"/>
        <w:ind w:left="999"/>
        <w:rPr>
          <w:highlight w:val="none"/>
        </w:rPr>
      </w:pPr>
      <w:r>
        <w:rPr>
          <w:rFonts w:hint="eastAsia"/>
          <w:highlight w:val="none"/>
        </w:rPr>
        <w:t>（一）熟悉和理解招标文件；</w:t>
      </w:r>
    </w:p>
    <w:p>
      <w:pPr>
        <w:pStyle w:val="7"/>
        <w:spacing w:before="8"/>
        <w:rPr>
          <w:sz w:val="17"/>
          <w:highlight w:val="none"/>
        </w:rPr>
      </w:pPr>
    </w:p>
    <w:p>
      <w:pPr>
        <w:pStyle w:val="7"/>
        <w:spacing w:line="422" w:lineRule="auto"/>
        <w:ind w:left="519" w:right="1098" w:firstLine="480"/>
        <w:rPr>
          <w:highlight w:val="none"/>
        </w:rPr>
      </w:pPr>
      <w:r>
        <w:rPr>
          <w:rFonts w:hint="eastAsia"/>
          <w:highlight w:val="none"/>
        </w:rPr>
        <w:t>（二）审查投标人（已通过资格审查）的投标文件是否满足招标文件要求，并做出评价；</w:t>
      </w:r>
    </w:p>
    <w:p>
      <w:pPr>
        <w:pStyle w:val="7"/>
        <w:spacing w:line="422" w:lineRule="auto"/>
        <w:ind w:left="519" w:right="1098" w:firstLine="480"/>
        <w:rPr>
          <w:highlight w:val="none"/>
        </w:rPr>
      </w:pPr>
      <w:r>
        <w:rPr>
          <w:rFonts w:hint="eastAsia"/>
          <w:highlight w:val="none"/>
        </w:rPr>
        <w:t>（三）根据需要要求招标采购单位对招标文件做出解释；根据需要要求投标人对投标文件有关事项做出澄清、说明或者更正；</w:t>
      </w:r>
    </w:p>
    <w:p>
      <w:pPr>
        <w:pStyle w:val="7"/>
        <w:spacing w:line="305" w:lineRule="exact"/>
        <w:ind w:left="999"/>
        <w:rPr>
          <w:highlight w:val="none"/>
        </w:rPr>
      </w:pPr>
      <w:r>
        <w:rPr>
          <w:rFonts w:hint="eastAsia"/>
          <w:highlight w:val="none"/>
        </w:rPr>
        <w:t>（四）推荐中标候选投标人，或者受采购人委托确定中标投标人；</w:t>
      </w:r>
    </w:p>
    <w:p>
      <w:pPr>
        <w:pStyle w:val="7"/>
        <w:spacing w:before="12"/>
        <w:rPr>
          <w:sz w:val="17"/>
          <w:highlight w:val="none"/>
        </w:rPr>
      </w:pPr>
    </w:p>
    <w:p>
      <w:pPr>
        <w:pStyle w:val="7"/>
        <w:ind w:left="999"/>
        <w:rPr>
          <w:highlight w:val="none"/>
        </w:rPr>
      </w:pPr>
      <w:r>
        <w:rPr>
          <w:rFonts w:hint="eastAsia"/>
          <w:highlight w:val="none"/>
        </w:rPr>
        <w:t>（五）起草评标报告并进行签署；</w:t>
      </w:r>
    </w:p>
    <w:p>
      <w:pPr>
        <w:pStyle w:val="7"/>
        <w:spacing w:before="2"/>
        <w:rPr>
          <w:sz w:val="18"/>
          <w:highlight w:val="none"/>
        </w:rPr>
      </w:pPr>
    </w:p>
    <w:p>
      <w:pPr>
        <w:pStyle w:val="7"/>
        <w:spacing w:line="422" w:lineRule="auto"/>
        <w:ind w:left="519" w:right="1098" w:firstLine="480"/>
        <w:rPr>
          <w:highlight w:val="none"/>
        </w:rPr>
      </w:pPr>
      <w:r>
        <w:rPr>
          <w:rFonts w:hint="eastAsia"/>
          <w:highlight w:val="none"/>
        </w:rPr>
        <w:t>（六）向招标采购单位、财政部门或者其他监督部门报告非法干预评标工作的行为；</w:t>
      </w:r>
    </w:p>
    <w:p>
      <w:pPr>
        <w:pStyle w:val="7"/>
        <w:spacing w:line="305" w:lineRule="exact"/>
        <w:ind w:left="999"/>
        <w:rPr>
          <w:highlight w:val="none"/>
        </w:rPr>
      </w:pPr>
      <w:r>
        <w:rPr>
          <w:rFonts w:hint="eastAsia"/>
          <w:highlight w:val="none"/>
        </w:rPr>
        <w:t>（七）法律、法规和规章规定的其他职责。</w:t>
      </w:r>
    </w:p>
    <w:p>
      <w:pPr>
        <w:pStyle w:val="7"/>
        <w:spacing w:before="2"/>
        <w:rPr>
          <w:sz w:val="18"/>
          <w:highlight w:val="none"/>
        </w:rPr>
      </w:pPr>
    </w:p>
    <w:p>
      <w:pPr>
        <w:pStyle w:val="17"/>
        <w:tabs>
          <w:tab w:val="left" w:pos="1480"/>
        </w:tabs>
        <w:spacing w:line="422" w:lineRule="auto"/>
        <w:ind w:left="0" w:right="1098" w:firstLine="714" w:firstLineChars="300"/>
        <w:jc w:val="both"/>
        <w:rPr>
          <w:sz w:val="24"/>
          <w:highlight w:val="none"/>
        </w:rPr>
      </w:pPr>
      <w:r>
        <w:rPr>
          <w:rFonts w:hint="eastAsia"/>
          <w:spacing w:val="-1"/>
          <w:sz w:val="24"/>
          <w:highlight w:val="none"/>
          <w:lang w:val="en-US"/>
        </w:rPr>
        <w:t xml:space="preserve">1.5 </w:t>
      </w:r>
      <w:r>
        <w:rPr>
          <w:rFonts w:hint="eastAsia"/>
          <w:spacing w:val="-1"/>
          <w:sz w:val="24"/>
          <w:highlight w:val="none"/>
        </w:rPr>
        <w:t>评标过程独立、保密。投标人非法干预评标过程的行为将导致其投标文件作</w:t>
      </w:r>
      <w:r>
        <w:rPr>
          <w:rFonts w:hint="eastAsia"/>
          <w:sz w:val="24"/>
          <w:highlight w:val="none"/>
        </w:rPr>
        <w:t>为无效处理。</w:t>
      </w:r>
    </w:p>
    <w:p>
      <w:pPr>
        <w:pStyle w:val="17"/>
        <w:tabs>
          <w:tab w:val="left" w:pos="1480"/>
        </w:tabs>
        <w:spacing w:line="422" w:lineRule="auto"/>
        <w:ind w:left="0" w:right="1098" w:firstLine="714" w:firstLineChars="300"/>
        <w:jc w:val="both"/>
        <w:rPr>
          <w:sz w:val="24"/>
          <w:highlight w:val="none"/>
        </w:rPr>
      </w:pPr>
      <w:r>
        <w:rPr>
          <w:rFonts w:hint="eastAsia"/>
          <w:spacing w:val="-1"/>
          <w:sz w:val="24"/>
          <w:highlight w:val="none"/>
          <w:lang w:val="en-US"/>
        </w:rPr>
        <w:t xml:space="preserve">1.6 </w:t>
      </w:r>
      <w:r>
        <w:rPr>
          <w:rFonts w:hint="eastAsia"/>
          <w:spacing w:val="-1"/>
          <w:sz w:val="24"/>
          <w:highlight w:val="none"/>
        </w:rPr>
        <w:t>评标委员会评价投标文件的响应性，对于投标人而言，除评标委员会要求其澄清、说明或者更正而提供的资料外，仅依据投标文件本身的内容，不寻求其他外部</w:t>
      </w:r>
      <w:r>
        <w:rPr>
          <w:rFonts w:hint="eastAsia"/>
          <w:sz w:val="24"/>
          <w:highlight w:val="none"/>
        </w:rPr>
        <w:t>证据。</w:t>
      </w:r>
    </w:p>
    <w:p>
      <w:pPr>
        <w:spacing w:line="422" w:lineRule="auto"/>
        <w:jc w:val="both"/>
        <w:rPr>
          <w:sz w:val="24"/>
          <w:highlight w:val="none"/>
        </w:rPr>
        <w:sectPr>
          <w:pgSz w:w="11900" w:h="16840"/>
          <w:pgMar w:top="1600" w:right="340" w:bottom="880" w:left="1060" w:header="0" w:footer="613" w:gutter="0"/>
          <w:pgNumType w:fmt="decimal"/>
          <w:cols w:space="720" w:num="1"/>
        </w:sectPr>
      </w:pPr>
    </w:p>
    <w:p>
      <w:pPr>
        <w:pStyle w:val="4"/>
        <w:numPr>
          <w:ilvl w:val="0"/>
          <w:numId w:val="37"/>
        </w:numPr>
        <w:tabs>
          <w:tab w:val="left" w:pos="882"/>
        </w:tabs>
        <w:spacing w:before="93"/>
        <w:rPr>
          <w:highlight w:val="none"/>
        </w:rPr>
      </w:pPr>
      <w:bookmarkStart w:id="146" w:name="2._评标方法"/>
      <w:bookmarkEnd w:id="146"/>
      <w:bookmarkStart w:id="147" w:name="_Toc3134"/>
      <w:r>
        <w:rPr>
          <w:rFonts w:hint="eastAsia"/>
          <w:highlight w:val="none"/>
        </w:rPr>
        <w:t>评标方法</w:t>
      </w:r>
      <w:bookmarkEnd w:id="147"/>
    </w:p>
    <w:p>
      <w:pPr>
        <w:pStyle w:val="7"/>
        <w:rPr>
          <w:b/>
          <w:highlight w:val="none"/>
        </w:rPr>
      </w:pPr>
    </w:p>
    <w:p>
      <w:pPr>
        <w:pStyle w:val="17"/>
        <w:tabs>
          <w:tab w:val="left" w:pos="1420"/>
        </w:tabs>
        <w:spacing w:before="184"/>
        <w:ind w:left="0" w:firstLine="720" w:firstLineChars="300"/>
        <w:jc w:val="both"/>
        <w:rPr>
          <w:sz w:val="24"/>
          <w:highlight w:val="none"/>
        </w:rPr>
      </w:pPr>
      <w:r>
        <w:rPr>
          <w:rFonts w:hint="eastAsia"/>
          <w:sz w:val="24"/>
          <w:highlight w:val="none"/>
        </w:rPr>
        <w:t>本项目评标方法为：</w:t>
      </w:r>
      <w:r>
        <w:rPr>
          <w:rFonts w:hint="eastAsia"/>
          <w:b/>
          <w:sz w:val="24"/>
          <w:highlight w:val="none"/>
        </w:rPr>
        <w:t>综合评分法</w:t>
      </w:r>
      <w:r>
        <w:rPr>
          <w:rFonts w:hint="eastAsia"/>
          <w:sz w:val="24"/>
          <w:highlight w:val="none"/>
        </w:rPr>
        <w:t>。</w:t>
      </w:r>
    </w:p>
    <w:p>
      <w:pPr>
        <w:pStyle w:val="7"/>
        <w:rPr>
          <w:highlight w:val="none"/>
        </w:rPr>
      </w:pPr>
    </w:p>
    <w:p>
      <w:pPr>
        <w:pStyle w:val="4"/>
        <w:numPr>
          <w:ilvl w:val="0"/>
          <w:numId w:val="37"/>
        </w:numPr>
        <w:tabs>
          <w:tab w:val="left" w:pos="882"/>
        </w:tabs>
        <w:spacing w:before="187"/>
        <w:rPr>
          <w:highlight w:val="none"/>
        </w:rPr>
      </w:pPr>
      <w:bookmarkStart w:id="148" w:name="3._评标程序"/>
      <w:bookmarkEnd w:id="148"/>
      <w:bookmarkStart w:id="149" w:name="_Toc32208"/>
      <w:r>
        <w:rPr>
          <w:rFonts w:hint="eastAsia"/>
          <w:highlight w:val="none"/>
        </w:rPr>
        <w:t>评标程序</w:t>
      </w:r>
      <w:bookmarkEnd w:id="149"/>
    </w:p>
    <w:p>
      <w:pPr>
        <w:pStyle w:val="7"/>
        <w:rPr>
          <w:b/>
          <w:highlight w:val="none"/>
        </w:rPr>
      </w:pPr>
    </w:p>
    <w:p>
      <w:pPr>
        <w:pStyle w:val="17"/>
        <w:tabs>
          <w:tab w:val="left" w:pos="1420"/>
        </w:tabs>
        <w:spacing w:before="184"/>
        <w:ind w:left="998" w:firstLine="0"/>
        <w:jc w:val="both"/>
        <w:rPr>
          <w:sz w:val="24"/>
          <w:highlight w:val="none"/>
        </w:rPr>
      </w:pPr>
      <w:r>
        <w:rPr>
          <w:rFonts w:hint="eastAsia"/>
          <w:highlight w:val="none"/>
          <w:lang w:val="en-US" w:bidi="ar-SA"/>
        </w:rPr>
        <w:drawing>
          <wp:anchor distT="0" distB="0" distL="0" distR="0" simplePos="0" relativeHeight="251682816" behindDoc="1" locked="0" layoutInCell="1" allowOverlap="1">
            <wp:simplePos x="0" y="0"/>
            <wp:positionH relativeFrom="page">
              <wp:posOffset>938530</wp:posOffset>
            </wp:positionH>
            <wp:positionV relativeFrom="paragraph">
              <wp:posOffset>225425</wp:posOffset>
            </wp:positionV>
            <wp:extent cx="5681345" cy="5277485"/>
            <wp:effectExtent l="0" t="0" r="0" b="0"/>
            <wp:wrapNone/>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sz w:val="24"/>
          <w:highlight w:val="none"/>
          <w:lang w:val="en-US"/>
        </w:rPr>
        <w:t xml:space="preserve">3.1 </w:t>
      </w:r>
      <w:r>
        <w:rPr>
          <w:rFonts w:hint="eastAsia"/>
          <w:sz w:val="24"/>
          <w:highlight w:val="none"/>
        </w:rPr>
        <w:t>熟悉和理解招标文件和停止评标。</w:t>
      </w:r>
    </w:p>
    <w:p>
      <w:pPr>
        <w:pStyle w:val="7"/>
        <w:spacing w:before="1"/>
        <w:rPr>
          <w:sz w:val="18"/>
          <w:highlight w:val="none"/>
        </w:rPr>
      </w:pPr>
    </w:p>
    <w:p>
      <w:pPr>
        <w:pStyle w:val="17"/>
        <w:numPr>
          <w:ilvl w:val="2"/>
          <w:numId w:val="38"/>
        </w:numPr>
        <w:tabs>
          <w:tab w:val="left" w:pos="1662"/>
        </w:tabs>
        <w:spacing w:before="1" w:line="422" w:lineRule="auto"/>
        <w:ind w:right="1098" w:firstLine="480"/>
        <w:jc w:val="both"/>
        <w:rPr>
          <w:sz w:val="24"/>
          <w:highlight w:val="none"/>
        </w:rPr>
      </w:pPr>
      <w:r>
        <w:rPr>
          <w:rFonts w:hint="eastAsia"/>
          <w:sz w:val="24"/>
          <w:highlight w:val="none"/>
        </w:rPr>
        <w:t>评标委员会正式评标前，应当对招标文件进行熟悉和理解，内容主要包括</w:t>
      </w:r>
      <w:r>
        <w:rPr>
          <w:rFonts w:hint="eastAsia"/>
          <w:spacing w:val="-1"/>
          <w:sz w:val="24"/>
          <w:highlight w:val="none"/>
        </w:rPr>
        <w:t>招标文件中投标人资格条件要求、采购项目技术、服务和商务要求、评标方法和标准</w:t>
      </w:r>
      <w:r>
        <w:rPr>
          <w:rFonts w:hint="eastAsia"/>
          <w:sz w:val="24"/>
          <w:highlight w:val="none"/>
        </w:rPr>
        <w:t>以及可能涉及签订采购合同的内容等。</w:t>
      </w:r>
    </w:p>
    <w:p>
      <w:pPr>
        <w:pStyle w:val="17"/>
        <w:numPr>
          <w:ilvl w:val="2"/>
          <w:numId w:val="38"/>
        </w:numPr>
        <w:tabs>
          <w:tab w:val="left" w:pos="1662"/>
        </w:tabs>
        <w:spacing w:line="422" w:lineRule="auto"/>
        <w:ind w:right="1099" w:firstLine="480"/>
        <w:jc w:val="both"/>
        <w:rPr>
          <w:sz w:val="24"/>
          <w:highlight w:val="none"/>
        </w:rPr>
      </w:pPr>
      <w:r>
        <w:rPr>
          <w:rFonts w:hint="eastAsia"/>
          <w:sz w:val="24"/>
          <w:highlight w:val="none"/>
        </w:rPr>
        <w:t>评标委员会熟悉和理解招标文件以及评标过程中，发现本招标文件有下列情形之一的，评标委员会应当停止评标：</w:t>
      </w:r>
    </w:p>
    <w:p>
      <w:pPr>
        <w:pStyle w:val="17"/>
        <w:numPr>
          <w:ilvl w:val="0"/>
          <w:numId w:val="39"/>
        </w:numPr>
        <w:tabs>
          <w:tab w:val="left" w:pos="1601"/>
        </w:tabs>
        <w:spacing w:line="305" w:lineRule="exact"/>
        <w:ind w:hanging="602"/>
        <w:rPr>
          <w:sz w:val="24"/>
          <w:highlight w:val="none"/>
        </w:rPr>
      </w:pPr>
      <w:r>
        <w:rPr>
          <w:rFonts w:hint="eastAsia"/>
          <w:sz w:val="24"/>
          <w:highlight w:val="none"/>
        </w:rPr>
        <w:t>招标文件的规定存在歧义、重大缺陷的；</w:t>
      </w:r>
    </w:p>
    <w:p>
      <w:pPr>
        <w:pStyle w:val="7"/>
        <w:spacing w:before="10"/>
        <w:rPr>
          <w:sz w:val="17"/>
          <w:highlight w:val="none"/>
        </w:rPr>
      </w:pPr>
    </w:p>
    <w:p>
      <w:pPr>
        <w:pStyle w:val="17"/>
        <w:numPr>
          <w:ilvl w:val="0"/>
          <w:numId w:val="39"/>
        </w:numPr>
        <w:tabs>
          <w:tab w:val="left" w:pos="1601"/>
        </w:tabs>
        <w:spacing w:before="1"/>
        <w:ind w:hanging="602"/>
        <w:rPr>
          <w:sz w:val="24"/>
          <w:highlight w:val="none"/>
        </w:rPr>
      </w:pPr>
      <w:r>
        <w:rPr>
          <w:rFonts w:hint="eastAsia"/>
          <w:sz w:val="24"/>
          <w:highlight w:val="none"/>
        </w:rPr>
        <w:t>招标文件明显以不合理条件对投标人实行差别待遇或者歧视待遇的；</w:t>
      </w:r>
    </w:p>
    <w:p>
      <w:pPr>
        <w:pStyle w:val="7"/>
        <w:spacing w:before="1"/>
        <w:rPr>
          <w:sz w:val="18"/>
          <w:highlight w:val="none"/>
        </w:rPr>
      </w:pPr>
    </w:p>
    <w:p>
      <w:pPr>
        <w:pStyle w:val="17"/>
        <w:numPr>
          <w:ilvl w:val="0"/>
          <w:numId w:val="39"/>
        </w:numPr>
        <w:tabs>
          <w:tab w:val="left" w:pos="1609"/>
        </w:tabs>
        <w:spacing w:before="1" w:line="422" w:lineRule="auto"/>
        <w:ind w:left="519" w:right="1100" w:firstLine="480"/>
        <w:rPr>
          <w:sz w:val="24"/>
          <w:highlight w:val="none"/>
        </w:rPr>
      </w:pPr>
      <w:r>
        <w:rPr>
          <w:rFonts w:hint="eastAsia"/>
          <w:sz w:val="24"/>
          <w:highlight w:val="none"/>
        </w:rPr>
        <w:t>采购项目属于国家规定的优先、强制采购范围，但是招标文件未依法体现优先、强制采购相关规定的；</w:t>
      </w:r>
    </w:p>
    <w:p>
      <w:pPr>
        <w:pStyle w:val="17"/>
        <w:numPr>
          <w:ilvl w:val="0"/>
          <w:numId w:val="39"/>
        </w:numPr>
        <w:tabs>
          <w:tab w:val="left" w:pos="1609"/>
        </w:tabs>
        <w:spacing w:line="422" w:lineRule="auto"/>
        <w:ind w:left="519" w:right="1100" w:firstLine="480"/>
        <w:rPr>
          <w:sz w:val="24"/>
          <w:highlight w:val="none"/>
        </w:rPr>
      </w:pPr>
      <w:r>
        <w:rPr>
          <w:rFonts w:hint="eastAsia"/>
          <w:sz w:val="24"/>
          <w:highlight w:val="none"/>
        </w:rPr>
        <w:t>采购项目属于促进中小企业发展的范围，但是招标文件未依法体现促进中小企业发展相关规定的；</w:t>
      </w:r>
    </w:p>
    <w:p>
      <w:pPr>
        <w:pStyle w:val="17"/>
        <w:numPr>
          <w:ilvl w:val="0"/>
          <w:numId w:val="39"/>
        </w:numPr>
        <w:tabs>
          <w:tab w:val="left" w:pos="1609"/>
        </w:tabs>
        <w:spacing w:line="422" w:lineRule="auto"/>
        <w:ind w:left="519" w:right="1100" w:firstLine="480"/>
        <w:rPr>
          <w:sz w:val="24"/>
          <w:highlight w:val="none"/>
        </w:rPr>
      </w:pPr>
      <w:r>
        <w:rPr>
          <w:rFonts w:hint="eastAsia"/>
          <w:sz w:val="24"/>
          <w:highlight w:val="none"/>
        </w:rPr>
        <w:t>招标文件规定的评标方法是综合评分法、最低评标价法之外的评标方法， 或者虽然名称为综合评分法、最低评标价法，但实际上不符合国家规定；</w:t>
      </w:r>
    </w:p>
    <w:p>
      <w:pPr>
        <w:pStyle w:val="17"/>
        <w:numPr>
          <w:ilvl w:val="0"/>
          <w:numId w:val="39"/>
        </w:numPr>
        <w:tabs>
          <w:tab w:val="left" w:pos="1601"/>
        </w:tabs>
        <w:spacing w:line="305" w:lineRule="exact"/>
        <w:ind w:hanging="602"/>
        <w:rPr>
          <w:sz w:val="24"/>
          <w:highlight w:val="none"/>
        </w:rPr>
      </w:pPr>
      <w:r>
        <w:rPr>
          <w:rFonts w:hint="eastAsia"/>
          <w:sz w:val="24"/>
          <w:highlight w:val="none"/>
        </w:rPr>
        <w:t>招标文件将投标人的资格条件列为评分因素的；</w:t>
      </w:r>
    </w:p>
    <w:p>
      <w:pPr>
        <w:pStyle w:val="7"/>
        <w:spacing w:before="9"/>
        <w:rPr>
          <w:sz w:val="17"/>
          <w:highlight w:val="none"/>
        </w:rPr>
      </w:pPr>
    </w:p>
    <w:p>
      <w:pPr>
        <w:pStyle w:val="17"/>
        <w:numPr>
          <w:ilvl w:val="0"/>
          <w:numId w:val="39"/>
        </w:numPr>
        <w:tabs>
          <w:tab w:val="left" w:pos="1601"/>
        </w:tabs>
        <w:ind w:hanging="602"/>
        <w:rPr>
          <w:sz w:val="24"/>
          <w:highlight w:val="none"/>
        </w:rPr>
      </w:pPr>
      <w:r>
        <w:rPr>
          <w:rFonts w:hint="eastAsia"/>
          <w:sz w:val="24"/>
          <w:highlight w:val="none"/>
        </w:rPr>
        <w:t>招标文件有违反国家其他有关强制性规定的情形。</w:t>
      </w:r>
    </w:p>
    <w:p>
      <w:pPr>
        <w:pStyle w:val="7"/>
        <w:spacing w:before="2"/>
        <w:rPr>
          <w:sz w:val="18"/>
          <w:highlight w:val="none"/>
        </w:rPr>
      </w:pPr>
    </w:p>
    <w:p>
      <w:pPr>
        <w:pStyle w:val="17"/>
        <w:numPr>
          <w:ilvl w:val="2"/>
          <w:numId w:val="38"/>
        </w:numPr>
        <w:tabs>
          <w:tab w:val="left" w:pos="1662"/>
        </w:tabs>
        <w:spacing w:line="422" w:lineRule="auto"/>
        <w:ind w:right="1098" w:firstLine="480"/>
        <w:jc w:val="both"/>
        <w:rPr>
          <w:sz w:val="24"/>
          <w:highlight w:val="none"/>
        </w:rPr>
      </w:pPr>
      <w:r>
        <w:rPr>
          <w:rFonts w:hint="eastAsia"/>
          <w:spacing w:val="-8"/>
          <w:sz w:val="24"/>
          <w:highlight w:val="none"/>
        </w:rPr>
        <w:t xml:space="preserve">出现本条 </w:t>
      </w:r>
      <w:r>
        <w:rPr>
          <w:rFonts w:hint="eastAsia"/>
          <w:sz w:val="24"/>
          <w:highlight w:val="none"/>
        </w:rPr>
        <w:t>3.1.2</w:t>
      </w:r>
      <w:r>
        <w:rPr>
          <w:rFonts w:hint="eastAsia"/>
          <w:spacing w:val="-6"/>
          <w:sz w:val="24"/>
          <w:highlight w:val="none"/>
        </w:rPr>
        <w:t xml:space="preserve"> 规定应当停止评标情形的，评标委员会成员应当向招标采</w:t>
      </w:r>
      <w:r>
        <w:rPr>
          <w:rFonts w:hint="eastAsia"/>
          <w:spacing w:val="-7"/>
          <w:sz w:val="24"/>
          <w:highlight w:val="none"/>
        </w:rPr>
        <w:t>购单位书面说明情况。除本条规定和评标委员会无法依法组建的情形外，评标委员会</w:t>
      </w:r>
      <w:r>
        <w:rPr>
          <w:rFonts w:hint="eastAsia"/>
          <w:sz w:val="24"/>
          <w:highlight w:val="none"/>
        </w:rPr>
        <w:t>成员不得以任何方式和理由停止评标。</w:t>
      </w:r>
    </w:p>
    <w:p>
      <w:pPr>
        <w:pStyle w:val="17"/>
        <w:tabs>
          <w:tab w:val="left" w:pos="1420"/>
        </w:tabs>
        <w:spacing w:line="304" w:lineRule="exact"/>
        <w:ind w:left="998" w:firstLine="0"/>
        <w:jc w:val="both"/>
        <w:rPr>
          <w:sz w:val="24"/>
          <w:highlight w:val="none"/>
        </w:rPr>
      </w:pPr>
      <w:r>
        <w:rPr>
          <w:rFonts w:hint="eastAsia"/>
          <w:sz w:val="24"/>
          <w:highlight w:val="none"/>
          <w:lang w:val="en-US"/>
        </w:rPr>
        <w:t xml:space="preserve">3.2 </w:t>
      </w:r>
      <w:r>
        <w:rPr>
          <w:rFonts w:hint="eastAsia"/>
          <w:sz w:val="24"/>
          <w:highlight w:val="none"/>
        </w:rPr>
        <w:t>符合性检查。</w:t>
      </w:r>
    </w:p>
    <w:p>
      <w:pPr>
        <w:pStyle w:val="7"/>
        <w:spacing w:before="2"/>
        <w:rPr>
          <w:sz w:val="18"/>
          <w:highlight w:val="none"/>
        </w:rPr>
      </w:pPr>
    </w:p>
    <w:p>
      <w:pPr>
        <w:pStyle w:val="17"/>
        <w:numPr>
          <w:ilvl w:val="2"/>
          <w:numId w:val="40"/>
        </w:numPr>
        <w:tabs>
          <w:tab w:val="left" w:pos="1662"/>
        </w:tabs>
        <w:spacing w:line="422" w:lineRule="auto"/>
        <w:ind w:right="1098" w:firstLine="480"/>
        <w:jc w:val="both"/>
        <w:rPr>
          <w:sz w:val="24"/>
          <w:highlight w:val="none"/>
        </w:rPr>
      </w:pPr>
      <w:r>
        <w:rPr>
          <w:rFonts w:hint="eastAsia"/>
          <w:sz w:val="24"/>
          <w:highlight w:val="none"/>
        </w:rPr>
        <w:t>评标委员会依据本招标文件的实质性要求，对符合资格的投标文件进行审</w:t>
      </w:r>
      <w:r>
        <w:rPr>
          <w:rFonts w:hint="eastAsia"/>
          <w:spacing w:val="-1"/>
          <w:sz w:val="24"/>
          <w:highlight w:val="none"/>
        </w:rPr>
        <w:t>查，以确定其是否满足本招标文件的实质性要求。本项目符合性审查事项仅限于本招</w:t>
      </w:r>
    </w:p>
    <w:p>
      <w:pPr>
        <w:spacing w:line="422" w:lineRule="auto"/>
        <w:jc w:val="both"/>
        <w:rPr>
          <w:sz w:val="24"/>
          <w:highlight w:val="none"/>
        </w:rPr>
        <w:sectPr>
          <w:pgSz w:w="11900" w:h="16840"/>
          <w:pgMar w:top="1600" w:right="340" w:bottom="880" w:left="1060" w:header="0" w:footer="613" w:gutter="0"/>
          <w:pgNumType w:fmt="decimal"/>
          <w:cols w:space="720" w:num="1"/>
        </w:sectPr>
      </w:pPr>
    </w:p>
    <w:p>
      <w:pPr>
        <w:pStyle w:val="7"/>
        <w:spacing w:before="93" w:line="422" w:lineRule="auto"/>
        <w:ind w:left="519" w:right="1098"/>
        <w:jc w:val="both"/>
        <w:rPr>
          <w:highlight w:val="none"/>
        </w:rPr>
      </w:pPr>
      <w:r>
        <w:rPr>
          <w:rFonts w:hint="eastAsia"/>
          <w:highlight w:val="none"/>
        </w:rPr>
        <w:t>标文件的明确规定。投标文件是否满足招标文件的实质性要求，必须以本招标文件的明确规定作为依据，否则，不能对投标文件作为无效处理，评标委员会不得臆测符合性审查事项。</w:t>
      </w:r>
    </w:p>
    <w:p>
      <w:pPr>
        <w:pStyle w:val="17"/>
        <w:numPr>
          <w:ilvl w:val="2"/>
          <w:numId w:val="40"/>
        </w:numPr>
        <w:tabs>
          <w:tab w:val="left" w:pos="1662"/>
        </w:tabs>
        <w:spacing w:line="422" w:lineRule="auto"/>
        <w:ind w:right="1099" w:firstLine="480"/>
        <w:rPr>
          <w:sz w:val="24"/>
          <w:highlight w:val="none"/>
        </w:rPr>
      </w:pPr>
      <w:r>
        <w:rPr>
          <w:rFonts w:hint="eastAsia"/>
          <w:highlight w:val="none"/>
          <w:lang w:val="en-US" w:bidi="ar-SA"/>
        </w:rPr>
        <w:drawing>
          <wp:anchor distT="0" distB="0" distL="0" distR="0" simplePos="0" relativeHeight="251683840" behindDoc="1" locked="0" layoutInCell="1" allowOverlap="1">
            <wp:simplePos x="0" y="0"/>
            <wp:positionH relativeFrom="page">
              <wp:posOffset>938530</wp:posOffset>
            </wp:positionH>
            <wp:positionV relativeFrom="paragraph">
              <wp:posOffset>603885</wp:posOffset>
            </wp:positionV>
            <wp:extent cx="5681345" cy="5277485"/>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sz w:val="24"/>
          <w:highlight w:val="none"/>
        </w:rPr>
        <w:t>投标文件（包括单独递交的开标一览表）有下列情形的，本项目不作为实质性要求进行规定，即不作为符合性审查事项，不得作为无效投标处理：</w:t>
      </w:r>
    </w:p>
    <w:p>
      <w:pPr>
        <w:pStyle w:val="7"/>
        <w:spacing w:line="422" w:lineRule="auto"/>
        <w:ind w:left="519" w:right="1098" w:firstLine="480"/>
        <w:rPr>
          <w:highlight w:val="none"/>
        </w:rPr>
      </w:pPr>
      <w:r>
        <w:rPr>
          <w:rFonts w:hint="eastAsia"/>
          <w:highlight w:val="none"/>
        </w:rPr>
        <w:t>（一）存在个别地方（不超过 2 个）没有法定代表人/单位负责人签字，但有法定代表人/单位负责人的私人印章或者有效授权代理人签字的；</w:t>
      </w:r>
    </w:p>
    <w:p>
      <w:pPr>
        <w:pStyle w:val="7"/>
        <w:spacing w:line="422" w:lineRule="auto"/>
        <w:ind w:left="519" w:right="1098" w:firstLine="480"/>
        <w:rPr>
          <w:highlight w:val="none"/>
        </w:rPr>
      </w:pPr>
      <w:r>
        <w:rPr>
          <w:rFonts w:hint="eastAsia"/>
          <w:highlight w:val="none"/>
        </w:rPr>
        <w:t>（二）除招标文件明确要求加盖单位(法人)公章的以外，其他地方以相关专用章加盖的；</w:t>
      </w:r>
    </w:p>
    <w:p>
      <w:pPr>
        <w:pStyle w:val="7"/>
        <w:spacing w:line="422" w:lineRule="auto"/>
        <w:ind w:left="519" w:right="1098" w:firstLine="480"/>
        <w:rPr>
          <w:highlight w:val="none"/>
        </w:rPr>
      </w:pPr>
      <w:r>
        <w:rPr>
          <w:rFonts w:hint="eastAsia"/>
          <w:highlight w:val="none"/>
        </w:rPr>
        <w:t>（三）以骑缝章的形式代替投标文件内容逐页盖章的（</w:t>
      </w:r>
      <w:r>
        <w:rPr>
          <w:rFonts w:hint="eastAsia"/>
          <w:spacing w:val="-2"/>
          <w:highlight w:val="none"/>
        </w:rPr>
        <w:t>但是骑缝章模糊不清，印</w:t>
      </w:r>
      <w:r>
        <w:rPr>
          <w:rFonts w:hint="eastAsia"/>
          <w:highlight w:val="none"/>
        </w:rPr>
        <w:t>章名称无法辨认的除外</w:t>
      </w:r>
      <w:r>
        <w:rPr>
          <w:rFonts w:hint="eastAsia"/>
          <w:spacing w:val="-120"/>
          <w:highlight w:val="none"/>
        </w:rPr>
        <w:t>）</w:t>
      </w:r>
      <w:r>
        <w:rPr>
          <w:rFonts w:hint="eastAsia"/>
          <w:highlight w:val="none"/>
        </w:rPr>
        <w:t>；</w:t>
      </w:r>
    </w:p>
    <w:p>
      <w:pPr>
        <w:pStyle w:val="7"/>
        <w:spacing w:line="305" w:lineRule="exact"/>
        <w:ind w:left="999"/>
        <w:rPr>
          <w:highlight w:val="none"/>
        </w:rPr>
      </w:pPr>
      <w:r>
        <w:rPr>
          <w:rFonts w:hint="eastAsia"/>
          <w:highlight w:val="none"/>
        </w:rPr>
        <w:t>（四）其他不影响采购项目实质性要求的情形。</w:t>
      </w:r>
    </w:p>
    <w:p>
      <w:pPr>
        <w:pStyle w:val="7"/>
        <w:spacing w:before="3"/>
        <w:rPr>
          <w:sz w:val="17"/>
          <w:highlight w:val="none"/>
        </w:rPr>
      </w:pPr>
    </w:p>
    <w:p>
      <w:pPr>
        <w:pStyle w:val="17"/>
        <w:numPr>
          <w:ilvl w:val="2"/>
          <w:numId w:val="40"/>
        </w:numPr>
        <w:tabs>
          <w:tab w:val="left" w:pos="1662"/>
        </w:tabs>
        <w:spacing w:before="1" w:line="422" w:lineRule="auto"/>
        <w:ind w:right="1099" w:firstLine="480"/>
        <w:rPr>
          <w:sz w:val="24"/>
          <w:highlight w:val="none"/>
        </w:rPr>
      </w:pPr>
      <w:r>
        <w:rPr>
          <w:rFonts w:hint="eastAsia"/>
          <w:sz w:val="24"/>
          <w:highlight w:val="none"/>
        </w:rPr>
        <w:t>除采购法律制度规定的情形外，本项目投标人或者其投标文件有下列情形之一的，作为无效投标处理：</w:t>
      </w:r>
    </w:p>
    <w:p>
      <w:pPr>
        <w:pStyle w:val="7"/>
        <w:spacing w:line="305" w:lineRule="exact"/>
        <w:ind w:left="999"/>
        <w:rPr>
          <w:highlight w:val="none"/>
        </w:rPr>
      </w:pPr>
      <w:r>
        <w:rPr>
          <w:rFonts w:hint="eastAsia"/>
          <w:highlight w:val="none"/>
        </w:rPr>
        <w:t>（一）投标文件正副本数量不足的；</w:t>
      </w:r>
    </w:p>
    <w:p>
      <w:pPr>
        <w:pStyle w:val="7"/>
        <w:spacing w:before="1"/>
        <w:rPr>
          <w:sz w:val="18"/>
          <w:highlight w:val="none"/>
        </w:rPr>
      </w:pPr>
    </w:p>
    <w:p>
      <w:pPr>
        <w:pStyle w:val="7"/>
        <w:ind w:left="975"/>
        <w:rPr>
          <w:highlight w:val="none"/>
        </w:rPr>
      </w:pPr>
      <w:r>
        <w:rPr>
          <w:rFonts w:hint="eastAsia"/>
          <w:highlight w:val="none"/>
        </w:rPr>
        <w:t>（二）投标文件组成明显不符合招标文件的规定要求，影响评标委员会评判的；</w:t>
      </w:r>
    </w:p>
    <w:p>
      <w:pPr>
        <w:pStyle w:val="7"/>
        <w:spacing w:before="2"/>
        <w:rPr>
          <w:sz w:val="18"/>
          <w:highlight w:val="none"/>
        </w:rPr>
      </w:pPr>
    </w:p>
    <w:p>
      <w:pPr>
        <w:pStyle w:val="7"/>
        <w:spacing w:line="422" w:lineRule="auto"/>
        <w:ind w:left="519" w:right="1098" w:firstLine="480"/>
        <w:rPr>
          <w:highlight w:val="none"/>
        </w:rPr>
      </w:pPr>
      <w:r>
        <w:rPr>
          <w:rFonts w:hint="eastAsia"/>
          <w:highlight w:val="none"/>
        </w:rPr>
        <w:t>（三）投标文件的格式、语言、计量单位、报价货币、知识产权、投标有效期等不符合招标文件的规定，影响评标委员会评判的；</w:t>
      </w:r>
    </w:p>
    <w:p>
      <w:pPr>
        <w:pStyle w:val="7"/>
        <w:spacing w:line="305" w:lineRule="exact"/>
        <w:ind w:left="999"/>
        <w:rPr>
          <w:highlight w:val="none"/>
        </w:rPr>
      </w:pPr>
      <w:r>
        <w:rPr>
          <w:rFonts w:hint="eastAsia"/>
          <w:highlight w:val="none"/>
        </w:rPr>
        <w:t>（四）投标报价不符合招标文件规定的采购预算或限价或其他报价规定的；</w:t>
      </w:r>
    </w:p>
    <w:p>
      <w:pPr>
        <w:pStyle w:val="7"/>
        <w:spacing w:before="2"/>
        <w:rPr>
          <w:sz w:val="18"/>
          <w:highlight w:val="none"/>
        </w:rPr>
      </w:pPr>
    </w:p>
    <w:p>
      <w:pPr>
        <w:pStyle w:val="7"/>
        <w:ind w:left="999"/>
        <w:rPr>
          <w:highlight w:val="none"/>
        </w:rPr>
      </w:pPr>
      <w:r>
        <w:rPr>
          <w:rFonts w:hint="eastAsia"/>
          <w:highlight w:val="none"/>
        </w:rPr>
        <w:t>（五）商务、技术、服务应答内容没有完全响应招标文件的实质性要求的；</w:t>
      </w:r>
    </w:p>
    <w:p>
      <w:pPr>
        <w:pStyle w:val="7"/>
        <w:spacing w:before="2"/>
        <w:rPr>
          <w:sz w:val="18"/>
          <w:highlight w:val="none"/>
        </w:rPr>
      </w:pPr>
    </w:p>
    <w:p>
      <w:pPr>
        <w:pStyle w:val="7"/>
        <w:spacing w:line="422" w:lineRule="auto"/>
        <w:ind w:left="519" w:right="1098" w:firstLine="480"/>
        <w:rPr>
          <w:highlight w:val="none"/>
        </w:rPr>
      </w:pPr>
      <w:r>
        <w:rPr>
          <w:rFonts w:hint="eastAsia"/>
          <w:highlight w:val="none"/>
        </w:rPr>
        <w:t>（六）未载明或者载明的招标项目履约时间、方式、数量及其他采购合同实质性内容与招标文件要求不一致，且招标采购单位无法接受的；</w:t>
      </w:r>
    </w:p>
    <w:p>
      <w:pPr>
        <w:pStyle w:val="7"/>
        <w:spacing w:line="422" w:lineRule="auto"/>
        <w:ind w:left="519" w:right="1098" w:firstLine="480"/>
        <w:rPr>
          <w:highlight w:val="none"/>
        </w:rPr>
      </w:pPr>
      <w:r>
        <w:rPr>
          <w:rFonts w:hint="eastAsia"/>
          <w:highlight w:val="none"/>
        </w:rPr>
        <w:t>（七）投标文件未按招标文件要求签署、盖章的；（</w:t>
      </w:r>
      <w:r>
        <w:rPr>
          <w:rFonts w:hint="eastAsia"/>
          <w:spacing w:val="-20"/>
          <w:highlight w:val="none"/>
        </w:rPr>
        <w:t xml:space="preserve">本章 </w:t>
      </w:r>
      <w:r>
        <w:rPr>
          <w:rFonts w:hint="eastAsia"/>
          <w:highlight w:val="none"/>
        </w:rPr>
        <w:t>3.2.2</w:t>
      </w:r>
      <w:r>
        <w:rPr>
          <w:rFonts w:hint="eastAsia"/>
          <w:spacing w:val="-9"/>
          <w:highlight w:val="none"/>
        </w:rPr>
        <w:t xml:space="preserve"> 规定的例外情形除</w:t>
      </w:r>
      <w:r>
        <w:rPr>
          <w:rFonts w:hint="eastAsia"/>
          <w:highlight w:val="none"/>
        </w:rPr>
        <w:t>外</w:t>
      </w:r>
      <w:r>
        <w:rPr>
          <w:rFonts w:hint="eastAsia"/>
          <w:spacing w:val="-120"/>
          <w:highlight w:val="none"/>
        </w:rPr>
        <w:t>）</w:t>
      </w:r>
    </w:p>
    <w:p>
      <w:pPr>
        <w:pStyle w:val="7"/>
        <w:spacing w:line="422" w:lineRule="auto"/>
        <w:ind w:left="519" w:right="1098" w:firstLine="480"/>
        <w:rPr>
          <w:highlight w:val="none"/>
        </w:rPr>
      </w:pPr>
      <w:r>
        <w:rPr>
          <w:rFonts w:hint="eastAsia"/>
          <w:highlight w:val="none"/>
        </w:rPr>
        <w:t>（八）没有完全响应招标文件的其他实质性要求或属于招标文件中投标无效情形的。</w:t>
      </w:r>
    </w:p>
    <w:p>
      <w:pPr>
        <w:spacing w:line="422" w:lineRule="auto"/>
        <w:rPr>
          <w:highlight w:val="none"/>
        </w:rPr>
        <w:sectPr>
          <w:pgSz w:w="11900" w:h="16840"/>
          <w:pgMar w:top="1600" w:right="340" w:bottom="880" w:left="1060" w:header="0" w:footer="613" w:gutter="0"/>
          <w:pgNumType w:fmt="decimal"/>
          <w:cols w:space="720" w:num="1"/>
        </w:sectPr>
      </w:pPr>
    </w:p>
    <w:p>
      <w:pPr>
        <w:pStyle w:val="17"/>
        <w:tabs>
          <w:tab w:val="left" w:pos="1422"/>
        </w:tabs>
        <w:spacing w:before="93" w:line="422" w:lineRule="auto"/>
        <w:ind w:left="459" w:right="1099" w:firstLine="540" w:firstLineChars="225"/>
        <w:rPr>
          <w:sz w:val="24"/>
          <w:highlight w:val="none"/>
        </w:rPr>
      </w:pPr>
      <w:r>
        <w:rPr>
          <w:rFonts w:hint="eastAsia"/>
          <w:sz w:val="24"/>
          <w:highlight w:val="none"/>
          <w:lang w:val="en-US"/>
        </w:rPr>
        <w:t xml:space="preserve">3.3 </w:t>
      </w:r>
      <w:r>
        <w:rPr>
          <w:rFonts w:hint="eastAsia"/>
          <w:sz w:val="24"/>
          <w:highlight w:val="none"/>
        </w:rPr>
        <w:t>比较与评价。按招标文件中规定的评标方法和标准，对未作无效投标处理的投标文件进行技术、服务、商务等方面评估，综合比较与评价。</w:t>
      </w:r>
    </w:p>
    <w:p>
      <w:pPr>
        <w:pStyle w:val="17"/>
        <w:tabs>
          <w:tab w:val="left" w:pos="1422"/>
        </w:tabs>
        <w:spacing w:line="422" w:lineRule="auto"/>
        <w:ind w:left="459" w:right="1099" w:firstLine="540" w:firstLineChars="225"/>
        <w:rPr>
          <w:sz w:val="24"/>
          <w:szCs w:val="24"/>
          <w:highlight w:val="none"/>
        </w:rPr>
      </w:pPr>
      <w:r>
        <w:rPr>
          <w:rFonts w:hint="eastAsia"/>
          <w:sz w:val="24"/>
          <w:szCs w:val="24"/>
          <w:highlight w:val="none"/>
          <w:lang w:val="en-US"/>
        </w:rPr>
        <w:t xml:space="preserve">3.4 </w:t>
      </w:r>
      <w:r>
        <w:rPr>
          <w:rFonts w:hint="eastAsia"/>
          <w:sz w:val="24"/>
          <w:szCs w:val="24"/>
          <w:highlight w:val="none"/>
        </w:rPr>
        <w:t>复核。评分汇总结束后，评标委员会应当进行复核，特别要对拟推荐为中标候选投标人的、报价最低的、投标文件被认定为无效的进行重点复核。</w:t>
      </w:r>
    </w:p>
    <w:p>
      <w:pPr>
        <w:pStyle w:val="17"/>
        <w:tabs>
          <w:tab w:val="left" w:pos="1422"/>
        </w:tabs>
        <w:spacing w:line="422" w:lineRule="auto"/>
        <w:ind w:left="0" w:right="858" w:firstLine="960" w:firstLineChars="400"/>
        <w:rPr>
          <w:sz w:val="24"/>
          <w:highlight w:val="none"/>
        </w:rPr>
      </w:pPr>
      <w:r>
        <w:rPr>
          <w:rFonts w:hint="eastAsia"/>
          <w:sz w:val="24"/>
          <w:szCs w:val="24"/>
          <w:highlight w:val="none"/>
          <w:lang w:val="en-US" w:bidi="ar-SA"/>
        </w:rPr>
        <w:drawing>
          <wp:anchor distT="0" distB="0" distL="0" distR="0" simplePos="0" relativeHeight="251684864" behindDoc="1" locked="0" layoutInCell="1" allowOverlap="1">
            <wp:simplePos x="0" y="0"/>
            <wp:positionH relativeFrom="page">
              <wp:posOffset>938530</wp:posOffset>
            </wp:positionH>
            <wp:positionV relativeFrom="paragraph">
              <wp:posOffset>251460</wp:posOffset>
            </wp:positionV>
            <wp:extent cx="5681345" cy="5277485"/>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sz w:val="24"/>
          <w:szCs w:val="24"/>
          <w:highlight w:val="none"/>
          <w:lang w:val="en-US" w:bidi="ar-SA"/>
        </w:rPr>
        <w:t xml:space="preserve">3.5 </w:t>
      </w:r>
      <w:r>
        <w:rPr>
          <w:rFonts w:hint="eastAsia"/>
          <w:sz w:val="24"/>
          <w:szCs w:val="24"/>
          <w:highlight w:val="none"/>
        </w:rPr>
        <w:t>推荐中标候选投标</w:t>
      </w:r>
      <w:r>
        <w:rPr>
          <w:rFonts w:hint="eastAsia"/>
          <w:sz w:val="24"/>
          <w:highlight w:val="none"/>
        </w:rPr>
        <w:t xml:space="preserve">人。中标候选投标人应当排序，本项目推荐三名中标候选 </w:t>
      </w:r>
      <w:r>
        <w:rPr>
          <w:rFonts w:hint="eastAsia"/>
          <w:spacing w:val="-1"/>
          <w:sz w:val="24"/>
          <w:highlight w:val="none"/>
        </w:rPr>
        <w:t xml:space="preserve">人。本项目采用综合评分法，评标结果按评审后得分由高到低顺序排列。得分相同的， </w:t>
      </w:r>
      <w:r>
        <w:rPr>
          <w:rFonts w:hint="eastAsia"/>
          <w:sz w:val="24"/>
          <w:highlight w:val="none"/>
        </w:rPr>
        <w:t xml:space="preserve">按投标报价由低到高顺序排列；得分且投标报价相同的，不发达地区或少数民族地区 的投标人排列顺序在非不发达地区或少数民族地区的投标人之前；得分且投标报价相 同的，且均为不发达地区或少数民族地区的投标人并列；得分且投标报价相同的，且 </w:t>
      </w:r>
      <w:r>
        <w:rPr>
          <w:rFonts w:hint="eastAsia"/>
          <w:spacing w:val="-5"/>
          <w:sz w:val="24"/>
          <w:highlight w:val="none"/>
        </w:rPr>
        <w:t>不能判定为不发达地区或少数民族地区的投标人并列。</w:t>
      </w:r>
      <w:r>
        <w:rPr>
          <w:rFonts w:hint="eastAsia"/>
          <w:sz w:val="24"/>
          <w:highlight w:val="none"/>
        </w:rPr>
        <w:t>（少数民族地区的投标人需提供属于少数民族地区企业的相关证明材料，或投标人注册地为少数民族地区。）</w:t>
      </w:r>
    </w:p>
    <w:p>
      <w:pPr>
        <w:pStyle w:val="7"/>
        <w:spacing w:line="422" w:lineRule="auto"/>
        <w:ind w:right="1098" w:firstLine="480"/>
        <w:jc w:val="both"/>
        <w:rPr>
          <w:highlight w:val="none"/>
        </w:rPr>
      </w:pPr>
      <w:r>
        <w:rPr>
          <w:rFonts w:hint="eastAsia"/>
          <w:highlight w:val="none"/>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pStyle w:val="17"/>
        <w:tabs>
          <w:tab w:val="left" w:pos="1422"/>
        </w:tabs>
        <w:spacing w:line="422" w:lineRule="auto"/>
        <w:ind w:left="999" w:right="1099" w:firstLine="0"/>
        <w:jc w:val="both"/>
        <w:rPr>
          <w:sz w:val="24"/>
          <w:highlight w:val="none"/>
        </w:rPr>
      </w:pPr>
      <w:r>
        <w:rPr>
          <w:rFonts w:hint="eastAsia"/>
          <w:sz w:val="24"/>
          <w:highlight w:val="none"/>
          <w:lang w:val="en-US"/>
        </w:rPr>
        <w:t xml:space="preserve">3.6 </w:t>
      </w:r>
      <w:r>
        <w:rPr>
          <w:rFonts w:hint="eastAsia"/>
          <w:sz w:val="24"/>
          <w:highlight w:val="none"/>
        </w:rPr>
        <w:t>出具评标报告。评标委员会推荐中标候选投标人后，应当向招标采购单位出具评标报告。评标报告应当包括下列内容：</w:t>
      </w:r>
    </w:p>
    <w:p>
      <w:pPr>
        <w:pStyle w:val="7"/>
        <w:spacing w:line="305" w:lineRule="exact"/>
        <w:ind w:left="999"/>
        <w:rPr>
          <w:highlight w:val="none"/>
        </w:rPr>
      </w:pPr>
      <w:r>
        <w:rPr>
          <w:rFonts w:hint="eastAsia"/>
          <w:highlight w:val="none"/>
        </w:rPr>
        <w:t>（一）招标公告刊登的媒体名称、开标日期和地点；</w:t>
      </w:r>
    </w:p>
    <w:p>
      <w:pPr>
        <w:pStyle w:val="7"/>
        <w:spacing w:before="213"/>
        <w:ind w:left="999"/>
        <w:rPr>
          <w:highlight w:val="none"/>
        </w:rPr>
      </w:pPr>
      <w:r>
        <w:rPr>
          <w:rFonts w:hint="eastAsia"/>
          <w:highlight w:val="none"/>
        </w:rPr>
        <w:t>（二）获取招标文件的投标人名单和评标委员会成员名单；</w:t>
      </w:r>
    </w:p>
    <w:p>
      <w:pPr>
        <w:pStyle w:val="7"/>
        <w:spacing w:before="2"/>
        <w:rPr>
          <w:highlight w:val="none"/>
        </w:rPr>
      </w:pPr>
    </w:p>
    <w:p>
      <w:pPr>
        <w:pStyle w:val="7"/>
        <w:ind w:left="999"/>
        <w:rPr>
          <w:highlight w:val="none"/>
        </w:rPr>
      </w:pPr>
      <w:r>
        <w:rPr>
          <w:rFonts w:hint="eastAsia"/>
          <w:highlight w:val="none"/>
        </w:rPr>
        <w:t>（三）评标方法和标准；</w:t>
      </w:r>
    </w:p>
    <w:p>
      <w:pPr>
        <w:pStyle w:val="7"/>
        <w:spacing w:before="2"/>
        <w:rPr>
          <w:highlight w:val="none"/>
        </w:rPr>
      </w:pPr>
    </w:p>
    <w:p>
      <w:pPr>
        <w:pStyle w:val="7"/>
        <w:ind w:left="999"/>
        <w:rPr>
          <w:highlight w:val="none"/>
        </w:rPr>
      </w:pPr>
      <w:r>
        <w:rPr>
          <w:rFonts w:hint="eastAsia"/>
          <w:highlight w:val="none"/>
        </w:rPr>
        <w:t>（四）开标记录和评标情况及说明，包括无效投标人名单及原因；</w:t>
      </w:r>
    </w:p>
    <w:p>
      <w:pPr>
        <w:pStyle w:val="7"/>
        <w:spacing w:before="1"/>
        <w:rPr>
          <w:highlight w:val="none"/>
        </w:rPr>
      </w:pPr>
    </w:p>
    <w:p>
      <w:pPr>
        <w:pStyle w:val="7"/>
        <w:spacing w:before="1"/>
        <w:ind w:left="999"/>
        <w:rPr>
          <w:highlight w:val="none"/>
        </w:rPr>
      </w:pPr>
      <w:r>
        <w:rPr>
          <w:rFonts w:hint="eastAsia"/>
          <w:highlight w:val="none"/>
        </w:rPr>
        <w:t>（五）评标结果和中标候选投标人排序表；</w:t>
      </w:r>
    </w:p>
    <w:p>
      <w:pPr>
        <w:pStyle w:val="7"/>
        <w:spacing w:before="1"/>
        <w:rPr>
          <w:highlight w:val="none"/>
        </w:rPr>
      </w:pPr>
    </w:p>
    <w:p>
      <w:pPr>
        <w:pStyle w:val="7"/>
        <w:spacing w:before="1"/>
        <w:ind w:left="999"/>
        <w:rPr>
          <w:highlight w:val="none"/>
        </w:rPr>
      </w:pPr>
      <w:r>
        <w:rPr>
          <w:rFonts w:hint="eastAsia"/>
          <w:highlight w:val="none"/>
        </w:rPr>
        <w:t>（六）评标委员会授标建议；</w:t>
      </w:r>
    </w:p>
    <w:p>
      <w:pPr>
        <w:pStyle w:val="7"/>
        <w:spacing w:before="1"/>
        <w:rPr>
          <w:highlight w:val="none"/>
        </w:rPr>
      </w:pPr>
    </w:p>
    <w:p>
      <w:pPr>
        <w:pStyle w:val="7"/>
        <w:spacing w:line="422" w:lineRule="auto"/>
        <w:ind w:left="519" w:right="1098" w:firstLine="480"/>
        <w:rPr>
          <w:highlight w:val="none"/>
        </w:rPr>
      </w:pPr>
      <w:r>
        <w:rPr>
          <w:rFonts w:hint="eastAsia"/>
          <w:highlight w:val="none"/>
        </w:rPr>
        <w:t>（七）报价最高的投标人为中标候选人的，评标委员会应当对其报价的合理性予以特别说明。</w:t>
      </w:r>
    </w:p>
    <w:p>
      <w:pPr>
        <w:spacing w:line="422" w:lineRule="auto"/>
        <w:rPr>
          <w:highlight w:val="none"/>
        </w:rPr>
        <w:sectPr>
          <w:pgSz w:w="11900" w:h="16840"/>
          <w:pgMar w:top="1600" w:right="340" w:bottom="880" w:left="1060" w:header="0" w:footer="613" w:gutter="0"/>
          <w:pgNumType w:fmt="decimal"/>
          <w:cols w:space="720" w:num="1"/>
        </w:sectPr>
      </w:pPr>
    </w:p>
    <w:p>
      <w:pPr>
        <w:pStyle w:val="7"/>
        <w:spacing w:before="93" w:line="422" w:lineRule="auto"/>
        <w:ind w:left="519" w:right="1098" w:firstLine="480"/>
        <w:rPr>
          <w:highlight w:val="none"/>
        </w:rPr>
      </w:pPr>
      <w:r>
        <w:rPr>
          <w:rFonts w:hint="eastAsia"/>
          <w:highlight w:val="none"/>
        </w:rPr>
        <w:t>（八）其他需要说明的情况，包括评标过程中投标人根据评标委员会要求进行的澄清、说明或者补正，评标委员会成员的更换等。</w:t>
      </w:r>
    </w:p>
    <w:p>
      <w:pPr>
        <w:pStyle w:val="7"/>
        <w:spacing w:line="422" w:lineRule="auto"/>
        <w:ind w:left="519" w:right="1098" w:firstLine="480"/>
        <w:jc w:val="both"/>
        <w:rPr>
          <w:highlight w:val="none"/>
        </w:rPr>
      </w:pPr>
      <w:r>
        <w:rPr>
          <w:rFonts w:hint="eastAsia"/>
          <w:highlight w:val="none"/>
          <w:lang w:val="en-US" w:bidi="ar-SA"/>
        </w:rPr>
        <w:drawing>
          <wp:anchor distT="0" distB="0" distL="0" distR="0" simplePos="0" relativeHeight="251685888" behindDoc="1" locked="0" layoutInCell="1" allowOverlap="1">
            <wp:simplePos x="0" y="0"/>
            <wp:positionH relativeFrom="page">
              <wp:posOffset>938530</wp:posOffset>
            </wp:positionH>
            <wp:positionV relativeFrom="paragraph">
              <wp:posOffset>946785</wp:posOffset>
            </wp:positionV>
            <wp:extent cx="5681345" cy="5277485"/>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highlight w:val="none"/>
        </w:rPr>
        <w:t>评标委员会成员应当在评标报告中签字确认，对评标过程和结果有不同意见的， 应当在评标报告中写明并说明理由。签字但未写明不同意见或者未说明理由的，视同无意见。拒不签字又未另行书面说明其不同意见和理由的，视同同意评标结果。</w:t>
      </w:r>
    </w:p>
    <w:p>
      <w:pPr>
        <w:pStyle w:val="17"/>
        <w:tabs>
          <w:tab w:val="left" w:pos="1422"/>
        </w:tabs>
        <w:spacing w:line="422" w:lineRule="auto"/>
        <w:ind w:left="999" w:right="1098" w:firstLine="0"/>
        <w:jc w:val="both"/>
        <w:rPr>
          <w:sz w:val="24"/>
          <w:highlight w:val="none"/>
        </w:rPr>
      </w:pPr>
      <w:r>
        <w:rPr>
          <w:rFonts w:hint="eastAsia"/>
          <w:sz w:val="24"/>
          <w:highlight w:val="none"/>
          <w:lang w:val="en-US"/>
        </w:rPr>
        <w:t xml:space="preserve">3.7 </w:t>
      </w:r>
      <w:r>
        <w:rPr>
          <w:rFonts w:hint="eastAsia"/>
          <w:sz w:val="24"/>
          <w:highlight w:val="none"/>
        </w:rPr>
        <w:t>评标争议处理规则。评标委员会在评审过程中，对于符合性审查、对投标人</w:t>
      </w:r>
      <w:r>
        <w:rPr>
          <w:rFonts w:hint="eastAsia"/>
          <w:spacing w:val="-1"/>
          <w:sz w:val="24"/>
          <w:highlight w:val="none"/>
        </w:rPr>
        <w:t>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w:t>
      </w:r>
      <w:r>
        <w:rPr>
          <w:rFonts w:hint="eastAsia"/>
          <w:sz w:val="24"/>
          <w:highlight w:val="none"/>
        </w:rPr>
        <w:t>依法处理。</w:t>
      </w:r>
    </w:p>
    <w:p>
      <w:pPr>
        <w:pStyle w:val="17"/>
        <w:tabs>
          <w:tab w:val="left" w:pos="1420"/>
        </w:tabs>
        <w:spacing w:line="300" w:lineRule="exact"/>
        <w:ind w:left="998" w:firstLine="0"/>
        <w:jc w:val="both"/>
        <w:rPr>
          <w:sz w:val="24"/>
          <w:highlight w:val="none"/>
        </w:rPr>
      </w:pPr>
      <w:r>
        <w:rPr>
          <w:rFonts w:hint="eastAsia"/>
          <w:sz w:val="24"/>
          <w:highlight w:val="none"/>
          <w:lang w:val="en-US"/>
        </w:rPr>
        <w:t xml:space="preserve">3.8 </w:t>
      </w:r>
      <w:r>
        <w:rPr>
          <w:rFonts w:hint="eastAsia"/>
          <w:sz w:val="24"/>
          <w:highlight w:val="none"/>
        </w:rPr>
        <w:t>投标人应当书面澄清、说明或者更正。</w:t>
      </w:r>
    </w:p>
    <w:p>
      <w:pPr>
        <w:pStyle w:val="7"/>
        <w:spacing w:before="8"/>
        <w:rPr>
          <w:sz w:val="17"/>
          <w:highlight w:val="none"/>
        </w:rPr>
      </w:pPr>
    </w:p>
    <w:p>
      <w:pPr>
        <w:pStyle w:val="17"/>
        <w:numPr>
          <w:ilvl w:val="2"/>
          <w:numId w:val="41"/>
        </w:numPr>
        <w:tabs>
          <w:tab w:val="left" w:pos="1662"/>
        </w:tabs>
        <w:spacing w:line="422" w:lineRule="auto"/>
        <w:ind w:right="1098" w:firstLine="480"/>
        <w:jc w:val="both"/>
        <w:rPr>
          <w:sz w:val="24"/>
          <w:highlight w:val="none"/>
        </w:rPr>
      </w:pPr>
      <w:r>
        <w:rPr>
          <w:rFonts w:hint="eastAsia"/>
          <w:sz w:val="24"/>
          <w:highlight w:val="none"/>
        </w:rPr>
        <w:t>在评标过程中，投标人投标文件实质性符合招标文件要求的前提下，评标</w:t>
      </w:r>
      <w:r>
        <w:rPr>
          <w:rFonts w:hint="eastAsia"/>
          <w:spacing w:val="-1"/>
          <w:sz w:val="24"/>
          <w:highlight w:val="none"/>
        </w:rPr>
        <w:t>委员会对投标文件中含义不明确、同类问题表述不一致或者有明显文字和计算错误的</w:t>
      </w:r>
      <w:r>
        <w:rPr>
          <w:rFonts w:hint="eastAsia"/>
          <w:sz w:val="24"/>
          <w:highlight w:val="none"/>
        </w:rPr>
        <w:t>内容，应当以书面形式（须由评标委员会全体成员签字）</w:t>
      </w:r>
      <w:r>
        <w:rPr>
          <w:rFonts w:hint="eastAsia"/>
          <w:spacing w:val="-2"/>
          <w:sz w:val="24"/>
          <w:highlight w:val="none"/>
        </w:rPr>
        <w:t>要求投标人做出必要的书面</w:t>
      </w:r>
      <w:r>
        <w:rPr>
          <w:rFonts w:hint="eastAsia"/>
          <w:sz w:val="24"/>
          <w:highlight w:val="none"/>
        </w:rPr>
        <w:t>澄清、说明或者更正，并给予投标人必要的反馈时间。</w:t>
      </w:r>
    </w:p>
    <w:p>
      <w:pPr>
        <w:pStyle w:val="17"/>
        <w:numPr>
          <w:ilvl w:val="2"/>
          <w:numId w:val="41"/>
        </w:numPr>
        <w:tabs>
          <w:tab w:val="left" w:pos="1662"/>
        </w:tabs>
        <w:spacing w:line="422" w:lineRule="auto"/>
        <w:ind w:right="1098" w:firstLine="480"/>
        <w:jc w:val="both"/>
        <w:rPr>
          <w:sz w:val="24"/>
          <w:highlight w:val="none"/>
        </w:rPr>
      </w:pPr>
      <w:r>
        <w:rPr>
          <w:rFonts w:hint="eastAsia"/>
          <w:sz w:val="24"/>
          <w:highlight w:val="none"/>
        </w:rPr>
        <w:t>投标人应当书面澄清、说明或者更正，并加盖公章或签字确认（投标人为法人的，应当由其法定代表人/单位负责人或者代理人签字确认；投标人为其他组织</w:t>
      </w:r>
      <w:r>
        <w:rPr>
          <w:rFonts w:hint="eastAsia"/>
          <w:spacing w:val="-1"/>
          <w:sz w:val="24"/>
          <w:highlight w:val="none"/>
        </w:rPr>
        <w:t>的，应当由其主要负责人或者代理人签字确认；投标人为自然人的，应当由其本人或</w:t>
      </w:r>
      <w:r>
        <w:rPr>
          <w:rFonts w:hint="eastAsia"/>
          <w:spacing w:val="2"/>
          <w:sz w:val="24"/>
          <w:highlight w:val="none"/>
        </w:rPr>
        <w:t>者代理人签字确认</w:t>
      </w:r>
      <w:r>
        <w:rPr>
          <w:rFonts w:hint="eastAsia"/>
          <w:spacing w:val="-118"/>
          <w:sz w:val="24"/>
          <w:highlight w:val="none"/>
        </w:rPr>
        <w:t>）</w:t>
      </w:r>
      <w:r>
        <w:rPr>
          <w:rFonts w:hint="eastAsia"/>
          <w:spacing w:val="1"/>
          <w:sz w:val="24"/>
          <w:highlight w:val="none"/>
        </w:rPr>
        <w:t>，否则无效。澄清、说明或者更正不影响投标文件的效力，有效的澄清、说明或者更正材料，是投标文件的组成部分。</w:t>
      </w:r>
    </w:p>
    <w:p>
      <w:pPr>
        <w:pStyle w:val="17"/>
        <w:numPr>
          <w:ilvl w:val="2"/>
          <w:numId w:val="41"/>
        </w:numPr>
        <w:tabs>
          <w:tab w:val="left" w:pos="1662"/>
        </w:tabs>
        <w:spacing w:line="422" w:lineRule="auto"/>
        <w:ind w:right="1098" w:firstLine="480"/>
        <w:jc w:val="both"/>
        <w:rPr>
          <w:sz w:val="24"/>
          <w:highlight w:val="none"/>
        </w:rPr>
      </w:pPr>
      <w:r>
        <w:rPr>
          <w:rFonts w:hint="eastAsia"/>
          <w:sz w:val="24"/>
          <w:highlight w:val="none"/>
        </w:rPr>
        <w:t xml:space="preserve">评标委员会要求投标人澄清、说明或者更正，不得超出招标文件的范围， </w:t>
      </w:r>
      <w:r>
        <w:rPr>
          <w:rFonts w:hint="eastAsia"/>
          <w:spacing w:val="-1"/>
          <w:sz w:val="24"/>
          <w:highlight w:val="none"/>
        </w:rPr>
        <w:t>不得以此让投标人实质改变投标文件的内容，不得影响投标人公平竞争。本项目下列</w:t>
      </w:r>
      <w:r>
        <w:rPr>
          <w:rFonts w:hint="eastAsia"/>
          <w:sz w:val="24"/>
          <w:highlight w:val="none"/>
        </w:rPr>
        <w:t>内容不得澄清：</w:t>
      </w:r>
    </w:p>
    <w:p>
      <w:pPr>
        <w:pStyle w:val="7"/>
        <w:spacing w:line="304" w:lineRule="exact"/>
        <w:ind w:left="999"/>
        <w:rPr>
          <w:highlight w:val="none"/>
        </w:rPr>
      </w:pPr>
      <w:r>
        <w:rPr>
          <w:rFonts w:hint="eastAsia"/>
          <w:highlight w:val="none"/>
        </w:rPr>
        <w:t>（一）按财政部规定应当在评标时不予承认的投标文件内容事项；</w:t>
      </w:r>
    </w:p>
    <w:p>
      <w:pPr>
        <w:pStyle w:val="7"/>
        <w:spacing w:before="4"/>
        <w:rPr>
          <w:sz w:val="17"/>
          <w:highlight w:val="none"/>
        </w:rPr>
      </w:pPr>
    </w:p>
    <w:p>
      <w:pPr>
        <w:pStyle w:val="7"/>
        <w:ind w:left="999"/>
        <w:rPr>
          <w:highlight w:val="none"/>
        </w:rPr>
      </w:pPr>
      <w:r>
        <w:rPr>
          <w:rFonts w:hint="eastAsia"/>
          <w:highlight w:val="none"/>
        </w:rPr>
        <w:t>（二）投标文件中已经明确的内容事项；</w:t>
      </w:r>
    </w:p>
    <w:p>
      <w:pPr>
        <w:rPr>
          <w:highlight w:val="none"/>
        </w:rPr>
        <w:sectPr>
          <w:pgSz w:w="11900" w:h="16840"/>
          <w:pgMar w:top="1600" w:right="340" w:bottom="880" w:left="1060" w:header="0" w:footer="613" w:gutter="0"/>
          <w:pgNumType w:fmt="decimal"/>
          <w:cols w:space="720" w:num="1"/>
        </w:sectPr>
      </w:pPr>
    </w:p>
    <w:p>
      <w:pPr>
        <w:pStyle w:val="17"/>
        <w:numPr>
          <w:ilvl w:val="2"/>
          <w:numId w:val="41"/>
        </w:numPr>
        <w:tabs>
          <w:tab w:val="left" w:pos="1720"/>
        </w:tabs>
        <w:spacing w:before="93"/>
        <w:ind w:left="1719" w:hanging="721"/>
        <w:rPr>
          <w:sz w:val="24"/>
          <w:highlight w:val="none"/>
        </w:rPr>
      </w:pPr>
      <w:r>
        <w:rPr>
          <w:rFonts w:hint="eastAsia"/>
          <w:sz w:val="24"/>
          <w:highlight w:val="none"/>
        </w:rPr>
        <w:t>本项目采购过程中，投标文件报价出现前后不一致的，按照下列规定修正：</w:t>
      </w:r>
    </w:p>
    <w:p>
      <w:pPr>
        <w:pStyle w:val="7"/>
        <w:spacing w:before="1"/>
        <w:rPr>
          <w:sz w:val="18"/>
          <w:highlight w:val="none"/>
        </w:rPr>
      </w:pPr>
    </w:p>
    <w:p>
      <w:pPr>
        <w:pStyle w:val="7"/>
        <w:spacing w:before="1" w:line="422" w:lineRule="auto"/>
        <w:ind w:left="519" w:right="1098" w:firstLine="480"/>
        <w:rPr>
          <w:highlight w:val="none"/>
        </w:rPr>
      </w:pPr>
      <w:r>
        <w:rPr>
          <w:rFonts w:hint="eastAsia"/>
          <w:highlight w:val="none"/>
        </w:rPr>
        <w:t>（一）投标文件中开标一览表（报价表）内容与投标文件中相应内容不一致的， 以开标一览表（报价表）为准；</w:t>
      </w:r>
    </w:p>
    <w:p>
      <w:pPr>
        <w:pStyle w:val="7"/>
        <w:spacing w:line="305" w:lineRule="exact"/>
        <w:ind w:left="999"/>
        <w:rPr>
          <w:highlight w:val="none"/>
        </w:rPr>
      </w:pPr>
      <w:r>
        <w:rPr>
          <w:rFonts w:hint="eastAsia"/>
          <w:highlight w:val="none"/>
        </w:rPr>
        <w:t>（二）大写金额和小写金额不一致的，以大写金额为准；</w:t>
      </w:r>
    </w:p>
    <w:p>
      <w:pPr>
        <w:pStyle w:val="7"/>
        <w:spacing w:before="1"/>
        <w:rPr>
          <w:sz w:val="18"/>
          <w:highlight w:val="none"/>
        </w:rPr>
      </w:pPr>
    </w:p>
    <w:p>
      <w:pPr>
        <w:pStyle w:val="7"/>
        <w:spacing w:line="422" w:lineRule="auto"/>
        <w:ind w:left="519" w:right="1098" w:firstLine="480"/>
        <w:rPr>
          <w:highlight w:val="none"/>
        </w:rPr>
      </w:pPr>
      <w:r>
        <w:rPr>
          <w:rFonts w:hint="eastAsia"/>
          <w:highlight w:val="none"/>
          <w:lang w:val="en-US" w:bidi="ar-SA"/>
        </w:rPr>
        <w:drawing>
          <wp:anchor distT="0" distB="0" distL="0" distR="0" simplePos="0" relativeHeight="251686912" behindDoc="1" locked="0" layoutInCell="1" allowOverlap="1">
            <wp:simplePos x="0" y="0"/>
            <wp:positionH relativeFrom="page">
              <wp:posOffset>948055</wp:posOffset>
            </wp:positionH>
            <wp:positionV relativeFrom="paragraph">
              <wp:posOffset>260985</wp:posOffset>
            </wp:positionV>
            <wp:extent cx="5681345" cy="5277485"/>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highlight w:val="none"/>
        </w:rPr>
        <w:t>（三）单价金额小数点或者百分比有明显错位的，以开标一览表的总价为准，并修改单价；</w:t>
      </w:r>
    </w:p>
    <w:p>
      <w:pPr>
        <w:pStyle w:val="7"/>
        <w:spacing w:line="305" w:lineRule="exact"/>
        <w:ind w:left="999"/>
        <w:rPr>
          <w:highlight w:val="none"/>
        </w:rPr>
      </w:pPr>
      <w:r>
        <w:rPr>
          <w:rFonts w:hint="eastAsia"/>
          <w:highlight w:val="none"/>
        </w:rPr>
        <w:t>（四）总价金额与按单价汇总金额不一致的，以单价金额计算结果为准。</w:t>
      </w:r>
    </w:p>
    <w:p>
      <w:pPr>
        <w:pStyle w:val="7"/>
        <w:spacing w:before="2"/>
        <w:rPr>
          <w:sz w:val="18"/>
          <w:highlight w:val="none"/>
        </w:rPr>
      </w:pPr>
    </w:p>
    <w:p>
      <w:pPr>
        <w:pStyle w:val="7"/>
        <w:spacing w:line="422" w:lineRule="auto"/>
        <w:ind w:left="519" w:right="1098" w:firstLine="480"/>
        <w:jc w:val="both"/>
        <w:rPr>
          <w:highlight w:val="none"/>
        </w:rPr>
      </w:pPr>
      <w:r>
        <w:rPr>
          <w:rFonts w:hint="eastAsia"/>
          <w:highlight w:val="none"/>
        </w:rPr>
        <w:t>同时出现两种以上不一致的，按照前款规定的顺序修正。修正后的报价按照本章3.8.1-3.8.3 的规定经投标人确认后产生约束力，投标人不确认的，其投标无效。</w:t>
      </w:r>
    </w:p>
    <w:p>
      <w:pPr>
        <w:pStyle w:val="4"/>
        <w:spacing w:line="422" w:lineRule="auto"/>
        <w:ind w:right="1065" w:firstLine="482"/>
        <w:jc w:val="both"/>
        <w:rPr>
          <w:highlight w:val="none"/>
        </w:rPr>
      </w:pPr>
      <w:r>
        <w:rPr>
          <w:rFonts w:hint="eastAsia"/>
          <w:spacing w:val="6"/>
          <w:w w:val="95"/>
          <w:highlight w:val="none"/>
        </w:rPr>
        <w:t xml:space="preserve">注：评标委员会当积极履行澄清、说明或者更正的职责，不得滥用权力。投标  人的投标文件应当要求澄清、说明或者更正的，不得未经澄清、说明或者更正而直  </w:t>
      </w:r>
      <w:r>
        <w:rPr>
          <w:rFonts w:hint="eastAsia"/>
          <w:spacing w:val="6"/>
          <w:highlight w:val="none"/>
        </w:rPr>
        <w:t>接作无效投标处理。</w:t>
      </w:r>
    </w:p>
    <w:p>
      <w:pPr>
        <w:pStyle w:val="17"/>
        <w:tabs>
          <w:tab w:val="left" w:pos="1422"/>
        </w:tabs>
        <w:spacing w:line="422" w:lineRule="auto"/>
        <w:ind w:left="440" w:right="1098" w:firstLineChars="200"/>
        <w:jc w:val="both"/>
        <w:rPr>
          <w:sz w:val="24"/>
          <w:highlight w:val="none"/>
        </w:rPr>
      </w:pPr>
      <w:r>
        <w:rPr>
          <w:rFonts w:hint="eastAsia"/>
          <w:sz w:val="24"/>
          <w:szCs w:val="24"/>
          <w:highlight w:val="none"/>
          <w:lang w:val="en-US"/>
        </w:rPr>
        <w:t xml:space="preserve">3.9 </w:t>
      </w:r>
      <w:r>
        <w:rPr>
          <w:rFonts w:hint="eastAsia"/>
          <w:sz w:val="24"/>
          <w:szCs w:val="24"/>
          <w:highlight w:val="none"/>
        </w:rPr>
        <w:t>低于成</w:t>
      </w:r>
      <w:r>
        <w:rPr>
          <w:rFonts w:hint="eastAsia"/>
          <w:sz w:val="24"/>
          <w:highlight w:val="none"/>
        </w:rPr>
        <w:t>本价投标处理。评标委员会认为投标人的报价明显低于其他通过符合</w:t>
      </w:r>
      <w:r>
        <w:rPr>
          <w:rFonts w:hint="eastAsia"/>
          <w:spacing w:val="-1"/>
          <w:sz w:val="24"/>
          <w:highlight w:val="none"/>
        </w:rPr>
        <w:t>性审查投标人的报价，有可能影响项目质量或者不能诚信履约的，应当要求其在评标现场合理的时间内提供书面说明，必要时提交相关证明材料；投标人不能证明其报价</w:t>
      </w:r>
      <w:r>
        <w:rPr>
          <w:rFonts w:hint="eastAsia"/>
          <w:sz w:val="24"/>
          <w:highlight w:val="none"/>
        </w:rPr>
        <w:t>合理性的，评标委员会应当将其作为无效投标处理。</w:t>
      </w:r>
    </w:p>
    <w:p>
      <w:pPr>
        <w:pStyle w:val="17"/>
        <w:tabs>
          <w:tab w:val="left" w:pos="1540"/>
        </w:tabs>
        <w:spacing w:line="303" w:lineRule="exact"/>
        <w:ind w:left="998" w:firstLine="0"/>
        <w:jc w:val="both"/>
        <w:rPr>
          <w:sz w:val="24"/>
          <w:highlight w:val="none"/>
        </w:rPr>
      </w:pPr>
      <w:r>
        <w:rPr>
          <w:rFonts w:hint="eastAsia"/>
          <w:sz w:val="24"/>
          <w:highlight w:val="none"/>
          <w:lang w:val="en-US"/>
        </w:rPr>
        <w:t xml:space="preserve">3.10 </w:t>
      </w:r>
      <w:r>
        <w:rPr>
          <w:rFonts w:hint="eastAsia"/>
          <w:sz w:val="24"/>
          <w:highlight w:val="none"/>
        </w:rPr>
        <w:t>招标采购单位现场复核评标结果。</w:t>
      </w:r>
    </w:p>
    <w:p>
      <w:pPr>
        <w:pStyle w:val="7"/>
        <w:spacing w:before="9"/>
        <w:rPr>
          <w:sz w:val="17"/>
          <w:highlight w:val="none"/>
        </w:rPr>
      </w:pPr>
    </w:p>
    <w:p>
      <w:pPr>
        <w:pStyle w:val="17"/>
        <w:numPr>
          <w:ilvl w:val="2"/>
          <w:numId w:val="42"/>
        </w:numPr>
        <w:tabs>
          <w:tab w:val="left" w:pos="1784"/>
        </w:tabs>
        <w:spacing w:line="422" w:lineRule="auto"/>
        <w:ind w:right="1098" w:firstLine="480"/>
        <w:jc w:val="both"/>
        <w:rPr>
          <w:sz w:val="24"/>
          <w:highlight w:val="none"/>
        </w:rPr>
      </w:pPr>
      <w:r>
        <w:rPr>
          <w:rFonts w:hint="eastAsia"/>
          <w:spacing w:val="3"/>
          <w:sz w:val="24"/>
          <w:highlight w:val="none"/>
        </w:rPr>
        <w:t>评标结果汇总完成后，评标委员会拟出具评标报告前，招标采购单位应</w:t>
      </w:r>
      <w:r>
        <w:rPr>
          <w:rFonts w:hint="eastAsia"/>
          <w:spacing w:val="-13"/>
          <w:sz w:val="24"/>
          <w:highlight w:val="none"/>
        </w:rPr>
        <w:t xml:space="preserve">当组织 </w:t>
      </w:r>
      <w:r>
        <w:rPr>
          <w:rFonts w:hint="eastAsia"/>
          <w:sz w:val="24"/>
          <w:highlight w:val="none"/>
        </w:rPr>
        <w:t>2</w:t>
      </w:r>
      <w:r>
        <w:rPr>
          <w:rFonts w:hint="eastAsia"/>
          <w:spacing w:val="-9"/>
          <w:sz w:val="24"/>
          <w:highlight w:val="none"/>
        </w:rPr>
        <w:t xml:space="preserve"> 名以上的本单位工作人员，在采购现场监督人员的监督之下，依据有关的法</w:t>
      </w:r>
      <w:r>
        <w:rPr>
          <w:rFonts w:hint="eastAsia"/>
          <w:spacing w:val="-1"/>
          <w:sz w:val="24"/>
          <w:highlight w:val="none"/>
        </w:rPr>
        <w:t>律制度和采购文件对评标结果进行复核，出具复核报告。除下列情形外，任何人不得</w:t>
      </w:r>
      <w:r>
        <w:rPr>
          <w:rFonts w:hint="eastAsia"/>
          <w:sz w:val="24"/>
          <w:highlight w:val="none"/>
        </w:rPr>
        <w:t>修改评标结果：</w:t>
      </w:r>
    </w:p>
    <w:p>
      <w:pPr>
        <w:pStyle w:val="7"/>
        <w:spacing w:line="303" w:lineRule="exact"/>
        <w:ind w:left="999"/>
        <w:rPr>
          <w:highlight w:val="none"/>
        </w:rPr>
      </w:pPr>
      <w:r>
        <w:rPr>
          <w:rFonts w:hint="eastAsia"/>
          <w:highlight w:val="none"/>
        </w:rPr>
        <w:t>（一）分值汇总计算错误的；</w:t>
      </w:r>
    </w:p>
    <w:p>
      <w:pPr>
        <w:pStyle w:val="7"/>
        <w:spacing w:before="2"/>
        <w:rPr>
          <w:sz w:val="18"/>
          <w:highlight w:val="none"/>
        </w:rPr>
      </w:pPr>
    </w:p>
    <w:p>
      <w:pPr>
        <w:pStyle w:val="7"/>
        <w:ind w:left="999"/>
        <w:rPr>
          <w:highlight w:val="none"/>
        </w:rPr>
      </w:pPr>
      <w:r>
        <w:rPr>
          <w:rFonts w:hint="eastAsia"/>
          <w:highlight w:val="none"/>
        </w:rPr>
        <w:t>（二）分项评分超出评分标准范围的；</w:t>
      </w:r>
    </w:p>
    <w:p>
      <w:pPr>
        <w:pStyle w:val="7"/>
        <w:spacing w:before="2"/>
        <w:rPr>
          <w:sz w:val="18"/>
          <w:highlight w:val="none"/>
        </w:rPr>
      </w:pPr>
    </w:p>
    <w:p>
      <w:pPr>
        <w:pStyle w:val="7"/>
        <w:ind w:left="999"/>
        <w:rPr>
          <w:highlight w:val="none"/>
        </w:rPr>
      </w:pPr>
      <w:r>
        <w:rPr>
          <w:rFonts w:hint="eastAsia"/>
          <w:highlight w:val="none"/>
        </w:rPr>
        <w:t>（三）客观评分不一致的；</w:t>
      </w:r>
    </w:p>
    <w:p>
      <w:pPr>
        <w:pStyle w:val="7"/>
        <w:spacing w:before="1"/>
        <w:rPr>
          <w:sz w:val="18"/>
          <w:highlight w:val="none"/>
        </w:rPr>
      </w:pPr>
    </w:p>
    <w:p>
      <w:pPr>
        <w:pStyle w:val="7"/>
        <w:spacing w:before="1"/>
        <w:ind w:left="999"/>
        <w:rPr>
          <w:highlight w:val="none"/>
        </w:rPr>
      </w:pPr>
      <w:r>
        <w:rPr>
          <w:rFonts w:hint="eastAsia"/>
          <w:highlight w:val="none"/>
        </w:rPr>
        <w:t>（四）经评标委员会认定评分畸高畸低的。</w:t>
      </w:r>
    </w:p>
    <w:p>
      <w:pPr>
        <w:pStyle w:val="7"/>
        <w:spacing w:before="1"/>
        <w:rPr>
          <w:sz w:val="18"/>
          <w:highlight w:val="none"/>
        </w:rPr>
      </w:pPr>
    </w:p>
    <w:p>
      <w:pPr>
        <w:pStyle w:val="7"/>
        <w:spacing w:before="1"/>
        <w:ind w:left="999"/>
        <w:rPr>
          <w:highlight w:val="none"/>
        </w:rPr>
      </w:pPr>
      <w:r>
        <w:rPr>
          <w:rFonts w:hint="eastAsia"/>
          <w:highlight w:val="none"/>
        </w:rPr>
        <w:t>存在本条上述规定情形的，由评标委员会自主决定是否采纳招标采购单位的书面</w:t>
      </w:r>
    </w:p>
    <w:p>
      <w:pPr>
        <w:rPr>
          <w:highlight w:val="none"/>
        </w:rPr>
        <w:sectPr>
          <w:pgSz w:w="11900" w:h="16840"/>
          <w:pgMar w:top="1600" w:right="340" w:bottom="880" w:left="1060" w:header="0" w:footer="613" w:gutter="0"/>
          <w:pgNumType w:fmt="decimal"/>
          <w:cols w:space="720" w:num="1"/>
        </w:sectPr>
      </w:pPr>
    </w:p>
    <w:p>
      <w:pPr>
        <w:pStyle w:val="7"/>
        <w:spacing w:before="93" w:line="422" w:lineRule="auto"/>
        <w:ind w:left="519" w:right="1098"/>
        <w:jc w:val="both"/>
        <w:rPr>
          <w:highlight w:val="none"/>
        </w:rPr>
      </w:pPr>
      <w:r>
        <w:rPr>
          <w:rFonts w:hint="eastAsia"/>
          <w:highlight w:val="none"/>
          <w:lang w:val="en-US" w:bidi="ar-SA"/>
        </w:rPr>
        <w:drawing>
          <wp:anchor distT="0" distB="0" distL="0" distR="0" simplePos="0" relativeHeight="251687936" behindDoc="1" locked="0" layoutInCell="1" allowOverlap="1">
            <wp:simplePos x="0" y="0"/>
            <wp:positionH relativeFrom="page">
              <wp:posOffset>938530</wp:posOffset>
            </wp:positionH>
            <wp:positionV relativeFrom="paragraph">
              <wp:posOffset>1691640</wp:posOffset>
            </wp:positionV>
            <wp:extent cx="5681345" cy="5277485"/>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highlight w:val="none"/>
        </w:rPr>
        <w:t>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17"/>
        <w:numPr>
          <w:ilvl w:val="2"/>
          <w:numId w:val="42"/>
        </w:numPr>
        <w:tabs>
          <w:tab w:val="left" w:pos="1780"/>
        </w:tabs>
        <w:spacing w:line="300" w:lineRule="exact"/>
        <w:ind w:left="1779" w:hanging="781"/>
        <w:jc w:val="both"/>
        <w:rPr>
          <w:sz w:val="24"/>
          <w:highlight w:val="none"/>
        </w:rPr>
      </w:pPr>
      <w:r>
        <w:rPr>
          <w:rFonts w:hint="eastAsia"/>
          <w:sz w:val="24"/>
          <w:highlight w:val="none"/>
        </w:rPr>
        <w:t>有下列情形之一的，不得修改评标结果或者重新评审：</w:t>
      </w:r>
    </w:p>
    <w:p>
      <w:pPr>
        <w:pStyle w:val="7"/>
        <w:spacing w:before="1"/>
        <w:rPr>
          <w:sz w:val="18"/>
          <w:highlight w:val="none"/>
        </w:rPr>
      </w:pPr>
    </w:p>
    <w:p>
      <w:pPr>
        <w:pStyle w:val="7"/>
        <w:spacing w:before="1"/>
        <w:ind w:left="999"/>
        <w:rPr>
          <w:highlight w:val="none"/>
        </w:rPr>
      </w:pPr>
      <w:r>
        <w:rPr>
          <w:rFonts w:hint="eastAsia"/>
          <w:highlight w:val="none"/>
        </w:rPr>
        <w:t>（一）招标采购单位现场复核时，复核工作人员数量不足的；</w:t>
      </w:r>
    </w:p>
    <w:p>
      <w:pPr>
        <w:pStyle w:val="7"/>
        <w:spacing w:before="1"/>
        <w:rPr>
          <w:sz w:val="18"/>
          <w:highlight w:val="none"/>
        </w:rPr>
      </w:pPr>
    </w:p>
    <w:p>
      <w:pPr>
        <w:pStyle w:val="7"/>
        <w:ind w:left="999"/>
        <w:rPr>
          <w:highlight w:val="none"/>
        </w:rPr>
      </w:pPr>
      <w:r>
        <w:rPr>
          <w:rFonts w:hint="eastAsia"/>
          <w:highlight w:val="none"/>
        </w:rPr>
        <w:t>（二）招标采购单位现场复核时，没有采购监督人员现场监督的；</w:t>
      </w:r>
    </w:p>
    <w:p>
      <w:pPr>
        <w:pStyle w:val="7"/>
        <w:spacing w:before="2"/>
        <w:rPr>
          <w:sz w:val="18"/>
          <w:highlight w:val="none"/>
        </w:rPr>
      </w:pPr>
    </w:p>
    <w:p>
      <w:pPr>
        <w:pStyle w:val="7"/>
        <w:ind w:left="999"/>
        <w:rPr>
          <w:highlight w:val="none"/>
        </w:rPr>
      </w:pPr>
      <w:r>
        <w:rPr>
          <w:rFonts w:hint="eastAsia"/>
          <w:highlight w:val="none"/>
        </w:rPr>
        <w:t>（三）招标采购单位现场复核内容超出规定范围的；</w:t>
      </w:r>
    </w:p>
    <w:p>
      <w:pPr>
        <w:pStyle w:val="7"/>
        <w:spacing w:before="2"/>
        <w:rPr>
          <w:sz w:val="18"/>
          <w:highlight w:val="none"/>
        </w:rPr>
      </w:pPr>
    </w:p>
    <w:p>
      <w:pPr>
        <w:pStyle w:val="7"/>
        <w:ind w:left="999"/>
        <w:rPr>
          <w:highlight w:val="none"/>
        </w:rPr>
      </w:pPr>
      <w:r>
        <w:rPr>
          <w:rFonts w:hint="eastAsia"/>
          <w:highlight w:val="none"/>
        </w:rPr>
        <w:t>（四）招标采购单位未提供书面建议的。</w:t>
      </w:r>
    </w:p>
    <w:p>
      <w:pPr>
        <w:pStyle w:val="7"/>
        <w:rPr>
          <w:highlight w:val="none"/>
        </w:rPr>
      </w:pPr>
    </w:p>
    <w:p>
      <w:pPr>
        <w:pStyle w:val="4"/>
        <w:numPr>
          <w:ilvl w:val="0"/>
          <w:numId w:val="37"/>
        </w:numPr>
        <w:tabs>
          <w:tab w:val="left" w:pos="882"/>
        </w:tabs>
        <w:spacing w:before="184"/>
        <w:rPr>
          <w:highlight w:val="none"/>
        </w:rPr>
      </w:pPr>
      <w:bookmarkStart w:id="150" w:name="4._评标细则及标准"/>
      <w:bookmarkEnd w:id="150"/>
      <w:bookmarkStart w:id="151" w:name="_Toc21349"/>
      <w:r>
        <w:rPr>
          <w:rFonts w:hint="eastAsia"/>
          <w:highlight w:val="none"/>
        </w:rPr>
        <w:t>评标细则及标准</w:t>
      </w:r>
      <w:bookmarkEnd w:id="151"/>
    </w:p>
    <w:p>
      <w:pPr>
        <w:pStyle w:val="7"/>
        <w:rPr>
          <w:b/>
          <w:highlight w:val="none"/>
        </w:rPr>
      </w:pPr>
    </w:p>
    <w:p>
      <w:pPr>
        <w:pStyle w:val="17"/>
        <w:tabs>
          <w:tab w:val="left" w:pos="1420"/>
        </w:tabs>
        <w:spacing w:before="187"/>
        <w:ind w:left="0" w:firstLine="720" w:firstLineChars="300"/>
        <w:jc w:val="both"/>
        <w:rPr>
          <w:sz w:val="24"/>
          <w:highlight w:val="none"/>
        </w:rPr>
      </w:pPr>
      <w:r>
        <w:rPr>
          <w:rFonts w:hint="eastAsia"/>
          <w:sz w:val="24"/>
          <w:highlight w:val="none"/>
          <w:lang w:val="en-US"/>
        </w:rPr>
        <w:t xml:space="preserve">4.1 </w:t>
      </w:r>
      <w:r>
        <w:rPr>
          <w:rFonts w:hint="eastAsia"/>
          <w:sz w:val="24"/>
          <w:highlight w:val="none"/>
        </w:rPr>
        <w:t>本项目采用综合评分法，评分因素详见综合评分明细表。</w:t>
      </w:r>
    </w:p>
    <w:p>
      <w:pPr>
        <w:pStyle w:val="7"/>
        <w:spacing w:before="2"/>
        <w:rPr>
          <w:sz w:val="18"/>
          <w:highlight w:val="none"/>
        </w:rPr>
      </w:pPr>
    </w:p>
    <w:p>
      <w:pPr>
        <w:pStyle w:val="17"/>
        <w:tabs>
          <w:tab w:val="left" w:pos="1480"/>
        </w:tabs>
        <w:spacing w:line="422" w:lineRule="auto"/>
        <w:ind w:left="0" w:right="1098" w:firstLine="714" w:firstLineChars="300"/>
        <w:jc w:val="both"/>
        <w:rPr>
          <w:sz w:val="24"/>
          <w:highlight w:val="none"/>
        </w:rPr>
      </w:pPr>
      <w:r>
        <w:rPr>
          <w:rFonts w:hint="eastAsia"/>
          <w:spacing w:val="-1"/>
          <w:sz w:val="24"/>
          <w:highlight w:val="none"/>
          <w:lang w:val="en-US"/>
        </w:rPr>
        <w:t>4.2</w:t>
      </w:r>
      <w:r>
        <w:rPr>
          <w:rFonts w:hint="eastAsia"/>
          <w:spacing w:val="-1"/>
          <w:sz w:val="24"/>
          <w:highlight w:val="none"/>
        </w:rPr>
        <w:t>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w:t>
      </w:r>
      <w:r>
        <w:rPr>
          <w:rFonts w:hint="eastAsia"/>
          <w:sz w:val="24"/>
          <w:highlight w:val="none"/>
        </w:rPr>
        <w:t>评标委员会成员共同评分。</w:t>
      </w:r>
    </w:p>
    <w:p>
      <w:pPr>
        <w:pStyle w:val="17"/>
        <w:tabs>
          <w:tab w:val="left" w:pos="1420"/>
        </w:tabs>
        <w:spacing w:line="300" w:lineRule="exact"/>
        <w:ind w:left="0" w:firstLine="720" w:firstLineChars="300"/>
        <w:jc w:val="both"/>
        <w:rPr>
          <w:sz w:val="24"/>
          <w:highlight w:val="none"/>
        </w:rPr>
      </w:pPr>
      <w:r>
        <w:rPr>
          <w:rFonts w:hint="eastAsia"/>
          <w:sz w:val="24"/>
          <w:highlight w:val="none"/>
          <w:lang w:val="en-US"/>
        </w:rPr>
        <w:t>4.3</w:t>
      </w:r>
      <w:r>
        <w:rPr>
          <w:rFonts w:hint="eastAsia"/>
          <w:sz w:val="24"/>
          <w:highlight w:val="none"/>
        </w:rPr>
        <w:t>综合评分明细表</w:t>
      </w:r>
    </w:p>
    <w:p>
      <w:pPr>
        <w:pStyle w:val="7"/>
        <w:spacing w:before="2"/>
        <w:rPr>
          <w:sz w:val="18"/>
          <w:highlight w:val="none"/>
        </w:rPr>
      </w:pPr>
    </w:p>
    <w:p>
      <w:pPr>
        <w:pStyle w:val="17"/>
        <w:tabs>
          <w:tab w:val="left" w:pos="1660"/>
        </w:tabs>
        <w:ind w:left="0" w:firstLine="720" w:firstLineChars="300"/>
        <w:jc w:val="both"/>
        <w:rPr>
          <w:sz w:val="24"/>
          <w:highlight w:val="none"/>
        </w:rPr>
      </w:pPr>
      <w:r>
        <w:rPr>
          <w:rFonts w:hint="eastAsia"/>
          <w:sz w:val="24"/>
          <w:highlight w:val="none"/>
          <w:lang w:val="en-US"/>
        </w:rPr>
        <w:t xml:space="preserve">4.3.1 </w:t>
      </w:r>
      <w:r>
        <w:rPr>
          <w:rFonts w:hint="eastAsia"/>
          <w:sz w:val="24"/>
          <w:highlight w:val="none"/>
        </w:rPr>
        <w:t>综合评分明细表的制定以科学合理、降低评委会自由裁量权为原则。各包统一用下表进行评审。</w:t>
      </w:r>
    </w:p>
    <w:p>
      <w:pPr>
        <w:pStyle w:val="7"/>
        <w:spacing w:before="1"/>
        <w:rPr>
          <w:sz w:val="18"/>
          <w:highlight w:val="none"/>
        </w:rPr>
      </w:pPr>
    </w:p>
    <w:p>
      <w:pPr>
        <w:pStyle w:val="17"/>
        <w:tabs>
          <w:tab w:val="left" w:pos="1720"/>
        </w:tabs>
        <w:spacing w:before="1"/>
        <w:ind w:left="0" w:firstLine="720" w:firstLineChars="300"/>
        <w:jc w:val="both"/>
        <w:rPr>
          <w:sz w:val="24"/>
          <w:highlight w:val="none"/>
        </w:rPr>
      </w:pPr>
      <w:r>
        <w:rPr>
          <w:rFonts w:hint="eastAsia"/>
          <w:sz w:val="24"/>
          <w:highlight w:val="none"/>
          <w:lang w:val="en-US"/>
        </w:rPr>
        <w:t>4.3.2</w:t>
      </w:r>
      <w:r>
        <w:rPr>
          <w:rFonts w:hint="eastAsia"/>
          <w:sz w:val="24"/>
          <w:highlight w:val="none"/>
        </w:rPr>
        <w:t>综合评分明细表按须知表中的相关要求进行价格调整，再参与价格分评审。</w:t>
      </w:r>
    </w:p>
    <w:p>
      <w:pPr>
        <w:pStyle w:val="7"/>
        <w:spacing w:before="1"/>
        <w:rPr>
          <w:sz w:val="18"/>
          <w:highlight w:val="none"/>
        </w:rPr>
      </w:pPr>
    </w:p>
    <w:p>
      <w:pPr>
        <w:pStyle w:val="17"/>
        <w:tabs>
          <w:tab w:val="left" w:pos="1660"/>
        </w:tabs>
        <w:spacing w:before="1" w:after="39"/>
        <w:ind w:left="0" w:firstLine="720" w:firstLineChars="300"/>
        <w:jc w:val="both"/>
        <w:rPr>
          <w:sz w:val="24"/>
          <w:highlight w:val="none"/>
        </w:rPr>
      </w:pPr>
      <w:r>
        <w:rPr>
          <w:rFonts w:hint="eastAsia"/>
          <w:sz w:val="24"/>
          <w:highlight w:val="none"/>
          <w:lang w:val="en-US"/>
        </w:rPr>
        <w:t>4.3.3</w:t>
      </w:r>
      <w:r>
        <w:rPr>
          <w:rFonts w:hint="eastAsia"/>
          <w:sz w:val="24"/>
          <w:highlight w:val="none"/>
        </w:rPr>
        <w:t>综合评分明细表</w:t>
      </w:r>
    </w:p>
    <w:tbl>
      <w:tblPr>
        <w:tblStyle w:val="13"/>
        <w:tblW w:w="5310" w:type="pct"/>
        <w:tblInd w:w="-6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0"/>
        <w:gridCol w:w="1099"/>
        <w:gridCol w:w="1036"/>
        <w:gridCol w:w="3765"/>
        <w:gridCol w:w="3019"/>
        <w:gridCol w:w="14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336"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序号</w:t>
            </w:r>
          </w:p>
        </w:tc>
        <w:tc>
          <w:tcPr>
            <w:tcW w:w="49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评分项</w:t>
            </w:r>
          </w:p>
        </w:tc>
        <w:tc>
          <w:tcPr>
            <w:tcW w:w="464" w:type="pct"/>
            <w:noWrap w:val="0"/>
            <w:vAlign w:val="center"/>
          </w:tcPr>
          <w:p>
            <w:pPr>
              <w:pStyle w:val="18"/>
              <w:spacing w:before="120" w:beforeLines="50"/>
              <w:ind w:right="79"/>
              <w:jc w:val="center"/>
              <w:rPr>
                <w:sz w:val="21"/>
                <w:szCs w:val="21"/>
                <w:highlight w:val="none"/>
              </w:rPr>
            </w:pPr>
            <w:r>
              <w:rPr>
                <w:rFonts w:hint="eastAsia"/>
                <w:sz w:val="21"/>
                <w:szCs w:val="21"/>
                <w:highlight w:val="none"/>
              </w:rPr>
              <w:t>分值</w:t>
            </w:r>
          </w:p>
        </w:tc>
        <w:tc>
          <w:tcPr>
            <w:tcW w:w="1686" w:type="pct"/>
            <w:noWrap w:val="0"/>
            <w:vAlign w:val="center"/>
          </w:tcPr>
          <w:p>
            <w:pPr>
              <w:pStyle w:val="18"/>
              <w:spacing w:before="120" w:beforeLines="50"/>
              <w:ind w:left="108" w:right="79" w:firstLine="408"/>
              <w:jc w:val="center"/>
              <w:rPr>
                <w:sz w:val="21"/>
                <w:szCs w:val="21"/>
                <w:highlight w:val="none"/>
              </w:rPr>
            </w:pPr>
            <w:r>
              <w:rPr>
                <w:rFonts w:hint="eastAsia"/>
                <w:sz w:val="21"/>
                <w:szCs w:val="21"/>
                <w:highlight w:val="none"/>
              </w:rPr>
              <w:t>评分标准</w:t>
            </w:r>
          </w:p>
        </w:tc>
        <w:tc>
          <w:tcPr>
            <w:tcW w:w="135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备注</w:t>
            </w:r>
          </w:p>
        </w:tc>
        <w:tc>
          <w:tcPr>
            <w:tcW w:w="668" w:type="pct"/>
            <w:noWrap w:val="0"/>
            <w:vAlign w:val="center"/>
          </w:tcPr>
          <w:p>
            <w:pPr>
              <w:pStyle w:val="18"/>
              <w:spacing w:before="120" w:beforeLines="50"/>
              <w:ind w:left="108" w:right="79"/>
              <w:jc w:val="center"/>
              <w:rPr>
                <w:sz w:val="21"/>
                <w:szCs w:val="21"/>
                <w:highlight w:val="none"/>
                <w:lang w:val="en-US"/>
              </w:rPr>
            </w:pPr>
            <w:r>
              <w:rPr>
                <w:rFonts w:hint="eastAsia"/>
                <w:sz w:val="21"/>
                <w:szCs w:val="21"/>
                <w:highlight w:val="none"/>
                <w:lang w:val="en-US"/>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2" w:hRule="atLeast"/>
        </w:trPr>
        <w:tc>
          <w:tcPr>
            <w:tcW w:w="336"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1</w:t>
            </w:r>
          </w:p>
        </w:tc>
        <w:tc>
          <w:tcPr>
            <w:tcW w:w="49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报价</w:t>
            </w:r>
          </w:p>
          <w:p>
            <w:pPr>
              <w:pStyle w:val="18"/>
              <w:spacing w:before="120" w:beforeLines="50"/>
              <w:ind w:left="108" w:right="79"/>
              <w:jc w:val="center"/>
              <w:rPr>
                <w:sz w:val="21"/>
                <w:szCs w:val="21"/>
                <w:highlight w:val="none"/>
              </w:rPr>
            </w:pPr>
            <w:r>
              <w:rPr>
                <w:rFonts w:hint="eastAsia"/>
                <w:sz w:val="21"/>
                <w:szCs w:val="21"/>
                <w:highlight w:val="none"/>
              </w:rPr>
              <w:t>10%</w:t>
            </w:r>
          </w:p>
        </w:tc>
        <w:tc>
          <w:tcPr>
            <w:tcW w:w="464" w:type="pct"/>
            <w:noWrap w:val="0"/>
            <w:vAlign w:val="center"/>
          </w:tcPr>
          <w:p>
            <w:pPr>
              <w:pStyle w:val="18"/>
              <w:spacing w:before="120" w:beforeLines="50"/>
              <w:ind w:right="79" w:firstLine="126" w:firstLineChars="60"/>
              <w:jc w:val="center"/>
              <w:rPr>
                <w:sz w:val="21"/>
                <w:szCs w:val="21"/>
                <w:highlight w:val="none"/>
              </w:rPr>
            </w:pPr>
            <w:r>
              <w:rPr>
                <w:rFonts w:hint="eastAsia"/>
                <w:sz w:val="21"/>
                <w:szCs w:val="21"/>
                <w:highlight w:val="none"/>
              </w:rPr>
              <w:t>10分</w:t>
            </w:r>
          </w:p>
        </w:tc>
        <w:tc>
          <w:tcPr>
            <w:tcW w:w="1686" w:type="pct"/>
            <w:noWrap w:val="0"/>
            <w:vAlign w:val="center"/>
          </w:tcPr>
          <w:p>
            <w:pPr>
              <w:pStyle w:val="18"/>
              <w:spacing w:before="120" w:beforeLines="50"/>
              <w:ind w:left="108" w:right="79" w:firstLine="408"/>
              <w:rPr>
                <w:sz w:val="21"/>
                <w:szCs w:val="21"/>
                <w:highlight w:val="none"/>
              </w:rPr>
            </w:pPr>
            <w:r>
              <w:rPr>
                <w:rFonts w:hint="eastAsia"/>
                <w:sz w:val="21"/>
                <w:szCs w:val="21"/>
                <w:highlight w:val="none"/>
              </w:rPr>
              <w:t>1、通过资格和符合性审查，且最终最低年度管理费报价为报价基准价。</w:t>
            </w:r>
          </w:p>
          <w:p>
            <w:pPr>
              <w:pStyle w:val="18"/>
              <w:spacing w:before="120" w:beforeLines="50"/>
              <w:ind w:left="108" w:right="79" w:firstLine="408"/>
              <w:rPr>
                <w:sz w:val="21"/>
                <w:szCs w:val="21"/>
                <w:highlight w:val="none"/>
              </w:rPr>
            </w:pPr>
            <w:r>
              <w:rPr>
                <w:rFonts w:hint="eastAsia"/>
                <w:sz w:val="21"/>
                <w:szCs w:val="21"/>
                <w:highlight w:val="none"/>
              </w:rPr>
              <w:t>2、报价得分=(报价基准价／最终报价)×10。</w:t>
            </w:r>
          </w:p>
        </w:tc>
        <w:tc>
          <w:tcPr>
            <w:tcW w:w="1352" w:type="pct"/>
            <w:noWrap w:val="0"/>
            <w:vAlign w:val="center"/>
          </w:tcPr>
          <w:p>
            <w:pPr>
              <w:pStyle w:val="18"/>
              <w:spacing w:before="120" w:beforeLines="50"/>
              <w:ind w:left="108" w:right="79"/>
              <w:rPr>
                <w:sz w:val="21"/>
                <w:szCs w:val="21"/>
                <w:highlight w:val="none"/>
              </w:rPr>
            </w:pPr>
          </w:p>
        </w:tc>
        <w:tc>
          <w:tcPr>
            <w:tcW w:w="668" w:type="pct"/>
            <w:noWrap w:val="0"/>
            <w:vAlign w:val="center"/>
          </w:tcPr>
          <w:p>
            <w:pPr>
              <w:pStyle w:val="18"/>
              <w:spacing w:before="120" w:beforeLines="50"/>
              <w:ind w:left="108" w:right="79"/>
              <w:jc w:val="center"/>
              <w:rPr>
                <w:sz w:val="21"/>
                <w:szCs w:val="21"/>
                <w:highlight w:val="none"/>
                <w:lang w:val="en-US"/>
              </w:rPr>
            </w:pPr>
            <w:r>
              <w:rPr>
                <w:rFonts w:hint="eastAsia"/>
                <w:sz w:val="21"/>
                <w:szCs w:val="21"/>
                <w:highlight w:val="none"/>
              </w:rPr>
              <w:t>共同评审</w:t>
            </w:r>
            <w:r>
              <w:rPr>
                <w:rFonts w:hint="eastAsia"/>
                <w:sz w:val="21"/>
                <w:szCs w:val="21"/>
                <w:highlight w:val="none"/>
                <w:lang w:val="en-US"/>
              </w:rPr>
              <w:t>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47" w:hRule="atLeast"/>
        </w:trPr>
        <w:tc>
          <w:tcPr>
            <w:tcW w:w="336"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2</w:t>
            </w:r>
          </w:p>
        </w:tc>
        <w:tc>
          <w:tcPr>
            <w:tcW w:w="49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业绩</w:t>
            </w:r>
          </w:p>
          <w:p>
            <w:pPr>
              <w:pStyle w:val="18"/>
              <w:spacing w:before="120" w:beforeLines="50"/>
              <w:ind w:left="108" w:right="79"/>
              <w:jc w:val="center"/>
              <w:rPr>
                <w:sz w:val="21"/>
                <w:szCs w:val="21"/>
                <w:highlight w:val="none"/>
              </w:rPr>
            </w:pPr>
            <w:r>
              <w:rPr>
                <w:rFonts w:hint="eastAsia"/>
                <w:sz w:val="21"/>
                <w:szCs w:val="21"/>
                <w:highlight w:val="none"/>
                <w:lang w:val="en-US" w:eastAsia="zh-CN"/>
              </w:rPr>
              <w:t>18</w:t>
            </w:r>
            <w:r>
              <w:rPr>
                <w:rFonts w:hint="eastAsia"/>
                <w:sz w:val="21"/>
                <w:szCs w:val="21"/>
                <w:highlight w:val="none"/>
              </w:rPr>
              <w:t>%</w:t>
            </w:r>
          </w:p>
        </w:tc>
        <w:tc>
          <w:tcPr>
            <w:tcW w:w="464" w:type="pct"/>
            <w:noWrap w:val="0"/>
            <w:vAlign w:val="center"/>
          </w:tcPr>
          <w:p>
            <w:pPr>
              <w:pStyle w:val="18"/>
              <w:spacing w:before="120" w:beforeLines="50"/>
              <w:ind w:right="79" w:firstLine="140" w:firstLineChars="67"/>
              <w:jc w:val="center"/>
              <w:rPr>
                <w:sz w:val="21"/>
                <w:szCs w:val="21"/>
                <w:highlight w:val="none"/>
              </w:rPr>
            </w:pPr>
            <w:r>
              <w:rPr>
                <w:rFonts w:hint="eastAsia"/>
                <w:sz w:val="21"/>
                <w:szCs w:val="21"/>
                <w:highlight w:val="none"/>
                <w:lang w:val="en-US" w:eastAsia="zh-CN"/>
              </w:rPr>
              <w:t>18</w:t>
            </w:r>
            <w:r>
              <w:rPr>
                <w:rFonts w:hint="eastAsia"/>
                <w:sz w:val="21"/>
                <w:szCs w:val="21"/>
                <w:highlight w:val="none"/>
              </w:rPr>
              <w:t>分</w:t>
            </w:r>
          </w:p>
        </w:tc>
        <w:tc>
          <w:tcPr>
            <w:tcW w:w="1686" w:type="pct"/>
            <w:noWrap w:val="0"/>
            <w:vAlign w:val="center"/>
          </w:tcPr>
          <w:p>
            <w:pPr>
              <w:pStyle w:val="18"/>
              <w:spacing w:before="120" w:beforeLines="50"/>
              <w:ind w:left="108" w:right="79" w:firstLine="420" w:firstLineChars="200"/>
              <w:rPr>
                <w:sz w:val="21"/>
                <w:szCs w:val="21"/>
                <w:highlight w:val="none"/>
                <w:lang w:val="en-US"/>
              </w:rPr>
            </w:pPr>
            <w:r>
              <w:rPr>
                <w:rFonts w:hint="eastAsia"/>
                <w:sz w:val="21"/>
                <w:szCs w:val="21"/>
                <w:highlight w:val="none"/>
              </w:rPr>
              <w:t>1、供应商在办或在管幼儿园为行政主管部门认定的</w:t>
            </w:r>
            <w:r>
              <w:rPr>
                <w:rFonts w:hint="eastAsia"/>
                <w:sz w:val="21"/>
                <w:szCs w:val="21"/>
                <w:highlight w:val="none"/>
                <w:lang w:val="en-US"/>
              </w:rPr>
              <w:t>一</w:t>
            </w:r>
            <w:r>
              <w:rPr>
                <w:rFonts w:hint="eastAsia"/>
                <w:sz w:val="21"/>
                <w:szCs w:val="21"/>
                <w:highlight w:val="none"/>
              </w:rPr>
              <w:t>级</w:t>
            </w:r>
            <w:r>
              <w:rPr>
                <w:rFonts w:hint="eastAsia"/>
                <w:sz w:val="21"/>
                <w:szCs w:val="21"/>
                <w:highlight w:val="none"/>
                <w:lang w:val="en-US"/>
              </w:rPr>
              <w:t>示范</w:t>
            </w:r>
            <w:r>
              <w:rPr>
                <w:rFonts w:hint="eastAsia"/>
                <w:sz w:val="21"/>
                <w:szCs w:val="21"/>
                <w:highlight w:val="none"/>
              </w:rPr>
              <w:t>幼儿园</w:t>
            </w:r>
            <w:r>
              <w:rPr>
                <w:rFonts w:hint="eastAsia"/>
                <w:sz w:val="21"/>
                <w:szCs w:val="21"/>
                <w:highlight w:val="none"/>
                <w:lang w:val="en-US"/>
              </w:rPr>
              <w:t>及以上等级幼儿园</w:t>
            </w:r>
            <w:r>
              <w:rPr>
                <w:rFonts w:hint="eastAsia"/>
                <w:sz w:val="21"/>
                <w:szCs w:val="21"/>
                <w:highlight w:val="none"/>
              </w:rPr>
              <w:t>的每有1所得2分；在办或在管幼儿园为行政主管部门认定的</w:t>
            </w:r>
            <w:r>
              <w:rPr>
                <w:rFonts w:hint="eastAsia"/>
                <w:sz w:val="21"/>
                <w:szCs w:val="21"/>
                <w:highlight w:val="none"/>
                <w:lang w:val="en-US"/>
              </w:rPr>
              <w:t>其他</w:t>
            </w:r>
            <w:r>
              <w:rPr>
                <w:rFonts w:hint="eastAsia"/>
                <w:sz w:val="21"/>
                <w:szCs w:val="21"/>
                <w:highlight w:val="none"/>
              </w:rPr>
              <w:t>等级幼儿园的每有1所得1分；</w:t>
            </w:r>
            <w:r>
              <w:rPr>
                <w:rFonts w:hint="eastAsia"/>
                <w:sz w:val="21"/>
                <w:szCs w:val="21"/>
                <w:highlight w:val="none"/>
                <w:lang w:val="en-US"/>
              </w:rPr>
              <w:t>本项最高得</w:t>
            </w:r>
            <w:r>
              <w:rPr>
                <w:rFonts w:hint="eastAsia"/>
                <w:sz w:val="21"/>
                <w:szCs w:val="21"/>
                <w:highlight w:val="none"/>
                <w:lang w:val="en-US" w:eastAsia="zh-CN"/>
              </w:rPr>
              <w:t>14</w:t>
            </w:r>
            <w:r>
              <w:rPr>
                <w:rFonts w:hint="eastAsia"/>
                <w:sz w:val="21"/>
                <w:szCs w:val="21"/>
                <w:highlight w:val="none"/>
                <w:lang w:val="en-US"/>
              </w:rPr>
              <w:t>分。</w:t>
            </w:r>
          </w:p>
          <w:p>
            <w:pPr>
              <w:pStyle w:val="18"/>
              <w:spacing w:before="120" w:beforeLines="50"/>
              <w:ind w:left="108" w:right="79" w:firstLine="420" w:firstLineChars="200"/>
              <w:rPr>
                <w:sz w:val="21"/>
                <w:szCs w:val="21"/>
                <w:highlight w:val="none"/>
              </w:rPr>
            </w:pPr>
            <w:r>
              <w:rPr>
                <w:rFonts w:hint="eastAsia"/>
                <w:sz w:val="21"/>
                <w:szCs w:val="21"/>
                <w:highlight w:val="none"/>
                <w:lang w:val="en-US"/>
              </w:rPr>
              <w:t>2</w:t>
            </w:r>
            <w:r>
              <w:rPr>
                <w:rFonts w:hint="eastAsia"/>
                <w:sz w:val="21"/>
                <w:szCs w:val="21"/>
                <w:highlight w:val="none"/>
              </w:rPr>
              <w:t>、供应商在办或在管幼儿园在教育行政部门年度考核评审中获得优秀，有1次得</w:t>
            </w:r>
            <w:r>
              <w:rPr>
                <w:rFonts w:hint="eastAsia"/>
                <w:sz w:val="21"/>
                <w:szCs w:val="21"/>
                <w:highlight w:val="none"/>
                <w:lang w:val="en-US" w:eastAsia="zh-CN"/>
              </w:rPr>
              <w:t>2</w:t>
            </w:r>
            <w:r>
              <w:rPr>
                <w:rFonts w:hint="eastAsia"/>
                <w:sz w:val="21"/>
                <w:szCs w:val="21"/>
                <w:highlight w:val="none"/>
              </w:rPr>
              <w:t>分，</w:t>
            </w:r>
            <w:r>
              <w:rPr>
                <w:rFonts w:hint="eastAsia"/>
                <w:sz w:val="21"/>
                <w:szCs w:val="21"/>
                <w:highlight w:val="none"/>
                <w:lang w:val="en-US"/>
              </w:rPr>
              <w:t>本项最高得</w:t>
            </w:r>
            <w:r>
              <w:rPr>
                <w:rFonts w:hint="eastAsia"/>
                <w:sz w:val="21"/>
                <w:szCs w:val="21"/>
                <w:highlight w:val="none"/>
                <w:lang w:val="en-US" w:eastAsia="zh-CN"/>
              </w:rPr>
              <w:t>4</w:t>
            </w:r>
            <w:r>
              <w:rPr>
                <w:rFonts w:hint="eastAsia"/>
                <w:sz w:val="21"/>
                <w:szCs w:val="21"/>
                <w:highlight w:val="none"/>
                <w:lang w:val="en-US"/>
              </w:rPr>
              <w:t>分。</w:t>
            </w:r>
          </w:p>
        </w:tc>
        <w:tc>
          <w:tcPr>
            <w:tcW w:w="1352" w:type="pct"/>
            <w:noWrap w:val="0"/>
            <w:vAlign w:val="center"/>
          </w:tcPr>
          <w:p>
            <w:pPr>
              <w:pStyle w:val="18"/>
              <w:spacing w:before="120" w:beforeLines="50"/>
              <w:ind w:left="108" w:right="79"/>
              <w:rPr>
                <w:sz w:val="21"/>
                <w:szCs w:val="21"/>
                <w:highlight w:val="none"/>
              </w:rPr>
            </w:pPr>
            <w:r>
              <w:rPr>
                <w:rFonts w:hint="eastAsia"/>
                <w:sz w:val="21"/>
                <w:szCs w:val="21"/>
                <w:highlight w:val="none"/>
              </w:rPr>
              <w:t>1、提供在办或在管幼儿园的等级认定政府性文件复印件加盖单位鲜章。</w:t>
            </w:r>
          </w:p>
          <w:p>
            <w:pPr>
              <w:pStyle w:val="18"/>
              <w:spacing w:before="120" w:beforeLines="50"/>
              <w:ind w:left="108" w:right="79"/>
              <w:rPr>
                <w:sz w:val="21"/>
                <w:szCs w:val="21"/>
                <w:highlight w:val="none"/>
              </w:rPr>
            </w:pPr>
            <w:r>
              <w:rPr>
                <w:rFonts w:hint="eastAsia"/>
                <w:sz w:val="21"/>
                <w:szCs w:val="21"/>
                <w:highlight w:val="none"/>
              </w:rPr>
              <w:t>2、提供荣誉证书复印件加盖单位鲜章</w:t>
            </w:r>
          </w:p>
          <w:p>
            <w:pPr>
              <w:pStyle w:val="18"/>
              <w:spacing w:before="120" w:beforeLines="50"/>
              <w:ind w:left="108" w:right="79"/>
              <w:rPr>
                <w:sz w:val="21"/>
                <w:szCs w:val="21"/>
                <w:highlight w:val="none"/>
              </w:rPr>
            </w:pPr>
            <w:r>
              <w:rPr>
                <w:rFonts w:hint="eastAsia"/>
                <w:sz w:val="21"/>
                <w:szCs w:val="21"/>
                <w:highlight w:val="none"/>
              </w:rPr>
              <w:t>3、在办的民办幼儿园的提供办园许可证、成立时的验资报告（要求办园许可证</w:t>
            </w:r>
            <w:r>
              <w:rPr>
                <w:rFonts w:hint="eastAsia"/>
                <w:sz w:val="21"/>
                <w:szCs w:val="21"/>
                <w:highlight w:val="none"/>
                <w:lang w:val="en-US" w:eastAsia="zh-CN"/>
              </w:rPr>
              <w:t>上的负责人</w:t>
            </w:r>
            <w:r>
              <w:rPr>
                <w:rFonts w:hint="eastAsia"/>
                <w:sz w:val="21"/>
                <w:szCs w:val="21"/>
                <w:highlight w:val="none"/>
              </w:rPr>
              <w:t>与验资报告的举办者一致）。管理公办幼儿园的提供公办幼儿园委托管理服务合同。</w:t>
            </w:r>
          </w:p>
          <w:p>
            <w:pPr>
              <w:pStyle w:val="18"/>
              <w:spacing w:before="120" w:beforeLines="50"/>
              <w:ind w:left="108" w:right="79"/>
              <w:rPr>
                <w:sz w:val="21"/>
                <w:szCs w:val="21"/>
                <w:highlight w:val="none"/>
              </w:rPr>
            </w:pPr>
            <w:r>
              <w:rPr>
                <w:rFonts w:hint="eastAsia"/>
                <w:sz w:val="21"/>
                <w:szCs w:val="21"/>
                <w:highlight w:val="none"/>
              </w:rPr>
              <w:t>4、提供年度考核评审的有关证明材料。（提供复印件加盖鲜章）</w:t>
            </w:r>
          </w:p>
          <w:p>
            <w:pPr>
              <w:pStyle w:val="18"/>
              <w:spacing w:before="120" w:beforeLines="50"/>
              <w:ind w:left="108" w:right="79"/>
              <w:rPr>
                <w:sz w:val="21"/>
                <w:szCs w:val="21"/>
                <w:highlight w:val="none"/>
              </w:rPr>
            </w:pPr>
            <w:r>
              <w:rPr>
                <w:rFonts w:hint="eastAsia"/>
                <w:sz w:val="21"/>
                <w:szCs w:val="21"/>
                <w:highlight w:val="none"/>
              </w:rPr>
              <w:t>注：供应商及供应商全资分公司或子公司的业绩均为有效业绩。</w:t>
            </w:r>
          </w:p>
        </w:tc>
        <w:tc>
          <w:tcPr>
            <w:tcW w:w="668"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共同评审</w:t>
            </w:r>
            <w:r>
              <w:rPr>
                <w:rFonts w:hint="eastAsia"/>
                <w:sz w:val="21"/>
                <w:szCs w:val="21"/>
                <w:highlight w:val="none"/>
                <w:lang w:val="en-US"/>
              </w:rPr>
              <w:t>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4" w:hRule="atLeast"/>
        </w:trPr>
        <w:tc>
          <w:tcPr>
            <w:tcW w:w="336"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3</w:t>
            </w:r>
          </w:p>
        </w:tc>
        <w:tc>
          <w:tcPr>
            <w:tcW w:w="49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执行团队</w:t>
            </w:r>
          </w:p>
          <w:p>
            <w:pPr>
              <w:pStyle w:val="18"/>
              <w:spacing w:before="120" w:beforeLines="50"/>
              <w:ind w:left="108" w:right="79"/>
              <w:jc w:val="center"/>
              <w:rPr>
                <w:sz w:val="21"/>
                <w:szCs w:val="21"/>
                <w:highlight w:val="none"/>
              </w:rPr>
            </w:pPr>
            <w:r>
              <w:rPr>
                <w:rFonts w:hint="eastAsia"/>
                <w:sz w:val="21"/>
                <w:szCs w:val="21"/>
                <w:highlight w:val="none"/>
                <w:lang w:val="en-US" w:eastAsia="zh-CN"/>
              </w:rPr>
              <w:t>16</w:t>
            </w:r>
            <w:r>
              <w:rPr>
                <w:rFonts w:hint="eastAsia"/>
                <w:sz w:val="21"/>
                <w:szCs w:val="21"/>
                <w:highlight w:val="none"/>
              </w:rPr>
              <w:t>%</w:t>
            </w:r>
          </w:p>
        </w:tc>
        <w:tc>
          <w:tcPr>
            <w:tcW w:w="464" w:type="pct"/>
            <w:noWrap w:val="0"/>
            <w:vAlign w:val="center"/>
          </w:tcPr>
          <w:p>
            <w:pPr>
              <w:pStyle w:val="18"/>
              <w:spacing w:before="120" w:beforeLines="50"/>
              <w:ind w:right="79" w:firstLine="210" w:firstLineChars="100"/>
              <w:jc w:val="center"/>
              <w:rPr>
                <w:sz w:val="21"/>
                <w:szCs w:val="21"/>
                <w:highlight w:val="none"/>
                <w:lang w:val="en-US"/>
              </w:rPr>
            </w:pPr>
            <w:r>
              <w:rPr>
                <w:rFonts w:hint="eastAsia"/>
                <w:sz w:val="21"/>
                <w:szCs w:val="21"/>
                <w:highlight w:val="none"/>
                <w:lang w:val="en-US" w:eastAsia="zh-CN"/>
              </w:rPr>
              <w:t>16</w:t>
            </w:r>
            <w:r>
              <w:rPr>
                <w:rFonts w:hint="eastAsia"/>
                <w:sz w:val="21"/>
                <w:szCs w:val="21"/>
                <w:highlight w:val="none"/>
              </w:rPr>
              <w:t>分</w:t>
            </w:r>
          </w:p>
          <w:p>
            <w:pPr>
              <w:pStyle w:val="18"/>
              <w:spacing w:before="120" w:beforeLines="50"/>
              <w:ind w:right="79" w:firstLine="210" w:firstLineChars="100"/>
              <w:jc w:val="center"/>
              <w:rPr>
                <w:sz w:val="21"/>
                <w:szCs w:val="21"/>
                <w:highlight w:val="none"/>
              </w:rPr>
            </w:pPr>
          </w:p>
        </w:tc>
        <w:tc>
          <w:tcPr>
            <w:tcW w:w="1686" w:type="pct"/>
            <w:noWrap w:val="0"/>
            <w:vAlign w:val="center"/>
          </w:tcPr>
          <w:p>
            <w:pPr>
              <w:pStyle w:val="18"/>
              <w:numPr>
                <w:ilvl w:val="0"/>
                <w:numId w:val="43"/>
              </w:numPr>
              <w:spacing w:before="120" w:beforeLines="50"/>
              <w:ind w:left="108" w:right="79" w:firstLine="408"/>
              <w:rPr>
                <w:sz w:val="21"/>
                <w:szCs w:val="21"/>
                <w:highlight w:val="none"/>
              </w:rPr>
            </w:pPr>
            <w:r>
              <w:rPr>
                <w:rFonts w:hint="eastAsia" w:ascii="仿宋" w:hAnsi="仿宋" w:cs="仿宋"/>
                <w:sz w:val="21"/>
                <w:szCs w:val="21"/>
                <w:highlight w:val="none"/>
              </w:rPr>
              <w:t>①</w:t>
            </w:r>
            <w:r>
              <w:rPr>
                <w:rFonts w:hint="eastAsia"/>
                <w:sz w:val="21"/>
                <w:szCs w:val="21"/>
                <w:highlight w:val="none"/>
              </w:rPr>
              <w:t>拟任园长</w:t>
            </w:r>
            <w:r>
              <w:rPr>
                <w:rFonts w:hint="eastAsia"/>
                <w:sz w:val="21"/>
                <w:szCs w:val="21"/>
                <w:highlight w:val="none"/>
                <w:lang w:val="en-US" w:eastAsia="zh-CN"/>
              </w:rPr>
              <w:t>或</w:t>
            </w:r>
            <w:r>
              <w:rPr>
                <w:rFonts w:hint="eastAsia"/>
                <w:sz w:val="21"/>
                <w:szCs w:val="21"/>
                <w:highlight w:val="none"/>
              </w:rPr>
              <w:t>副园长获得国家部委、省级（含副省级）人民政府颁发的个人荣誉称号的每有一个得</w:t>
            </w:r>
            <w:r>
              <w:rPr>
                <w:rFonts w:hint="eastAsia"/>
                <w:sz w:val="21"/>
                <w:szCs w:val="21"/>
                <w:highlight w:val="none"/>
                <w:lang w:val="en-US"/>
              </w:rPr>
              <w:t>5</w:t>
            </w:r>
            <w:r>
              <w:rPr>
                <w:rFonts w:hint="eastAsia"/>
                <w:sz w:val="21"/>
                <w:szCs w:val="21"/>
                <w:highlight w:val="none"/>
              </w:rPr>
              <w:t>分，</w:t>
            </w:r>
            <w:r>
              <w:rPr>
                <w:rFonts w:hint="eastAsia"/>
                <w:sz w:val="21"/>
                <w:szCs w:val="21"/>
                <w:highlight w:val="none"/>
                <w:lang w:val="en-US"/>
              </w:rPr>
              <w:t>最多得5分</w:t>
            </w:r>
            <w:r>
              <w:rPr>
                <w:rFonts w:hint="eastAsia"/>
                <w:sz w:val="21"/>
                <w:szCs w:val="21"/>
                <w:highlight w:val="none"/>
              </w:rPr>
              <w:t>；</w:t>
            </w:r>
            <w:r>
              <w:rPr>
                <w:rFonts w:hint="eastAsia" w:ascii="仿宋" w:hAnsi="仿宋" w:cs="仿宋"/>
                <w:sz w:val="21"/>
                <w:szCs w:val="21"/>
                <w:highlight w:val="none"/>
              </w:rPr>
              <w:t>②</w:t>
            </w:r>
            <w:r>
              <w:rPr>
                <w:rFonts w:hint="eastAsia"/>
                <w:sz w:val="21"/>
                <w:szCs w:val="21"/>
                <w:highlight w:val="none"/>
              </w:rPr>
              <w:t>获得省级（含副省级）行政主管部门或地市级（直辖市或副省级城市为区级及以上）人民政府颁发的个人荣誉称号的每有1个得2分，</w:t>
            </w:r>
            <w:r>
              <w:rPr>
                <w:rFonts w:hint="eastAsia"/>
                <w:sz w:val="21"/>
                <w:szCs w:val="21"/>
                <w:highlight w:val="none"/>
                <w:lang w:val="en-US"/>
              </w:rPr>
              <w:t>最多得4分；</w:t>
            </w:r>
            <w:r>
              <w:rPr>
                <w:rFonts w:hint="eastAsia" w:ascii="仿宋" w:hAnsi="仿宋" w:cs="仿宋"/>
                <w:sz w:val="21"/>
                <w:szCs w:val="21"/>
                <w:highlight w:val="none"/>
                <w:lang w:val="en-US"/>
              </w:rPr>
              <w:t>③</w:t>
            </w:r>
            <w:r>
              <w:rPr>
                <w:rFonts w:hint="eastAsia"/>
                <w:sz w:val="21"/>
                <w:szCs w:val="21"/>
                <w:highlight w:val="none"/>
              </w:rPr>
              <w:t>获得地市级（直辖市或副省级城市为区级及以上）政府部门颁发的个人荣誉称号的每有一个得1分，</w:t>
            </w:r>
            <w:r>
              <w:rPr>
                <w:rFonts w:hint="eastAsia"/>
                <w:sz w:val="21"/>
                <w:szCs w:val="21"/>
                <w:highlight w:val="none"/>
                <w:lang w:val="en-US"/>
              </w:rPr>
              <w:t>最多得2分</w:t>
            </w:r>
            <w:r>
              <w:rPr>
                <w:rFonts w:hint="eastAsia"/>
                <w:sz w:val="21"/>
                <w:szCs w:val="21"/>
                <w:highlight w:val="none"/>
              </w:rPr>
              <w:t>。此项累计得分不超过</w:t>
            </w:r>
            <w:r>
              <w:rPr>
                <w:rFonts w:hint="eastAsia"/>
                <w:sz w:val="21"/>
                <w:szCs w:val="21"/>
                <w:highlight w:val="none"/>
                <w:lang w:val="en-US"/>
              </w:rPr>
              <w:t>5</w:t>
            </w:r>
            <w:r>
              <w:rPr>
                <w:rFonts w:hint="eastAsia"/>
                <w:sz w:val="21"/>
                <w:szCs w:val="21"/>
                <w:highlight w:val="none"/>
              </w:rPr>
              <w:t>分。</w:t>
            </w:r>
            <w:r>
              <w:rPr>
                <w:rFonts w:hint="eastAsia"/>
                <w:b/>
                <w:bCs/>
                <w:sz w:val="21"/>
                <w:szCs w:val="21"/>
                <w:highlight w:val="none"/>
              </w:rPr>
              <w:t>（提供</w:t>
            </w:r>
            <w:r>
              <w:rPr>
                <w:rFonts w:hint="eastAsia"/>
                <w:b/>
                <w:bCs/>
                <w:sz w:val="21"/>
                <w:szCs w:val="21"/>
                <w:highlight w:val="none"/>
                <w:lang w:val="en-US"/>
              </w:rPr>
              <w:t>园长</w:t>
            </w:r>
            <w:r>
              <w:rPr>
                <w:rFonts w:hint="eastAsia"/>
                <w:b/>
                <w:bCs/>
                <w:sz w:val="21"/>
                <w:szCs w:val="21"/>
                <w:highlight w:val="none"/>
                <w:lang w:val="en-US" w:eastAsia="zh-CN"/>
              </w:rPr>
              <w:t>或</w:t>
            </w:r>
            <w:r>
              <w:rPr>
                <w:rFonts w:hint="eastAsia"/>
                <w:b/>
                <w:bCs/>
                <w:sz w:val="21"/>
                <w:szCs w:val="21"/>
                <w:highlight w:val="none"/>
                <w:lang w:val="en-US"/>
              </w:rPr>
              <w:t>副园长的</w:t>
            </w:r>
            <w:r>
              <w:rPr>
                <w:rFonts w:hint="eastAsia"/>
                <w:b/>
                <w:bCs/>
                <w:sz w:val="21"/>
                <w:szCs w:val="21"/>
                <w:highlight w:val="none"/>
              </w:rPr>
              <w:t>荣誉证书等相关证明材料复印件加盖单位鲜章）</w:t>
            </w:r>
          </w:p>
          <w:p>
            <w:pPr>
              <w:pStyle w:val="18"/>
              <w:numPr>
                <w:ilvl w:val="0"/>
                <w:numId w:val="43"/>
              </w:numPr>
              <w:spacing w:before="120" w:beforeLines="50"/>
              <w:ind w:left="108" w:right="79" w:firstLine="408"/>
              <w:rPr>
                <w:sz w:val="21"/>
                <w:szCs w:val="21"/>
                <w:highlight w:val="none"/>
              </w:rPr>
            </w:pPr>
            <w:r>
              <w:rPr>
                <w:rFonts w:hint="eastAsia"/>
                <w:sz w:val="21"/>
                <w:szCs w:val="21"/>
                <w:highlight w:val="none"/>
              </w:rPr>
              <w:t>拟任园长</w:t>
            </w:r>
            <w:r>
              <w:rPr>
                <w:rFonts w:hint="eastAsia"/>
                <w:sz w:val="21"/>
                <w:szCs w:val="21"/>
                <w:highlight w:val="none"/>
                <w:lang w:val="en-US" w:eastAsia="zh-CN"/>
              </w:rPr>
              <w:t>或</w:t>
            </w:r>
            <w:r>
              <w:rPr>
                <w:rFonts w:hint="eastAsia"/>
                <w:sz w:val="21"/>
                <w:szCs w:val="21"/>
                <w:highlight w:val="none"/>
              </w:rPr>
              <w:t>副园长需具有幼教专业背景。园长</w:t>
            </w:r>
            <w:r>
              <w:rPr>
                <w:rFonts w:hint="eastAsia"/>
                <w:sz w:val="21"/>
                <w:szCs w:val="21"/>
                <w:highlight w:val="none"/>
                <w:lang w:val="en-US" w:eastAsia="zh-CN"/>
              </w:rPr>
              <w:t>或</w:t>
            </w:r>
            <w:r>
              <w:rPr>
                <w:rFonts w:hint="eastAsia"/>
                <w:sz w:val="21"/>
                <w:szCs w:val="21"/>
                <w:highlight w:val="none"/>
              </w:rPr>
              <w:t>副园长具有行政主管部门颁发的幼教专业中级职称或者具有幼教专业专科</w:t>
            </w:r>
            <w:r>
              <w:rPr>
                <w:rFonts w:hint="eastAsia"/>
                <w:sz w:val="21"/>
                <w:szCs w:val="21"/>
                <w:highlight w:val="none"/>
                <w:lang w:val="en-US" w:eastAsia="zh-CN"/>
              </w:rPr>
              <w:t>及以上</w:t>
            </w:r>
            <w:r>
              <w:rPr>
                <w:rFonts w:hint="eastAsia"/>
                <w:sz w:val="21"/>
                <w:szCs w:val="21"/>
                <w:highlight w:val="none"/>
              </w:rPr>
              <w:t>学历的，有1个得1分，最多得2分。</w:t>
            </w:r>
            <w:r>
              <w:rPr>
                <w:rFonts w:hint="eastAsia"/>
                <w:b/>
                <w:bCs/>
                <w:sz w:val="21"/>
                <w:szCs w:val="21"/>
                <w:highlight w:val="none"/>
              </w:rPr>
              <w:t>（提供园长</w:t>
            </w:r>
            <w:r>
              <w:rPr>
                <w:rFonts w:hint="eastAsia"/>
                <w:b/>
                <w:bCs/>
                <w:sz w:val="21"/>
                <w:szCs w:val="21"/>
                <w:highlight w:val="none"/>
                <w:lang w:val="en-US" w:eastAsia="zh-CN"/>
              </w:rPr>
              <w:t>或</w:t>
            </w:r>
            <w:r>
              <w:rPr>
                <w:rFonts w:hint="eastAsia"/>
                <w:b/>
                <w:bCs/>
                <w:sz w:val="21"/>
                <w:szCs w:val="21"/>
                <w:highlight w:val="none"/>
              </w:rPr>
              <w:t>副园长</w:t>
            </w:r>
            <w:r>
              <w:rPr>
                <w:rFonts w:hint="eastAsia"/>
                <w:b/>
                <w:bCs/>
                <w:sz w:val="21"/>
                <w:szCs w:val="21"/>
                <w:highlight w:val="none"/>
                <w:lang w:val="en-US" w:eastAsia="zh-CN"/>
              </w:rPr>
              <w:t>的</w:t>
            </w:r>
            <w:r>
              <w:rPr>
                <w:rFonts w:hint="eastAsia"/>
                <w:b/>
                <w:bCs/>
                <w:sz w:val="21"/>
                <w:szCs w:val="21"/>
                <w:highlight w:val="none"/>
              </w:rPr>
              <w:t>职称证</w:t>
            </w:r>
            <w:r>
              <w:rPr>
                <w:rFonts w:hint="eastAsia"/>
                <w:b/>
                <w:bCs/>
                <w:sz w:val="21"/>
                <w:szCs w:val="21"/>
                <w:highlight w:val="none"/>
                <w:lang w:val="en-US" w:eastAsia="zh-CN"/>
              </w:rPr>
              <w:t>或学历证</w:t>
            </w:r>
            <w:r>
              <w:rPr>
                <w:rFonts w:hint="eastAsia"/>
                <w:b/>
                <w:bCs/>
                <w:sz w:val="21"/>
                <w:szCs w:val="21"/>
                <w:highlight w:val="none"/>
              </w:rPr>
              <w:t xml:space="preserve">书复印件加盖单位鲜章）  </w:t>
            </w:r>
            <w:r>
              <w:rPr>
                <w:rFonts w:hint="eastAsia"/>
                <w:sz w:val="21"/>
                <w:szCs w:val="21"/>
                <w:highlight w:val="none"/>
              </w:rPr>
              <w:t xml:space="preserve"> </w:t>
            </w:r>
          </w:p>
          <w:p>
            <w:pPr>
              <w:pStyle w:val="18"/>
              <w:numPr>
                <w:ilvl w:val="0"/>
                <w:numId w:val="43"/>
              </w:numPr>
              <w:spacing w:before="120" w:beforeLines="50"/>
              <w:ind w:left="108" w:right="79" w:firstLine="408"/>
              <w:rPr>
                <w:sz w:val="21"/>
                <w:szCs w:val="21"/>
                <w:highlight w:val="none"/>
              </w:rPr>
            </w:pPr>
            <w:r>
              <w:rPr>
                <w:rFonts w:hint="eastAsia" w:ascii="仿宋" w:hAnsi="仿宋" w:cs="仿宋"/>
                <w:sz w:val="21"/>
                <w:szCs w:val="21"/>
                <w:highlight w:val="none"/>
              </w:rPr>
              <w:t>①</w:t>
            </w:r>
            <w:r>
              <w:rPr>
                <w:rFonts w:hint="eastAsia"/>
                <w:sz w:val="21"/>
                <w:szCs w:val="21"/>
                <w:highlight w:val="none"/>
              </w:rPr>
              <w:t>拟任园长</w:t>
            </w:r>
            <w:r>
              <w:rPr>
                <w:rFonts w:hint="eastAsia"/>
                <w:sz w:val="21"/>
                <w:szCs w:val="21"/>
                <w:highlight w:val="none"/>
                <w:lang w:val="en-US" w:eastAsia="zh-CN"/>
              </w:rPr>
              <w:t>或</w:t>
            </w:r>
            <w:r>
              <w:rPr>
                <w:rFonts w:hint="eastAsia"/>
                <w:sz w:val="21"/>
                <w:szCs w:val="21"/>
                <w:highlight w:val="none"/>
              </w:rPr>
              <w:t>副园长</w:t>
            </w:r>
            <w:r>
              <w:rPr>
                <w:rFonts w:hint="eastAsia"/>
                <w:sz w:val="21"/>
                <w:szCs w:val="21"/>
                <w:highlight w:val="none"/>
                <w:lang w:val="en-US"/>
              </w:rPr>
              <w:t>获得副省级（及以上）课题或教学成果的荣誉证书有1个得2分，最多得</w:t>
            </w:r>
            <w:r>
              <w:rPr>
                <w:rFonts w:hint="eastAsia"/>
                <w:sz w:val="21"/>
                <w:szCs w:val="21"/>
                <w:highlight w:val="none"/>
                <w:lang w:val="en-US" w:eastAsia="zh-CN"/>
              </w:rPr>
              <w:t>4</w:t>
            </w:r>
            <w:r>
              <w:rPr>
                <w:rFonts w:hint="eastAsia"/>
                <w:sz w:val="21"/>
                <w:szCs w:val="21"/>
                <w:highlight w:val="none"/>
                <w:lang w:val="en-US"/>
              </w:rPr>
              <w:t>分；</w:t>
            </w:r>
            <w:r>
              <w:rPr>
                <w:rFonts w:hint="eastAsia" w:ascii="仿宋" w:hAnsi="仿宋" w:cs="仿宋"/>
                <w:sz w:val="21"/>
                <w:szCs w:val="21"/>
                <w:highlight w:val="none"/>
              </w:rPr>
              <w:t>②</w:t>
            </w:r>
            <w:r>
              <w:rPr>
                <w:rFonts w:hint="eastAsia"/>
                <w:sz w:val="21"/>
                <w:szCs w:val="21"/>
                <w:highlight w:val="none"/>
                <w:lang w:val="en-US"/>
              </w:rPr>
              <w:t>获得地级市课题或教学成果的荣誉证书有1个得1分，最多得</w:t>
            </w:r>
            <w:r>
              <w:rPr>
                <w:rFonts w:hint="eastAsia"/>
                <w:sz w:val="21"/>
                <w:szCs w:val="21"/>
                <w:highlight w:val="none"/>
                <w:lang w:val="en-US" w:eastAsia="zh-CN"/>
              </w:rPr>
              <w:t>2</w:t>
            </w:r>
            <w:r>
              <w:rPr>
                <w:rFonts w:hint="eastAsia"/>
                <w:sz w:val="21"/>
                <w:szCs w:val="21"/>
                <w:highlight w:val="none"/>
                <w:lang w:val="en-US"/>
              </w:rPr>
              <w:t>分。</w:t>
            </w:r>
            <w:r>
              <w:rPr>
                <w:rFonts w:hint="eastAsia"/>
                <w:sz w:val="21"/>
                <w:szCs w:val="21"/>
                <w:highlight w:val="none"/>
              </w:rPr>
              <w:t>此项累计得分不超过</w:t>
            </w:r>
            <w:r>
              <w:rPr>
                <w:rFonts w:hint="eastAsia"/>
                <w:sz w:val="21"/>
                <w:szCs w:val="21"/>
                <w:highlight w:val="none"/>
                <w:lang w:val="en-US" w:eastAsia="zh-CN"/>
              </w:rPr>
              <w:t>4</w:t>
            </w:r>
            <w:r>
              <w:rPr>
                <w:rFonts w:hint="eastAsia"/>
                <w:sz w:val="21"/>
                <w:szCs w:val="21"/>
                <w:highlight w:val="none"/>
              </w:rPr>
              <w:t>分。</w:t>
            </w:r>
            <w:r>
              <w:rPr>
                <w:rFonts w:hint="eastAsia"/>
                <w:b/>
                <w:bCs/>
                <w:sz w:val="21"/>
                <w:szCs w:val="21"/>
                <w:highlight w:val="none"/>
              </w:rPr>
              <w:t>（</w:t>
            </w:r>
            <w:r>
              <w:rPr>
                <w:rFonts w:hint="eastAsia"/>
                <w:b/>
                <w:bCs/>
                <w:sz w:val="21"/>
                <w:szCs w:val="21"/>
                <w:highlight w:val="none"/>
                <w:lang w:val="en-US"/>
              </w:rPr>
              <w:t>提供</w:t>
            </w:r>
            <w:r>
              <w:rPr>
                <w:rFonts w:hint="eastAsia"/>
                <w:b/>
                <w:bCs/>
                <w:sz w:val="21"/>
                <w:szCs w:val="21"/>
                <w:highlight w:val="none"/>
              </w:rPr>
              <w:t>园长</w:t>
            </w:r>
            <w:r>
              <w:rPr>
                <w:rFonts w:hint="eastAsia"/>
                <w:b/>
                <w:bCs/>
                <w:sz w:val="21"/>
                <w:szCs w:val="21"/>
                <w:highlight w:val="none"/>
                <w:lang w:val="en-US" w:eastAsia="zh-CN"/>
              </w:rPr>
              <w:t>或</w:t>
            </w:r>
            <w:r>
              <w:rPr>
                <w:rFonts w:hint="eastAsia"/>
                <w:b/>
                <w:bCs/>
                <w:sz w:val="21"/>
                <w:szCs w:val="21"/>
                <w:highlight w:val="none"/>
              </w:rPr>
              <w:t>副园长</w:t>
            </w:r>
            <w:r>
              <w:rPr>
                <w:rFonts w:hint="eastAsia"/>
                <w:b/>
                <w:bCs/>
                <w:sz w:val="21"/>
                <w:szCs w:val="21"/>
                <w:highlight w:val="none"/>
                <w:lang w:val="en-US"/>
              </w:rPr>
              <w:t>评选的相关证明材料复印件</w:t>
            </w:r>
            <w:r>
              <w:rPr>
                <w:rFonts w:hint="eastAsia"/>
                <w:b/>
                <w:bCs/>
                <w:sz w:val="21"/>
                <w:szCs w:val="21"/>
                <w:highlight w:val="none"/>
              </w:rPr>
              <w:t>加盖单位鲜章）</w:t>
            </w:r>
          </w:p>
          <w:p>
            <w:pPr>
              <w:pStyle w:val="18"/>
              <w:numPr>
                <w:ilvl w:val="0"/>
                <w:numId w:val="43"/>
              </w:numPr>
              <w:spacing w:before="120" w:beforeLines="50"/>
              <w:ind w:left="108" w:right="79" w:firstLine="408"/>
              <w:rPr>
                <w:sz w:val="21"/>
                <w:szCs w:val="21"/>
                <w:highlight w:val="none"/>
              </w:rPr>
            </w:pPr>
            <w:r>
              <w:rPr>
                <w:rFonts w:hint="eastAsia" w:ascii="仿宋" w:hAnsi="仿宋" w:cs="仿宋"/>
                <w:sz w:val="21"/>
                <w:szCs w:val="21"/>
                <w:highlight w:val="none"/>
              </w:rPr>
              <w:t>①</w:t>
            </w:r>
            <w:r>
              <w:rPr>
                <w:rFonts w:hint="eastAsia"/>
                <w:sz w:val="21"/>
                <w:szCs w:val="21"/>
                <w:highlight w:val="none"/>
              </w:rPr>
              <w:t>拟任园长</w:t>
            </w:r>
            <w:r>
              <w:rPr>
                <w:rFonts w:hint="eastAsia"/>
                <w:sz w:val="21"/>
                <w:szCs w:val="21"/>
                <w:highlight w:val="none"/>
                <w:lang w:val="en-US" w:eastAsia="zh-CN"/>
              </w:rPr>
              <w:t>或</w:t>
            </w:r>
            <w:r>
              <w:rPr>
                <w:rFonts w:hint="eastAsia"/>
                <w:sz w:val="21"/>
                <w:szCs w:val="21"/>
                <w:highlight w:val="none"/>
              </w:rPr>
              <w:t>副园长</w:t>
            </w:r>
            <w:r>
              <w:rPr>
                <w:rFonts w:hint="eastAsia"/>
                <w:sz w:val="21"/>
                <w:szCs w:val="21"/>
                <w:highlight w:val="none"/>
                <w:lang w:val="en-US"/>
              </w:rPr>
              <w:t>在省级示范园或副省级城市一级园中有园级管理三年以上任职经历，有1人得5分，最多得5分；</w:t>
            </w:r>
            <w:r>
              <w:rPr>
                <w:rFonts w:hint="eastAsia" w:ascii="仿宋" w:hAnsi="仿宋" w:cs="仿宋"/>
                <w:sz w:val="21"/>
                <w:szCs w:val="21"/>
                <w:highlight w:val="none"/>
              </w:rPr>
              <w:t>②</w:t>
            </w:r>
            <w:r>
              <w:rPr>
                <w:rFonts w:hint="eastAsia"/>
                <w:sz w:val="21"/>
                <w:szCs w:val="21"/>
                <w:highlight w:val="none"/>
                <w:lang w:val="en-US"/>
              </w:rPr>
              <w:t>在省级示范园或副省级城市一级园中有中层管理三年以上任职经历，有1人得2分，最多得4分；</w:t>
            </w:r>
            <w:r>
              <w:rPr>
                <w:rFonts w:hint="eastAsia" w:ascii="仿宋" w:hAnsi="仿宋" w:cs="仿宋"/>
                <w:sz w:val="21"/>
                <w:szCs w:val="21"/>
                <w:highlight w:val="none"/>
                <w:lang w:val="en-US"/>
              </w:rPr>
              <w:t>③</w:t>
            </w:r>
            <w:r>
              <w:rPr>
                <w:rFonts w:hint="eastAsia"/>
                <w:sz w:val="21"/>
                <w:szCs w:val="21"/>
                <w:highlight w:val="none"/>
                <w:lang w:val="en-US"/>
              </w:rPr>
              <w:t>在地级市行政主管部门认定的最高等级幼儿园中有园级管理三年以上任职经历，有1人得1分，最多得2分。</w:t>
            </w:r>
            <w:r>
              <w:rPr>
                <w:rFonts w:hint="eastAsia"/>
                <w:sz w:val="21"/>
                <w:szCs w:val="21"/>
                <w:highlight w:val="none"/>
              </w:rPr>
              <w:t>此项累计得分不超过</w:t>
            </w:r>
            <w:r>
              <w:rPr>
                <w:rFonts w:hint="eastAsia"/>
                <w:sz w:val="21"/>
                <w:szCs w:val="21"/>
                <w:highlight w:val="none"/>
                <w:lang w:val="en-US"/>
              </w:rPr>
              <w:t>5</w:t>
            </w:r>
            <w:r>
              <w:rPr>
                <w:rFonts w:hint="eastAsia"/>
                <w:sz w:val="21"/>
                <w:szCs w:val="21"/>
                <w:highlight w:val="none"/>
              </w:rPr>
              <w:t>分。</w:t>
            </w:r>
            <w:r>
              <w:rPr>
                <w:rFonts w:hint="eastAsia"/>
                <w:b/>
                <w:bCs/>
                <w:sz w:val="21"/>
                <w:szCs w:val="21"/>
                <w:highlight w:val="none"/>
              </w:rPr>
              <w:t>（①</w:t>
            </w:r>
            <w:r>
              <w:rPr>
                <w:rFonts w:hint="eastAsia"/>
                <w:b/>
                <w:bCs/>
                <w:sz w:val="21"/>
                <w:szCs w:val="21"/>
                <w:highlight w:val="none"/>
                <w:lang w:val="en-US"/>
              </w:rPr>
              <w:t>提供相关幼儿园的等级认定文件复印件；</w:t>
            </w:r>
            <w:r>
              <w:rPr>
                <w:rFonts w:hint="eastAsia"/>
                <w:b/>
                <w:bCs/>
                <w:sz w:val="21"/>
                <w:szCs w:val="21"/>
                <w:highlight w:val="none"/>
              </w:rPr>
              <w:t>②</w:t>
            </w:r>
            <w:r>
              <w:rPr>
                <w:rFonts w:hint="eastAsia"/>
                <w:b/>
                <w:bCs/>
                <w:sz w:val="21"/>
                <w:szCs w:val="21"/>
                <w:highlight w:val="none"/>
                <w:lang w:val="en-US"/>
              </w:rPr>
              <w:t>提供园长</w:t>
            </w:r>
            <w:r>
              <w:rPr>
                <w:rFonts w:hint="eastAsia"/>
                <w:b/>
                <w:bCs/>
                <w:sz w:val="21"/>
                <w:szCs w:val="21"/>
                <w:highlight w:val="none"/>
                <w:lang w:val="en-US" w:eastAsia="zh-CN"/>
              </w:rPr>
              <w:t>或</w:t>
            </w:r>
            <w:r>
              <w:rPr>
                <w:rFonts w:hint="eastAsia"/>
                <w:b/>
                <w:bCs/>
                <w:sz w:val="21"/>
                <w:szCs w:val="21"/>
                <w:highlight w:val="none"/>
                <w:lang w:val="en-US"/>
              </w:rPr>
              <w:t>副园长的任命文件或履</w:t>
            </w:r>
            <w:r>
              <w:rPr>
                <w:rFonts w:hint="eastAsia"/>
                <w:b/>
                <w:bCs/>
                <w:sz w:val="21"/>
                <w:szCs w:val="21"/>
                <w:highlight w:val="none"/>
                <w:lang w:val="en-US" w:eastAsia="zh-CN"/>
              </w:rPr>
              <w:t>职</w:t>
            </w:r>
            <w:r>
              <w:rPr>
                <w:rFonts w:hint="eastAsia"/>
                <w:b/>
                <w:bCs/>
                <w:sz w:val="21"/>
                <w:szCs w:val="21"/>
                <w:highlight w:val="none"/>
                <w:lang w:val="en-US"/>
              </w:rPr>
              <w:t>的单位出具任职证明材料）</w:t>
            </w:r>
          </w:p>
        </w:tc>
        <w:tc>
          <w:tcPr>
            <w:tcW w:w="1352" w:type="pct"/>
            <w:noWrap w:val="0"/>
            <w:vAlign w:val="center"/>
          </w:tcPr>
          <w:p>
            <w:pPr>
              <w:pStyle w:val="18"/>
              <w:numPr>
                <w:ilvl w:val="0"/>
                <w:numId w:val="44"/>
              </w:numPr>
              <w:spacing w:before="120" w:beforeLines="50"/>
              <w:ind w:left="108" w:right="79"/>
              <w:rPr>
                <w:sz w:val="21"/>
                <w:szCs w:val="21"/>
                <w:highlight w:val="none"/>
                <w:lang w:val="en-US"/>
              </w:rPr>
            </w:pPr>
            <w:r>
              <w:rPr>
                <w:rFonts w:hint="eastAsia"/>
                <w:sz w:val="21"/>
                <w:szCs w:val="21"/>
                <w:highlight w:val="none"/>
                <w:lang w:val="en-US"/>
              </w:rPr>
              <w:t>园长</w:t>
            </w:r>
            <w:r>
              <w:rPr>
                <w:rFonts w:hint="eastAsia"/>
                <w:sz w:val="21"/>
                <w:szCs w:val="21"/>
                <w:highlight w:val="none"/>
                <w:lang w:val="en-US" w:eastAsia="zh-CN"/>
              </w:rPr>
              <w:t>或</w:t>
            </w:r>
            <w:r>
              <w:rPr>
                <w:rFonts w:hint="eastAsia"/>
                <w:sz w:val="21"/>
                <w:szCs w:val="21"/>
                <w:highlight w:val="none"/>
                <w:lang w:val="en-US"/>
              </w:rPr>
              <w:t>副园长需提供与投标供应商签订的劳动合同、《幼儿园园长证》或《幼儿园园长任职资格培训合格证书》、身份证明、学历证书、工作简历、在职承诺等相关证明材料复印件加盖单位鲜章。</w:t>
            </w:r>
          </w:p>
          <w:p>
            <w:pPr>
              <w:pStyle w:val="18"/>
              <w:numPr>
                <w:ilvl w:val="0"/>
                <w:numId w:val="44"/>
              </w:numPr>
              <w:spacing w:before="120" w:beforeLines="50"/>
              <w:ind w:left="108" w:right="79"/>
              <w:rPr>
                <w:sz w:val="21"/>
                <w:szCs w:val="21"/>
                <w:highlight w:val="none"/>
                <w:lang w:val="en-US"/>
              </w:rPr>
            </w:pPr>
            <w:r>
              <w:rPr>
                <w:rFonts w:hint="eastAsia"/>
                <w:sz w:val="21"/>
                <w:szCs w:val="21"/>
                <w:highlight w:val="none"/>
                <w:lang w:val="en-US"/>
              </w:rPr>
              <w:t>若未按相关要求提供相关证明文件，不得分。</w:t>
            </w:r>
          </w:p>
          <w:p>
            <w:pPr>
              <w:pStyle w:val="18"/>
              <w:spacing w:before="120" w:beforeLines="50"/>
              <w:ind w:left="108" w:right="79"/>
              <w:rPr>
                <w:sz w:val="21"/>
                <w:szCs w:val="21"/>
                <w:highlight w:val="none"/>
              </w:rPr>
            </w:pPr>
          </w:p>
        </w:tc>
        <w:tc>
          <w:tcPr>
            <w:tcW w:w="668"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技术</w:t>
            </w:r>
            <w:r>
              <w:rPr>
                <w:rFonts w:hint="eastAsia"/>
                <w:sz w:val="21"/>
                <w:szCs w:val="21"/>
                <w:highlight w:val="none"/>
              </w:rPr>
              <w:t>评审</w:t>
            </w:r>
            <w:r>
              <w:rPr>
                <w:rFonts w:hint="eastAsia"/>
                <w:sz w:val="21"/>
                <w:szCs w:val="21"/>
                <w:highlight w:val="none"/>
                <w:lang w:val="en-US"/>
              </w:rPr>
              <w:t>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4" w:hRule="atLeast"/>
        </w:trPr>
        <w:tc>
          <w:tcPr>
            <w:tcW w:w="336"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4</w:t>
            </w:r>
          </w:p>
        </w:tc>
        <w:tc>
          <w:tcPr>
            <w:tcW w:w="49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管理团队负责人</w:t>
            </w:r>
          </w:p>
          <w:p>
            <w:pPr>
              <w:pStyle w:val="18"/>
              <w:spacing w:before="120" w:beforeLines="50"/>
              <w:ind w:left="108" w:right="79"/>
              <w:jc w:val="center"/>
              <w:rPr>
                <w:sz w:val="21"/>
                <w:szCs w:val="21"/>
                <w:highlight w:val="none"/>
              </w:rPr>
            </w:pPr>
            <w:r>
              <w:rPr>
                <w:rFonts w:hint="eastAsia"/>
                <w:sz w:val="21"/>
                <w:szCs w:val="21"/>
                <w:highlight w:val="none"/>
                <w:lang w:val="en-US" w:eastAsia="zh-CN"/>
              </w:rPr>
              <w:t>5</w:t>
            </w:r>
            <w:r>
              <w:rPr>
                <w:rFonts w:hint="eastAsia"/>
                <w:sz w:val="21"/>
                <w:szCs w:val="21"/>
                <w:highlight w:val="none"/>
              </w:rPr>
              <w:t>%</w:t>
            </w:r>
          </w:p>
        </w:tc>
        <w:tc>
          <w:tcPr>
            <w:tcW w:w="464" w:type="pct"/>
            <w:noWrap w:val="0"/>
            <w:vAlign w:val="center"/>
          </w:tcPr>
          <w:p>
            <w:pPr>
              <w:pStyle w:val="18"/>
              <w:spacing w:before="120" w:beforeLines="50"/>
              <w:ind w:right="79" w:firstLine="210" w:firstLineChars="100"/>
              <w:jc w:val="center"/>
              <w:rPr>
                <w:sz w:val="21"/>
                <w:szCs w:val="21"/>
                <w:highlight w:val="none"/>
              </w:rPr>
            </w:pPr>
            <w:r>
              <w:rPr>
                <w:rFonts w:hint="eastAsia"/>
                <w:sz w:val="21"/>
                <w:szCs w:val="21"/>
                <w:highlight w:val="none"/>
                <w:lang w:val="en-US" w:eastAsia="zh-CN"/>
              </w:rPr>
              <w:t>5</w:t>
            </w:r>
            <w:r>
              <w:rPr>
                <w:rFonts w:hint="eastAsia"/>
                <w:sz w:val="21"/>
                <w:szCs w:val="21"/>
                <w:highlight w:val="none"/>
              </w:rPr>
              <w:t>分</w:t>
            </w:r>
          </w:p>
        </w:tc>
        <w:tc>
          <w:tcPr>
            <w:tcW w:w="1686" w:type="pct"/>
            <w:noWrap w:val="0"/>
            <w:vAlign w:val="center"/>
          </w:tcPr>
          <w:p>
            <w:pPr>
              <w:pStyle w:val="18"/>
              <w:spacing w:before="120" w:beforeLines="50"/>
              <w:ind w:left="108" w:right="79" w:firstLine="408"/>
              <w:jc w:val="both"/>
              <w:rPr>
                <w:sz w:val="21"/>
                <w:szCs w:val="21"/>
                <w:highlight w:val="none"/>
              </w:rPr>
            </w:pPr>
            <w:r>
              <w:rPr>
                <w:rFonts w:hint="eastAsia"/>
                <w:sz w:val="21"/>
                <w:szCs w:val="21"/>
                <w:highlight w:val="none"/>
              </w:rPr>
              <w:t>1、项目团队负责人具有</w:t>
            </w:r>
            <w:r>
              <w:rPr>
                <w:rFonts w:hint="eastAsia"/>
                <w:sz w:val="21"/>
                <w:szCs w:val="21"/>
                <w:highlight w:val="none"/>
                <w:lang w:val="en-US"/>
              </w:rPr>
              <w:t>硕士</w:t>
            </w:r>
            <w:r>
              <w:rPr>
                <w:rFonts w:hint="eastAsia"/>
                <w:sz w:val="21"/>
                <w:szCs w:val="21"/>
                <w:highlight w:val="none"/>
              </w:rPr>
              <w:t>及以上学位得</w:t>
            </w:r>
            <w:r>
              <w:rPr>
                <w:rFonts w:hint="eastAsia"/>
                <w:sz w:val="21"/>
                <w:szCs w:val="21"/>
                <w:highlight w:val="none"/>
                <w:lang w:val="en-US" w:eastAsia="zh-CN"/>
              </w:rPr>
              <w:t>2</w:t>
            </w:r>
            <w:r>
              <w:rPr>
                <w:rFonts w:hint="eastAsia"/>
                <w:sz w:val="21"/>
                <w:szCs w:val="21"/>
                <w:highlight w:val="none"/>
              </w:rPr>
              <w:t>分；</w:t>
            </w:r>
            <w:r>
              <w:rPr>
                <w:rFonts w:hint="eastAsia"/>
                <w:sz w:val="21"/>
                <w:szCs w:val="21"/>
                <w:highlight w:val="none"/>
                <w:lang w:val="en-US"/>
              </w:rPr>
              <w:t>学士学位</w:t>
            </w:r>
            <w:r>
              <w:rPr>
                <w:rFonts w:hint="eastAsia"/>
                <w:sz w:val="21"/>
                <w:szCs w:val="21"/>
                <w:highlight w:val="none"/>
              </w:rPr>
              <w:t>得</w:t>
            </w:r>
            <w:r>
              <w:rPr>
                <w:rFonts w:hint="eastAsia"/>
                <w:sz w:val="21"/>
                <w:szCs w:val="21"/>
                <w:highlight w:val="none"/>
                <w:lang w:val="en-US" w:eastAsia="zh-CN"/>
              </w:rPr>
              <w:t>1</w:t>
            </w:r>
            <w:r>
              <w:rPr>
                <w:rFonts w:hint="eastAsia"/>
                <w:sz w:val="21"/>
                <w:szCs w:val="21"/>
                <w:highlight w:val="none"/>
              </w:rPr>
              <w:t>分，此项累计得分不超过</w:t>
            </w:r>
            <w:r>
              <w:rPr>
                <w:rFonts w:hint="eastAsia"/>
                <w:sz w:val="21"/>
                <w:szCs w:val="21"/>
                <w:highlight w:val="none"/>
                <w:lang w:val="en-US" w:eastAsia="zh-CN"/>
              </w:rPr>
              <w:t>2</w:t>
            </w:r>
            <w:r>
              <w:rPr>
                <w:rFonts w:hint="eastAsia"/>
                <w:sz w:val="21"/>
                <w:szCs w:val="21"/>
                <w:highlight w:val="none"/>
              </w:rPr>
              <w:t>分</w:t>
            </w:r>
          </w:p>
          <w:p>
            <w:pPr>
              <w:pStyle w:val="18"/>
              <w:spacing w:before="120" w:beforeLines="50"/>
              <w:ind w:left="108" w:right="79" w:firstLine="408"/>
              <w:jc w:val="both"/>
              <w:rPr>
                <w:sz w:val="21"/>
                <w:szCs w:val="21"/>
                <w:highlight w:val="none"/>
              </w:rPr>
            </w:pPr>
            <w:r>
              <w:rPr>
                <w:rFonts w:hint="eastAsia"/>
                <w:sz w:val="21"/>
                <w:szCs w:val="21"/>
                <w:highlight w:val="none"/>
              </w:rPr>
              <w:t>2、项目团队负责人具有5年以上教育管理工作经验的，得</w:t>
            </w:r>
            <w:r>
              <w:rPr>
                <w:rFonts w:hint="eastAsia"/>
                <w:sz w:val="21"/>
                <w:szCs w:val="21"/>
                <w:highlight w:val="none"/>
                <w:lang w:val="en-US" w:eastAsia="zh-CN"/>
              </w:rPr>
              <w:t>3</w:t>
            </w:r>
            <w:r>
              <w:rPr>
                <w:rFonts w:hint="eastAsia"/>
                <w:sz w:val="21"/>
                <w:szCs w:val="21"/>
                <w:highlight w:val="none"/>
              </w:rPr>
              <w:t>分；具有3年以上5年以下教育管理工作经验的，得</w:t>
            </w:r>
            <w:r>
              <w:rPr>
                <w:rFonts w:hint="eastAsia"/>
                <w:sz w:val="21"/>
                <w:szCs w:val="21"/>
                <w:highlight w:val="none"/>
                <w:lang w:val="en-US" w:eastAsia="zh-CN"/>
              </w:rPr>
              <w:t>2</w:t>
            </w:r>
            <w:r>
              <w:rPr>
                <w:rFonts w:hint="eastAsia"/>
                <w:sz w:val="21"/>
                <w:szCs w:val="21"/>
                <w:highlight w:val="none"/>
              </w:rPr>
              <w:t>分。（</w:t>
            </w:r>
            <w:r>
              <w:rPr>
                <w:rFonts w:hint="eastAsia"/>
                <w:sz w:val="21"/>
                <w:szCs w:val="21"/>
                <w:highlight w:val="none"/>
                <w:lang w:val="en-US"/>
              </w:rPr>
              <w:t>任职证明由所履</w:t>
            </w:r>
            <w:r>
              <w:rPr>
                <w:rFonts w:hint="eastAsia"/>
                <w:sz w:val="21"/>
                <w:szCs w:val="21"/>
                <w:highlight w:val="none"/>
                <w:lang w:val="en-US" w:eastAsia="zh-CN"/>
              </w:rPr>
              <w:t>职</w:t>
            </w:r>
            <w:r>
              <w:rPr>
                <w:rFonts w:hint="eastAsia"/>
                <w:sz w:val="21"/>
                <w:szCs w:val="21"/>
                <w:highlight w:val="none"/>
                <w:lang w:val="en-US"/>
              </w:rPr>
              <w:t>的单位出具）</w:t>
            </w:r>
            <w:r>
              <w:rPr>
                <w:rFonts w:hint="eastAsia"/>
                <w:sz w:val="21"/>
                <w:szCs w:val="21"/>
                <w:highlight w:val="none"/>
              </w:rPr>
              <w:t>此项累计得分不超过</w:t>
            </w:r>
            <w:r>
              <w:rPr>
                <w:rFonts w:hint="eastAsia"/>
                <w:sz w:val="21"/>
                <w:szCs w:val="21"/>
                <w:highlight w:val="none"/>
                <w:lang w:val="en-US" w:eastAsia="zh-CN"/>
              </w:rPr>
              <w:t>3</w:t>
            </w:r>
            <w:r>
              <w:rPr>
                <w:rFonts w:hint="eastAsia"/>
                <w:sz w:val="21"/>
                <w:szCs w:val="21"/>
                <w:highlight w:val="none"/>
              </w:rPr>
              <w:t>分。</w:t>
            </w:r>
          </w:p>
        </w:tc>
        <w:tc>
          <w:tcPr>
            <w:tcW w:w="1352" w:type="pct"/>
            <w:noWrap w:val="0"/>
            <w:vAlign w:val="center"/>
          </w:tcPr>
          <w:p>
            <w:pPr>
              <w:pStyle w:val="18"/>
              <w:numPr>
                <w:ilvl w:val="0"/>
                <w:numId w:val="45"/>
              </w:numPr>
              <w:spacing w:before="120" w:beforeLines="50"/>
              <w:ind w:left="108" w:right="79"/>
              <w:rPr>
                <w:sz w:val="21"/>
                <w:szCs w:val="21"/>
                <w:highlight w:val="none"/>
                <w:lang w:val="en-US"/>
              </w:rPr>
            </w:pPr>
            <w:r>
              <w:rPr>
                <w:rFonts w:hint="eastAsia"/>
                <w:sz w:val="21"/>
                <w:szCs w:val="21"/>
                <w:highlight w:val="none"/>
              </w:rPr>
              <w:t>提供学位证书、</w:t>
            </w:r>
            <w:r>
              <w:rPr>
                <w:rFonts w:hint="eastAsia"/>
                <w:sz w:val="21"/>
                <w:szCs w:val="21"/>
                <w:highlight w:val="none"/>
                <w:lang w:val="en-US"/>
              </w:rPr>
              <w:t xml:space="preserve">劳动合同、身份证明、个人简历、在职承诺等相关证明材料复印件加盖单位鲜章。 </w:t>
            </w:r>
          </w:p>
          <w:p>
            <w:pPr>
              <w:pStyle w:val="18"/>
              <w:numPr>
                <w:ilvl w:val="0"/>
                <w:numId w:val="45"/>
              </w:numPr>
              <w:spacing w:before="120" w:beforeLines="50"/>
              <w:ind w:left="108" w:right="79"/>
              <w:rPr>
                <w:sz w:val="21"/>
                <w:szCs w:val="21"/>
                <w:highlight w:val="none"/>
                <w:lang w:val="en-US"/>
              </w:rPr>
            </w:pPr>
            <w:r>
              <w:rPr>
                <w:sz w:val="21"/>
                <w:szCs w:val="21"/>
                <w:highlight w:val="none"/>
                <w:lang w:val="en-US"/>
              </w:rPr>
              <w:t>若未按相关要求提供相关证明文件，不得分。</w:t>
            </w:r>
          </w:p>
        </w:tc>
        <w:tc>
          <w:tcPr>
            <w:tcW w:w="668"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共同评审</w:t>
            </w:r>
            <w:r>
              <w:rPr>
                <w:rFonts w:hint="eastAsia"/>
                <w:sz w:val="21"/>
                <w:szCs w:val="21"/>
                <w:highlight w:val="none"/>
                <w:lang w:val="en-US"/>
              </w:rPr>
              <w:t>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336"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5</w:t>
            </w:r>
          </w:p>
        </w:tc>
        <w:tc>
          <w:tcPr>
            <w:tcW w:w="49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教师团队</w:t>
            </w:r>
          </w:p>
          <w:p>
            <w:pPr>
              <w:pStyle w:val="18"/>
              <w:spacing w:before="120" w:beforeLines="50"/>
              <w:ind w:left="108" w:right="79"/>
              <w:jc w:val="center"/>
              <w:rPr>
                <w:sz w:val="21"/>
                <w:szCs w:val="21"/>
                <w:highlight w:val="none"/>
              </w:rPr>
            </w:pPr>
            <w:r>
              <w:rPr>
                <w:rFonts w:hint="eastAsia"/>
                <w:sz w:val="21"/>
                <w:szCs w:val="21"/>
                <w:highlight w:val="none"/>
                <w:lang w:val="en-US" w:eastAsia="zh-CN"/>
              </w:rPr>
              <w:t>16</w:t>
            </w:r>
            <w:r>
              <w:rPr>
                <w:rFonts w:hint="eastAsia"/>
                <w:sz w:val="21"/>
                <w:szCs w:val="21"/>
                <w:highlight w:val="none"/>
              </w:rPr>
              <w:t>%</w:t>
            </w:r>
          </w:p>
        </w:tc>
        <w:tc>
          <w:tcPr>
            <w:tcW w:w="464" w:type="pct"/>
            <w:noWrap w:val="0"/>
            <w:vAlign w:val="center"/>
          </w:tcPr>
          <w:p>
            <w:pPr>
              <w:pStyle w:val="18"/>
              <w:spacing w:before="120" w:beforeLines="50"/>
              <w:ind w:right="79" w:firstLine="126" w:firstLineChars="60"/>
              <w:jc w:val="center"/>
              <w:rPr>
                <w:sz w:val="21"/>
                <w:szCs w:val="21"/>
                <w:highlight w:val="none"/>
              </w:rPr>
            </w:pPr>
            <w:r>
              <w:rPr>
                <w:rFonts w:hint="eastAsia"/>
                <w:sz w:val="21"/>
                <w:szCs w:val="21"/>
                <w:highlight w:val="none"/>
                <w:lang w:val="en-US" w:eastAsia="zh-CN"/>
              </w:rPr>
              <w:t>16</w:t>
            </w:r>
            <w:r>
              <w:rPr>
                <w:rFonts w:hint="eastAsia"/>
                <w:sz w:val="21"/>
                <w:szCs w:val="21"/>
                <w:highlight w:val="none"/>
              </w:rPr>
              <w:t>分</w:t>
            </w:r>
          </w:p>
        </w:tc>
        <w:tc>
          <w:tcPr>
            <w:tcW w:w="1686" w:type="pct"/>
            <w:noWrap w:val="0"/>
            <w:vAlign w:val="center"/>
          </w:tcPr>
          <w:p>
            <w:pPr>
              <w:pStyle w:val="18"/>
              <w:spacing w:before="120" w:beforeLines="50"/>
              <w:ind w:left="108" w:right="79" w:firstLine="408"/>
              <w:rPr>
                <w:sz w:val="21"/>
                <w:szCs w:val="21"/>
                <w:highlight w:val="none"/>
                <w:lang w:val="en-US"/>
              </w:rPr>
            </w:pPr>
            <w:r>
              <w:rPr>
                <w:rFonts w:hint="eastAsia"/>
                <w:sz w:val="21"/>
                <w:szCs w:val="21"/>
                <w:highlight w:val="none"/>
                <w:lang w:val="en-US"/>
              </w:rPr>
              <w:t>提供骨干教师与供应商签订的劳动合同，有1位骨干教师得2分，此项累计得分不超过</w:t>
            </w:r>
            <w:r>
              <w:rPr>
                <w:rFonts w:hint="eastAsia"/>
                <w:sz w:val="21"/>
                <w:szCs w:val="21"/>
                <w:highlight w:val="none"/>
                <w:lang w:val="en-US" w:eastAsia="zh-CN"/>
              </w:rPr>
              <w:t>16</w:t>
            </w:r>
            <w:r>
              <w:rPr>
                <w:rFonts w:hint="eastAsia"/>
                <w:sz w:val="21"/>
                <w:szCs w:val="21"/>
                <w:highlight w:val="none"/>
                <w:lang w:val="en-US"/>
              </w:rPr>
              <w:t>分。骨干教师需满足下面任意一条：</w:t>
            </w:r>
          </w:p>
          <w:p>
            <w:pPr>
              <w:pStyle w:val="18"/>
              <w:numPr>
                <w:ilvl w:val="0"/>
                <w:numId w:val="46"/>
              </w:numPr>
              <w:spacing w:before="120" w:beforeLines="50"/>
              <w:ind w:left="108" w:right="79" w:firstLine="408"/>
              <w:rPr>
                <w:sz w:val="21"/>
                <w:szCs w:val="21"/>
                <w:highlight w:val="none"/>
                <w:lang w:val="en-US"/>
              </w:rPr>
            </w:pPr>
            <w:r>
              <w:rPr>
                <w:sz w:val="21"/>
                <w:szCs w:val="21"/>
                <w:highlight w:val="none"/>
                <w:lang w:val="en-US"/>
              </w:rPr>
              <w:t>近三年获得地市级（直辖市或副省级城市为区级及以上）行政部门及以上颁发的个人荣誉称号；</w:t>
            </w:r>
          </w:p>
          <w:p>
            <w:pPr>
              <w:pStyle w:val="18"/>
              <w:numPr>
                <w:ilvl w:val="0"/>
                <w:numId w:val="46"/>
              </w:numPr>
              <w:spacing w:before="120" w:beforeLines="50"/>
              <w:ind w:left="108" w:right="79" w:firstLine="408"/>
              <w:rPr>
                <w:sz w:val="21"/>
                <w:szCs w:val="21"/>
                <w:highlight w:val="none"/>
                <w:lang w:val="en-US"/>
              </w:rPr>
            </w:pPr>
            <w:r>
              <w:rPr>
                <w:sz w:val="21"/>
                <w:szCs w:val="21"/>
                <w:highlight w:val="none"/>
                <w:lang w:val="en-US"/>
              </w:rPr>
              <w:t>具有学前教育专业中级职称；</w:t>
            </w:r>
          </w:p>
          <w:p>
            <w:pPr>
              <w:pStyle w:val="18"/>
              <w:numPr>
                <w:ilvl w:val="0"/>
                <w:numId w:val="46"/>
              </w:numPr>
              <w:spacing w:before="120" w:beforeLines="50"/>
              <w:ind w:left="108" w:right="79" w:firstLine="408"/>
              <w:rPr>
                <w:sz w:val="21"/>
                <w:szCs w:val="21"/>
                <w:highlight w:val="none"/>
                <w:lang w:val="en-US"/>
              </w:rPr>
            </w:pPr>
            <w:r>
              <w:rPr>
                <w:sz w:val="21"/>
                <w:szCs w:val="21"/>
                <w:highlight w:val="none"/>
                <w:lang w:val="en-US"/>
              </w:rPr>
              <w:t>集体或个人担任（或曾担任）地市级（直辖市或副省级城市为区级及以上）及以上课题，或获得地市级（直辖市或副省级城市为区级及以上）及以上教学成果奖（由地市级（直辖市或副省级城市为区级及以上）及以上教科所、教研室评选）；</w:t>
            </w:r>
          </w:p>
          <w:p>
            <w:pPr>
              <w:pStyle w:val="18"/>
              <w:numPr>
                <w:ilvl w:val="0"/>
                <w:numId w:val="46"/>
              </w:numPr>
              <w:spacing w:before="120" w:beforeLines="50"/>
              <w:ind w:left="108" w:right="79" w:firstLine="408"/>
              <w:rPr>
                <w:sz w:val="21"/>
                <w:szCs w:val="21"/>
                <w:highlight w:val="none"/>
                <w:lang w:val="en-US"/>
              </w:rPr>
            </w:pPr>
            <w:r>
              <w:rPr>
                <w:sz w:val="21"/>
                <w:szCs w:val="21"/>
                <w:highlight w:val="none"/>
                <w:lang w:val="en-US"/>
              </w:rPr>
              <w:t>持有行政主管部门颁发的园长证；</w:t>
            </w:r>
          </w:p>
          <w:p>
            <w:pPr>
              <w:pStyle w:val="18"/>
              <w:numPr>
                <w:ilvl w:val="0"/>
                <w:numId w:val="46"/>
              </w:numPr>
              <w:spacing w:before="120" w:beforeLines="50"/>
              <w:ind w:left="108" w:right="79" w:firstLine="408"/>
              <w:rPr>
                <w:sz w:val="21"/>
                <w:szCs w:val="21"/>
                <w:highlight w:val="none"/>
                <w:lang w:val="en-US"/>
              </w:rPr>
            </w:pPr>
            <w:r>
              <w:rPr>
                <w:sz w:val="21"/>
                <w:szCs w:val="21"/>
                <w:highlight w:val="none"/>
                <w:lang w:val="en-US"/>
              </w:rPr>
              <w:t>具有硕士及以上学位</w:t>
            </w:r>
            <w:r>
              <w:rPr>
                <w:rFonts w:hint="eastAsia"/>
                <w:sz w:val="21"/>
                <w:szCs w:val="21"/>
                <w:highlight w:val="none"/>
                <w:lang w:val="en-US"/>
              </w:rPr>
              <w:t>；</w:t>
            </w:r>
          </w:p>
          <w:p>
            <w:pPr>
              <w:pStyle w:val="18"/>
              <w:numPr>
                <w:ilvl w:val="0"/>
                <w:numId w:val="46"/>
              </w:numPr>
              <w:spacing w:before="120" w:beforeLines="50"/>
              <w:ind w:left="108" w:right="79" w:firstLine="408"/>
              <w:rPr>
                <w:sz w:val="21"/>
                <w:szCs w:val="21"/>
                <w:highlight w:val="none"/>
                <w:lang w:val="en-US"/>
              </w:rPr>
            </w:pPr>
            <w:r>
              <w:rPr>
                <w:rFonts w:hint="eastAsia"/>
                <w:sz w:val="21"/>
                <w:szCs w:val="21"/>
                <w:highlight w:val="none"/>
                <w:lang w:val="en-US"/>
              </w:rPr>
              <w:t>具有副省级及以上教育行政主管部门认定的第一等级及以上的幼儿园教学经历5年以上。</w:t>
            </w:r>
          </w:p>
          <w:p>
            <w:pPr>
              <w:pStyle w:val="18"/>
              <w:spacing w:before="120" w:beforeLines="50"/>
              <w:ind w:left="108" w:right="79" w:firstLine="408"/>
              <w:rPr>
                <w:sz w:val="21"/>
                <w:szCs w:val="21"/>
                <w:highlight w:val="none"/>
                <w:lang w:val="en-US"/>
              </w:rPr>
            </w:pPr>
          </w:p>
        </w:tc>
        <w:tc>
          <w:tcPr>
            <w:tcW w:w="1352" w:type="pct"/>
            <w:noWrap w:val="0"/>
            <w:vAlign w:val="center"/>
          </w:tcPr>
          <w:p>
            <w:pPr>
              <w:pStyle w:val="18"/>
              <w:numPr>
                <w:ilvl w:val="0"/>
                <w:numId w:val="47"/>
              </w:numPr>
              <w:spacing w:before="120" w:beforeLines="50"/>
              <w:ind w:left="108" w:right="79"/>
              <w:rPr>
                <w:sz w:val="21"/>
                <w:szCs w:val="21"/>
                <w:highlight w:val="none"/>
                <w:lang w:val="en-US"/>
              </w:rPr>
            </w:pPr>
            <w:r>
              <w:rPr>
                <w:rFonts w:hint="eastAsia"/>
                <w:sz w:val="21"/>
                <w:szCs w:val="21"/>
                <w:highlight w:val="none"/>
                <w:lang w:val="en-US"/>
              </w:rPr>
              <w:t>提供骨干教师幼师资格证、骨干教师与投标供应商签订的劳动合同、身份证明、学历证书、托幼机构工作人员健康合格证、工作简历、在职承诺等相关证明材料复印件加盖单位鲜章。</w:t>
            </w:r>
          </w:p>
          <w:p>
            <w:pPr>
              <w:pStyle w:val="18"/>
              <w:numPr>
                <w:ilvl w:val="0"/>
                <w:numId w:val="47"/>
              </w:numPr>
              <w:spacing w:before="120" w:beforeLines="50"/>
              <w:ind w:left="108" w:right="79"/>
              <w:rPr>
                <w:sz w:val="21"/>
                <w:szCs w:val="21"/>
                <w:highlight w:val="none"/>
                <w:lang w:val="en-US"/>
              </w:rPr>
            </w:pPr>
            <w:r>
              <w:rPr>
                <w:sz w:val="21"/>
                <w:szCs w:val="21"/>
                <w:highlight w:val="none"/>
                <w:lang w:val="en-US"/>
              </w:rPr>
              <w:t>若未按相关要求提供相关证明文件，不得分。</w:t>
            </w:r>
          </w:p>
        </w:tc>
        <w:tc>
          <w:tcPr>
            <w:tcW w:w="668"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技术</w:t>
            </w:r>
            <w:r>
              <w:rPr>
                <w:rFonts w:hint="eastAsia"/>
                <w:sz w:val="21"/>
                <w:szCs w:val="21"/>
                <w:highlight w:val="none"/>
              </w:rPr>
              <w:t>评审</w:t>
            </w:r>
            <w:r>
              <w:rPr>
                <w:rFonts w:hint="eastAsia"/>
                <w:sz w:val="21"/>
                <w:szCs w:val="21"/>
                <w:highlight w:val="none"/>
                <w:lang w:val="en-US"/>
              </w:rPr>
              <w:t>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6"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6</w:t>
            </w:r>
          </w:p>
        </w:tc>
        <w:tc>
          <w:tcPr>
            <w:tcW w:w="49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实施</w:t>
            </w:r>
            <w:r>
              <w:rPr>
                <w:rFonts w:hint="eastAsia"/>
                <w:sz w:val="21"/>
                <w:szCs w:val="21"/>
                <w:highlight w:val="none"/>
              </w:rPr>
              <w:t>方案</w:t>
            </w:r>
          </w:p>
          <w:p>
            <w:pPr>
              <w:pStyle w:val="18"/>
              <w:spacing w:before="120" w:beforeLines="50"/>
              <w:ind w:left="108" w:right="79"/>
              <w:jc w:val="center"/>
              <w:rPr>
                <w:sz w:val="21"/>
                <w:szCs w:val="21"/>
                <w:highlight w:val="none"/>
              </w:rPr>
            </w:pPr>
            <w:r>
              <w:rPr>
                <w:rFonts w:hint="eastAsia"/>
                <w:sz w:val="21"/>
                <w:szCs w:val="21"/>
                <w:highlight w:val="none"/>
                <w:lang w:val="en-US" w:eastAsia="zh-CN"/>
              </w:rPr>
              <w:t>19</w:t>
            </w:r>
            <w:r>
              <w:rPr>
                <w:rFonts w:hint="eastAsia"/>
                <w:sz w:val="21"/>
                <w:szCs w:val="21"/>
                <w:highlight w:val="none"/>
              </w:rPr>
              <w:t>%</w:t>
            </w:r>
          </w:p>
        </w:tc>
        <w:tc>
          <w:tcPr>
            <w:tcW w:w="464" w:type="pct"/>
            <w:noWrap w:val="0"/>
            <w:vAlign w:val="center"/>
          </w:tcPr>
          <w:p>
            <w:pPr>
              <w:pStyle w:val="18"/>
              <w:spacing w:before="120" w:beforeLines="50"/>
              <w:ind w:right="79" w:firstLine="126" w:firstLineChars="60"/>
              <w:jc w:val="center"/>
              <w:rPr>
                <w:sz w:val="21"/>
                <w:szCs w:val="21"/>
                <w:highlight w:val="none"/>
              </w:rPr>
            </w:pPr>
            <w:r>
              <w:rPr>
                <w:rFonts w:hint="eastAsia"/>
                <w:sz w:val="21"/>
                <w:szCs w:val="21"/>
                <w:highlight w:val="none"/>
                <w:lang w:val="en-US" w:eastAsia="zh-CN"/>
              </w:rPr>
              <w:t>19</w:t>
            </w:r>
            <w:r>
              <w:rPr>
                <w:rFonts w:hint="eastAsia"/>
                <w:sz w:val="21"/>
                <w:szCs w:val="21"/>
                <w:highlight w:val="none"/>
              </w:rPr>
              <w:t>分</w:t>
            </w:r>
          </w:p>
        </w:tc>
        <w:tc>
          <w:tcPr>
            <w:tcW w:w="1686" w:type="pct"/>
            <w:noWrap w:val="0"/>
            <w:vAlign w:val="center"/>
          </w:tcPr>
          <w:p>
            <w:pPr>
              <w:pStyle w:val="18"/>
              <w:numPr>
                <w:ilvl w:val="0"/>
                <w:numId w:val="48"/>
              </w:numPr>
              <w:spacing w:before="120" w:beforeLines="50"/>
              <w:ind w:right="79" w:firstLine="138" w:firstLineChars="66"/>
              <w:rPr>
                <w:sz w:val="21"/>
                <w:szCs w:val="21"/>
                <w:highlight w:val="none"/>
                <w:lang w:val="en-US"/>
              </w:rPr>
            </w:pPr>
            <w:r>
              <w:rPr>
                <w:rFonts w:hint="eastAsia"/>
                <w:sz w:val="21"/>
                <w:szCs w:val="21"/>
                <w:highlight w:val="none"/>
                <w:lang w:val="en-US"/>
              </w:rPr>
              <w:t>办园方案</w:t>
            </w:r>
          </w:p>
          <w:p>
            <w:pPr>
              <w:pStyle w:val="18"/>
              <w:spacing w:before="120" w:beforeLines="50"/>
              <w:ind w:left="145" w:leftChars="66" w:right="79"/>
              <w:rPr>
                <w:sz w:val="21"/>
                <w:szCs w:val="21"/>
                <w:highlight w:val="none"/>
                <w:lang w:val="en-US"/>
              </w:rPr>
            </w:pPr>
            <w:r>
              <w:rPr>
                <w:rFonts w:hint="eastAsia"/>
                <w:sz w:val="21"/>
                <w:szCs w:val="21"/>
                <w:highlight w:val="none"/>
                <w:lang w:val="en-US"/>
              </w:rPr>
              <w:t>①办园理念和发展（包含但不限于幼儿园目标和特色、幼儿园的职业道德准则、幼儿园中长期发展规划和办园方向、幼儿园特色课程建设</w:t>
            </w:r>
            <w:r>
              <w:rPr>
                <w:rFonts w:hint="eastAsia"/>
                <w:sz w:val="21"/>
                <w:szCs w:val="21"/>
                <w:highlight w:val="none"/>
                <w:lang w:val="en-US" w:eastAsia="zh-CN"/>
              </w:rPr>
              <w:t>及</w:t>
            </w:r>
            <w:r>
              <w:rPr>
                <w:rFonts w:hint="eastAsia"/>
                <w:sz w:val="21"/>
                <w:szCs w:val="21"/>
                <w:highlight w:val="none"/>
                <w:lang w:val="en-US"/>
              </w:rPr>
              <w:t>创新等）：完全满足项目采购需求的得</w:t>
            </w:r>
            <w:r>
              <w:rPr>
                <w:rFonts w:hint="eastAsia"/>
                <w:sz w:val="21"/>
                <w:szCs w:val="21"/>
                <w:highlight w:val="none"/>
                <w:lang w:val="en-US" w:eastAsia="zh-CN"/>
              </w:rPr>
              <w:t>2</w:t>
            </w:r>
            <w:r>
              <w:rPr>
                <w:rFonts w:hint="eastAsia"/>
                <w:sz w:val="21"/>
                <w:szCs w:val="21"/>
                <w:highlight w:val="none"/>
                <w:lang w:val="en-US"/>
              </w:rPr>
              <w:t>分，以上内容不完整或相关内容简略、不清晰，一项扣0.5分，扣完为止，未提供不得分。</w:t>
            </w:r>
          </w:p>
          <w:p>
            <w:pPr>
              <w:pStyle w:val="18"/>
              <w:spacing w:before="120" w:beforeLines="50"/>
              <w:ind w:left="145" w:leftChars="66" w:right="79"/>
              <w:rPr>
                <w:sz w:val="21"/>
                <w:szCs w:val="21"/>
                <w:highlight w:val="none"/>
                <w:lang w:val="en-US"/>
              </w:rPr>
            </w:pPr>
            <w:r>
              <w:rPr>
                <w:rFonts w:hint="eastAsia"/>
                <w:sz w:val="21"/>
                <w:szCs w:val="21"/>
                <w:highlight w:val="none"/>
                <w:lang w:val="en-US"/>
              </w:rPr>
              <w:t>②管理制度（包含但不限于幼儿园的教育教学制度、职工和幼儿园考勤制度、幼儿园入园离园制度、班级日常工作管理和安全制度、健康检查制度、体弱儿童管理制度、事故报告和处理制度、食堂管理制度、家长联系制度、工作日人员岗位制度等）完全满足项目采购需求的得</w:t>
            </w:r>
            <w:r>
              <w:rPr>
                <w:rFonts w:hint="eastAsia"/>
                <w:sz w:val="21"/>
                <w:szCs w:val="21"/>
                <w:highlight w:val="none"/>
                <w:lang w:val="en-US" w:eastAsia="zh-CN"/>
              </w:rPr>
              <w:t>5</w:t>
            </w:r>
            <w:r>
              <w:rPr>
                <w:rFonts w:hint="eastAsia"/>
                <w:sz w:val="21"/>
                <w:szCs w:val="21"/>
                <w:highlight w:val="none"/>
                <w:lang w:val="en-US"/>
              </w:rPr>
              <w:t>分，以上内容不完整或相关内容简略、不清晰，一项扣0.5分，扣完为止，未提供不得分。</w:t>
            </w:r>
          </w:p>
          <w:p>
            <w:pPr>
              <w:pStyle w:val="18"/>
              <w:numPr>
                <w:ilvl w:val="0"/>
                <w:numId w:val="48"/>
              </w:numPr>
              <w:spacing w:before="120" w:beforeLines="50"/>
              <w:ind w:right="79" w:firstLine="138" w:firstLineChars="66"/>
              <w:rPr>
                <w:sz w:val="21"/>
                <w:szCs w:val="21"/>
                <w:highlight w:val="none"/>
                <w:lang w:val="en-US"/>
              </w:rPr>
            </w:pPr>
            <w:r>
              <w:rPr>
                <w:rFonts w:hint="eastAsia"/>
                <w:sz w:val="21"/>
                <w:szCs w:val="21"/>
                <w:highlight w:val="none"/>
                <w:lang w:val="en-US"/>
              </w:rPr>
              <w:t>舆情处理方案</w:t>
            </w:r>
          </w:p>
          <w:p>
            <w:pPr>
              <w:pStyle w:val="18"/>
              <w:spacing w:before="120" w:beforeLines="50"/>
              <w:ind w:left="145" w:leftChars="66" w:right="79"/>
              <w:rPr>
                <w:sz w:val="21"/>
                <w:szCs w:val="21"/>
                <w:highlight w:val="none"/>
                <w:lang w:val="en-US"/>
              </w:rPr>
            </w:pPr>
            <w:r>
              <w:rPr>
                <w:rFonts w:hint="eastAsia"/>
                <w:sz w:val="21"/>
                <w:szCs w:val="21"/>
                <w:highlight w:val="none"/>
                <w:lang w:val="en-US"/>
              </w:rPr>
              <w:t>①招生舆情（包含但不限于幼儿园的招生管理制度、举例不少于2种在2020年招生过程中遇到的事情以及对应的解决措施等）完全满足项目采购需求的得2分，以上内容不完整或相关内容简略、不清晰，一项扣1分，扣完为止，未提供不得分。</w:t>
            </w:r>
          </w:p>
          <w:p>
            <w:pPr>
              <w:pStyle w:val="18"/>
              <w:spacing w:before="120" w:beforeLines="50"/>
              <w:ind w:left="145" w:leftChars="66" w:right="79"/>
              <w:rPr>
                <w:sz w:val="21"/>
                <w:szCs w:val="21"/>
                <w:highlight w:val="none"/>
                <w:lang w:val="en-US"/>
              </w:rPr>
            </w:pPr>
            <w:r>
              <w:rPr>
                <w:rFonts w:hint="eastAsia"/>
                <w:sz w:val="21"/>
                <w:szCs w:val="21"/>
                <w:highlight w:val="none"/>
                <w:lang w:val="en-US"/>
              </w:rPr>
              <w:t>②校园安全舆情（包含但不限于针对幼儿可能在园内造成咬伤磕伤擦伤抓伤</w:t>
            </w:r>
            <w:r>
              <w:rPr>
                <w:rFonts w:hint="eastAsia"/>
                <w:sz w:val="21"/>
                <w:szCs w:val="21"/>
                <w:highlight w:val="none"/>
                <w:lang w:val="en-US" w:eastAsia="zh-CN"/>
              </w:rPr>
              <w:t>烧伤</w:t>
            </w:r>
            <w:r>
              <w:rPr>
                <w:rFonts w:hint="eastAsia"/>
                <w:sz w:val="21"/>
                <w:szCs w:val="21"/>
                <w:highlight w:val="none"/>
                <w:lang w:val="en-US"/>
              </w:rPr>
              <w:t>、触电溺水、突发疾病、食品安全事故等情况进行举例分析理解，以及对应的解决措施等）完全满足项目采购需求的得</w:t>
            </w:r>
            <w:r>
              <w:rPr>
                <w:rFonts w:hint="eastAsia"/>
                <w:sz w:val="21"/>
                <w:szCs w:val="21"/>
                <w:highlight w:val="none"/>
                <w:lang w:val="en-US" w:eastAsia="zh-CN"/>
              </w:rPr>
              <w:t>2</w:t>
            </w:r>
            <w:r>
              <w:rPr>
                <w:rFonts w:hint="eastAsia"/>
                <w:sz w:val="21"/>
                <w:szCs w:val="21"/>
                <w:highlight w:val="none"/>
                <w:lang w:val="en-US"/>
              </w:rPr>
              <w:t>分，以上内容不完整或相关内容简略、不清晰，一项扣0.5分，扣完为止，未提供不得分。</w:t>
            </w:r>
          </w:p>
          <w:p>
            <w:pPr>
              <w:pStyle w:val="18"/>
              <w:spacing w:before="120" w:beforeLines="50"/>
              <w:ind w:left="145" w:leftChars="66" w:right="79"/>
              <w:rPr>
                <w:sz w:val="21"/>
                <w:szCs w:val="21"/>
                <w:highlight w:val="none"/>
                <w:lang w:val="en-US"/>
              </w:rPr>
            </w:pPr>
            <w:r>
              <w:rPr>
                <w:rFonts w:hint="eastAsia"/>
                <w:sz w:val="21"/>
                <w:szCs w:val="21"/>
                <w:highlight w:val="none"/>
                <w:lang w:val="en-US"/>
              </w:rPr>
              <w:t>③收费舆情（包含但不限于幼儿园的收费标准、举例不少于2种在2020年收费过程中遇到的事情以及对应的解决措施等）完全满足项目采购需求的得2分，以上内容不完整或相关内容简略、不清晰，一项扣1分，扣完为止，未提供不得分。</w:t>
            </w:r>
          </w:p>
          <w:p>
            <w:pPr>
              <w:pStyle w:val="18"/>
              <w:numPr>
                <w:ilvl w:val="0"/>
                <w:numId w:val="48"/>
              </w:numPr>
              <w:spacing w:before="120" w:beforeLines="50"/>
              <w:ind w:right="79" w:firstLine="138" w:firstLineChars="66"/>
              <w:rPr>
                <w:sz w:val="21"/>
                <w:szCs w:val="21"/>
                <w:highlight w:val="none"/>
                <w:lang w:val="en-US"/>
              </w:rPr>
            </w:pPr>
            <w:r>
              <w:rPr>
                <w:rFonts w:hint="eastAsia"/>
                <w:sz w:val="21"/>
                <w:szCs w:val="21"/>
                <w:highlight w:val="none"/>
                <w:lang w:val="en-US"/>
              </w:rPr>
              <w:t>财务管理方案</w:t>
            </w:r>
          </w:p>
          <w:p>
            <w:pPr>
              <w:pStyle w:val="18"/>
              <w:spacing w:before="120" w:beforeLines="50"/>
              <w:ind w:left="145" w:leftChars="66" w:right="79"/>
              <w:rPr>
                <w:sz w:val="21"/>
                <w:szCs w:val="21"/>
                <w:highlight w:val="none"/>
                <w:lang w:val="en-US"/>
              </w:rPr>
            </w:pPr>
            <w:r>
              <w:rPr>
                <w:rFonts w:hint="eastAsia"/>
                <w:sz w:val="21"/>
                <w:szCs w:val="21"/>
                <w:highlight w:val="none"/>
                <w:lang w:val="en-US"/>
              </w:rPr>
              <w:t>①财务报销（包含但不限于各项费用报销制度、费用报销基本流程、费用报销单填写及票据粘贴要求、费用报销的时间段等）完全满足项目采购需求的得2分，以上内容不完整或相关内容简略、不清晰，一项扣0.5分，扣完为止，未提供不得分。</w:t>
            </w:r>
          </w:p>
          <w:p>
            <w:pPr>
              <w:pStyle w:val="18"/>
              <w:spacing w:before="120" w:beforeLines="50"/>
              <w:ind w:left="145" w:leftChars="66" w:right="79"/>
              <w:rPr>
                <w:sz w:val="21"/>
                <w:szCs w:val="21"/>
                <w:highlight w:val="none"/>
                <w:lang w:val="en-US"/>
              </w:rPr>
            </w:pPr>
            <w:r>
              <w:rPr>
                <w:rFonts w:hint="eastAsia"/>
                <w:sz w:val="21"/>
                <w:szCs w:val="21"/>
                <w:highlight w:val="none"/>
                <w:lang w:val="en-US"/>
              </w:rPr>
              <w:t>②物资采购（包含但不限于采购审批手续、与芳草街街道办事处的联络对接等）完全满足项目采购需求的得</w:t>
            </w:r>
            <w:r>
              <w:rPr>
                <w:rFonts w:hint="eastAsia"/>
                <w:sz w:val="21"/>
                <w:szCs w:val="21"/>
                <w:highlight w:val="none"/>
                <w:lang w:val="en-US" w:eastAsia="zh-CN"/>
              </w:rPr>
              <w:t>2</w:t>
            </w:r>
            <w:r>
              <w:rPr>
                <w:rFonts w:hint="eastAsia"/>
                <w:sz w:val="21"/>
                <w:szCs w:val="21"/>
                <w:highlight w:val="none"/>
                <w:lang w:val="en-US"/>
              </w:rPr>
              <w:t>分，以上内容不完整或相关内容简略、不清晰，一项扣1分，扣完为止，未提供不得分。</w:t>
            </w:r>
          </w:p>
          <w:p>
            <w:pPr>
              <w:pStyle w:val="18"/>
              <w:numPr>
                <w:ilvl w:val="0"/>
                <w:numId w:val="48"/>
              </w:numPr>
              <w:spacing w:before="120" w:beforeLines="50"/>
              <w:ind w:right="79" w:firstLine="138" w:firstLineChars="66"/>
              <w:rPr>
                <w:sz w:val="21"/>
                <w:szCs w:val="21"/>
                <w:highlight w:val="none"/>
                <w:lang w:val="en-US"/>
              </w:rPr>
            </w:pPr>
            <w:r>
              <w:rPr>
                <w:rFonts w:hint="eastAsia"/>
                <w:sz w:val="21"/>
                <w:szCs w:val="21"/>
                <w:highlight w:val="none"/>
                <w:lang w:val="en-US"/>
              </w:rPr>
              <w:t>政策响应（包含但不限于如何遵守政府各级的相关规定、与政府合作的服务标准、应当履行的工作承诺、首问责任制度等）完全满足项目采购需求的得2分，以上内容不完整或相关内容简略、不清晰，一项扣0.5分，扣完为止，未提供不得分。</w:t>
            </w:r>
          </w:p>
        </w:tc>
        <w:tc>
          <w:tcPr>
            <w:tcW w:w="1352" w:type="pct"/>
            <w:noWrap w:val="0"/>
            <w:vAlign w:val="center"/>
          </w:tcPr>
          <w:p>
            <w:pPr>
              <w:pStyle w:val="18"/>
              <w:spacing w:before="120" w:beforeLines="50"/>
              <w:ind w:left="108" w:right="79"/>
              <w:rPr>
                <w:sz w:val="21"/>
                <w:szCs w:val="21"/>
                <w:highlight w:val="none"/>
              </w:rPr>
            </w:pPr>
            <w:r>
              <w:rPr>
                <w:rFonts w:hint="eastAsia"/>
                <w:sz w:val="21"/>
                <w:szCs w:val="21"/>
                <w:highlight w:val="none"/>
              </w:rPr>
              <w:t>供应商应根据采购需求提供内容完整、合理可行的相关内容，否则视为该项不满足。（内容完整是指包括但不限于文字、图片、表格等形式详细呈现方案内容；合理可行是指不存在不适用项目实际情况的情形、凭空编造、逻辑漏洞、科学原理错误以及不可能实现的夸大情形等）</w:t>
            </w:r>
          </w:p>
        </w:tc>
        <w:tc>
          <w:tcPr>
            <w:tcW w:w="668" w:type="pct"/>
            <w:noWrap w:val="0"/>
            <w:vAlign w:val="center"/>
          </w:tcPr>
          <w:p>
            <w:pPr>
              <w:pStyle w:val="18"/>
              <w:spacing w:before="120" w:beforeLines="50"/>
              <w:ind w:left="108" w:right="79"/>
              <w:jc w:val="center"/>
              <w:rPr>
                <w:sz w:val="21"/>
                <w:szCs w:val="21"/>
                <w:highlight w:val="none"/>
                <w:lang w:val="en-US"/>
              </w:rPr>
            </w:pPr>
            <w:r>
              <w:rPr>
                <w:rFonts w:hint="eastAsia"/>
                <w:sz w:val="21"/>
                <w:szCs w:val="21"/>
                <w:highlight w:val="none"/>
              </w:rPr>
              <w:t>技术评审</w:t>
            </w:r>
            <w:r>
              <w:rPr>
                <w:rFonts w:hint="eastAsia"/>
                <w:sz w:val="21"/>
                <w:szCs w:val="21"/>
                <w:highlight w:val="none"/>
                <w:lang w:val="en-US"/>
              </w:rPr>
              <w:t>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336"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7</w:t>
            </w:r>
          </w:p>
        </w:tc>
        <w:tc>
          <w:tcPr>
            <w:tcW w:w="49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现场</w:t>
            </w:r>
          </w:p>
          <w:p>
            <w:pPr>
              <w:pStyle w:val="18"/>
              <w:spacing w:before="120" w:beforeLines="50"/>
              <w:ind w:left="108" w:right="79"/>
              <w:jc w:val="center"/>
              <w:rPr>
                <w:sz w:val="21"/>
                <w:szCs w:val="21"/>
                <w:highlight w:val="none"/>
              </w:rPr>
            </w:pPr>
            <w:r>
              <w:rPr>
                <w:rFonts w:hint="eastAsia"/>
                <w:sz w:val="21"/>
                <w:szCs w:val="21"/>
                <w:highlight w:val="none"/>
              </w:rPr>
              <w:t>陈述</w:t>
            </w:r>
          </w:p>
          <w:p>
            <w:pPr>
              <w:pStyle w:val="18"/>
              <w:spacing w:before="120" w:beforeLines="50"/>
              <w:ind w:left="108" w:right="79"/>
              <w:jc w:val="center"/>
              <w:rPr>
                <w:sz w:val="21"/>
                <w:szCs w:val="21"/>
                <w:highlight w:val="none"/>
              </w:rPr>
            </w:pPr>
            <w:r>
              <w:rPr>
                <w:rFonts w:hint="eastAsia"/>
                <w:sz w:val="21"/>
                <w:szCs w:val="21"/>
                <w:highlight w:val="none"/>
                <w:lang w:val="en-US" w:eastAsia="zh-CN"/>
              </w:rPr>
              <w:t>14</w:t>
            </w:r>
            <w:r>
              <w:rPr>
                <w:rFonts w:hint="eastAsia"/>
                <w:sz w:val="21"/>
                <w:szCs w:val="21"/>
                <w:highlight w:val="none"/>
              </w:rPr>
              <w:t>%</w:t>
            </w:r>
          </w:p>
        </w:tc>
        <w:tc>
          <w:tcPr>
            <w:tcW w:w="464" w:type="pct"/>
            <w:noWrap w:val="0"/>
            <w:vAlign w:val="center"/>
          </w:tcPr>
          <w:p>
            <w:pPr>
              <w:pStyle w:val="18"/>
              <w:spacing w:before="120" w:beforeLines="50"/>
              <w:ind w:right="79" w:firstLine="126" w:firstLineChars="60"/>
              <w:jc w:val="center"/>
              <w:rPr>
                <w:sz w:val="21"/>
                <w:szCs w:val="21"/>
                <w:highlight w:val="none"/>
              </w:rPr>
            </w:pPr>
            <w:r>
              <w:rPr>
                <w:rFonts w:hint="eastAsia"/>
                <w:sz w:val="21"/>
                <w:szCs w:val="21"/>
                <w:highlight w:val="none"/>
                <w:lang w:val="en-US" w:eastAsia="zh-CN"/>
              </w:rPr>
              <w:t>14</w:t>
            </w:r>
            <w:r>
              <w:rPr>
                <w:rFonts w:hint="eastAsia"/>
                <w:sz w:val="21"/>
                <w:szCs w:val="21"/>
                <w:highlight w:val="none"/>
              </w:rPr>
              <w:t>分</w:t>
            </w:r>
          </w:p>
        </w:tc>
        <w:tc>
          <w:tcPr>
            <w:tcW w:w="1686" w:type="pct"/>
            <w:noWrap w:val="0"/>
            <w:vAlign w:val="center"/>
          </w:tcPr>
          <w:p>
            <w:pPr>
              <w:pStyle w:val="18"/>
              <w:spacing w:before="120" w:beforeLines="50"/>
              <w:ind w:left="108" w:right="79" w:firstLine="408"/>
              <w:jc w:val="both"/>
              <w:rPr>
                <w:sz w:val="21"/>
                <w:szCs w:val="21"/>
                <w:highlight w:val="none"/>
                <w:lang w:val="en-US"/>
              </w:rPr>
            </w:pPr>
            <w:r>
              <w:rPr>
                <w:rFonts w:hint="eastAsia"/>
                <w:sz w:val="21"/>
                <w:szCs w:val="21"/>
                <w:highlight w:val="none"/>
              </w:rPr>
              <w:t>由供应商派出的管理团队（包括拟任园长、副园长、管理团队负责人）进行现场陈述。拟任园长主要陈诉具体办园方案，副园长负责协助阐述，管理团队负责人主要陈诉发展目标和管理举措和进行现场回答。（</w:t>
            </w:r>
            <w:r>
              <w:rPr>
                <w:rFonts w:hint="eastAsia"/>
                <w:sz w:val="21"/>
                <w:szCs w:val="21"/>
                <w:highlight w:val="none"/>
                <w:lang w:val="en-US"/>
              </w:rPr>
              <w:t>供应商需提供PPT）</w:t>
            </w:r>
          </w:p>
          <w:p>
            <w:pPr>
              <w:pStyle w:val="18"/>
              <w:spacing w:before="120" w:beforeLines="50"/>
              <w:ind w:left="108" w:right="79" w:firstLine="408"/>
              <w:jc w:val="both"/>
              <w:rPr>
                <w:sz w:val="21"/>
                <w:szCs w:val="21"/>
                <w:highlight w:val="none"/>
              </w:rPr>
            </w:pPr>
            <w:r>
              <w:rPr>
                <w:rFonts w:hint="eastAsia"/>
                <w:sz w:val="21"/>
                <w:szCs w:val="21"/>
                <w:highlight w:val="none"/>
              </w:rPr>
              <w:t>1、阐述办园理念：对办园理念进行陈诉，陈诉内容能符合采购需求、语言组织得体、阐述明确易懂的得</w:t>
            </w:r>
            <w:r>
              <w:rPr>
                <w:rFonts w:hint="eastAsia"/>
                <w:sz w:val="21"/>
                <w:szCs w:val="21"/>
                <w:highlight w:val="none"/>
                <w:lang w:val="en-US"/>
              </w:rPr>
              <w:t>2</w:t>
            </w:r>
            <w:r>
              <w:rPr>
                <w:rFonts w:hint="eastAsia"/>
                <w:sz w:val="21"/>
                <w:szCs w:val="21"/>
                <w:highlight w:val="none"/>
              </w:rPr>
              <w:t>分，阐述存在含糊不清、语句不通、逻辑关联性不强、自相矛盾的一处扣</w:t>
            </w:r>
            <w:r>
              <w:rPr>
                <w:rFonts w:hint="eastAsia"/>
                <w:sz w:val="21"/>
                <w:szCs w:val="21"/>
                <w:highlight w:val="none"/>
                <w:lang w:val="en-US"/>
              </w:rPr>
              <w:t>0.5</w:t>
            </w:r>
            <w:r>
              <w:rPr>
                <w:rFonts w:hint="eastAsia"/>
                <w:sz w:val="21"/>
                <w:szCs w:val="21"/>
                <w:highlight w:val="none"/>
              </w:rPr>
              <w:t>分，此项累计得分不超过</w:t>
            </w:r>
            <w:r>
              <w:rPr>
                <w:rFonts w:hint="eastAsia"/>
                <w:sz w:val="21"/>
                <w:szCs w:val="21"/>
                <w:highlight w:val="none"/>
                <w:lang w:val="en-US"/>
              </w:rPr>
              <w:t>2</w:t>
            </w:r>
            <w:r>
              <w:rPr>
                <w:rFonts w:hint="eastAsia"/>
                <w:sz w:val="21"/>
                <w:szCs w:val="21"/>
                <w:highlight w:val="none"/>
              </w:rPr>
              <w:t>分；</w:t>
            </w:r>
          </w:p>
          <w:p>
            <w:pPr>
              <w:pStyle w:val="18"/>
              <w:spacing w:before="120" w:beforeLines="50"/>
              <w:ind w:right="79" w:firstLine="210" w:firstLineChars="100"/>
              <w:jc w:val="both"/>
              <w:rPr>
                <w:sz w:val="21"/>
                <w:szCs w:val="21"/>
                <w:highlight w:val="none"/>
              </w:rPr>
            </w:pPr>
            <w:r>
              <w:rPr>
                <w:rFonts w:hint="eastAsia"/>
                <w:sz w:val="21"/>
                <w:szCs w:val="21"/>
                <w:highlight w:val="none"/>
              </w:rPr>
              <w:t xml:space="preserve">2、发展目标：对幼儿园发展目标进行陈诉，陈诉内容能符合采购需求、语言组织得体、阐述明确易懂的得 </w:t>
            </w:r>
            <w:r>
              <w:rPr>
                <w:rFonts w:hint="eastAsia"/>
                <w:sz w:val="21"/>
                <w:szCs w:val="21"/>
                <w:highlight w:val="none"/>
                <w:lang w:val="en-US"/>
              </w:rPr>
              <w:t>2</w:t>
            </w:r>
            <w:r>
              <w:rPr>
                <w:rFonts w:hint="eastAsia"/>
                <w:sz w:val="21"/>
                <w:szCs w:val="21"/>
                <w:highlight w:val="none"/>
              </w:rPr>
              <w:t>分，阐述存在含糊不清、语句不通、逻辑关联性不强、自相矛盾的一处扣</w:t>
            </w:r>
            <w:r>
              <w:rPr>
                <w:rFonts w:hint="eastAsia"/>
                <w:sz w:val="21"/>
                <w:szCs w:val="21"/>
                <w:highlight w:val="none"/>
                <w:lang w:val="en-US"/>
              </w:rPr>
              <w:t>0.5</w:t>
            </w:r>
            <w:r>
              <w:rPr>
                <w:rFonts w:hint="eastAsia"/>
                <w:sz w:val="21"/>
                <w:szCs w:val="21"/>
                <w:highlight w:val="none"/>
              </w:rPr>
              <w:t>分，此项累计得分不超过</w:t>
            </w:r>
            <w:r>
              <w:rPr>
                <w:rFonts w:hint="eastAsia"/>
                <w:sz w:val="21"/>
                <w:szCs w:val="21"/>
                <w:highlight w:val="none"/>
                <w:lang w:val="en-US"/>
              </w:rPr>
              <w:t>2</w:t>
            </w:r>
            <w:r>
              <w:rPr>
                <w:rFonts w:hint="eastAsia"/>
                <w:sz w:val="21"/>
                <w:szCs w:val="21"/>
                <w:highlight w:val="none"/>
              </w:rPr>
              <w:t>分；</w:t>
            </w:r>
          </w:p>
          <w:p>
            <w:pPr>
              <w:pStyle w:val="18"/>
              <w:spacing w:before="120" w:beforeLines="50"/>
              <w:ind w:right="79" w:firstLine="210" w:firstLineChars="100"/>
              <w:jc w:val="both"/>
              <w:rPr>
                <w:sz w:val="21"/>
                <w:szCs w:val="21"/>
                <w:highlight w:val="none"/>
              </w:rPr>
            </w:pPr>
            <w:r>
              <w:rPr>
                <w:rFonts w:hint="eastAsia"/>
                <w:sz w:val="21"/>
                <w:szCs w:val="21"/>
                <w:highlight w:val="none"/>
              </w:rPr>
              <w:t>3、管理举措：对幼儿园办园方案</w:t>
            </w:r>
            <w:r>
              <w:rPr>
                <w:rFonts w:hint="eastAsia"/>
                <w:sz w:val="21"/>
                <w:szCs w:val="21"/>
                <w:highlight w:val="none"/>
                <w:lang w:eastAsia="zh-CN"/>
              </w:rPr>
              <w:t>、舆情处理方案、财务管理方案</w:t>
            </w:r>
            <w:r>
              <w:rPr>
                <w:rFonts w:hint="eastAsia"/>
                <w:sz w:val="21"/>
                <w:szCs w:val="21"/>
                <w:highlight w:val="none"/>
              </w:rPr>
              <w:t xml:space="preserve">进行陈诉，陈诉内容能符合采购需求、语言组织得体、阐述明确易懂的得 </w:t>
            </w:r>
            <w:r>
              <w:rPr>
                <w:rFonts w:hint="eastAsia"/>
                <w:sz w:val="21"/>
                <w:szCs w:val="21"/>
                <w:highlight w:val="none"/>
                <w:lang w:val="en-US" w:eastAsia="zh-CN"/>
              </w:rPr>
              <w:t>6</w:t>
            </w:r>
            <w:r>
              <w:rPr>
                <w:rFonts w:hint="eastAsia"/>
                <w:sz w:val="21"/>
                <w:szCs w:val="21"/>
                <w:highlight w:val="none"/>
              </w:rPr>
              <w:t>分，阐述存在含糊不清、语句不通、逻辑关联性不强、自相矛盾的一处扣</w:t>
            </w:r>
            <w:r>
              <w:rPr>
                <w:rFonts w:hint="eastAsia"/>
                <w:sz w:val="21"/>
                <w:szCs w:val="21"/>
                <w:highlight w:val="none"/>
                <w:lang w:val="en-US" w:eastAsia="zh-CN"/>
              </w:rPr>
              <w:t>1</w:t>
            </w:r>
            <w:r>
              <w:rPr>
                <w:rFonts w:hint="eastAsia"/>
                <w:sz w:val="21"/>
                <w:szCs w:val="21"/>
                <w:highlight w:val="none"/>
              </w:rPr>
              <w:t>分，此项累计得分不超过</w:t>
            </w:r>
            <w:r>
              <w:rPr>
                <w:rFonts w:hint="eastAsia"/>
                <w:sz w:val="21"/>
                <w:szCs w:val="21"/>
                <w:highlight w:val="none"/>
                <w:lang w:val="en-US" w:eastAsia="zh-CN"/>
              </w:rPr>
              <w:t>6</w:t>
            </w:r>
            <w:r>
              <w:rPr>
                <w:rFonts w:hint="eastAsia"/>
                <w:sz w:val="21"/>
                <w:szCs w:val="21"/>
                <w:highlight w:val="none"/>
              </w:rPr>
              <w:t>分；</w:t>
            </w:r>
          </w:p>
          <w:p>
            <w:pPr>
              <w:pStyle w:val="18"/>
              <w:spacing w:before="120" w:beforeLines="50"/>
              <w:ind w:right="79" w:firstLine="210" w:firstLineChars="100"/>
              <w:jc w:val="both"/>
              <w:rPr>
                <w:sz w:val="21"/>
                <w:szCs w:val="21"/>
                <w:highlight w:val="none"/>
              </w:rPr>
            </w:pPr>
            <w:r>
              <w:rPr>
                <w:sz w:val="21"/>
                <w:szCs w:val="21"/>
                <w:highlight w:val="none"/>
              </w:rPr>
              <w:t>4</w:t>
            </w:r>
            <w:r>
              <w:rPr>
                <w:rFonts w:hint="eastAsia"/>
                <w:sz w:val="21"/>
                <w:szCs w:val="21"/>
                <w:highlight w:val="none"/>
              </w:rPr>
              <w:t>、现场问答：接受评审委员会现场提问，回答专业合理，阐述明确，符合采购需求的得</w:t>
            </w:r>
            <w:r>
              <w:rPr>
                <w:rFonts w:hint="eastAsia"/>
                <w:sz w:val="21"/>
                <w:szCs w:val="21"/>
                <w:highlight w:val="none"/>
                <w:lang w:val="en-US"/>
              </w:rPr>
              <w:t>4</w:t>
            </w:r>
            <w:r>
              <w:rPr>
                <w:rFonts w:hint="eastAsia"/>
                <w:sz w:val="21"/>
                <w:szCs w:val="21"/>
                <w:highlight w:val="none"/>
              </w:rPr>
              <w:t>分，回答停顿较长、逻辑混乱、自相矛盾、表达不清晰的每有一处扣</w:t>
            </w:r>
            <w:r>
              <w:rPr>
                <w:rFonts w:hint="eastAsia"/>
                <w:sz w:val="21"/>
                <w:szCs w:val="21"/>
                <w:highlight w:val="none"/>
                <w:lang w:val="en-US"/>
              </w:rPr>
              <w:t>1</w:t>
            </w:r>
            <w:r>
              <w:rPr>
                <w:rFonts w:hint="eastAsia"/>
                <w:sz w:val="21"/>
                <w:szCs w:val="21"/>
                <w:highlight w:val="none"/>
              </w:rPr>
              <w:t>分，无法回答的该项不得分，此项累计得分不超过</w:t>
            </w:r>
            <w:r>
              <w:rPr>
                <w:rFonts w:hint="eastAsia"/>
                <w:sz w:val="21"/>
                <w:szCs w:val="21"/>
                <w:highlight w:val="none"/>
                <w:lang w:val="en-US"/>
              </w:rPr>
              <w:t>4</w:t>
            </w:r>
            <w:r>
              <w:rPr>
                <w:rFonts w:hint="eastAsia"/>
                <w:sz w:val="21"/>
                <w:szCs w:val="21"/>
                <w:highlight w:val="none"/>
              </w:rPr>
              <w:t>分；</w:t>
            </w:r>
          </w:p>
          <w:p>
            <w:pPr>
              <w:pStyle w:val="18"/>
              <w:spacing w:before="120" w:beforeLines="50"/>
              <w:ind w:left="108" w:right="79" w:firstLine="408"/>
              <w:rPr>
                <w:sz w:val="21"/>
                <w:szCs w:val="21"/>
                <w:highlight w:val="none"/>
              </w:rPr>
            </w:pPr>
            <w:r>
              <w:rPr>
                <w:rFonts w:hint="eastAsia"/>
                <w:sz w:val="21"/>
                <w:szCs w:val="21"/>
                <w:highlight w:val="none"/>
              </w:rPr>
              <w:t>注：陈述时间不超过20分钟（其中：执行团队陈诉不超过10分钟，管理团队负责人陈诉不超过10分钟），回答问题不超过 5 分钟。</w:t>
            </w:r>
          </w:p>
        </w:tc>
        <w:tc>
          <w:tcPr>
            <w:tcW w:w="1352" w:type="pct"/>
            <w:noWrap w:val="0"/>
            <w:vAlign w:val="center"/>
          </w:tcPr>
          <w:p>
            <w:pPr>
              <w:pStyle w:val="18"/>
              <w:spacing w:before="120" w:beforeLines="50"/>
              <w:ind w:left="108" w:right="79"/>
              <w:jc w:val="center"/>
              <w:rPr>
                <w:sz w:val="21"/>
                <w:szCs w:val="21"/>
                <w:highlight w:val="none"/>
              </w:rPr>
            </w:pPr>
            <w:r>
              <w:rPr>
                <w:rFonts w:hint="eastAsia"/>
                <w:sz w:val="21"/>
                <w:szCs w:val="21"/>
                <w:highlight w:val="none"/>
              </w:rPr>
              <w:t>参加现场陈述的项目团队负责人应与供应商投标文件中提供的人员一致，否则本项得 0 分。</w:t>
            </w:r>
          </w:p>
        </w:tc>
        <w:tc>
          <w:tcPr>
            <w:tcW w:w="668" w:type="pct"/>
            <w:noWrap w:val="0"/>
            <w:vAlign w:val="center"/>
          </w:tcPr>
          <w:p>
            <w:pPr>
              <w:pStyle w:val="18"/>
              <w:spacing w:before="120" w:beforeLines="50"/>
              <w:ind w:left="108" w:right="79"/>
              <w:jc w:val="center"/>
              <w:rPr>
                <w:sz w:val="21"/>
                <w:szCs w:val="21"/>
                <w:highlight w:val="none"/>
                <w:lang w:val="en-US"/>
              </w:rPr>
            </w:pPr>
            <w:r>
              <w:rPr>
                <w:rFonts w:hint="eastAsia"/>
                <w:sz w:val="21"/>
                <w:szCs w:val="21"/>
                <w:highlight w:val="none"/>
              </w:rPr>
              <w:t>共同评审</w:t>
            </w:r>
            <w:r>
              <w:rPr>
                <w:rFonts w:hint="eastAsia"/>
                <w:sz w:val="21"/>
                <w:szCs w:val="21"/>
                <w:highlight w:val="none"/>
                <w:lang w:val="en-US"/>
              </w:rPr>
              <w:t>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336" w:type="pct"/>
            <w:noWrap w:val="0"/>
            <w:vAlign w:val="center"/>
          </w:tcPr>
          <w:p>
            <w:pPr>
              <w:pStyle w:val="18"/>
              <w:spacing w:before="120" w:beforeLines="50"/>
              <w:ind w:left="108" w:right="79"/>
              <w:jc w:val="center"/>
              <w:rPr>
                <w:sz w:val="21"/>
                <w:szCs w:val="21"/>
                <w:highlight w:val="none"/>
              </w:rPr>
            </w:pPr>
            <w:r>
              <w:rPr>
                <w:rFonts w:hint="eastAsia"/>
                <w:sz w:val="21"/>
                <w:szCs w:val="21"/>
                <w:highlight w:val="none"/>
                <w:lang w:val="en-US"/>
              </w:rPr>
              <w:t>8</w:t>
            </w:r>
          </w:p>
        </w:tc>
        <w:tc>
          <w:tcPr>
            <w:tcW w:w="492" w:type="pct"/>
            <w:noWrap w:val="0"/>
            <w:vAlign w:val="center"/>
          </w:tcPr>
          <w:p>
            <w:pPr>
              <w:pStyle w:val="18"/>
              <w:jc w:val="center"/>
              <w:rPr>
                <w:sz w:val="21"/>
                <w:szCs w:val="21"/>
                <w:highlight w:val="none"/>
              </w:rPr>
            </w:pPr>
            <w:r>
              <w:rPr>
                <w:rFonts w:hint="eastAsia"/>
                <w:sz w:val="21"/>
                <w:szCs w:val="21"/>
                <w:highlight w:val="none"/>
              </w:rPr>
              <w:t>扶持政策</w:t>
            </w:r>
          </w:p>
          <w:p>
            <w:pPr>
              <w:pStyle w:val="18"/>
              <w:jc w:val="center"/>
              <w:rPr>
                <w:sz w:val="21"/>
                <w:szCs w:val="21"/>
                <w:highlight w:val="none"/>
              </w:rPr>
            </w:pPr>
            <w:r>
              <w:rPr>
                <w:rFonts w:hint="eastAsia"/>
                <w:sz w:val="21"/>
                <w:szCs w:val="21"/>
                <w:highlight w:val="none"/>
              </w:rPr>
              <w:t>1%</w:t>
            </w:r>
          </w:p>
        </w:tc>
        <w:tc>
          <w:tcPr>
            <w:tcW w:w="464" w:type="pct"/>
            <w:noWrap w:val="0"/>
            <w:vAlign w:val="center"/>
          </w:tcPr>
          <w:p>
            <w:pPr>
              <w:pStyle w:val="18"/>
              <w:jc w:val="center"/>
              <w:rPr>
                <w:sz w:val="21"/>
                <w:szCs w:val="21"/>
                <w:highlight w:val="none"/>
              </w:rPr>
            </w:pPr>
            <w:r>
              <w:rPr>
                <w:rFonts w:hint="eastAsia"/>
                <w:sz w:val="21"/>
                <w:szCs w:val="21"/>
                <w:highlight w:val="none"/>
              </w:rPr>
              <w:t>1分</w:t>
            </w:r>
          </w:p>
        </w:tc>
        <w:tc>
          <w:tcPr>
            <w:tcW w:w="1686" w:type="pct"/>
            <w:noWrap w:val="0"/>
            <w:vAlign w:val="center"/>
          </w:tcPr>
          <w:p>
            <w:pPr>
              <w:pStyle w:val="18"/>
              <w:spacing w:before="120" w:beforeLines="50"/>
              <w:ind w:left="108" w:right="79" w:firstLine="408"/>
              <w:rPr>
                <w:sz w:val="21"/>
                <w:szCs w:val="21"/>
                <w:highlight w:val="none"/>
              </w:rPr>
            </w:pPr>
            <w:r>
              <w:rPr>
                <w:rFonts w:hint="eastAsia"/>
                <w:sz w:val="21"/>
                <w:szCs w:val="21"/>
                <w:highlight w:val="none"/>
              </w:rPr>
              <w:t>投标人属于少数民族地区供应商，得1分。本项最多得1分。</w:t>
            </w:r>
          </w:p>
          <w:p>
            <w:pPr>
              <w:pStyle w:val="18"/>
              <w:spacing w:before="120" w:beforeLines="50"/>
              <w:ind w:left="108" w:right="79" w:firstLine="408"/>
              <w:rPr>
                <w:sz w:val="21"/>
                <w:szCs w:val="21"/>
                <w:highlight w:val="none"/>
              </w:rPr>
            </w:pPr>
            <w:r>
              <w:rPr>
                <w:rFonts w:hint="eastAsia"/>
                <w:sz w:val="21"/>
                <w:szCs w:val="21"/>
                <w:highlight w:val="none"/>
              </w:rPr>
              <w:t>注：1、提供注册地在少数民族地区的营业执照或法人登记证书等相关证明材料；2.相关证明材料复印件盖投标人鲜章。</w:t>
            </w:r>
          </w:p>
        </w:tc>
        <w:tc>
          <w:tcPr>
            <w:tcW w:w="1352" w:type="pct"/>
            <w:noWrap w:val="0"/>
            <w:vAlign w:val="center"/>
          </w:tcPr>
          <w:p>
            <w:pPr>
              <w:pStyle w:val="18"/>
              <w:spacing w:before="120" w:beforeLines="50"/>
              <w:ind w:left="108" w:right="79"/>
              <w:jc w:val="center"/>
              <w:rPr>
                <w:sz w:val="21"/>
                <w:szCs w:val="21"/>
                <w:highlight w:val="none"/>
              </w:rPr>
            </w:pPr>
          </w:p>
        </w:tc>
        <w:tc>
          <w:tcPr>
            <w:tcW w:w="668" w:type="pct"/>
            <w:noWrap w:val="0"/>
            <w:vAlign w:val="center"/>
          </w:tcPr>
          <w:p>
            <w:pPr>
              <w:pStyle w:val="18"/>
              <w:spacing w:before="120" w:beforeLines="50"/>
              <w:ind w:left="108" w:right="79"/>
              <w:jc w:val="center"/>
              <w:rPr>
                <w:sz w:val="21"/>
                <w:szCs w:val="21"/>
                <w:highlight w:val="none"/>
                <w:lang w:val="en-US"/>
              </w:rPr>
            </w:pPr>
            <w:r>
              <w:rPr>
                <w:rFonts w:hint="eastAsia"/>
                <w:sz w:val="21"/>
                <w:szCs w:val="21"/>
                <w:highlight w:val="none"/>
              </w:rPr>
              <w:t>法律评审</w:t>
            </w:r>
            <w:r>
              <w:rPr>
                <w:rFonts w:hint="eastAsia"/>
                <w:sz w:val="21"/>
                <w:szCs w:val="21"/>
                <w:highlight w:val="none"/>
                <w:lang w:val="en-US"/>
              </w:rPr>
              <w:t>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336" w:type="pct"/>
            <w:noWrap w:val="0"/>
            <w:vAlign w:val="center"/>
          </w:tcPr>
          <w:p>
            <w:pPr>
              <w:pStyle w:val="18"/>
              <w:spacing w:before="120" w:beforeLines="50"/>
              <w:ind w:left="108" w:right="79"/>
              <w:jc w:val="center"/>
              <w:rPr>
                <w:sz w:val="21"/>
                <w:szCs w:val="21"/>
                <w:highlight w:val="none"/>
                <w:lang w:val="en-US"/>
              </w:rPr>
            </w:pPr>
            <w:r>
              <w:rPr>
                <w:rFonts w:hint="eastAsia"/>
                <w:sz w:val="21"/>
                <w:szCs w:val="21"/>
                <w:highlight w:val="none"/>
                <w:lang w:val="en-US"/>
              </w:rPr>
              <w:t>9</w:t>
            </w:r>
          </w:p>
        </w:tc>
        <w:tc>
          <w:tcPr>
            <w:tcW w:w="492" w:type="pct"/>
            <w:noWrap w:val="0"/>
            <w:vAlign w:val="center"/>
          </w:tcPr>
          <w:p>
            <w:pPr>
              <w:pStyle w:val="18"/>
              <w:jc w:val="center"/>
              <w:rPr>
                <w:sz w:val="21"/>
                <w:szCs w:val="21"/>
                <w:highlight w:val="none"/>
              </w:rPr>
            </w:pPr>
            <w:r>
              <w:rPr>
                <w:rFonts w:hint="eastAsia"/>
                <w:sz w:val="21"/>
                <w:szCs w:val="21"/>
                <w:highlight w:val="none"/>
              </w:rPr>
              <w:t>响应文件的规范性</w:t>
            </w:r>
          </w:p>
          <w:p>
            <w:pPr>
              <w:pStyle w:val="18"/>
              <w:jc w:val="center"/>
              <w:rPr>
                <w:sz w:val="21"/>
                <w:szCs w:val="21"/>
                <w:highlight w:val="none"/>
              </w:rPr>
            </w:pPr>
            <w:r>
              <w:rPr>
                <w:rFonts w:hint="eastAsia"/>
                <w:sz w:val="21"/>
                <w:szCs w:val="21"/>
                <w:highlight w:val="none"/>
                <w:lang w:val="en-US"/>
              </w:rPr>
              <w:t>1</w:t>
            </w:r>
            <w:r>
              <w:rPr>
                <w:rFonts w:hint="eastAsia"/>
                <w:sz w:val="21"/>
                <w:szCs w:val="21"/>
                <w:highlight w:val="none"/>
              </w:rPr>
              <w:t>%</w:t>
            </w:r>
          </w:p>
        </w:tc>
        <w:tc>
          <w:tcPr>
            <w:tcW w:w="464" w:type="pct"/>
            <w:noWrap w:val="0"/>
            <w:vAlign w:val="center"/>
          </w:tcPr>
          <w:p>
            <w:pPr>
              <w:pStyle w:val="18"/>
              <w:jc w:val="center"/>
              <w:rPr>
                <w:sz w:val="21"/>
                <w:szCs w:val="21"/>
                <w:highlight w:val="none"/>
              </w:rPr>
            </w:pPr>
            <w:r>
              <w:rPr>
                <w:rFonts w:hint="eastAsia"/>
                <w:sz w:val="21"/>
                <w:szCs w:val="21"/>
                <w:highlight w:val="none"/>
                <w:lang w:val="en-US"/>
              </w:rPr>
              <w:t>1</w:t>
            </w:r>
            <w:r>
              <w:rPr>
                <w:rFonts w:hint="eastAsia"/>
                <w:sz w:val="21"/>
                <w:szCs w:val="21"/>
                <w:highlight w:val="none"/>
              </w:rPr>
              <w:t xml:space="preserve"> 分</w:t>
            </w:r>
          </w:p>
        </w:tc>
        <w:tc>
          <w:tcPr>
            <w:tcW w:w="1686" w:type="pct"/>
            <w:noWrap w:val="0"/>
            <w:vAlign w:val="center"/>
          </w:tcPr>
          <w:p>
            <w:pPr>
              <w:pStyle w:val="18"/>
              <w:spacing w:before="120" w:beforeLines="50"/>
              <w:ind w:left="108" w:right="79" w:firstLine="408"/>
              <w:jc w:val="both"/>
              <w:rPr>
                <w:sz w:val="21"/>
                <w:szCs w:val="21"/>
                <w:highlight w:val="none"/>
              </w:rPr>
            </w:pPr>
            <w:r>
              <w:rPr>
                <w:rFonts w:hint="eastAsia"/>
                <w:sz w:val="21"/>
                <w:szCs w:val="21"/>
                <w:highlight w:val="none"/>
              </w:rPr>
              <w:t xml:space="preserve">响应文件没有细微偏差情形的得 </w:t>
            </w:r>
            <w:r>
              <w:rPr>
                <w:rFonts w:hint="eastAsia"/>
                <w:sz w:val="21"/>
                <w:szCs w:val="21"/>
                <w:highlight w:val="none"/>
                <w:lang w:val="en-US"/>
              </w:rPr>
              <w:t>1</w:t>
            </w:r>
            <w:r>
              <w:rPr>
                <w:rFonts w:hint="eastAsia"/>
                <w:sz w:val="21"/>
                <w:szCs w:val="21"/>
                <w:highlight w:val="none"/>
              </w:rPr>
              <w:t>分；有一项细微偏差扣 0.5 分， 直至该项分值扣完为止。</w:t>
            </w:r>
          </w:p>
        </w:tc>
        <w:tc>
          <w:tcPr>
            <w:tcW w:w="1352" w:type="pct"/>
            <w:noWrap w:val="0"/>
            <w:vAlign w:val="center"/>
          </w:tcPr>
          <w:p>
            <w:pPr>
              <w:pStyle w:val="18"/>
              <w:spacing w:before="120" w:beforeLines="50"/>
              <w:ind w:left="108" w:right="79"/>
              <w:jc w:val="center"/>
              <w:rPr>
                <w:sz w:val="21"/>
                <w:szCs w:val="21"/>
                <w:highlight w:val="none"/>
              </w:rPr>
            </w:pPr>
          </w:p>
        </w:tc>
        <w:tc>
          <w:tcPr>
            <w:tcW w:w="668" w:type="pct"/>
            <w:noWrap w:val="0"/>
            <w:vAlign w:val="center"/>
          </w:tcPr>
          <w:p>
            <w:pPr>
              <w:pStyle w:val="18"/>
              <w:spacing w:before="120" w:beforeLines="50"/>
              <w:ind w:left="108" w:right="79"/>
              <w:jc w:val="center"/>
              <w:rPr>
                <w:sz w:val="21"/>
                <w:szCs w:val="21"/>
                <w:highlight w:val="none"/>
                <w:lang w:val="en-US"/>
              </w:rPr>
            </w:pPr>
            <w:r>
              <w:rPr>
                <w:rFonts w:hint="eastAsia"/>
                <w:sz w:val="21"/>
                <w:szCs w:val="21"/>
                <w:highlight w:val="none"/>
              </w:rPr>
              <w:t>共同评审</w:t>
            </w:r>
            <w:r>
              <w:rPr>
                <w:rFonts w:hint="eastAsia"/>
                <w:sz w:val="21"/>
                <w:szCs w:val="21"/>
                <w:highlight w:val="none"/>
                <w:lang w:val="en-US"/>
              </w:rPr>
              <w:t>因素</w:t>
            </w:r>
          </w:p>
        </w:tc>
      </w:tr>
    </w:tbl>
    <w:p>
      <w:pPr>
        <w:rPr>
          <w:highlight w:val="none"/>
        </w:rPr>
      </w:pPr>
    </w:p>
    <w:p>
      <w:pPr>
        <w:pStyle w:val="7"/>
        <w:spacing w:before="66"/>
        <w:rPr>
          <w:highlight w:val="none"/>
        </w:rPr>
      </w:pPr>
      <w:r>
        <w:rPr>
          <w:rFonts w:hint="eastAsia"/>
          <w:highlight w:val="none"/>
        </w:rPr>
        <w:t>注： 评分的取值按四舍五入法，保留小数点后两位。</w:t>
      </w:r>
    </w:p>
    <w:p>
      <w:pPr>
        <w:pStyle w:val="7"/>
        <w:spacing w:before="2"/>
        <w:rPr>
          <w:sz w:val="18"/>
          <w:highlight w:val="none"/>
        </w:rPr>
      </w:pPr>
    </w:p>
    <w:p>
      <w:pPr>
        <w:pStyle w:val="17"/>
        <w:tabs>
          <w:tab w:val="left" w:pos="1660"/>
        </w:tabs>
        <w:spacing w:line="422" w:lineRule="auto"/>
        <w:ind w:left="0" w:right="1158" w:firstLine="720" w:firstLineChars="300"/>
        <w:rPr>
          <w:sz w:val="12"/>
          <w:highlight w:val="none"/>
        </w:rPr>
      </w:pPr>
      <w:r>
        <w:rPr>
          <w:rFonts w:hint="eastAsia"/>
          <w:sz w:val="24"/>
          <w:highlight w:val="none"/>
          <w:lang w:val="en-US"/>
        </w:rPr>
        <w:t>4.3.4</w:t>
      </w:r>
      <w:r>
        <w:rPr>
          <w:rFonts w:hint="eastAsia"/>
          <w:sz w:val="24"/>
          <w:highlight w:val="none"/>
        </w:rPr>
        <w:t>本次综合评分法由评标委员会各成员独立对通过初审（</w:t>
      </w:r>
      <w:r>
        <w:rPr>
          <w:rFonts w:hint="eastAsia"/>
          <w:spacing w:val="-3"/>
          <w:sz w:val="24"/>
          <w:highlight w:val="none"/>
        </w:rPr>
        <w:t>资格检查和符合性</w:t>
      </w:r>
      <w:r>
        <w:rPr>
          <w:rFonts w:hint="eastAsia"/>
          <w:sz w:val="24"/>
          <w:highlight w:val="none"/>
        </w:rPr>
        <w:t>检查）的投标人的投标文件进行评审和打分，评标得分＝（A1＋A2＋……＋An）/N</w:t>
      </w:r>
      <w:r>
        <w:rPr>
          <w:rFonts w:hint="eastAsia"/>
          <w:position w:val="-2"/>
          <w:sz w:val="12"/>
          <w:highlight w:val="none"/>
        </w:rPr>
        <w:t>A</w:t>
      </w:r>
    </w:p>
    <w:p>
      <w:pPr>
        <w:pStyle w:val="7"/>
        <w:spacing w:line="422" w:lineRule="auto"/>
        <w:ind w:left="519" w:right="1098"/>
        <w:rPr>
          <w:highlight w:val="none"/>
        </w:rPr>
      </w:pPr>
      <w:r>
        <w:rPr>
          <w:rFonts w:hint="eastAsia"/>
          <w:highlight w:val="none"/>
        </w:rPr>
        <w:t>＋（B1＋B2＋……＋Bn）/ N</w:t>
      </w:r>
      <w:r>
        <w:rPr>
          <w:rFonts w:hint="eastAsia"/>
          <w:position w:val="-2"/>
          <w:sz w:val="12"/>
          <w:highlight w:val="none"/>
        </w:rPr>
        <w:t>B</w:t>
      </w:r>
      <w:r>
        <w:rPr>
          <w:rFonts w:hint="eastAsia"/>
          <w:highlight w:val="none"/>
        </w:rPr>
        <w:t>＋（C1＋C2＋……＋Cn）/ N</w:t>
      </w:r>
      <w:r>
        <w:rPr>
          <w:rFonts w:hint="eastAsia"/>
          <w:position w:val="-2"/>
          <w:sz w:val="12"/>
          <w:highlight w:val="none"/>
        </w:rPr>
        <w:t>C</w:t>
      </w:r>
      <w:r>
        <w:rPr>
          <w:rFonts w:hint="eastAsia"/>
          <w:highlight w:val="none"/>
        </w:rPr>
        <w:t>＋（D1＋D2＋……＋Dn）/ N</w:t>
      </w:r>
      <w:r>
        <w:rPr>
          <w:rFonts w:hint="eastAsia"/>
          <w:position w:val="-2"/>
          <w:sz w:val="12"/>
          <w:highlight w:val="none"/>
        </w:rPr>
        <w:t>D</w:t>
      </w:r>
      <w:r>
        <w:rPr>
          <w:rFonts w:hint="eastAsia"/>
          <w:highlight w:val="none"/>
        </w:rPr>
        <w:t>；A1、A2……An</w:t>
      </w:r>
      <w:r>
        <w:rPr>
          <w:rFonts w:hint="eastAsia"/>
          <w:spacing w:val="-8"/>
          <w:highlight w:val="none"/>
        </w:rPr>
        <w:t xml:space="preserve"> 分别为每个经济类评委</w:t>
      </w:r>
      <w:r>
        <w:rPr>
          <w:rFonts w:hint="eastAsia"/>
          <w:highlight w:val="none"/>
        </w:rPr>
        <w:t>（经济类专家）的打分，N</w:t>
      </w:r>
      <w:r>
        <w:rPr>
          <w:rFonts w:hint="eastAsia"/>
          <w:position w:val="-2"/>
          <w:sz w:val="12"/>
          <w:highlight w:val="none"/>
        </w:rPr>
        <w:t>A</w:t>
      </w:r>
      <w:r>
        <w:rPr>
          <w:rFonts w:hint="eastAsia"/>
          <w:spacing w:val="-29"/>
          <w:position w:val="-2"/>
          <w:sz w:val="12"/>
          <w:highlight w:val="none"/>
        </w:rPr>
        <w:t xml:space="preserve"> </w:t>
      </w:r>
      <w:r>
        <w:rPr>
          <w:rFonts w:hint="eastAsia"/>
          <w:highlight w:val="none"/>
        </w:rPr>
        <w:t>为经济类评委（ 经济类专家）人数；B1、B2＋……Bn 分别为每个技术类评委（技术类专家和采购人代表）的打分，N</w:t>
      </w:r>
      <w:r>
        <w:rPr>
          <w:rFonts w:hint="eastAsia"/>
          <w:position w:val="-2"/>
          <w:sz w:val="12"/>
          <w:highlight w:val="none"/>
        </w:rPr>
        <w:t>B</w:t>
      </w:r>
      <w:r>
        <w:rPr>
          <w:rFonts w:hint="eastAsia"/>
          <w:spacing w:val="3"/>
          <w:position w:val="-2"/>
          <w:sz w:val="12"/>
          <w:highlight w:val="none"/>
        </w:rPr>
        <w:t xml:space="preserve"> </w:t>
      </w:r>
      <w:r>
        <w:rPr>
          <w:rFonts w:hint="eastAsia"/>
          <w:highlight w:val="none"/>
        </w:rPr>
        <w:t>为技术类评委（技术类专家和采购人代表）人数；C1、C2……Cn 分别为每个政策合同类评委（法律类专家）的打分，N</w:t>
      </w:r>
      <w:r>
        <w:rPr>
          <w:rFonts w:hint="eastAsia"/>
          <w:position w:val="-2"/>
          <w:sz w:val="12"/>
          <w:highlight w:val="none"/>
        </w:rPr>
        <w:t>C</w:t>
      </w:r>
      <w:r>
        <w:rPr>
          <w:rFonts w:hint="eastAsia"/>
          <w:spacing w:val="-29"/>
          <w:position w:val="-2"/>
          <w:sz w:val="12"/>
          <w:highlight w:val="none"/>
        </w:rPr>
        <w:t xml:space="preserve"> </w:t>
      </w:r>
      <w:r>
        <w:rPr>
          <w:rFonts w:hint="eastAsia"/>
          <w:highlight w:val="none"/>
        </w:rPr>
        <w:t>为政策合同类评委（法律类专家）人数；D1、D2……Dn 分别为评审委员会每个成员的打分（共同评分类</w:t>
      </w:r>
      <w:r>
        <w:rPr>
          <w:rFonts w:hint="eastAsia"/>
          <w:spacing w:val="-120"/>
          <w:highlight w:val="none"/>
        </w:rPr>
        <w:t>）</w:t>
      </w:r>
      <w:r>
        <w:rPr>
          <w:rFonts w:hint="eastAsia"/>
          <w:highlight w:val="none"/>
        </w:rPr>
        <w:t>，N</w:t>
      </w:r>
      <w:r>
        <w:rPr>
          <w:rFonts w:hint="eastAsia"/>
          <w:position w:val="-2"/>
          <w:sz w:val="12"/>
          <w:highlight w:val="none"/>
        </w:rPr>
        <w:t>D</w:t>
      </w:r>
      <w:r>
        <w:rPr>
          <w:rFonts w:hint="eastAsia"/>
          <w:spacing w:val="-29"/>
          <w:position w:val="-2"/>
          <w:sz w:val="12"/>
          <w:highlight w:val="none"/>
        </w:rPr>
        <w:t xml:space="preserve"> </w:t>
      </w:r>
      <w:r>
        <w:rPr>
          <w:rFonts w:hint="eastAsia"/>
          <w:highlight w:val="none"/>
        </w:rPr>
        <w:t>为评标委员会人数。</w:t>
      </w:r>
    </w:p>
    <w:p>
      <w:pPr>
        <w:pStyle w:val="4"/>
        <w:numPr>
          <w:ilvl w:val="0"/>
          <w:numId w:val="37"/>
        </w:numPr>
        <w:tabs>
          <w:tab w:val="left" w:pos="882"/>
        </w:tabs>
        <w:spacing w:line="299" w:lineRule="exact"/>
        <w:rPr>
          <w:highlight w:val="none"/>
        </w:rPr>
      </w:pPr>
      <w:bookmarkStart w:id="152" w:name="5._废_标"/>
      <w:bookmarkEnd w:id="152"/>
      <w:r>
        <w:rPr>
          <w:rFonts w:hint="eastAsia"/>
          <w:highlight w:val="none"/>
        </w:rPr>
        <w:t>废 标</w:t>
      </w:r>
    </w:p>
    <w:p>
      <w:pPr>
        <w:pStyle w:val="7"/>
        <w:rPr>
          <w:b/>
          <w:sz w:val="18"/>
          <w:highlight w:val="none"/>
        </w:rPr>
      </w:pPr>
    </w:p>
    <w:p>
      <w:pPr>
        <w:pStyle w:val="17"/>
        <w:tabs>
          <w:tab w:val="left" w:pos="1420"/>
        </w:tabs>
        <w:ind w:left="998" w:firstLine="0"/>
        <w:rPr>
          <w:sz w:val="24"/>
          <w:highlight w:val="none"/>
        </w:rPr>
      </w:pPr>
      <w:r>
        <w:rPr>
          <w:rFonts w:hint="eastAsia"/>
          <w:sz w:val="24"/>
          <w:highlight w:val="none"/>
          <w:lang w:val="en-US"/>
        </w:rPr>
        <w:t>5.1</w:t>
      </w:r>
      <w:r>
        <w:rPr>
          <w:rFonts w:hint="eastAsia"/>
          <w:sz w:val="24"/>
          <w:highlight w:val="none"/>
        </w:rPr>
        <w:t>本次采购活动中，出现下列情形之一的，予以废标：</w:t>
      </w:r>
    </w:p>
    <w:p>
      <w:pPr>
        <w:pStyle w:val="7"/>
        <w:spacing w:before="2"/>
        <w:rPr>
          <w:sz w:val="18"/>
          <w:highlight w:val="none"/>
        </w:rPr>
      </w:pPr>
    </w:p>
    <w:p>
      <w:pPr>
        <w:pStyle w:val="17"/>
        <w:numPr>
          <w:ilvl w:val="0"/>
          <w:numId w:val="49"/>
        </w:numPr>
        <w:tabs>
          <w:tab w:val="left" w:pos="1565"/>
        </w:tabs>
        <w:ind w:hanging="590"/>
        <w:rPr>
          <w:sz w:val="24"/>
          <w:szCs w:val="24"/>
          <w:highlight w:val="none"/>
        </w:rPr>
      </w:pPr>
      <w:r>
        <w:rPr>
          <w:rFonts w:hint="eastAsia"/>
          <w:spacing w:val="-8"/>
          <w:sz w:val="24"/>
          <w:szCs w:val="24"/>
          <w:highlight w:val="none"/>
        </w:rPr>
        <w:t>符合专业条件的投标人或者对招标文件作实质响应的投标人不足三家的；</w:t>
      </w:r>
    </w:p>
    <w:p>
      <w:pPr>
        <w:pStyle w:val="7"/>
        <w:spacing w:before="1"/>
        <w:rPr>
          <w:highlight w:val="none"/>
        </w:rPr>
      </w:pPr>
    </w:p>
    <w:p>
      <w:pPr>
        <w:pStyle w:val="17"/>
        <w:numPr>
          <w:ilvl w:val="0"/>
          <w:numId w:val="49"/>
        </w:numPr>
        <w:tabs>
          <w:tab w:val="left" w:pos="1601"/>
        </w:tabs>
        <w:spacing w:before="1"/>
        <w:ind w:left="1600" w:hanging="602"/>
        <w:rPr>
          <w:sz w:val="24"/>
          <w:szCs w:val="24"/>
          <w:highlight w:val="none"/>
        </w:rPr>
      </w:pPr>
      <w:r>
        <w:rPr>
          <w:rFonts w:hint="eastAsia"/>
          <w:sz w:val="24"/>
          <w:szCs w:val="24"/>
          <w:highlight w:val="none"/>
        </w:rPr>
        <w:t>出现影响采购公正的违法、违规行为的；</w:t>
      </w:r>
    </w:p>
    <w:p>
      <w:pPr>
        <w:pStyle w:val="7"/>
        <w:spacing w:before="1"/>
        <w:rPr>
          <w:highlight w:val="none"/>
        </w:rPr>
      </w:pPr>
    </w:p>
    <w:p>
      <w:pPr>
        <w:pStyle w:val="17"/>
        <w:numPr>
          <w:ilvl w:val="0"/>
          <w:numId w:val="49"/>
        </w:numPr>
        <w:tabs>
          <w:tab w:val="left" w:pos="1601"/>
        </w:tabs>
        <w:ind w:left="1600" w:hanging="602"/>
        <w:rPr>
          <w:sz w:val="24"/>
          <w:szCs w:val="24"/>
          <w:highlight w:val="none"/>
        </w:rPr>
      </w:pPr>
      <w:r>
        <w:rPr>
          <w:rFonts w:hint="eastAsia"/>
          <w:sz w:val="24"/>
          <w:szCs w:val="24"/>
          <w:highlight w:val="none"/>
        </w:rPr>
        <w:t>投标人的报价均超过了采购预算，采购人不能支付的；</w:t>
      </w:r>
    </w:p>
    <w:p>
      <w:pPr>
        <w:pStyle w:val="7"/>
        <w:spacing w:before="2"/>
        <w:rPr>
          <w:highlight w:val="none"/>
        </w:rPr>
      </w:pPr>
    </w:p>
    <w:p>
      <w:pPr>
        <w:pStyle w:val="17"/>
        <w:numPr>
          <w:ilvl w:val="0"/>
          <w:numId w:val="49"/>
        </w:numPr>
        <w:tabs>
          <w:tab w:val="left" w:pos="1601"/>
        </w:tabs>
        <w:ind w:left="1600" w:hanging="602"/>
        <w:rPr>
          <w:sz w:val="24"/>
          <w:szCs w:val="24"/>
          <w:highlight w:val="none"/>
        </w:rPr>
      </w:pPr>
      <w:r>
        <w:rPr>
          <w:rFonts w:hint="eastAsia"/>
          <w:sz w:val="24"/>
          <w:szCs w:val="24"/>
          <w:highlight w:val="none"/>
        </w:rPr>
        <w:t>因重大变故，采购任务取消的。</w:t>
      </w:r>
    </w:p>
    <w:p>
      <w:pPr>
        <w:pStyle w:val="7"/>
        <w:spacing w:before="2"/>
        <w:rPr>
          <w:sz w:val="18"/>
          <w:highlight w:val="none"/>
        </w:rPr>
      </w:pPr>
    </w:p>
    <w:p>
      <w:pPr>
        <w:pStyle w:val="7"/>
        <w:spacing w:line="422" w:lineRule="auto"/>
        <w:ind w:left="519" w:right="1098" w:firstLine="480"/>
        <w:rPr>
          <w:highlight w:val="none"/>
        </w:rPr>
      </w:pPr>
      <w:r>
        <w:rPr>
          <w:rFonts w:hint="eastAsia"/>
          <w:highlight w:val="none"/>
        </w:rPr>
        <w:t>废标后，采购代理机构应在</w:t>
      </w:r>
      <w:r>
        <w:rPr>
          <w:rFonts w:hint="eastAsia"/>
          <w:highlight w:val="none"/>
          <w:lang w:val="en-US"/>
        </w:rPr>
        <w:t>四川</w:t>
      </w:r>
      <w:r>
        <w:rPr>
          <w:rFonts w:hint="eastAsia"/>
          <w:highlight w:val="none"/>
        </w:rPr>
        <w:t>政府采购网上公告，并公告废标的情形。投标人需要知晓导致废标情形的具体原因和理由的，可以通过书面形式询问招标采购单位。</w:t>
      </w:r>
    </w:p>
    <w:p>
      <w:pPr>
        <w:spacing w:line="360" w:lineRule="auto"/>
        <w:rPr>
          <w:highlight w:val="none"/>
        </w:rPr>
      </w:pPr>
      <w:r>
        <w:rPr>
          <w:rFonts w:hint="eastAsia"/>
          <w:sz w:val="24"/>
          <w:highlight w:val="none"/>
        </w:rPr>
        <w:t>对于评标过程中废标的采购项目，评标委员会应当对招标文件是否存在倾向性和歧视性、是否存在不合理条款进行论证，并出具书面论证意见。</w:t>
      </w:r>
    </w:p>
    <w:p>
      <w:pPr>
        <w:pStyle w:val="4"/>
        <w:numPr>
          <w:ilvl w:val="0"/>
          <w:numId w:val="37"/>
        </w:numPr>
        <w:tabs>
          <w:tab w:val="left" w:pos="882"/>
        </w:tabs>
        <w:spacing w:before="93"/>
        <w:rPr>
          <w:highlight w:val="none"/>
        </w:rPr>
      </w:pPr>
      <w:bookmarkStart w:id="153" w:name="6._定标"/>
      <w:bookmarkEnd w:id="153"/>
      <w:r>
        <w:rPr>
          <w:rFonts w:hint="eastAsia"/>
          <w:highlight w:val="none"/>
        </w:rPr>
        <w:t>定标</w:t>
      </w:r>
    </w:p>
    <w:p>
      <w:pPr>
        <w:pStyle w:val="7"/>
        <w:spacing w:before="1"/>
        <w:rPr>
          <w:b/>
          <w:sz w:val="18"/>
          <w:highlight w:val="none"/>
        </w:rPr>
      </w:pPr>
    </w:p>
    <w:p>
      <w:pPr>
        <w:pStyle w:val="17"/>
        <w:numPr>
          <w:ilvl w:val="1"/>
          <w:numId w:val="50"/>
        </w:numPr>
        <w:tabs>
          <w:tab w:val="left" w:pos="1604"/>
        </w:tabs>
        <w:spacing w:before="1" w:line="422" w:lineRule="auto"/>
        <w:ind w:right="1098" w:firstLine="480"/>
        <w:rPr>
          <w:sz w:val="24"/>
          <w:highlight w:val="none"/>
        </w:rPr>
      </w:pPr>
      <w:r>
        <w:rPr>
          <w:rFonts w:hint="eastAsia"/>
          <w:sz w:val="24"/>
          <w:highlight w:val="none"/>
        </w:rPr>
        <w:t>定标原则：本项目根据评标委员会推荐的中标候选投标人名单，按顺序确定中标投标人。</w:t>
      </w:r>
    </w:p>
    <w:p>
      <w:pPr>
        <w:pStyle w:val="17"/>
        <w:numPr>
          <w:ilvl w:val="1"/>
          <w:numId w:val="50"/>
        </w:numPr>
        <w:tabs>
          <w:tab w:val="left" w:pos="1600"/>
        </w:tabs>
        <w:spacing w:line="305" w:lineRule="exact"/>
        <w:ind w:left="1599" w:hanging="601"/>
        <w:rPr>
          <w:sz w:val="24"/>
          <w:highlight w:val="none"/>
        </w:rPr>
      </w:pPr>
      <w:r>
        <w:rPr>
          <w:rFonts w:hint="eastAsia"/>
          <w:sz w:val="24"/>
          <w:highlight w:val="none"/>
        </w:rPr>
        <w:t>定标程序</w:t>
      </w:r>
    </w:p>
    <w:p>
      <w:pPr>
        <w:pStyle w:val="7"/>
        <w:spacing w:before="1"/>
        <w:rPr>
          <w:sz w:val="18"/>
          <w:highlight w:val="none"/>
        </w:rPr>
      </w:pPr>
    </w:p>
    <w:p>
      <w:pPr>
        <w:pStyle w:val="17"/>
        <w:numPr>
          <w:ilvl w:val="2"/>
          <w:numId w:val="50"/>
        </w:numPr>
        <w:tabs>
          <w:tab w:val="left" w:pos="1720"/>
        </w:tabs>
        <w:ind w:hanging="721"/>
        <w:jc w:val="both"/>
        <w:rPr>
          <w:sz w:val="24"/>
          <w:highlight w:val="none"/>
        </w:rPr>
      </w:pPr>
      <w:r>
        <w:rPr>
          <w:rFonts w:hint="eastAsia"/>
          <w:highlight w:val="none"/>
          <w:lang w:val="en-US" w:bidi="ar-SA"/>
        </w:rPr>
        <w:drawing>
          <wp:anchor distT="0" distB="0" distL="0" distR="0" simplePos="0" relativeHeight="251688960" behindDoc="1" locked="0" layoutInCell="1" allowOverlap="1">
            <wp:simplePos x="0" y="0"/>
            <wp:positionH relativeFrom="page">
              <wp:posOffset>938530</wp:posOffset>
            </wp:positionH>
            <wp:positionV relativeFrom="paragraph">
              <wp:posOffset>260985</wp:posOffset>
            </wp:positionV>
            <wp:extent cx="5681345" cy="5277485"/>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sz w:val="24"/>
          <w:highlight w:val="none"/>
        </w:rPr>
        <w:t>评标委员会将评标情况写出书面报告，推荐中标候选投标人。</w:t>
      </w:r>
    </w:p>
    <w:p>
      <w:pPr>
        <w:pStyle w:val="7"/>
        <w:spacing w:before="2"/>
        <w:rPr>
          <w:sz w:val="18"/>
          <w:highlight w:val="none"/>
        </w:rPr>
      </w:pPr>
    </w:p>
    <w:p>
      <w:pPr>
        <w:pStyle w:val="17"/>
        <w:numPr>
          <w:ilvl w:val="2"/>
          <w:numId w:val="50"/>
        </w:numPr>
        <w:tabs>
          <w:tab w:val="left" w:pos="1720"/>
        </w:tabs>
        <w:ind w:hanging="721"/>
        <w:jc w:val="both"/>
        <w:rPr>
          <w:sz w:val="24"/>
          <w:highlight w:val="none"/>
        </w:rPr>
      </w:pPr>
      <w:r>
        <w:rPr>
          <w:rFonts w:hint="eastAsia"/>
          <w:spacing w:val="-5"/>
          <w:sz w:val="24"/>
          <w:highlight w:val="none"/>
        </w:rPr>
        <w:t xml:space="preserve">采购代理机构在评标结束后 </w:t>
      </w:r>
      <w:r>
        <w:rPr>
          <w:rFonts w:hint="eastAsia"/>
          <w:sz w:val="24"/>
          <w:highlight w:val="none"/>
        </w:rPr>
        <w:t>2</w:t>
      </w:r>
      <w:r>
        <w:rPr>
          <w:rFonts w:hint="eastAsia"/>
          <w:spacing w:val="-8"/>
          <w:sz w:val="24"/>
          <w:highlight w:val="none"/>
        </w:rPr>
        <w:t xml:space="preserve"> 个工作日内将评标报告送采购人。</w:t>
      </w:r>
    </w:p>
    <w:p>
      <w:pPr>
        <w:pStyle w:val="7"/>
        <w:spacing w:before="2"/>
        <w:rPr>
          <w:sz w:val="18"/>
          <w:highlight w:val="none"/>
        </w:rPr>
      </w:pPr>
    </w:p>
    <w:p>
      <w:pPr>
        <w:pStyle w:val="17"/>
        <w:numPr>
          <w:ilvl w:val="2"/>
          <w:numId w:val="50"/>
        </w:numPr>
        <w:tabs>
          <w:tab w:val="left" w:pos="1720"/>
        </w:tabs>
        <w:spacing w:line="422" w:lineRule="auto"/>
        <w:ind w:left="519" w:right="1098" w:firstLine="480"/>
        <w:jc w:val="both"/>
        <w:rPr>
          <w:sz w:val="24"/>
          <w:highlight w:val="none"/>
        </w:rPr>
      </w:pPr>
      <w:r>
        <w:rPr>
          <w:rFonts w:hint="eastAsia"/>
          <w:spacing w:val="-5"/>
          <w:sz w:val="24"/>
          <w:highlight w:val="none"/>
        </w:rPr>
        <w:t xml:space="preserve">采购人在收到评标报告后 </w:t>
      </w:r>
      <w:r>
        <w:rPr>
          <w:rFonts w:hint="eastAsia"/>
          <w:sz w:val="24"/>
          <w:highlight w:val="none"/>
        </w:rPr>
        <w:t>5</w:t>
      </w:r>
      <w:r>
        <w:rPr>
          <w:rFonts w:hint="eastAsia"/>
          <w:spacing w:val="-9"/>
          <w:sz w:val="24"/>
          <w:highlight w:val="none"/>
        </w:rPr>
        <w:t xml:space="preserve"> 个工作日内，按照评标报告中推荐的中标候选</w:t>
      </w:r>
      <w:r>
        <w:rPr>
          <w:rFonts w:hint="eastAsia"/>
          <w:spacing w:val="-1"/>
          <w:sz w:val="24"/>
          <w:highlight w:val="none"/>
        </w:rPr>
        <w:t>投标人顺序确定中标投标人。中标候选投标人并列的，由采购人自主采取公平、择优</w:t>
      </w:r>
      <w:r>
        <w:rPr>
          <w:rFonts w:hint="eastAsia"/>
          <w:sz w:val="24"/>
          <w:highlight w:val="none"/>
        </w:rPr>
        <w:t>的方式选择中标投标人。</w:t>
      </w:r>
    </w:p>
    <w:p>
      <w:pPr>
        <w:pStyle w:val="17"/>
        <w:numPr>
          <w:ilvl w:val="2"/>
          <w:numId w:val="50"/>
        </w:numPr>
        <w:tabs>
          <w:tab w:val="left" w:pos="1720"/>
        </w:tabs>
        <w:spacing w:line="422" w:lineRule="auto"/>
        <w:ind w:left="519" w:right="1098" w:firstLine="480"/>
        <w:jc w:val="both"/>
        <w:rPr>
          <w:sz w:val="24"/>
          <w:highlight w:val="none"/>
        </w:rPr>
      </w:pPr>
      <w:r>
        <w:rPr>
          <w:rFonts w:hint="eastAsia"/>
          <w:spacing w:val="-1"/>
          <w:sz w:val="24"/>
          <w:highlight w:val="none"/>
        </w:rPr>
        <w:t>根据采购人确定的中标投标人，采购代理机构在</w:t>
      </w:r>
      <w:r>
        <w:rPr>
          <w:rFonts w:hint="eastAsia"/>
          <w:spacing w:val="-1"/>
          <w:sz w:val="24"/>
          <w:highlight w:val="none"/>
          <w:lang w:val="en-US" w:eastAsia="zh-CN"/>
        </w:rPr>
        <w:t>四川</w:t>
      </w:r>
      <w:r>
        <w:rPr>
          <w:rFonts w:hint="eastAsia"/>
          <w:spacing w:val="-1"/>
          <w:sz w:val="24"/>
          <w:highlight w:val="none"/>
        </w:rPr>
        <w:t>政府采购网上发布中</w:t>
      </w:r>
      <w:r>
        <w:rPr>
          <w:rFonts w:hint="eastAsia"/>
          <w:spacing w:val="-4"/>
          <w:sz w:val="24"/>
          <w:highlight w:val="none"/>
        </w:rPr>
        <w:t xml:space="preserve">标公告，并自采购人确定中标之日起 </w:t>
      </w:r>
      <w:r>
        <w:rPr>
          <w:rFonts w:hint="eastAsia"/>
          <w:sz w:val="24"/>
          <w:highlight w:val="none"/>
        </w:rPr>
        <w:t>2</w:t>
      </w:r>
      <w:r>
        <w:rPr>
          <w:rFonts w:hint="eastAsia"/>
          <w:spacing w:val="-8"/>
          <w:sz w:val="24"/>
          <w:highlight w:val="none"/>
        </w:rPr>
        <w:t xml:space="preserve"> 个工作日内向中标投标人发出中标通知书。</w:t>
      </w:r>
    </w:p>
    <w:p>
      <w:pPr>
        <w:pStyle w:val="17"/>
        <w:numPr>
          <w:ilvl w:val="2"/>
          <w:numId w:val="50"/>
        </w:numPr>
        <w:tabs>
          <w:tab w:val="left" w:pos="1720"/>
        </w:tabs>
        <w:spacing w:line="305" w:lineRule="exact"/>
        <w:ind w:hanging="721"/>
        <w:jc w:val="both"/>
        <w:rPr>
          <w:sz w:val="24"/>
          <w:highlight w:val="none"/>
        </w:rPr>
      </w:pPr>
      <w:r>
        <w:rPr>
          <w:rFonts w:hint="eastAsia"/>
          <w:sz w:val="24"/>
          <w:highlight w:val="none"/>
        </w:rPr>
        <w:t>招标采购单位不退回投标人投标文件和其他投标资料。</w:t>
      </w:r>
    </w:p>
    <w:p>
      <w:pPr>
        <w:pStyle w:val="7"/>
        <w:spacing w:before="11"/>
        <w:rPr>
          <w:sz w:val="17"/>
          <w:highlight w:val="none"/>
        </w:rPr>
      </w:pPr>
    </w:p>
    <w:p>
      <w:pPr>
        <w:pStyle w:val="4"/>
        <w:numPr>
          <w:ilvl w:val="0"/>
          <w:numId w:val="37"/>
        </w:numPr>
        <w:tabs>
          <w:tab w:val="left" w:pos="882"/>
        </w:tabs>
        <w:rPr>
          <w:highlight w:val="none"/>
        </w:rPr>
      </w:pPr>
      <w:bookmarkStart w:id="154" w:name="7._评标专家在采购活动中承担以下义务："/>
      <w:bookmarkEnd w:id="154"/>
      <w:r>
        <w:rPr>
          <w:rFonts w:hint="eastAsia"/>
          <w:highlight w:val="none"/>
        </w:rPr>
        <w:t>评标专家在采购活动中承担以下义务：</w:t>
      </w:r>
    </w:p>
    <w:p>
      <w:pPr>
        <w:pStyle w:val="7"/>
        <w:spacing w:before="2"/>
        <w:rPr>
          <w:b/>
          <w:sz w:val="18"/>
          <w:highlight w:val="none"/>
        </w:rPr>
      </w:pPr>
    </w:p>
    <w:p>
      <w:pPr>
        <w:pStyle w:val="7"/>
        <w:ind w:left="999"/>
        <w:rPr>
          <w:highlight w:val="none"/>
        </w:rPr>
      </w:pPr>
      <w:r>
        <w:rPr>
          <w:rFonts w:hint="eastAsia"/>
          <w:highlight w:val="none"/>
        </w:rPr>
        <w:t>（一）遵守评审工作纪律；</w:t>
      </w:r>
    </w:p>
    <w:p>
      <w:pPr>
        <w:pStyle w:val="7"/>
        <w:spacing w:before="2"/>
        <w:rPr>
          <w:sz w:val="18"/>
          <w:highlight w:val="none"/>
        </w:rPr>
      </w:pPr>
    </w:p>
    <w:p>
      <w:pPr>
        <w:pStyle w:val="7"/>
        <w:spacing w:line="422" w:lineRule="auto"/>
        <w:ind w:left="519" w:right="1098" w:firstLine="480"/>
        <w:rPr>
          <w:highlight w:val="none"/>
        </w:rPr>
      </w:pPr>
      <w:r>
        <w:rPr>
          <w:rFonts w:hint="eastAsia"/>
          <w:highlight w:val="none"/>
        </w:rPr>
        <w:t>（二）按照客观、公正、审慎的原则，根据采购文件规定的评审程序、评审方法和评审标准进行独立评审；</w:t>
      </w:r>
    </w:p>
    <w:p>
      <w:pPr>
        <w:pStyle w:val="7"/>
        <w:spacing w:line="305" w:lineRule="exact"/>
        <w:ind w:left="999"/>
        <w:rPr>
          <w:highlight w:val="none"/>
        </w:rPr>
      </w:pPr>
      <w:r>
        <w:rPr>
          <w:rFonts w:hint="eastAsia"/>
          <w:highlight w:val="none"/>
        </w:rPr>
        <w:t>（三）不得泄露评审文件、评审情况和在评审过程中获悉的商业秘密；</w:t>
      </w:r>
    </w:p>
    <w:p>
      <w:pPr>
        <w:pStyle w:val="7"/>
        <w:spacing w:before="2"/>
        <w:rPr>
          <w:sz w:val="18"/>
          <w:highlight w:val="none"/>
        </w:rPr>
      </w:pPr>
    </w:p>
    <w:p>
      <w:pPr>
        <w:pStyle w:val="7"/>
        <w:spacing w:line="422" w:lineRule="auto"/>
        <w:ind w:left="519" w:right="1098" w:firstLine="480"/>
        <w:jc w:val="both"/>
        <w:rPr>
          <w:highlight w:val="none"/>
        </w:rPr>
      </w:pPr>
      <w:r>
        <w:rPr>
          <w:rFonts w:hint="eastAsia"/>
          <w:highlight w:val="none"/>
        </w:rPr>
        <w:t>（四）及时向监督部门报告评审过程中采购组织单位向评审专家做倾向性、误导性的解释或者说明，投标人行贿、提供虚假材料或者串通、受到的非法干预情况等违法违规行为；</w:t>
      </w:r>
    </w:p>
    <w:p>
      <w:pPr>
        <w:pStyle w:val="7"/>
        <w:spacing w:line="422" w:lineRule="auto"/>
        <w:ind w:left="519" w:right="1098" w:firstLine="480"/>
        <w:rPr>
          <w:highlight w:val="none"/>
        </w:rPr>
      </w:pPr>
      <w:r>
        <w:rPr>
          <w:rFonts w:hint="eastAsia"/>
          <w:highlight w:val="none"/>
        </w:rPr>
        <w:t>（五）发现采购文件内容违反国家有关强制性规定或者存在歧义、重大缺陷导致评审工作无法进行时，停止评审并向采购组织单位书面说明情况；</w:t>
      </w:r>
    </w:p>
    <w:p>
      <w:pPr>
        <w:pStyle w:val="7"/>
        <w:spacing w:line="305" w:lineRule="exact"/>
        <w:ind w:left="999"/>
        <w:rPr>
          <w:highlight w:val="none"/>
        </w:rPr>
      </w:pPr>
      <w:r>
        <w:rPr>
          <w:rFonts w:hint="eastAsia"/>
          <w:highlight w:val="none"/>
        </w:rPr>
        <w:t>（六）配合答复处理投标人的询问、质疑和投诉等事项；</w:t>
      </w:r>
    </w:p>
    <w:p>
      <w:pPr>
        <w:pStyle w:val="7"/>
        <w:spacing w:before="11"/>
        <w:rPr>
          <w:sz w:val="17"/>
          <w:highlight w:val="none"/>
        </w:rPr>
      </w:pPr>
    </w:p>
    <w:p>
      <w:pPr>
        <w:pStyle w:val="7"/>
        <w:ind w:left="999"/>
        <w:rPr>
          <w:highlight w:val="none"/>
        </w:rPr>
      </w:pPr>
      <w:r>
        <w:rPr>
          <w:rFonts w:hint="eastAsia"/>
          <w:highlight w:val="none"/>
        </w:rPr>
        <w:t>（七）法律、法规和规章规定的其他义务。</w:t>
      </w:r>
    </w:p>
    <w:p>
      <w:pPr>
        <w:pStyle w:val="7"/>
        <w:spacing w:before="2"/>
        <w:rPr>
          <w:sz w:val="18"/>
          <w:highlight w:val="none"/>
        </w:rPr>
      </w:pPr>
    </w:p>
    <w:p>
      <w:pPr>
        <w:pStyle w:val="4"/>
        <w:numPr>
          <w:ilvl w:val="0"/>
          <w:numId w:val="37"/>
        </w:numPr>
        <w:tabs>
          <w:tab w:val="left" w:pos="882"/>
        </w:tabs>
        <w:rPr>
          <w:highlight w:val="none"/>
        </w:rPr>
      </w:pPr>
      <w:bookmarkStart w:id="155" w:name="8._评标专家在采购活动中应当遵守以下工作纪律："/>
      <w:bookmarkEnd w:id="155"/>
      <w:r>
        <w:rPr>
          <w:rFonts w:hint="eastAsia"/>
          <w:highlight w:val="none"/>
        </w:rPr>
        <w:t>评标专家在采购活动中应当遵守以下工作纪律：</w:t>
      </w:r>
    </w:p>
    <w:p>
      <w:pPr>
        <w:pStyle w:val="7"/>
        <w:spacing w:before="2"/>
        <w:rPr>
          <w:b/>
          <w:sz w:val="18"/>
          <w:highlight w:val="none"/>
        </w:rPr>
      </w:pPr>
    </w:p>
    <w:p>
      <w:pPr>
        <w:pStyle w:val="7"/>
        <w:spacing w:before="93"/>
        <w:ind w:firstLine="960" w:firstLineChars="400"/>
        <w:rPr>
          <w:highlight w:val="none"/>
        </w:rPr>
      </w:pPr>
      <w:r>
        <w:rPr>
          <w:rFonts w:hint="eastAsia"/>
          <w:highlight w:val="none"/>
        </w:rPr>
        <w:t>（一）遵行《中华人民共和国政府采购法》第十二条和《中华人民共和国政府采购法实施条例》第九条及财政部关于回避的规定。</w:t>
      </w:r>
    </w:p>
    <w:p>
      <w:pPr>
        <w:pStyle w:val="7"/>
        <w:spacing w:before="1"/>
        <w:rPr>
          <w:sz w:val="18"/>
          <w:highlight w:val="none"/>
        </w:rPr>
      </w:pPr>
    </w:p>
    <w:p>
      <w:pPr>
        <w:pStyle w:val="7"/>
        <w:spacing w:before="1"/>
        <w:ind w:left="975"/>
        <w:rPr>
          <w:highlight w:val="none"/>
        </w:rPr>
      </w:pPr>
      <w:r>
        <w:rPr>
          <w:rFonts w:hint="eastAsia"/>
          <w:highlight w:val="none"/>
        </w:rPr>
        <w:t>（二）评标前，应当将通讯工具或者相关电子设备交由招标采购单位统一保管。</w:t>
      </w:r>
    </w:p>
    <w:p>
      <w:pPr>
        <w:pStyle w:val="7"/>
        <w:spacing w:before="1"/>
        <w:rPr>
          <w:sz w:val="18"/>
          <w:highlight w:val="none"/>
        </w:rPr>
      </w:pPr>
    </w:p>
    <w:p>
      <w:pPr>
        <w:pStyle w:val="7"/>
        <w:spacing w:line="422" w:lineRule="auto"/>
        <w:ind w:left="519" w:right="1098" w:firstLine="480"/>
        <w:rPr>
          <w:highlight w:val="none"/>
        </w:rPr>
      </w:pPr>
      <w:r>
        <w:rPr>
          <w:rFonts w:hint="eastAsia"/>
          <w:highlight w:val="none"/>
        </w:rPr>
        <w:t>（三）评标过程中，不得与外界联系，因发生不可预见情况，确实需要与外界联系的，应当在监督人员监督之下办理。</w:t>
      </w:r>
    </w:p>
    <w:p>
      <w:pPr>
        <w:pStyle w:val="7"/>
        <w:spacing w:line="422" w:lineRule="auto"/>
        <w:ind w:left="519" w:right="858" w:firstLine="480"/>
        <w:rPr>
          <w:highlight w:val="none"/>
        </w:rPr>
      </w:pPr>
      <w:r>
        <w:rPr>
          <w:rFonts w:hint="eastAsia"/>
          <w:highlight w:val="none"/>
          <w:lang w:val="en-US" w:bidi="ar-SA"/>
        </w:rPr>
        <w:drawing>
          <wp:anchor distT="0" distB="0" distL="0" distR="0" simplePos="0" relativeHeight="251689984" behindDoc="1" locked="0" layoutInCell="1" allowOverlap="1">
            <wp:simplePos x="0" y="0"/>
            <wp:positionH relativeFrom="page">
              <wp:posOffset>938530</wp:posOffset>
            </wp:positionH>
            <wp:positionV relativeFrom="paragraph">
              <wp:posOffset>260985</wp:posOffset>
            </wp:positionV>
            <wp:extent cx="5681345" cy="5277485"/>
            <wp:effectExtent l="0" t="0" r="0" b="0"/>
            <wp:wrapNone/>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2.png"/>
                    <pic:cNvPicPr>
                      <a:picLocks noChangeAspect="1"/>
                    </pic:cNvPicPr>
                  </pic:nvPicPr>
                  <pic:blipFill>
                    <a:blip r:embed="rId16" cstate="print"/>
                    <a:stretch>
                      <a:fillRect/>
                    </a:stretch>
                  </pic:blipFill>
                  <pic:spPr>
                    <a:xfrm>
                      <a:off x="0" y="0"/>
                      <a:ext cx="5681471" cy="5277611"/>
                    </a:xfrm>
                    <a:prstGeom prst="rect">
                      <a:avLst/>
                    </a:prstGeom>
                  </pic:spPr>
                </pic:pic>
              </a:graphicData>
            </a:graphic>
          </wp:anchor>
        </w:drawing>
      </w:r>
      <w:r>
        <w:rPr>
          <w:rFonts w:hint="eastAsia"/>
          <w:highlight w:val="none"/>
        </w:rPr>
        <w:t xml:space="preserve">（四）评标过程中，不得干预或者影响正常评标工作，不得发表倾向性、引导性 意见，不得修改或细化招标文件确定的评标程序、评标方法、评标因素和评标标准， </w:t>
      </w:r>
      <w:r>
        <w:rPr>
          <w:rFonts w:hint="eastAsia"/>
          <w:spacing w:val="-1"/>
          <w:highlight w:val="none"/>
        </w:rPr>
        <w:t>不得接受投标人主动提出的澄清和解释，不得征询采购人代表的意见，不得协商评分， 不得违反规定的评标格式评分和撰写评标意见，不得拒绝对自己的评标意见签字确认。</w:t>
      </w:r>
    </w:p>
    <w:p>
      <w:pPr>
        <w:pStyle w:val="7"/>
        <w:spacing w:line="422" w:lineRule="auto"/>
        <w:ind w:left="519" w:right="1098" w:firstLine="480"/>
        <w:rPr>
          <w:highlight w:val="none"/>
        </w:rPr>
      </w:pPr>
      <w:r>
        <w:rPr>
          <w:rFonts w:hint="eastAsia"/>
          <w:highlight w:val="none"/>
        </w:rPr>
        <w:t>（五）在评标过程中和评标结束后，不得记录、复制或带走任何评标资料，除因规定的义务外，不得向外界透露评标内容。</w:t>
      </w:r>
    </w:p>
    <w:p>
      <w:pPr>
        <w:pStyle w:val="7"/>
        <w:spacing w:line="422" w:lineRule="auto"/>
        <w:ind w:left="519" w:right="1098" w:firstLine="480"/>
        <w:rPr>
          <w:highlight w:val="none"/>
        </w:rPr>
      </w:pPr>
      <w:r>
        <w:rPr>
          <w:rFonts w:hint="eastAsia"/>
          <w:highlight w:val="none"/>
        </w:rPr>
        <w:t>（六）服从评标现场招标采购单位的现场秩序管理，接受评标现场监督人员的合法监督。</w:t>
      </w:r>
    </w:p>
    <w:p>
      <w:pPr>
        <w:pStyle w:val="7"/>
        <w:spacing w:line="422" w:lineRule="auto"/>
        <w:ind w:left="519" w:right="1098" w:firstLine="480"/>
        <w:rPr>
          <w:highlight w:val="none"/>
        </w:rPr>
      </w:pPr>
      <w:r>
        <w:rPr>
          <w:rFonts w:hint="eastAsia"/>
          <w:highlight w:val="none"/>
        </w:rPr>
        <w:t>（七）遵守有关廉洁自律规定，不得私下接触投标人，不得收受投标人及有关业务单位和个人的财物或好处，不得接受采购组织单位的请托。</w:t>
      </w:r>
    </w:p>
    <w:p>
      <w:pPr>
        <w:spacing w:line="422" w:lineRule="auto"/>
        <w:rPr>
          <w:highlight w:val="none"/>
        </w:rPr>
        <w:sectPr>
          <w:footerReference r:id="rId12" w:type="default"/>
          <w:pgSz w:w="11900" w:h="16840"/>
          <w:pgMar w:top="1600" w:right="340" w:bottom="880" w:left="1060" w:header="0" w:footer="613" w:gutter="0"/>
          <w:pgNumType w:fmt="decimal"/>
          <w:cols w:space="720" w:num="1"/>
        </w:sectPr>
      </w:pPr>
    </w:p>
    <w:p>
      <w:pPr>
        <w:tabs>
          <w:tab w:val="left" w:pos="1293"/>
        </w:tabs>
        <w:spacing w:line="641" w:lineRule="exact"/>
        <w:ind w:right="577"/>
        <w:jc w:val="center"/>
        <w:outlineLvl w:val="0"/>
        <w:rPr>
          <w:b/>
          <w:sz w:val="36"/>
          <w:highlight w:val="none"/>
        </w:rPr>
      </w:pPr>
      <w:bookmarkStart w:id="156" w:name="第八章__采购合同（样例）"/>
      <w:bookmarkEnd w:id="156"/>
      <w:bookmarkStart w:id="157" w:name="_Toc27579"/>
      <w:r>
        <w:rPr>
          <w:rFonts w:hint="eastAsia"/>
          <w:b/>
          <w:sz w:val="36"/>
          <w:highlight w:val="none"/>
        </w:rPr>
        <w:t>第八章</w:t>
      </w:r>
      <w:r>
        <w:rPr>
          <w:rFonts w:hint="eastAsia"/>
          <w:b/>
          <w:sz w:val="36"/>
          <w:highlight w:val="none"/>
        </w:rPr>
        <w:tab/>
      </w:r>
      <w:r>
        <w:rPr>
          <w:rFonts w:hint="eastAsia"/>
          <w:b/>
          <w:sz w:val="36"/>
          <w:highlight w:val="none"/>
        </w:rPr>
        <w:t>采购合同（样例）</w:t>
      </w:r>
      <w:bookmarkEnd w:id="157"/>
    </w:p>
    <w:p>
      <w:pPr>
        <w:pStyle w:val="7"/>
        <w:spacing w:before="67" w:line="422" w:lineRule="auto"/>
        <w:ind w:right="1303"/>
        <w:jc w:val="both"/>
        <w:rPr>
          <w:highlight w:val="none"/>
        </w:rPr>
      </w:pPr>
    </w:p>
    <w:p>
      <w:pPr>
        <w:pStyle w:val="2"/>
        <w:spacing w:before="0" w:line="360" w:lineRule="auto"/>
        <w:jc w:val="center"/>
        <w:rPr>
          <w:rFonts w:ascii="仿宋" w:hAnsi="仿宋" w:eastAsia="仿宋" w:cs="仿宋"/>
          <w:color w:val="000000"/>
          <w:sz w:val="28"/>
          <w:szCs w:val="28"/>
          <w:highlight w:val="none"/>
        </w:rPr>
      </w:pPr>
      <w:bookmarkStart w:id="158" w:name="_Toc21291"/>
      <w:r>
        <w:rPr>
          <w:rFonts w:hint="eastAsia" w:ascii="仿宋" w:hAnsi="仿宋" w:eastAsia="仿宋" w:cs="仿宋"/>
          <w:color w:val="000000"/>
          <w:sz w:val="28"/>
          <w:szCs w:val="28"/>
          <w:highlight w:val="none"/>
        </w:rPr>
        <w:t>政府采购合同主要条款（草案参考文本）</w:t>
      </w:r>
      <w:bookmarkEnd w:id="158"/>
    </w:p>
    <w:p>
      <w:pPr>
        <w:spacing w:line="360" w:lineRule="auto"/>
        <w:jc w:val="center"/>
        <w:rPr>
          <w:b/>
          <w:sz w:val="24"/>
          <w:szCs w:val="24"/>
          <w:highlight w:val="none"/>
        </w:rPr>
      </w:pPr>
      <w:r>
        <w:rPr>
          <w:rFonts w:hint="eastAsia"/>
          <w:b/>
          <w:sz w:val="24"/>
          <w:szCs w:val="24"/>
          <w:highlight w:val="none"/>
        </w:rPr>
        <w:t>（特别提醒：采购合同的签订不得偏离招标文件要约及投标文件承诺的实质性内容，以下为合同基本格式，仅作参考。在签订具体合同时，双方可根据具体要求进行调整）</w:t>
      </w:r>
    </w:p>
    <w:p>
      <w:pPr>
        <w:spacing w:line="400" w:lineRule="exact"/>
        <w:rPr>
          <w:highlight w:val="none"/>
        </w:rPr>
      </w:pPr>
    </w:p>
    <w:p>
      <w:pPr>
        <w:widowControl w:val="0"/>
        <w:wordWrap w:val="0"/>
        <w:spacing w:after="240" w:afterLines="100" w:line="360" w:lineRule="auto"/>
        <w:ind w:right="110" w:rightChars="50"/>
        <w:jc w:val="right"/>
        <w:rPr>
          <w:rFonts w:hint="eastAsia" w:ascii="仿宋" w:hAnsi="仿宋" w:eastAsia="仿宋" w:cs="仿宋"/>
          <w:color w:val="auto"/>
          <w:sz w:val="24"/>
          <w:szCs w:val="24"/>
        </w:rPr>
      </w:pPr>
      <w:r>
        <w:rPr>
          <w:rFonts w:hint="eastAsia" w:ascii="仿宋" w:hAnsi="仿宋" w:eastAsia="仿宋" w:cs="仿宋"/>
          <w:color w:val="auto"/>
          <w:sz w:val="24"/>
          <w:szCs w:val="24"/>
        </w:rPr>
        <w:t xml:space="preserve">合同编号：                   </w:t>
      </w:r>
    </w:p>
    <w:p>
      <w:pPr>
        <w:widowControl w:val="0"/>
        <w:adjustRightInd w:val="0"/>
        <w:snapToGrid w:val="0"/>
        <w:spacing w:line="360" w:lineRule="auto"/>
        <w:jc w:val="both"/>
        <w:rPr>
          <w:rFonts w:hint="eastAsia" w:ascii="仿宋" w:hAnsi="仿宋" w:eastAsia="仿宋" w:cs="仿宋"/>
          <w:color w:val="auto"/>
          <w:sz w:val="24"/>
          <w:szCs w:val="24"/>
        </w:rPr>
      </w:pPr>
      <w:r>
        <w:rPr>
          <w:rFonts w:hint="eastAsia" w:ascii="仿宋" w:hAnsi="仿宋" w:eastAsia="仿宋" w:cs="仿宋"/>
          <w:b/>
          <w:bCs/>
          <w:color w:val="auto"/>
          <w:sz w:val="24"/>
          <w:szCs w:val="24"/>
        </w:rPr>
        <w:t>委托方：</w:t>
      </w:r>
      <w:r>
        <w:rPr>
          <w:rFonts w:hint="eastAsia" w:ascii="仿宋" w:hAnsi="仿宋" w:eastAsia="仿宋" w:cs="仿宋"/>
          <w:color w:val="auto"/>
          <w:sz w:val="24"/>
          <w:szCs w:val="24"/>
        </w:rPr>
        <w:t>成都高新技术产业开发区芳草街街道办事处       （以下简称甲方）</w:t>
      </w:r>
    </w:p>
    <w:p>
      <w:pPr>
        <w:widowControl w:val="0"/>
        <w:adjustRightInd w:val="0"/>
        <w:snapToGrid w:val="0"/>
        <w:spacing w:line="360" w:lineRule="auto"/>
        <w:jc w:val="both"/>
        <w:rPr>
          <w:rFonts w:hint="eastAsia" w:ascii="仿宋" w:hAnsi="仿宋" w:eastAsia="仿宋" w:cs="仿宋"/>
          <w:color w:val="auto"/>
          <w:sz w:val="24"/>
          <w:szCs w:val="24"/>
        </w:rPr>
      </w:pPr>
      <w:r>
        <w:rPr>
          <w:rFonts w:hint="eastAsia" w:ascii="仿宋" w:hAnsi="仿宋" w:eastAsia="仿宋" w:cs="仿宋"/>
          <w:b/>
          <w:bCs/>
          <w:color w:val="auto"/>
          <w:sz w:val="24"/>
          <w:szCs w:val="24"/>
        </w:rPr>
        <w:t>受托方</w:t>
      </w:r>
      <w:r>
        <w:rPr>
          <w:rFonts w:hint="eastAsia" w:ascii="仿宋" w:hAnsi="仿宋" w:eastAsia="仿宋" w:cs="仿宋"/>
          <w:b/>
          <w:bCs/>
          <w:color w:val="auto"/>
          <w:sz w:val="24"/>
          <w:szCs w:val="24"/>
          <w:lang w:eastAsia="zh-Hans"/>
        </w:rPr>
        <w:t>：</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（以下简称乙方）</w:t>
      </w:r>
    </w:p>
    <w:p>
      <w:pPr>
        <w:widowControl w:val="0"/>
        <w:adjustRightInd w:val="0"/>
        <w:snapToGrid w:val="0"/>
        <w:spacing w:line="360" w:lineRule="auto"/>
        <w:jc w:val="both"/>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lang w:eastAsia="zh-Hans"/>
        </w:rPr>
        <w:t>法定代表人：</w:t>
      </w:r>
    </w:p>
    <w:p>
      <w:pPr>
        <w:widowControl w:val="0"/>
        <w:adjustRightInd w:val="0"/>
        <w:snapToGrid w:val="0"/>
        <w:spacing w:line="360" w:lineRule="auto"/>
        <w:jc w:val="both"/>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lang w:eastAsia="zh-Hans"/>
        </w:rPr>
        <w:t xml:space="preserve">公司住所地： </w:t>
      </w:r>
    </w:p>
    <w:p>
      <w:pPr>
        <w:widowControl w:val="0"/>
        <w:spacing w:before="120" w:beforeLines="50" w:after="120" w:afterLines="50"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为贯彻落实《国家中长期教育改革和发展规划纲要》、《国务院关于当前发展学前教育的若干意见》（国发〔2010〕41 号）以及《成都市人民政府研究全市学前教育有关工作的会议纪要》（成府阅〔2013〕210 号）精神，深化“政府建、品牌领、规范管”的学前教育发展模式，探索创建“政府出资、品牌办园、街办主管、行业评估”的公办幼儿园办园模式，进一步推进公办幼儿园体制改革和办园机制改革，增强办园活力与效益，根据《中华人民共和国教育法》、《中华人民共和国民办教育促进法》、《中华人民共和国政府采购法》、《</w:t>
      </w:r>
      <w:r>
        <w:rPr>
          <w:rFonts w:hint="eastAsia" w:cs="仿宋"/>
          <w:color w:val="auto"/>
          <w:sz w:val="24"/>
          <w:szCs w:val="24"/>
          <w:lang w:val="en-US" w:eastAsia="zh-CN"/>
        </w:rPr>
        <w:t>民法典</w:t>
      </w:r>
      <w:r>
        <w:rPr>
          <w:rFonts w:hint="eastAsia" w:ascii="仿宋" w:hAnsi="仿宋" w:eastAsia="仿宋" w:cs="仿宋"/>
          <w:color w:val="auto"/>
          <w:sz w:val="24"/>
          <w:szCs w:val="24"/>
        </w:rPr>
        <w:t>》、《成都市幼儿园管理办法》及其它相关法律法规</w:t>
      </w:r>
      <w:r>
        <w:rPr>
          <w:rFonts w:hint="eastAsia" w:ascii="仿宋" w:hAnsi="仿宋" w:eastAsia="仿宋" w:cs="仿宋"/>
          <w:color w:val="auto"/>
          <w:sz w:val="24"/>
          <w:szCs w:val="24"/>
          <w:lang w:eastAsia="zh-Hans"/>
        </w:rPr>
        <w:t>规</w:t>
      </w:r>
      <w:r>
        <w:rPr>
          <w:rFonts w:hint="eastAsia" w:ascii="仿宋" w:hAnsi="仿宋" w:eastAsia="仿宋" w:cs="仿宋"/>
          <w:color w:val="auto"/>
          <w:sz w:val="24"/>
          <w:szCs w:val="24"/>
        </w:rPr>
        <w:t>定以及</w:t>
      </w:r>
      <w:r>
        <w:rPr>
          <w:rFonts w:hint="eastAsia" w:ascii="仿宋" w:hAnsi="仿宋" w:eastAsia="仿宋" w:cs="仿宋"/>
          <w:color w:val="auto"/>
          <w:sz w:val="24"/>
          <w:szCs w:val="24"/>
          <w:lang w:eastAsia="zh-Hans"/>
        </w:rPr>
        <w:t>XXX，</w:t>
      </w:r>
      <w:r>
        <w:rPr>
          <w:rFonts w:hint="eastAsia" w:ascii="仿宋" w:hAnsi="仿宋" w:eastAsia="仿宋" w:cs="仿宋"/>
          <w:color w:val="auto"/>
          <w:sz w:val="24"/>
          <w:szCs w:val="24"/>
        </w:rPr>
        <w:t>甲、乙双方本着平等互利的原则，</w:t>
      </w:r>
      <w:r>
        <w:rPr>
          <w:rFonts w:hint="eastAsia" w:ascii="仿宋" w:hAnsi="仿宋" w:eastAsia="仿宋" w:cs="仿宋"/>
          <w:color w:val="auto"/>
          <w:sz w:val="24"/>
          <w:szCs w:val="24"/>
          <w:lang w:eastAsia="zh-Hans"/>
        </w:rPr>
        <w:t>现</w:t>
      </w:r>
      <w:r>
        <w:rPr>
          <w:rFonts w:hint="eastAsia" w:ascii="仿宋" w:hAnsi="仿宋" w:eastAsia="仿宋" w:cs="仿宋"/>
          <w:color w:val="auto"/>
          <w:sz w:val="24"/>
          <w:szCs w:val="24"/>
        </w:rPr>
        <w:t>就甲方</w:t>
      </w:r>
      <w:r>
        <w:rPr>
          <w:rFonts w:hint="eastAsia" w:ascii="仿宋" w:hAnsi="仿宋" w:eastAsia="仿宋" w:cs="仿宋"/>
          <w:color w:val="auto"/>
          <w:sz w:val="24"/>
          <w:szCs w:val="24"/>
          <w:lang w:eastAsia="zh-Hans"/>
        </w:rPr>
        <w:t>委托乙方承担</w:t>
      </w:r>
      <w:r>
        <w:rPr>
          <w:rFonts w:hint="eastAsia" w:ascii="仿宋" w:hAnsi="仿宋" w:eastAsia="仿宋" w:cs="仿宋"/>
          <w:color w:val="auto"/>
          <w:sz w:val="24"/>
          <w:szCs w:val="24"/>
        </w:rPr>
        <w:t>所属公办幼儿园的委托管理服务</w:t>
      </w:r>
      <w:r>
        <w:rPr>
          <w:rFonts w:hint="eastAsia" w:ascii="仿宋" w:hAnsi="仿宋" w:eastAsia="仿宋" w:cs="仿宋"/>
          <w:color w:val="auto"/>
          <w:sz w:val="24"/>
          <w:szCs w:val="24"/>
          <w:lang w:eastAsia="zh-Hans"/>
        </w:rPr>
        <w:t>等相关事宜达成一致，并</w:t>
      </w:r>
      <w:r>
        <w:rPr>
          <w:rFonts w:hint="eastAsia" w:ascii="仿宋" w:hAnsi="仿宋" w:eastAsia="仿宋" w:cs="仿宋"/>
          <w:color w:val="auto"/>
          <w:sz w:val="24"/>
          <w:szCs w:val="24"/>
        </w:rPr>
        <w:t>按以下条款和条件签署本合同。</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第一条 合同标的</w:t>
      </w:r>
      <w:bookmarkStart w:id="159" w:name="page75"/>
      <w:bookmarkEnd w:id="159"/>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l.1</w:t>
      </w:r>
      <w:r>
        <w:rPr>
          <w:rFonts w:hint="eastAsia" w:ascii="仿宋" w:hAnsi="仿宋" w:eastAsia="仿宋" w:cs="仿宋"/>
          <w:color w:val="auto"/>
          <w:sz w:val="24"/>
          <w:szCs w:val="24"/>
          <w:lang w:eastAsia="zh-Hans"/>
        </w:rPr>
        <w:t>根据本项目成交结果，</w:t>
      </w:r>
      <w:r>
        <w:rPr>
          <w:rFonts w:hint="eastAsia" w:ascii="仿宋" w:hAnsi="仿宋" w:eastAsia="仿宋" w:cs="仿宋"/>
          <w:color w:val="auto"/>
          <w:sz w:val="24"/>
          <w:szCs w:val="24"/>
        </w:rPr>
        <w:t>甲方委托乙方承担其公办幼儿园管理服务职责。</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l.2乙方作为专业、谨慎、善良的幼儿园管理机构，接受甲方委托，作为公办幼儿园的受托管理者，派出管理团队对幼儿园依法实施自主办园，并接受甲方、高新区教育行政主管部门以及其他相关部门的监督、考评、指导。</w:t>
      </w:r>
    </w:p>
    <w:p>
      <w:pPr>
        <w:widowControl w:val="0"/>
        <w:spacing w:line="360" w:lineRule="auto"/>
        <w:ind w:firstLine="480" w:firstLineChars="200"/>
        <w:jc w:val="both"/>
        <w:rPr>
          <w:rFonts w:hint="eastAsia" w:ascii="仿宋" w:hAnsi="仿宋" w:eastAsia="仿宋" w:cs="仿宋"/>
          <w:b/>
          <w:color w:val="auto"/>
          <w:sz w:val="24"/>
          <w:szCs w:val="24"/>
        </w:rPr>
      </w:pPr>
      <w:r>
        <w:rPr>
          <w:rFonts w:hint="eastAsia" w:ascii="仿宋" w:hAnsi="仿宋" w:eastAsia="仿宋" w:cs="仿宋"/>
          <w:color w:val="auto"/>
          <w:sz w:val="24"/>
          <w:szCs w:val="24"/>
        </w:rPr>
        <w:t>1.3乙方受托管理的幼儿园位于成都高新区紫荆南路21号，占地面</w:t>
      </w:r>
      <w:r>
        <w:rPr>
          <w:rFonts w:hint="eastAsia" w:ascii="仿宋" w:hAnsi="仿宋" w:eastAsia="仿宋" w:cs="仿宋"/>
          <w:color w:val="auto"/>
          <w:sz w:val="24"/>
          <w:szCs w:val="24"/>
          <w:lang w:eastAsia="zh-Hans"/>
        </w:rPr>
        <w:t>积1600</w:t>
      </w:r>
      <w:r>
        <w:rPr>
          <w:rFonts w:hint="eastAsia" w:ascii="仿宋" w:hAnsi="仿宋" w:eastAsia="仿宋" w:cs="仿宋"/>
          <w:color w:val="auto"/>
          <w:sz w:val="24"/>
          <w:szCs w:val="24"/>
        </w:rPr>
        <w:t>平方米，建筑面积</w:t>
      </w:r>
      <w:r>
        <w:rPr>
          <w:rFonts w:hint="eastAsia" w:ascii="仿宋" w:hAnsi="仿宋" w:eastAsia="仿宋" w:cs="仿宋"/>
          <w:color w:val="auto"/>
          <w:sz w:val="24"/>
          <w:szCs w:val="24"/>
        </w:rPr>
        <mc:AlternateContent>
          <mc:Choice Requires="wps">
            <w:drawing>
              <wp:anchor distT="0" distB="0" distL="114300" distR="114300" simplePos="0" relativeHeight="251703296" behindDoc="1" locked="0" layoutInCell="0" allowOverlap="1">
                <wp:simplePos x="0" y="0"/>
                <wp:positionH relativeFrom="column">
                  <wp:posOffset>5636260</wp:posOffset>
                </wp:positionH>
                <wp:positionV relativeFrom="paragraph">
                  <wp:posOffset>-1905</wp:posOffset>
                </wp:positionV>
                <wp:extent cx="13335" cy="12700"/>
                <wp:effectExtent l="4445" t="4445" r="20320" b="1143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43.8pt;margin-top:-0.15pt;height:1pt;width:1.05pt;z-index:-251613184;mso-width-relative:page;mso-height-relative:page;" fillcolor="#000000" filled="t" stroked="t" coordsize="21600,21600" o:allowincell="f" o:gfxdata="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wcxdLUAAAABwEAAA8AAAAAAAAAAQAgAAAAIgAAAGRycy9kb3ducmV2Lnht&#10;bFBLAQIUABQAAAAIAIdO4kClvZEANgIAAHoEAAAOAAAAAAAAAAEAIAAAACMBAABkcnMvZTJvRG9j&#10;LnhtbFBLBQYAAAAABgAGAFkBAADLBQAAAAA=&#10;">
                <v:fill on="t" focussize="0,0"/>
                <v:stroke color="#FFFFFF" miterlimit="8" joinstyle="miter"/>
                <v:imagedata o:title=""/>
                <o:lock v:ext="edit" aspectratio="f"/>
              </v:rect>
            </w:pict>
          </mc:Fallback>
        </mc:AlternateContent>
      </w:r>
      <w:r>
        <w:rPr>
          <w:rFonts w:hint="eastAsia" w:ascii="仿宋" w:hAnsi="仿宋" w:eastAsia="仿宋" w:cs="仿宋"/>
          <w:color w:val="auto"/>
          <w:sz w:val="24"/>
          <w:szCs w:val="24"/>
        </w:rPr>
        <w:t>1890平方米。幼儿园设计规划9个班，为3-5周岁学龄前幼儿提供保育和教育服务。</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第二条 管理服务内容</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2.1乙方负责对幼儿园实施“管理输入”，即派出管理团队人员负责幼儿园的日常管理与运营，规范办园，保障办园质量。（管理服务的具体内容详见</w:t>
      </w:r>
      <w:r>
        <w:rPr>
          <w:rFonts w:hint="eastAsia" w:ascii="仿宋" w:hAnsi="仿宋" w:eastAsia="仿宋" w:cs="仿宋"/>
          <w:color w:val="auto"/>
          <w:sz w:val="24"/>
          <w:szCs w:val="24"/>
          <w:lang w:eastAsia="zh-Hans"/>
        </w:rPr>
        <w:t>本项目的</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Hans"/>
        </w:rPr>
        <w:t>竞争性</w:t>
      </w:r>
      <w:r>
        <w:rPr>
          <w:rFonts w:hint="eastAsia" w:cs="仿宋"/>
          <w:color w:val="auto"/>
          <w:sz w:val="24"/>
          <w:szCs w:val="24"/>
          <w:lang w:eastAsia="zh-CN"/>
        </w:rPr>
        <w:t>招标文件</w:t>
      </w:r>
      <w:r>
        <w:rPr>
          <w:rFonts w:hint="eastAsia" w:ascii="仿宋" w:hAnsi="仿宋" w:eastAsia="仿宋" w:cs="仿宋"/>
          <w:color w:val="auto"/>
          <w:sz w:val="24"/>
          <w:szCs w:val="24"/>
        </w:rPr>
        <w:t>》、《响应文件》。</w:t>
      </w:r>
    </w:p>
    <w:p>
      <w:pPr>
        <w:widowControl w:val="0"/>
        <w:spacing w:line="360" w:lineRule="auto"/>
        <w:ind w:firstLine="482" w:firstLineChars="200"/>
        <w:jc w:val="both"/>
        <w:rPr>
          <w:rFonts w:hint="eastAsia" w:ascii="仿宋" w:hAnsi="仿宋" w:eastAsia="仿宋" w:cs="仿宋"/>
          <w:b/>
          <w:color w:val="auto"/>
          <w:sz w:val="24"/>
          <w:szCs w:val="24"/>
        </w:rPr>
      </w:pPr>
      <w:r>
        <w:rPr>
          <w:rFonts w:hint="eastAsia" w:ascii="仿宋" w:hAnsi="仿宋" w:eastAsia="仿宋" w:cs="仿宋"/>
          <w:b/>
          <w:color w:val="auto"/>
          <w:sz w:val="24"/>
          <w:szCs w:val="24"/>
        </w:rPr>
        <w:t>注：</w:t>
      </w:r>
      <w:r>
        <w:rPr>
          <w:rFonts w:hint="eastAsia" w:ascii="仿宋" w:hAnsi="仿宋" w:eastAsia="仿宋" w:cs="仿宋"/>
          <w:color w:val="auto"/>
          <w:sz w:val="24"/>
          <w:szCs w:val="24"/>
        </w:rPr>
        <w:t>乙方</w:t>
      </w:r>
      <w:r>
        <w:rPr>
          <w:rFonts w:hint="eastAsia" w:ascii="仿宋" w:hAnsi="仿宋" w:eastAsia="仿宋" w:cs="仿宋"/>
          <w:color w:val="auto"/>
          <w:sz w:val="24"/>
          <w:szCs w:val="24"/>
          <w:lang w:eastAsia="zh-Hans"/>
        </w:rPr>
        <w:t>应当为</w:t>
      </w:r>
      <w:r>
        <w:rPr>
          <w:rFonts w:hint="eastAsia" w:ascii="仿宋" w:hAnsi="仿宋" w:eastAsia="仿宋" w:cs="仿宋"/>
          <w:color w:val="auto"/>
          <w:sz w:val="24"/>
          <w:szCs w:val="24"/>
        </w:rPr>
        <w:t>管理团队</w:t>
      </w:r>
      <w:r>
        <w:rPr>
          <w:rFonts w:hint="eastAsia" w:ascii="仿宋" w:hAnsi="仿宋" w:eastAsia="仿宋" w:cs="仿宋"/>
          <w:color w:val="auto"/>
          <w:sz w:val="24"/>
          <w:szCs w:val="24"/>
          <w:lang w:eastAsia="zh-Hans"/>
        </w:rPr>
        <w:t>指定</w:t>
      </w:r>
      <w:r>
        <w:rPr>
          <w:rFonts w:hint="eastAsia" w:ascii="仿宋" w:hAnsi="仿宋" w:eastAsia="仿宋" w:cs="仿宋"/>
          <w:color w:val="auto"/>
          <w:sz w:val="24"/>
          <w:szCs w:val="24"/>
        </w:rPr>
        <w:t>管理经理一名，</w:t>
      </w:r>
      <w:r>
        <w:rPr>
          <w:rFonts w:hint="eastAsia" w:ascii="仿宋" w:hAnsi="仿宋" w:eastAsia="仿宋" w:cs="仿宋"/>
          <w:color w:val="auto"/>
          <w:sz w:val="24"/>
          <w:szCs w:val="24"/>
          <w:lang w:eastAsia="zh-Hans"/>
        </w:rPr>
        <w:t>管理团队整体</w:t>
      </w:r>
      <w:r>
        <w:rPr>
          <w:rFonts w:hint="eastAsia" w:ascii="仿宋" w:hAnsi="仿宋" w:eastAsia="仿宋" w:cs="仿宋"/>
          <w:color w:val="auto"/>
          <w:sz w:val="24"/>
          <w:szCs w:val="24"/>
        </w:rPr>
        <w:t>由执行团队、运营支持团队和教职员工团队构成（各团队成员不允许相互兼任）。</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第三条 管理服务期限</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3.1</w:t>
      </w:r>
      <w:r>
        <w:rPr>
          <w:rFonts w:hint="eastAsia" w:ascii="仿宋" w:hAnsi="仿宋" w:eastAsia="仿宋" w:cs="仿宋"/>
          <w:color w:val="auto"/>
          <w:sz w:val="24"/>
          <w:szCs w:val="24"/>
          <w:lang w:eastAsia="zh-Hans"/>
        </w:rPr>
        <w:t>本合同项下乙方</w:t>
      </w:r>
      <w:r>
        <w:rPr>
          <w:rFonts w:hint="eastAsia" w:ascii="仿宋" w:hAnsi="仿宋" w:eastAsia="仿宋" w:cs="仿宋"/>
          <w:color w:val="auto"/>
          <w:sz w:val="24"/>
          <w:szCs w:val="24"/>
        </w:rPr>
        <w:t>管理服务期限</w:t>
      </w:r>
      <w:r>
        <w:rPr>
          <w:rFonts w:hint="eastAsia" w:ascii="仿宋" w:hAnsi="仿宋" w:eastAsia="仿宋" w:cs="仿宋"/>
          <w:color w:val="auto"/>
          <w:sz w:val="24"/>
          <w:szCs w:val="24"/>
          <w:lang w:eastAsia="zh-Hans"/>
        </w:rPr>
        <w:t>为</w:t>
      </w:r>
      <w:r>
        <w:rPr>
          <w:rFonts w:hint="eastAsia" w:ascii="仿宋" w:hAnsi="仿宋" w:eastAsia="仿宋" w:cs="仿宋"/>
          <w:color w:val="auto"/>
          <w:sz w:val="24"/>
          <w:szCs w:val="24"/>
        </w:rPr>
        <w:t>3年，自2021年</w:t>
      </w:r>
      <w:r>
        <w:rPr>
          <w:rFonts w:hint="eastAsia" w:ascii="仿宋" w:hAnsi="仿宋" w:eastAsia="仿宋" w:cs="仿宋"/>
          <w:color w:val="auto"/>
          <w:sz w:val="24"/>
          <w:szCs w:val="24"/>
          <w:lang w:val="en-US" w:eastAsia="zh-CN"/>
        </w:rPr>
        <w:t>XX</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XX</w:t>
      </w:r>
      <w:r>
        <w:rPr>
          <w:rFonts w:hint="eastAsia" w:ascii="仿宋" w:hAnsi="仿宋" w:eastAsia="仿宋" w:cs="仿宋"/>
          <w:color w:val="auto"/>
          <w:sz w:val="24"/>
          <w:szCs w:val="24"/>
        </w:rPr>
        <w:t>日——2023年</w:t>
      </w:r>
      <w:r>
        <w:rPr>
          <w:rFonts w:hint="eastAsia" w:ascii="仿宋" w:hAnsi="仿宋" w:eastAsia="仿宋" w:cs="仿宋"/>
          <w:color w:val="auto"/>
          <w:sz w:val="24"/>
          <w:szCs w:val="24"/>
          <w:lang w:val="en-US" w:eastAsia="zh-CN"/>
        </w:rPr>
        <w:t>XX</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XX</w:t>
      </w:r>
      <w:r>
        <w:rPr>
          <w:rFonts w:hint="eastAsia" w:ascii="仿宋" w:hAnsi="仿宋" w:eastAsia="仿宋" w:cs="仿宋"/>
          <w:color w:val="auto"/>
          <w:sz w:val="24"/>
          <w:szCs w:val="24"/>
        </w:rPr>
        <w:t>日。</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3.2在上述期限内，高新区教育行政主管部门会同甲方对幼儿园的管理水平和办园质量实行“一年一考核、三年一评估”：</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1）由高新区</w:t>
      </w:r>
      <w:r>
        <w:rPr>
          <w:rFonts w:hint="eastAsia" w:ascii="仿宋" w:hAnsi="仿宋" w:eastAsia="仿宋" w:cs="仿宋"/>
          <w:color w:val="auto"/>
          <w:sz w:val="24"/>
          <w:szCs w:val="24"/>
          <w:lang w:eastAsia="zh-Hans"/>
        </w:rPr>
        <w:t>公办幼儿园</w:t>
      </w:r>
      <w:r>
        <w:rPr>
          <w:rFonts w:hint="eastAsia" w:ascii="仿宋" w:hAnsi="仿宋" w:eastAsia="仿宋" w:cs="仿宋"/>
          <w:color w:val="auto"/>
          <w:sz w:val="24"/>
          <w:szCs w:val="24"/>
        </w:rPr>
        <w:t>行政主管部门会同甲方或</w:t>
      </w:r>
      <w:r>
        <w:rPr>
          <w:rFonts w:hint="eastAsia" w:ascii="仿宋" w:hAnsi="仿宋" w:eastAsia="仿宋" w:cs="仿宋"/>
          <w:color w:val="auto"/>
          <w:sz w:val="24"/>
          <w:szCs w:val="24"/>
          <w:lang w:eastAsia="zh-Hans"/>
        </w:rPr>
        <w:t>者</w:t>
      </w:r>
      <w:r>
        <w:rPr>
          <w:rFonts w:hint="eastAsia" w:ascii="仿宋" w:hAnsi="仿宋" w:eastAsia="仿宋" w:cs="仿宋"/>
          <w:color w:val="auto"/>
          <w:sz w:val="24"/>
          <w:szCs w:val="24"/>
        </w:rPr>
        <w:t>委托第三方专业机构按学年度对</w:t>
      </w:r>
      <w:r>
        <w:rPr>
          <w:rFonts w:hint="eastAsia" w:ascii="仿宋" w:hAnsi="仿宋" w:eastAsia="仿宋" w:cs="仿宋"/>
          <w:color w:val="auto"/>
          <w:sz w:val="24"/>
          <w:szCs w:val="24"/>
          <w:lang w:eastAsia="zh-Hans"/>
        </w:rPr>
        <w:t>乙方的</w:t>
      </w:r>
      <w:r>
        <w:rPr>
          <w:rFonts w:hint="eastAsia" w:ascii="仿宋" w:hAnsi="仿宋" w:eastAsia="仿宋" w:cs="仿宋"/>
          <w:color w:val="auto"/>
          <w:sz w:val="24"/>
          <w:szCs w:val="24"/>
        </w:rPr>
        <w:t>幼儿园管理水平、办园质量等进行年度考核，年度考核结果不合格的，甲方有权立即解除合同；</w:t>
      </w:r>
    </w:p>
    <w:p>
      <w:pPr>
        <w:widowControl w:val="0"/>
        <w:spacing w:line="360" w:lineRule="auto"/>
        <w:ind w:firstLine="480" w:firstLineChars="200"/>
        <w:jc w:val="both"/>
        <w:rPr>
          <w:rFonts w:hint="eastAsia" w:ascii="仿宋" w:hAnsi="仿宋" w:eastAsia="仿宋" w:cs="仿宋"/>
          <w:b/>
          <w:bCs/>
          <w:color w:val="auto"/>
          <w:sz w:val="24"/>
          <w:szCs w:val="24"/>
        </w:rPr>
      </w:pPr>
      <w:r>
        <w:rPr>
          <w:rFonts w:hint="eastAsia" w:ascii="仿宋" w:hAnsi="仿宋" w:eastAsia="仿宋" w:cs="仿宋"/>
          <w:color w:val="auto"/>
          <w:sz w:val="24"/>
          <w:szCs w:val="24"/>
        </w:rPr>
        <w:t>2）每三年对幼儿园进行一次全面评估。在任何一个评估周期内（三年），若有两次年度考核结果为基本合格，则甲方有权立即解除合同。</w:t>
      </w:r>
      <w:bookmarkStart w:id="160" w:name="page76"/>
      <w:bookmarkEnd w:id="160"/>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第四条 费</w:t>
      </w:r>
      <w:r>
        <w:rPr>
          <w:rFonts w:hint="eastAsia" w:ascii="仿宋" w:hAnsi="仿宋" w:eastAsia="仿宋" w:cs="仿宋"/>
          <w:b/>
          <w:color w:val="auto"/>
          <w:sz w:val="24"/>
          <w:szCs w:val="24"/>
          <w:lang w:eastAsia="zh-Hans"/>
        </w:rPr>
        <w:t>用</w:t>
      </w:r>
      <w:r>
        <w:rPr>
          <w:rFonts w:hint="eastAsia" w:ascii="仿宋" w:hAnsi="仿宋" w:eastAsia="仿宋" w:cs="仿宋"/>
          <w:b/>
          <w:color w:val="auto"/>
          <w:sz w:val="24"/>
          <w:szCs w:val="24"/>
        </w:rPr>
        <w:t>支付及</w:t>
      </w:r>
      <w:r>
        <w:rPr>
          <w:rFonts w:hint="eastAsia" w:ascii="仿宋" w:hAnsi="仿宋" w:eastAsia="仿宋" w:cs="仿宋"/>
          <w:b/>
          <w:color w:val="auto"/>
          <w:sz w:val="24"/>
          <w:szCs w:val="24"/>
          <w:lang w:eastAsia="zh-Hans"/>
        </w:rPr>
        <w:t>财</w:t>
      </w:r>
      <w:r>
        <w:rPr>
          <w:rFonts w:hint="eastAsia" w:ascii="仿宋" w:hAnsi="仿宋" w:eastAsia="仿宋" w:cs="仿宋"/>
          <w:b/>
          <w:color w:val="auto"/>
          <w:sz w:val="24"/>
          <w:szCs w:val="24"/>
        </w:rPr>
        <w:t>帐管理</w:t>
      </w:r>
    </w:p>
    <w:p>
      <w:pPr>
        <w:widowControl w:val="0"/>
        <w:spacing w:line="360" w:lineRule="auto"/>
        <w:ind w:firstLine="482" w:firstLineChars="200"/>
        <w:jc w:val="both"/>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rPr>
        <w:t>4.1</w:t>
      </w:r>
      <w:r>
        <w:rPr>
          <w:rFonts w:hint="eastAsia" w:ascii="仿宋" w:hAnsi="仿宋" w:eastAsia="仿宋" w:cs="仿宋"/>
          <w:b/>
          <w:bCs/>
          <w:color w:val="auto"/>
          <w:sz w:val="24"/>
          <w:szCs w:val="24"/>
          <w:lang w:eastAsia="zh-Hans"/>
        </w:rPr>
        <w:t>费用构成</w:t>
      </w:r>
    </w:p>
    <w:p>
      <w:pPr>
        <w:widowControl w:val="0"/>
        <w:spacing w:line="360" w:lineRule="auto"/>
        <w:ind w:firstLine="480" w:firstLineChars="200"/>
        <w:jc w:val="both"/>
        <w:rPr>
          <w:rFonts w:hint="eastAsia" w:ascii="仿宋" w:hAnsi="仿宋" w:eastAsia="仿宋" w:cs="仿宋"/>
          <w:b/>
          <w:bCs/>
          <w:color w:val="auto"/>
          <w:sz w:val="24"/>
          <w:szCs w:val="24"/>
        </w:rPr>
      </w:pPr>
      <w:r>
        <w:rPr>
          <w:rFonts w:hint="eastAsia" w:ascii="仿宋" w:hAnsi="仿宋" w:eastAsia="仿宋" w:cs="仿宋"/>
          <w:color w:val="auto"/>
          <w:sz w:val="24"/>
          <w:szCs w:val="24"/>
          <w:lang w:eastAsia="zh-Hans"/>
        </w:rPr>
        <w:t>XXX</w:t>
      </w:r>
    </w:p>
    <w:p>
      <w:pPr>
        <w:widowControl w:val="0"/>
        <w:spacing w:line="360" w:lineRule="auto"/>
        <w:ind w:firstLine="482" w:firstLineChars="200"/>
        <w:jc w:val="both"/>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rPr>
        <w:t>4.2</w:t>
      </w:r>
      <w:r>
        <w:rPr>
          <w:rFonts w:hint="eastAsia" w:ascii="仿宋" w:hAnsi="仿宋" w:eastAsia="仿宋" w:cs="仿宋"/>
          <w:b/>
          <w:bCs/>
          <w:color w:val="auto"/>
          <w:sz w:val="24"/>
          <w:szCs w:val="24"/>
          <w:lang w:eastAsia="zh-Hans"/>
        </w:rPr>
        <w:t>账户管理</w:t>
      </w:r>
    </w:p>
    <w:p>
      <w:pPr>
        <w:widowControl w:val="0"/>
        <w:spacing w:line="360" w:lineRule="auto"/>
        <w:ind w:firstLine="480" w:firstLineChars="200"/>
        <w:jc w:val="both"/>
        <w:rPr>
          <w:rFonts w:hint="eastAsia" w:ascii="仿宋" w:hAnsi="仿宋" w:eastAsia="仿宋" w:cs="仿宋"/>
          <w:b/>
          <w:bCs/>
          <w:color w:val="auto"/>
          <w:sz w:val="24"/>
          <w:szCs w:val="24"/>
        </w:rPr>
      </w:pPr>
      <w:r>
        <w:rPr>
          <w:rFonts w:hint="eastAsia" w:ascii="仿宋" w:hAnsi="仿宋" w:eastAsia="仿宋" w:cs="仿宋"/>
          <w:color w:val="auto"/>
          <w:sz w:val="24"/>
          <w:szCs w:val="24"/>
          <w:lang w:eastAsia="zh-Hans"/>
        </w:rPr>
        <w:t>XXX</w:t>
      </w:r>
    </w:p>
    <w:p>
      <w:pPr>
        <w:widowControl w:val="0"/>
        <w:spacing w:line="360" w:lineRule="auto"/>
        <w:ind w:firstLine="482" w:firstLineChars="200"/>
        <w:jc w:val="both"/>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rPr>
        <w:t>4.3</w:t>
      </w:r>
      <w:r>
        <w:rPr>
          <w:rFonts w:hint="eastAsia" w:ascii="仿宋" w:hAnsi="仿宋" w:eastAsia="仿宋" w:cs="仿宋"/>
          <w:b/>
          <w:bCs/>
          <w:color w:val="auto"/>
          <w:sz w:val="24"/>
          <w:szCs w:val="24"/>
          <w:lang w:eastAsia="zh-Hans"/>
        </w:rPr>
        <w:t>费用支付</w:t>
      </w:r>
    </w:p>
    <w:p>
      <w:pPr>
        <w:widowControl w:val="0"/>
        <w:spacing w:line="360" w:lineRule="auto"/>
        <w:ind w:firstLine="482" w:firstLineChars="200"/>
        <w:jc w:val="both"/>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rPr>
        <w:t>4</w:t>
      </w:r>
      <w:r>
        <w:rPr>
          <w:rFonts w:hint="eastAsia" w:ascii="仿宋" w:hAnsi="仿宋" w:eastAsia="仿宋" w:cs="仿宋"/>
          <w:b/>
          <w:bCs/>
          <w:color w:val="auto"/>
          <w:sz w:val="24"/>
          <w:szCs w:val="24"/>
          <w:lang w:eastAsia="zh-Hans"/>
        </w:rPr>
        <w:t>.3.1管理费支付</w:t>
      </w:r>
    </w:p>
    <w:p>
      <w:pPr>
        <w:widowControl w:val="0"/>
        <w:spacing w:line="360" w:lineRule="auto"/>
        <w:ind w:firstLine="480" w:firstLineChars="200"/>
        <w:jc w:val="both"/>
        <w:rPr>
          <w:rFonts w:hint="eastAsia" w:ascii="仿宋" w:hAnsi="仿宋" w:eastAsia="仿宋" w:cs="仿宋"/>
          <w:b/>
          <w:bCs/>
          <w:color w:val="auto"/>
          <w:sz w:val="24"/>
          <w:szCs w:val="24"/>
          <w:lang w:eastAsia="zh-Hans"/>
        </w:rPr>
      </w:pPr>
      <w:r>
        <w:rPr>
          <w:rFonts w:hint="eastAsia" w:ascii="仿宋" w:hAnsi="仿宋" w:eastAsia="仿宋" w:cs="仿宋"/>
          <w:color w:val="auto"/>
          <w:sz w:val="24"/>
          <w:szCs w:val="24"/>
          <w:lang w:eastAsia="zh-Hans"/>
        </w:rPr>
        <w:t>XXX</w:t>
      </w:r>
    </w:p>
    <w:p>
      <w:pPr>
        <w:widowControl w:val="0"/>
        <w:adjustRightInd w:val="0"/>
        <w:snapToGrid w:val="0"/>
        <w:spacing w:line="360" w:lineRule="auto"/>
        <w:ind w:firstLine="482" w:firstLineChars="20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4.3</w:t>
      </w:r>
      <w:r>
        <w:rPr>
          <w:rFonts w:hint="eastAsia" w:ascii="仿宋" w:hAnsi="仿宋" w:eastAsia="仿宋" w:cs="仿宋"/>
          <w:b/>
          <w:bCs/>
          <w:color w:val="auto"/>
          <w:sz w:val="24"/>
          <w:szCs w:val="24"/>
          <w:lang w:eastAsia="zh-Hans"/>
        </w:rPr>
        <w:t>.2</w:t>
      </w:r>
      <w:r>
        <w:rPr>
          <w:rFonts w:hint="eastAsia" w:ascii="仿宋" w:hAnsi="仿宋" w:eastAsia="仿宋" w:cs="仿宋"/>
          <w:b/>
          <w:bCs/>
          <w:color w:val="auto"/>
          <w:sz w:val="24"/>
          <w:szCs w:val="24"/>
        </w:rPr>
        <w:t>教职员工团队薪酬</w:t>
      </w:r>
    </w:p>
    <w:p>
      <w:pPr>
        <w:widowControl w:val="0"/>
        <w:adjustRightInd w:val="0"/>
        <w:snapToGrid w:val="0"/>
        <w:spacing w:line="360" w:lineRule="auto"/>
        <w:ind w:firstLine="480" w:firstLineChars="200"/>
        <w:jc w:val="both"/>
        <w:rPr>
          <w:rFonts w:hint="eastAsia" w:ascii="仿宋" w:hAnsi="仿宋" w:eastAsia="仿宋" w:cs="仿宋"/>
          <w:b/>
          <w:bCs/>
          <w:color w:val="auto"/>
          <w:sz w:val="24"/>
          <w:szCs w:val="24"/>
        </w:rPr>
      </w:pPr>
      <w:r>
        <w:rPr>
          <w:rFonts w:hint="eastAsia" w:ascii="仿宋" w:hAnsi="仿宋" w:eastAsia="仿宋" w:cs="仿宋"/>
          <w:color w:val="auto"/>
          <w:sz w:val="24"/>
          <w:szCs w:val="24"/>
          <w:lang w:eastAsia="zh-Hans"/>
        </w:rPr>
        <w:t>XXX</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第五条 管理服务要求</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5.l乙方应当坚持正确办园方向，规范高效实施园务管理，</w:t>
      </w:r>
      <w:r>
        <w:rPr>
          <w:rFonts w:hint="eastAsia" w:ascii="仿宋" w:hAnsi="仿宋" w:eastAsia="仿宋" w:cs="仿宋"/>
          <w:color w:val="auto"/>
          <w:sz w:val="24"/>
          <w:szCs w:val="24"/>
          <w:lang w:eastAsia="zh-Hans"/>
        </w:rPr>
        <w:t>严格按照本项目《公开招标文件》、《响应文件》以及甲方其他要求开展管理服务，</w:t>
      </w:r>
      <w:r>
        <w:rPr>
          <w:rFonts w:hint="eastAsia" w:ascii="仿宋" w:hAnsi="仿宋" w:eastAsia="仿宋" w:cs="仿宋"/>
          <w:color w:val="auto"/>
          <w:sz w:val="24"/>
          <w:szCs w:val="24"/>
        </w:rPr>
        <w:t>确保幼儿园如期开园，正常有序开展各项保育、教学活动。</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5.2幼儿园自开园之日起三年内达到成都市二级幼儿园办园标准，并被评定为成都市二级幼儿园。</w:t>
      </w:r>
    </w:p>
    <w:p>
      <w:pPr>
        <w:widowControl w:val="0"/>
        <w:spacing w:line="360" w:lineRule="auto"/>
        <w:ind w:firstLine="482" w:firstLineChars="200"/>
        <w:jc w:val="both"/>
        <w:rPr>
          <w:rFonts w:hint="eastAsia" w:ascii="仿宋" w:hAnsi="仿宋" w:eastAsia="仿宋" w:cs="仿宋"/>
          <w:b/>
          <w:color w:val="auto"/>
          <w:sz w:val="24"/>
          <w:szCs w:val="24"/>
        </w:rPr>
      </w:pPr>
      <w:r>
        <w:rPr>
          <w:rFonts w:hint="eastAsia" w:ascii="仿宋" w:hAnsi="仿宋" w:eastAsia="仿宋" w:cs="仿宋"/>
          <w:b/>
          <w:color w:val="auto"/>
          <w:sz w:val="24"/>
          <w:szCs w:val="24"/>
        </w:rPr>
        <w:t>注：</w:t>
      </w:r>
      <w:r>
        <w:rPr>
          <w:rFonts w:hint="eastAsia" w:ascii="仿宋" w:hAnsi="仿宋" w:eastAsia="仿宋" w:cs="仿宋"/>
          <w:bCs/>
          <w:color w:val="auto"/>
          <w:sz w:val="24"/>
          <w:szCs w:val="24"/>
          <w:lang w:eastAsia="zh-Hans"/>
        </w:rPr>
        <w:t>乙方</w:t>
      </w:r>
      <w:r>
        <w:rPr>
          <w:rFonts w:hint="eastAsia" w:ascii="仿宋" w:hAnsi="仿宋" w:eastAsia="仿宋" w:cs="仿宋"/>
          <w:color w:val="auto"/>
          <w:sz w:val="24"/>
          <w:szCs w:val="24"/>
        </w:rPr>
        <w:t>管理服务的具体要求详见《公开招标文件》、《</w:t>
      </w:r>
      <w:r>
        <w:rPr>
          <w:rFonts w:hint="eastAsia" w:cs="仿宋"/>
          <w:color w:val="auto"/>
          <w:sz w:val="24"/>
          <w:szCs w:val="24"/>
          <w:lang w:val="en-US" w:eastAsia="zh-CN"/>
        </w:rPr>
        <w:t>投标</w:t>
      </w:r>
      <w:r>
        <w:rPr>
          <w:rFonts w:hint="eastAsia" w:ascii="仿宋" w:hAnsi="仿宋" w:eastAsia="仿宋" w:cs="仿宋"/>
          <w:color w:val="auto"/>
          <w:sz w:val="24"/>
          <w:szCs w:val="24"/>
        </w:rPr>
        <w:t>文件》，且不得低于《幼儿园管理条例》、《成都市幼儿园管理办法》、《幼儿园工作规程》、《幼儿园教育指导纲要（试行）》、《3-6 岁儿童学习与发展指南》等学前教育相关法规、政策的规定。</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第六条 管理团队</w:t>
      </w:r>
    </w:p>
    <w:p>
      <w:pPr>
        <w:widowControl w:val="0"/>
        <w:adjustRightInd w:val="0"/>
        <w:snapToGrid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6.1乙方派出的管理团队由管理经理及执行团队、运营支持团队和教职员工团队构成。</w:t>
      </w:r>
      <w:r>
        <w:rPr>
          <w:rFonts w:hint="eastAsia" w:ascii="仿宋" w:hAnsi="仿宋" w:eastAsia="仿宋" w:cs="仿宋"/>
          <w:color w:val="auto"/>
          <w:sz w:val="24"/>
          <w:szCs w:val="24"/>
          <w:lang w:eastAsia="zh-Hans"/>
        </w:rPr>
        <w:t>其中，乙方指派管理经理【       】作为管理团队负责人，代表乙方负责本项目各项工作，并与甲方进行对接。</w:t>
      </w:r>
    </w:p>
    <w:p>
      <w:pPr>
        <w:widowControl w:val="0"/>
        <w:adjustRightInd w:val="0"/>
        <w:snapToGrid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6.2执行团队</w:t>
      </w:r>
    </w:p>
    <w:p>
      <w:pPr>
        <w:widowControl w:val="0"/>
        <w:adjustRightInd w:val="0"/>
        <w:snapToGrid w:val="0"/>
        <w:spacing w:line="360" w:lineRule="auto"/>
        <w:ind w:firstLine="480" w:firstLineChars="200"/>
        <w:jc w:val="both"/>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1）</w:t>
      </w:r>
      <w:r>
        <w:rPr>
          <w:rFonts w:hint="eastAsia" w:ascii="仿宋" w:hAnsi="仿宋" w:eastAsia="仿宋" w:cs="仿宋"/>
          <w:color w:val="auto"/>
          <w:sz w:val="24"/>
          <w:szCs w:val="24"/>
          <w:lang w:eastAsia="zh-Hans"/>
        </w:rPr>
        <w:t>团队成员（</w:t>
      </w:r>
      <w:r>
        <w:rPr>
          <w:rFonts w:hint="eastAsia" w:ascii="仿宋" w:hAnsi="仿宋" w:eastAsia="仿宋" w:cs="仿宋"/>
          <w:color w:val="auto"/>
          <w:sz w:val="24"/>
          <w:szCs w:val="24"/>
        </w:rPr>
        <w:t>2名</w:t>
      </w:r>
      <w:r>
        <w:rPr>
          <w:rFonts w:hint="eastAsia" w:ascii="仿宋" w:hAnsi="仿宋" w:eastAsia="仿宋" w:cs="仿宋"/>
          <w:color w:val="auto"/>
          <w:sz w:val="24"/>
          <w:szCs w:val="24"/>
          <w:lang w:eastAsia="zh-Hans"/>
        </w:rPr>
        <w:t>）：</w:t>
      </w:r>
    </w:p>
    <w:p>
      <w:pPr>
        <w:widowControl w:val="0"/>
        <w:adjustRightInd w:val="0"/>
        <w:snapToGrid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园长：</w:t>
      </w:r>
    </w:p>
    <w:p>
      <w:pPr>
        <w:widowControl w:val="0"/>
        <w:adjustRightInd w:val="0"/>
        <w:snapToGrid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副园长：</w:t>
      </w:r>
    </w:p>
    <w:p>
      <w:pPr>
        <w:widowControl w:val="0"/>
        <w:adjustRightInd w:val="0"/>
        <w:snapToGrid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lang w:eastAsia="zh-Hans"/>
        </w:rPr>
        <w:t>注：</w:t>
      </w:r>
      <w:r>
        <w:rPr>
          <w:rFonts w:hint="eastAsia" w:ascii="仿宋" w:hAnsi="仿宋" w:eastAsia="仿宋" w:cs="仿宋"/>
          <w:color w:val="auto"/>
          <w:sz w:val="24"/>
          <w:szCs w:val="24"/>
        </w:rPr>
        <w:t>园长同时担任幼儿园法定代表人。幼儿园实行园长负责制。</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2）园长执行团队成员</w:t>
      </w:r>
      <w:r>
        <w:rPr>
          <w:rFonts w:hint="eastAsia" w:ascii="仿宋" w:hAnsi="仿宋" w:eastAsia="仿宋" w:cs="仿宋"/>
          <w:color w:val="auto"/>
          <w:sz w:val="24"/>
          <w:szCs w:val="24"/>
          <w:lang w:eastAsia="zh-Hans"/>
        </w:rPr>
        <w:t>应</w:t>
      </w:r>
      <w:r>
        <w:rPr>
          <w:rFonts w:hint="eastAsia" w:ascii="仿宋" w:hAnsi="仿宋" w:eastAsia="仿宋" w:cs="仿宋"/>
          <w:color w:val="auto"/>
          <w:sz w:val="24"/>
          <w:szCs w:val="24"/>
        </w:rPr>
        <w:t>常驻本幼儿园，履行</w:t>
      </w:r>
      <w:r>
        <w:rPr>
          <w:rFonts w:hint="eastAsia" w:ascii="仿宋" w:hAnsi="仿宋" w:eastAsia="仿宋" w:cs="仿宋"/>
          <w:color w:val="auto"/>
          <w:sz w:val="24"/>
          <w:szCs w:val="24"/>
          <w:lang w:eastAsia="zh-Hans"/>
        </w:rPr>
        <w:t>国家</w:t>
      </w:r>
      <w:r>
        <w:rPr>
          <w:rFonts w:hint="eastAsia" w:ascii="仿宋" w:hAnsi="仿宋" w:eastAsia="仿宋" w:cs="仿宋"/>
          <w:color w:val="auto"/>
          <w:sz w:val="24"/>
          <w:szCs w:val="24"/>
        </w:rPr>
        <w:t>法律</w:t>
      </w:r>
      <w:r>
        <w:rPr>
          <w:rFonts w:hint="eastAsia" w:ascii="仿宋" w:hAnsi="仿宋" w:eastAsia="仿宋" w:cs="仿宋"/>
          <w:color w:val="auto"/>
          <w:sz w:val="24"/>
          <w:szCs w:val="24"/>
          <w:lang w:eastAsia="zh-Hans"/>
        </w:rPr>
        <w:t>法规</w:t>
      </w:r>
      <w:r>
        <w:rPr>
          <w:rFonts w:hint="eastAsia" w:ascii="仿宋" w:hAnsi="仿宋" w:eastAsia="仿宋" w:cs="仿宋"/>
          <w:color w:val="auto"/>
          <w:sz w:val="24"/>
          <w:szCs w:val="24"/>
        </w:rPr>
        <w:t>政策</w:t>
      </w:r>
      <w:r>
        <w:rPr>
          <w:rFonts w:hint="eastAsia" w:ascii="仿宋" w:hAnsi="仿宋" w:eastAsia="仿宋" w:cs="仿宋"/>
          <w:color w:val="auto"/>
          <w:sz w:val="24"/>
          <w:szCs w:val="24"/>
          <w:lang w:eastAsia="zh-Hans"/>
        </w:rPr>
        <w:t>规定的</w:t>
      </w:r>
      <w:r>
        <w:rPr>
          <w:rFonts w:hint="eastAsia" w:ascii="仿宋" w:hAnsi="仿宋" w:eastAsia="仿宋" w:cs="仿宋"/>
          <w:color w:val="auto"/>
          <w:sz w:val="24"/>
          <w:szCs w:val="24"/>
        </w:rPr>
        <w:t>的</w:t>
      </w:r>
      <w:r>
        <w:rPr>
          <w:rFonts w:hint="eastAsia" w:ascii="仿宋" w:hAnsi="仿宋" w:eastAsia="仿宋" w:cs="仿宋"/>
          <w:color w:val="auto"/>
          <w:sz w:val="24"/>
          <w:szCs w:val="24"/>
          <w:lang w:eastAsia="zh-Hans"/>
        </w:rPr>
        <w:t>有关</w:t>
      </w:r>
      <w:r>
        <w:rPr>
          <w:rFonts w:hint="eastAsia" w:ascii="仿宋" w:hAnsi="仿宋" w:eastAsia="仿宋" w:cs="仿宋"/>
          <w:color w:val="auto"/>
          <w:sz w:val="24"/>
          <w:szCs w:val="24"/>
        </w:rPr>
        <w:t>权利和义务，</w:t>
      </w:r>
      <w:r>
        <w:rPr>
          <w:rFonts w:hint="eastAsia" w:ascii="仿宋" w:hAnsi="仿宋" w:eastAsia="仿宋" w:cs="仿宋"/>
          <w:color w:val="auto"/>
          <w:sz w:val="24"/>
          <w:szCs w:val="24"/>
          <w:lang w:eastAsia="zh-Hans"/>
        </w:rPr>
        <w:t>负责</w:t>
      </w:r>
      <w:r>
        <w:rPr>
          <w:rFonts w:hint="eastAsia" w:ascii="仿宋" w:hAnsi="仿宋" w:eastAsia="仿宋" w:cs="仿宋"/>
          <w:color w:val="auto"/>
          <w:sz w:val="24"/>
          <w:szCs w:val="24"/>
        </w:rPr>
        <w:t>按照《幼儿园工作规程》、《幼儿园教育指导纲要（试行）》、《3-6 岁儿童学习与发展指南》等学前教育相关政策组织开展幼儿园保育、教学等工作，依法办园、规范管理，切实保障幼儿园办园质量。</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6.3</w:t>
      </w:r>
      <w:r>
        <w:rPr>
          <w:rFonts w:hint="eastAsia" w:ascii="仿宋" w:hAnsi="仿宋" w:eastAsia="仿宋" w:cs="仿宋"/>
          <w:color w:val="auto"/>
          <w:sz w:val="24"/>
          <w:szCs w:val="24"/>
          <w:lang w:eastAsia="zh-Hans"/>
        </w:rPr>
        <w:t>运</w:t>
      </w:r>
      <w:r>
        <w:rPr>
          <w:rFonts w:hint="eastAsia" w:ascii="仿宋" w:hAnsi="仿宋" w:eastAsia="仿宋" w:cs="仿宋"/>
          <w:color w:val="auto"/>
          <w:sz w:val="24"/>
          <w:szCs w:val="24"/>
        </w:rPr>
        <w:t>营支持团队</w:t>
      </w:r>
    </w:p>
    <w:p>
      <w:pPr>
        <w:widowControl w:val="0"/>
        <w:numPr>
          <w:ilvl w:val="0"/>
          <w:numId w:val="51"/>
        </w:numPr>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担任团队负责人，负责沟通与协调甲方及高新区教育行政主管部门与乙方间的相关工作，</w:t>
      </w:r>
    </w:p>
    <w:p>
      <w:pPr>
        <w:widowControl w:val="0"/>
        <w:numPr>
          <w:ilvl w:val="0"/>
          <w:numId w:val="51"/>
        </w:numPr>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lang w:eastAsia="zh-Hans"/>
        </w:rPr>
        <w:t>该</w:t>
      </w:r>
      <w:r>
        <w:rPr>
          <w:rFonts w:hint="eastAsia" w:ascii="仿宋" w:hAnsi="仿宋" w:eastAsia="仿宋" w:cs="仿宋"/>
          <w:color w:val="auto"/>
          <w:sz w:val="24"/>
          <w:szCs w:val="24"/>
        </w:rPr>
        <w:t>负责人在本项目的连续任职期限不得低于三年。管理团队负责人在其成都公司的办公时间不低于 80 个工作日（国家法定节假日不计算在内）/年，其中每学期不少于 30 个工作日。</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6.4教职员工团队</w:t>
      </w:r>
    </w:p>
    <w:p>
      <w:pPr>
        <w:widowControl w:val="0"/>
        <w:spacing w:line="360" w:lineRule="auto"/>
        <w:ind w:firstLine="480" w:firstLineChars="200"/>
        <w:jc w:val="both"/>
        <w:rPr>
          <w:rFonts w:hint="eastAsia" w:ascii="仿宋" w:hAnsi="仿宋" w:eastAsia="仿宋" w:cs="仿宋"/>
          <w:b/>
          <w:bCs/>
          <w:color w:val="auto"/>
          <w:sz w:val="24"/>
          <w:szCs w:val="24"/>
        </w:rPr>
      </w:pPr>
      <w:r>
        <w:rPr>
          <w:rFonts w:hint="eastAsia" w:ascii="仿宋" w:hAnsi="仿宋" w:eastAsia="仿宋" w:cs="仿宋"/>
          <w:color w:val="auto"/>
          <w:sz w:val="24"/>
          <w:szCs w:val="24"/>
          <w:lang w:eastAsia="zh-Hans"/>
        </w:rPr>
        <w:t>团队</w:t>
      </w:r>
      <w:r>
        <w:rPr>
          <w:rFonts w:hint="eastAsia" w:ascii="仿宋" w:hAnsi="仿宋" w:eastAsia="仿宋" w:cs="仿宋"/>
          <w:color w:val="auto"/>
          <w:sz w:val="24"/>
          <w:szCs w:val="24"/>
        </w:rPr>
        <w:t>成员应当常驻幼儿园，负责从事具体的保育、教学、膳食、安保、财务等工作。</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第七条 关于执行团队和教职员工团队的特别规定</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XXX</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第八条 甲方的权利与义务</w:t>
      </w:r>
      <w:bookmarkStart w:id="161" w:name="page79"/>
      <w:bookmarkEnd w:id="161"/>
    </w:p>
    <w:p>
      <w:pPr>
        <w:widowControl w:val="0"/>
        <w:spacing w:line="360" w:lineRule="auto"/>
        <w:ind w:firstLine="482" w:firstLineChars="20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8.1甲方权利</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1）甲方</w:t>
      </w:r>
      <w:r>
        <w:rPr>
          <w:rFonts w:hint="eastAsia" w:ascii="仿宋" w:hAnsi="仿宋" w:eastAsia="仿宋" w:cs="仿宋"/>
          <w:color w:val="auto"/>
          <w:sz w:val="24"/>
          <w:szCs w:val="24"/>
          <w:lang w:eastAsia="zh-Hans"/>
        </w:rPr>
        <w:t>有权</w:t>
      </w:r>
      <w:r>
        <w:rPr>
          <w:rFonts w:hint="eastAsia" w:ascii="仿宋" w:hAnsi="仿宋" w:eastAsia="仿宋" w:cs="仿宋"/>
          <w:color w:val="auto"/>
          <w:sz w:val="24"/>
          <w:szCs w:val="24"/>
        </w:rPr>
        <w:t>审核乙方拟派出担任幼儿园园长、副园长的人选资格并予以聘任，报经高新区教育行政主管部门备案。</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2）甲方负责审定乙方提交的“公办幼儿园教职员工公开聘用方案”以及招聘结果、“公办幼儿园教职员工薪酬发放方案”等，并报高新区相关主管部门备案。</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3）甲方负责对乙方办园行为进行监管、指导，会同高新区教育行政主管部门对幼儿园管理水平、办园质量等进行考核、评估。</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4）甲方依法对乙方受托管理的幼儿园资产、财务等进行监督和审计，负责对幼儿园园长依法开展经济责任审计（包括在任审计和离任审计）。</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5）幼儿园的全部校舍、土地、设备、仪器等均属于国有资产，甲方依法拥有对幼儿园国有资产的所有权、处分权。</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eastAsia="zh-Hans"/>
        </w:rPr>
        <w:t>甲方有权对乙方的管理服务进行监督、检查，并有权定期或不定期核对乙方服务人员资质、在岗情况等，对认为不符合要求的，甲方有权要求乙方限期整改。</w:t>
      </w:r>
    </w:p>
    <w:p>
      <w:pPr>
        <w:widowControl w:val="0"/>
        <w:spacing w:line="360" w:lineRule="auto"/>
        <w:ind w:firstLine="482" w:firstLineChars="20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8.2甲方义务</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1）甲方根据高新区管委会的有关规定，依照高新区公办幼儿园的经费投入水平，保证幼儿园正常运转经费。</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2）甲方积极支持乙方进行教育综合改革实验，依法维护和保障乙方合法权益，为乙方有效的开展保育、教学活动以及幼儿园人、财、物等方面的管理工作提供及时的指导和有效的服务。</w:t>
      </w:r>
    </w:p>
    <w:p>
      <w:pPr>
        <w:widowControl w:val="0"/>
        <w:spacing w:line="360" w:lineRule="auto"/>
        <w:ind w:firstLine="480" w:firstLineChars="200"/>
        <w:jc w:val="both"/>
        <w:rPr>
          <w:rFonts w:hint="eastAsia" w:ascii="仿宋" w:hAnsi="仿宋" w:eastAsia="仿宋" w:cs="仿宋"/>
          <w:b/>
          <w:color w:val="auto"/>
          <w:sz w:val="24"/>
          <w:szCs w:val="24"/>
        </w:rPr>
      </w:pPr>
      <w:r>
        <w:rPr>
          <w:rFonts w:hint="eastAsia" w:ascii="仿宋" w:hAnsi="仿宋" w:eastAsia="仿宋" w:cs="仿宋"/>
          <w:color w:val="auto"/>
          <w:sz w:val="24"/>
          <w:szCs w:val="24"/>
        </w:rPr>
        <w:t>3）甲方应当按照本合同约定及时向乙方支付合同费用。</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第九条 乙方的权利与义务</w:t>
      </w:r>
    </w:p>
    <w:p>
      <w:pPr>
        <w:widowControl w:val="0"/>
        <w:spacing w:line="360" w:lineRule="auto"/>
        <w:ind w:firstLine="482" w:firstLineChars="20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9.1乙方权利</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1）乙方依照本合同享有充分的办园自主权，有权按照响应文件的承诺</w:t>
      </w:r>
      <w:r>
        <w:rPr>
          <w:rFonts w:hint="eastAsia" w:ascii="仿宋" w:hAnsi="仿宋" w:eastAsia="仿宋" w:cs="仿宋"/>
          <w:color w:val="auto"/>
          <w:sz w:val="24"/>
          <w:szCs w:val="24"/>
          <w:lang w:eastAsia="zh-Hans"/>
        </w:rPr>
        <w:t>配备相关人员，</w:t>
      </w:r>
      <w:r>
        <w:rPr>
          <w:rFonts w:hint="eastAsia" w:ascii="仿宋" w:hAnsi="仿宋" w:eastAsia="仿宋" w:cs="仿宋"/>
          <w:color w:val="auto"/>
          <w:sz w:val="24"/>
          <w:szCs w:val="24"/>
        </w:rPr>
        <w:t>推荐幼儿园的园长、副园长人选，</w:t>
      </w:r>
      <w:r>
        <w:rPr>
          <w:rFonts w:hint="eastAsia" w:ascii="仿宋" w:hAnsi="仿宋" w:eastAsia="仿宋" w:cs="仿宋"/>
          <w:color w:val="auto"/>
          <w:sz w:val="24"/>
          <w:szCs w:val="24"/>
          <w:lang w:eastAsia="zh-Hans"/>
        </w:rPr>
        <w:t>依法依约招聘幼儿园教职员工</w:t>
      </w:r>
      <w:r>
        <w:rPr>
          <w:rFonts w:hint="eastAsia" w:ascii="仿宋" w:hAnsi="仿宋" w:eastAsia="仿宋" w:cs="仿宋"/>
          <w:color w:val="auto"/>
          <w:sz w:val="24"/>
          <w:szCs w:val="24"/>
        </w:rPr>
        <w:t>。</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2）在符合国家、省、市、区相关规定政策的前提下，乙方有权探索幼儿园改革创新方案（包括保育、教学创新思路和人、财、物等方面的改革举措等），有权书面提出需由甲方帮助协调、支持的事项和要求。</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3）乙方享有对幼儿园校舍、土地、设备、仪器等国有资产的使用权，但不享有处置、处分权</w:t>
      </w:r>
      <w:bookmarkStart w:id="162" w:name="page80"/>
      <w:bookmarkEnd w:id="162"/>
      <w:r>
        <w:rPr>
          <w:rFonts w:hint="eastAsia" w:ascii="仿宋" w:hAnsi="仿宋" w:eastAsia="仿宋" w:cs="仿宋"/>
          <w:color w:val="auto"/>
          <w:sz w:val="24"/>
          <w:szCs w:val="24"/>
        </w:rPr>
        <w:t>。</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4）乙方有权依据本合同</w:t>
      </w:r>
      <w:r>
        <w:rPr>
          <w:rFonts w:hint="eastAsia" w:ascii="仿宋" w:hAnsi="仿宋" w:eastAsia="仿宋" w:cs="仿宋"/>
          <w:color w:val="auto"/>
          <w:sz w:val="24"/>
          <w:szCs w:val="24"/>
          <w:lang w:eastAsia="zh-Hans"/>
        </w:rPr>
        <w:t>约</w:t>
      </w:r>
      <w:r>
        <w:rPr>
          <w:rFonts w:hint="eastAsia" w:ascii="仿宋" w:hAnsi="仿宋" w:eastAsia="仿宋" w:cs="仿宋"/>
          <w:color w:val="auto"/>
          <w:sz w:val="24"/>
          <w:szCs w:val="24"/>
        </w:rPr>
        <w:t>定获取</w:t>
      </w:r>
      <w:r>
        <w:rPr>
          <w:rFonts w:hint="eastAsia" w:ascii="仿宋" w:hAnsi="仿宋" w:eastAsia="仿宋" w:cs="仿宋"/>
          <w:color w:val="auto"/>
          <w:sz w:val="24"/>
          <w:szCs w:val="24"/>
          <w:lang w:eastAsia="zh-Hans"/>
        </w:rPr>
        <w:t>相关</w:t>
      </w:r>
      <w:r>
        <w:rPr>
          <w:rFonts w:hint="eastAsia" w:ascii="仿宋" w:hAnsi="仿宋" w:eastAsia="仿宋" w:cs="仿宋"/>
          <w:color w:val="auto"/>
          <w:sz w:val="24"/>
          <w:szCs w:val="24"/>
        </w:rPr>
        <w:t>费用。</w:t>
      </w:r>
    </w:p>
    <w:p>
      <w:pPr>
        <w:widowControl w:val="0"/>
        <w:spacing w:line="360" w:lineRule="auto"/>
        <w:ind w:firstLine="482" w:firstLineChars="20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9.2乙方义务</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eastAsia="zh-Hans"/>
        </w:rPr>
        <w:t>乙方应</w:t>
      </w:r>
      <w:r>
        <w:rPr>
          <w:rFonts w:hint="eastAsia" w:ascii="仿宋" w:hAnsi="仿宋" w:eastAsia="仿宋" w:cs="仿宋"/>
          <w:color w:val="auto"/>
          <w:sz w:val="24"/>
          <w:szCs w:val="24"/>
        </w:rPr>
        <w:t>派出符合《</w:t>
      </w:r>
      <w:r>
        <w:rPr>
          <w:rFonts w:hint="eastAsia" w:ascii="仿宋" w:hAnsi="仿宋" w:eastAsia="仿宋" w:cs="仿宋"/>
          <w:color w:val="auto"/>
          <w:sz w:val="24"/>
          <w:szCs w:val="24"/>
          <w:lang w:eastAsia="zh-Hans"/>
        </w:rPr>
        <w:t>公开招标</w:t>
      </w:r>
      <w:r>
        <w:rPr>
          <w:rFonts w:hint="eastAsia" w:ascii="仿宋" w:hAnsi="仿宋" w:eastAsia="仿宋" w:cs="仿宋"/>
          <w:color w:val="auto"/>
          <w:sz w:val="24"/>
          <w:szCs w:val="24"/>
        </w:rPr>
        <w:t>文件》要求和《响应文件》承诺的管理团队，负责幼儿园的日常管理与运营，严格按照《幼儿园工作规程》、《幼儿园教育指导纲要（试行）》、《3-6 岁儿童学习与发展指南》等学前教育相关政策，依法办园，规范管理，切实保障幼儿园办园质量。</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负责制订“公办幼儿园教职员工公开聘用方案”、“公办幼儿园教职员工薪酬发放方案”，经甲方审定后报高新区教育行政主管部门、劳动人事主管部门和高新区财政部门备案；负责按照经审定的聘用方案开展幼儿园教职员工社会招聘工作，并与受聘教职员工依法建立劳动关系；负责执行经审定的薪酬发放方案；负责制订、执行幼儿园师资培训和教师专业化培训、激励和评价制度。</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3）承担幼儿园安全卫生主体责任，建立幼儿园各项安全管理制度和安全应预案，定期进行安全检查，定期进行安全教育，建立幼儿接送卡制度，维护幼儿园正常的保育、教学秩序，创造安全、稳定的校园环境。</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4）根据幼儿不同年龄段制定营养充足、比例合理的带量食谱，并向家长公示；建立原材料采购索证索票验收登记、膳食试尝、食品留样等制度以及食品安全应急处置预案；做好幼儿生理和心理卫生保健工作。</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5）发生突发公共事件时，优先保护幼儿安全，及时救护，妥善处理，按规定及时报告相关行政管理部门，不得瞒报、延报和漏报。</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6）按照市、区公办幼儿园招生政策实施招生，招生行为应当符合各级教育行政主管部门的规定。</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7）受托管理幼儿园国有资产，按照《中华人民共和国会计法》、《中华人民共和国与预算法》、《事业单位国有资产管理暂行办法》（财政部令第 36 号）、《行政事业单位内部控制规范（试行）》（财会〔2012〕21 号）和高新区对公办中小学（幼儿园）在财务管理、工程建设、国资管理、票据管理、物资采购等方面的相关要求，建立健全相关管理制度并严格执行，做到账目清楚、核算行为合法规范；组织开展幼儿园校舍、设备、仪器等各类资产的日常维护、维修保养工作，不得将幼儿园资产用作与幼儿园管理运营无关的其它任何目的；接受甲方以及财政部门、教育行政主管部门或其他政府部门、第三方专业机构的财务审计、经济责任审计。</w:t>
      </w:r>
      <w:bookmarkStart w:id="163" w:name="page81"/>
      <w:bookmarkEnd w:id="163"/>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8）确保幼儿园在办园规划、教育理念、课程设计、队伍培养等方面免费共享乙方其他在办幼儿园的优秀资源，每学期开展不少于2 次与乙方其他在办幼儿园的互动教学研讨。</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9）实施现代幼儿园制度建设，建立教职工大会或教职工代表会议制度，建立园务委员会、家长委员会。</w:t>
      </w:r>
    </w:p>
    <w:p>
      <w:pPr>
        <w:widowControl w:val="0"/>
        <w:spacing w:line="360" w:lineRule="auto"/>
        <w:ind w:firstLine="480" w:firstLineChars="200"/>
        <w:jc w:val="both"/>
        <w:rPr>
          <w:rFonts w:hint="eastAsia" w:ascii="仿宋" w:hAnsi="仿宋" w:eastAsia="仿宋" w:cs="仿宋"/>
          <w:b/>
          <w:color w:val="auto"/>
          <w:sz w:val="24"/>
          <w:szCs w:val="24"/>
        </w:rPr>
      </w:pPr>
      <w:r>
        <w:rPr>
          <w:rFonts w:hint="eastAsia" w:ascii="仿宋" w:hAnsi="仿宋" w:eastAsia="仿宋" w:cs="仿宋"/>
          <w:color w:val="auto"/>
          <w:sz w:val="24"/>
          <w:szCs w:val="24"/>
        </w:rPr>
        <w:t>10）国家、省、市、区关于幼儿园管理、运营的有关法律、法规、规章、政策、规范性文件等规定的幼儿园管理者应当履行的其它职责和义务。</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第十条 经费管理</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10.1幼儿园经费管理实行“收支两条线”，一年一审计，经费采用预算制，所需经费支出由高新区本级财力承担。</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10.2乙方应当制订“公办幼儿园年度经费预算”，按相关流程进行审批。</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10.3幼儿园各类收入全部上缴财政部门。</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10.4幼儿膳食费实行民主管理，保证全部用于幼儿膳食，每月向家长公布账目。</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10.5幼儿园园舍设施等已基本具备入驻开园条件。乙方根据自身品牌形象和管理需要，在报经甲方和高新区教育行政主管部门审核同意后，可以对幼儿园园舍设施等进行二次精装修或软装，但必须符合国家、省、市、区有关幼儿园环境卫生的标准和要求，且应当确保幼儿园准时开园。</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第十一条 劳动关系</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11.1乙方派出的管理团队代表乙方履行幼儿园委托管理职责，承担幼儿园安全、行政、保育、教学、后勤、财务等具体工作。</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11.2乙方按照《</w:t>
      </w:r>
      <w:r>
        <w:rPr>
          <w:rFonts w:hint="eastAsia" w:cs="仿宋"/>
          <w:color w:val="auto"/>
          <w:sz w:val="24"/>
          <w:szCs w:val="24"/>
          <w:lang w:val="en-US" w:eastAsia="zh-CN"/>
        </w:rPr>
        <w:t>民法典</w:t>
      </w:r>
      <w:r>
        <w:rPr>
          <w:rFonts w:hint="eastAsia" w:ascii="仿宋" w:hAnsi="仿宋" w:eastAsia="仿宋" w:cs="仿宋"/>
          <w:color w:val="auto"/>
          <w:sz w:val="24"/>
          <w:szCs w:val="24"/>
        </w:rPr>
        <w:t>》等有关法律法规的规定，与其派出的管理团队成员建立规范合法的劳动关系或劳务关系，按规定办理养老、失业、医疗、工伤等社会保险和公积金待遇。</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1）乙方应当与园长执行团队成员建立劳动关系，若其为退休反聘人员，乙方</w:t>
      </w:r>
      <w:r>
        <w:rPr>
          <w:rFonts w:hint="eastAsia" w:ascii="仿宋" w:hAnsi="仿宋" w:eastAsia="仿宋" w:cs="仿宋"/>
          <w:color w:val="auto"/>
          <w:sz w:val="24"/>
          <w:szCs w:val="24"/>
          <w:lang w:eastAsia="zh-Hans"/>
        </w:rPr>
        <w:t>应</w:t>
      </w:r>
      <w:r>
        <w:rPr>
          <w:rFonts w:hint="eastAsia" w:ascii="仿宋" w:hAnsi="仿宋" w:eastAsia="仿宋" w:cs="仿宋"/>
          <w:color w:val="auto"/>
          <w:sz w:val="24"/>
          <w:szCs w:val="24"/>
        </w:rPr>
        <w:t>与其建立劳务关系；</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2）乙方应当与运营支持团队成员建立劳动关系；</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3）乙方应当与教职工团队成员建立劳动关系</w:t>
      </w:r>
      <w:bookmarkStart w:id="164" w:name="page82"/>
      <w:bookmarkEnd w:id="164"/>
      <w:r>
        <w:rPr>
          <w:rFonts w:hint="eastAsia" w:ascii="仿宋" w:hAnsi="仿宋" w:eastAsia="仿宋" w:cs="仿宋"/>
          <w:color w:val="auto"/>
          <w:sz w:val="24"/>
          <w:szCs w:val="24"/>
        </w:rPr>
        <w:t>；</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4）乙方派出的园长执行团队成员的年度薪酬、社保、公积金等费用的总和，不得低于甲方向乙方支付的年度管理费总额的 35%。</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11.3乙方派出的管理团队成员在履行职务期间发生工伤事件，或受到人身损害、财产损失，或造成他人人身损害、财产损失的，由乙方负责处置并承担全部费用。</w:t>
      </w:r>
    </w:p>
    <w:p>
      <w:pPr>
        <w:widowControl w:val="0"/>
        <w:adjustRightInd w:val="0"/>
        <w:snapToGrid w:val="0"/>
        <w:spacing w:line="360" w:lineRule="auto"/>
        <w:ind w:firstLine="480" w:firstLineChars="200"/>
        <w:jc w:val="both"/>
        <w:rPr>
          <w:rFonts w:hint="eastAsia" w:ascii="仿宋" w:hAnsi="仿宋" w:eastAsia="仿宋" w:cs="仿宋"/>
          <w:b/>
          <w:color w:val="auto"/>
          <w:sz w:val="24"/>
          <w:szCs w:val="24"/>
        </w:rPr>
      </w:pPr>
      <w:r>
        <w:rPr>
          <w:rFonts w:hint="eastAsia" w:ascii="仿宋" w:hAnsi="仿宋" w:eastAsia="仿宋" w:cs="仿宋"/>
          <w:color w:val="auto"/>
          <w:sz w:val="24"/>
          <w:szCs w:val="24"/>
        </w:rPr>
        <w:t>11.4乙方派出的管理团队成员发生的任何劳动纠纷或用工纠纷，或依法需支付的经济补（赔）偿，均由乙方负责处理和承担。</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第十二条 履约保证金</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color w:val="auto"/>
          <w:sz w:val="24"/>
          <w:szCs w:val="24"/>
          <w:lang w:eastAsia="zh-Hans"/>
        </w:rPr>
        <w:t>XXX</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第十三条 违约责任</w:t>
      </w:r>
    </w:p>
    <w:p>
      <w:pPr>
        <w:widowControl w:val="0"/>
        <w:spacing w:line="360" w:lineRule="auto"/>
        <w:ind w:firstLine="361" w:firstLineChars="15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（一） 甲方违约责任</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13.1因甲方原因，未按本合同约定的期限和金额向乙方支付服务费的，除应及时足额支付外，还应以当期应付费用金额为基数，按中国人民银行</w:t>
      </w:r>
      <w:r>
        <w:rPr>
          <w:rFonts w:hint="eastAsia" w:ascii="仿宋" w:hAnsi="仿宋" w:eastAsia="仿宋" w:cs="仿宋"/>
          <w:color w:val="auto"/>
          <w:sz w:val="24"/>
          <w:szCs w:val="24"/>
          <w:lang w:eastAsia="zh-Hans"/>
        </w:rPr>
        <w:t>授权全国银行间同业拆借中心发布的</w:t>
      </w:r>
      <w:r>
        <w:rPr>
          <w:rFonts w:hint="eastAsia" w:ascii="仿宋" w:hAnsi="仿宋" w:eastAsia="仿宋" w:cs="仿宋"/>
          <w:color w:val="auto"/>
          <w:sz w:val="24"/>
          <w:szCs w:val="24"/>
        </w:rPr>
        <w:t>一年期贷款</w:t>
      </w:r>
      <w:r>
        <w:rPr>
          <w:rFonts w:hint="eastAsia" w:ascii="仿宋" w:hAnsi="仿宋" w:eastAsia="仿宋" w:cs="仿宋"/>
          <w:color w:val="auto"/>
          <w:sz w:val="24"/>
          <w:szCs w:val="24"/>
          <w:lang w:eastAsia="zh-Hans"/>
        </w:rPr>
        <w:t>市场报价</w:t>
      </w:r>
      <w:r>
        <w:rPr>
          <w:rFonts w:hint="eastAsia" w:ascii="仿宋" w:hAnsi="仿宋" w:eastAsia="仿宋" w:cs="仿宋"/>
          <w:color w:val="auto"/>
          <w:sz w:val="24"/>
          <w:szCs w:val="24"/>
        </w:rPr>
        <w:t>利率向乙方支付违约金。</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13.2甲方未履行本合同约定的其它义务，乙方有权要求甲方在合理期限内整改；由此给乙方造成损失的，甲方承担赔偿责任。</w:t>
      </w:r>
    </w:p>
    <w:p>
      <w:pPr>
        <w:widowControl w:val="0"/>
        <w:spacing w:line="360" w:lineRule="auto"/>
        <w:ind w:firstLine="361" w:firstLineChars="15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（二）乙方违约责任</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第十四条 合同的终止</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14.1 出现以下情形之一的，本合同即行终止，甲、乙双方</w:t>
      </w:r>
      <w:r>
        <w:rPr>
          <w:rFonts w:hint="eastAsia" w:ascii="仿宋" w:hAnsi="仿宋" w:eastAsia="仿宋" w:cs="仿宋"/>
          <w:color w:val="auto"/>
          <w:sz w:val="24"/>
          <w:szCs w:val="24"/>
          <w:lang w:eastAsia="zh-Hans"/>
        </w:rPr>
        <w:t>应及时</w:t>
      </w:r>
      <w:r>
        <w:rPr>
          <w:rFonts w:hint="eastAsia" w:ascii="仿宋" w:hAnsi="仿宋" w:eastAsia="仿宋" w:cs="仿宋"/>
          <w:color w:val="auto"/>
          <w:sz w:val="24"/>
          <w:szCs w:val="24"/>
        </w:rPr>
        <w:t>相互结清债权债务：</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1）合同执行期满，双方未就续约事宜达成一致的；</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2）双方协商一致决定提前终止本合同的；</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eastAsia="zh-Hans"/>
        </w:rPr>
        <w:t>出现法律规定或合同约定的合同解除情形，且有权解除合同的一方行使合同解除权的；</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4）因不可抗力导致本合同无法继续履行或继续履行已无实际意义的。</w:t>
      </w:r>
    </w:p>
    <w:p>
      <w:pPr>
        <w:widowControl w:val="0"/>
        <w:tabs>
          <w:tab w:val="left" w:pos="1070"/>
        </w:tabs>
        <w:spacing w:line="360" w:lineRule="auto"/>
        <w:ind w:right="100" w:firstLine="480" w:firstLineChars="200"/>
        <w:jc w:val="both"/>
        <w:rPr>
          <w:rFonts w:hint="eastAsia" w:ascii="仿宋" w:hAnsi="仿宋" w:eastAsia="仿宋" w:cs="仿宋"/>
          <w:b/>
          <w:color w:val="auto"/>
          <w:sz w:val="24"/>
          <w:szCs w:val="24"/>
        </w:rPr>
      </w:pPr>
      <w:r>
        <w:rPr>
          <w:rFonts w:hint="eastAsia" w:ascii="仿宋" w:hAnsi="仿宋" w:eastAsia="仿宋" w:cs="仿宋"/>
          <w:color w:val="auto"/>
          <w:sz w:val="24"/>
          <w:szCs w:val="24"/>
        </w:rPr>
        <w:t>14.2 无论因何种原因导致本合同解除或终止，乙方均应按照甲方或其他相关部门的要求，办理幼儿园设备设施等资产以及档案文件等材料的移交手续，并在规定时限内退场。乙方不得以任何理由拒绝退场，或通过任何方式妨碍幼儿园的正常运转。但是，若甲方或其他相关部门要求乙方继续承担管理服务职责，直至新的管理服务供应商接手幼儿园的，乙方应当无条件遵照执行。</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第十五条 税费</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15.1根据国家有关税务的法律、法规和规定，乙方应该交纳的与本合同有关的税费并自行承担。</w:t>
      </w:r>
    </w:p>
    <w:p>
      <w:pPr>
        <w:widowControl w:val="0"/>
        <w:tabs>
          <w:tab w:val="left" w:pos="1070"/>
        </w:tabs>
        <w:spacing w:line="360" w:lineRule="auto"/>
        <w:ind w:right="100" w:firstLine="480" w:firstLineChars="200"/>
        <w:jc w:val="both"/>
        <w:rPr>
          <w:rFonts w:hint="eastAsia" w:ascii="仿宋" w:hAnsi="仿宋" w:eastAsia="仿宋" w:cs="仿宋"/>
          <w:b/>
          <w:color w:val="auto"/>
          <w:sz w:val="24"/>
          <w:szCs w:val="24"/>
        </w:rPr>
      </w:pPr>
      <w:r>
        <w:rPr>
          <w:rFonts w:hint="eastAsia" w:ascii="仿宋" w:hAnsi="仿宋" w:eastAsia="仿宋" w:cs="仿宋"/>
          <w:color w:val="auto"/>
          <w:sz w:val="24"/>
          <w:szCs w:val="24"/>
        </w:rPr>
        <w:t>15.2本合同约定的管理费（含不低于35%的园长执行团队薪酬劳务费）和教职员工薪酬劳务费（含社保及公积金）均为含税价。</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第十六条 不可抗力</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16.1不可抗力是指合同签字后发生的非有关方所能控制的、并非合同方过失的、无法中止的、不能预防的事件，包括但不限于：法律或政策变化、严重的自然灾害和灾难（如台风、洪水、地震、火灾和爆炸等）、战争（不论是否宣战）、叛乱、破坏、动乱、社会敌视行为、正式罢工等。任何一方由于不可抗力事件而影响合同义务的执行时，则延迟履行合同义务的期限相当于不可抗力事件影响的时间，但不能因为不可抗力的延迟而调整合同价格。</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16.2受到不可抗力影响的一方应在不可抗力事故发生后，尽快将所发生的不可抗力事件的情况以书面方式通知另一方，并在 15 天内将有关当局出具的证明文件提交给另一方审阅</w:t>
      </w:r>
      <w:bookmarkStart w:id="165" w:name="page86"/>
      <w:bookmarkEnd w:id="165"/>
      <w:r>
        <w:rPr>
          <w:rFonts w:hint="eastAsia" w:ascii="仿宋" w:hAnsi="仿宋" w:eastAsia="仿宋" w:cs="仿宋"/>
          <w:color w:val="auto"/>
          <w:sz w:val="24"/>
          <w:szCs w:val="24"/>
        </w:rPr>
        <w:t>确认，受影响的一方同时应尽量设法缩小这种影响，一旦不可抗力的影响消除后，应将此情况立即通知对方。</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16.3 如双方对不可抗力事件的影响估计将延续到120天以上时，双方应通过友好协商解决本合同的执行问题。</w:t>
      </w:r>
    </w:p>
    <w:p>
      <w:pPr>
        <w:widowControl w:val="0"/>
        <w:tabs>
          <w:tab w:val="left" w:pos="1070"/>
        </w:tabs>
        <w:spacing w:line="360" w:lineRule="auto"/>
        <w:ind w:right="100" w:firstLine="482" w:firstLineChars="200"/>
        <w:jc w:val="both"/>
        <w:rPr>
          <w:rFonts w:hint="eastAsia" w:ascii="仿宋" w:hAnsi="仿宋" w:eastAsia="仿宋" w:cs="仿宋"/>
          <w:b/>
          <w:color w:val="auto"/>
          <w:sz w:val="24"/>
          <w:szCs w:val="24"/>
        </w:rPr>
      </w:pP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第十七条 合同争议的解决</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17.1本合同适用法律为为中华人民共和国法律。</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17.2凡与本合同有关的一切争议，甲、乙双方应通过友好协商解决。如经协商后仍不能达成协议时，任何一方都有权向甲方住所地人民法院起诉。</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17.3由上述过程发生的费用，除判决结果另有规定外，应由败诉方承担。</w:t>
      </w:r>
    </w:p>
    <w:p>
      <w:pPr>
        <w:widowControl w:val="0"/>
        <w:tabs>
          <w:tab w:val="left" w:pos="1070"/>
        </w:tabs>
        <w:spacing w:line="360" w:lineRule="auto"/>
        <w:ind w:right="100" w:firstLine="480" w:firstLineChars="200"/>
        <w:jc w:val="both"/>
        <w:rPr>
          <w:rFonts w:hint="eastAsia" w:ascii="仿宋" w:hAnsi="仿宋" w:eastAsia="仿宋" w:cs="仿宋"/>
          <w:b/>
          <w:color w:val="auto"/>
          <w:sz w:val="24"/>
          <w:szCs w:val="24"/>
        </w:rPr>
      </w:pPr>
      <w:r>
        <w:rPr>
          <w:rFonts w:hint="eastAsia" w:ascii="仿宋" w:hAnsi="仿宋" w:eastAsia="仿宋" w:cs="仿宋"/>
          <w:color w:val="auto"/>
          <w:sz w:val="24"/>
          <w:szCs w:val="24"/>
        </w:rPr>
        <w:t>17.4在法院诉讼期间，除提交诉讼的事项外，合同仍应继续履行。</w:t>
      </w:r>
    </w:p>
    <w:p>
      <w:pPr>
        <w:widowControl w:val="0"/>
        <w:spacing w:before="120" w:beforeLines="50" w:after="120" w:afterLines="50"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第十八条 合同生效及其它事项</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18.1本合同</w:t>
      </w:r>
      <w:r>
        <w:rPr>
          <w:rFonts w:hint="eastAsia" w:ascii="仿宋" w:hAnsi="仿宋" w:eastAsia="仿宋" w:cs="仿宋"/>
          <w:color w:val="auto"/>
          <w:sz w:val="24"/>
          <w:szCs w:val="24"/>
          <w:lang w:eastAsia="zh-Hans"/>
        </w:rPr>
        <w:t>自</w:t>
      </w:r>
      <w:r>
        <w:rPr>
          <w:rFonts w:hint="eastAsia" w:ascii="仿宋" w:hAnsi="仿宋" w:eastAsia="仿宋" w:cs="仿宋"/>
          <w:color w:val="auto"/>
          <w:sz w:val="24"/>
          <w:szCs w:val="24"/>
        </w:rPr>
        <w:t>双方法定代表人（或授权代理人）签字</w:t>
      </w:r>
      <w:r>
        <w:rPr>
          <w:rFonts w:hint="eastAsia" w:ascii="仿宋" w:hAnsi="仿宋" w:eastAsia="仿宋" w:cs="仿宋"/>
          <w:color w:val="auto"/>
          <w:sz w:val="24"/>
          <w:szCs w:val="24"/>
          <w:lang w:eastAsia="zh-Hans"/>
        </w:rPr>
        <w:t>或</w:t>
      </w:r>
      <w:r>
        <w:rPr>
          <w:rFonts w:hint="eastAsia" w:ascii="仿宋" w:hAnsi="仿宋" w:eastAsia="仿宋" w:cs="仿宋"/>
          <w:color w:val="auto"/>
          <w:sz w:val="24"/>
          <w:szCs w:val="24"/>
        </w:rPr>
        <w:t>加盖公章</w:t>
      </w:r>
      <w:r>
        <w:rPr>
          <w:rFonts w:hint="eastAsia" w:ascii="仿宋" w:hAnsi="仿宋" w:eastAsia="仿宋" w:cs="仿宋"/>
          <w:color w:val="auto"/>
          <w:sz w:val="24"/>
          <w:szCs w:val="24"/>
          <w:lang w:eastAsia="zh-Hans"/>
        </w:rPr>
        <w:t>之日起</w:t>
      </w:r>
      <w:r>
        <w:rPr>
          <w:rFonts w:hint="eastAsia" w:ascii="仿宋" w:hAnsi="仿宋" w:eastAsia="仿宋" w:cs="仿宋"/>
          <w:color w:val="auto"/>
          <w:sz w:val="24"/>
          <w:szCs w:val="24"/>
        </w:rPr>
        <w:t>生效。</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18.2本合同一经生效，合同双方均不得擅自对本合同的内容（包括附件）作任何单方的修改。但任何一方均可以对合同内容以书面形式提出变更、修改、取消或补充的建议，双方同意后经法人代表（或委托代理人）签字</w:t>
      </w:r>
      <w:r>
        <w:rPr>
          <w:rFonts w:hint="eastAsia" w:ascii="仿宋" w:hAnsi="仿宋" w:eastAsia="仿宋" w:cs="仿宋"/>
          <w:color w:val="auto"/>
          <w:sz w:val="24"/>
          <w:szCs w:val="24"/>
          <w:lang w:eastAsia="zh-Hans"/>
        </w:rPr>
        <w:t>或</w:t>
      </w:r>
      <w:r>
        <w:rPr>
          <w:rFonts w:hint="eastAsia" w:ascii="仿宋" w:hAnsi="仿宋" w:eastAsia="仿宋" w:cs="仿宋"/>
          <w:color w:val="auto"/>
          <w:sz w:val="24"/>
          <w:szCs w:val="24"/>
        </w:rPr>
        <w:t>加盖甲、乙双方公章后</w:t>
      </w:r>
      <w:r>
        <w:rPr>
          <w:rFonts w:hint="eastAsia" w:ascii="仿宋" w:hAnsi="仿宋" w:eastAsia="仿宋" w:cs="仿宋"/>
          <w:color w:val="auto"/>
          <w:sz w:val="24"/>
          <w:szCs w:val="24"/>
          <w:lang w:eastAsia="zh-Hans"/>
        </w:rPr>
        <w:t>方可</w:t>
      </w:r>
      <w:r>
        <w:rPr>
          <w:rFonts w:hint="eastAsia" w:ascii="仿宋" w:hAnsi="仿宋" w:eastAsia="仿宋" w:cs="仿宋"/>
          <w:color w:val="auto"/>
          <w:sz w:val="24"/>
          <w:szCs w:val="24"/>
        </w:rPr>
        <w:t>生效。</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18.3双方任何一方未取得另一方事先同意前，不得将本合同项下的部分或全部权利或义务转让给第三方。</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18.4如果甲方认定乙方在</w:t>
      </w:r>
      <w:r>
        <w:rPr>
          <w:rFonts w:hint="eastAsia" w:cs="仿宋"/>
          <w:color w:val="auto"/>
          <w:sz w:val="24"/>
          <w:szCs w:val="24"/>
          <w:lang w:val="en-US" w:eastAsia="zh-CN"/>
        </w:rPr>
        <w:t>招标</w:t>
      </w:r>
      <w:r>
        <w:rPr>
          <w:rFonts w:hint="eastAsia" w:ascii="仿宋" w:hAnsi="仿宋" w:eastAsia="仿宋" w:cs="仿宋"/>
          <w:color w:val="auto"/>
          <w:sz w:val="24"/>
          <w:szCs w:val="24"/>
        </w:rPr>
        <w:t>或执行合同</w:t>
      </w:r>
      <w:r>
        <w:rPr>
          <w:rFonts w:hint="eastAsia" w:ascii="仿宋" w:hAnsi="仿宋" w:eastAsia="仿宋" w:cs="仿宋"/>
          <w:color w:val="auto"/>
          <w:sz w:val="24"/>
          <w:szCs w:val="24"/>
          <w:lang w:eastAsia="zh-Hans"/>
        </w:rPr>
        <w:t>过程</w:t>
      </w:r>
      <w:r>
        <w:rPr>
          <w:rFonts w:hint="eastAsia" w:ascii="仿宋" w:hAnsi="仿宋" w:eastAsia="仿宋" w:cs="仿宋"/>
          <w:color w:val="auto"/>
          <w:sz w:val="24"/>
          <w:szCs w:val="24"/>
        </w:rPr>
        <w:t>中有腐败或欺诈行为，甲方有权在任何时候发出书面通知终止合同。</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1）“腐败行为”系指在</w:t>
      </w:r>
      <w:r>
        <w:rPr>
          <w:rFonts w:hint="eastAsia" w:cs="仿宋"/>
          <w:color w:val="auto"/>
          <w:sz w:val="24"/>
          <w:szCs w:val="24"/>
          <w:lang w:val="en-US" w:eastAsia="zh-CN"/>
        </w:rPr>
        <w:t>招标</w:t>
      </w:r>
      <w:r>
        <w:rPr>
          <w:rFonts w:hint="eastAsia" w:ascii="仿宋" w:hAnsi="仿宋" w:eastAsia="仿宋" w:cs="仿宋"/>
          <w:color w:val="auto"/>
          <w:sz w:val="24"/>
          <w:szCs w:val="24"/>
        </w:rPr>
        <w:t>、采购和合同执行等过程中,为谋求利益、影响相关人员而提供、给予、接受或索取任何有价物的行为。</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2）“欺诈行为”系指为了影响</w:t>
      </w:r>
      <w:r>
        <w:rPr>
          <w:rFonts w:hint="eastAsia" w:cs="仿宋"/>
          <w:color w:val="auto"/>
          <w:sz w:val="24"/>
          <w:szCs w:val="24"/>
          <w:lang w:val="en-US" w:eastAsia="zh-CN"/>
        </w:rPr>
        <w:t>招标</w:t>
      </w:r>
      <w:r>
        <w:rPr>
          <w:rFonts w:hint="eastAsia" w:ascii="仿宋" w:hAnsi="仿宋" w:eastAsia="仿宋" w:cs="仿宋"/>
          <w:color w:val="auto"/>
          <w:sz w:val="24"/>
          <w:szCs w:val="24"/>
        </w:rPr>
        <w:t>、采购和合同执行等过程而隐瞒事实，从而给甲方造成损害的行为，其中包括供应商之间的串通行为，其旨在使报价成为人为的、无竞争的价格，并使甲方无法从自由公开的竞争中受益。</w:t>
      </w:r>
    </w:p>
    <w:p>
      <w:pPr>
        <w:widowControl w:val="0"/>
        <w:tabs>
          <w:tab w:val="left" w:pos="1070"/>
        </w:tabs>
        <w:spacing w:line="360" w:lineRule="auto"/>
        <w:ind w:right="100" w:firstLine="482" w:firstLineChars="200"/>
        <w:jc w:val="both"/>
        <w:rPr>
          <w:rFonts w:hint="eastAsia" w:ascii="仿宋" w:hAnsi="仿宋" w:eastAsia="仿宋" w:cs="仿宋"/>
          <w:b/>
          <w:color w:val="auto"/>
          <w:sz w:val="24"/>
          <w:szCs w:val="24"/>
        </w:rPr>
      </w:pPr>
      <w:r>
        <w:rPr>
          <w:rFonts w:hint="eastAsia" w:ascii="仿宋" w:hAnsi="仿宋" w:eastAsia="仿宋" w:cs="仿宋"/>
          <w:b/>
          <w:color w:val="auto"/>
          <w:sz w:val="24"/>
          <w:szCs w:val="24"/>
        </w:rPr>
        <w:t>18.5 乙方特别声明：</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对于根据本合同应当由乙方承担的赔偿金、违约金等，甲方有权在乙方提交的履约保证金或向乙方支付的任何一笔款项中直接扣除，乙方对此无异议，且乙方有责任在甲方要求的任何时候补足其被扣除的履约保证金。</w:t>
      </w:r>
      <w:bookmarkStart w:id="166" w:name="page87"/>
      <w:bookmarkEnd w:id="166"/>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2）无论因何种原因，甲方、高新区教育行政主管部门、幼儿园或其他政府部门代为垫付或赔偿了应由乙方承担的任何费用，甲方、高新区教育行政主管部门、幼儿园或其他政府部门均有权向乙方追偿。追偿方式包括但不限于在乙方提交的履约保证金或在甲方向乙方支付的任何一笔款项中直接扣除，乙方对此无异议，且乙方有责任在甲方要求的任何时候补足其被扣除的履约保证金。</w:t>
      </w:r>
    </w:p>
    <w:p>
      <w:pPr>
        <w:widowControl w:val="0"/>
        <w:tabs>
          <w:tab w:val="left" w:pos="1070"/>
        </w:tabs>
        <w:spacing w:line="360" w:lineRule="auto"/>
        <w:ind w:right="10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18.6本合同正本一式贰份，甲、乙双方各执壹份；协议副本一式伍份，由高新区采购人、高新区人事劳动和社会保障局、高新区财政局、高新区采购中心、幼儿园各留存壹份。</w:t>
      </w:r>
    </w:p>
    <w:p>
      <w:pPr>
        <w:widowControl w:val="0"/>
        <w:tabs>
          <w:tab w:val="left" w:pos="1070"/>
        </w:tabs>
        <w:spacing w:line="360" w:lineRule="auto"/>
        <w:ind w:right="10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w:t>
      </w:r>
      <w:r>
        <w:rPr>
          <w:rFonts w:hint="eastAsia" w:ascii="仿宋" w:hAnsi="仿宋" w:eastAsia="仿宋" w:cs="仿宋"/>
          <w:b/>
          <w:bCs/>
          <w:color w:val="auto"/>
          <w:sz w:val="24"/>
          <w:szCs w:val="24"/>
          <w:lang w:eastAsia="zh-Hans"/>
        </w:rPr>
        <w:t>本页以下无</w:t>
      </w:r>
      <w:r>
        <w:rPr>
          <w:rFonts w:hint="eastAsia" w:ascii="仿宋" w:hAnsi="仿宋" w:eastAsia="仿宋" w:cs="仿宋"/>
          <w:b/>
          <w:bCs/>
          <w:color w:val="auto"/>
          <w:sz w:val="24"/>
          <w:szCs w:val="24"/>
        </w:rPr>
        <w:t>正文，</w:t>
      </w:r>
      <w:r>
        <w:rPr>
          <w:rFonts w:hint="eastAsia" w:ascii="仿宋" w:hAnsi="仿宋" w:eastAsia="仿宋" w:cs="仿宋"/>
          <w:b/>
          <w:bCs/>
          <w:color w:val="auto"/>
          <w:sz w:val="24"/>
          <w:szCs w:val="24"/>
          <w:lang w:eastAsia="zh-Hans"/>
        </w:rPr>
        <w:t>为签署区</w:t>
      </w:r>
      <w:r>
        <w:rPr>
          <w:rFonts w:hint="eastAsia" w:ascii="仿宋" w:hAnsi="仿宋" w:eastAsia="仿宋" w:cs="仿宋"/>
          <w:b/>
          <w:bCs/>
          <w:color w:val="auto"/>
          <w:sz w:val="24"/>
          <w:szCs w:val="24"/>
        </w:rPr>
        <w:t>）</w:t>
      </w:r>
    </w:p>
    <w:p>
      <w:pPr>
        <w:widowControl w:val="0"/>
        <w:spacing w:line="360" w:lineRule="auto"/>
        <w:ind w:left="440" w:firstLine="480" w:firstLineChars="200"/>
        <w:jc w:val="both"/>
        <w:rPr>
          <w:rFonts w:hint="eastAsia" w:ascii="仿宋" w:hAnsi="仿宋" w:eastAsia="仿宋" w:cs="仿宋"/>
          <w:color w:val="auto"/>
          <w:sz w:val="24"/>
          <w:szCs w:val="24"/>
        </w:rPr>
      </w:pPr>
    </w:p>
    <w:p>
      <w:pPr>
        <w:widowControl w:val="0"/>
        <w:spacing w:line="360" w:lineRule="auto"/>
        <w:ind w:left="440" w:firstLine="480" w:firstLineChars="200"/>
        <w:jc w:val="both"/>
        <w:rPr>
          <w:rFonts w:hint="eastAsia" w:ascii="仿宋" w:hAnsi="仿宋" w:eastAsia="仿宋" w:cs="仿宋"/>
          <w:color w:val="auto"/>
          <w:sz w:val="24"/>
          <w:szCs w:val="24"/>
        </w:rPr>
      </w:pPr>
    </w:p>
    <w:p>
      <w:pPr>
        <w:widowControl w:val="0"/>
        <w:tabs>
          <w:tab w:val="left" w:pos="615"/>
        </w:tabs>
        <w:adjustRightInd w:val="0"/>
        <w:snapToGrid w:val="0"/>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甲方：             </w:t>
      </w:r>
      <w:r>
        <w:rPr>
          <w:rFonts w:hint="eastAsia" w:cs="仿宋"/>
          <w:color w:val="auto"/>
          <w:sz w:val="24"/>
          <w:szCs w:val="24"/>
          <w:lang w:val="en-US" w:eastAsia="zh-CN"/>
        </w:rPr>
        <w:t xml:space="preserve">                      </w:t>
      </w:r>
      <w:r>
        <w:rPr>
          <w:rFonts w:hint="eastAsia" w:ascii="仿宋" w:hAnsi="仿宋" w:eastAsia="仿宋" w:cs="仿宋"/>
          <w:color w:val="auto"/>
          <w:sz w:val="24"/>
          <w:szCs w:val="24"/>
        </w:rPr>
        <w:t xml:space="preserve">乙方: </w:t>
      </w:r>
    </w:p>
    <w:p>
      <w:pPr>
        <w:widowControl w:val="0"/>
        <w:tabs>
          <w:tab w:val="left" w:pos="615"/>
        </w:tabs>
        <w:adjustRightInd w:val="0"/>
        <w:snapToGrid w:val="0"/>
        <w:spacing w:line="360" w:lineRule="auto"/>
        <w:ind w:firstLine="840" w:firstLineChars="350"/>
        <w:jc w:val="both"/>
        <w:rPr>
          <w:rFonts w:hint="eastAsia" w:ascii="仿宋" w:hAnsi="仿宋" w:eastAsia="仿宋" w:cs="仿宋"/>
          <w:color w:val="auto"/>
          <w:sz w:val="24"/>
          <w:szCs w:val="24"/>
        </w:rPr>
      </w:pPr>
    </w:p>
    <w:p>
      <w:pPr>
        <w:widowControl w:val="0"/>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名称（印章）:                            名称（印章）:</w:t>
      </w:r>
    </w:p>
    <w:p>
      <w:pPr>
        <w:widowControl w:val="0"/>
        <w:spacing w:line="360" w:lineRule="auto"/>
        <w:jc w:val="both"/>
        <w:rPr>
          <w:rFonts w:hint="eastAsia" w:ascii="仿宋" w:hAnsi="仿宋" w:eastAsia="仿宋" w:cs="仿宋"/>
          <w:color w:val="auto"/>
          <w:sz w:val="24"/>
          <w:szCs w:val="24"/>
        </w:rPr>
      </w:pPr>
    </w:p>
    <w:p>
      <w:pPr>
        <w:widowControl w:val="0"/>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签约代表（签字）                         签约代表（签字）</w:t>
      </w:r>
    </w:p>
    <w:p>
      <w:pPr>
        <w:widowControl w:val="0"/>
        <w:spacing w:line="360" w:lineRule="auto"/>
        <w:ind w:firstLine="480" w:firstLineChars="200"/>
        <w:jc w:val="both"/>
        <w:rPr>
          <w:rFonts w:hint="eastAsia" w:ascii="仿宋" w:hAnsi="仿宋" w:eastAsia="仿宋" w:cs="仿宋"/>
          <w:color w:val="auto"/>
          <w:sz w:val="24"/>
          <w:szCs w:val="24"/>
        </w:rPr>
      </w:pPr>
    </w:p>
    <w:p>
      <w:pPr>
        <w:widowControl w:val="0"/>
        <w:spacing w:line="360" w:lineRule="auto"/>
        <w:ind w:left="4598" w:hanging="4598" w:hangingChars="1916"/>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地址：            </w:t>
      </w:r>
      <w:r>
        <w:rPr>
          <w:rFonts w:hint="eastAsia" w:ascii="仿宋" w:hAnsi="仿宋" w:eastAsia="仿宋" w:cs="仿宋"/>
          <w:color w:val="auto"/>
          <w:sz w:val="24"/>
          <w:szCs w:val="24"/>
          <w:lang w:val="en-US" w:eastAsia="zh-CN"/>
        </w:rPr>
        <w:t xml:space="preserve">   </w:t>
      </w:r>
      <w:r>
        <w:rPr>
          <w:rFonts w:hint="eastAsia" w:cs="仿宋"/>
          <w:color w:val="auto"/>
          <w:sz w:val="24"/>
          <w:szCs w:val="24"/>
          <w:lang w:val="en-US" w:eastAsia="zh-CN"/>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地址: </w:t>
      </w:r>
    </w:p>
    <w:p>
      <w:pPr>
        <w:widowControl w:val="0"/>
        <w:spacing w:line="360" w:lineRule="auto"/>
        <w:ind w:firstLine="480" w:firstLineChars="200"/>
        <w:jc w:val="both"/>
        <w:rPr>
          <w:rFonts w:hint="eastAsia" w:ascii="仿宋" w:hAnsi="仿宋" w:eastAsia="仿宋" w:cs="仿宋"/>
          <w:color w:val="auto"/>
          <w:sz w:val="24"/>
          <w:szCs w:val="24"/>
        </w:rPr>
      </w:pPr>
    </w:p>
    <w:p>
      <w:pPr>
        <w:widowControl w:val="0"/>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邮政编码：                                </w:t>
      </w:r>
      <w:r>
        <w:rPr>
          <w:rFonts w:hint="eastAsia" w:cs="仿宋"/>
          <w:color w:val="auto"/>
          <w:sz w:val="24"/>
          <w:szCs w:val="24"/>
          <w:lang w:val="en-US" w:eastAsia="zh-CN"/>
        </w:rPr>
        <w:t xml:space="preserve"> </w:t>
      </w:r>
      <w:r>
        <w:rPr>
          <w:rFonts w:hint="eastAsia" w:ascii="仿宋" w:hAnsi="仿宋" w:eastAsia="仿宋" w:cs="仿宋"/>
          <w:color w:val="auto"/>
          <w:sz w:val="24"/>
          <w:szCs w:val="24"/>
        </w:rPr>
        <w:t>邮政编码：</w:t>
      </w:r>
    </w:p>
    <w:p>
      <w:pPr>
        <w:widowControl w:val="0"/>
        <w:spacing w:line="360" w:lineRule="auto"/>
        <w:ind w:firstLine="480" w:firstLineChars="200"/>
        <w:jc w:val="both"/>
        <w:rPr>
          <w:rFonts w:hint="eastAsia" w:ascii="仿宋" w:hAnsi="仿宋" w:eastAsia="仿宋" w:cs="仿宋"/>
          <w:color w:val="auto"/>
          <w:sz w:val="24"/>
          <w:szCs w:val="24"/>
        </w:rPr>
      </w:pPr>
    </w:p>
    <w:p>
      <w:pPr>
        <w:widowControl w:val="0"/>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电话：                          </w:t>
      </w:r>
      <w:r>
        <w:rPr>
          <w:rFonts w:hint="eastAsia" w:cs="仿宋"/>
          <w:color w:val="auto"/>
          <w:sz w:val="24"/>
          <w:szCs w:val="24"/>
          <w:lang w:val="en-US" w:eastAsia="zh-CN"/>
        </w:rPr>
        <w:t xml:space="preserve">           </w:t>
      </w:r>
      <w:r>
        <w:rPr>
          <w:rFonts w:hint="eastAsia" w:ascii="仿宋" w:hAnsi="仿宋" w:eastAsia="仿宋" w:cs="仿宋"/>
          <w:color w:val="auto"/>
          <w:sz w:val="24"/>
          <w:szCs w:val="24"/>
        </w:rPr>
        <w:t>电话：</w:t>
      </w:r>
    </w:p>
    <w:p>
      <w:pPr>
        <w:widowControl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p>
    <w:p>
      <w:pPr>
        <w:widowControl w:val="0"/>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开户银行：                      </w:t>
      </w:r>
      <w:r>
        <w:rPr>
          <w:rFonts w:hint="eastAsia" w:cs="仿宋"/>
          <w:color w:val="auto"/>
          <w:sz w:val="24"/>
          <w:szCs w:val="24"/>
          <w:lang w:val="en-US" w:eastAsia="zh-CN"/>
        </w:rPr>
        <w:t xml:space="preserve">           </w:t>
      </w:r>
      <w:r>
        <w:rPr>
          <w:rFonts w:hint="eastAsia" w:ascii="仿宋" w:hAnsi="仿宋" w:eastAsia="仿宋" w:cs="仿宋"/>
          <w:color w:val="auto"/>
          <w:sz w:val="24"/>
          <w:szCs w:val="24"/>
        </w:rPr>
        <w:t xml:space="preserve">开户银行： </w:t>
      </w:r>
    </w:p>
    <w:p>
      <w:pPr>
        <w:widowControl w:val="0"/>
        <w:spacing w:line="360" w:lineRule="auto"/>
        <w:ind w:firstLine="480" w:firstLineChars="200"/>
        <w:jc w:val="both"/>
        <w:rPr>
          <w:rFonts w:hint="eastAsia" w:ascii="仿宋" w:hAnsi="仿宋" w:eastAsia="仿宋" w:cs="仿宋"/>
          <w:color w:val="auto"/>
          <w:sz w:val="24"/>
          <w:szCs w:val="24"/>
        </w:rPr>
      </w:pPr>
    </w:p>
    <w:p>
      <w:pPr>
        <w:widowControl w:val="0"/>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账号：                         </w:t>
      </w:r>
      <w:r>
        <w:rPr>
          <w:rFonts w:hint="eastAsia" w:cs="仿宋"/>
          <w:color w:val="auto"/>
          <w:sz w:val="24"/>
          <w:szCs w:val="24"/>
          <w:lang w:val="en-US" w:eastAsia="zh-CN"/>
        </w:rPr>
        <w:t xml:space="preserve">            </w:t>
      </w:r>
      <w:r>
        <w:rPr>
          <w:rFonts w:hint="eastAsia" w:ascii="仿宋" w:hAnsi="仿宋" w:eastAsia="仿宋" w:cs="仿宋"/>
          <w:color w:val="auto"/>
          <w:sz w:val="24"/>
          <w:szCs w:val="24"/>
        </w:rPr>
        <w:t xml:space="preserve">账号： </w:t>
      </w:r>
    </w:p>
    <w:p>
      <w:pPr>
        <w:widowControl w:val="0"/>
        <w:spacing w:line="360" w:lineRule="auto"/>
        <w:jc w:val="both"/>
        <w:rPr>
          <w:rFonts w:hint="eastAsia" w:ascii="仿宋" w:hAnsi="仿宋" w:eastAsia="仿宋" w:cs="仿宋"/>
          <w:color w:val="auto"/>
          <w:sz w:val="24"/>
          <w:szCs w:val="24"/>
        </w:rPr>
      </w:pPr>
    </w:p>
    <w:p>
      <w:pPr>
        <w:rPr>
          <w:highlight w:val="none"/>
        </w:rPr>
        <w:sectPr>
          <w:footerReference r:id="rId13" w:type="default"/>
          <w:pgSz w:w="11900" w:h="16840"/>
          <w:pgMar w:top="1320" w:right="340" w:bottom="880" w:left="1060" w:header="0" w:footer="693" w:gutter="0"/>
          <w:pgNumType w:fmt="decimal"/>
          <w:cols w:space="720" w:num="1"/>
        </w:sectPr>
      </w:pPr>
      <w:r>
        <w:rPr>
          <w:rFonts w:hint="eastAsia" w:ascii="仿宋" w:hAnsi="仿宋" w:eastAsia="仿宋" w:cs="仿宋"/>
          <w:color w:val="auto"/>
          <w:sz w:val="24"/>
          <w:szCs w:val="24"/>
        </w:rPr>
        <w:t xml:space="preserve">日期：                          </w:t>
      </w:r>
      <w:r>
        <w:rPr>
          <w:rFonts w:hint="eastAsia" w:cs="仿宋"/>
          <w:color w:val="auto"/>
          <w:sz w:val="24"/>
          <w:szCs w:val="24"/>
          <w:lang w:val="en-US" w:eastAsia="zh-CN"/>
        </w:rPr>
        <w:t xml:space="preserve">           </w:t>
      </w:r>
      <w:r>
        <w:rPr>
          <w:rFonts w:hint="eastAsia" w:ascii="仿宋" w:hAnsi="仿宋" w:eastAsia="仿宋" w:cs="仿宋"/>
          <w:color w:val="auto"/>
          <w:sz w:val="24"/>
          <w:szCs w:val="24"/>
        </w:rPr>
        <w:t xml:space="preserve">日期： </w:t>
      </w:r>
      <w:r>
        <w:rPr>
          <w:rFonts w:hint="eastAsia"/>
          <w:color w:val="000000"/>
          <w:sz w:val="24"/>
          <w:highlight w:val="none"/>
        </w:rPr>
        <w:t xml:space="preserve"> </w:t>
      </w:r>
    </w:p>
    <w:p>
      <w:pPr>
        <w:pStyle w:val="7"/>
        <w:spacing w:before="2"/>
        <w:rPr>
          <w:sz w:val="10"/>
          <w:highlight w:val="none"/>
        </w:rPr>
      </w:pPr>
    </w:p>
    <w:p>
      <w:pPr>
        <w:tabs>
          <w:tab w:val="left" w:pos="1293"/>
        </w:tabs>
        <w:spacing w:before="6"/>
        <w:ind w:right="716"/>
        <w:jc w:val="center"/>
        <w:outlineLvl w:val="0"/>
        <w:rPr>
          <w:b/>
          <w:sz w:val="36"/>
          <w:highlight w:val="none"/>
        </w:rPr>
      </w:pPr>
      <w:bookmarkStart w:id="167" w:name="第九章__附件"/>
      <w:bookmarkEnd w:id="167"/>
      <w:bookmarkStart w:id="168" w:name="_Toc31954"/>
      <w:r>
        <w:rPr>
          <w:rFonts w:hint="eastAsia"/>
          <w:b/>
          <w:sz w:val="36"/>
          <w:highlight w:val="none"/>
        </w:rPr>
        <w:t>第九章</w:t>
      </w:r>
      <w:r>
        <w:rPr>
          <w:rFonts w:hint="eastAsia"/>
          <w:b/>
          <w:sz w:val="36"/>
          <w:highlight w:val="none"/>
        </w:rPr>
        <w:tab/>
      </w:r>
      <w:r>
        <w:rPr>
          <w:rFonts w:hint="eastAsia"/>
          <w:b/>
          <w:sz w:val="36"/>
          <w:highlight w:val="none"/>
        </w:rPr>
        <w:t>附件</w:t>
      </w:r>
      <w:bookmarkEnd w:id="168"/>
    </w:p>
    <w:p>
      <w:pPr>
        <w:pStyle w:val="7"/>
        <w:rPr>
          <w:b/>
          <w:highlight w:val="none"/>
        </w:rPr>
      </w:pPr>
    </w:p>
    <w:p>
      <w:pPr>
        <w:pStyle w:val="7"/>
        <w:ind w:left="1222"/>
        <w:rPr>
          <w:highlight w:val="none"/>
        </w:rPr>
      </w:pPr>
      <w:r>
        <w:rPr>
          <w:rFonts w:hint="eastAsia"/>
          <w:highlight w:val="none"/>
        </w:rPr>
        <w:t>附件：【格式：投标人签到函】</w:t>
      </w:r>
    </w:p>
    <w:p>
      <w:pPr>
        <w:pStyle w:val="7"/>
        <w:rPr>
          <w:highlight w:val="none"/>
        </w:rPr>
      </w:pPr>
    </w:p>
    <w:p>
      <w:pPr>
        <w:pStyle w:val="7"/>
        <w:rPr>
          <w:highlight w:val="none"/>
        </w:rPr>
      </w:pPr>
    </w:p>
    <w:p>
      <w:pPr>
        <w:pStyle w:val="7"/>
        <w:spacing w:before="8"/>
        <w:rPr>
          <w:sz w:val="21"/>
          <w:highlight w:val="none"/>
        </w:rPr>
      </w:pPr>
    </w:p>
    <w:p>
      <w:pPr>
        <w:pStyle w:val="4"/>
        <w:spacing w:before="1"/>
        <w:ind w:left="4169"/>
        <w:rPr>
          <w:highlight w:val="none"/>
        </w:rPr>
      </w:pPr>
      <w:bookmarkStart w:id="169" w:name="投标人签到函"/>
      <w:bookmarkEnd w:id="169"/>
      <w:r>
        <w:rPr>
          <w:rFonts w:hint="eastAsia"/>
          <w:highlight w:val="none"/>
        </w:rPr>
        <w:t>投标人签到函</w:t>
      </w:r>
    </w:p>
    <w:p>
      <w:pPr>
        <w:pStyle w:val="7"/>
        <w:spacing w:before="1"/>
        <w:rPr>
          <w:b/>
          <w:sz w:val="18"/>
          <w:highlight w:val="none"/>
        </w:rPr>
      </w:pPr>
    </w:p>
    <w:p>
      <w:pPr>
        <w:pStyle w:val="7"/>
        <w:spacing w:before="1" w:line="422" w:lineRule="auto"/>
        <w:ind w:left="1222" w:right="8075"/>
        <w:rPr>
          <w:highlight w:val="none"/>
        </w:rPr>
      </w:pPr>
      <w:r>
        <w:rPr>
          <w:rFonts w:hint="eastAsia"/>
          <w:highlight w:val="none"/>
        </w:rPr>
        <w:t>项目编号： 项目名称：</w:t>
      </w:r>
    </w:p>
    <w:p>
      <w:pPr>
        <w:pStyle w:val="7"/>
        <w:tabs>
          <w:tab w:val="left" w:pos="7582"/>
        </w:tabs>
        <w:spacing w:line="422" w:lineRule="auto"/>
        <w:ind w:left="1222" w:right="1475"/>
        <w:rPr>
          <w:highlight w:val="none"/>
        </w:rPr>
      </w:pPr>
      <w:r>
        <w:rPr>
          <w:rFonts w:hint="eastAsia"/>
          <w:highlight w:val="none"/>
        </w:rPr>
        <w:t>投标人名称：</w:t>
      </w:r>
      <w:r>
        <w:rPr>
          <w:rFonts w:hint="eastAsia"/>
          <w:highlight w:val="none"/>
          <w:u w:val="single"/>
        </w:rPr>
        <w:t xml:space="preserve"> </w:t>
      </w:r>
      <w:r>
        <w:rPr>
          <w:rFonts w:hint="eastAsia"/>
          <w:highlight w:val="none"/>
          <w:u w:val="single"/>
        </w:rPr>
        <w:tab/>
      </w:r>
      <w:r>
        <w:rPr>
          <w:rFonts w:hint="eastAsia"/>
          <w:highlight w:val="none"/>
        </w:rPr>
        <w:t>（加盖公章</w:t>
      </w:r>
      <w:r>
        <w:rPr>
          <w:rFonts w:hint="eastAsia"/>
          <w:spacing w:val="-17"/>
          <w:highlight w:val="none"/>
        </w:rPr>
        <w:t xml:space="preserve">） </w:t>
      </w:r>
      <w:r>
        <w:rPr>
          <w:rFonts w:hint="eastAsia"/>
          <w:highlight w:val="none"/>
        </w:rPr>
        <w:t>投标人地址：</w:t>
      </w:r>
    </w:p>
    <w:p>
      <w:pPr>
        <w:pStyle w:val="7"/>
        <w:spacing w:line="305" w:lineRule="exact"/>
        <w:ind w:left="1222"/>
        <w:rPr>
          <w:highlight w:val="none"/>
        </w:rPr>
      </w:pPr>
      <w:r>
        <w:rPr>
          <w:rFonts w:hint="eastAsia"/>
          <w:highlight w:val="none"/>
        </w:rPr>
        <w:t>投标代表姓名：</w:t>
      </w:r>
    </w:p>
    <w:p>
      <w:pPr>
        <w:pStyle w:val="7"/>
        <w:spacing w:before="12"/>
        <w:rPr>
          <w:sz w:val="17"/>
          <w:highlight w:val="none"/>
        </w:rPr>
      </w:pPr>
    </w:p>
    <w:p>
      <w:pPr>
        <w:pStyle w:val="7"/>
        <w:ind w:left="1222"/>
        <w:rPr>
          <w:highlight w:val="none"/>
        </w:rPr>
      </w:pPr>
      <w:r>
        <w:rPr>
          <w:rFonts w:hint="eastAsia"/>
          <w:highlight w:val="none"/>
        </w:rPr>
        <w:t>投标代表联系电话：</w:t>
      </w:r>
    </w:p>
    <w:p>
      <w:pPr>
        <w:pStyle w:val="7"/>
        <w:rPr>
          <w:highlight w:val="none"/>
        </w:rPr>
      </w:pPr>
    </w:p>
    <w:p>
      <w:pPr>
        <w:pStyle w:val="7"/>
        <w:rPr>
          <w:highlight w:val="none"/>
        </w:rPr>
      </w:pPr>
    </w:p>
    <w:p>
      <w:pPr>
        <w:pStyle w:val="7"/>
        <w:rPr>
          <w:highlight w:val="none"/>
        </w:rPr>
      </w:pPr>
    </w:p>
    <w:p>
      <w:pPr>
        <w:pStyle w:val="7"/>
        <w:rPr>
          <w:highlight w:val="none"/>
        </w:rPr>
      </w:pPr>
    </w:p>
    <w:p>
      <w:pPr>
        <w:pStyle w:val="7"/>
        <w:rPr>
          <w:highlight w:val="none"/>
        </w:rPr>
      </w:pPr>
    </w:p>
    <w:p>
      <w:pPr>
        <w:pStyle w:val="7"/>
        <w:spacing w:before="7"/>
        <w:rPr>
          <w:highlight w:val="none"/>
        </w:rPr>
      </w:pPr>
    </w:p>
    <w:p>
      <w:pPr>
        <w:pStyle w:val="7"/>
        <w:ind w:left="1702"/>
        <w:rPr>
          <w:highlight w:val="none"/>
        </w:rPr>
      </w:pPr>
      <w:bookmarkStart w:id="170" w:name="附：1、法人授权书一份【原件】"/>
      <w:bookmarkEnd w:id="170"/>
      <w:bookmarkStart w:id="171" w:name="_Toc19461"/>
      <w:r>
        <w:rPr>
          <w:rFonts w:hint="eastAsia"/>
          <w:highlight w:val="none"/>
        </w:rPr>
        <w:t>附：1、</w:t>
      </w:r>
      <w:bookmarkEnd w:id="171"/>
      <w:r>
        <w:rPr>
          <w:rFonts w:hint="eastAsia"/>
          <w:highlight w:val="none"/>
        </w:rPr>
        <w:t>投标代表本人的身份证正面和反面【复印件】</w:t>
      </w:r>
    </w:p>
    <w:p>
      <w:pPr>
        <w:pStyle w:val="7"/>
        <w:rPr>
          <w:highlight w:val="none"/>
        </w:rPr>
      </w:pPr>
    </w:p>
    <w:p>
      <w:pPr>
        <w:pStyle w:val="7"/>
        <w:rPr>
          <w:highlight w:val="none"/>
        </w:rPr>
      </w:pPr>
    </w:p>
    <w:p>
      <w:pPr>
        <w:pStyle w:val="7"/>
        <w:rPr>
          <w:highlight w:val="none"/>
        </w:rPr>
      </w:pPr>
    </w:p>
    <w:p>
      <w:pPr>
        <w:pStyle w:val="7"/>
        <w:rPr>
          <w:sz w:val="31"/>
          <w:highlight w:val="none"/>
        </w:rPr>
      </w:pPr>
    </w:p>
    <w:p>
      <w:pPr>
        <w:pStyle w:val="7"/>
        <w:spacing w:line="422" w:lineRule="auto"/>
        <w:ind w:left="742" w:right="1355"/>
        <w:rPr>
          <w:highlight w:val="none"/>
        </w:rPr>
      </w:pPr>
      <w:r>
        <w:rPr>
          <w:rFonts w:hint="eastAsia"/>
          <w:highlight w:val="none"/>
        </w:rPr>
        <w:t>注：本函为手持件，仅用于投标人参加本次投标活动签到，不做他用。签到时， 投标代表应出示本人身份证原件。法定代表人亲自参加投标的，法定代表人为投标代表；法定代表人授权委托代理人参加投标的，其授权代表为投标代表。签到的投标代表与响应文件中的投标代表应为同一人，附件资料均需加盖投标人鲜章。【实质性要求】</w:t>
      </w:r>
    </w:p>
    <w:p>
      <w:pPr>
        <w:rPr>
          <w:highlight w:val="none"/>
        </w:rPr>
      </w:pPr>
      <w:r>
        <w:rPr>
          <w:rFonts w:hint="eastAsia"/>
          <w:highlight w:val="none"/>
        </w:rPr>
        <w:br w:type="page"/>
      </w:r>
    </w:p>
    <w:p>
      <w:pPr>
        <w:spacing w:line="360" w:lineRule="auto"/>
        <w:jc w:val="both"/>
        <w:rPr>
          <w:highlight w:val="none"/>
        </w:rPr>
      </w:pPr>
      <w:r>
        <w:rPr>
          <w:rFonts w:hint="eastAsia" w:ascii="宋体" w:hAnsi="宋体" w:eastAsia="宋体" w:cs="宋体"/>
          <w:kern w:val="2"/>
          <w:sz w:val="24"/>
          <w:szCs w:val="24"/>
          <w:highlight w:val="none"/>
          <w:lang w:val="en-US" w:bidi="ar-SA"/>
        </w:rPr>
        <w:drawing>
          <wp:inline distT="0" distB="0" distL="114300" distR="114300">
            <wp:extent cx="6391275" cy="8153400"/>
            <wp:effectExtent l="0" t="0" r="952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7"/>
                    <a:stretch>
                      <a:fillRect/>
                    </a:stretch>
                  </pic:blipFill>
                  <pic:spPr>
                    <a:xfrm>
                      <a:off x="0" y="0"/>
                      <a:ext cx="6391275" cy="8153400"/>
                    </a:xfrm>
                    <a:prstGeom prst="rect">
                      <a:avLst/>
                    </a:prstGeom>
                    <a:noFill/>
                    <a:ln w="9525">
                      <a:noFill/>
                    </a:ln>
                  </pic:spPr>
                </pic:pic>
              </a:graphicData>
            </a:graphic>
          </wp:inline>
        </w:drawing>
      </w:r>
    </w:p>
    <w:p>
      <w:pPr>
        <w:spacing w:line="360" w:lineRule="auto"/>
        <w:jc w:val="both"/>
        <w:rPr>
          <w:highlight w:val="none"/>
        </w:rPr>
      </w:pPr>
      <w:r>
        <w:rPr>
          <w:rFonts w:hint="eastAsia" w:ascii="宋体" w:hAnsi="宋体" w:eastAsia="宋体" w:cs="宋体"/>
          <w:kern w:val="2"/>
          <w:sz w:val="24"/>
          <w:szCs w:val="24"/>
          <w:highlight w:val="none"/>
          <w:lang w:val="en-US" w:bidi="ar-SA"/>
        </w:rPr>
        <w:drawing>
          <wp:inline distT="0" distB="0" distL="114300" distR="114300">
            <wp:extent cx="6372225" cy="7848600"/>
            <wp:effectExtent l="0" t="0" r="9525" b="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8"/>
                    <a:stretch>
                      <a:fillRect/>
                    </a:stretch>
                  </pic:blipFill>
                  <pic:spPr>
                    <a:xfrm>
                      <a:off x="0" y="0"/>
                      <a:ext cx="6372225" cy="7848600"/>
                    </a:xfrm>
                    <a:prstGeom prst="rect">
                      <a:avLst/>
                    </a:prstGeom>
                    <a:noFill/>
                    <a:ln w="9525">
                      <a:noFill/>
                    </a:ln>
                  </pic:spPr>
                </pic:pic>
              </a:graphicData>
            </a:graphic>
          </wp:inline>
        </w:drawing>
      </w:r>
      <w:r>
        <w:rPr>
          <w:rFonts w:hint="eastAsia" w:ascii="宋体" w:hAnsi="宋体" w:eastAsia="宋体" w:cs="宋体"/>
          <w:kern w:val="2"/>
          <w:sz w:val="24"/>
          <w:szCs w:val="24"/>
          <w:highlight w:val="none"/>
          <w:lang w:val="en-US" w:bidi="ar-SA"/>
        </w:rPr>
        <w:drawing>
          <wp:inline distT="0" distB="0" distL="114300" distR="114300">
            <wp:extent cx="6334125" cy="7800975"/>
            <wp:effectExtent l="0" t="0" r="9525" b="9525"/>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9"/>
                    <a:stretch>
                      <a:fillRect/>
                    </a:stretch>
                  </pic:blipFill>
                  <pic:spPr>
                    <a:xfrm>
                      <a:off x="0" y="0"/>
                      <a:ext cx="6334125" cy="7800975"/>
                    </a:xfrm>
                    <a:prstGeom prst="rect">
                      <a:avLst/>
                    </a:prstGeom>
                    <a:noFill/>
                    <a:ln w="9525">
                      <a:noFill/>
                    </a:ln>
                  </pic:spPr>
                </pic:pic>
              </a:graphicData>
            </a:graphic>
          </wp:inline>
        </w:drawing>
      </w:r>
      <w:r>
        <w:rPr>
          <w:rFonts w:hint="eastAsia" w:ascii="宋体" w:hAnsi="宋体" w:eastAsia="宋体" w:cs="宋体"/>
          <w:kern w:val="2"/>
          <w:sz w:val="24"/>
          <w:szCs w:val="24"/>
          <w:highlight w:val="none"/>
          <w:lang w:val="en-US" w:bidi="ar-SA"/>
        </w:rPr>
        <w:drawing>
          <wp:inline distT="0" distB="0" distL="114300" distR="114300">
            <wp:extent cx="6343650" cy="8115300"/>
            <wp:effectExtent l="0" t="0" r="0" b="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20"/>
                    <a:stretch>
                      <a:fillRect/>
                    </a:stretch>
                  </pic:blipFill>
                  <pic:spPr>
                    <a:xfrm>
                      <a:off x="0" y="0"/>
                      <a:ext cx="6343650" cy="8115300"/>
                    </a:xfrm>
                    <a:prstGeom prst="rect">
                      <a:avLst/>
                    </a:prstGeom>
                    <a:noFill/>
                    <a:ln w="9525">
                      <a:noFill/>
                    </a:ln>
                  </pic:spPr>
                </pic:pic>
              </a:graphicData>
            </a:graphic>
          </wp:inline>
        </w:drawing>
      </w:r>
      <w:r>
        <w:rPr>
          <w:rFonts w:hint="eastAsia" w:ascii="宋体" w:hAnsi="宋体" w:eastAsia="宋体" w:cs="宋体"/>
          <w:kern w:val="2"/>
          <w:sz w:val="24"/>
          <w:szCs w:val="24"/>
          <w:highlight w:val="none"/>
          <w:lang w:val="en-US" w:bidi="ar-SA"/>
        </w:rPr>
        <w:drawing>
          <wp:inline distT="0" distB="0" distL="114300" distR="114300">
            <wp:extent cx="6362700" cy="7943850"/>
            <wp:effectExtent l="0" t="0" r="0" b="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21"/>
                    <a:stretch>
                      <a:fillRect/>
                    </a:stretch>
                  </pic:blipFill>
                  <pic:spPr>
                    <a:xfrm>
                      <a:off x="0" y="0"/>
                      <a:ext cx="6362700" cy="7943850"/>
                    </a:xfrm>
                    <a:prstGeom prst="rect">
                      <a:avLst/>
                    </a:prstGeom>
                    <a:noFill/>
                    <a:ln w="9525">
                      <a:noFill/>
                    </a:ln>
                  </pic:spPr>
                </pic:pic>
              </a:graphicData>
            </a:graphic>
          </wp:inline>
        </w:drawing>
      </w:r>
      <w:r>
        <w:rPr>
          <w:rFonts w:hint="eastAsia" w:ascii="宋体" w:hAnsi="宋体" w:eastAsia="宋体" w:cs="宋体"/>
          <w:kern w:val="2"/>
          <w:sz w:val="24"/>
          <w:szCs w:val="24"/>
          <w:highlight w:val="none"/>
          <w:lang w:val="en-US" w:bidi="ar-SA"/>
        </w:rPr>
        <w:drawing>
          <wp:inline distT="0" distB="0" distL="114300" distR="114300">
            <wp:extent cx="6429375" cy="3562350"/>
            <wp:effectExtent l="0" t="0" r="9525" b="0"/>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22"/>
                    <a:stretch>
                      <a:fillRect/>
                    </a:stretch>
                  </pic:blipFill>
                  <pic:spPr>
                    <a:xfrm>
                      <a:off x="0" y="0"/>
                      <a:ext cx="6429375" cy="3562350"/>
                    </a:xfrm>
                    <a:prstGeom prst="rect">
                      <a:avLst/>
                    </a:prstGeom>
                    <a:noFill/>
                    <a:ln w="9525">
                      <a:noFill/>
                    </a:ln>
                  </pic:spPr>
                </pic:pic>
              </a:graphicData>
            </a:graphic>
          </wp:inline>
        </w:drawing>
      </w:r>
    </w:p>
    <w:p>
      <w:pPr>
        <w:spacing w:line="360" w:lineRule="auto"/>
        <w:jc w:val="both"/>
        <w:rPr>
          <w:highlight w:val="none"/>
        </w:rPr>
      </w:pPr>
    </w:p>
    <w:p>
      <w:pPr>
        <w:spacing w:line="360" w:lineRule="auto"/>
        <w:jc w:val="both"/>
        <w:rPr>
          <w:highlight w:val="none"/>
        </w:rPr>
      </w:pPr>
    </w:p>
    <w:p>
      <w:pPr>
        <w:spacing w:line="360" w:lineRule="auto"/>
        <w:jc w:val="both"/>
        <w:rPr>
          <w:highlight w:val="none"/>
        </w:rPr>
      </w:pPr>
    </w:p>
    <w:p>
      <w:pPr>
        <w:spacing w:line="360" w:lineRule="auto"/>
        <w:jc w:val="both"/>
        <w:rPr>
          <w:highlight w:val="none"/>
        </w:rPr>
      </w:pPr>
    </w:p>
    <w:p>
      <w:pPr>
        <w:rPr>
          <w:highlight w:val="none"/>
        </w:rPr>
      </w:pPr>
    </w:p>
    <w:sectPr>
      <w:pgSz w:w="11900" w:h="16840"/>
      <w:pgMar w:top="1600" w:right="340" w:bottom="880" w:left="1060" w:header="0" w:footer="693"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ヒラギノ角ゴ Pro W3">
    <w:altName w:val="Yu Gothic"/>
    <w:panose1 w:val="00000000000000000000"/>
    <w:charset w:val="80"/>
    <w:family w:val="auto"/>
    <w:pitch w:val="default"/>
    <w:sig w:usb0="00000000" w:usb1="00000000" w:usb2="00000012" w:usb3="00000000" w:csb0="0002000D" w:csb1="00000000"/>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6"/>
      </w:rPr>
    </w:pPr>
    <w:r>
      <w:rPr>
        <w:sz w:val="16"/>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6"/>
      </w:rPr>
    </w:pPr>
    <w:r>
      <w:rPr>
        <w:sz w:val="1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6"/>
      </w:rPr>
    </w:pPr>
    <w:r>
      <w:rPr>
        <w:sz w:val="16"/>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1"/>
      <w:numFmt w:val="decimal"/>
      <w:lvlText w:val="%1."/>
      <w:lvlJc w:val="left"/>
      <w:pPr>
        <w:ind w:left="327" w:hanging="241"/>
        <w:jc w:val="right"/>
      </w:pPr>
      <w:rPr>
        <w:rFonts w:hint="default" w:ascii="仿宋" w:hAnsi="仿宋" w:eastAsia="仿宋" w:cs="仿宋"/>
        <w:w w:val="100"/>
        <w:sz w:val="22"/>
        <w:szCs w:val="22"/>
        <w:lang w:val="zh-CN" w:eastAsia="zh-CN" w:bidi="zh-CN"/>
      </w:rPr>
    </w:lvl>
    <w:lvl w:ilvl="1" w:tentative="0">
      <w:start w:val="0"/>
      <w:numFmt w:val="bullet"/>
      <w:lvlText w:val="•"/>
      <w:lvlJc w:val="left"/>
      <w:pPr>
        <w:ind w:left="746" w:hanging="241"/>
      </w:pPr>
      <w:rPr>
        <w:rFonts w:hint="default"/>
        <w:lang w:val="zh-CN" w:eastAsia="zh-CN" w:bidi="zh-CN"/>
      </w:rPr>
    </w:lvl>
    <w:lvl w:ilvl="2" w:tentative="0">
      <w:start w:val="0"/>
      <w:numFmt w:val="bullet"/>
      <w:lvlText w:val="•"/>
      <w:lvlJc w:val="left"/>
      <w:pPr>
        <w:ind w:left="1172" w:hanging="241"/>
      </w:pPr>
      <w:rPr>
        <w:rFonts w:hint="default"/>
        <w:lang w:val="zh-CN" w:eastAsia="zh-CN" w:bidi="zh-CN"/>
      </w:rPr>
    </w:lvl>
    <w:lvl w:ilvl="3" w:tentative="0">
      <w:start w:val="0"/>
      <w:numFmt w:val="bullet"/>
      <w:lvlText w:val="•"/>
      <w:lvlJc w:val="left"/>
      <w:pPr>
        <w:ind w:left="1598" w:hanging="241"/>
      </w:pPr>
      <w:rPr>
        <w:rFonts w:hint="default"/>
        <w:lang w:val="zh-CN" w:eastAsia="zh-CN" w:bidi="zh-CN"/>
      </w:rPr>
    </w:lvl>
    <w:lvl w:ilvl="4" w:tentative="0">
      <w:start w:val="0"/>
      <w:numFmt w:val="bullet"/>
      <w:lvlText w:val="•"/>
      <w:lvlJc w:val="left"/>
      <w:pPr>
        <w:ind w:left="2024" w:hanging="241"/>
      </w:pPr>
      <w:rPr>
        <w:rFonts w:hint="default"/>
        <w:lang w:val="zh-CN" w:eastAsia="zh-CN" w:bidi="zh-CN"/>
      </w:rPr>
    </w:lvl>
    <w:lvl w:ilvl="5" w:tentative="0">
      <w:start w:val="0"/>
      <w:numFmt w:val="bullet"/>
      <w:lvlText w:val="•"/>
      <w:lvlJc w:val="left"/>
      <w:pPr>
        <w:ind w:left="2450" w:hanging="241"/>
      </w:pPr>
      <w:rPr>
        <w:rFonts w:hint="default"/>
        <w:lang w:val="zh-CN" w:eastAsia="zh-CN" w:bidi="zh-CN"/>
      </w:rPr>
    </w:lvl>
    <w:lvl w:ilvl="6" w:tentative="0">
      <w:start w:val="0"/>
      <w:numFmt w:val="bullet"/>
      <w:lvlText w:val="•"/>
      <w:lvlJc w:val="left"/>
      <w:pPr>
        <w:ind w:left="2876" w:hanging="241"/>
      </w:pPr>
      <w:rPr>
        <w:rFonts w:hint="default"/>
        <w:lang w:val="zh-CN" w:eastAsia="zh-CN" w:bidi="zh-CN"/>
      </w:rPr>
    </w:lvl>
    <w:lvl w:ilvl="7" w:tentative="0">
      <w:start w:val="0"/>
      <w:numFmt w:val="bullet"/>
      <w:lvlText w:val="•"/>
      <w:lvlJc w:val="left"/>
      <w:pPr>
        <w:ind w:left="3302" w:hanging="241"/>
      </w:pPr>
      <w:rPr>
        <w:rFonts w:hint="default"/>
        <w:lang w:val="zh-CN" w:eastAsia="zh-CN" w:bidi="zh-CN"/>
      </w:rPr>
    </w:lvl>
    <w:lvl w:ilvl="8" w:tentative="0">
      <w:start w:val="0"/>
      <w:numFmt w:val="bullet"/>
      <w:lvlText w:val="•"/>
      <w:lvlJc w:val="left"/>
      <w:pPr>
        <w:ind w:left="3728" w:hanging="241"/>
      </w:pPr>
      <w:rPr>
        <w:rFonts w:hint="default"/>
        <w:lang w:val="zh-CN" w:eastAsia="zh-CN" w:bidi="zh-CN"/>
      </w:rPr>
    </w:lvl>
  </w:abstractNum>
  <w:abstractNum w:abstractNumId="1">
    <w:nsid w:val="8781C749"/>
    <w:multiLevelType w:val="singleLevel"/>
    <w:tmpl w:val="8781C749"/>
    <w:lvl w:ilvl="0" w:tentative="0">
      <w:start w:val="1"/>
      <w:numFmt w:val="decimal"/>
      <w:suff w:val="nothing"/>
      <w:lvlText w:val="%1、"/>
      <w:lvlJc w:val="left"/>
    </w:lvl>
  </w:abstractNum>
  <w:abstractNum w:abstractNumId="2">
    <w:nsid w:val="917CEB64"/>
    <w:multiLevelType w:val="singleLevel"/>
    <w:tmpl w:val="917CEB64"/>
    <w:lvl w:ilvl="0" w:tentative="0">
      <w:start w:val="1"/>
      <w:numFmt w:val="decimal"/>
      <w:lvlText w:val="%1."/>
      <w:lvlJc w:val="left"/>
      <w:pPr>
        <w:tabs>
          <w:tab w:val="left" w:pos="312"/>
        </w:tabs>
      </w:pPr>
    </w:lvl>
  </w:abstractNum>
  <w:abstractNum w:abstractNumId="3">
    <w:nsid w:val="91995D4F"/>
    <w:multiLevelType w:val="multilevel"/>
    <w:tmpl w:val="91995D4F"/>
    <w:lvl w:ilvl="0" w:tentative="0">
      <w:start w:val="3"/>
      <w:numFmt w:val="decimal"/>
      <w:lvlText w:val="%1"/>
      <w:lvlJc w:val="left"/>
      <w:pPr>
        <w:ind w:left="519" w:hanging="663"/>
        <w:jc w:val="left"/>
      </w:pPr>
      <w:rPr>
        <w:rFonts w:hint="default"/>
        <w:lang w:val="zh-CN" w:eastAsia="zh-CN" w:bidi="zh-CN"/>
      </w:rPr>
    </w:lvl>
    <w:lvl w:ilvl="1" w:tentative="0">
      <w:start w:val="2"/>
      <w:numFmt w:val="decimal"/>
      <w:lvlText w:val="%1.%2"/>
      <w:lvlJc w:val="left"/>
      <w:pPr>
        <w:ind w:left="519" w:hanging="663"/>
        <w:jc w:val="left"/>
      </w:pPr>
      <w:rPr>
        <w:rFonts w:hint="default"/>
        <w:lang w:val="zh-CN" w:eastAsia="zh-CN" w:bidi="zh-CN"/>
      </w:rPr>
    </w:lvl>
    <w:lvl w:ilvl="2" w:tentative="0">
      <w:start w:val="1"/>
      <w:numFmt w:val="decimal"/>
      <w:lvlText w:val="%1.%2.%3"/>
      <w:lvlJc w:val="left"/>
      <w:pPr>
        <w:ind w:left="519" w:hanging="663"/>
        <w:jc w:val="left"/>
      </w:pPr>
      <w:rPr>
        <w:rFonts w:hint="default" w:ascii="仿宋" w:hAnsi="仿宋" w:eastAsia="仿宋" w:cs="仿宋"/>
        <w:w w:val="100"/>
        <w:sz w:val="24"/>
        <w:szCs w:val="24"/>
        <w:lang w:val="zh-CN" w:eastAsia="zh-CN" w:bidi="zh-CN"/>
      </w:rPr>
    </w:lvl>
    <w:lvl w:ilvl="3" w:tentative="0">
      <w:start w:val="0"/>
      <w:numFmt w:val="bullet"/>
      <w:lvlText w:val="•"/>
      <w:lvlJc w:val="left"/>
      <w:pPr>
        <w:ind w:left="3514" w:hanging="663"/>
      </w:pPr>
      <w:rPr>
        <w:rFonts w:hint="default"/>
        <w:lang w:val="zh-CN" w:eastAsia="zh-CN" w:bidi="zh-CN"/>
      </w:rPr>
    </w:lvl>
    <w:lvl w:ilvl="4" w:tentative="0">
      <w:start w:val="0"/>
      <w:numFmt w:val="bullet"/>
      <w:lvlText w:val="•"/>
      <w:lvlJc w:val="left"/>
      <w:pPr>
        <w:ind w:left="4512" w:hanging="663"/>
      </w:pPr>
      <w:rPr>
        <w:rFonts w:hint="default"/>
        <w:lang w:val="zh-CN" w:eastAsia="zh-CN" w:bidi="zh-CN"/>
      </w:rPr>
    </w:lvl>
    <w:lvl w:ilvl="5" w:tentative="0">
      <w:start w:val="0"/>
      <w:numFmt w:val="bullet"/>
      <w:lvlText w:val="•"/>
      <w:lvlJc w:val="left"/>
      <w:pPr>
        <w:ind w:left="5510" w:hanging="663"/>
      </w:pPr>
      <w:rPr>
        <w:rFonts w:hint="default"/>
        <w:lang w:val="zh-CN" w:eastAsia="zh-CN" w:bidi="zh-CN"/>
      </w:rPr>
    </w:lvl>
    <w:lvl w:ilvl="6" w:tentative="0">
      <w:start w:val="0"/>
      <w:numFmt w:val="bullet"/>
      <w:lvlText w:val="•"/>
      <w:lvlJc w:val="left"/>
      <w:pPr>
        <w:ind w:left="6508" w:hanging="663"/>
      </w:pPr>
      <w:rPr>
        <w:rFonts w:hint="default"/>
        <w:lang w:val="zh-CN" w:eastAsia="zh-CN" w:bidi="zh-CN"/>
      </w:rPr>
    </w:lvl>
    <w:lvl w:ilvl="7" w:tentative="0">
      <w:start w:val="0"/>
      <w:numFmt w:val="bullet"/>
      <w:lvlText w:val="•"/>
      <w:lvlJc w:val="left"/>
      <w:pPr>
        <w:ind w:left="7506" w:hanging="663"/>
      </w:pPr>
      <w:rPr>
        <w:rFonts w:hint="default"/>
        <w:lang w:val="zh-CN" w:eastAsia="zh-CN" w:bidi="zh-CN"/>
      </w:rPr>
    </w:lvl>
    <w:lvl w:ilvl="8" w:tentative="0">
      <w:start w:val="0"/>
      <w:numFmt w:val="bullet"/>
      <w:lvlText w:val="•"/>
      <w:lvlJc w:val="left"/>
      <w:pPr>
        <w:ind w:left="8504" w:hanging="663"/>
      </w:pPr>
      <w:rPr>
        <w:rFonts w:hint="default"/>
        <w:lang w:val="zh-CN" w:eastAsia="zh-CN" w:bidi="zh-CN"/>
      </w:rPr>
    </w:lvl>
  </w:abstractNum>
  <w:abstractNum w:abstractNumId="4">
    <w:nsid w:val="9239341B"/>
    <w:multiLevelType w:val="multilevel"/>
    <w:tmpl w:val="9239341B"/>
    <w:lvl w:ilvl="0" w:tentative="0">
      <w:start w:val="6"/>
      <w:numFmt w:val="decimal"/>
      <w:lvlText w:val="%1"/>
      <w:lvlJc w:val="left"/>
      <w:pPr>
        <w:ind w:left="1318" w:hanging="423"/>
        <w:jc w:val="left"/>
      </w:pPr>
      <w:rPr>
        <w:rFonts w:hint="default"/>
        <w:lang w:val="zh-CN" w:eastAsia="zh-CN" w:bidi="zh-CN"/>
      </w:rPr>
    </w:lvl>
    <w:lvl w:ilvl="1" w:tentative="0">
      <w:start w:val="1"/>
      <w:numFmt w:val="decimal"/>
      <w:lvlText w:val="%1.%2"/>
      <w:lvlJc w:val="left"/>
      <w:pPr>
        <w:ind w:left="1318" w:hanging="423"/>
        <w:jc w:val="left"/>
      </w:pPr>
      <w:rPr>
        <w:rFonts w:hint="default" w:ascii="仿宋" w:hAnsi="仿宋" w:eastAsia="仿宋" w:cs="仿宋"/>
        <w:b/>
        <w:bCs/>
        <w:spacing w:val="0"/>
        <w:w w:val="99"/>
        <w:sz w:val="24"/>
        <w:szCs w:val="24"/>
        <w:lang w:val="zh-CN" w:eastAsia="zh-CN" w:bidi="zh-CN"/>
      </w:rPr>
    </w:lvl>
    <w:lvl w:ilvl="2" w:tentative="0">
      <w:start w:val="1"/>
      <w:numFmt w:val="decimal"/>
      <w:lvlText w:val="%1.%2.%3"/>
      <w:lvlJc w:val="left"/>
      <w:pPr>
        <w:ind w:left="416" w:hanging="663"/>
        <w:jc w:val="left"/>
      </w:pPr>
      <w:rPr>
        <w:rFonts w:hint="default" w:ascii="仿宋" w:hAnsi="仿宋" w:eastAsia="仿宋" w:cs="仿宋"/>
        <w:w w:val="100"/>
        <w:sz w:val="24"/>
        <w:szCs w:val="24"/>
        <w:lang w:val="zh-CN" w:eastAsia="zh-CN" w:bidi="zh-CN"/>
      </w:rPr>
    </w:lvl>
    <w:lvl w:ilvl="3" w:tentative="0">
      <w:start w:val="0"/>
      <w:numFmt w:val="bullet"/>
      <w:lvlText w:val="•"/>
      <w:lvlJc w:val="left"/>
      <w:pPr>
        <w:ind w:left="3360" w:hanging="663"/>
      </w:pPr>
      <w:rPr>
        <w:rFonts w:hint="default"/>
        <w:lang w:val="zh-CN" w:eastAsia="zh-CN" w:bidi="zh-CN"/>
      </w:rPr>
    </w:lvl>
    <w:lvl w:ilvl="4" w:tentative="0">
      <w:start w:val="0"/>
      <w:numFmt w:val="bullet"/>
      <w:lvlText w:val="•"/>
      <w:lvlJc w:val="left"/>
      <w:pPr>
        <w:ind w:left="4380" w:hanging="663"/>
      </w:pPr>
      <w:rPr>
        <w:rFonts w:hint="default"/>
        <w:lang w:val="zh-CN" w:eastAsia="zh-CN" w:bidi="zh-CN"/>
      </w:rPr>
    </w:lvl>
    <w:lvl w:ilvl="5" w:tentative="0">
      <w:start w:val="0"/>
      <w:numFmt w:val="bullet"/>
      <w:lvlText w:val="•"/>
      <w:lvlJc w:val="left"/>
      <w:pPr>
        <w:ind w:left="5400" w:hanging="663"/>
      </w:pPr>
      <w:rPr>
        <w:rFonts w:hint="default"/>
        <w:lang w:val="zh-CN" w:eastAsia="zh-CN" w:bidi="zh-CN"/>
      </w:rPr>
    </w:lvl>
    <w:lvl w:ilvl="6" w:tentative="0">
      <w:start w:val="0"/>
      <w:numFmt w:val="bullet"/>
      <w:lvlText w:val="•"/>
      <w:lvlJc w:val="left"/>
      <w:pPr>
        <w:ind w:left="6420" w:hanging="663"/>
      </w:pPr>
      <w:rPr>
        <w:rFonts w:hint="default"/>
        <w:lang w:val="zh-CN" w:eastAsia="zh-CN" w:bidi="zh-CN"/>
      </w:rPr>
    </w:lvl>
    <w:lvl w:ilvl="7" w:tentative="0">
      <w:start w:val="0"/>
      <w:numFmt w:val="bullet"/>
      <w:lvlText w:val="•"/>
      <w:lvlJc w:val="left"/>
      <w:pPr>
        <w:ind w:left="7440" w:hanging="663"/>
      </w:pPr>
      <w:rPr>
        <w:rFonts w:hint="default"/>
        <w:lang w:val="zh-CN" w:eastAsia="zh-CN" w:bidi="zh-CN"/>
      </w:rPr>
    </w:lvl>
    <w:lvl w:ilvl="8" w:tentative="0">
      <w:start w:val="0"/>
      <w:numFmt w:val="bullet"/>
      <w:lvlText w:val="•"/>
      <w:lvlJc w:val="left"/>
      <w:pPr>
        <w:ind w:left="8460" w:hanging="663"/>
      </w:pPr>
      <w:rPr>
        <w:rFonts w:hint="default"/>
        <w:lang w:val="zh-CN" w:eastAsia="zh-CN" w:bidi="zh-CN"/>
      </w:rPr>
    </w:lvl>
  </w:abstractNum>
  <w:abstractNum w:abstractNumId="5">
    <w:nsid w:val="9288B902"/>
    <w:multiLevelType w:val="multilevel"/>
    <w:tmpl w:val="9288B902"/>
    <w:lvl w:ilvl="0" w:tentative="0">
      <w:start w:val="1"/>
      <w:numFmt w:val="decimal"/>
      <w:lvlText w:val="%1."/>
      <w:lvlJc w:val="left"/>
      <w:pPr>
        <w:ind w:left="1134" w:hanging="24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76" w:hanging="241"/>
      </w:pPr>
      <w:rPr>
        <w:rFonts w:hint="default"/>
        <w:lang w:val="zh-CN" w:eastAsia="zh-CN" w:bidi="zh-CN"/>
      </w:rPr>
    </w:lvl>
    <w:lvl w:ilvl="2" w:tentative="0">
      <w:start w:val="0"/>
      <w:numFmt w:val="bullet"/>
      <w:lvlText w:val="•"/>
      <w:lvlJc w:val="left"/>
      <w:pPr>
        <w:ind w:left="3012" w:hanging="241"/>
      </w:pPr>
      <w:rPr>
        <w:rFonts w:hint="default"/>
        <w:lang w:val="zh-CN" w:eastAsia="zh-CN" w:bidi="zh-CN"/>
      </w:rPr>
    </w:lvl>
    <w:lvl w:ilvl="3" w:tentative="0">
      <w:start w:val="0"/>
      <w:numFmt w:val="bullet"/>
      <w:lvlText w:val="•"/>
      <w:lvlJc w:val="left"/>
      <w:pPr>
        <w:ind w:left="3948" w:hanging="241"/>
      </w:pPr>
      <w:rPr>
        <w:rFonts w:hint="default"/>
        <w:lang w:val="zh-CN" w:eastAsia="zh-CN" w:bidi="zh-CN"/>
      </w:rPr>
    </w:lvl>
    <w:lvl w:ilvl="4" w:tentative="0">
      <w:start w:val="0"/>
      <w:numFmt w:val="bullet"/>
      <w:lvlText w:val="•"/>
      <w:lvlJc w:val="left"/>
      <w:pPr>
        <w:ind w:left="4884" w:hanging="241"/>
      </w:pPr>
      <w:rPr>
        <w:rFonts w:hint="default"/>
        <w:lang w:val="zh-CN" w:eastAsia="zh-CN" w:bidi="zh-CN"/>
      </w:rPr>
    </w:lvl>
    <w:lvl w:ilvl="5" w:tentative="0">
      <w:start w:val="0"/>
      <w:numFmt w:val="bullet"/>
      <w:lvlText w:val="•"/>
      <w:lvlJc w:val="left"/>
      <w:pPr>
        <w:ind w:left="5820" w:hanging="241"/>
      </w:pPr>
      <w:rPr>
        <w:rFonts w:hint="default"/>
        <w:lang w:val="zh-CN" w:eastAsia="zh-CN" w:bidi="zh-CN"/>
      </w:rPr>
    </w:lvl>
    <w:lvl w:ilvl="6" w:tentative="0">
      <w:start w:val="0"/>
      <w:numFmt w:val="bullet"/>
      <w:lvlText w:val="•"/>
      <w:lvlJc w:val="left"/>
      <w:pPr>
        <w:ind w:left="6756" w:hanging="241"/>
      </w:pPr>
      <w:rPr>
        <w:rFonts w:hint="default"/>
        <w:lang w:val="zh-CN" w:eastAsia="zh-CN" w:bidi="zh-CN"/>
      </w:rPr>
    </w:lvl>
    <w:lvl w:ilvl="7" w:tentative="0">
      <w:start w:val="0"/>
      <w:numFmt w:val="bullet"/>
      <w:lvlText w:val="•"/>
      <w:lvlJc w:val="left"/>
      <w:pPr>
        <w:ind w:left="7692" w:hanging="241"/>
      </w:pPr>
      <w:rPr>
        <w:rFonts w:hint="default"/>
        <w:lang w:val="zh-CN" w:eastAsia="zh-CN" w:bidi="zh-CN"/>
      </w:rPr>
    </w:lvl>
    <w:lvl w:ilvl="8" w:tentative="0">
      <w:start w:val="0"/>
      <w:numFmt w:val="bullet"/>
      <w:lvlText w:val="•"/>
      <w:lvlJc w:val="left"/>
      <w:pPr>
        <w:ind w:left="8628" w:hanging="241"/>
      </w:pPr>
      <w:rPr>
        <w:rFonts w:hint="default"/>
        <w:lang w:val="zh-CN" w:eastAsia="zh-CN" w:bidi="zh-CN"/>
      </w:rPr>
    </w:lvl>
  </w:abstractNum>
  <w:abstractNum w:abstractNumId="6">
    <w:nsid w:val="9A28BE56"/>
    <w:multiLevelType w:val="singleLevel"/>
    <w:tmpl w:val="9A28BE56"/>
    <w:lvl w:ilvl="0" w:tentative="0">
      <w:start w:val="1"/>
      <w:numFmt w:val="decimal"/>
      <w:lvlText w:val="%1."/>
      <w:lvlJc w:val="left"/>
      <w:pPr>
        <w:ind w:left="1276" w:hanging="425"/>
      </w:pPr>
      <w:rPr>
        <w:rFonts w:hint="default"/>
        <w:b w:val="0"/>
      </w:rPr>
    </w:lvl>
  </w:abstractNum>
  <w:abstractNum w:abstractNumId="7">
    <w:nsid w:val="9C8AC8EF"/>
    <w:multiLevelType w:val="multilevel"/>
    <w:tmpl w:val="9C8AC8EF"/>
    <w:lvl w:ilvl="0" w:tentative="0">
      <w:start w:val="22"/>
      <w:numFmt w:val="decimal"/>
      <w:lvlText w:val="%1"/>
      <w:lvlJc w:val="left"/>
      <w:pPr>
        <w:ind w:left="413" w:hanging="605"/>
        <w:jc w:val="left"/>
      </w:pPr>
      <w:rPr>
        <w:rFonts w:hint="default"/>
        <w:lang w:val="zh-CN" w:eastAsia="zh-CN" w:bidi="zh-CN"/>
      </w:rPr>
    </w:lvl>
    <w:lvl w:ilvl="1" w:tentative="0">
      <w:start w:val="1"/>
      <w:numFmt w:val="decimal"/>
      <w:lvlText w:val="%1.%2"/>
      <w:lvlJc w:val="left"/>
      <w:pPr>
        <w:ind w:left="413" w:hanging="605"/>
        <w:jc w:val="left"/>
      </w:pPr>
      <w:rPr>
        <w:rFonts w:hint="default" w:ascii="仿宋" w:hAnsi="仿宋" w:eastAsia="仿宋" w:cs="仿宋"/>
        <w:w w:val="100"/>
        <w:sz w:val="24"/>
        <w:szCs w:val="24"/>
        <w:lang w:val="zh-CN" w:eastAsia="zh-CN" w:bidi="zh-CN"/>
      </w:rPr>
    </w:lvl>
    <w:lvl w:ilvl="2" w:tentative="0">
      <w:start w:val="0"/>
      <w:numFmt w:val="bullet"/>
      <w:lvlText w:val="•"/>
      <w:lvlJc w:val="left"/>
      <w:pPr>
        <w:ind w:left="2436" w:hanging="605"/>
      </w:pPr>
      <w:rPr>
        <w:rFonts w:hint="default"/>
        <w:lang w:val="zh-CN" w:eastAsia="zh-CN" w:bidi="zh-CN"/>
      </w:rPr>
    </w:lvl>
    <w:lvl w:ilvl="3" w:tentative="0">
      <w:start w:val="0"/>
      <w:numFmt w:val="bullet"/>
      <w:lvlText w:val="•"/>
      <w:lvlJc w:val="left"/>
      <w:pPr>
        <w:ind w:left="3444" w:hanging="605"/>
      </w:pPr>
      <w:rPr>
        <w:rFonts w:hint="default"/>
        <w:lang w:val="zh-CN" w:eastAsia="zh-CN" w:bidi="zh-CN"/>
      </w:rPr>
    </w:lvl>
    <w:lvl w:ilvl="4" w:tentative="0">
      <w:start w:val="0"/>
      <w:numFmt w:val="bullet"/>
      <w:lvlText w:val="•"/>
      <w:lvlJc w:val="left"/>
      <w:pPr>
        <w:ind w:left="4452" w:hanging="605"/>
      </w:pPr>
      <w:rPr>
        <w:rFonts w:hint="default"/>
        <w:lang w:val="zh-CN" w:eastAsia="zh-CN" w:bidi="zh-CN"/>
      </w:rPr>
    </w:lvl>
    <w:lvl w:ilvl="5" w:tentative="0">
      <w:start w:val="0"/>
      <w:numFmt w:val="bullet"/>
      <w:lvlText w:val="•"/>
      <w:lvlJc w:val="left"/>
      <w:pPr>
        <w:ind w:left="5460" w:hanging="605"/>
      </w:pPr>
      <w:rPr>
        <w:rFonts w:hint="default"/>
        <w:lang w:val="zh-CN" w:eastAsia="zh-CN" w:bidi="zh-CN"/>
      </w:rPr>
    </w:lvl>
    <w:lvl w:ilvl="6" w:tentative="0">
      <w:start w:val="0"/>
      <w:numFmt w:val="bullet"/>
      <w:lvlText w:val="•"/>
      <w:lvlJc w:val="left"/>
      <w:pPr>
        <w:ind w:left="6468" w:hanging="605"/>
      </w:pPr>
      <w:rPr>
        <w:rFonts w:hint="default"/>
        <w:lang w:val="zh-CN" w:eastAsia="zh-CN" w:bidi="zh-CN"/>
      </w:rPr>
    </w:lvl>
    <w:lvl w:ilvl="7" w:tentative="0">
      <w:start w:val="0"/>
      <w:numFmt w:val="bullet"/>
      <w:lvlText w:val="•"/>
      <w:lvlJc w:val="left"/>
      <w:pPr>
        <w:ind w:left="7476" w:hanging="605"/>
      </w:pPr>
      <w:rPr>
        <w:rFonts w:hint="default"/>
        <w:lang w:val="zh-CN" w:eastAsia="zh-CN" w:bidi="zh-CN"/>
      </w:rPr>
    </w:lvl>
    <w:lvl w:ilvl="8" w:tentative="0">
      <w:start w:val="0"/>
      <w:numFmt w:val="bullet"/>
      <w:lvlText w:val="•"/>
      <w:lvlJc w:val="left"/>
      <w:pPr>
        <w:ind w:left="8484" w:hanging="605"/>
      </w:pPr>
      <w:rPr>
        <w:rFonts w:hint="default"/>
        <w:lang w:val="zh-CN" w:eastAsia="zh-CN" w:bidi="zh-CN"/>
      </w:rPr>
    </w:lvl>
  </w:abstractNum>
  <w:abstractNum w:abstractNumId="8">
    <w:nsid w:val="A9F273CE"/>
    <w:multiLevelType w:val="singleLevel"/>
    <w:tmpl w:val="A9F273CE"/>
    <w:lvl w:ilvl="0" w:tentative="0">
      <w:start w:val="1"/>
      <w:numFmt w:val="decimal"/>
      <w:suff w:val="nothing"/>
      <w:lvlText w:val="（%1）"/>
      <w:lvlJc w:val="left"/>
    </w:lvl>
  </w:abstractNum>
  <w:abstractNum w:abstractNumId="9">
    <w:nsid w:val="B0F1ACD9"/>
    <w:multiLevelType w:val="multilevel"/>
    <w:tmpl w:val="B0F1ACD9"/>
    <w:lvl w:ilvl="0" w:tentative="0">
      <w:start w:val="26"/>
      <w:numFmt w:val="decimal"/>
      <w:lvlText w:val="%1"/>
      <w:lvlJc w:val="left"/>
      <w:pPr>
        <w:ind w:left="1493" w:hanging="600"/>
        <w:jc w:val="left"/>
      </w:pPr>
      <w:rPr>
        <w:rFonts w:hint="default"/>
        <w:lang w:val="zh-CN" w:eastAsia="zh-CN" w:bidi="zh-CN"/>
      </w:rPr>
    </w:lvl>
    <w:lvl w:ilvl="1" w:tentative="0">
      <w:start w:val="1"/>
      <w:numFmt w:val="decimal"/>
      <w:lvlText w:val="%1.%2"/>
      <w:lvlJc w:val="left"/>
      <w:pPr>
        <w:ind w:left="1493" w:hanging="600"/>
        <w:jc w:val="left"/>
      </w:pPr>
      <w:rPr>
        <w:rFonts w:hint="default" w:ascii="仿宋" w:hAnsi="仿宋" w:eastAsia="仿宋" w:cs="仿宋"/>
        <w:w w:val="100"/>
        <w:sz w:val="24"/>
        <w:szCs w:val="24"/>
        <w:lang w:val="zh-CN" w:eastAsia="zh-CN" w:bidi="zh-CN"/>
      </w:rPr>
    </w:lvl>
    <w:lvl w:ilvl="2" w:tentative="0">
      <w:start w:val="0"/>
      <w:numFmt w:val="bullet"/>
      <w:lvlText w:val="•"/>
      <w:lvlJc w:val="left"/>
      <w:pPr>
        <w:ind w:left="3300" w:hanging="600"/>
      </w:pPr>
      <w:rPr>
        <w:rFonts w:hint="default"/>
        <w:lang w:val="zh-CN" w:eastAsia="zh-CN" w:bidi="zh-CN"/>
      </w:rPr>
    </w:lvl>
    <w:lvl w:ilvl="3" w:tentative="0">
      <w:start w:val="0"/>
      <w:numFmt w:val="bullet"/>
      <w:lvlText w:val="•"/>
      <w:lvlJc w:val="left"/>
      <w:pPr>
        <w:ind w:left="4200" w:hanging="600"/>
      </w:pPr>
      <w:rPr>
        <w:rFonts w:hint="default"/>
        <w:lang w:val="zh-CN" w:eastAsia="zh-CN" w:bidi="zh-CN"/>
      </w:rPr>
    </w:lvl>
    <w:lvl w:ilvl="4" w:tentative="0">
      <w:start w:val="0"/>
      <w:numFmt w:val="bullet"/>
      <w:lvlText w:val="•"/>
      <w:lvlJc w:val="left"/>
      <w:pPr>
        <w:ind w:left="5100" w:hanging="600"/>
      </w:pPr>
      <w:rPr>
        <w:rFonts w:hint="default"/>
        <w:lang w:val="zh-CN" w:eastAsia="zh-CN" w:bidi="zh-CN"/>
      </w:rPr>
    </w:lvl>
    <w:lvl w:ilvl="5" w:tentative="0">
      <w:start w:val="0"/>
      <w:numFmt w:val="bullet"/>
      <w:lvlText w:val="•"/>
      <w:lvlJc w:val="left"/>
      <w:pPr>
        <w:ind w:left="6000" w:hanging="600"/>
      </w:pPr>
      <w:rPr>
        <w:rFonts w:hint="default"/>
        <w:lang w:val="zh-CN" w:eastAsia="zh-CN" w:bidi="zh-CN"/>
      </w:rPr>
    </w:lvl>
    <w:lvl w:ilvl="6" w:tentative="0">
      <w:start w:val="0"/>
      <w:numFmt w:val="bullet"/>
      <w:lvlText w:val="•"/>
      <w:lvlJc w:val="left"/>
      <w:pPr>
        <w:ind w:left="6900" w:hanging="600"/>
      </w:pPr>
      <w:rPr>
        <w:rFonts w:hint="default"/>
        <w:lang w:val="zh-CN" w:eastAsia="zh-CN" w:bidi="zh-CN"/>
      </w:rPr>
    </w:lvl>
    <w:lvl w:ilvl="7" w:tentative="0">
      <w:start w:val="0"/>
      <w:numFmt w:val="bullet"/>
      <w:lvlText w:val="•"/>
      <w:lvlJc w:val="left"/>
      <w:pPr>
        <w:ind w:left="7800" w:hanging="600"/>
      </w:pPr>
      <w:rPr>
        <w:rFonts w:hint="default"/>
        <w:lang w:val="zh-CN" w:eastAsia="zh-CN" w:bidi="zh-CN"/>
      </w:rPr>
    </w:lvl>
    <w:lvl w:ilvl="8" w:tentative="0">
      <w:start w:val="0"/>
      <w:numFmt w:val="bullet"/>
      <w:lvlText w:val="•"/>
      <w:lvlJc w:val="left"/>
      <w:pPr>
        <w:ind w:left="8700" w:hanging="600"/>
      </w:pPr>
      <w:rPr>
        <w:rFonts w:hint="default"/>
        <w:lang w:val="zh-CN" w:eastAsia="zh-CN" w:bidi="zh-CN"/>
      </w:rPr>
    </w:lvl>
  </w:abstractNum>
  <w:abstractNum w:abstractNumId="10">
    <w:nsid w:val="B4284103"/>
    <w:multiLevelType w:val="singleLevel"/>
    <w:tmpl w:val="B4284103"/>
    <w:lvl w:ilvl="0" w:tentative="0">
      <w:start w:val="2"/>
      <w:numFmt w:val="chineseCounting"/>
      <w:suff w:val="nothing"/>
      <w:lvlText w:val="%1、"/>
      <w:lvlJc w:val="left"/>
      <w:rPr>
        <w:rFonts w:hint="eastAsia"/>
      </w:rPr>
    </w:lvl>
  </w:abstractNum>
  <w:abstractNum w:abstractNumId="11">
    <w:nsid w:val="B8CEF35B"/>
    <w:multiLevelType w:val="multilevel"/>
    <w:tmpl w:val="B8CEF35B"/>
    <w:lvl w:ilvl="0" w:tentative="0">
      <w:start w:val="3"/>
      <w:numFmt w:val="decimal"/>
      <w:lvlText w:val="%1"/>
      <w:lvlJc w:val="left"/>
      <w:pPr>
        <w:ind w:left="519" w:hanging="663"/>
        <w:jc w:val="left"/>
      </w:pPr>
      <w:rPr>
        <w:rFonts w:hint="default"/>
        <w:lang w:val="zh-CN" w:eastAsia="zh-CN" w:bidi="zh-CN"/>
      </w:rPr>
    </w:lvl>
    <w:lvl w:ilvl="1" w:tentative="0">
      <w:start w:val="8"/>
      <w:numFmt w:val="decimal"/>
      <w:lvlText w:val="%1.%2"/>
      <w:lvlJc w:val="left"/>
      <w:pPr>
        <w:ind w:left="519" w:hanging="663"/>
        <w:jc w:val="left"/>
      </w:pPr>
      <w:rPr>
        <w:rFonts w:hint="default"/>
        <w:lang w:val="zh-CN" w:eastAsia="zh-CN" w:bidi="zh-CN"/>
      </w:rPr>
    </w:lvl>
    <w:lvl w:ilvl="2" w:tentative="0">
      <w:start w:val="1"/>
      <w:numFmt w:val="decimal"/>
      <w:lvlText w:val="%1.%2.%3"/>
      <w:lvlJc w:val="left"/>
      <w:pPr>
        <w:ind w:left="519" w:hanging="663"/>
        <w:jc w:val="left"/>
      </w:pPr>
      <w:rPr>
        <w:rFonts w:hint="default" w:ascii="仿宋" w:hAnsi="仿宋" w:eastAsia="仿宋" w:cs="仿宋"/>
        <w:w w:val="100"/>
        <w:sz w:val="24"/>
        <w:szCs w:val="24"/>
        <w:lang w:val="zh-CN" w:eastAsia="zh-CN" w:bidi="zh-CN"/>
      </w:rPr>
    </w:lvl>
    <w:lvl w:ilvl="3" w:tentative="0">
      <w:start w:val="0"/>
      <w:numFmt w:val="bullet"/>
      <w:lvlText w:val="•"/>
      <w:lvlJc w:val="left"/>
      <w:pPr>
        <w:ind w:left="3514" w:hanging="663"/>
      </w:pPr>
      <w:rPr>
        <w:rFonts w:hint="default"/>
        <w:lang w:val="zh-CN" w:eastAsia="zh-CN" w:bidi="zh-CN"/>
      </w:rPr>
    </w:lvl>
    <w:lvl w:ilvl="4" w:tentative="0">
      <w:start w:val="0"/>
      <w:numFmt w:val="bullet"/>
      <w:lvlText w:val="•"/>
      <w:lvlJc w:val="left"/>
      <w:pPr>
        <w:ind w:left="4512" w:hanging="663"/>
      </w:pPr>
      <w:rPr>
        <w:rFonts w:hint="default"/>
        <w:lang w:val="zh-CN" w:eastAsia="zh-CN" w:bidi="zh-CN"/>
      </w:rPr>
    </w:lvl>
    <w:lvl w:ilvl="5" w:tentative="0">
      <w:start w:val="0"/>
      <w:numFmt w:val="bullet"/>
      <w:lvlText w:val="•"/>
      <w:lvlJc w:val="left"/>
      <w:pPr>
        <w:ind w:left="5510" w:hanging="663"/>
      </w:pPr>
      <w:rPr>
        <w:rFonts w:hint="default"/>
        <w:lang w:val="zh-CN" w:eastAsia="zh-CN" w:bidi="zh-CN"/>
      </w:rPr>
    </w:lvl>
    <w:lvl w:ilvl="6" w:tentative="0">
      <w:start w:val="0"/>
      <w:numFmt w:val="bullet"/>
      <w:lvlText w:val="•"/>
      <w:lvlJc w:val="left"/>
      <w:pPr>
        <w:ind w:left="6508" w:hanging="663"/>
      </w:pPr>
      <w:rPr>
        <w:rFonts w:hint="default"/>
        <w:lang w:val="zh-CN" w:eastAsia="zh-CN" w:bidi="zh-CN"/>
      </w:rPr>
    </w:lvl>
    <w:lvl w:ilvl="7" w:tentative="0">
      <w:start w:val="0"/>
      <w:numFmt w:val="bullet"/>
      <w:lvlText w:val="•"/>
      <w:lvlJc w:val="left"/>
      <w:pPr>
        <w:ind w:left="7506" w:hanging="663"/>
      </w:pPr>
      <w:rPr>
        <w:rFonts w:hint="default"/>
        <w:lang w:val="zh-CN" w:eastAsia="zh-CN" w:bidi="zh-CN"/>
      </w:rPr>
    </w:lvl>
    <w:lvl w:ilvl="8" w:tentative="0">
      <w:start w:val="0"/>
      <w:numFmt w:val="bullet"/>
      <w:lvlText w:val="•"/>
      <w:lvlJc w:val="left"/>
      <w:pPr>
        <w:ind w:left="8504" w:hanging="663"/>
      </w:pPr>
      <w:rPr>
        <w:rFonts w:hint="default"/>
        <w:lang w:val="zh-CN" w:eastAsia="zh-CN" w:bidi="zh-CN"/>
      </w:rPr>
    </w:lvl>
  </w:abstractNum>
  <w:abstractNum w:abstractNumId="12">
    <w:nsid w:val="BB64CFA9"/>
    <w:multiLevelType w:val="multilevel"/>
    <w:tmpl w:val="BB64CFA9"/>
    <w:lvl w:ilvl="0" w:tentative="0">
      <w:start w:val="1"/>
      <w:numFmt w:val="decimal"/>
      <w:lvlText w:val="（%1）"/>
      <w:lvlJc w:val="left"/>
      <w:pPr>
        <w:ind w:left="160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90" w:hanging="601"/>
      </w:pPr>
      <w:rPr>
        <w:rFonts w:hint="default"/>
        <w:lang w:val="zh-CN" w:eastAsia="zh-CN" w:bidi="zh-CN"/>
      </w:rPr>
    </w:lvl>
    <w:lvl w:ilvl="2" w:tentative="0">
      <w:start w:val="0"/>
      <w:numFmt w:val="bullet"/>
      <w:lvlText w:val="•"/>
      <w:lvlJc w:val="left"/>
      <w:pPr>
        <w:ind w:left="3380" w:hanging="601"/>
      </w:pPr>
      <w:rPr>
        <w:rFonts w:hint="default"/>
        <w:lang w:val="zh-CN" w:eastAsia="zh-CN" w:bidi="zh-CN"/>
      </w:rPr>
    </w:lvl>
    <w:lvl w:ilvl="3" w:tentative="0">
      <w:start w:val="0"/>
      <w:numFmt w:val="bullet"/>
      <w:lvlText w:val="•"/>
      <w:lvlJc w:val="left"/>
      <w:pPr>
        <w:ind w:left="4270" w:hanging="601"/>
      </w:pPr>
      <w:rPr>
        <w:rFonts w:hint="default"/>
        <w:lang w:val="zh-CN" w:eastAsia="zh-CN" w:bidi="zh-CN"/>
      </w:rPr>
    </w:lvl>
    <w:lvl w:ilvl="4" w:tentative="0">
      <w:start w:val="0"/>
      <w:numFmt w:val="bullet"/>
      <w:lvlText w:val="•"/>
      <w:lvlJc w:val="left"/>
      <w:pPr>
        <w:ind w:left="5160" w:hanging="601"/>
      </w:pPr>
      <w:rPr>
        <w:rFonts w:hint="default"/>
        <w:lang w:val="zh-CN" w:eastAsia="zh-CN" w:bidi="zh-CN"/>
      </w:rPr>
    </w:lvl>
    <w:lvl w:ilvl="5" w:tentative="0">
      <w:start w:val="0"/>
      <w:numFmt w:val="bullet"/>
      <w:lvlText w:val="•"/>
      <w:lvlJc w:val="left"/>
      <w:pPr>
        <w:ind w:left="6050" w:hanging="601"/>
      </w:pPr>
      <w:rPr>
        <w:rFonts w:hint="default"/>
        <w:lang w:val="zh-CN" w:eastAsia="zh-CN" w:bidi="zh-CN"/>
      </w:rPr>
    </w:lvl>
    <w:lvl w:ilvl="6" w:tentative="0">
      <w:start w:val="0"/>
      <w:numFmt w:val="bullet"/>
      <w:lvlText w:val="•"/>
      <w:lvlJc w:val="left"/>
      <w:pPr>
        <w:ind w:left="6940" w:hanging="601"/>
      </w:pPr>
      <w:rPr>
        <w:rFonts w:hint="default"/>
        <w:lang w:val="zh-CN" w:eastAsia="zh-CN" w:bidi="zh-CN"/>
      </w:rPr>
    </w:lvl>
    <w:lvl w:ilvl="7" w:tentative="0">
      <w:start w:val="0"/>
      <w:numFmt w:val="bullet"/>
      <w:lvlText w:val="•"/>
      <w:lvlJc w:val="left"/>
      <w:pPr>
        <w:ind w:left="7830" w:hanging="601"/>
      </w:pPr>
      <w:rPr>
        <w:rFonts w:hint="default"/>
        <w:lang w:val="zh-CN" w:eastAsia="zh-CN" w:bidi="zh-CN"/>
      </w:rPr>
    </w:lvl>
    <w:lvl w:ilvl="8" w:tentative="0">
      <w:start w:val="0"/>
      <w:numFmt w:val="bullet"/>
      <w:lvlText w:val="•"/>
      <w:lvlJc w:val="left"/>
      <w:pPr>
        <w:ind w:left="8720" w:hanging="601"/>
      </w:pPr>
      <w:rPr>
        <w:rFonts w:hint="default"/>
        <w:lang w:val="zh-CN" w:eastAsia="zh-CN" w:bidi="zh-CN"/>
      </w:rPr>
    </w:lvl>
  </w:abstractNum>
  <w:abstractNum w:abstractNumId="13">
    <w:nsid w:val="BE923771"/>
    <w:multiLevelType w:val="multilevel"/>
    <w:tmpl w:val="BE923771"/>
    <w:lvl w:ilvl="0" w:tentative="0">
      <w:start w:val="1"/>
      <w:numFmt w:val="decimal"/>
      <w:lvlText w:val="（%1）"/>
      <w:lvlJc w:val="left"/>
      <w:pPr>
        <w:ind w:left="1494"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300" w:hanging="601"/>
      </w:pPr>
      <w:rPr>
        <w:rFonts w:hint="default"/>
        <w:lang w:val="zh-CN" w:eastAsia="zh-CN" w:bidi="zh-CN"/>
      </w:rPr>
    </w:lvl>
    <w:lvl w:ilvl="3" w:tentative="0">
      <w:start w:val="0"/>
      <w:numFmt w:val="bullet"/>
      <w:lvlText w:val="•"/>
      <w:lvlJc w:val="left"/>
      <w:pPr>
        <w:ind w:left="4200" w:hanging="601"/>
      </w:pPr>
      <w:rPr>
        <w:rFonts w:hint="default"/>
        <w:lang w:val="zh-CN" w:eastAsia="zh-CN" w:bidi="zh-CN"/>
      </w:rPr>
    </w:lvl>
    <w:lvl w:ilvl="4" w:tentative="0">
      <w:start w:val="0"/>
      <w:numFmt w:val="bullet"/>
      <w:lvlText w:val="•"/>
      <w:lvlJc w:val="left"/>
      <w:pPr>
        <w:ind w:left="5100" w:hanging="601"/>
      </w:pPr>
      <w:rPr>
        <w:rFonts w:hint="default"/>
        <w:lang w:val="zh-CN" w:eastAsia="zh-CN" w:bidi="zh-CN"/>
      </w:rPr>
    </w:lvl>
    <w:lvl w:ilvl="5" w:tentative="0">
      <w:start w:val="0"/>
      <w:numFmt w:val="bullet"/>
      <w:lvlText w:val="•"/>
      <w:lvlJc w:val="left"/>
      <w:pPr>
        <w:ind w:left="6000" w:hanging="601"/>
      </w:pPr>
      <w:rPr>
        <w:rFonts w:hint="default"/>
        <w:lang w:val="zh-CN" w:eastAsia="zh-CN" w:bidi="zh-CN"/>
      </w:rPr>
    </w:lvl>
    <w:lvl w:ilvl="6" w:tentative="0">
      <w:start w:val="0"/>
      <w:numFmt w:val="bullet"/>
      <w:lvlText w:val="•"/>
      <w:lvlJc w:val="left"/>
      <w:pPr>
        <w:ind w:left="6900" w:hanging="601"/>
      </w:pPr>
      <w:rPr>
        <w:rFonts w:hint="default"/>
        <w:lang w:val="zh-CN" w:eastAsia="zh-CN" w:bidi="zh-CN"/>
      </w:rPr>
    </w:lvl>
    <w:lvl w:ilvl="7" w:tentative="0">
      <w:start w:val="0"/>
      <w:numFmt w:val="bullet"/>
      <w:lvlText w:val="•"/>
      <w:lvlJc w:val="left"/>
      <w:pPr>
        <w:ind w:left="7800" w:hanging="601"/>
      </w:pPr>
      <w:rPr>
        <w:rFonts w:hint="default"/>
        <w:lang w:val="zh-CN" w:eastAsia="zh-CN" w:bidi="zh-CN"/>
      </w:rPr>
    </w:lvl>
    <w:lvl w:ilvl="8" w:tentative="0">
      <w:start w:val="0"/>
      <w:numFmt w:val="bullet"/>
      <w:lvlText w:val="•"/>
      <w:lvlJc w:val="left"/>
      <w:pPr>
        <w:ind w:left="8700" w:hanging="601"/>
      </w:pPr>
      <w:rPr>
        <w:rFonts w:hint="default"/>
        <w:lang w:val="zh-CN" w:eastAsia="zh-CN" w:bidi="zh-CN"/>
      </w:rPr>
    </w:lvl>
  </w:abstractNum>
  <w:abstractNum w:abstractNumId="14">
    <w:nsid w:val="BF205925"/>
    <w:multiLevelType w:val="multilevel"/>
    <w:tmpl w:val="BF205925"/>
    <w:lvl w:ilvl="0" w:tentative="0">
      <w:start w:val="1"/>
      <w:numFmt w:val="decimal"/>
      <w:lvlText w:val="%1."/>
      <w:lvlJc w:val="left"/>
      <w:pPr>
        <w:ind w:left="1134" w:hanging="241"/>
        <w:jc w:val="left"/>
      </w:pPr>
      <w:rPr>
        <w:rFonts w:hint="default" w:ascii="仿宋" w:hAnsi="仿宋" w:eastAsia="仿宋" w:cs="仿宋"/>
        <w:spacing w:val="-120"/>
        <w:w w:val="100"/>
        <w:sz w:val="22"/>
        <w:szCs w:val="22"/>
        <w:lang w:val="zh-CN" w:eastAsia="zh-CN" w:bidi="zh-CN"/>
      </w:rPr>
    </w:lvl>
    <w:lvl w:ilvl="1" w:tentative="0">
      <w:start w:val="0"/>
      <w:numFmt w:val="bullet"/>
      <w:lvlText w:val="•"/>
      <w:lvlJc w:val="left"/>
      <w:pPr>
        <w:ind w:left="2076" w:hanging="241"/>
      </w:pPr>
      <w:rPr>
        <w:rFonts w:hint="default"/>
        <w:lang w:val="zh-CN" w:eastAsia="zh-CN" w:bidi="zh-CN"/>
      </w:rPr>
    </w:lvl>
    <w:lvl w:ilvl="2" w:tentative="0">
      <w:start w:val="0"/>
      <w:numFmt w:val="bullet"/>
      <w:lvlText w:val="•"/>
      <w:lvlJc w:val="left"/>
      <w:pPr>
        <w:ind w:left="3012" w:hanging="241"/>
      </w:pPr>
      <w:rPr>
        <w:rFonts w:hint="default"/>
        <w:lang w:val="zh-CN" w:eastAsia="zh-CN" w:bidi="zh-CN"/>
      </w:rPr>
    </w:lvl>
    <w:lvl w:ilvl="3" w:tentative="0">
      <w:start w:val="0"/>
      <w:numFmt w:val="bullet"/>
      <w:lvlText w:val="•"/>
      <w:lvlJc w:val="left"/>
      <w:pPr>
        <w:ind w:left="3948" w:hanging="241"/>
      </w:pPr>
      <w:rPr>
        <w:rFonts w:hint="default"/>
        <w:lang w:val="zh-CN" w:eastAsia="zh-CN" w:bidi="zh-CN"/>
      </w:rPr>
    </w:lvl>
    <w:lvl w:ilvl="4" w:tentative="0">
      <w:start w:val="0"/>
      <w:numFmt w:val="bullet"/>
      <w:lvlText w:val="•"/>
      <w:lvlJc w:val="left"/>
      <w:pPr>
        <w:ind w:left="4884" w:hanging="241"/>
      </w:pPr>
      <w:rPr>
        <w:rFonts w:hint="default"/>
        <w:lang w:val="zh-CN" w:eastAsia="zh-CN" w:bidi="zh-CN"/>
      </w:rPr>
    </w:lvl>
    <w:lvl w:ilvl="5" w:tentative="0">
      <w:start w:val="0"/>
      <w:numFmt w:val="bullet"/>
      <w:lvlText w:val="•"/>
      <w:lvlJc w:val="left"/>
      <w:pPr>
        <w:ind w:left="5820" w:hanging="241"/>
      </w:pPr>
      <w:rPr>
        <w:rFonts w:hint="default"/>
        <w:lang w:val="zh-CN" w:eastAsia="zh-CN" w:bidi="zh-CN"/>
      </w:rPr>
    </w:lvl>
    <w:lvl w:ilvl="6" w:tentative="0">
      <w:start w:val="0"/>
      <w:numFmt w:val="bullet"/>
      <w:lvlText w:val="•"/>
      <w:lvlJc w:val="left"/>
      <w:pPr>
        <w:ind w:left="6756" w:hanging="241"/>
      </w:pPr>
      <w:rPr>
        <w:rFonts w:hint="default"/>
        <w:lang w:val="zh-CN" w:eastAsia="zh-CN" w:bidi="zh-CN"/>
      </w:rPr>
    </w:lvl>
    <w:lvl w:ilvl="7" w:tentative="0">
      <w:start w:val="0"/>
      <w:numFmt w:val="bullet"/>
      <w:lvlText w:val="•"/>
      <w:lvlJc w:val="left"/>
      <w:pPr>
        <w:ind w:left="7692" w:hanging="241"/>
      </w:pPr>
      <w:rPr>
        <w:rFonts w:hint="default"/>
        <w:lang w:val="zh-CN" w:eastAsia="zh-CN" w:bidi="zh-CN"/>
      </w:rPr>
    </w:lvl>
    <w:lvl w:ilvl="8" w:tentative="0">
      <w:start w:val="0"/>
      <w:numFmt w:val="bullet"/>
      <w:lvlText w:val="•"/>
      <w:lvlJc w:val="left"/>
      <w:pPr>
        <w:ind w:left="8628" w:hanging="241"/>
      </w:pPr>
      <w:rPr>
        <w:rFonts w:hint="default"/>
        <w:lang w:val="zh-CN" w:eastAsia="zh-CN" w:bidi="zh-CN"/>
      </w:rPr>
    </w:lvl>
  </w:abstractNum>
  <w:abstractNum w:abstractNumId="15">
    <w:nsid w:val="C8879AEF"/>
    <w:multiLevelType w:val="multilevel"/>
    <w:tmpl w:val="C8879AEF"/>
    <w:lvl w:ilvl="0" w:tentative="0">
      <w:start w:val="1"/>
      <w:numFmt w:val="decimal"/>
      <w:lvlText w:val="（%1）"/>
      <w:lvlJc w:val="left"/>
      <w:pPr>
        <w:ind w:left="1494"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300" w:hanging="601"/>
      </w:pPr>
      <w:rPr>
        <w:rFonts w:hint="default"/>
        <w:lang w:val="zh-CN" w:eastAsia="zh-CN" w:bidi="zh-CN"/>
      </w:rPr>
    </w:lvl>
    <w:lvl w:ilvl="3" w:tentative="0">
      <w:start w:val="0"/>
      <w:numFmt w:val="bullet"/>
      <w:lvlText w:val="•"/>
      <w:lvlJc w:val="left"/>
      <w:pPr>
        <w:ind w:left="4200" w:hanging="601"/>
      </w:pPr>
      <w:rPr>
        <w:rFonts w:hint="default"/>
        <w:lang w:val="zh-CN" w:eastAsia="zh-CN" w:bidi="zh-CN"/>
      </w:rPr>
    </w:lvl>
    <w:lvl w:ilvl="4" w:tentative="0">
      <w:start w:val="0"/>
      <w:numFmt w:val="bullet"/>
      <w:lvlText w:val="•"/>
      <w:lvlJc w:val="left"/>
      <w:pPr>
        <w:ind w:left="5100" w:hanging="601"/>
      </w:pPr>
      <w:rPr>
        <w:rFonts w:hint="default"/>
        <w:lang w:val="zh-CN" w:eastAsia="zh-CN" w:bidi="zh-CN"/>
      </w:rPr>
    </w:lvl>
    <w:lvl w:ilvl="5" w:tentative="0">
      <w:start w:val="0"/>
      <w:numFmt w:val="bullet"/>
      <w:lvlText w:val="•"/>
      <w:lvlJc w:val="left"/>
      <w:pPr>
        <w:ind w:left="6000" w:hanging="601"/>
      </w:pPr>
      <w:rPr>
        <w:rFonts w:hint="default"/>
        <w:lang w:val="zh-CN" w:eastAsia="zh-CN" w:bidi="zh-CN"/>
      </w:rPr>
    </w:lvl>
    <w:lvl w:ilvl="6" w:tentative="0">
      <w:start w:val="0"/>
      <w:numFmt w:val="bullet"/>
      <w:lvlText w:val="•"/>
      <w:lvlJc w:val="left"/>
      <w:pPr>
        <w:ind w:left="6900" w:hanging="601"/>
      </w:pPr>
      <w:rPr>
        <w:rFonts w:hint="default"/>
        <w:lang w:val="zh-CN" w:eastAsia="zh-CN" w:bidi="zh-CN"/>
      </w:rPr>
    </w:lvl>
    <w:lvl w:ilvl="7" w:tentative="0">
      <w:start w:val="0"/>
      <w:numFmt w:val="bullet"/>
      <w:lvlText w:val="•"/>
      <w:lvlJc w:val="left"/>
      <w:pPr>
        <w:ind w:left="7800" w:hanging="601"/>
      </w:pPr>
      <w:rPr>
        <w:rFonts w:hint="default"/>
        <w:lang w:val="zh-CN" w:eastAsia="zh-CN" w:bidi="zh-CN"/>
      </w:rPr>
    </w:lvl>
    <w:lvl w:ilvl="8" w:tentative="0">
      <w:start w:val="0"/>
      <w:numFmt w:val="bullet"/>
      <w:lvlText w:val="•"/>
      <w:lvlJc w:val="left"/>
      <w:pPr>
        <w:ind w:left="8700" w:hanging="601"/>
      </w:pPr>
      <w:rPr>
        <w:rFonts w:hint="default"/>
        <w:lang w:val="zh-CN" w:eastAsia="zh-CN" w:bidi="zh-CN"/>
      </w:rPr>
    </w:lvl>
  </w:abstractNum>
  <w:abstractNum w:abstractNumId="16">
    <w:nsid w:val="CF092B84"/>
    <w:multiLevelType w:val="multilevel"/>
    <w:tmpl w:val="CF092B84"/>
    <w:lvl w:ilvl="0" w:tentative="0">
      <w:start w:val="1"/>
      <w:numFmt w:val="decimal"/>
      <w:lvlText w:val="%1."/>
      <w:lvlJc w:val="left"/>
      <w:pPr>
        <w:ind w:left="1139" w:hanging="244"/>
        <w:jc w:val="left"/>
      </w:pPr>
      <w:rPr>
        <w:rFonts w:hint="default" w:ascii="仿宋" w:hAnsi="仿宋" w:eastAsia="仿宋" w:cs="仿宋"/>
        <w:b/>
        <w:bCs/>
        <w:spacing w:val="-3"/>
        <w:w w:val="99"/>
        <w:sz w:val="22"/>
        <w:szCs w:val="22"/>
        <w:lang w:val="zh-CN" w:eastAsia="zh-CN" w:bidi="zh-CN"/>
      </w:rPr>
    </w:lvl>
    <w:lvl w:ilvl="1" w:tentative="0">
      <w:start w:val="1"/>
      <w:numFmt w:val="decimal"/>
      <w:lvlText w:val="%2."/>
      <w:lvlJc w:val="left"/>
      <w:pPr>
        <w:ind w:left="1263" w:hanging="250"/>
        <w:jc w:val="left"/>
      </w:pPr>
      <w:rPr>
        <w:rFonts w:hint="default" w:ascii="仿宋" w:hAnsi="仿宋" w:eastAsia="仿宋" w:cs="仿宋"/>
        <w:w w:val="100"/>
        <w:sz w:val="22"/>
        <w:szCs w:val="22"/>
        <w:lang w:val="zh-CN" w:eastAsia="zh-CN" w:bidi="zh-CN"/>
      </w:rPr>
    </w:lvl>
    <w:lvl w:ilvl="2" w:tentative="0">
      <w:start w:val="0"/>
      <w:numFmt w:val="bullet"/>
      <w:lvlText w:val="•"/>
      <w:lvlJc w:val="left"/>
      <w:pPr>
        <w:ind w:left="2286" w:hanging="250"/>
      </w:pPr>
      <w:rPr>
        <w:rFonts w:hint="default"/>
        <w:lang w:val="zh-CN" w:eastAsia="zh-CN" w:bidi="zh-CN"/>
      </w:rPr>
    </w:lvl>
    <w:lvl w:ilvl="3" w:tentative="0">
      <w:start w:val="0"/>
      <w:numFmt w:val="bullet"/>
      <w:lvlText w:val="•"/>
      <w:lvlJc w:val="left"/>
      <w:pPr>
        <w:ind w:left="3313" w:hanging="250"/>
      </w:pPr>
      <w:rPr>
        <w:rFonts w:hint="default"/>
        <w:lang w:val="zh-CN" w:eastAsia="zh-CN" w:bidi="zh-CN"/>
      </w:rPr>
    </w:lvl>
    <w:lvl w:ilvl="4" w:tentative="0">
      <w:start w:val="0"/>
      <w:numFmt w:val="bullet"/>
      <w:lvlText w:val="•"/>
      <w:lvlJc w:val="left"/>
      <w:pPr>
        <w:ind w:left="4340" w:hanging="250"/>
      </w:pPr>
      <w:rPr>
        <w:rFonts w:hint="default"/>
        <w:lang w:val="zh-CN" w:eastAsia="zh-CN" w:bidi="zh-CN"/>
      </w:rPr>
    </w:lvl>
    <w:lvl w:ilvl="5" w:tentative="0">
      <w:start w:val="0"/>
      <w:numFmt w:val="bullet"/>
      <w:lvlText w:val="•"/>
      <w:lvlJc w:val="left"/>
      <w:pPr>
        <w:ind w:left="5366" w:hanging="250"/>
      </w:pPr>
      <w:rPr>
        <w:rFonts w:hint="default"/>
        <w:lang w:val="zh-CN" w:eastAsia="zh-CN" w:bidi="zh-CN"/>
      </w:rPr>
    </w:lvl>
    <w:lvl w:ilvl="6" w:tentative="0">
      <w:start w:val="0"/>
      <w:numFmt w:val="bullet"/>
      <w:lvlText w:val="•"/>
      <w:lvlJc w:val="left"/>
      <w:pPr>
        <w:ind w:left="6393" w:hanging="250"/>
      </w:pPr>
      <w:rPr>
        <w:rFonts w:hint="default"/>
        <w:lang w:val="zh-CN" w:eastAsia="zh-CN" w:bidi="zh-CN"/>
      </w:rPr>
    </w:lvl>
    <w:lvl w:ilvl="7" w:tentative="0">
      <w:start w:val="0"/>
      <w:numFmt w:val="bullet"/>
      <w:lvlText w:val="•"/>
      <w:lvlJc w:val="left"/>
      <w:pPr>
        <w:ind w:left="7420" w:hanging="250"/>
      </w:pPr>
      <w:rPr>
        <w:rFonts w:hint="default"/>
        <w:lang w:val="zh-CN" w:eastAsia="zh-CN" w:bidi="zh-CN"/>
      </w:rPr>
    </w:lvl>
    <w:lvl w:ilvl="8" w:tentative="0">
      <w:start w:val="0"/>
      <w:numFmt w:val="bullet"/>
      <w:lvlText w:val="•"/>
      <w:lvlJc w:val="left"/>
      <w:pPr>
        <w:ind w:left="8446" w:hanging="250"/>
      </w:pPr>
      <w:rPr>
        <w:rFonts w:hint="default"/>
        <w:lang w:val="zh-CN" w:eastAsia="zh-CN" w:bidi="zh-CN"/>
      </w:rPr>
    </w:lvl>
  </w:abstractNum>
  <w:abstractNum w:abstractNumId="17">
    <w:nsid w:val="D3813CB6"/>
    <w:multiLevelType w:val="singleLevel"/>
    <w:tmpl w:val="D3813CB6"/>
    <w:lvl w:ilvl="0" w:tentative="0">
      <w:start w:val="1"/>
      <w:numFmt w:val="decimal"/>
      <w:suff w:val="nothing"/>
      <w:lvlText w:val="%1、"/>
      <w:lvlJc w:val="left"/>
    </w:lvl>
  </w:abstractNum>
  <w:abstractNum w:abstractNumId="18">
    <w:nsid w:val="D7F9FE59"/>
    <w:multiLevelType w:val="multilevel"/>
    <w:tmpl w:val="D7F9FE59"/>
    <w:lvl w:ilvl="0" w:tentative="0">
      <w:start w:val="21"/>
      <w:numFmt w:val="decimal"/>
      <w:lvlText w:val="%1"/>
      <w:lvlJc w:val="left"/>
      <w:pPr>
        <w:ind w:left="413" w:hanging="608"/>
        <w:jc w:val="left"/>
      </w:pPr>
      <w:rPr>
        <w:rFonts w:hint="default"/>
        <w:lang w:val="zh-CN" w:eastAsia="zh-CN" w:bidi="zh-CN"/>
      </w:rPr>
    </w:lvl>
    <w:lvl w:ilvl="1" w:tentative="0">
      <w:start w:val="1"/>
      <w:numFmt w:val="decimal"/>
      <w:lvlText w:val="%1.%2"/>
      <w:lvlJc w:val="left"/>
      <w:pPr>
        <w:ind w:left="413" w:hanging="608"/>
        <w:jc w:val="left"/>
      </w:pPr>
      <w:rPr>
        <w:rFonts w:hint="default" w:ascii="仿宋" w:hAnsi="仿宋" w:eastAsia="仿宋" w:cs="仿宋"/>
        <w:w w:val="100"/>
        <w:sz w:val="24"/>
        <w:szCs w:val="24"/>
        <w:lang w:val="zh-CN" w:eastAsia="zh-CN" w:bidi="zh-CN"/>
      </w:rPr>
    </w:lvl>
    <w:lvl w:ilvl="2" w:tentative="0">
      <w:start w:val="0"/>
      <w:numFmt w:val="bullet"/>
      <w:lvlText w:val="•"/>
      <w:lvlJc w:val="left"/>
      <w:pPr>
        <w:ind w:left="2436" w:hanging="608"/>
      </w:pPr>
      <w:rPr>
        <w:rFonts w:hint="default"/>
        <w:lang w:val="zh-CN" w:eastAsia="zh-CN" w:bidi="zh-CN"/>
      </w:rPr>
    </w:lvl>
    <w:lvl w:ilvl="3" w:tentative="0">
      <w:start w:val="0"/>
      <w:numFmt w:val="bullet"/>
      <w:lvlText w:val="•"/>
      <w:lvlJc w:val="left"/>
      <w:pPr>
        <w:ind w:left="3444" w:hanging="608"/>
      </w:pPr>
      <w:rPr>
        <w:rFonts w:hint="default"/>
        <w:lang w:val="zh-CN" w:eastAsia="zh-CN" w:bidi="zh-CN"/>
      </w:rPr>
    </w:lvl>
    <w:lvl w:ilvl="4" w:tentative="0">
      <w:start w:val="0"/>
      <w:numFmt w:val="bullet"/>
      <w:lvlText w:val="•"/>
      <w:lvlJc w:val="left"/>
      <w:pPr>
        <w:ind w:left="4452" w:hanging="608"/>
      </w:pPr>
      <w:rPr>
        <w:rFonts w:hint="default"/>
        <w:lang w:val="zh-CN" w:eastAsia="zh-CN" w:bidi="zh-CN"/>
      </w:rPr>
    </w:lvl>
    <w:lvl w:ilvl="5" w:tentative="0">
      <w:start w:val="0"/>
      <w:numFmt w:val="bullet"/>
      <w:lvlText w:val="•"/>
      <w:lvlJc w:val="left"/>
      <w:pPr>
        <w:ind w:left="5460" w:hanging="608"/>
      </w:pPr>
      <w:rPr>
        <w:rFonts w:hint="default"/>
        <w:lang w:val="zh-CN" w:eastAsia="zh-CN" w:bidi="zh-CN"/>
      </w:rPr>
    </w:lvl>
    <w:lvl w:ilvl="6" w:tentative="0">
      <w:start w:val="0"/>
      <w:numFmt w:val="bullet"/>
      <w:lvlText w:val="•"/>
      <w:lvlJc w:val="left"/>
      <w:pPr>
        <w:ind w:left="6468" w:hanging="608"/>
      </w:pPr>
      <w:rPr>
        <w:rFonts w:hint="default"/>
        <w:lang w:val="zh-CN" w:eastAsia="zh-CN" w:bidi="zh-CN"/>
      </w:rPr>
    </w:lvl>
    <w:lvl w:ilvl="7" w:tentative="0">
      <w:start w:val="0"/>
      <w:numFmt w:val="bullet"/>
      <w:lvlText w:val="•"/>
      <w:lvlJc w:val="left"/>
      <w:pPr>
        <w:ind w:left="7476" w:hanging="608"/>
      </w:pPr>
      <w:rPr>
        <w:rFonts w:hint="default"/>
        <w:lang w:val="zh-CN" w:eastAsia="zh-CN" w:bidi="zh-CN"/>
      </w:rPr>
    </w:lvl>
    <w:lvl w:ilvl="8" w:tentative="0">
      <w:start w:val="0"/>
      <w:numFmt w:val="bullet"/>
      <w:lvlText w:val="•"/>
      <w:lvlJc w:val="left"/>
      <w:pPr>
        <w:ind w:left="8484" w:hanging="608"/>
      </w:pPr>
      <w:rPr>
        <w:rFonts w:hint="default"/>
        <w:lang w:val="zh-CN" w:eastAsia="zh-CN" w:bidi="zh-CN"/>
      </w:rPr>
    </w:lvl>
  </w:abstractNum>
  <w:abstractNum w:abstractNumId="19">
    <w:nsid w:val="D924F504"/>
    <w:multiLevelType w:val="singleLevel"/>
    <w:tmpl w:val="D924F504"/>
    <w:lvl w:ilvl="0" w:tentative="0">
      <w:start w:val="1"/>
      <w:numFmt w:val="decimal"/>
      <w:suff w:val="nothing"/>
      <w:lvlText w:val="%1）"/>
      <w:lvlJc w:val="left"/>
    </w:lvl>
  </w:abstractNum>
  <w:abstractNum w:abstractNumId="20">
    <w:nsid w:val="DCBA6B53"/>
    <w:multiLevelType w:val="multilevel"/>
    <w:tmpl w:val="DCBA6B53"/>
    <w:lvl w:ilvl="0" w:tentative="0">
      <w:start w:val="17"/>
      <w:numFmt w:val="decimal"/>
      <w:lvlText w:val="%1."/>
      <w:lvlJc w:val="left"/>
      <w:pPr>
        <w:ind w:left="896" w:hanging="481"/>
        <w:jc w:val="left"/>
      </w:pPr>
      <w:rPr>
        <w:rFonts w:hint="default" w:ascii="仿宋" w:hAnsi="仿宋" w:eastAsia="仿宋" w:cs="仿宋"/>
        <w:b/>
        <w:bCs/>
        <w:spacing w:val="-3"/>
        <w:w w:val="99"/>
        <w:sz w:val="22"/>
        <w:szCs w:val="22"/>
        <w:lang w:val="zh-CN" w:eastAsia="zh-CN" w:bidi="zh-CN"/>
      </w:rPr>
    </w:lvl>
    <w:lvl w:ilvl="1" w:tentative="0">
      <w:start w:val="1"/>
      <w:numFmt w:val="decimal"/>
      <w:lvlText w:val="%1.%2"/>
      <w:lvlJc w:val="left"/>
      <w:pPr>
        <w:ind w:left="428" w:hanging="600"/>
        <w:jc w:val="left"/>
      </w:pPr>
      <w:rPr>
        <w:rFonts w:hint="default" w:ascii="仿宋" w:hAnsi="仿宋" w:eastAsia="仿宋" w:cs="仿宋"/>
        <w:spacing w:val="-19"/>
        <w:w w:val="100"/>
        <w:sz w:val="24"/>
        <w:szCs w:val="24"/>
        <w:lang w:val="zh-CN" w:eastAsia="zh-CN" w:bidi="zh-CN"/>
      </w:rPr>
    </w:lvl>
    <w:lvl w:ilvl="2" w:tentative="0">
      <w:start w:val="0"/>
      <w:numFmt w:val="bullet"/>
      <w:lvlText w:val="•"/>
      <w:lvlJc w:val="left"/>
      <w:pPr>
        <w:ind w:left="1966" w:hanging="600"/>
      </w:pPr>
      <w:rPr>
        <w:rFonts w:hint="default"/>
        <w:lang w:val="zh-CN" w:eastAsia="zh-CN" w:bidi="zh-CN"/>
      </w:rPr>
    </w:lvl>
    <w:lvl w:ilvl="3" w:tentative="0">
      <w:start w:val="0"/>
      <w:numFmt w:val="bullet"/>
      <w:lvlText w:val="•"/>
      <w:lvlJc w:val="left"/>
      <w:pPr>
        <w:ind w:left="3033" w:hanging="600"/>
      </w:pPr>
      <w:rPr>
        <w:rFonts w:hint="default"/>
        <w:lang w:val="zh-CN" w:eastAsia="zh-CN" w:bidi="zh-CN"/>
      </w:rPr>
    </w:lvl>
    <w:lvl w:ilvl="4" w:tentative="0">
      <w:start w:val="0"/>
      <w:numFmt w:val="bullet"/>
      <w:lvlText w:val="•"/>
      <w:lvlJc w:val="left"/>
      <w:pPr>
        <w:ind w:left="4100" w:hanging="600"/>
      </w:pPr>
      <w:rPr>
        <w:rFonts w:hint="default"/>
        <w:lang w:val="zh-CN" w:eastAsia="zh-CN" w:bidi="zh-CN"/>
      </w:rPr>
    </w:lvl>
    <w:lvl w:ilvl="5" w:tentative="0">
      <w:start w:val="0"/>
      <w:numFmt w:val="bullet"/>
      <w:lvlText w:val="•"/>
      <w:lvlJc w:val="left"/>
      <w:pPr>
        <w:ind w:left="5166" w:hanging="600"/>
      </w:pPr>
      <w:rPr>
        <w:rFonts w:hint="default"/>
        <w:lang w:val="zh-CN" w:eastAsia="zh-CN" w:bidi="zh-CN"/>
      </w:rPr>
    </w:lvl>
    <w:lvl w:ilvl="6" w:tentative="0">
      <w:start w:val="0"/>
      <w:numFmt w:val="bullet"/>
      <w:lvlText w:val="•"/>
      <w:lvlJc w:val="left"/>
      <w:pPr>
        <w:ind w:left="6233" w:hanging="600"/>
      </w:pPr>
      <w:rPr>
        <w:rFonts w:hint="default"/>
        <w:lang w:val="zh-CN" w:eastAsia="zh-CN" w:bidi="zh-CN"/>
      </w:rPr>
    </w:lvl>
    <w:lvl w:ilvl="7" w:tentative="0">
      <w:start w:val="0"/>
      <w:numFmt w:val="bullet"/>
      <w:lvlText w:val="•"/>
      <w:lvlJc w:val="left"/>
      <w:pPr>
        <w:ind w:left="7300" w:hanging="600"/>
      </w:pPr>
      <w:rPr>
        <w:rFonts w:hint="default"/>
        <w:lang w:val="zh-CN" w:eastAsia="zh-CN" w:bidi="zh-CN"/>
      </w:rPr>
    </w:lvl>
    <w:lvl w:ilvl="8" w:tentative="0">
      <w:start w:val="0"/>
      <w:numFmt w:val="bullet"/>
      <w:lvlText w:val="•"/>
      <w:lvlJc w:val="left"/>
      <w:pPr>
        <w:ind w:left="8366" w:hanging="600"/>
      </w:pPr>
      <w:rPr>
        <w:rFonts w:hint="default"/>
        <w:lang w:val="zh-CN" w:eastAsia="zh-CN" w:bidi="zh-CN"/>
      </w:rPr>
    </w:lvl>
  </w:abstractNum>
  <w:abstractNum w:abstractNumId="21">
    <w:nsid w:val="DF48D0F1"/>
    <w:multiLevelType w:val="singleLevel"/>
    <w:tmpl w:val="DF48D0F1"/>
    <w:lvl w:ilvl="0" w:tentative="0">
      <w:start w:val="1"/>
      <w:numFmt w:val="decimal"/>
      <w:suff w:val="nothing"/>
      <w:lvlText w:val="%1、"/>
      <w:lvlJc w:val="left"/>
    </w:lvl>
  </w:abstractNum>
  <w:abstractNum w:abstractNumId="22">
    <w:nsid w:val="EEB472DD"/>
    <w:multiLevelType w:val="singleLevel"/>
    <w:tmpl w:val="EEB472DD"/>
    <w:lvl w:ilvl="0" w:tentative="0">
      <w:start w:val="2"/>
      <w:numFmt w:val="decimal"/>
      <w:suff w:val="nothing"/>
      <w:lvlText w:val="（%1）"/>
      <w:lvlJc w:val="left"/>
    </w:lvl>
  </w:abstractNum>
  <w:abstractNum w:abstractNumId="23">
    <w:nsid w:val="F4B5D9F5"/>
    <w:multiLevelType w:val="multilevel"/>
    <w:tmpl w:val="F4B5D9F5"/>
    <w:lvl w:ilvl="0" w:tentative="0">
      <w:start w:val="1"/>
      <w:numFmt w:val="decimal"/>
      <w:lvlText w:val="（%1）"/>
      <w:lvlJc w:val="left"/>
      <w:pPr>
        <w:ind w:left="1494"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300" w:hanging="601"/>
      </w:pPr>
      <w:rPr>
        <w:rFonts w:hint="default"/>
        <w:lang w:val="zh-CN" w:eastAsia="zh-CN" w:bidi="zh-CN"/>
      </w:rPr>
    </w:lvl>
    <w:lvl w:ilvl="3" w:tentative="0">
      <w:start w:val="0"/>
      <w:numFmt w:val="bullet"/>
      <w:lvlText w:val="•"/>
      <w:lvlJc w:val="left"/>
      <w:pPr>
        <w:ind w:left="4200" w:hanging="601"/>
      </w:pPr>
      <w:rPr>
        <w:rFonts w:hint="default"/>
        <w:lang w:val="zh-CN" w:eastAsia="zh-CN" w:bidi="zh-CN"/>
      </w:rPr>
    </w:lvl>
    <w:lvl w:ilvl="4" w:tentative="0">
      <w:start w:val="0"/>
      <w:numFmt w:val="bullet"/>
      <w:lvlText w:val="•"/>
      <w:lvlJc w:val="left"/>
      <w:pPr>
        <w:ind w:left="5100" w:hanging="601"/>
      </w:pPr>
      <w:rPr>
        <w:rFonts w:hint="default"/>
        <w:lang w:val="zh-CN" w:eastAsia="zh-CN" w:bidi="zh-CN"/>
      </w:rPr>
    </w:lvl>
    <w:lvl w:ilvl="5" w:tentative="0">
      <w:start w:val="0"/>
      <w:numFmt w:val="bullet"/>
      <w:lvlText w:val="•"/>
      <w:lvlJc w:val="left"/>
      <w:pPr>
        <w:ind w:left="6000" w:hanging="601"/>
      </w:pPr>
      <w:rPr>
        <w:rFonts w:hint="default"/>
        <w:lang w:val="zh-CN" w:eastAsia="zh-CN" w:bidi="zh-CN"/>
      </w:rPr>
    </w:lvl>
    <w:lvl w:ilvl="6" w:tentative="0">
      <w:start w:val="0"/>
      <w:numFmt w:val="bullet"/>
      <w:lvlText w:val="•"/>
      <w:lvlJc w:val="left"/>
      <w:pPr>
        <w:ind w:left="6900" w:hanging="601"/>
      </w:pPr>
      <w:rPr>
        <w:rFonts w:hint="default"/>
        <w:lang w:val="zh-CN" w:eastAsia="zh-CN" w:bidi="zh-CN"/>
      </w:rPr>
    </w:lvl>
    <w:lvl w:ilvl="7" w:tentative="0">
      <w:start w:val="0"/>
      <w:numFmt w:val="bullet"/>
      <w:lvlText w:val="•"/>
      <w:lvlJc w:val="left"/>
      <w:pPr>
        <w:ind w:left="7800" w:hanging="601"/>
      </w:pPr>
      <w:rPr>
        <w:rFonts w:hint="default"/>
        <w:lang w:val="zh-CN" w:eastAsia="zh-CN" w:bidi="zh-CN"/>
      </w:rPr>
    </w:lvl>
    <w:lvl w:ilvl="8" w:tentative="0">
      <w:start w:val="0"/>
      <w:numFmt w:val="bullet"/>
      <w:lvlText w:val="•"/>
      <w:lvlJc w:val="left"/>
      <w:pPr>
        <w:ind w:left="8700" w:hanging="601"/>
      </w:pPr>
      <w:rPr>
        <w:rFonts w:hint="default"/>
        <w:lang w:val="zh-CN" w:eastAsia="zh-CN" w:bidi="zh-CN"/>
      </w:rPr>
    </w:lvl>
  </w:abstractNum>
  <w:abstractNum w:abstractNumId="24">
    <w:nsid w:val="0248C179"/>
    <w:multiLevelType w:val="multilevel"/>
    <w:tmpl w:val="0248C179"/>
    <w:lvl w:ilvl="0" w:tentative="0">
      <w:start w:val="1"/>
      <w:numFmt w:val="decimal"/>
      <w:lvlText w:val="（%1）"/>
      <w:lvlJc w:val="left"/>
      <w:pPr>
        <w:ind w:left="1494"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300" w:hanging="601"/>
      </w:pPr>
      <w:rPr>
        <w:rFonts w:hint="default"/>
        <w:lang w:val="zh-CN" w:eastAsia="zh-CN" w:bidi="zh-CN"/>
      </w:rPr>
    </w:lvl>
    <w:lvl w:ilvl="3" w:tentative="0">
      <w:start w:val="0"/>
      <w:numFmt w:val="bullet"/>
      <w:lvlText w:val="•"/>
      <w:lvlJc w:val="left"/>
      <w:pPr>
        <w:ind w:left="4200" w:hanging="601"/>
      </w:pPr>
      <w:rPr>
        <w:rFonts w:hint="default"/>
        <w:lang w:val="zh-CN" w:eastAsia="zh-CN" w:bidi="zh-CN"/>
      </w:rPr>
    </w:lvl>
    <w:lvl w:ilvl="4" w:tentative="0">
      <w:start w:val="0"/>
      <w:numFmt w:val="bullet"/>
      <w:lvlText w:val="•"/>
      <w:lvlJc w:val="left"/>
      <w:pPr>
        <w:ind w:left="5100" w:hanging="601"/>
      </w:pPr>
      <w:rPr>
        <w:rFonts w:hint="default"/>
        <w:lang w:val="zh-CN" w:eastAsia="zh-CN" w:bidi="zh-CN"/>
      </w:rPr>
    </w:lvl>
    <w:lvl w:ilvl="5" w:tentative="0">
      <w:start w:val="0"/>
      <w:numFmt w:val="bullet"/>
      <w:lvlText w:val="•"/>
      <w:lvlJc w:val="left"/>
      <w:pPr>
        <w:ind w:left="6000" w:hanging="601"/>
      </w:pPr>
      <w:rPr>
        <w:rFonts w:hint="default"/>
        <w:lang w:val="zh-CN" w:eastAsia="zh-CN" w:bidi="zh-CN"/>
      </w:rPr>
    </w:lvl>
    <w:lvl w:ilvl="6" w:tentative="0">
      <w:start w:val="0"/>
      <w:numFmt w:val="bullet"/>
      <w:lvlText w:val="•"/>
      <w:lvlJc w:val="left"/>
      <w:pPr>
        <w:ind w:left="6900" w:hanging="601"/>
      </w:pPr>
      <w:rPr>
        <w:rFonts w:hint="default"/>
        <w:lang w:val="zh-CN" w:eastAsia="zh-CN" w:bidi="zh-CN"/>
      </w:rPr>
    </w:lvl>
    <w:lvl w:ilvl="7" w:tentative="0">
      <w:start w:val="0"/>
      <w:numFmt w:val="bullet"/>
      <w:lvlText w:val="•"/>
      <w:lvlJc w:val="left"/>
      <w:pPr>
        <w:ind w:left="7800" w:hanging="601"/>
      </w:pPr>
      <w:rPr>
        <w:rFonts w:hint="default"/>
        <w:lang w:val="zh-CN" w:eastAsia="zh-CN" w:bidi="zh-CN"/>
      </w:rPr>
    </w:lvl>
    <w:lvl w:ilvl="8" w:tentative="0">
      <w:start w:val="0"/>
      <w:numFmt w:val="bullet"/>
      <w:lvlText w:val="•"/>
      <w:lvlJc w:val="left"/>
      <w:pPr>
        <w:ind w:left="8700" w:hanging="601"/>
      </w:pPr>
      <w:rPr>
        <w:rFonts w:hint="default"/>
        <w:lang w:val="zh-CN" w:eastAsia="zh-CN" w:bidi="zh-CN"/>
      </w:rPr>
    </w:lvl>
  </w:abstractNum>
  <w:abstractNum w:abstractNumId="25">
    <w:nsid w:val="0E640482"/>
    <w:multiLevelType w:val="multilevel"/>
    <w:tmpl w:val="0E640482"/>
    <w:lvl w:ilvl="0" w:tentative="0">
      <w:start w:val="1"/>
      <w:numFmt w:val="decimal"/>
      <w:lvlText w:val="（%1）"/>
      <w:lvlJc w:val="left"/>
      <w:pPr>
        <w:ind w:left="413" w:hanging="617"/>
        <w:jc w:val="left"/>
      </w:pPr>
      <w:rPr>
        <w:rFonts w:hint="default" w:ascii="仿宋" w:hAnsi="仿宋" w:eastAsia="仿宋" w:cs="仿宋"/>
        <w:spacing w:val="4"/>
        <w:w w:val="100"/>
        <w:sz w:val="22"/>
        <w:szCs w:val="22"/>
        <w:lang w:val="zh-CN" w:eastAsia="zh-CN" w:bidi="zh-CN"/>
      </w:rPr>
    </w:lvl>
    <w:lvl w:ilvl="1" w:tentative="0">
      <w:start w:val="0"/>
      <w:numFmt w:val="bullet"/>
      <w:lvlText w:val="•"/>
      <w:lvlJc w:val="left"/>
      <w:pPr>
        <w:ind w:left="1428" w:hanging="617"/>
      </w:pPr>
      <w:rPr>
        <w:rFonts w:hint="default"/>
        <w:lang w:val="zh-CN" w:eastAsia="zh-CN" w:bidi="zh-CN"/>
      </w:rPr>
    </w:lvl>
    <w:lvl w:ilvl="2" w:tentative="0">
      <w:start w:val="0"/>
      <w:numFmt w:val="bullet"/>
      <w:lvlText w:val="•"/>
      <w:lvlJc w:val="left"/>
      <w:pPr>
        <w:ind w:left="2436" w:hanging="617"/>
      </w:pPr>
      <w:rPr>
        <w:rFonts w:hint="default"/>
        <w:lang w:val="zh-CN" w:eastAsia="zh-CN" w:bidi="zh-CN"/>
      </w:rPr>
    </w:lvl>
    <w:lvl w:ilvl="3" w:tentative="0">
      <w:start w:val="0"/>
      <w:numFmt w:val="bullet"/>
      <w:lvlText w:val="•"/>
      <w:lvlJc w:val="left"/>
      <w:pPr>
        <w:ind w:left="3444" w:hanging="617"/>
      </w:pPr>
      <w:rPr>
        <w:rFonts w:hint="default"/>
        <w:lang w:val="zh-CN" w:eastAsia="zh-CN" w:bidi="zh-CN"/>
      </w:rPr>
    </w:lvl>
    <w:lvl w:ilvl="4" w:tentative="0">
      <w:start w:val="0"/>
      <w:numFmt w:val="bullet"/>
      <w:lvlText w:val="•"/>
      <w:lvlJc w:val="left"/>
      <w:pPr>
        <w:ind w:left="4452" w:hanging="617"/>
      </w:pPr>
      <w:rPr>
        <w:rFonts w:hint="default"/>
        <w:lang w:val="zh-CN" w:eastAsia="zh-CN" w:bidi="zh-CN"/>
      </w:rPr>
    </w:lvl>
    <w:lvl w:ilvl="5" w:tentative="0">
      <w:start w:val="0"/>
      <w:numFmt w:val="bullet"/>
      <w:lvlText w:val="•"/>
      <w:lvlJc w:val="left"/>
      <w:pPr>
        <w:ind w:left="5460" w:hanging="617"/>
      </w:pPr>
      <w:rPr>
        <w:rFonts w:hint="default"/>
        <w:lang w:val="zh-CN" w:eastAsia="zh-CN" w:bidi="zh-CN"/>
      </w:rPr>
    </w:lvl>
    <w:lvl w:ilvl="6" w:tentative="0">
      <w:start w:val="0"/>
      <w:numFmt w:val="bullet"/>
      <w:lvlText w:val="•"/>
      <w:lvlJc w:val="left"/>
      <w:pPr>
        <w:ind w:left="6468" w:hanging="617"/>
      </w:pPr>
      <w:rPr>
        <w:rFonts w:hint="default"/>
        <w:lang w:val="zh-CN" w:eastAsia="zh-CN" w:bidi="zh-CN"/>
      </w:rPr>
    </w:lvl>
    <w:lvl w:ilvl="7" w:tentative="0">
      <w:start w:val="0"/>
      <w:numFmt w:val="bullet"/>
      <w:lvlText w:val="•"/>
      <w:lvlJc w:val="left"/>
      <w:pPr>
        <w:ind w:left="7476" w:hanging="617"/>
      </w:pPr>
      <w:rPr>
        <w:rFonts w:hint="default"/>
        <w:lang w:val="zh-CN" w:eastAsia="zh-CN" w:bidi="zh-CN"/>
      </w:rPr>
    </w:lvl>
    <w:lvl w:ilvl="8" w:tentative="0">
      <w:start w:val="0"/>
      <w:numFmt w:val="bullet"/>
      <w:lvlText w:val="•"/>
      <w:lvlJc w:val="left"/>
      <w:pPr>
        <w:ind w:left="8484" w:hanging="617"/>
      </w:pPr>
      <w:rPr>
        <w:rFonts w:hint="default"/>
        <w:lang w:val="zh-CN" w:eastAsia="zh-CN" w:bidi="zh-CN"/>
      </w:rPr>
    </w:lvl>
  </w:abstractNum>
  <w:abstractNum w:abstractNumId="26">
    <w:nsid w:val="11E97CC0"/>
    <w:multiLevelType w:val="singleLevel"/>
    <w:tmpl w:val="11E97CC0"/>
    <w:lvl w:ilvl="0" w:tentative="0">
      <w:start w:val="2"/>
      <w:numFmt w:val="chineseCounting"/>
      <w:suff w:val="nothing"/>
      <w:lvlText w:val="（%1）"/>
      <w:lvlJc w:val="left"/>
      <w:rPr>
        <w:rFonts w:hint="eastAsia"/>
      </w:rPr>
    </w:lvl>
  </w:abstractNum>
  <w:abstractNum w:abstractNumId="27">
    <w:nsid w:val="21C0ED3A"/>
    <w:multiLevelType w:val="singleLevel"/>
    <w:tmpl w:val="21C0ED3A"/>
    <w:lvl w:ilvl="0" w:tentative="0">
      <w:start w:val="2"/>
      <w:numFmt w:val="chineseCounting"/>
      <w:suff w:val="nothing"/>
      <w:lvlText w:val="%1、"/>
      <w:lvlJc w:val="left"/>
      <w:rPr>
        <w:rFonts w:hint="eastAsia"/>
      </w:rPr>
    </w:lvl>
  </w:abstractNum>
  <w:abstractNum w:abstractNumId="28">
    <w:nsid w:val="2470EC97"/>
    <w:multiLevelType w:val="multilevel"/>
    <w:tmpl w:val="2470EC97"/>
    <w:lvl w:ilvl="0" w:tentative="0">
      <w:start w:val="16"/>
      <w:numFmt w:val="decimal"/>
      <w:lvlText w:val="%1"/>
      <w:lvlJc w:val="left"/>
      <w:pPr>
        <w:ind w:left="428" w:hanging="605"/>
        <w:jc w:val="left"/>
      </w:pPr>
      <w:rPr>
        <w:rFonts w:hint="default"/>
        <w:lang w:val="zh-CN" w:eastAsia="zh-CN" w:bidi="zh-CN"/>
      </w:rPr>
    </w:lvl>
    <w:lvl w:ilvl="1" w:tentative="0">
      <w:start w:val="1"/>
      <w:numFmt w:val="decimal"/>
      <w:lvlText w:val="%1.%2"/>
      <w:lvlJc w:val="left"/>
      <w:pPr>
        <w:ind w:left="428" w:hanging="605"/>
        <w:jc w:val="left"/>
      </w:pPr>
      <w:rPr>
        <w:rFonts w:hint="default" w:ascii="仿宋" w:hAnsi="仿宋" w:eastAsia="仿宋" w:cs="仿宋"/>
        <w:w w:val="100"/>
        <w:sz w:val="24"/>
        <w:szCs w:val="24"/>
        <w:lang w:val="zh-CN" w:eastAsia="zh-CN" w:bidi="zh-CN"/>
      </w:rPr>
    </w:lvl>
    <w:lvl w:ilvl="2" w:tentative="0">
      <w:start w:val="0"/>
      <w:numFmt w:val="bullet"/>
      <w:lvlText w:val="•"/>
      <w:lvlJc w:val="left"/>
      <w:pPr>
        <w:ind w:left="2436" w:hanging="605"/>
      </w:pPr>
      <w:rPr>
        <w:rFonts w:hint="default"/>
        <w:lang w:val="zh-CN" w:eastAsia="zh-CN" w:bidi="zh-CN"/>
      </w:rPr>
    </w:lvl>
    <w:lvl w:ilvl="3" w:tentative="0">
      <w:start w:val="0"/>
      <w:numFmt w:val="bullet"/>
      <w:lvlText w:val="•"/>
      <w:lvlJc w:val="left"/>
      <w:pPr>
        <w:ind w:left="3444" w:hanging="605"/>
      </w:pPr>
      <w:rPr>
        <w:rFonts w:hint="default"/>
        <w:lang w:val="zh-CN" w:eastAsia="zh-CN" w:bidi="zh-CN"/>
      </w:rPr>
    </w:lvl>
    <w:lvl w:ilvl="4" w:tentative="0">
      <w:start w:val="0"/>
      <w:numFmt w:val="bullet"/>
      <w:lvlText w:val="•"/>
      <w:lvlJc w:val="left"/>
      <w:pPr>
        <w:ind w:left="4452" w:hanging="605"/>
      </w:pPr>
      <w:rPr>
        <w:rFonts w:hint="default"/>
        <w:lang w:val="zh-CN" w:eastAsia="zh-CN" w:bidi="zh-CN"/>
      </w:rPr>
    </w:lvl>
    <w:lvl w:ilvl="5" w:tentative="0">
      <w:start w:val="0"/>
      <w:numFmt w:val="bullet"/>
      <w:lvlText w:val="•"/>
      <w:lvlJc w:val="left"/>
      <w:pPr>
        <w:ind w:left="5460" w:hanging="605"/>
      </w:pPr>
      <w:rPr>
        <w:rFonts w:hint="default"/>
        <w:lang w:val="zh-CN" w:eastAsia="zh-CN" w:bidi="zh-CN"/>
      </w:rPr>
    </w:lvl>
    <w:lvl w:ilvl="6" w:tentative="0">
      <w:start w:val="0"/>
      <w:numFmt w:val="bullet"/>
      <w:lvlText w:val="•"/>
      <w:lvlJc w:val="left"/>
      <w:pPr>
        <w:ind w:left="6468" w:hanging="605"/>
      </w:pPr>
      <w:rPr>
        <w:rFonts w:hint="default"/>
        <w:lang w:val="zh-CN" w:eastAsia="zh-CN" w:bidi="zh-CN"/>
      </w:rPr>
    </w:lvl>
    <w:lvl w:ilvl="7" w:tentative="0">
      <w:start w:val="0"/>
      <w:numFmt w:val="bullet"/>
      <w:lvlText w:val="•"/>
      <w:lvlJc w:val="left"/>
      <w:pPr>
        <w:ind w:left="7476" w:hanging="605"/>
      </w:pPr>
      <w:rPr>
        <w:rFonts w:hint="default"/>
        <w:lang w:val="zh-CN" w:eastAsia="zh-CN" w:bidi="zh-CN"/>
      </w:rPr>
    </w:lvl>
    <w:lvl w:ilvl="8" w:tentative="0">
      <w:start w:val="0"/>
      <w:numFmt w:val="bullet"/>
      <w:lvlText w:val="•"/>
      <w:lvlJc w:val="left"/>
      <w:pPr>
        <w:ind w:left="8484" w:hanging="605"/>
      </w:pPr>
      <w:rPr>
        <w:rFonts w:hint="default"/>
        <w:lang w:val="zh-CN" w:eastAsia="zh-CN" w:bidi="zh-CN"/>
      </w:rPr>
    </w:lvl>
  </w:abstractNum>
  <w:abstractNum w:abstractNumId="29">
    <w:nsid w:val="25B654F3"/>
    <w:multiLevelType w:val="multilevel"/>
    <w:tmpl w:val="25B654F3"/>
    <w:lvl w:ilvl="0" w:tentative="0">
      <w:start w:val="1"/>
      <w:numFmt w:val="decimal"/>
      <w:lvlText w:val="%1."/>
      <w:lvlJc w:val="left"/>
      <w:pPr>
        <w:ind w:left="95" w:hanging="250"/>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749" w:hanging="250"/>
      </w:pPr>
      <w:rPr>
        <w:rFonts w:hint="default"/>
        <w:lang w:val="zh-CN" w:eastAsia="zh-CN" w:bidi="zh-CN"/>
      </w:rPr>
    </w:lvl>
    <w:lvl w:ilvl="2" w:tentative="0">
      <w:start w:val="0"/>
      <w:numFmt w:val="bullet"/>
      <w:lvlText w:val="•"/>
      <w:lvlJc w:val="left"/>
      <w:pPr>
        <w:ind w:left="1398" w:hanging="250"/>
      </w:pPr>
      <w:rPr>
        <w:rFonts w:hint="default"/>
        <w:lang w:val="zh-CN" w:eastAsia="zh-CN" w:bidi="zh-CN"/>
      </w:rPr>
    </w:lvl>
    <w:lvl w:ilvl="3" w:tentative="0">
      <w:start w:val="0"/>
      <w:numFmt w:val="bullet"/>
      <w:lvlText w:val="•"/>
      <w:lvlJc w:val="left"/>
      <w:pPr>
        <w:ind w:left="2047" w:hanging="250"/>
      </w:pPr>
      <w:rPr>
        <w:rFonts w:hint="default"/>
        <w:lang w:val="zh-CN" w:eastAsia="zh-CN" w:bidi="zh-CN"/>
      </w:rPr>
    </w:lvl>
    <w:lvl w:ilvl="4" w:tentative="0">
      <w:start w:val="0"/>
      <w:numFmt w:val="bullet"/>
      <w:lvlText w:val="•"/>
      <w:lvlJc w:val="left"/>
      <w:pPr>
        <w:ind w:left="2697" w:hanging="250"/>
      </w:pPr>
      <w:rPr>
        <w:rFonts w:hint="default"/>
        <w:lang w:val="zh-CN" w:eastAsia="zh-CN" w:bidi="zh-CN"/>
      </w:rPr>
    </w:lvl>
    <w:lvl w:ilvl="5" w:tentative="0">
      <w:start w:val="0"/>
      <w:numFmt w:val="bullet"/>
      <w:lvlText w:val="•"/>
      <w:lvlJc w:val="left"/>
      <w:pPr>
        <w:ind w:left="3346" w:hanging="250"/>
      </w:pPr>
      <w:rPr>
        <w:rFonts w:hint="default"/>
        <w:lang w:val="zh-CN" w:eastAsia="zh-CN" w:bidi="zh-CN"/>
      </w:rPr>
    </w:lvl>
    <w:lvl w:ilvl="6" w:tentative="0">
      <w:start w:val="0"/>
      <w:numFmt w:val="bullet"/>
      <w:lvlText w:val="•"/>
      <w:lvlJc w:val="left"/>
      <w:pPr>
        <w:ind w:left="3995" w:hanging="250"/>
      </w:pPr>
      <w:rPr>
        <w:rFonts w:hint="default"/>
        <w:lang w:val="zh-CN" w:eastAsia="zh-CN" w:bidi="zh-CN"/>
      </w:rPr>
    </w:lvl>
    <w:lvl w:ilvl="7" w:tentative="0">
      <w:start w:val="0"/>
      <w:numFmt w:val="bullet"/>
      <w:lvlText w:val="•"/>
      <w:lvlJc w:val="left"/>
      <w:pPr>
        <w:ind w:left="4644" w:hanging="250"/>
      </w:pPr>
      <w:rPr>
        <w:rFonts w:hint="default"/>
        <w:lang w:val="zh-CN" w:eastAsia="zh-CN" w:bidi="zh-CN"/>
      </w:rPr>
    </w:lvl>
    <w:lvl w:ilvl="8" w:tentative="0">
      <w:start w:val="0"/>
      <w:numFmt w:val="bullet"/>
      <w:lvlText w:val="•"/>
      <w:lvlJc w:val="left"/>
      <w:pPr>
        <w:ind w:left="5294" w:hanging="250"/>
      </w:pPr>
      <w:rPr>
        <w:rFonts w:hint="default"/>
        <w:lang w:val="zh-CN" w:eastAsia="zh-CN" w:bidi="zh-CN"/>
      </w:rPr>
    </w:lvl>
  </w:abstractNum>
  <w:abstractNum w:abstractNumId="30">
    <w:nsid w:val="2F0C1DEA"/>
    <w:multiLevelType w:val="multilevel"/>
    <w:tmpl w:val="2F0C1DEA"/>
    <w:lvl w:ilvl="0" w:tentative="0">
      <w:start w:val="6"/>
      <w:numFmt w:val="decimal"/>
      <w:lvlText w:val="%1、"/>
      <w:lvlJc w:val="left"/>
      <w:pPr>
        <w:ind w:left="1373" w:hanging="360"/>
      </w:pPr>
      <w:rPr>
        <w:rFonts w:hint="default"/>
      </w:rPr>
    </w:lvl>
    <w:lvl w:ilvl="1" w:tentative="0">
      <w:start w:val="1"/>
      <w:numFmt w:val="lowerLetter"/>
      <w:lvlText w:val="%2)"/>
      <w:lvlJc w:val="left"/>
      <w:pPr>
        <w:ind w:left="1853" w:hanging="420"/>
      </w:pPr>
    </w:lvl>
    <w:lvl w:ilvl="2" w:tentative="0">
      <w:start w:val="1"/>
      <w:numFmt w:val="lowerRoman"/>
      <w:lvlText w:val="%3."/>
      <w:lvlJc w:val="right"/>
      <w:pPr>
        <w:ind w:left="2273" w:hanging="420"/>
      </w:pPr>
    </w:lvl>
    <w:lvl w:ilvl="3" w:tentative="0">
      <w:start w:val="1"/>
      <w:numFmt w:val="decimal"/>
      <w:lvlText w:val="%4."/>
      <w:lvlJc w:val="left"/>
      <w:pPr>
        <w:ind w:left="2693" w:hanging="420"/>
      </w:pPr>
    </w:lvl>
    <w:lvl w:ilvl="4" w:tentative="0">
      <w:start w:val="1"/>
      <w:numFmt w:val="lowerLetter"/>
      <w:lvlText w:val="%5)"/>
      <w:lvlJc w:val="left"/>
      <w:pPr>
        <w:ind w:left="3113" w:hanging="420"/>
      </w:pPr>
    </w:lvl>
    <w:lvl w:ilvl="5" w:tentative="0">
      <w:start w:val="1"/>
      <w:numFmt w:val="lowerRoman"/>
      <w:lvlText w:val="%6."/>
      <w:lvlJc w:val="right"/>
      <w:pPr>
        <w:ind w:left="3533" w:hanging="420"/>
      </w:pPr>
    </w:lvl>
    <w:lvl w:ilvl="6" w:tentative="0">
      <w:start w:val="1"/>
      <w:numFmt w:val="decimal"/>
      <w:lvlText w:val="%7."/>
      <w:lvlJc w:val="left"/>
      <w:pPr>
        <w:ind w:left="3953" w:hanging="420"/>
      </w:pPr>
    </w:lvl>
    <w:lvl w:ilvl="7" w:tentative="0">
      <w:start w:val="1"/>
      <w:numFmt w:val="lowerLetter"/>
      <w:lvlText w:val="%8)"/>
      <w:lvlJc w:val="left"/>
      <w:pPr>
        <w:ind w:left="4373" w:hanging="420"/>
      </w:pPr>
    </w:lvl>
    <w:lvl w:ilvl="8" w:tentative="0">
      <w:start w:val="1"/>
      <w:numFmt w:val="lowerRoman"/>
      <w:lvlText w:val="%9."/>
      <w:lvlJc w:val="right"/>
      <w:pPr>
        <w:ind w:left="4793" w:hanging="420"/>
      </w:pPr>
    </w:lvl>
  </w:abstractNum>
  <w:abstractNum w:abstractNumId="31">
    <w:nsid w:val="30FC5B15"/>
    <w:multiLevelType w:val="multilevel"/>
    <w:tmpl w:val="30FC5B15"/>
    <w:lvl w:ilvl="0" w:tentative="0">
      <w:start w:val="1"/>
      <w:numFmt w:val="decimal"/>
      <w:lvlText w:val="%1."/>
      <w:lvlJc w:val="left"/>
      <w:pPr>
        <w:ind w:left="881" w:hanging="363"/>
        <w:jc w:val="left"/>
      </w:pPr>
      <w:rPr>
        <w:rFonts w:hint="default" w:ascii="仿宋" w:hAnsi="仿宋" w:eastAsia="仿宋" w:cs="仿宋"/>
        <w:b/>
        <w:bCs/>
        <w:spacing w:val="0"/>
        <w:w w:val="99"/>
        <w:sz w:val="24"/>
        <w:szCs w:val="24"/>
        <w:lang w:val="zh-CN" w:eastAsia="zh-CN" w:bidi="zh-CN"/>
      </w:rPr>
    </w:lvl>
    <w:lvl w:ilvl="1" w:tentative="0">
      <w:start w:val="1"/>
      <w:numFmt w:val="decimal"/>
      <w:lvlText w:val="%1.%2"/>
      <w:lvlJc w:val="left"/>
      <w:pPr>
        <w:ind w:left="1479" w:hanging="480"/>
        <w:jc w:val="right"/>
      </w:pPr>
      <w:rPr>
        <w:rFonts w:hint="default" w:ascii="仿宋" w:hAnsi="仿宋" w:eastAsia="仿宋" w:cs="仿宋"/>
        <w:spacing w:val="-120"/>
        <w:w w:val="100"/>
        <w:sz w:val="24"/>
        <w:szCs w:val="24"/>
        <w:lang w:val="zh-CN" w:eastAsia="zh-CN" w:bidi="zh-CN"/>
      </w:rPr>
    </w:lvl>
    <w:lvl w:ilvl="2" w:tentative="0">
      <w:start w:val="1"/>
      <w:numFmt w:val="decimal"/>
      <w:lvlText w:val="（%3）"/>
      <w:lvlJc w:val="left"/>
      <w:pPr>
        <w:ind w:left="519" w:hanging="610"/>
        <w:jc w:val="left"/>
      </w:pPr>
      <w:rPr>
        <w:rFonts w:hint="default" w:ascii="仿宋" w:hAnsi="仿宋" w:eastAsia="仿宋" w:cs="仿宋"/>
        <w:spacing w:val="2"/>
        <w:w w:val="100"/>
        <w:sz w:val="22"/>
        <w:szCs w:val="22"/>
        <w:lang w:val="zh-CN" w:eastAsia="zh-CN" w:bidi="zh-CN"/>
      </w:rPr>
    </w:lvl>
    <w:lvl w:ilvl="3" w:tentative="0">
      <w:start w:val="0"/>
      <w:numFmt w:val="bullet"/>
      <w:lvlText w:val="•"/>
      <w:lvlJc w:val="left"/>
      <w:pPr>
        <w:ind w:left="1480" w:hanging="610"/>
      </w:pPr>
      <w:rPr>
        <w:rFonts w:hint="default"/>
        <w:lang w:val="zh-CN" w:eastAsia="zh-CN" w:bidi="zh-CN"/>
      </w:rPr>
    </w:lvl>
    <w:lvl w:ilvl="4" w:tentative="0">
      <w:start w:val="0"/>
      <w:numFmt w:val="bullet"/>
      <w:lvlText w:val="•"/>
      <w:lvlJc w:val="left"/>
      <w:pPr>
        <w:ind w:left="2768" w:hanging="610"/>
      </w:pPr>
      <w:rPr>
        <w:rFonts w:hint="default"/>
        <w:lang w:val="zh-CN" w:eastAsia="zh-CN" w:bidi="zh-CN"/>
      </w:rPr>
    </w:lvl>
    <w:lvl w:ilvl="5" w:tentative="0">
      <w:start w:val="0"/>
      <w:numFmt w:val="bullet"/>
      <w:lvlText w:val="•"/>
      <w:lvlJc w:val="left"/>
      <w:pPr>
        <w:ind w:left="4057" w:hanging="610"/>
      </w:pPr>
      <w:rPr>
        <w:rFonts w:hint="default"/>
        <w:lang w:val="zh-CN" w:eastAsia="zh-CN" w:bidi="zh-CN"/>
      </w:rPr>
    </w:lvl>
    <w:lvl w:ilvl="6" w:tentative="0">
      <w:start w:val="0"/>
      <w:numFmt w:val="bullet"/>
      <w:lvlText w:val="•"/>
      <w:lvlJc w:val="left"/>
      <w:pPr>
        <w:ind w:left="5345" w:hanging="610"/>
      </w:pPr>
      <w:rPr>
        <w:rFonts w:hint="default"/>
        <w:lang w:val="zh-CN" w:eastAsia="zh-CN" w:bidi="zh-CN"/>
      </w:rPr>
    </w:lvl>
    <w:lvl w:ilvl="7" w:tentative="0">
      <w:start w:val="0"/>
      <w:numFmt w:val="bullet"/>
      <w:lvlText w:val="•"/>
      <w:lvlJc w:val="left"/>
      <w:pPr>
        <w:ind w:left="6634" w:hanging="610"/>
      </w:pPr>
      <w:rPr>
        <w:rFonts w:hint="default"/>
        <w:lang w:val="zh-CN" w:eastAsia="zh-CN" w:bidi="zh-CN"/>
      </w:rPr>
    </w:lvl>
    <w:lvl w:ilvl="8" w:tentative="0">
      <w:start w:val="0"/>
      <w:numFmt w:val="bullet"/>
      <w:lvlText w:val="•"/>
      <w:lvlJc w:val="left"/>
      <w:pPr>
        <w:ind w:left="7922" w:hanging="610"/>
      </w:pPr>
      <w:rPr>
        <w:rFonts w:hint="default"/>
        <w:lang w:val="zh-CN" w:eastAsia="zh-CN" w:bidi="zh-CN"/>
      </w:rPr>
    </w:lvl>
  </w:abstractNum>
  <w:abstractNum w:abstractNumId="32">
    <w:nsid w:val="322D85CA"/>
    <w:multiLevelType w:val="multilevel"/>
    <w:tmpl w:val="322D85CA"/>
    <w:lvl w:ilvl="0" w:tentative="0">
      <w:start w:val="6"/>
      <w:numFmt w:val="decimal"/>
      <w:lvlText w:val="%1"/>
      <w:lvlJc w:val="left"/>
      <w:pPr>
        <w:ind w:left="519" w:hanging="605"/>
        <w:jc w:val="left"/>
      </w:pPr>
      <w:rPr>
        <w:rFonts w:hint="default"/>
        <w:lang w:val="zh-CN" w:eastAsia="zh-CN" w:bidi="zh-CN"/>
      </w:rPr>
    </w:lvl>
    <w:lvl w:ilvl="1" w:tentative="0">
      <w:start w:val="1"/>
      <w:numFmt w:val="decimal"/>
      <w:lvlText w:val="%1.%2."/>
      <w:lvlJc w:val="left"/>
      <w:pPr>
        <w:ind w:left="519" w:hanging="605"/>
        <w:jc w:val="left"/>
      </w:pPr>
      <w:rPr>
        <w:rFonts w:hint="default" w:ascii="仿宋" w:hAnsi="仿宋" w:eastAsia="仿宋" w:cs="仿宋"/>
        <w:w w:val="100"/>
        <w:sz w:val="24"/>
        <w:szCs w:val="24"/>
        <w:lang w:val="zh-CN" w:eastAsia="zh-CN" w:bidi="zh-CN"/>
      </w:rPr>
    </w:lvl>
    <w:lvl w:ilvl="2" w:tentative="0">
      <w:start w:val="1"/>
      <w:numFmt w:val="decimal"/>
      <w:lvlText w:val="%1.%2.%3"/>
      <w:lvlJc w:val="left"/>
      <w:pPr>
        <w:ind w:left="1719" w:hanging="720"/>
        <w:jc w:val="left"/>
      </w:pPr>
      <w:rPr>
        <w:rFonts w:hint="default" w:ascii="仿宋" w:hAnsi="仿宋" w:eastAsia="仿宋" w:cs="仿宋"/>
        <w:w w:val="100"/>
        <w:sz w:val="24"/>
        <w:szCs w:val="24"/>
        <w:lang w:val="zh-CN" w:eastAsia="zh-CN" w:bidi="zh-CN"/>
      </w:rPr>
    </w:lvl>
    <w:lvl w:ilvl="3" w:tentative="0">
      <w:start w:val="0"/>
      <w:numFmt w:val="bullet"/>
      <w:lvlText w:val="•"/>
      <w:lvlJc w:val="left"/>
      <w:pPr>
        <w:ind w:left="3671" w:hanging="720"/>
      </w:pPr>
      <w:rPr>
        <w:rFonts w:hint="default"/>
        <w:lang w:val="zh-CN" w:eastAsia="zh-CN" w:bidi="zh-CN"/>
      </w:rPr>
    </w:lvl>
    <w:lvl w:ilvl="4" w:tentative="0">
      <w:start w:val="0"/>
      <w:numFmt w:val="bullet"/>
      <w:lvlText w:val="•"/>
      <w:lvlJc w:val="left"/>
      <w:pPr>
        <w:ind w:left="4646" w:hanging="720"/>
      </w:pPr>
      <w:rPr>
        <w:rFonts w:hint="default"/>
        <w:lang w:val="zh-CN" w:eastAsia="zh-CN" w:bidi="zh-CN"/>
      </w:rPr>
    </w:lvl>
    <w:lvl w:ilvl="5" w:tentative="0">
      <w:start w:val="0"/>
      <w:numFmt w:val="bullet"/>
      <w:lvlText w:val="•"/>
      <w:lvlJc w:val="left"/>
      <w:pPr>
        <w:ind w:left="5622" w:hanging="720"/>
      </w:pPr>
      <w:rPr>
        <w:rFonts w:hint="default"/>
        <w:lang w:val="zh-CN" w:eastAsia="zh-CN" w:bidi="zh-CN"/>
      </w:rPr>
    </w:lvl>
    <w:lvl w:ilvl="6" w:tentative="0">
      <w:start w:val="0"/>
      <w:numFmt w:val="bullet"/>
      <w:lvlText w:val="•"/>
      <w:lvlJc w:val="left"/>
      <w:pPr>
        <w:ind w:left="6597" w:hanging="720"/>
      </w:pPr>
      <w:rPr>
        <w:rFonts w:hint="default"/>
        <w:lang w:val="zh-CN" w:eastAsia="zh-CN" w:bidi="zh-CN"/>
      </w:rPr>
    </w:lvl>
    <w:lvl w:ilvl="7" w:tentative="0">
      <w:start w:val="0"/>
      <w:numFmt w:val="bullet"/>
      <w:lvlText w:val="•"/>
      <w:lvlJc w:val="left"/>
      <w:pPr>
        <w:ind w:left="7573" w:hanging="720"/>
      </w:pPr>
      <w:rPr>
        <w:rFonts w:hint="default"/>
        <w:lang w:val="zh-CN" w:eastAsia="zh-CN" w:bidi="zh-CN"/>
      </w:rPr>
    </w:lvl>
    <w:lvl w:ilvl="8" w:tentative="0">
      <w:start w:val="0"/>
      <w:numFmt w:val="bullet"/>
      <w:lvlText w:val="•"/>
      <w:lvlJc w:val="left"/>
      <w:pPr>
        <w:ind w:left="8548" w:hanging="720"/>
      </w:pPr>
      <w:rPr>
        <w:rFonts w:hint="default"/>
        <w:lang w:val="zh-CN" w:eastAsia="zh-CN" w:bidi="zh-CN"/>
      </w:rPr>
    </w:lvl>
  </w:abstractNum>
  <w:abstractNum w:abstractNumId="33">
    <w:nsid w:val="39A0D9AC"/>
    <w:multiLevelType w:val="multilevel"/>
    <w:tmpl w:val="39A0D9AC"/>
    <w:lvl w:ilvl="0" w:tentative="0">
      <w:start w:val="2"/>
      <w:numFmt w:val="decimal"/>
      <w:lvlText w:val="%1"/>
      <w:lvlJc w:val="left"/>
      <w:pPr>
        <w:ind w:left="1360" w:hanging="361"/>
        <w:jc w:val="left"/>
      </w:pPr>
      <w:rPr>
        <w:rFonts w:hint="default"/>
        <w:lang w:val="zh-CN" w:eastAsia="zh-CN" w:bidi="zh-CN"/>
      </w:rPr>
    </w:lvl>
    <w:lvl w:ilvl="1" w:tentative="0">
      <w:start w:val="5"/>
      <w:numFmt w:val="decimal"/>
      <w:lvlText w:val="%1-%2"/>
      <w:lvlJc w:val="left"/>
      <w:pPr>
        <w:ind w:left="1282" w:hanging="361"/>
        <w:jc w:val="right"/>
      </w:pPr>
      <w:rPr>
        <w:rFonts w:hint="default"/>
        <w:w w:val="100"/>
        <w:lang w:val="zh-CN" w:eastAsia="zh-CN" w:bidi="zh-CN"/>
      </w:rPr>
    </w:lvl>
    <w:lvl w:ilvl="2" w:tentative="0">
      <w:start w:val="1"/>
      <w:numFmt w:val="decimal"/>
      <w:lvlText w:val="%3."/>
      <w:lvlJc w:val="left"/>
      <w:pPr>
        <w:ind w:left="934" w:hanging="416"/>
        <w:jc w:val="left"/>
      </w:pPr>
      <w:rPr>
        <w:rFonts w:hint="default"/>
        <w:w w:val="100"/>
        <w:lang w:val="zh-CN" w:eastAsia="zh-CN" w:bidi="zh-CN"/>
      </w:rPr>
    </w:lvl>
    <w:lvl w:ilvl="3" w:tentative="0">
      <w:start w:val="0"/>
      <w:numFmt w:val="bullet"/>
      <w:lvlText w:val="•"/>
      <w:lvlJc w:val="left"/>
      <w:pPr>
        <w:ind w:left="3391" w:hanging="416"/>
      </w:pPr>
      <w:rPr>
        <w:rFonts w:hint="default"/>
        <w:lang w:val="zh-CN" w:eastAsia="zh-CN" w:bidi="zh-CN"/>
      </w:rPr>
    </w:lvl>
    <w:lvl w:ilvl="4" w:tentative="0">
      <w:start w:val="0"/>
      <w:numFmt w:val="bullet"/>
      <w:lvlText w:val="•"/>
      <w:lvlJc w:val="left"/>
      <w:pPr>
        <w:ind w:left="4406" w:hanging="416"/>
      </w:pPr>
      <w:rPr>
        <w:rFonts w:hint="default"/>
        <w:lang w:val="zh-CN" w:eastAsia="zh-CN" w:bidi="zh-CN"/>
      </w:rPr>
    </w:lvl>
    <w:lvl w:ilvl="5" w:tentative="0">
      <w:start w:val="0"/>
      <w:numFmt w:val="bullet"/>
      <w:lvlText w:val="•"/>
      <w:lvlJc w:val="left"/>
      <w:pPr>
        <w:ind w:left="5422" w:hanging="416"/>
      </w:pPr>
      <w:rPr>
        <w:rFonts w:hint="default"/>
        <w:lang w:val="zh-CN" w:eastAsia="zh-CN" w:bidi="zh-CN"/>
      </w:rPr>
    </w:lvl>
    <w:lvl w:ilvl="6" w:tentative="0">
      <w:start w:val="0"/>
      <w:numFmt w:val="bullet"/>
      <w:lvlText w:val="•"/>
      <w:lvlJc w:val="left"/>
      <w:pPr>
        <w:ind w:left="6437" w:hanging="416"/>
      </w:pPr>
      <w:rPr>
        <w:rFonts w:hint="default"/>
        <w:lang w:val="zh-CN" w:eastAsia="zh-CN" w:bidi="zh-CN"/>
      </w:rPr>
    </w:lvl>
    <w:lvl w:ilvl="7" w:tentative="0">
      <w:start w:val="0"/>
      <w:numFmt w:val="bullet"/>
      <w:lvlText w:val="•"/>
      <w:lvlJc w:val="left"/>
      <w:pPr>
        <w:ind w:left="7453" w:hanging="416"/>
      </w:pPr>
      <w:rPr>
        <w:rFonts w:hint="default"/>
        <w:lang w:val="zh-CN" w:eastAsia="zh-CN" w:bidi="zh-CN"/>
      </w:rPr>
    </w:lvl>
    <w:lvl w:ilvl="8" w:tentative="0">
      <w:start w:val="0"/>
      <w:numFmt w:val="bullet"/>
      <w:lvlText w:val="•"/>
      <w:lvlJc w:val="left"/>
      <w:pPr>
        <w:ind w:left="8468" w:hanging="416"/>
      </w:pPr>
      <w:rPr>
        <w:rFonts w:hint="default"/>
        <w:lang w:val="zh-CN" w:eastAsia="zh-CN" w:bidi="zh-CN"/>
      </w:rPr>
    </w:lvl>
  </w:abstractNum>
  <w:abstractNum w:abstractNumId="34">
    <w:nsid w:val="4053CDC5"/>
    <w:multiLevelType w:val="singleLevel"/>
    <w:tmpl w:val="4053CDC5"/>
    <w:lvl w:ilvl="0" w:tentative="0">
      <w:start w:val="1"/>
      <w:numFmt w:val="decimal"/>
      <w:suff w:val="nothing"/>
      <w:lvlText w:val="%1、"/>
      <w:lvlJc w:val="left"/>
    </w:lvl>
  </w:abstractNum>
  <w:abstractNum w:abstractNumId="35">
    <w:nsid w:val="46A08BB8"/>
    <w:multiLevelType w:val="multilevel"/>
    <w:tmpl w:val="46A08BB8"/>
    <w:lvl w:ilvl="0" w:tentative="0">
      <w:start w:val="27"/>
      <w:numFmt w:val="decimal"/>
      <w:lvlText w:val="%1."/>
      <w:lvlJc w:val="left"/>
      <w:pPr>
        <w:ind w:left="1259" w:hanging="364"/>
        <w:jc w:val="left"/>
      </w:pPr>
      <w:rPr>
        <w:rFonts w:hint="default" w:ascii="仿宋" w:hAnsi="仿宋" w:eastAsia="仿宋" w:cs="仿宋"/>
        <w:b/>
        <w:bCs/>
        <w:spacing w:val="0"/>
        <w:w w:val="99"/>
        <w:sz w:val="22"/>
        <w:szCs w:val="22"/>
        <w:lang w:val="zh-CN" w:eastAsia="zh-CN" w:bidi="zh-CN"/>
      </w:rPr>
    </w:lvl>
    <w:lvl w:ilvl="1" w:tentative="0">
      <w:start w:val="1"/>
      <w:numFmt w:val="decimal"/>
      <w:lvlText w:val="%1.%2"/>
      <w:lvlJc w:val="left"/>
      <w:pPr>
        <w:ind w:left="413" w:hanging="608"/>
        <w:jc w:val="left"/>
      </w:pPr>
      <w:rPr>
        <w:rFonts w:hint="default" w:ascii="仿宋" w:hAnsi="仿宋" w:eastAsia="仿宋" w:cs="仿宋"/>
        <w:w w:val="100"/>
        <w:sz w:val="24"/>
        <w:szCs w:val="24"/>
        <w:lang w:val="zh-CN" w:eastAsia="zh-CN" w:bidi="zh-CN"/>
      </w:rPr>
    </w:lvl>
    <w:lvl w:ilvl="2" w:tentative="0">
      <w:start w:val="0"/>
      <w:numFmt w:val="bullet"/>
      <w:lvlText w:val="•"/>
      <w:lvlJc w:val="left"/>
      <w:pPr>
        <w:ind w:left="2286" w:hanging="608"/>
      </w:pPr>
      <w:rPr>
        <w:rFonts w:hint="default"/>
        <w:lang w:val="zh-CN" w:eastAsia="zh-CN" w:bidi="zh-CN"/>
      </w:rPr>
    </w:lvl>
    <w:lvl w:ilvl="3" w:tentative="0">
      <w:start w:val="0"/>
      <w:numFmt w:val="bullet"/>
      <w:lvlText w:val="•"/>
      <w:lvlJc w:val="left"/>
      <w:pPr>
        <w:ind w:left="3313" w:hanging="608"/>
      </w:pPr>
      <w:rPr>
        <w:rFonts w:hint="default"/>
        <w:lang w:val="zh-CN" w:eastAsia="zh-CN" w:bidi="zh-CN"/>
      </w:rPr>
    </w:lvl>
    <w:lvl w:ilvl="4" w:tentative="0">
      <w:start w:val="0"/>
      <w:numFmt w:val="bullet"/>
      <w:lvlText w:val="•"/>
      <w:lvlJc w:val="left"/>
      <w:pPr>
        <w:ind w:left="4340" w:hanging="608"/>
      </w:pPr>
      <w:rPr>
        <w:rFonts w:hint="default"/>
        <w:lang w:val="zh-CN" w:eastAsia="zh-CN" w:bidi="zh-CN"/>
      </w:rPr>
    </w:lvl>
    <w:lvl w:ilvl="5" w:tentative="0">
      <w:start w:val="0"/>
      <w:numFmt w:val="bullet"/>
      <w:lvlText w:val="•"/>
      <w:lvlJc w:val="left"/>
      <w:pPr>
        <w:ind w:left="5366" w:hanging="608"/>
      </w:pPr>
      <w:rPr>
        <w:rFonts w:hint="default"/>
        <w:lang w:val="zh-CN" w:eastAsia="zh-CN" w:bidi="zh-CN"/>
      </w:rPr>
    </w:lvl>
    <w:lvl w:ilvl="6" w:tentative="0">
      <w:start w:val="0"/>
      <w:numFmt w:val="bullet"/>
      <w:lvlText w:val="•"/>
      <w:lvlJc w:val="left"/>
      <w:pPr>
        <w:ind w:left="6393" w:hanging="608"/>
      </w:pPr>
      <w:rPr>
        <w:rFonts w:hint="default"/>
        <w:lang w:val="zh-CN" w:eastAsia="zh-CN" w:bidi="zh-CN"/>
      </w:rPr>
    </w:lvl>
    <w:lvl w:ilvl="7" w:tentative="0">
      <w:start w:val="0"/>
      <w:numFmt w:val="bullet"/>
      <w:lvlText w:val="•"/>
      <w:lvlJc w:val="left"/>
      <w:pPr>
        <w:ind w:left="7420" w:hanging="608"/>
      </w:pPr>
      <w:rPr>
        <w:rFonts w:hint="default"/>
        <w:lang w:val="zh-CN" w:eastAsia="zh-CN" w:bidi="zh-CN"/>
      </w:rPr>
    </w:lvl>
    <w:lvl w:ilvl="8" w:tentative="0">
      <w:start w:val="0"/>
      <w:numFmt w:val="bullet"/>
      <w:lvlText w:val="•"/>
      <w:lvlJc w:val="left"/>
      <w:pPr>
        <w:ind w:left="8446" w:hanging="608"/>
      </w:pPr>
      <w:rPr>
        <w:rFonts w:hint="default"/>
        <w:lang w:val="zh-CN" w:eastAsia="zh-CN" w:bidi="zh-CN"/>
      </w:rPr>
    </w:lvl>
  </w:abstractNum>
  <w:abstractNum w:abstractNumId="36">
    <w:nsid w:val="4C1BAE26"/>
    <w:multiLevelType w:val="multilevel"/>
    <w:tmpl w:val="4C1BAE26"/>
    <w:lvl w:ilvl="0" w:tentative="0">
      <w:start w:val="23"/>
      <w:numFmt w:val="decimal"/>
      <w:lvlText w:val="%1."/>
      <w:lvlJc w:val="left"/>
      <w:pPr>
        <w:ind w:left="1377" w:hanging="481"/>
        <w:jc w:val="left"/>
      </w:pPr>
      <w:rPr>
        <w:rFonts w:hint="default" w:ascii="仿宋" w:hAnsi="仿宋" w:eastAsia="仿宋" w:cs="仿宋"/>
        <w:b/>
        <w:bCs/>
        <w:spacing w:val="-3"/>
        <w:w w:val="99"/>
        <w:sz w:val="22"/>
        <w:szCs w:val="22"/>
        <w:lang w:val="zh-CN" w:eastAsia="zh-CN" w:bidi="zh-CN"/>
      </w:rPr>
    </w:lvl>
    <w:lvl w:ilvl="1" w:tentative="0">
      <w:start w:val="1"/>
      <w:numFmt w:val="decimal"/>
      <w:lvlText w:val="%1.%2"/>
      <w:lvlJc w:val="left"/>
      <w:pPr>
        <w:ind w:left="413" w:hanging="608"/>
        <w:jc w:val="left"/>
      </w:pPr>
      <w:rPr>
        <w:rFonts w:hint="default"/>
        <w:w w:val="100"/>
        <w:lang w:val="zh-CN" w:eastAsia="zh-CN" w:bidi="zh-CN"/>
      </w:rPr>
    </w:lvl>
    <w:lvl w:ilvl="2" w:tentative="0">
      <w:start w:val="0"/>
      <w:numFmt w:val="bullet"/>
      <w:lvlText w:val="•"/>
      <w:lvlJc w:val="left"/>
      <w:pPr>
        <w:ind w:left="2393" w:hanging="608"/>
      </w:pPr>
      <w:rPr>
        <w:rFonts w:hint="default"/>
        <w:lang w:val="zh-CN" w:eastAsia="zh-CN" w:bidi="zh-CN"/>
      </w:rPr>
    </w:lvl>
    <w:lvl w:ilvl="3" w:tentative="0">
      <w:start w:val="0"/>
      <w:numFmt w:val="bullet"/>
      <w:lvlText w:val="•"/>
      <w:lvlJc w:val="left"/>
      <w:pPr>
        <w:ind w:left="3406" w:hanging="608"/>
      </w:pPr>
      <w:rPr>
        <w:rFonts w:hint="default"/>
        <w:lang w:val="zh-CN" w:eastAsia="zh-CN" w:bidi="zh-CN"/>
      </w:rPr>
    </w:lvl>
    <w:lvl w:ilvl="4" w:tentative="0">
      <w:start w:val="0"/>
      <w:numFmt w:val="bullet"/>
      <w:lvlText w:val="•"/>
      <w:lvlJc w:val="left"/>
      <w:pPr>
        <w:ind w:left="4420" w:hanging="608"/>
      </w:pPr>
      <w:rPr>
        <w:rFonts w:hint="default"/>
        <w:lang w:val="zh-CN" w:eastAsia="zh-CN" w:bidi="zh-CN"/>
      </w:rPr>
    </w:lvl>
    <w:lvl w:ilvl="5" w:tentative="0">
      <w:start w:val="0"/>
      <w:numFmt w:val="bullet"/>
      <w:lvlText w:val="•"/>
      <w:lvlJc w:val="left"/>
      <w:pPr>
        <w:ind w:left="5433" w:hanging="608"/>
      </w:pPr>
      <w:rPr>
        <w:rFonts w:hint="default"/>
        <w:lang w:val="zh-CN" w:eastAsia="zh-CN" w:bidi="zh-CN"/>
      </w:rPr>
    </w:lvl>
    <w:lvl w:ilvl="6" w:tentative="0">
      <w:start w:val="0"/>
      <w:numFmt w:val="bullet"/>
      <w:lvlText w:val="•"/>
      <w:lvlJc w:val="left"/>
      <w:pPr>
        <w:ind w:left="6446" w:hanging="608"/>
      </w:pPr>
      <w:rPr>
        <w:rFonts w:hint="default"/>
        <w:lang w:val="zh-CN" w:eastAsia="zh-CN" w:bidi="zh-CN"/>
      </w:rPr>
    </w:lvl>
    <w:lvl w:ilvl="7" w:tentative="0">
      <w:start w:val="0"/>
      <w:numFmt w:val="bullet"/>
      <w:lvlText w:val="•"/>
      <w:lvlJc w:val="left"/>
      <w:pPr>
        <w:ind w:left="7460" w:hanging="608"/>
      </w:pPr>
      <w:rPr>
        <w:rFonts w:hint="default"/>
        <w:lang w:val="zh-CN" w:eastAsia="zh-CN" w:bidi="zh-CN"/>
      </w:rPr>
    </w:lvl>
    <w:lvl w:ilvl="8" w:tentative="0">
      <w:start w:val="0"/>
      <w:numFmt w:val="bullet"/>
      <w:lvlText w:val="•"/>
      <w:lvlJc w:val="left"/>
      <w:pPr>
        <w:ind w:left="8473" w:hanging="608"/>
      </w:pPr>
      <w:rPr>
        <w:rFonts w:hint="default"/>
        <w:lang w:val="zh-CN" w:eastAsia="zh-CN" w:bidi="zh-CN"/>
      </w:rPr>
    </w:lvl>
  </w:abstractNum>
  <w:abstractNum w:abstractNumId="37">
    <w:nsid w:val="4C3D7A74"/>
    <w:multiLevelType w:val="multilevel"/>
    <w:tmpl w:val="4C3D7A74"/>
    <w:lvl w:ilvl="0" w:tentative="0">
      <w:start w:val="1"/>
      <w:numFmt w:val="decimal"/>
      <w:lvlText w:val="（%1）"/>
      <w:lvlJc w:val="left"/>
      <w:pPr>
        <w:ind w:left="1564" w:hanging="589"/>
        <w:jc w:val="left"/>
      </w:pPr>
      <w:rPr>
        <w:rFonts w:hint="default" w:ascii="仿宋" w:hAnsi="仿宋" w:eastAsia="仿宋" w:cs="仿宋"/>
        <w:spacing w:val="-8"/>
        <w:w w:val="100"/>
        <w:sz w:val="22"/>
        <w:szCs w:val="22"/>
        <w:lang w:val="zh-CN" w:eastAsia="zh-CN" w:bidi="zh-CN"/>
      </w:rPr>
    </w:lvl>
    <w:lvl w:ilvl="1" w:tentative="0">
      <w:start w:val="0"/>
      <w:numFmt w:val="bullet"/>
      <w:lvlText w:val="•"/>
      <w:lvlJc w:val="left"/>
      <w:pPr>
        <w:ind w:left="2454" w:hanging="589"/>
      </w:pPr>
      <w:rPr>
        <w:rFonts w:hint="default"/>
        <w:lang w:val="zh-CN" w:eastAsia="zh-CN" w:bidi="zh-CN"/>
      </w:rPr>
    </w:lvl>
    <w:lvl w:ilvl="2" w:tentative="0">
      <w:start w:val="0"/>
      <w:numFmt w:val="bullet"/>
      <w:lvlText w:val="•"/>
      <w:lvlJc w:val="left"/>
      <w:pPr>
        <w:ind w:left="3348" w:hanging="589"/>
      </w:pPr>
      <w:rPr>
        <w:rFonts w:hint="default"/>
        <w:lang w:val="zh-CN" w:eastAsia="zh-CN" w:bidi="zh-CN"/>
      </w:rPr>
    </w:lvl>
    <w:lvl w:ilvl="3" w:tentative="0">
      <w:start w:val="0"/>
      <w:numFmt w:val="bullet"/>
      <w:lvlText w:val="•"/>
      <w:lvlJc w:val="left"/>
      <w:pPr>
        <w:ind w:left="4242" w:hanging="589"/>
      </w:pPr>
      <w:rPr>
        <w:rFonts w:hint="default"/>
        <w:lang w:val="zh-CN" w:eastAsia="zh-CN" w:bidi="zh-CN"/>
      </w:rPr>
    </w:lvl>
    <w:lvl w:ilvl="4" w:tentative="0">
      <w:start w:val="0"/>
      <w:numFmt w:val="bullet"/>
      <w:lvlText w:val="•"/>
      <w:lvlJc w:val="left"/>
      <w:pPr>
        <w:ind w:left="5136" w:hanging="589"/>
      </w:pPr>
      <w:rPr>
        <w:rFonts w:hint="default"/>
        <w:lang w:val="zh-CN" w:eastAsia="zh-CN" w:bidi="zh-CN"/>
      </w:rPr>
    </w:lvl>
    <w:lvl w:ilvl="5" w:tentative="0">
      <w:start w:val="0"/>
      <w:numFmt w:val="bullet"/>
      <w:lvlText w:val="•"/>
      <w:lvlJc w:val="left"/>
      <w:pPr>
        <w:ind w:left="6030" w:hanging="589"/>
      </w:pPr>
      <w:rPr>
        <w:rFonts w:hint="default"/>
        <w:lang w:val="zh-CN" w:eastAsia="zh-CN" w:bidi="zh-CN"/>
      </w:rPr>
    </w:lvl>
    <w:lvl w:ilvl="6" w:tentative="0">
      <w:start w:val="0"/>
      <w:numFmt w:val="bullet"/>
      <w:lvlText w:val="•"/>
      <w:lvlJc w:val="left"/>
      <w:pPr>
        <w:ind w:left="6924" w:hanging="589"/>
      </w:pPr>
      <w:rPr>
        <w:rFonts w:hint="default"/>
        <w:lang w:val="zh-CN" w:eastAsia="zh-CN" w:bidi="zh-CN"/>
      </w:rPr>
    </w:lvl>
    <w:lvl w:ilvl="7" w:tentative="0">
      <w:start w:val="0"/>
      <w:numFmt w:val="bullet"/>
      <w:lvlText w:val="•"/>
      <w:lvlJc w:val="left"/>
      <w:pPr>
        <w:ind w:left="7818" w:hanging="589"/>
      </w:pPr>
      <w:rPr>
        <w:rFonts w:hint="default"/>
        <w:lang w:val="zh-CN" w:eastAsia="zh-CN" w:bidi="zh-CN"/>
      </w:rPr>
    </w:lvl>
    <w:lvl w:ilvl="8" w:tentative="0">
      <w:start w:val="0"/>
      <w:numFmt w:val="bullet"/>
      <w:lvlText w:val="•"/>
      <w:lvlJc w:val="left"/>
      <w:pPr>
        <w:ind w:left="8712" w:hanging="589"/>
      </w:pPr>
      <w:rPr>
        <w:rFonts w:hint="default"/>
        <w:lang w:val="zh-CN" w:eastAsia="zh-CN" w:bidi="zh-CN"/>
      </w:rPr>
    </w:lvl>
  </w:abstractNum>
  <w:abstractNum w:abstractNumId="38">
    <w:nsid w:val="4D4DC07F"/>
    <w:multiLevelType w:val="multilevel"/>
    <w:tmpl w:val="4D4DC07F"/>
    <w:lvl w:ilvl="0" w:tentative="0">
      <w:start w:val="1"/>
      <w:numFmt w:val="decimal"/>
      <w:lvlText w:val="（%1）"/>
      <w:lvlJc w:val="left"/>
      <w:pPr>
        <w:ind w:left="413" w:hanging="617"/>
        <w:jc w:val="left"/>
      </w:pPr>
      <w:rPr>
        <w:rFonts w:hint="default" w:ascii="仿宋" w:hAnsi="仿宋" w:eastAsia="仿宋" w:cs="仿宋"/>
        <w:spacing w:val="4"/>
        <w:w w:val="100"/>
        <w:sz w:val="22"/>
        <w:szCs w:val="22"/>
        <w:lang w:val="zh-CN" w:eastAsia="zh-CN" w:bidi="zh-CN"/>
      </w:rPr>
    </w:lvl>
    <w:lvl w:ilvl="1" w:tentative="0">
      <w:start w:val="0"/>
      <w:numFmt w:val="bullet"/>
      <w:lvlText w:val="•"/>
      <w:lvlJc w:val="left"/>
      <w:pPr>
        <w:ind w:left="1428" w:hanging="617"/>
      </w:pPr>
      <w:rPr>
        <w:rFonts w:hint="default"/>
        <w:lang w:val="zh-CN" w:eastAsia="zh-CN" w:bidi="zh-CN"/>
      </w:rPr>
    </w:lvl>
    <w:lvl w:ilvl="2" w:tentative="0">
      <w:start w:val="0"/>
      <w:numFmt w:val="bullet"/>
      <w:lvlText w:val="•"/>
      <w:lvlJc w:val="left"/>
      <w:pPr>
        <w:ind w:left="2436" w:hanging="617"/>
      </w:pPr>
      <w:rPr>
        <w:rFonts w:hint="default"/>
        <w:lang w:val="zh-CN" w:eastAsia="zh-CN" w:bidi="zh-CN"/>
      </w:rPr>
    </w:lvl>
    <w:lvl w:ilvl="3" w:tentative="0">
      <w:start w:val="0"/>
      <w:numFmt w:val="bullet"/>
      <w:lvlText w:val="•"/>
      <w:lvlJc w:val="left"/>
      <w:pPr>
        <w:ind w:left="3444" w:hanging="617"/>
      </w:pPr>
      <w:rPr>
        <w:rFonts w:hint="default"/>
        <w:lang w:val="zh-CN" w:eastAsia="zh-CN" w:bidi="zh-CN"/>
      </w:rPr>
    </w:lvl>
    <w:lvl w:ilvl="4" w:tentative="0">
      <w:start w:val="0"/>
      <w:numFmt w:val="bullet"/>
      <w:lvlText w:val="•"/>
      <w:lvlJc w:val="left"/>
      <w:pPr>
        <w:ind w:left="4452" w:hanging="617"/>
      </w:pPr>
      <w:rPr>
        <w:rFonts w:hint="default"/>
        <w:lang w:val="zh-CN" w:eastAsia="zh-CN" w:bidi="zh-CN"/>
      </w:rPr>
    </w:lvl>
    <w:lvl w:ilvl="5" w:tentative="0">
      <w:start w:val="0"/>
      <w:numFmt w:val="bullet"/>
      <w:lvlText w:val="•"/>
      <w:lvlJc w:val="left"/>
      <w:pPr>
        <w:ind w:left="5460" w:hanging="617"/>
      </w:pPr>
      <w:rPr>
        <w:rFonts w:hint="default"/>
        <w:lang w:val="zh-CN" w:eastAsia="zh-CN" w:bidi="zh-CN"/>
      </w:rPr>
    </w:lvl>
    <w:lvl w:ilvl="6" w:tentative="0">
      <w:start w:val="0"/>
      <w:numFmt w:val="bullet"/>
      <w:lvlText w:val="•"/>
      <w:lvlJc w:val="left"/>
      <w:pPr>
        <w:ind w:left="6468" w:hanging="617"/>
      </w:pPr>
      <w:rPr>
        <w:rFonts w:hint="default"/>
        <w:lang w:val="zh-CN" w:eastAsia="zh-CN" w:bidi="zh-CN"/>
      </w:rPr>
    </w:lvl>
    <w:lvl w:ilvl="7" w:tentative="0">
      <w:start w:val="0"/>
      <w:numFmt w:val="bullet"/>
      <w:lvlText w:val="•"/>
      <w:lvlJc w:val="left"/>
      <w:pPr>
        <w:ind w:left="7476" w:hanging="617"/>
      </w:pPr>
      <w:rPr>
        <w:rFonts w:hint="default"/>
        <w:lang w:val="zh-CN" w:eastAsia="zh-CN" w:bidi="zh-CN"/>
      </w:rPr>
    </w:lvl>
    <w:lvl w:ilvl="8" w:tentative="0">
      <w:start w:val="0"/>
      <w:numFmt w:val="bullet"/>
      <w:lvlText w:val="•"/>
      <w:lvlJc w:val="left"/>
      <w:pPr>
        <w:ind w:left="8484" w:hanging="617"/>
      </w:pPr>
      <w:rPr>
        <w:rFonts w:hint="default"/>
        <w:lang w:val="zh-CN" w:eastAsia="zh-CN" w:bidi="zh-CN"/>
      </w:rPr>
    </w:lvl>
  </w:abstractNum>
  <w:abstractNum w:abstractNumId="39">
    <w:nsid w:val="4E8638CA"/>
    <w:multiLevelType w:val="singleLevel"/>
    <w:tmpl w:val="4E8638CA"/>
    <w:lvl w:ilvl="0" w:tentative="0">
      <w:start w:val="1"/>
      <w:numFmt w:val="decimal"/>
      <w:suff w:val="nothing"/>
      <w:lvlText w:val="%1、"/>
      <w:lvlJc w:val="left"/>
    </w:lvl>
  </w:abstractNum>
  <w:abstractNum w:abstractNumId="40">
    <w:nsid w:val="4F7B54AB"/>
    <w:multiLevelType w:val="multilevel"/>
    <w:tmpl w:val="4F7B54AB"/>
    <w:lvl w:ilvl="0" w:tentative="0">
      <w:start w:val="6"/>
      <w:numFmt w:val="decimal"/>
      <w:lvlText w:val="%1、"/>
      <w:lvlJc w:val="left"/>
      <w:pPr>
        <w:ind w:left="1060" w:hanging="360"/>
      </w:pPr>
      <w:rPr>
        <w:rFonts w:hint="default"/>
      </w:rPr>
    </w:lvl>
    <w:lvl w:ilvl="1" w:tentative="0">
      <w:start w:val="1"/>
      <w:numFmt w:val="lowerLetter"/>
      <w:lvlText w:val="%2)"/>
      <w:lvlJc w:val="left"/>
      <w:pPr>
        <w:ind w:left="1540" w:hanging="420"/>
      </w:pPr>
    </w:lvl>
    <w:lvl w:ilvl="2" w:tentative="0">
      <w:start w:val="1"/>
      <w:numFmt w:val="lowerRoman"/>
      <w:lvlText w:val="%3."/>
      <w:lvlJc w:val="right"/>
      <w:pPr>
        <w:ind w:left="1960" w:hanging="420"/>
      </w:pPr>
    </w:lvl>
    <w:lvl w:ilvl="3" w:tentative="0">
      <w:start w:val="1"/>
      <w:numFmt w:val="decimal"/>
      <w:lvlText w:val="%4."/>
      <w:lvlJc w:val="left"/>
      <w:pPr>
        <w:ind w:left="2380" w:hanging="420"/>
      </w:pPr>
    </w:lvl>
    <w:lvl w:ilvl="4" w:tentative="0">
      <w:start w:val="1"/>
      <w:numFmt w:val="lowerLetter"/>
      <w:lvlText w:val="%5)"/>
      <w:lvlJc w:val="left"/>
      <w:pPr>
        <w:ind w:left="2800" w:hanging="420"/>
      </w:pPr>
    </w:lvl>
    <w:lvl w:ilvl="5" w:tentative="0">
      <w:start w:val="1"/>
      <w:numFmt w:val="lowerRoman"/>
      <w:lvlText w:val="%6."/>
      <w:lvlJc w:val="right"/>
      <w:pPr>
        <w:ind w:left="3220" w:hanging="420"/>
      </w:pPr>
    </w:lvl>
    <w:lvl w:ilvl="6" w:tentative="0">
      <w:start w:val="1"/>
      <w:numFmt w:val="decimal"/>
      <w:lvlText w:val="%7."/>
      <w:lvlJc w:val="left"/>
      <w:pPr>
        <w:ind w:left="3640" w:hanging="420"/>
      </w:pPr>
    </w:lvl>
    <w:lvl w:ilvl="7" w:tentative="0">
      <w:start w:val="1"/>
      <w:numFmt w:val="lowerLetter"/>
      <w:lvlText w:val="%8)"/>
      <w:lvlJc w:val="left"/>
      <w:pPr>
        <w:ind w:left="4060" w:hanging="420"/>
      </w:pPr>
    </w:lvl>
    <w:lvl w:ilvl="8" w:tentative="0">
      <w:start w:val="1"/>
      <w:numFmt w:val="lowerRoman"/>
      <w:lvlText w:val="%9."/>
      <w:lvlJc w:val="right"/>
      <w:pPr>
        <w:ind w:left="4480" w:hanging="420"/>
      </w:pPr>
    </w:lvl>
  </w:abstractNum>
  <w:abstractNum w:abstractNumId="41">
    <w:nsid w:val="59ADCABA"/>
    <w:multiLevelType w:val="multilevel"/>
    <w:tmpl w:val="59ADCABA"/>
    <w:lvl w:ilvl="0" w:tentative="0">
      <w:start w:val="2"/>
      <w:numFmt w:val="decimal"/>
      <w:lvlText w:val="%1."/>
      <w:lvlJc w:val="left"/>
      <w:pPr>
        <w:ind w:left="1134" w:hanging="241"/>
        <w:jc w:val="left"/>
      </w:pPr>
      <w:rPr>
        <w:rFonts w:hint="default" w:ascii="仿宋" w:hAnsi="仿宋" w:eastAsia="仿宋" w:cs="仿宋"/>
        <w:spacing w:val="-120"/>
        <w:w w:val="100"/>
        <w:sz w:val="22"/>
        <w:szCs w:val="22"/>
        <w:lang w:val="zh-CN" w:eastAsia="zh-CN" w:bidi="zh-CN"/>
      </w:rPr>
    </w:lvl>
    <w:lvl w:ilvl="1" w:tentative="0">
      <w:start w:val="0"/>
      <w:numFmt w:val="bullet"/>
      <w:lvlText w:val="•"/>
      <w:lvlJc w:val="left"/>
      <w:pPr>
        <w:ind w:left="2076" w:hanging="241"/>
      </w:pPr>
      <w:rPr>
        <w:rFonts w:hint="default"/>
        <w:lang w:val="zh-CN" w:eastAsia="zh-CN" w:bidi="zh-CN"/>
      </w:rPr>
    </w:lvl>
    <w:lvl w:ilvl="2" w:tentative="0">
      <w:start w:val="0"/>
      <w:numFmt w:val="bullet"/>
      <w:lvlText w:val="•"/>
      <w:lvlJc w:val="left"/>
      <w:pPr>
        <w:ind w:left="3012" w:hanging="241"/>
      </w:pPr>
      <w:rPr>
        <w:rFonts w:hint="default"/>
        <w:lang w:val="zh-CN" w:eastAsia="zh-CN" w:bidi="zh-CN"/>
      </w:rPr>
    </w:lvl>
    <w:lvl w:ilvl="3" w:tentative="0">
      <w:start w:val="0"/>
      <w:numFmt w:val="bullet"/>
      <w:lvlText w:val="•"/>
      <w:lvlJc w:val="left"/>
      <w:pPr>
        <w:ind w:left="3948" w:hanging="241"/>
      </w:pPr>
      <w:rPr>
        <w:rFonts w:hint="default"/>
        <w:lang w:val="zh-CN" w:eastAsia="zh-CN" w:bidi="zh-CN"/>
      </w:rPr>
    </w:lvl>
    <w:lvl w:ilvl="4" w:tentative="0">
      <w:start w:val="0"/>
      <w:numFmt w:val="bullet"/>
      <w:lvlText w:val="•"/>
      <w:lvlJc w:val="left"/>
      <w:pPr>
        <w:ind w:left="4884" w:hanging="241"/>
      </w:pPr>
      <w:rPr>
        <w:rFonts w:hint="default"/>
        <w:lang w:val="zh-CN" w:eastAsia="zh-CN" w:bidi="zh-CN"/>
      </w:rPr>
    </w:lvl>
    <w:lvl w:ilvl="5" w:tentative="0">
      <w:start w:val="0"/>
      <w:numFmt w:val="bullet"/>
      <w:lvlText w:val="•"/>
      <w:lvlJc w:val="left"/>
      <w:pPr>
        <w:ind w:left="5820" w:hanging="241"/>
      </w:pPr>
      <w:rPr>
        <w:rFonts w:hint="default"/>
        <w:lang w:val="zh-CN" w:eastAsia="zh-CN" w:bidi="zh-CN"/>
      </w:rPr>
    </w:lvl>
    <w:lvl w:ilvl="6" w:tentative="0">
      <w:start w:val="0"/>
      <w:numFmt w:val="bullet"/>
      <w:lvlText w:val="•"/>
      <w:lvlJc w:val="left"/>
      <w:pPr>
        <w:ind w:left="6756" w:hanging="241"/>
      </w:pPr>
      <w:rPr>
        <w:rFonts w:hint="default"/>
        <w:lang w:val="zh-CN" w:eastAsia="zh-CN" w:bidi="zh-CN"/>
      </w:rPr>
    </w:lvl>
    <w:lvl w:ilvl="7" w:tentative="0">
      <w:start w:val="0"/>
      <w:numFmt w:val="bullet"/>
      <w:lvlText w:val="•"/>
      <w:lvlJc w:val="left"/>
      <w:pPr>
        <w:ind w:left="7692" w:hanging="241"/>
      </w:pPr>
      <w:rPr>
        <w:rFonts w:hint="default"/>
        <w:lang w:val="zh-CN" w:eastAsia="zh-CN" w:bidi="zh-CN"/>
      </w:rPr>
    </w:lvl>
    <w:lvl w:ilvl="8" w:tentative="0">
      <w:start w:val="0"/>
      <w:numFmt w:val="bullet"/>
      <w:lvlText w:val="•"/>
      <w:lvlJc w:val="left"/>
      <w:pPr>
        <w:ind w:left="8628" w:hanging="241"/>
      </w:pPr>
      <w:rPr>
        <w:rFonts w:hint="default"/>
        <w:lang w:val="zh-CN" w:eastAsia="zh-CN" w:bidi="zh-CN"/>
      </w:rPr>
    </w:lvl>
  </w:abstractNum>
  <w:abstractNum w:abstractNumId="42">
    <w:nsid w:val="5A241D34"/>
    <w:multiLevelType w:val="multilevel"/>
    <w:tmpl w:val="5A241D34"/>
    <w:lvl w:ilvl="0" w:tentative="0">
      <w:start w:val="7"/>
      <w:numFmt w:val="decimal"/>
      <w:lvlText w:val="%1."/>
      <w:lvlJc w:val="left"/>
      <w:pPr>
        <w:ind w:left="1257" w:hanging="361"/>
        <w:jc w:val="right"/>
      </w:pPr>
      <w:rPr>
        <w:rFonts w:hint="default" w:ascii="仿宋" w:hAnsi="仿宋" w:eastAsia="仿宋" w:cs="仿宋"/>
        <w:b/>
        <w:bCs/>
        <w:w w:val="99"/>
        <w:sz w:val="22"/>
        <w:szCs w:val="22"/>
        <w:lang w:val="zh-CN" w:eastAsia="zh-CN" w:bidi="zh-CN"/>
      </w:rPr>
    </w:lvl>
    <w:lvl w:ilvl="1" w:tentative="0">
      <w:start w:val="1"/>
      <w:numFmt w:val="decimal"/>
      <w:lvlText w:val="%1.%2"/>
      <w:lvlJc w:val="left"/>
      <w:pPr>
        <w:ind w:left="413" w:hanging="610"/>
        <w:jc w:val="left"/>
      </w:pPr>
      <w:rPr>
        <w:rFonts w:hint="default"/>
        <w:b/>
        <w:bCs/>
        <w:spacing w:val="0"/>
        <w:w w:val="99"/>
        <w:lang w:val="zh-CN" w:eastAsia="zh-CN" w:bidi="zh-CN"/>
      </w:rPr>
    </w:lvl>
    <w:lvl w:ilvl="2" w:tentative="0">
      <w:start w:val="0"/>
      <w:numFmt w:val="bullet"/>
      <w:lvlText w:val="•"/>
      <w:lvlJc w:val="left"/>
      <w:pPr>
        <w:ind w:left="1380" w:hanging="610"/>
      </w:pPr>
      <w:rPr>
        <w:rFonts w:hint="default"/>
        <w:lang w:val="zh-CN" w:eastAsia="zh-CN" w:bidi="zh-CN"/>
      </w:rPr>
    </w:lvl>
    <w:lvl w:ilvl="3" w:tentative="0">
      <w:start w:val="0"/>
      <w:numFmt w:val="bullet"/>
      <w:lvlText w:val="•"/>
      <w:lvlJc w:val="left"/>
      <w:pPr>
        <w:ind w:left="2520" w:hanging="610"/>
      </w:pPr>
      <w:rPr>
        <w:rFonts w:hint="default"/>
        <w:lang w:val="zh-CN" w:eastAsia="zh-CN" w:bidi="zh-CN"/>
      </w:rPr>
    </w:lvl>
    <w:lvl w:ilvl="4" w:tentative="0">
      <w:start w:val="0"/>
      <w:numFmt w:val="bullet"/>
      <w:lvlText w:val="•"/>
      <w:lvlJc w:val="left"/>
      <w:pPr>
        <w:ind w:left="3660" w:hanging="610"/>
      </w:pPr>
      <w:rPr>
        <w:rFonts w:hint="default"/>
        <w:lang w:val="zh-CN" w:eastAsia="zh-CN" w:bidi="zh-CN"/>
      </w:rPr>
    </w:lvl>
    <w:lvl w:ilvl="5" w:tentative="0">
      <w:start w:val="0"/>
      <w:numFmt w:val="bullet"/>
      <w:lvlText w:val="•"/>
      <w:lvlJc w:val="left"/>
      <w:pPr>
        <w:ind w:left="4800" w:hanging="610"/>
      </w:pPr>
      <w:rPr>
        <w:rFonts w:hint="default"/>
        <w:lang w:val="zh-CN" w:eastAsia="zh-CN" w:bidi="zh-CN"/>
      </w:rPr>
    </w:lvl>
    <w:lvl w:ilvl="6" w:tentative="0">
      <w:start w:val="0"/>
      <w:numFmt w:val="bullet"/>
      <w:lvlText w:val="•"/>
      <w:lvlJc w:val="left"/>
      <w:pPr>
        <w:ind w:left="5940" w:hanging="610"/>
      </w:pPr>
      <w:rPr>
        <w:rFonts w:hint="default"/>
        <w:lang w:val="zh-CN" w:eastAsia="zh-CN" w:bidi="zh-CN"/>
      </w:rPr>
    </w:lvl>
    <w:lvl w:ilvl="7" w:tentative="0">
      <w:start w:val="0"/>
      <w:numFmt w:val="bullet"/>
      <w:lvlText w:val="•"/>
      <w:lvlJc w:val="left"/>
      <w:pPr>
        <w:ind w:left="7080" w:hanging="610"/>
      </w:pPr>
      <w:rPr>
        <w:rFonts w:hint="default"/>
        <w:lang w:val="zh-CN" w:eastAsia="zh-CN" w:bidi="zh-CN"/>
      </w:rPr>
    </w:lvl>
    <w:lvl w:ilvl="8" w:tentative="0">
      <w:start w:val="0"/>
      <w:numFmt w:val="bullet"/>
      <w:lvlText w:val="•"/>
      <w:lvlJc w:val="left"/>
      <w:pPr>
        <w:ind w:left="8220" w:hanging="610"/>
      </w:pPr>
      <w:rPr>
        <w:rFonts w:hint="default"/>
        <w:lang w:val="zh-CN" w:eastAsia="zh-CN" w:bidi="zh-CN"/>
      </w:rPr>
    </w:lvl>
  </w:abstractNum>
  <w:abstractNum w:abstractNumId="43">
    <w:nsid w:val="5E29AB5A"/>
    <w:multiLevelType w:val="multilevel"/>
    <w:tmpl w:val="5E29AB5A"/>
    <w:lvl w:ilvl="0" w:tentative="0">
      <w:start w:val="3"/>
      <w:numFmt w:val="decimal"/>
      <w:lvlText w:val="%1"/>
      <w:lvlJc w:val="left"/>
      <w:pPr>
        <w:ind w:left="519" w:hanging="785"/>
        <w:jc w:val="left"/>
      </w:pPr>
      <w:rPr>
        <w:rFonts w:hint="default"/>
        <w:lang w:val="zh-CN" w:eastAsia="zh-CN" w:bidi="zh-CN"/>
      </w:rPr>
    </w:lvl>
    <w:lvl w:ilvl="1" w:tentative="0">
      <w:start w:val="10"/>
      <w:numFmt w:val="decimal"/>
      <w:lvlText w:val="%1.%2"/>
      <w:lvlJc w:val="left"/>
      <w:pPr>
        <w:ind w:left="519" w:hanging="785"/>
        <w:jc w:val="left"/>
      </w:pPr>
      <w:rPr>
        <w:rFonts w:hint="default"/>
        <w:lang w:val="zh-CN" w:eastAsia="zh-CN" w:bidi="zh-CN"/>
      </w:rPr>
    </w:lvl>
    <w:lvl w:ilvl="2" w:tentative="0">
      <w:start w:val="1"/>
      <w:numFmt w:val="decimal"/>
      <w:lvlText w:val="%1.%2.%3"/>
      <w:lvlJc w:val="left"/>
      <w:pPr>
        <w:ind w:left="519" w:hanging="785"/>
        <w:jc w:val="left"/>
      </w:pPr>
      <w:rPr>
        <w:rFonts w:hint="default" w:ascii="仿宋" w:hAnsi="仿宋" w:eastAsia="仿宋" w:cs="仿宋"/>
        <w:w w:val="100"/>
        <w:sz w:val="24"/>
        <w:szCs w:val="24"/>
        <w:lang w:val="zh-CN" w:eastAsia="zh-CN" w:bidi="zh-CN"/>
      </w:rPr>
    </w:lvl>
    <w:lvl w:ilvl="3" w:tentative="0">
      <w:start w:val="0"/>
      <w:numFmt w:val="bullet"/>
      <w:lvlText w:val="•"/>
      <w:lvlJc w:val="left"/>
      <w:pPr>
        <w:ind w:left="3514" w:hanging="785"/>
      </w:pPr>
      <w:rPr>
        <w:rFonts w:hint="default"/>
        <w:lang w:val="zh-CN" w:eastAsia="zh-CN" w:bidi="zh-CN"/>
      </w:rPr>
    </w:lvl>
    <w:lvl w:ilvl="4" w:tentative="0">
      <w:start w:val="0"/>
      <w:numFmt w:val="bullet"/>
      <w:lvlText w:val="•"/>
      <w:lvlJc w:val="left"/>
      <w:pPr>
        <w:ind w:left="4512" w:hanging="785"/>
      </w:pPr>
      <w:rPr>
        <w:rFonts w:hint="default"/>
        <w:lang w:val="zh-CN" w:eastAsia="zh-CN" w:bidi="zh-CN"/>
      </w:rPr>
    </w:lvl>
    <w:lvl w:ilvl="5" w:tentative="0">
      <w:start w:val="0"/>
      <w:numFmt w:val="bullet"/>
      <w:lvlText w:val="•"/>
      <w:lvlJc w:val="left"/>
      <w:pPr>
        <w:ind w:left="5510" w:hanging="785"/>
      </w:pPr>
      <w:rPr>
        <w:rFonts w:hint="default"/>
        <w:lang w:val="zh-CN" w:eastAsia="zh-CN" w:bidi="zh-CN"/>
      </w:rPr>
    </w:lvl>
    <w:lvl w:ilvl="6" w:tentative="0">
      <w:start w:val="0"/>
      <w:numFmt w:val="bullet"/>
      <w:lvlText w:val="•"/>
      <w:lvlJc w:val="left"/>
      <w:pPr>
        <w:ind w:left="6508" w:hanging="785"/>
      </w:pPr>
      <w:rPr>
        <w:rFonts w:hint="default"/>
        <w:lang w:val="zh-CN" w:eastAsia="zh-CN" w:bidi="zh-CN"/>
      </w:rPr>
    </w:lvl>
    <w:lvl w:ilvl="7" w:tentative="0">
      <w:start w:val="0"/>
      <w:numFmt w:val="bullet"/>
      <w:lvlText w:val="•"/>
      <w:lvlJc w:val="left"/>
      <w:pPr>
        <w:ind w:left="7506" w:hanging="785"/>
      </w:pPr>
      <w:rPr>
        <w:rFonts w:hint="default"/>
        <w:lang w:val="zh-CN" w:eastAsia="zh-CN" w:bidi="zh-CN"/>
      </w:rPr>
    </w:lvl>
    <w:lvl w:ilvl="8" w:tentative="0">
      <w:start w:val="0"/>
      <w:numFmt w:val="bullet"/>
      <w:lvlText w:val="•"/>
      <w:lvlJc w:val="left"/>
      <w:pPr>
        <w:ind w:left="8504" w:hanging="785"/>
      </w:pPr>
      <w:rPr>
        <w:rFonts w:hint="default"/>
        <w:lang w:val="zh-CN" w:eastAsia="zh-CN" w:bidi="zh-CN"/>
      </w:rPr>
    </w:lvl>
  </w:abstractNum>
  <w:abstractNum w:abstractNumId="44">
    <w:nsid w:val="5F823CCD"/>
    <w:multiLevelType w:val="singleLevel"/>
    <w:tmpl w:val="5F823CCD"/>
    <w:lvl w:ilvl="0" w:tentative="0">
      <w:start w:val="1"/>
      <w:numFmt w:val="decimal"/>
      <w:suff w:val="nothing"/>
      <w:lvlText w:val="%1）"/>
      <w:lvlJc w:val="left"/>
    </w:lvl>
  </w:abstractNum>
  <w:abstractNum w:abstractNumId="45">
    <w:nsid w:val="60382F6E"/>
    <w:multiLevelType w:val="multilevel"/>
    <w:tmpl w:val="60382F6E"/>
    <w:lvl w:ilvl="0" w:tentative="0">
      <w:start w:val="1"/>
      <w:numFmt w:val="decimal"/>
      <w:lvlText w:val="（%1）"/>
      <w:lvlJc w:val="left"/>
      <w:pPr>
        <w:ind w:left="413" w:hanging="617"/>
        <w:jc w:val="left"/>
      </w:pPr>
      <w:rPr>
        <w:rFonts w:hint="default" w:ascii="仿宋" w:hAnsi="仿宋" w:eastAsia="仿宋" w:cs="仿宋"/>
        <w:spacing w:val="4"/>
        <w:w w:val="100"/>
        <w:sz w:val="22"/>
        <w:szCs w:val="22"/>
        <w:lang w:val="zh-CN" w:eastAsia="zh-CN" w:bidi="zh-CN"/>
      </w:rPr>
    </w:lvl>
    <w:lvl w:ilvl="1" w:tentative="0">
      <w:start w:val="0"/>
      <w:numFmt w:val="bullet"/>
      <w:lvlText w:val="•"/>
      <w:lvlJc w:val="left"/>
      <w:pPr>
        <w:ind w:left="1428" w:hanging="617"/>
      </w:pPr>
      <w:rPr>
        <w:rFonts w:hint="default"/>
        <w:lang w:val="zh-CN" w:eastAsia="zh-CN" w:bidi="zh-CN"/>
      </w:rPr>
    </w:lvl>
    <w:lvl w:ilvl="2" w:tentative="0">
      <w:start w:val="0"/>
      <w:numFmt w:val="bullet"/>
      <w:lvlText w:val="•"/>
      <w:lvlJc w:val="left"/>
      <w:pPr>
        <w:ind w:left="2436" w:hanging="617"/>
      </w:pPr>
      <w:rPr>
        <w:rFonts w:hint="default"/>
        <w:lang w:val="zh-CN" w:eastAsia="zh-CN" w:bidi="zh-CN"/>
      </w:rPr>
    </w:lvl>
    <w:lvl w:ilvl="3" w:tentative="0">
      <w:start w:val="0"/>
      <w:numFmt w:val="bullet"/>
      <w:lvlText w:val="•"/>
      <w:lvlJc w:val="left"/>
      <w:pPr>
        <w:ind w:left="3444" w:hanging="617"/>
      </w:pPr>
      <w:rPr>
        <w:rFonts w:hint="default"/>
        <w:lang w:val="zh-CN" w:eastAsia="zh-CN" w:bidi="zh-CN"/>
      </w:rPr>
    </w:lvl>
    <w:lvl w:ilvl="4" w:tentative="0">
      <w:start w:val="0"/>
      <w:numFmt w:val="bullet"/>
      <w:lvlText w:val="•"/>
      <w:lvlJc w:val="left"/>
      <w:pPr>
        <w:ind w:left="4452" w:hanging="617"/>
      </w:pPr>
      <w:rPr>
        <w:rFonts w:hint="default"/>
        <w:lang w:val="zh-CN" w:eastAsia="zh-CN" w:bidi="zh-CN"/>
      </w:rPr>
    </w:lvl>
    <w:lvl w:ilvl="5" w:tentative="0">
      <w:start w:val="0"/>
      <w:numFmt w:val="bullet"/>
      <w:lvlText w:val="•"/>
      <w:lvlJc w:val="left"/>
      <w:pPr>
        <w:ind w:left="5460" w:hanging="617"/>
      </w:pPr>
      <w:rPr>
        <w:rFonts w:hint="default"/>
        <w:lang w:val="zh-CN" w:eastAsia="zh-CN" w:bidi="zh-CN"/>
      </w:rPr>
    </w:lvl>
    <w:lvl w:ilvl="6" w:tentative="0">
      <w:start w:val="0"/>
      <w:numFmt w:val="bullet"/>
      <w:lvlText w:val="•"/>
      <w:lvlJc w:val="left"/>
      <w:pPr>
        <w:ind w:left="6468" w:hanging="617"/>
      </w:pPr>
      <w:rPr>
        <w:rFonts w:hint="default"/>
        <w:lang w:val="zh-CN" w:eastAsia="zh-CN" w:bidi="zh-CN"/>
      </w:rPr>
    </w:lvl>
    <w:lvl w:ilvl="7" w:tentative="0">
      <w:start w:val="0"/>
      <w:numFmt w:val="bullet"/>
      <w:lvlText w:val="•"/>
      <w:lvlJc w:val="left"/>
      <w:pPr>
        <w:ind w:left="7476" w:hanging="617"/>
      </w:pPr>
      <w:rPr>
        <w:rFonts w:hint="default"/>
        <w:lang w:val="zh-CN" w:eastAsia="zh-CN" w:bidi="zh-CN"/>
      </w:rPr>
    </w:lvl>
    <w:lvl w:ilvl="8" w:tentative="0">
      <w:start w:val="0"/>
      <w:numFmt w:val="bullet"/>
      <w:lvlText w:val="•"/>
      <w:lvlJc w:val="left"/>
      <w:pPr>
        <w:ind w:left="8484" w:hanging="617"/>
      </w:pPr>
      <w:rPr>
        <w:rFonts w:hint="default"/>
        <w:lang w:val="zh-CN" w:eastAsia="zh-CN" w:bidi="zh-CN"/>
      </w:rPr>
    </w:lvl>
  </w:abstractNum>
  <w:abstractNum w:abstractNumId="46">
    <w:nsid w:val="629F7852"/>
    <w:multiLevelType w:val="multilevel"/>
    <w:tmpl w:val="629F7852"/>
    <w:lvl w:ilvl="0" w:tentative="0">
      <w:start w:val="1"/>
      <w:numFmt w:val="decimal"/>
      <w:lvlText w:val="%1）"/>
      <w:lvlJc w:val="left"/>
      <w:pPr>
        <w:ind w:left="0" w:hanging="370"/>
        <w:jc w:val="left"/>
      </w:pPr>
      <w:rPr>
        <w:rFonts w:hint="default" w:ascii="仿宋" w:hAnsi="仿宋" w:eastAsia="仿宋" w:cs="仿宋"/>
        <w:spacing w:val="4"/>
        <w:w w:val="100"/>
        <w:sz w:val="22"/>
        <w:szCs w:val="22"/>
        <w:lang w:val="zh-CN" w:eastAsia="zh-CN" w:bidi="zh-CN"/>
      </w:rPr>
    </w:lvl>
    <w:lvl w:ilvl="1" w:tentative="0">
      <w:start w:val="0"/>
      <w:numFmt w:val="bullet"/>
      <w:lvlText w:val="•"/>
      <w:lvlJc w:val="left"/>
      <w:pPr>
        <w:ind w:left="897" w:hanging="370"/>
      </w:pPr>
      <w:rPr>
        <w:rFonts w:hint="default"/>
        <w:lang w:val="zh-CN" w:eastAsia="zh-CN" w:bidi="zh-CN"/>
      </w:rPr>
    </w:lvl>
    <w:lvl w:ilvl="2" w:tentative="0">
      <w:start w:val="0"/>
      <w:numFmt w:val="bullet"/>
      <w:lvlText w:val="•"/>
      <w:lvlJc w:val="left"/>
      <w:pPr>
        <w:ind w:left="1794" w:hanging="370"/>
      </w:pPr>
      <w:rPr>
        <w:rFonts w:hint="default"/>
        <w:lang w:val="zh-CN" w:eastAsia="zh-CN" w:bidi="zh-CN"/>
      </w:rPr>
    </w:lvl>
    <w:lvl w:ilvl="3" w:tentative="0">
      <w:start w:val="0"/>
      <w:numFmt w:val="bullet"/>
      <w:lvlText w:val="•"/>
      <w:lvlJc w:val="left"/>
      <w:pPr>
        <w:ind w:left="2691" w:hanging="370"/>
      </w:pPr>
      <w:rPr>
        <w:rFonts w:hint="default"/>
        <w:lang w:val="zh-CN" w:eastAsia="zh-CN" w:bidi="zh-CN"/>
      </w:rPr>
    </w:lvl>
    <w:lvl w:ilvl="4" w:tentative="0">
      <w:start w:val="0"/>
      <w:numFmt w:val="bullet"/>
      <w:lvlText w:val="•"/>
      <w:lvlJc w:val="left"/>
      <w:pPr>
        <w:ind w:left="3588" w:hanging="370"/>
      </w:pPr>
      <w:rPr>
        <w:rFonts w:hint="default"/>
        <w:lang w:val="zh-CN" w:eastAsia="zh-CN" w:bidi="zh-CN"/>
      </w:rPr>
    </w:lvl>
    <w:lvl w:ilvl="5" w:tentative="0">
      <w:start w:val="0"/>
      <w:numFmt w:val="bullet"/>
      <w:lvlText w:val="•"/>
      <w:lvlJc w:val="left"/>
      <w:pPr>
        <w:ind w:left="4485" w:hanging="370"/>
      </w:pPr>
      <w:rPr>
        <w:rFonts w:hint="default"/>
        <w:lang w:val="zh-CN" w:eastAsia="zh-CN" w:bidi="zh-CN"/>
      </w:rPr>
    </w:lvl>
    <w:lvl w:ilvl="6" w:tentative="0">
      <w:start w:val="0"/>
      <w:numFmt w:val="bullet"/>
      <w:lvlText w:val="•"/>
      <w:lvlJc w:val="left"/>
      <w:pPr>
        <w:ind w:left="5383" w:hanging="370"/>
      </w:pPr>
      <w:rPr>
        <w:rFonts w:hint="default"/>
        <w:lang w:val="zh-CN" w:eastAsia="zh-CN" w:bidi="zh-CN"/>
      </w:rPr>
    </w:lvl>
    <w:lvl w:ilvl="7" w:tentative="0">
      <w:start w:val="0"/>
      <w:numFmt w:val="bullet"/>
      <w:lvlText w:val="•"/>
      <w:lvlJc w:val="left"/>
      <w:pPr>
        <w:ind w:left="6280" w:hanging="370"/>
      </w:pPr>
      <w:rPr>
        <w:rFonts w:hint="default"/>
        <w:lang w:val="zh-CN" w:eastAsia="zh-CN" w:bidi="zh-CN"/>
      </w:rPr>
    </w:lvl>
    <w:lvl w:ilvl="8" w:tentative="0">
      <w:start w:val="0"/>
      <w:numFmt w:val="bullet"/>
      <w:lvlText w:val="•"/>
      <w:lvlJc w:val="left"/>
      <w:pPr>
        <w:ind w:left="7177" w:hanging="370"/>
      </w:pPr>
      <w:rPr>
        <w:rFonts w:hint="default"/>
        <w:lang w:val="zh-CN" w:eastAsia="zh-CN" w:bidi="zh-CN"/>
      </w:rPr>
    </w:lvl>
  </w:abstractNum>
  <w:abstractNum w:abstractNumId="47">
    <w:nsid w:val="72183CF9"/>
    <w:multiLevelType w:val="multilevel"/>
    <w:tmpl w:val="72183CF9"/>
    <w:lvl w:ilvl="0" w:tentative="0">
      <w:start w:val="1"/>
      <w:numFmt w:val="decimal"/>
      <w:lvlText w:val="%1."/>
      <w:lvlJc w:val="left"/>
      <w:pPr>
        <w:ind w:left="1258" w:hanging="363"/>
        <w:jc w:val="left"/>
      </w:pPr>
      <w:rPr>
        <w:rFonts w:hint="default" w:ascii="仿宋" w:hAnsi="仿宋" w:eastAsia="仿宋" w:cs="仿宋"/>
        <w:b/>
        <w:bCs/>
        <w:spacing w:val="0"/>
        <w:w w:val="99"/>
        <w:sz w:val="24"/>
        <w:szCs w:val="24"/>
        <w:lang w:val="zh-CN" w:eastAsia="zh-CN" w:bidi="zh-CN"/>
      </w:rPr>
    </w:lvl>
    <w:lvl w:ilvl="1" w:tentative="0">
      <w:start w:val="1"/>
      <w:numFmt w:val="decimal"/>
      <w:lvlText w:val="%1.%2"/>
      <w:lvlJc w:val="left"/>
      <w:pPr>
        <w:ind w:left="1373" w:hanging="480"/>
        <w:jc w:val="left"/>
      </w:pPr>
      <w:rPr>
        <w:rFonts w:hint="default" w:ascii="仿宋" w:hAnsi="仿宋" w:eastAsia="仿宋" w:cs="仿宋"/>
        <w:w w:val="100"/>
        <w:sz w:val="24"/>
        <w:szCs w:val="24"/>
        <w:lang w:val="zh-CN" w:eastAsia="zh-CN" w:bidi="zh-CN"/>
      </w:rPr>
    </w:lvl>
    <w:lvl w:ilvl="2" w:tentative="0">
      <w:start w:val="0"/>
      <w:numFmt w:val="bullet"/>
      <w:lvlText w:val="•"/>
      <w:lvlJc w:val="left"/>
      <w:pPr>
        <w:ind w:left="1380" w:hanging="480"/>
      </w:pPr>
      <w:rPr>
        <w:rFonts w:hint="default"/>
        <w:lang w:val="zh-CN" w:eastAsia="zh-CN" w:bidi="zh-CN"/>
      </w:rPr>
    </w:lvl>
    <w:lvl w:ilvl="3" w:tentative="0">
      <w:start w:val="0"/>
      <w:numFmt w:val="bullet"/>
      <w:lvlText w:val="•"/>
      <w:lvlJc w:val="left"/>
      <w:pPr>
        <w:ind w:left="2520" w:hanging="480"/>
      </w:pPr>
      <w:rPr>
        <w:rFonts w:hint="default"/>
        <w:lang w:val="zh-CN" w:eastAsia="zh-CN" w:bidi="zh-CN"/>
      </w:rPr>
    </w:lvl>
    <w:lvl w:ilvl="4" w:tentative="0">
      <w:start w:val="0"/>
      <w:numFmt w:val="bullet"/>
      <w:lvlText w:val="•"/>
      <w:lvlJc w:val="left"/>
      <w:pPr>
        <w:ind w:left="3660" w:hanging="480"/>
      </w:pPr>
      <w:rPr>
        <w:rFonts w:hint="default"/>
        <w:lang w:val="zh-CN" w:eastAsia="zh-CN" w:bidi="zh-CN"/>
      </w:rPr>
    </w:lvl>
    <w:lvl w:ilvl="5" w:tentative="0">
      <w:start w:val="0"/>
      <w:numFmt w:val="bullet"/>
      <w:lvlText w:val="•"/>
      <w:lvlJc w:val="left"/>
      <w:pPr>
        <w:ind w:left="4800" w:hanging="480"/>
      </w:pPr>
      <w:rPr>
        <w:rFonts w:hint="default"/>
        <w:lang w:val="zh-CN" w:eastAsia="zh-CN" w:bidi="zh-CN"/>
      </w:rPr>
    </w:lvl>
    <w:lvl w:ilvl="6" w:tentative="0">
      <w:start w:val="0"/>
      <w:numFmt w:val="bullet"/>
      <w:lvlText w:val="•"/>
      <w:lvlJc w:val="left"/>
      <w:pPr>
        <w:ind w:left="5940" w:hanging="480"/>
      </w:pPr>
      <w:rPr>
        <w:rFonts w:hint="default"/>
        <w:lang w:val="zh-CN" w:eastAsia="zh-CN" w:bidi="zh-CN"/>
      </w:rPr>
    </w:lvl>
    <w:lvl w:ilvl="7" w:tentative="0">
      <w:start w:val="0"/>
      <w:numFmt w:val="bullet"/>
      <w:lvlText w:val="•"/>
      <w:lvlJc w:val="left"/>
      <w:pPr>
        <w:ind w:left="7080" w:hanging="480"/>
      </w:pPr>
      <w:rPr>
        <w:rFonts w:hint="default"/>
        <w:lang w:val="zh-CN" w:eastAsia="zh-CN" w:bidi="zh-CN"/>
      </w:rPr>
    </w:lvl>
    <w:lvl w:ilvl="8" w:tentative="0">
      <w:start w:val="0"/>
      <w:numFmt w:val="bullet"/>
      <w:lvlText w:val="•"/>
      <w:lvlJc w:val="left"/>
      <w:pPr>
        <w:ind w:left="8220" w:hanging="480"/>
      </w:pPr>
      <w:rPr>
        <w:rFonts w:hint="default"/>
        <w:lang w:val="zh-CN" w:eastAsia="zh-CN" w:bidi="zh-CN"/>
      </w:rPr>
    </w:lvl>
  </w:abstractNum>
  <w:abstractNum w:abstractNumId="48">
    <w:nsid w:val="77ECEA79"/>
    <w:multiLevelType w:val="multilevel"/>
    <w:tmpl w:val="77ECEA79"/>
    <w:lvl w:ilvl="0" w:tentative="0">
      <w:start w:val="35"/>
      <w:numFmt w:val="decimal"/>
      <w:lvlText w:val="%1"/>
      <w:lvlJc w:val="left"/>
      <w:pPr>
        <w:ind w:left="413" w:hanging="603"/>
        <w:jc w:val="left"/>
      </w:pPr>
      <w:rPr>
        <w:rFonts w:hint="default"/>
        <w:lang w:val="zh-CN" w:eastAsia="zh-CN" w:bidi="zh-CN"/>
      </w:rPr>
    </w:lvl>
    <w:lvl w:ilvl="1" w:tentative="0">
      <w:start w:val="1"/>
      <w:numFmt w:val="decimal"/>
      <w:lvlText w:val="%1.%2"/>
      <w:lvlJc w:val="left"/>
      <w:pPr>
        <w:ind w:left="413" w:hanging="603"/>
        <w:jc w:val="left"/>
      </w:pPr>
      <w:rPr>
        <w:rFonts w:hint="default" w:ascii="仿宋" w:hAnsi="仿宋" w:eastAsia="仿宋" w:cs="仿宋"/>
        <w:w w:val="100"/>
        <w:sz w:val="24"/>
        <w:szCs w:val="24"/>
        <w:lang w:val="zh-CN" w:eastAsia="zh-CN" w:bidi="zh-CN"/>
      </w:rPr>
    </w:lvl>
    <w:lvl w:ilvl="2" w:tentative="0">
      <w:start w:val="0"/>
      <w:numFmt w:val="bullet"/>
      <w:lvlText w:val="•"/>
      <w:lvlJc w:val="left"/>
      <w:pPr>
        <w:ind w:left="2436" w:hanging="603"/>
      </w:pPr>
      <w:rPr>
        <w:rFonts w:hint="default"/>
        <w:lang w:val="zh-CN" w:eastAsia="zh-CN" w:bidi="zh-CN"/>
      </w:rPr>
    </w:lvl>
    <w:lvl w:ilvl="3" w:tentative="0">
      <w:start w:val="0"/>
      <w:numFmt w:val="bullet"/>
      <w:lvlText w:val="•"/>
      <w:lvlJc w:val="left"/>
      <w:pPr>
        <w:ind w:left="3444" w:hanging="603"/>
      </w:pPr>
      <w:rPr>
        <w:rFonts w:hint="default"/>
        <w:lang w:val="zh-CN" w:eastAsia="zh-CN" w:bidi="zh-CN"/>
      </w:rPr>
    </w:lvl>
    <w:lvl w:ilvl="4" w:tentative="0">
      <w:start w:val="0"/>
      <w:numFmt w:val="bullet"/>
      <w:lvlText w:val="•"/>
      <w:lvlJc w:val="left"/>
      <w:pPr>
        <w:ind w:left="4452" w:hanging="603"/>
      </w:pPr>
      <w:rPr>
        <w:rFonts w:hint="default"/>
        <w:lang w:val="zh-CN" w:eastAsia="zh-CN" w:bidi="zh-CN"/>
      </w:rPr>
    </w:lvl>
    <w:lvl w:ilvl="5" w:tentative="0">
      <w:start w:val="0"/>
      <w:numFmt w:val="bullet"/>
      <w:lvlText w:val="•"/>
      <w:lvlJc w:val="left"/>
      <w:pPr>
        <w:ind w:left="5460" w:hanging="603"/>
      </w:pPr>
      <w:rPr>
        <w:rFonts w:hint="default"/>
        <w:lang w:val="zh-CN" w:eastAsia="zh-CN" w:bidi="zh-CN"/>
      </w:rPr>
    </w:lvl>
    <w:lvl w:ilvl="6" w:tentative="0">
      <w:start w:val="0"/>
      <w:numFmt w:val="bullet"/>
      <w:lvlText w:val="•"/>
      <w:lvlJc w:val="left"/>
      <w:pPr>
        <w:ind w:left="6468" w:hanging="603"/>
      </w:pPr>
      <w:rPr>
        <w:rFonts w:hint="default"/>
        <w:lang w:val="zh-CN" w:eastAsia="zh-CN" w:bidi="zh-CN"/>
      </w:rPr>
    </w:lvl>
    <w:lvl w:ilvl="7" w:tentative="0">
      <w:start w:val="0"/>
      <w:numFmt w:val="bullet"/>
      <w:lvlText w:val="•"/>
      <w:lvlJc w:val="left"/>
      <w:pPr>
        <w:ind w:left="7476" w:hanging="603"/>
      </w:pPr>
      <w:rPr>
        <w:rFonts w:hint="default"/>
        <w:lang w:val="zh-CN" w:eastAsia="zh-CN" w:bidi="zh-CN"/>
      </w:rPr>
    </w:lvl>
    <w:lvl w:ilvl="8" w:tentative="0">
      <w:start w:val="0"/>
      <w:numFmt w:val="bullet"/>
      <w:lvlText w:val="•"/>
      <w:lvlJc w:val="left"/>
      <w:pPr>
        <w:ind w:left="8484" w:hanging="603"/>
      </w:pPr>
      <w:rPr>
        <w:rFonts w:hint="default"/>
        <w:lang w:val="zh-CN" w:eastAsia="zh-CN" w:bidi="zh-CN"/>
      </w:rPr>
    </w:lvl>
  </w:abstractNum>
  <w:abstractNum w:abstractNumId="49">
    <w:nsid w:val="79AA4FA4"/>
    <w:multiLevelType w:val="multilevel"/>
    <w:tmpl w:val="79AA4FA4"/>
    <w:lvl w:ilvl="0" w:tentative="0">
      <w:start w:val="3"/>
      <w:numFmt w:val="decimal"/>
      <w:lvlText w:val="%1"/>
      <w:lvlJc w:val="left"/>
      <w:pPr>
        <w:ind w:left="519" w:hanging="663"/>
        <w:jc w:val="left"/>
      </w:pPr>
      <w:rPr>
        <w:rFonts w:hint="default"/>
        <w:lang w:val="zh-CN" w:eastAsia="zh-CN" w:bidi="zh-CN"/>
      </w:rPr>
    </w:lvl>
    <w:lvl w:ilvl="1" w:tentative="0">
      <w:start w:val="1"/>
      <w:numFmt w:val="decimal"/>
      <w:lvlText w:val="%1.%2"/>
      <w:lvlJc w:val="left"/>
      <w:pPr>
        <w:ind w:left="519" w:hanging="663"/>
        <w:jc w:val="left"/>
      </w:pPr>
      <w:rPr>
        <w:rFonts w:hint="default"/>
        <w:lang w:val="zh-CN" w:eastAsia="zh-CN" w:bidi="zh-CN"/>
      </w:rPr>
    </w:lvl>
    <w:lvl w:ilvl="2" w:tentative="0">
      <w:start w:val="1"/>
      <w:numFmt w:val="decimal"/>
      <w:lvlText w:val="%1.%2.%3"/>
      <w:lvlJc w:val="left"/>
      <w:pPr>
        <w:ind w:left="519" w:hanging="663"/>
        <w:jc w:val="left"/>
      </w:pPr>
      <w:rPr>
        <w:rFonts w:hint="default" w:ascii="仿宋" w:hAnsi="仿宋" w:eastAsia="仿宋" w:cs="仿宋"/>
        <w:w w:val="100"/>
        <w:sz w:val="24"/>
        <w:szCs w:val="24"/>
        <w:lang w:val="zh-CN" w:eastAsia="zh-CN" w:bidi="zh-CN"/>
      </w:rPr>
    </w:lvl>
    <w:lvl w:ilvl="3" w:tentative="0">
      <w:start w:val="0"/>
      <w:numFmt w:val="bullet"/>
      <w:lvlText w:val="•"/>
      <w:lvlJc w:val="left"/>
      <w:pPr>
        <w:ind w:left="3514" w:hanging="663"/>
      </w:pPr>
      <w:rPr>
        <w:rFonts w:hint="default"/>
        <w:lang w:val="zh-CN" w:eastAsia="zh-CN" w:bidi="zh-CN"/>
      </w:rPr>
    </w:lvl>
    <w:lvl w:ilvl="4" w:tentative="0">
      <w:start w:val="0"/>
      <w:numFmt w:val="bullet"/>
      <w:lvlText w:val="•"/>
      <w:lvlJc w:val="left"/>
      <w:pPr>
        <w:ind w:left="4512" w:hanging="663"/>
      </w:pPr>
      <w:rPr>
        <w:rFonts w:hint="default"/>
        <w:lang w:val="zh-CN" w:eastAsia="zh-CN" w:bidi="zh-CN"/>
      </w:rPr>
    </w:lvl>
    <w:lvl w:ilvl="5" w:tentative="0">
      <w:start w:val="0"/>
      <w:numFmt w:val="bullet"/>
      <w:lvlText w:val="•"/>
      <w:lvlJc w:val="left"/>
      <w:pPr>
        <w:ind w:left="5510" w:hanging="663"/>
      </w:pPr>
      <w:rPr>
        <w:rFonts w:hint="default"/>
        <w:lang w:val="zh-CN" w:eastAsia="zh-CN" w:bidi="zh-CN"/>
      </w:rPr>
    </w:lvl>
    <w:lvl w:ilvl="6" w:tentative="0">
      <w:start w:val="0"/>
      <w:numFmt w:val="bullet"/>
      <w:lvlText w:val="•"/>
      <w:lvlJc w:val="left"/>
      <w:pPr>
        <w:ind w:left="6508" w:hanging="663"/>
      </w:pPr>
      <w:rPr>
        <w:rFonts w:hint="default"/>
        <w:lang w:val="zh-CN" w:eastAsia="zh-CN" w:bidi="zh-CN"/>
      </w:rPr>
    </w:lvl>
    <w:lvl w:ilvl="7" w:tentative="0">
      <w:start w:val="0"/>
      <w:numFmt w:val="bullet"/>
      <w:lvlText w:val="•"/>
      <w:lvlJc w:val="left"/>
      <w:pPr>
        <w:ind w:left="7506" w:hanging="663"/>
      </w:pPr>
      <w:rPr>
        <w:rFonts w:hint="default"/>
        <w:lang w:val="zh-CN" w:eastAsia="zh-CN" w:bidi="zh-CN"/>
      </w:rPr>
    </w:lvl>
    <w:lvl w:ilvl="8" w:tentative="0">
      <w:start w:val="0"/>
      <w:numFmt w:val="bullet"/>
      <w:lvlText w:val="•"/>
      <w:lvlJc w:val="left"/>
      <w:pPr>
        <w:ind w:left="8504" w:hanging="663"/>
      </w:pPr>
      <w:rPr>
        <w:rFonts w:hint="default"/>
        <w:lang w:val="zh-CN" w:eastAsia="zh-CN" w:bidi="zh-CN"/>
      </w:rPr>
    </w:lvl>
  </w:abstractNum>
  <w:abstractNum w:abstractNumId="50">
    <w:nsid w:val="7C246926"/>
    <w:multiLevelType w:val="multilevel"/>
    <w:tmpl w:val="7C246926"/>
    <w:lvl w:ilvl="0" w:tentative="0">
      <w:start w:val="35"/>
      <w:numFmt w:val="decimal"/>
      <w:lvlText w:val="%1."/>
      <w:lvlJc w:val="left"/>
      <w:pPr>
        <w:ind w:left="1378" w:hanging="483"/>
        <w:jc w:val="left"/>
      </w:pPr>
      <w:rPr>
        <w:rFonts w:hint="default" w:ascii="仿宋" w:hAnsi="仿宋" w:eastAsia="仿宋" w:cs="仿宋"/>
        <w:b/>
        <w:bCs/>
        <w:spacing w:val="0"/>
        <w:w w:val="99"/>
        <w:sz w:val="24"/>
        <w:szCs w:val="24"/>
        <w:lang w:val="zh-CN" w:eastAsia="zh-CN" w:bidi="zh-CN"/>
      </w:rPr>
    </w:lvl>
    <w:lvl w:ilvl="1" w:tentative="0">
      <w:start w:val="1"/>
      <w:numFmt w:val="decimal"/>
      <w:lvlText w:val="%1.%2"/>
      <w:lvlJc w:val="left"/>
      <w:pPr>
        <w:ind w:left="413" w:hanging="540"/>
        <w:jc w:val="left"/>
      </w:pPr>
      <w:rPr>
        <w:rFonts w:hint="default" w:ascii="仿宋" w:hAnsi="仿宋" w:eastAsia="仿宋" w:cs="仿宋"/>
        <w:w w:val="100"/>
        <w:sz w:val="24"/>
        <w:szCs w:val="24"/>
        <w:lang w:val="zh-CN" w:eastAsia="zh-CN" w:bidi="zh-CN"/>
      </w:rPr>
    </w:lvl>
    <w:lvl w:ilvl="2" w:tentative="0">
      <w:start w:val="0"/>
      <w:numFmt w:val="bullet"/>
      <w:lvlText w:val="•"/>
      <w:lvlJc w:val="left"/>
      <w:pPr>
        <w:ind w:left="2393" w:hanging="540"/>
      </w:pPr>
      <w:rPr>
        <w:rFonts w:hint="default"/>
        <w:lang w:val="zh-CN" w:eastAsia="zh-CN" w:bidi="zh-CN"/>
      </w:rPr>
    </w:lvl>
    <w:lvl w:ilvl="3" w:tentative="0">
      <w:start w:val="0"/>
      <w:numFmt w:val="bullet"/>
      <w:lvlText w:val="•"/>
      <w:lvlJc w:val="left"/>
      <w:pPr>
        <w:ind w:left="3406" w:hanging="540"/>
      </w:pPr>
      <w:rPr>
        <w:rFonts w:hint="default"/>
        <w:lang w:val="zh-CN" w:eastAsia="zh-CN" w:bidi="zh-CN"/>
      </w:rPr>
    </w:lvl>
    <w:lvl w:ilvl="4" w:tentative="0">
      <w:start w:val="0"/>
      <w:numFmt w:val="bullet"/>
      <w:lvlText w:val="•"/>
      <w:lvlJc w:val="left"/>
      <w:pPr>
        <w:ind w:left="4420" w:hanging="540"/>
      </w:pPr>
      <w:rPr>
        <w:rFonts w:hint="default"/>
        <w:lang w:val="zh-CN" w:eastAsia="zh-CN" w:bidi="zh-CN"/>
      </w:rPr>
    </w:lvl>
    <w:lvl w:ilvl="5" w:tentative="0">
      <w:start w:val="0"/>
      <w:numFmt w:val="bullet"/>
      <w:lvlText w:val="•"/>
      <w:lvlJc w:val="left"/>
      <w:pPr>
        <w:ind w:left="5433" w:hanging="540"/>
      </w:pPr>
      <w:rPr>
        <w:rFonts w:hint="default"/>
        <w:lang w:val="zh-CN" w:eastAsia="zh-CN" w:bidi="zh-CN"/>
      </w:rPr>
    </w:lvl>
    <w:lvl w:ilvl="6" w:tentative="0">
      <w:start w:val="0"/>
      <w:numFmt w:val="bullet"/>
      <w:lvlText w:val="•"/>
      <w:lvlJc w:val="left"/>
      <w:pPr>
        <w:ind w:left="6446" w:hanging="540"/>
      </w:pPr>
      <w:rPr>
        <w:rFonts w:hint="default"/>
        <w:lang w:val="zh-CN" w:eastAsia="zh-CN" w:bidi="zh-CN"/>
      </w:rPr>
    </w:lvl>
    <w:lvl w:ilvl="7" w:tentative="0">
      <w:start w:val="0"/>
      <w:numFmt w:val="bullet"/>
      <w:lvlText w:val="•"/>
      <w:lvlJc w:val="left"/>
      <w:pPr>
        <w:ind w:left="7460" w:hanging="540"/>
      </w:pPr>
      <w:rPr>
        <w:rFonts w:hint="default"/>
        <w:lang w:val="zh-CN" w:eastAsia="zh-CN" w:bidi="zh-CN"/>
      </w:rPr>
    </w:lvl>
    <w:lvl w:ilvl="8" w:tentative="0">
      <w:start w:val="0"/>
      <w:numFmt w:val="bullet"/>
      <w:lvlText w:val="•"/>
      <w:lvlJc w:val="left"/>
      <w:pPr>
        <w:ind w:left="8473" w:hanging="540"/>
      </w:pPr>
      <w:rPr>
        <w:rFonts w:hint="default"/>
        <w:lang w:val="zh-CN" w:eastAsia="zh-CN" w:bidi="zh-CN"/>
      </w:rPr>
    </w:lvl>
  </w:abstractNum>
  <w:num w:numId="1">
    <w:abstractNumId w:val="2"/>
  </w:num>
  <w:num w:numId="2">
    <w:abstractNumId w:val="16"/>
  </w:num>
  <w:num w:numId="3">
    <w:abstractNumId w:val="30"/>
  </w:num>
  <w:num w:numId="4">
    <w:abstractNumId w:val="27"/>
  </w:num>
  <w:num w:numId="5">
    <w:abstractNumId w:val="1"/>
  </w:num>
  <w:num w:numId="6">
    <w:abstractNumId w:val="41"/>
  </w:num>
  <w:num w:numId="7">
    <w:abstractNumId w:val="14"/>
  </w:num>
  <w:num w:numId="8">
    <w:abstractNumId w:val="29"/>
  </w:num>
  <w:num w:numId="9">
    <w:abstractNumId w:val="47"/>
  </w:num>
  <w:num w:numId="10">
    <w:abstractNumId w:val="24"/>
  </w:num>
  <w:num w:numId="11">
    <w:abstractNumId w:val="4"/>
  </w:num>
  <w:num w:numId="12">
    <w:abstractNumId w:val="42"/>
  </w:num>
  <w:num w:numId="13">
    <w:abstractNumId w:val="15"/>
  </w:num>
  <w:num w:numId="14">
    <w:abstractNumId w:val="38"/>
  </w:num>
  <w:num w:numId="15">
    <w:abstractNumId w:val="23"/>
  </w:num>
  <w:num w:numId="16">
    <w:abstractNumId w:val="28"/>
  </w:num>
  <w:num w:numId="17">
    <w:abstractNumId w:val="20"/>
  </w:num>
  <w:num w:numId="18">
    <w:abstractNumId w:val="18"/>
  </w:num>
  <w:num w:numId="19">
    <w:abstractNumId w:val="7"/>
  </w:num>
  <w:num w:numId="20">
    <w:abstractNumId w:val="36"/>
  </w:num>
  <w:num w:numId="21">
    <w:abstractNumId w:val="45"/>
  </w:num>
  <w:num w:numId="22">
    <w:abstractNumId w:val="25"/>
  </w:num>
  <w:num w:numId="23">
    <w:abstractNumId w:val="35"/>
  </w:num>
  <w:num w:numId="24">
    <w:abstractNumId w:val="9"/>
  </w:num>
  <w:num w:numId="25">
    <w:abstractNumId w:val="50"/>
  </w:num>
  <w:num w:numId="26">
    <w:abstractNumId w:val="48"/>
  </w:num>
  <w:num w:numId="27">
    <w:abstractNumId w:val="13"/>
  </w:num>
  <w:num w:numId="28">
    <w:abstractNumId w:val="46"/>
  </w:num>
  <w:num w:numId="29">
    <w:abstractNumId w:val="5"/>
  </w:num>
  <w:num w:numId="30">
    <w:abstractNumId w:val="33"/>
  </w:num>
  <w:num w:numId="31">
    <w:abstractNumId w:val="0"/>
  </w:num>
  <w:num w:numId="32">
    <w:abstractNumId w:val="40"/>
  </w:num>
  <w:num w:numId="33">
    <w:abstractNumId w:val="26"/>
  </w:num>
  <w:num w:numId="34">
    <w:abstractNumId w:val="6"/>
  </w:num>
  <w:num w:numId="35">
    <w:abstractNumId w:val="10"/>
  </w:num>
  <w:num w:numId="36">
    <w:abstractNumId w:val="22"/>
  </w:num>
  <w:num w:numId="37">
    <w:abstractNumId w:val="31"/>
  </w:num>
  <w:num w:numId="38">
    <w:abstractNumId w:val="49"/>
  </w:num>
  <w:num w:numId="39">
    <w:abstractNumId w:val="12"/>
  </w:num>
  <w:num w:numId="40">
    <w:abstractNumId w:val="3"/>
  </w:num>
  <w:num w:numId="41">
    <w:abstractNumId w:val="11"/>
  </w:num>
  <w:num w:numId="42">
    <w:abstractNumId w:val="43"/>
  </w:num>
  <w:num w:numId="43">
    <w:abstractNumId w:val="34"/>
  </w:num>
  <w:num w:numId="44">
    <w:abstractNumId w:val="17"/>
  </w:num>
  <w:num w:numId="45">
    <w:abstractNumId w:val="21"/>
  </w:num>
  <w:num w:numId="46">
    <w:abstractNumId w:val="19"/>
  </w:num>
  <w:num w:numId="47">
    <w:abstractNumId w:val="39"/>
  </w:num>
  <w:num w:numId="48">
    <w:abstractNumId w:val="8"/>
  </w:num>
  <w:num w:numId="49">
    <w:abstractNumId w:val="37"/>
  </w:num>
  <w:num w:numId="50">
    <w:abstractNumId w:val="32"/>
  </w:num>
  <w:num w:numId="5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0"/>
  <w:displayVerticalDrawingGridEvery w:val="2"/>
  <w:characterSpacingControl w:val="doNotCompress"/>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795"/>
    <w:rsid w:val="00030683"/>
    <w:rsid w:val="00080B41"/>
    <w:rsid w:val="000A0EA6"/>
    <w:rsid w:val="000F69B5"/>
    <w:rsid w:val="00105EBC"/>
    <w:rsid w:val="00127884"/>
    <w:rsid w:val="00134C6A"/>
    <w:rsid w:val="00180BDC"/>
    <w:rsid w:val="001E0CCC"/>
    <w:rsid w:val="00216384"/>
    <w:rsid w:val="00327962"/>
    <w:rsid w:val="00364CA5"/>
    <w:rsid w:val="00386D48"/>
    <w:rsid w:val="003D322C"/>
    <w:rsid w:val="00411632"/>
    <w:rsid w:val="0053743E"/>
    <w:rsid w:val="005D6941"/>
    <w:rsid w:val="00600A5C"/>
    <w:rsid w:val="00657811"/>
    <w:rsid w:val="00751483"/>
    <w:rsid w:val="00776795"/>
    <w:rsid w:val="0077702A"/>
    <w:rsid w:val="007A3E40"/>
    <w:rsid w:val="007E67B3"/>
    <w:rsid w:val="00855AA2"/>
    <w:rsid w:val="00856E30"/>
    <w:rsid w:val="008D64C4"/>
    <w:rsid w:val="009A0169"/>
    <w:rsid w:val="009B36C9"/>
    <w:rsid w:val="009D3B87"/>
    <w:rsid w:val="00A41DD5"/>
    <w:rsid w:val="00AC4BA4"/>
    <w:rsid w:val="00B72450"/>
    <w:rsid w:val="00BC0FDA"/>
    <w:rsid w:val="00C01FA7"/>
    <w:rsid w:val="00C168E9"/>
    <w:rsid w:val="00C300C5"/>
    <w:rsid w:val="00C33D25"/>
    <w:rsid w:val="00C661CC"/>
    <w:rsid w:val="00C8222C"/>
    <w:rsid w:val="00D053C0"/>
    <w:rsid w:val="00DB044F"/>
    <w:rsid w:val="00DB52F8"/>
    <w:rsid w:val="00E97B84"/>
    <w:rsid w:val="00F011BA"/>
    <w:rsid w:val="00F05F41"/>
    <w:rsid w:val="01E87B2D"/>
    <w:rsid w:val="02A46318"/>
    <w:rsid w:val="02B25C66"/>
    <w:rsid w:val="03076940"/>
    <w:rsid w:val="031E371E"/>
    <w:rsid w:val="033713F7"/>
    <w:rsid w:val="03566EF2"/>
    <w:rsid w:val="04A2429C"/>
    <w:rsid w:val="05FD2FA3"/>
    <w:rsid w:val="06992EA9"/>
    <w:rsid w:val="075824A8"/>
    <w:rsid w:val="07666AD9"/>
    <w:rsid w:val="09FC6191"/>
    <w:rsid w:val="0A5A7F54"/>
    <w:rsid w:val="0A636689"/>
    <w:rsid w:val="0C301ABB"/>
    <w:rsid w:val="0D117276"/>
    <w:rsid w:val="0D334EA1"/>
    <w:rsid w:val="0DBC1455"/>
    <w:rsid w:val="0DE57052"/>
    <w:rsid w:val="0ECC59C0"/>
    <w:rsid w:val="111C671A"/>
    <w:rsid w:val="11701772"/>
    <w:rsid w:val="1336701B"/>
    <w:rsid w:val="13640457"/>
    <w:rsid w:val="13DE5D7E"/>
    <w:rsid w:val="13F158BC"/>
    <w:rsid w:val="14377978"/>
    <w:rsid w:val="14CA3107"/>
    <w:rsid w:val="152351D6"/>
    <w:rsid w:val="15261546"/>
    <w:rsid w:val="157F5B41"/>
    <w:rsid w:val="15AC723A"/>
    <w:rsid w:val="16E81DB1"/>
    <w:rsid w:val="17C678C4"/>
    <w:rsid w:val="17DC73FB"/>
    <w:rsid w:val="19106889"/>
    <w:rsid w:val="19E27EF7"/>
    <w:rsid w:val="19EE100B"/>
    <w:rsid w:val="1A200DDC"/>
    <w:rsid w:val="1A681DDC"/>
    <w:rsid w:val="1ABD4488"/>
    <w:rsid w:val="1B2E122B"/>
    <w:rsid w:val="1C4324F7"/>
    <w:rsid w:val="1C6B6C7F"/>
    <w:rsid w:val="1DAE6F54"/>
    <w:rsid w:val="1E140CCE"/>
    <w:rsid w:val="1E445330"/>
    <w:rsid w:val="1F8A1304"/>
    <w:rsid w:val="1FFA62D4"/>
    <w:rsid w:val="21780A5B"/>
    <w:rsid w:val="237D439A"/>
    <w:rsid w:val="23DC4C49"/>
    <w:rsid w:val="241C2A58"/>
    <w:rsid w:val="24F140A2"/>
    <w:rsid w:val="25C11D74"/>
    <w:rsid w:val="2760463A"/>
    <w:rsid w:val="27B72295"/>
    <w:rsid w:val="285F5A4F"/>
    <w:rsid w:val="28B025A7"/>
    <w:rsid w:val="2AA14982"/>
    <w:rsid w:val="2B2E6CF1"/>
    <w:rsid w:val="2B6E72E4"/>
    <w:rsid w:val="2C0D0432"/>
    <w:rsid w:val="2C8560E8"/>
    <w:rsid w:val="2C9E4D95"/>
    <w:rsid w:val="2D23048A"/>
    <w:rsid w:val="2D40628A"/>
    <w:rsid w:val="2ECC5658"/>
    <w:rsid w:val="2F285000"/>
    <w:rsid w:val="301C7BF1"/>
    <w:rsid w:val="30E66503"/>
    <w:rsid w:val="30EB345B"/>
    <w:rsid w:val="325C3C30"/>
    <w:rsid w:val="32BB70B2"/>
    <w:rsid w:val="3394758E"/>
    <w:rsid w:val="346D0C92"/>
    <w:rsid w:val="34C70F39"/>
    <w:rsid w:val="352073A6"/>
    <w:rsid w:val="3534498A"/>
    <w:rsid w:val="35434C4B"/>
    <w:rsid w:val="36A574F0"/>
    <w:rsid w:val="37AF52BB"/>
    <w:rsid w:val="39F17A61"/>
    <w:rsid w:val="3A941D9D"/>
    <w:rsid w:val="3A9F3B31"/>
    <w:rsid w:val="3CA074C6"/>
    <w:rsid w:val="3E22185A"/>
    <w:rsid w:val="3EF0584B"/>
    <w:rsid w:val="3F121F78"/>
    <w:rsid w:val="3F271A13"/>
    <w:rsid w:val="3F2D1AF6"/>
    <w:rsid w:val="3FAA3FA5"/>
    <w:rsid w:val="40755DBF"/>
    <w:rsid w:val="41452319"/>
    <w:rsid w:val="41725001"/>
    <w:rsid w:val="426374A6"/>
    <w:rsid w:val="44007DB0"/>
    <w:rsid w:val="463F3D39"/>
    <w:rsid w:val="46AB3960"/>
    <w:rsid w:val="471566CC"/>
    <w:rsid w:val="4748313A"/>
    <w:rsid w:val="474B5E58"/>
    <w:rsid w:val="48267496"/>
    <w:rsid w:val="4AD543B2"/>
    <w:rsid w:val="4C93657A"/>
    <w:rsid w:val="4E0E1CA9"/>
    <w:rsid w:val="4E2F1AD9"/>
    <w:rsid w:val="4E3077C5"/>
    <w:rsid w:val="4EFC0127"/>
    <w:rsid w:val="4F482B85"/>
    <w:rsid w:val="4FED0615"/>
    <w:rsid w:val="50244495"/>
    <w:rsid w:val="508C3CAE"/>
    <w:rsid w:val="533114DF"/>
    <w:rsid w:val="537D0B0D"/>
    <w:rsid w:val="54722148"/>
    <w:rsid w:val="560F7A67"/>
    <w:rsid w:val="5713398F"/>
    <w:rsid w:val="571A1295"/>
    <w:rsid w:val="573951E4"/>
    <w:rsid w:val="58285E82"/>
    <w:rsid w:val="582A0AE2"/>
    <w:rsid w:val="5A3D78BD"/>
    <w:rsid w:val="5B144B73"/>
    <w:rsid w:val="5B6477CA"/>
    <w:rsid w:val="5BBA1911"/>
    <w:rsid w:val="5BDA6FCF"/>
    <w:rsid w:val="5C927EAE"/>
    <w:rsid w:val="5DE7558F"/>
    <w:rsid w:val="5E4470CC"/>
    <w:rsid w:val="6094700B"/>
    <w:rsid w:val="62DC7111"/>
    <w:rsid w:val="62FE5088"/>
    <w:rsid w:val="6301054C"/>
    <w:rsid w:val="63503223"/>
    <w:rsid w:val="64323550"/>
    <w:rsid w:val="67FE6B43"/>
    <w:rsid w:val="687C16BD"/>
    <w:rsid w:val="689E19A8"/>
    <w:rsid w:val="68BD044C"/>
    <w:rsid w:val="692A4C64"/>
    <w:rsid w:val="6A4847D1"/>
    <w:rsid w:val="6AB66B7E"/>
    <w:rsid w:val="6B0B714E"/>
    <w:rsid w:val="6BA441FB"/>
    <w:rsid w:val="6E2F1DCE"/>
    <w:rsid w:val="6EA474A4"/>
    <w:rsid w:val="700873CF"/>
    <w:rsid w:val="70830D13"/>
    <w:rsid w:val="709A62C7"/>
    <w:rsid w:val="7152238B"/>
    <w:rsid w:val="715B7C68"/>
    <w:rsid w:val="721A45DA"/>
    <w:rsid w:val="723B7C0F"/>
    <w:rsid w:val="72D83CC1"/>
    <w:rsid w:val="73080F4F"/>
    <w:rsid w:val="745B04A7"/>
    <w:rsid w:val="75C84D6A"/>
    <w:rsid w:val="76696D0D"/>
    <w:rsid w:val="78BE6692"/>
    <w:rsid w:val="794B314C"/>
    <w:rsid w:val="7BCA48D1"/>
    <w:rsid w:val="7E0A4E2F"/>
    <w:rsid w:val="7E7E0F77"/>
    <w:rsid w:val="7EE11808"/>
    <w:rsid w:val="7EE118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 w:hAnsi="仿宋" w:eastAsia="仿宋" w:cs="仿宋"/>
      <w:sz w:val="22"/>
      <w:szCs w:val="22"/>
      <w:lang w:val="zh-CN" w:eastAsia="zh-CN" w:bidi="zh-CN"/>
    </w:rPr>
  </w:style>
  <w:style w:type="paragraph" w:styleId="2">
    <w:name w:val="heading 1"/>
    <w:basedOn w:val="1"/>
    <w:next w:val="1"/>
    <w:qFormat/>
    <w:uiPriority w:val="1"/>
    <w:pPr>
      <w:spacing w:before="33"/>
      <w:outlineLvl w:val="0"/>
    </w:pPr>
    <w:rPr>
      <w:rFonts w:ascii="黑体" w:hAnsi="黑体" w:eastAsia="黑体" w:cs="黑体"/>
      <w:b/>
      <w:bCs/>
      <w:sz w:val="32"/>
      <w:szCs w:val="32"/>
    </w:rPr>
  </w:style>
  <w:style w:type="paragraph" w:styleId="3">
    <w:name w:val="heading 2"/>
    <w:basedOn w:val="1"/>
    <w:next w:val="1"/>
    <w:qFormat/>
    <w:uiPriority w:val="1"/>
    <w:pPr>
      <w:spacing w:before="62"/>
      <w:ind w:right="157"/>
      <w:jc w:val="center"/>
      <w:outlineLvl w:val="1"/>
    </w:pPr>
    <w:rPr>
      <w:b/>
      <w:bCs/>
      <w:sz w:val="28"/>
      <w:szCs w:val="28"/>
    </w:rPr>
  </w:style>
  <w:style w:type="paragraph" w:styleId="4">
    <w:name w:val="heading 3"/>
    <w:basedOn w:val="1"/>
    <w:next w:val="1"/>
    <w:qFormat/>
    <w:uiPriority w:val="1"/>
    <w:pPr>
      <w:ind w:left="519"/>
      <w:outlineLvl w:val="2"/>
    </w:pPr>
    <w:rPr>
      <w:b/>
      <w:bCs/>
      <w:sz w:val="24"/>
      <w:szCs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Body Text"/>
    <w:basedOn w:val="1"/>
    <w:next w:val="1"/>
    <w:qFormat/>
    <w:uiPriority w:val="1"/>
    <w:rPr>
      <w:sz w:val="24"/>
      <w:szCs w:val="24"/>
    </w:rPr>
  </w:style>
  <w:style w:type="paragraph" w:styleId="8">
    <w:name w:val="Body Text Indent"/>
    <w:basedOn w:val="1"/>
    <w:qFormat/>
    <w:uiPriority w:val="0"/>
    <w:pPr>
      <w:ind w:firstLine="630"/>
    </w:pPr>
    <w:rPr>
      <w:sz w:val="32"/>
      <w:szCs w:val="20"/>
    </w:rPr>
  </w:style>
  <w:style w:type="paragraph" w:styleId="9">
    <w:name w:val="Plain Text"/>
    <w:basedOn w:val="1"/>
    <w:qFormat/>
    <w:uiPriority w:val="0"/>
    <w:pPr>
      <w:adjustRightInd w:val="0"/>
    </w:pPr>
    <w:rPr>
      <w:rFonts w:hAnsi="Tms Rmn"/>
      <w:sz w:val="21"/>
      <w:szCs w:val="20"/>
    </w:rPr>
  </w:style>
  <w:style w:type="paragraph" w:styleId="10">
    <w:name w:val="footer"/>
    <w:basedOn w:val="1"/>
    <w:next w:val="1"/>
    <w:qFormat/>
    <w:uiPriority w:val="0"/>
    <w:pPr>
      <w:snapToGrid w:val="0"/>
    </w:pPr>
    <w:rPr>
      <w:rFonts w:ascii="Times New Roman" w:hAnsi="Times New Roman" w:eastAsiaTheme="minorEastAsia"/>
      <w:sz w:val="18"/>
      <w:szCs w:val="20"/>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toc 1"/>
    <w:basedOn w:val="1"/>
    <w:next w:val="1"/>
    <w:qFormat/>
    <w:uiPriority w:val="1"/>
    <w:pPr>
      <w:spacing w:before="130"/>
      <w:ind w:left="413"/>
    </w:pPr>
    <w:rPr>
      <w:rFonts w:ascii="黑体" w:hAnsi="黑体" w:eastAsia="黑体" w:cs="黑体"/>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413" w:firstLine="480"/>
    </w:pPr>
  </w:style>
  <w:style w:type="paragraph" w:customStyle="1" w:styleId="18">
    <w:name w:val="Table Paragraph"/>
    <w:basedOn w:val="1"/>
    <w:qFormat/>
    <w:uiPriority w:val="1"/>
  </w:style>
  <w:style w:type="paragraph" w:customStyle="1" w:styleId="19">
    <w:name w:val="_Style 1"/>
    <w:basedOn w:val="1"/>
    <w:qFormat/>
    <w:uiPriority w:val="0"/>
    <w:pPr>
      <w:ind w:firstLine="420" w:firstLineChars="200"/>
    </w:pPr>
    <w:rPr>
      <w:rFonts w:ascii="Times New Roman" w:hAnsi="Times New Roman" w:eastAsia="等线"/>
      <w:szCs w:val="21"/>
    </w:rPr>
  </w:style>
  <w:style w:type="paragraph" w:customStyle="1" w:styleId="20">
    <w:name w:val="正文首行缩进两字符"/>
    <w:basedOn w:val="1"/>
    <w:qFormat/>
    <w:uiPriority w:val="0"/>
    <w:pPr>
      <w:spacing w:line="360" w:lineRule="auto"/>
      <w:ind w:firstLine="200" w:firstLineChars="200"/>
    </w:pPr>
    <w:rPr>
      <w:rFonts w:cs="Times New Roman"/>
      <w:szCs w:val="24"/>
    </w:rPr>
  </w:style>
  <w:style w:type="paragraph" w:customStyle="1" w:styleId="21">
    <w:name w:val="Plain Text1"/>
    <w:basedOn w:val="1"/>
    <w:qFormat/>
    <w:uiPriority w:val="0"/>
    <w:rPr>
      <w:rFonts w:ascii="宋体" w:hAnsi="宋体" w:eastAsia="等线" w:cs="Courier New"/>
      <w:color w:val="000000"/>
      <w:kern w:val="1"/>
      <w:szCs w:val="20"/>
    </w:rPr>
  </w:style>
  <w:style w:type="paragraph" w:customStyle="1" w:styleId="22">
    <w:name w:val="Body text|1"/>
    <w:basedOn w:val="1"/>
    <w:qFormat/>
    <w:uiPriority w:val="0"/>
    <w:pPr>
      <w:spacing w:after="200" w:line="336" w:lineRule="auto"/>
      <w:ind w:firstLine="330"/>
    </w:pPr>
    <w:rPr>
      <w:rFonts w:ascii="MingLiU" w:hAnsi="MingLiU" w:eastAsia="MingLiU" w:cs="MingLiU"/>
      <w:sz w:val="30"/>
      <w:szCs w:val="30"/>
      <w:lang w:val="zh-TW" w:eastAsia="zh-TW" w:bidi="zh-TW"/>
    </w:rPr>
  </w:style>
  <w:style w:type="paragraph" w:customStyle="1" w:styleId="23">
    <w:name w:val="WPSOffice手动目录 2"/>
    <w:qFormat/>
    <w:uiPriority w:val="0"/>
    <w:pPr>
      <w:ind w:left="200" w:leftChars="200"/>
    </w:pPr>
    <w:rPr>
      <w:rFonts w:ascii="Calibri" w:hAnsi="Calibri" w:eastAsia="宋体" w:cs="Times New Roman"/>
      <w:lang w:val="en-US" w:eastAsia="zh-CN" w:bidi="ar-SA"/>
    </w:rPr>
  </w:style>
  <w:style w:type="paragraph" w:customStyle="1" w:styleId="24">
    <w:name w:val="WPSOffice手动目录 1"/>
    <w:qFormat/>
    <w:uiPriority w:val="0"/>
    <w:rPr>
      <w:rFonts w:ascii="Calibri" w:hAnsi="Calibri" w:eastAsia="宋体" w:cs="Times New Roman"/>
      <w:lang w:val="en-US" w:eastAsia="zh-CN" w:bidi="ar-SA"/>
    </w:rPr>
  </w:style>
  <w:style w:type="paragraph" w:customStyle="1" w:styleId="25">
    <w:name w:val="WPSOffice手动目录 3"/>
    <w:qFormat/>
    <w:uiPriority w:val="0"/>
    <w:pPr>
      <w:ind w:left="400" w:leftChars="400"/>
    </w:pPr>
    <w:rPr>
      <w:rFonts w:ascii="Calibri" w:hAnsi="Calibri" w:eastAsia="宋体" w:cs="Times New Roman"/>
      <w:lang w:val="en-US" w:eastAsia="zh-CN" w:bidi="ar-SA"/>
    </w:rPr>
  </w:style>
  <w:style w:type="paragraph" w:customStyle="1" w:styleId="26">
    <w:name w:val="GP正文(首行缩进)"/>
    <w:basedOn w:val="1"/>
    <w:qFormat/>
    <w:uiPriority w:val="0"/>
    <w:pPr>
      <w:spacing w:line="360" w:lineRule="auto"/>
      <w:ind w:firstLine="480" w:firstLineChars="200"/>
    </w:pPr>
    <w:rPr>
      <w:rFonts w:ascii="Times New Roman" w:hAnsi="宋体"/>
    </w:rPr>
  </w:style>
  <w:style w:type="paragraph" w:customStyle="1" w:styleId="27">
    <w:name w:val="正文 A"/>
    <w:qFormat/>
    <w:uiPriority w:val="0"/>
    <w:pPr>
      <w:widowControl w:val="0"/>
      <w:jc w:val="both"/>
    </w:pPr>
    <w:rPr>
      <w:rFonts w:ascii="Times New Roman" w:hAnsi="Times New Roman" w:eastAsia="ヒラギノ角ゴ Pro W3" w:cs="Times New Roman"/>
      <w:color w:val="000000"/>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81785D-8D64-4ED5-AB6E-EC0CB0043C82}">
  <ds:schemaRefs/>
</ds:datastoreItem>
</file>

<file path=docProps/app.xml><?xml version="1.0" encoding="utf-8"?>
<Properties xmlns="http://schemas.openxmlformats.org/officeDocument/2006/extended-properties" xmlns:vt="http://schemas.openxmlformats.org/officeDocument/2006/docPropsVTypes">
  <Template>Normal</Template>
  <Pages>102</Pages>
  <Words>48352</Words>
  <Characters>49586</Characters>
  <Lines>348</Lines>
  <Paragraphs>98</Paragraphs>
  <TotalTime>19</TotalTime>
  <ScaleCrop>false</ScaleCrop>
  <LinksUpToDate>false</LinksUpToDate>
  <CharactersWithSpaces>50976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2021-07-05T08:21:00Z</dcterms:created>
  <dc:creator>Administrator</dc:creator>
  <cp:lastModifiedBy>小青年</cp:lastModifiedBy>
  <cp:lastPrinted>2021-05-12T02:14:00Z</cp:lastPrinted>
  <dcterms:modified xsi:type="dcterms:W3CDTF">2021-07-14T01:58:14Z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2021-02-01T00:00:00Z</vt:filetime>
  </property>
  <property fmtid="{D5CDD505-2E9C-101B-9397-08002B2CF9AE}" pid="3" name="Creator">
    <vt:lpwstr>WPS 文字</vt:lpwstr>
  </property>
  <property fmtid="{D5CDD505-2E9C-101B-9397-08002B2CF9AE}" pid="4" name="LastSaved">
    <vt:filetime>2021-02-05T00:00:00Z</vt:filetime>
  </property>
  <property fmtid="{D5CDD505-2E9C-101B-9397-08002B2CF9AE}" pid="5" name="KSOProductBuildVer">
    <vt:lpwstr>2052-11.1.0.10578</vt:lpwstr>
  </property>
  <property fmtid="{D5CDD505-2E9C-101B-9397-08002B2CF9AE}" pid="6" name="ICV">
    <vt:lpwstr>5D89454DED5A40F2AA4FAAEFF52CAD1F</vt:lpwstr>
  </property>
</Properties>
</file>