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olor w:val="auto"/>
          <w:sz w:val="30"/>
          <w:szCs w:val="30"/>
          <w:lang w:val="en-US" w:eastAsia="zh-CN"/>
        </w:rPr>
      </w:pPr>
      <w:r>
        <w:rPr>
          <w:rFonts w:hint="eastAsia" w:ascii="仿宋" w:hAnsi="仿宋" w:eastAsia="仿宋"/>
          <w:color w:val="auto"/>
          <w:sz w:val="30"/>
          <w:szCs w:val="30"/>
        </w:rPr>
        <w:t>采购编号：</w:t>
      </w:r>
      <w:r>
        <w:rPr>
          <w:rFonts w:hint="eastAsia" w:ascii="仿宋" w:hAnsi="仿宋" w:eastAsia="仿宋"/>
          <w:color w:val="auto"/>
          <w:sz w:val="30"/>
          <w:szCs w:val="30"/>
          <w:lang w:eastAsia="zh-CN"/>
        </w:rPr>
        <w:t>510185202100016</w:t>
      </w:r>
    </w:p>
    <w:p>
      <w:pPr>
        <w:rPr>
          <w:rFonts w:ascii="仿宋" w:hAnsi="仿宋" w:eastAsia="仿宋"/>
          <w:color w:val="auto"/>
          <w:sz w:val="36"/>
          <w:szCs w:val="36"/>
        </w:rPr>
      </w:pPr>
    </w:p>
    <w:p>
      <w:pPr>
        <w:jc w:val="center"/>
        <w:rPr>
          <w:rFonts w:ascii="仿宋" w:hAnsi="仿宋" w:eastAsia="仿宋"/>
          <w:color w:val="auto"/>
          <w:sz w:val="52"/>
          <w:szCs w:val="52"/>
        </w:rPr>
      </w:pPr>
    </w:p>
    <w:p>
      <w:pPr>
        <w:jc w:val="center"/>
        <w:rPr>
          <w:rFonts w:ascii="仿宋" w:hAnsi="仿宋" w:eastAsia="仿宋"/>
          <w:color w:val="auto"/>
          <w:sz w:val="52"/>
          <w:szCs w:val="52"/>
        </w:rPr>
      </w:pPr>
      <w:r>
        <w:rPr>
          <w:rFonts w:hint="eastAsia" w:ascii="仿宋" w:hAnsi="仿宋" w:eastAsia="仿宋"/>
          <w:color w:val="auto"/>
          <w:sz w:val="52"/>
          <w:szCs w:val="52"/>
        </w:rPr>
        <w:t>简阳市水务局简阳市镇（街道）河道水质考核断面监测服务采购项目</w:t>
      </w:r>
    </w:p>
    <w:p>
      <w:pPr>
        <w:rPr>
          <w:rFonts w:ascii="仿宋" w:hAnsi="仿宋" w:eastAsia="仿宋"/>
          <w:color w:val="auto"/>
          <w:sz w:val="52"/>
          <w:szCs w:val="52"/>
        </w:rPr>
      </w:pPr>
    </w:p>
    <w:p>
      <w:pPr>
        <w:jc w:val="center"/>
        <w:rPr>
          <w:rFonts w:ascii="仿宋" w:hAnsi="仿宋" w:eastAsia="仿宋"/>
          <w:color w:val="auto"/>
          <w:sz w:val="52"/>
          <w:szCs w:val="52"/>
        </w:rPr>
      </w:pPr>
      <w:r>
        <w:rPr>
          <w:rFonts w:hint="eastAsia" w:ascii="仿宋" w:hAnsi="仿宋" w:eastAsia="仿宋"/>
          <w:color w:val="auto"/>
          <w:sz w:val="52"/>
          <w:szCs w:val="52"/>
        </w:rPr>
        <w:t>竞</w:t>
      </w:r>
    </w:p>
    <w:p>
      <w:pPr>
        <w:jc w:val="center"/>
        <w:rPr>
          <w:rFonts w:ascii="仿宋" w:hAnsi="仿宋" w:eastAsia="仿宋"/>
          <w:color w:val="auto"/>
          <w:sz w:val="52"/>
          <w:szCs w:val="52"/>
        </w:rPr>
      </w:pPr>
      <w:r>
        <w:rPr>
          <w:rFonts w:hint="eastAsia" w:ascii="仿宋" w:hAnsi="仿宋" w:eastAsia="仿宋"/>
          <w:color w:val="auto"/>
          <w:sz w:val="52"/>
          <w:szCs w:val="52"/>
        </w:rPr>
        <w:t>争</w:t>
      </w:r>
    </w:p>
    <w:p>
      <w:pPr>
        <w:jc w:val="center"/>
        <w:rPr>
          <w:rFonts w:ascii="仿宋" w:hAnsi="仿宋" w:eastAsia="仿宋"/>
          <w:color w:val="auto"/>
          <w:sz w:val="52"/>
          <w:szCs w:val="52"/>
        </w:rPr>
      </w:pPr>
      <w:r>
        <w:rPr>
          <w:rFonts w:hint="eastAsia" w:ascii="仿宋" w:hAnsi="仿宋" w:eastAsia="仿宋"/>
          <w:color w:val="auto"/>
          <w:sz w:val="52"/>
          <w:szCs w:val="52"/>
        </w:rPr>
        <w:t>性</w:t>
      </w:r>
    </w:p>
    <w:p>
      <w:pPr>
        <w:jc w:val="center"/>
        <w:rPr>
          <w:rFonts w:ascii="仿宋" w:hAnsi="仿宋" w:eastAsia="仿宋"/>
          <w:color w:val="auto"/>
          <w:sz w:val="52"/>
          <w:szCs w:val="52"/>
        </w:rPr>
      </w:pPr>
      <w:r>
        <w:rPr>
          <w:rFonts w:hint="eastAsia" w:ascii="仿宋" w:hAnsi="仿宋" w:eastAsia="仿宋"/>
          <w:color w:val="auto"/>
          <w:sz w:val="52"/>
          <w:szCs w:val="52"/>
        </w:rPr>
        <w:t>磋</w:t>
      </w:r>
    </w:p>
    <w:p>
      <w:pPr>
        <w:jc w:val="center"/>
        <w:rPr>
          <w:rFonts w:ascii="仿宋" w:hAnsi="仿宋" w:eastAsia="仿宋"/>
          <w:color w:val="auto"/>
          <w:sz w:val="52"/>
          <w:szCs w:val="52"/>
        </w:rPr>
      </w:pPr>
      <w:r>
        <w:rPr>
          <w:rFonts w:hint="eastAsia" w:ascii="仿宋" w:hAnsi="仿宋" w:eastAsia="仿宋"/>
          <w:color w:val="auto"/>
          <w:sz w:val="52"/>
          <w:szCs w:val="52"/>
        </w:rPr>
        <w:t>商</w:t>
      </w:r>
    </w:p>
    <w:p>
      <w:pPr>
        <w:jc w:val="center"/>
        <w:rPr>
          <w:rFonts w:ascii="仿宋" w:hAnsi="仿宋" w:eastAsia="仿宋"/>
          <w:color w:val="auto"/>
          <w:sz w:val="52"/>
          <w:szCs w:val="52"/>
        </w:rPr>
      </w:pPr>
      <w:r>
        <w:rPr>
          <w:rFonts w:hint="eastAsia" w:ascii="仿宋" w:hAnsi="仿宋" w:eastAsia="仿宋"/>
          <w:color w:val="auto"/>
          <w:sz w:val="52"/>
          <w:szCs w:val="52"/>
        </w:rPr>
        <w:t>文</w:t>
      </w:r>
    </w:p>
    <w:p>
      <w:pPr>
        <w:jc w:val="center"/>
        <w:rPr>
          <w:rFonts w:ascii="仿宋" w:hAnsi="仿宋" w:eastAsia="仿宋"/>
          <w:color w:val="auto"/>
          <w:sz w:val="52"/>
          <w:szCs w:val="52"/>
        </w:rPr>
      </w:pPr>
      <w:r>
        <w:rPr>
          <w:rFonts w:hint="eastAsia" w:ascii="仿宋" w:hAnsi="仿宋" w:eastAsia="仿宋"/>
          <w:color w:val="auto"/>
          <w:sz w:val="52"/>
          <w:szCs w:val="52"/>
        </w:rPr>
        <w:t>件</w:t>
      </w:r>
    </w:p>
    <w:p>
      <w:pPr>
        <w:jc w:val="center"/>
        <w:rPr>
          <w:rFonts w:ascii="仿宋" w:hAnsi="仿宋" w:eastAsia="仿宋"/>
          <w:color w:val="auto"/>
          <w:sz w:val="52"/>
          <w:szCs w:val="52"/>
        </w:rPr>
      </w:pPr>
    </w:p>
    <w:p>
      <w:pPr>
        <w:jc w:val="center"/>
        <w:rPr>
          <w:rFonts w:hint="eastAsia" w:ascii="仿宋" w:hAnsi="仿宋" w:eastAsia="仿宋"/>
          <w:color w:val="auto"/>
          <w:sz w:val="52"/>
          <w:szCs w:val="52"/>
        </w:rPr>
      </w:pPr>
    </w:p>
    <w:p>
      <w:pPr>
        <w:jc w:val="center"/>
        <w:rPr>
          <w:rFonts w:ascii="仿宋" w:hAnsi="仿宋" w:eastAsia="仿宋"/>
          <w:color w:val="auto"/>
          <w:sz w:val="52"/>
          <w:szCs w:val="52"/>
        </w:rPr>
      </w:pPr>
      <w:r>
        <w:rPr>
          <w:rFonts w:hint="eastAsia" w:ascii="仿宋" w:hAnsi="仿宋" w:eastAsia="仿宋"/>
          <w:color w:val="auto"/>
          <w:sz w:val="32"/>
          <w:szCs w:val="32"/>
        </w:rPr>
        <w:t>简阳市水务局</w:t>
      </w:r>
    </w:p>
    <w:p>
      <w:pPr>
        <w:spacing w:line="360" w:lineRule="auto"/>
        <w:jc w:val="center"/>
        <w:rPr>
          <w:rFonts w:hint="eastAsia" w:ascii="仿宋" w:hAnsi="仿宋" w:eastAsia="仿宋"/>
          <w:color w:val="auto"/>
          <w:sz w:val="32"/>
          <w:szCs w:val="32"/>
        </w:rPr>
      </w:pPr>
      <w:r>
        <w:rPr>
          <w:rFonts w:hint="eastAsia" w:ascii="仿宋" w:hAnsi="仿宋" w:eastAsia="仿宋"/>
          <w:color w:val="auto"/>
          <w:sz w:val="32"/>
          <w:szCs w:val="32"/>
        </w:rPr>
        <w:t>四川省富盛工程项目管理有限公司</w:t>
      </w:r>
    </w:p>
    <w:p>
      <w:pPr>
        <w:spacing w:line="360" w:lineRule="auto"/>
        <w:jc w:val="center"/>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共同编制</w:t>
      </w:r>
    </w:p>
    <w:p>
      <w:pPr>
        <w:spacing w:line="360" w:lineRule="auto"/>
        <w:jc w:val="center"/>
        <w:rPr>
          <w:rFonts w:ascii="仿宋" w:hAnsi="仿宋" w:eastAsia="仿宋"/>
          <w:bCs/>
          <w:color w:val="auto"/>
          <w:sz w:val="32"/>
          <w:szCs w:val="32"/>
          <w:lang w:val="zh-CN"/>
        </w:rPr>
      </w:pPr>
      <w:r>
        <w:rPr>
          <w:rFonts w:ascii="仿宋" w:hAnsi="仿宋" w:eastAsia="仿宋"/>
          <w:bCs/>
          <w:color w:val="auto"/>
          <w:sz w:val="32"/>
          <w:szCs w:val="32"/>
          <w:lang w:val="zh-CN"/>
        </w:rPr>
        <w:t>2021年4月</w:t>
      </w:r>
    </w:p>
    <w:p>
      <w:pPr>
        <w:rPr>
          <w:rFonts w:ascii="仿宋" w:hAnsi="仿宋" w:eastAsia="仿宋"/>
          <w:color w:val="auto"/>
        </w:rPr>
        <w:sectPr>
          <w:footerReference r:id="rId6" w:type="first"/>
          <w:headerReference r:id="rId3" w:type="default"/>
          <w:footerReference r:id="rId4" w:type="default"/>
          <w:footerReference r:id="rId5" w:type="even"/>
          <w:pgSz w:w="11907" w:h="16840"/>
          <w:pgMar w:top="1440" w:right="1080" w:bottom="1440" w:left="1080" w:header="851" w:footer="992" w:gutter="0"/>
          <w:pgNumType w:fmt="decimal" w:start="1"/>
          <w:cols w:space="720" w:num="1"/>
          <w:docGrid w:linePitch="326" w:charSpace="0"/>
        </w:sectPr>
      </w:pPr>
    </w:p>
    <w:sdt>
      <w:sdtPr>
        <w:rPr>
          <w:rFonts w:ascii="宋体" w:hAnsi="宋体" w:eastAsia="宋体" w:cs="Times New Roman"/>
          <w:color w:val="auto"/>
          <w:kern w:val="2"/>
          <w:sz w:val="21"/>
          <w:szCs w:val="24"/>
          <w:lang w:val="en-US" w:eastAsia="zh-CN" w:bidi="ar-SA"/>
        </w:rPr>
        <w:id w:val="147462739"/>
        <w15:color w:val="DBDBDB"/>
        <w:docPartObj>
          <w:docPartGallery w:val="Table of Contents"/>
          <w:docPartUnique/>
        </w:docPartObj>
      </w:sdtPr>
      <w:sdtEndPr>
        <w:rPr>
          <w:rFonts w:ascii="仿宋" w:hAnsi="仿宋" w:eastAsia="仿宋" w:cs="Times New Roman"/>
          <w:color w:val="auto"/>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color w:val="auto"/>
              <w:sz w:val="28"/>
              <w:szCs w:val="28"/>
            </w:rPr>
          </w:pPr>
          <w:r>
            <w:rPr>
              <w:rFonts w:ascii="宋体" w:hAnsi="宋体" w:eastAsia="宋体"/>
              <w:color w:val="auto"/>
              <w:sz w:val="28"/>
              <w:szCs w:val="28"/>
            </w:rPr>
            <w:t>目录</w:t>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TOC \o "1-1" \h \u </w:instrText>
          </w:r>
          <w:r>
            <w:rPr>
              <w:rFonts w:ascii="仿宋" w:hAnsi="仿宋" w:eastAsia="仿宋"/>
              <w:color w:val="auto"/>
              <w:sz w:val="28"/>
              <w:szCs w:val="28"/>
            </w:rPr>
            <w:fldChar w:fldCharType="separate"/>
          </w: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_Toc18360 </w:instrText>
          </w:r>
          <w:r>
            <w:rPr>
              <w:rFonts w:ascii="仿宋" w:hAnsi="仿宋" w:eastAsia="仿宋"/>
              <w:color w:val="auto"/>
              <w:sz w:val="28"/>
              <w:szCs w:val="28"/>
            </w:rPr>
            <w:fldChar w:fldCharType="separate"/>
          </w:r>
          <w:r>
            <w:rPr>
              <w:rFonts w:hint="eastAsia" w:ascii="仿宋" w:hAnsi="仿宋" w:eastAsia="仿宋"/>
              <w:color w:val="auto"/>
              <w:sz w:val="28"/>
              <w:szCs w:val="28"/>
            </w:rPr>
            <w:t>第一章  磋商邀请</w:t>
          </w:r>
          <w:r>
            <w:rPr>
              <w:color w:val="auto"/>
              <w:sz w:val="28"/>
              <w:szCs w:val="28"/>
            </w:rPr>
            <w:tab/>
          </w:r>
          <w:r>
            <w:rPr>
              <w:color w:val="auto"/>
              <w:sz w:val="28"/>
              <w:szCs w:val="28"/>
            </w:rPr>
            <w:fldChar w:fldCharType="begin"/>
          </w:r>
          <w:r>
            <w:rPr>
              <w:color w:val="auto"/>
              <w:sz w:val="28"/>
              <w:szCs w:val="28"/>
            </w:rPr>
            <w:instrText xml:space="preserve"> PAGEREF _Toc18360 </w:instrText>
          </w:r>
          <w:r>
            <w:rPr>
              <w:color w:val="auto"/>
              <w:sz w:val="28"/>
              <w:szCs w:val="28"/>
            </w:rPr>
            <w:fldChar w:fldCharType="separate"/>
          </w:r>
          <w:r>
            <w:rPr>
              <w:color w:val="auto"/>
              <w:sz w:val="28"/>
              <w:szCs w:val="28"/>
            </w:rPr>
            <w:t>3</w:t>
          </w:r>
          <w:r>
            <w:rPr>
              <w:color w:val="auto"/>
              <w:sz w:val="28"/>
              <w:szCs w:val="28"/>
            </w:rPr>
            <w:fldChar w:fldCharType="end"/>
          </w:r>
          <w:r>
            <w:rPr>
              <w:rFonts w:ascii="仿宋" w:hAnsi="仿宋" w:eastAsia="仿宋"/>
              <w:color w:val="auto"/>
              <w:sz w:val="28"/>
              <w:szCs w:val="28"/>
            </w:rPr>
            <w:fldChar w:fldCharType="end"/>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_Toc18900 </w:instrText>
          </w:r>
          <w:r>
            <w:rPr>
              <w:rFonts w:ascii="仿宋" w:hAnsi="仿宋" w:eastAsia="仿宋"/>
              <w:color w:val="auto"/>
              <w:sz w:val="28"/>
              <w:szCs w:val="28"/>
            </w:rPr>
            <w:fldChar w:fldCharType="separate"/>
          </w:r>
          <w:r>
            <w:rPr>
              <w:rFonts w:hint="eastAsia" w:ascii="仿宋" w:hAnsi="仿宋" w:eastAsia="仿宋"/>
              <w:color w:val="auto"/>
              <w:sz w:val="28"/>
              <w:szCs w:val="28"/>
            </w:rPr>
            <w:t>第二章  磋商须知</w:t>
          </w:r>
          <w:r>
            <w:rPr>
              <w:color w:val="auto"/>
              <w:sz w:val="28"/>
              <w:szCs w:val="28"/>
            </w:rPr>
            <w:tab/>
          </w:r>
          <w:r>
            <w:rPr>
              <w:color w:val="auto"/>
              <w:sz w:val="28"/>
              <w:szCs w:val="28"/>
            </w:rPr>
            <w:fldChar w:fldCharType="begin"/>
          </w:r>
          <w:r>
            <w:rPr>
              <w:color w:val="auto"/>
              <w:sz w:val="28"/>
              <w:szCs w:val="28"/>
            </w:rPr>
            <w:instrText xml:space="preserve"> PAGEREF _Toc18900 </w:instrText>
          </w:r>
          <w:r>
            <w:rPr>
              <w:color w:val="auto"/>
              <w:sz w:val="28"/>
              <w:szCs w:val="28"/>
            </w:rPr>
            <w:fldChar w:fldCharType="separate"/>
          </w:r>
          <w:r>
            <w:rPr>
              <w:color w:val="auto"/>
              <w:sz w:val="28"/>
              <w:szCs w:val="28"/>
            </w:rPr>
            <w:t>7</w:t>
          </w:r>
          <w:r>
            <w:rPr>
              <w:color w:val="auto"/>
              <w:sz w:val="28"/>
              <w:szCs w:val="28"/>
            </w:rPr>
            <w:fldChar w:fldCharType="end"/>
          </w:r>
          <w:r>
            <w:rPr>
              <w:rFonts w:ascii="仿宋" w:hAnsi="仿宋" w:eastAsia="仿宋"/>
              <w:color w:val="auto"/>
              <w:sz w:val="28"/>
              <w:szCs w:val="28"/>
            </w:rPr>
            <w:fldChar w:fldCharType="end"/>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_Toc12650 </w:instrText>
          </w:r>
          <w:r>
            <w:rPr>
              <w:rFonts w:ascii="仿宋" w:hAnsi="仿宋" w:eastAsia="仿宋"/>
              <w:color w:val="auto"/>
              <w:sz w:val="28"/>
              <w:szCs w:val="28"/>
            </w:rPr>
            <w:fldChar w:fldCharType="separate"/>
          </w:r>
          <w:r>
            <w:rPr>
              <w:rFonts w:hint="eastAsia" w:ascii="仿宋" w:hAnsi="仿宋" w:eastAsia="仿宋"/>
              <w:color w:val="auto"/>
              <w:sz w:val="28"/>
              <w:szCs w:val="28"/>
            </w:rPr>
            <w:t>第三章  供应商和报价产品的资格、资质性及其他类似效力要求</w:t>
          </w:r>
          <w:r>
            <w:rPr>
              <w:color w:val="auto"/>
              <w:sz w:val="28"/>
              <w:szCs w:val="28"/>
            </w:rPr>
            <w:tab/>
          </w:r>
          <w:r>
            <w:rPr>
              <w:color w:val="auto"/>
              <w:sz w:val="28"/>
              <w:szCs w:val="28"/>
            </w:rPr>
            <w:fldChar w:fldCharType="begin"/>
          </w:r>
          <w:r>
            <w:rPr>
              <w:color w:val="auto"/>
              <w:sz w:val="28"/>
              <w:szCs w:val="28"/>
            </w:rPr>
            <w:instrText xml:space="preserve"> PAGEREF _Toc12650 </w:instrText>
          </w:r>
          <w:r>
            <w:rPr>
              <w:color w:val="auto"/>
              <w:sz w:val="28"/>
              <w:szCs w:val="28"/>
            </w:rPr>
            <w:fldChar w:fldCharType="separate"/>
          </w:r>
          <w:r>
            <w:rPr>
              <w:color w:val="auto"/>
              <w:sz w:val="28"/>
              <w:szCs w:val="28"/>
            </w:rPr>
            <w:t>20</w:t>
          </w:r>
          <w:r>
            <w:rPr>
              <w:color w:val="auto"/>
              <w:sz w:val="28"/>
              <w:szCs w:val="28"/>
            </w:rPr>
            <w:fldChar w:fldCharType="end"/>
          </w:r>
          <w:r>
            <w:rPr>
              <w:rFonts w:ascii="仿宋" w:hAnsi="仿宋" w:eastAsia="仿宋"/>
              <w:color w:val="auto"/>
              <w:sz w:val="28"/>
              <w:szCs w:val="28"/>
            </w:rPr>
            <w:fldChar w:fldCharType="end"/>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_Toc4054 </w:instrText>
          </w:r>
          <w:r>
            <w:rPr>
              <w:rFonts w:ascii="仿宋" w:hAnsi="仿宋" w:eastAsia="仿宋"/>
              <w:color w:val="auto"/>
              <w:sz w:val="28"/>
              <w:szCs w:val="28"/>
            </w:rPr>
            <w:fldChar w:fldCharType="separate"/>
          </w:r>
          <w:r>
            <w:rPr>
              <w:rFonts w:hint="eastAsia" w:ascii="仿宋" w:hAnsi="仿宋" w:eastAsia="仿宋"/>
              <w:color w:val="auto"/>
              <w:sz w:val="28"/>
              <w:szCs w:val="28"/>
            </w:rPr>
            <w:t>第四章  供应商应当提供的资格、资质性及其他类似效力要求的相关证明材料</w:t>
          </w:r>
          <w:r>
            <w:rPr>
              <w:color w:val="auto"/>
              <w:sz w:val="28"/>
              <w:szCs w:val="28"/>
            </w:rPr>
            <w:tab/>
          </w:r>
          <w:r>
            <w:rPr>
              <w:color w:val="auto"/>
              <w:sz w:val="28"/>
              <w:szCs w:val="28"/>
            </w:rPr>
            <w:fldChar w:fldCharType="begin"/>
          </w:r>
          <w:r>
            <w:rPr>
              <w:color w:val="auto"/>
              <w:sz w:val="28"/>
              <w:szCs w:val="28"/>
            </w:rPr>
            <w:instrText xml:space="preserve"> PAGEREF _Toc4054 </w:instrText>
          </w:r>
          <w:r>
            <w:rPr>
              <w:color w:val="auto"/>
              <w:sz w:val="28"/>
              <w:szCs w:val="28"/>
            </w:rPr>
            <w:fldChar w:fldCharType="separate"/>
          </w:r>
          <w:r>
            <w:rPr>
              <w:color w:val="auto"/>
              <w:sz w:val="28"/>
              <w:szCs w:val="28"/>
            </w:rPr>
            <w:t>21</w:t>
          </w:r>
          <w:r>
            <w:rPr>
              <w:color w:val="auto"/>
              <w:sz w:val="28"/>
              <w:szCs w:val="28"/>
            </w:rPr>
            <w:fldChar w:fldCharType="end"/>
          </w:r>
          <w:r>
            <w:rPr>
              <w:rFonts w:ascii="仿宋" w:hAnsi="仿宋" w:eastAsia="仿宋"/>
              <w:color w:val="auto"/>
              <w:sz w:val="28"/>
              <w:szCs w:val="28"/>
            </w:rPr>
            <w:fldChar w:fldCharType="end"/>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_Toc22582 </w:instrText>
          </w:r>
          <w:r>
            <w:rPr>
              <w:rFonts w:ascii="仿宋" w:hAnsi="仿宋" w:eastAsia="仿宋"/>
              <w:color w:val="auto"/>
              <w:sz w:val="28"/>
              <w:szCs w:val="28"/>
            </w:rPr>
            <w:fldChar w:fldCharType="separate"/>
          </w:r>
          <w:r>
            <w:rPr>
              <w:rFonts w:hint="eastAsia" w:ascii="仿宋" w:hAnsi="仿宋" w:eastAsia="仿宋"/>
              <w:color w:val="auto"/>
              <w:sz w:val="28"/>
              <w:szCs w:val="28"/>
            </w:rPr>
            <w:t>第五章  采购项目技术、服务、政府采购合同内容条款及其他商务要求</w:t>
          </w:r>
          <w:r>
            <w:rPr>
              <w:color w:val="auto"/>
              <w:sz w:val="28"/>
              <w:szCs w:val="28"/>
            </w:rPr>
            <w:tab/>
          </w:r>
          <w:r>
            <w:rPr>
              <w:color w:val="auto"/>
              <w:sz w:val="28"/>
              <w:szCs w:val="28"/>
            </w:rPr>
            <w:fldChar w:fldCharType="begin"/>
          </w:r>
          <w:r>
            <w:rPr>
              <w:color w:val="auto"/>
              <w:sz w:val="28"/>
              <w:szCs w:val="28"/>
            </w:rPr>
            <w:instrText xml:space="preserve"> PAGEREF _Toc22582 </w:instrText>
          </w:r>
          <w:r>
            <w:rPr>
              <w:color w:val="auto"/>
              <w:sz w:val="28"/>
              <w:szCs w:val="28"/>
            </w:rPr>
            <w:fldChar w:fldCharType="separate"/>
          </w:r>
          <w:r>
            <w:rPr>
              <w:color w:val="auto"/>
              <w:sz w:val="28"/>
              <w:szCs w:val="28"/>
            </w:rPr>
            <w:t>23</w:t>
          </w:r>
          <w:r>
            <w:rPr>
              <w:color w:val="auto"/>
              <w:sz w:val="28"/>
              <w:szCs w:val="28"/>
            </w:rPr>
            <w:fldChar w:fldCharType="end"/>
          </w:r>
          <w:r>
            <w:rPr>
              <w:rFonts w:ascii="仿宋" w:hAnsi="仿宋" w:eastAsia="仿宋"/>
              <w:color w:val="auto"/>
              <w:sz w:val="28"/>
              <w:szCs w:val="28"/>
            </w:rPr>
            <w:fldChar w:fldCharType="end"/>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_Toc10908 </w:instrText>
          </w:r>
          <w:r>
            <w:rPr>
              <w:rFonts w:ascii="仿宋" w:hAnsi="仿宋" w:eastAsia="仿宋"/>
              <w:color w:val="auto"/>
              <w:sz w:val="28"/>
              <w:szCs w:val="28"/>
            </w:rPr>
            <w:fldChar w:fldCharType="separate"/>
          </w:r>
          <w:r>
            <w:rPr>
              <w:rFonts w:hint="eastAsia" w:ascii="仿宋" w:hAnsi="仿宋" w:eastAsia="仿宋"/>
              <w:color w:val="auto"/>
              <w:sz w:val="28"/>
              <w:szCs w:val="28"/>
            </w:rPr>
            <w:t>第六章  磋商内容、磋商过程中可实质性变动的内容</w:t>
          </w:r>
          <w:r>
            <w:rPr>
              <w:color w:val="auto"/>
              <w:sz w:val="28"/>
              <w:szCs w:val="28"/>
            </w:rPr>
            <w:tab/>
          </w:r>
          <w:r>
            <w:rPr>
              <w:color w:val="auto"/>
              <w:sz w:val="28"/>
              <w:szCs w:val="28"/>
            </w:rPr>
            <w:fldChar w:fldCharType="begin"/>
          </w:r>
          <w:r>
            <w:rPr>
              <w:color w:val="auto"/>
              <w:sz w:val="28"/>
              <w:szCs w:val="28"/>
            </w:rPr>
            <w:instrText xml:space="preserve"> PAGEREF _Toc10908 </w:instrText>
          </w:r>
          <w:r>
            <w:rPr>
              <w:color w:val="auto"/>
              <w:sz w:val="28"/>
              <w:szCs w:val="28"/>
            </w:rPr>
            <w:fldChar w:fldCharType="separate"/>
          </w:r>
          <w:r>
            <w:rPr>
              <w:color w:val="auto"/>
              <w:sz w:val="28"/>
              <w:szCs w:val="28"/>
            </w:rPr>
            <w:t>25</w:t>
          </w:r>
          <w:r>
            <w:rPr>
              <w:color w:val="auto"/>
              <w:sz w:val="28"/>
              <w:szCs w:val="28"/>
            </w:rPr>
            <w:fldChar w:fldCharType="end"/>
          </w:r>
          <w:r>
            <w:rPr>
              <w:rFonts w:ascii="仿宋" w:hAnsi="仿宋" w:eastAsia="仿宋"/>
              <w:color w:val="auto"/>
              <w:sz w:val="28"/>
              <w:szCs w:val="28"/>
            </w:rPr>
            <w:fldChar w:fldCharType="end"/>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_Toc28036 </w:instrText>
          </w:r>
          <w:r>
            <w:rPr>
              <w:rFonts w:ascii="仿宋" w:hAnsi="仿宋" w:eastAsia="仿宋"/>
              <w:color w:val="auto"/>
              <w:sz w:val="28"/>
              <w:szCs w:val="28"/>
            </w:rPr>
            <w:fldChar w:fldCharType="separate"/>
          </w:r>
          <w:r>
            <w:rPr>
              <w:rFonts w:hint="eastAsia" w:ascii="仿宋" w:hAnsi="仿宋" w:eastAsia="仿宋"/>
              <w:color w:val="auto"/>
              <w:sz w:val="28"/>
              <w:szCs w:val="28"/>
            </w:rPr>
            <w:t>第七章  响应文件格式</w:t>
          </w:r>
          <w:r>
            <w:rPr>
              <w:color w:val="auto"/>
              <w:sz w:val="28"/>
              <w:szCs w:val="28"/>
            </w:rPr>
            <w:tab/>
          </w:r>
          <w:r>
            <w:rPr>
              <w:color w:val="auto"/>
              <w:sz w:val="28"/>
              <w:szCs w:val="28"/>
            </w:rPr>
            <w:fldChar w:fldCharType="begin"/>
          </w:r>
          <w:r>
            <w:rPr>
              <w:color w:val="auto"/>
              <w:sz w:val="28"/>
              <w:szCs w:val="28"/>
            </w:rPr>
            <w:instrText xml:space="preserve"> PAGEREF _Toc28036 </w:instrText>
          </w:r>
          <w:r>
            <w:rPr>
              <w:color w:val="auto"/>
              <w:sz w:val="28"/>
              <w:szCs w:val="28"/>
            </w:rPr>
            <w:fldChar w:fldCharType="separate"/>
          </w:r>
          <w:r>
            <w:rPr>
              <w:color w:val="auto"/>
              <w:sz w:val="28"/>
              <w:szCs w:val="28"/>
            </w:rPr>
            <w:t>26</w:t>
          </w:r>
          <w:r>
            <w:rPr>
              <w:color w:val="auto"/>
              <w:sz w:val="28"/>
              <w:szCs w:val="28"/>
            </w:rPr>
            <w:fldChar w:fldCharType="end"/>
          </w:r>
          <w:r>
            <w:rPr>
              <w:rFonts w:ascii="仿宋" w:hAnsi="仿宋" w:eastAsia="仿宋"/>
              <w:color w:val="auto"/>
              <w:sz w:val="28"/>
              <w:szCs w:val="28"/>
            </w:rPr>
            <w:fldChar w:fldCharType="end"/>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_Toc111 </w:instrText>
          </w:r>
          <w:r>
            <w:rPr>
              <w:rFonts w:ascii="仿宋" w:hAnsi="仿宋" w:eastAsia="仿宋"/>
              <w:color w:val="auto"/>
              <w:sz w:val="28"/>
              <w:szCs w:val="28"/>
            </w:rPr>
            <w:fldChar w:fldCharType="separate"/>
          </w:r>
          <w:r>
            <w:rPr>
              <w:rFonts w:hint="eastAsia" w:ascii="仿宋" w:hAnsi="仿宋" w:eastAsia="仿宋"/>
              <w:color w:val="auto"/>
              <w:sz w:val="28"/>
              <w:szCs w:val="28"/>
            </w:rPr>
            <w:t>第八章  评审方法</w:t>
          </w:r>
          <w:r>
            <w:rPr>
              <w:color w:val="auto"/>
              <w:sz w:val="28"/>
              <w:szCs w:val="28"/>
            </w:rPr>
            <w:tab/>
          </w:r>
          <w:r>
            <w:rPr>
              <w:color w:val="auto"/>
              <w:sz w:val="28"/>
              <w:szCs w:val="28"/>
            </w:rPr>
            <w:fldChar w:fldCharType="begin"/>
          </w:r>
          <w:r>
            <w:rPr>
              <w:color w:val="auto"/>
              <w:sz w:val="28"/>
              <w:szCs w:val="28"/>
            </w:rPr>
            <w:instrText xml:space="preserve"> PAGEREF _Toc111 </w:instrText>
          </w:r>
          <w:r>
            <w:rPr>
              <w:color w:val="auto"/>
              <w:sz w:val="28"/>
              <w:szCs w:val="28"/>
            </w:rPr>
            <w:fldChar w:fldCharType="separate"/>
          </w:r>
          <w:r>
            <w:rPr>
              <w:color w:val="auto"/>
              <w:sz w:val="28"/>
              <w:szCs w:val="28"/>
            </w:rPr>
            <w:t>44</w:t>
          </w:r>
          <w:r>
            <w:rPr>
              <w:color w:val="auto"/>
              <w:sz w:val="28"/>
              <w:szCs w:val="28"/>
            </w:rPr>
            <w:fldChar w:fldCharType="end"/>
          </w:r>
          <w:r>
            <w:rPr>
              <w:rFonts w:ascii="仿宋" w:hAnsi="仿宋" w:eastAsia="仿宋"/>
              <w:color w:val="auto"/>
              <w:sz w:val="28"/>
              <w:szCs w:val="28"/>
            </w:rPr>
            <w:fldChar w:fldCharType="end"/>
          </w:r>
        </w:p>
        <w:p>
          <w:pPr>
            <w:pStyle w:val="78"/>
            <w:keepNext w:val="0"/>
            <w:keepLines w:val="0"/>
            <w:pageBreakBefore w:val="0"/>
            <w:tabs>
              <w:tab w:val="right" w:leader="dot" w:pos="9747"/>
            </w:tabs>
            <w:kinsoku/>
            <w:wordWrap/>
            <w:overflowPunct/>
            <w:topLinePunct w:val="0"/>
            <w:autoSpaceDE/>
            <w:autoSpaceDN/>
            <w:bidi w:val="0"/>
            <w:adjustRightInd/>
            <w:snapToGrid/>
            <w:spacing w:line="480" w:lineRule="auto"/>
            <w:textAlignment w:val="auto"/>
            <w:rPr>
              <w:rFonts w:ascii="仿宋" w:hAnsi="仿宋" w:eastAsia="仿宋" w:cs="Times New Roman"/>
              <w:color w:val="auto"/>
              <w:kern w:val="2"/>
              <w:sz w:val="21"/>
              <w:szCs w:val="24"/>
              <w:lang w:val="en-US" w:eastAsia="zh-CN" w:bidi="ar-SA"/>
            </w:rPr>
            <w:sectPr>
              <w:footerReference r:id="rId7" w:type="default"/>
              <w:footerReference r:id="rId8" w:type="even"/>
              <w:pgSz w:w="11907" w:h="16840"/>
              <w:pgMar w:top="1440" w:right="1080" w:bottom="1440" w:left="1080" w:header="851" w:footer="992" w:gutter="0"/>
              <w:pgNumType w:fmt="decimal"/>
              <w:cols w:space="720" w:num="1"/>
              <w:docGrid w:linePitch="326" w:charSpace="0"/>
            </w:sectPr>
          </w:pPr>
          <w:r>
            <w:rPr>
              <w:rFonts w:ascii="仿宋" w:hAnsi="仿宋" w:eastAsia="仿宋"/>
              <w:color w:val="auto"/>
              <w:sz w:val="28"/>
              <w:szCs w:val="28"/>
            </w:rPr>
            <w:fldChar w:fldCharType="begin"/>
          </w:r>
          <w:r>
            <w:rPr>
              <w:rFonts w:ascii="仿宋" w:hAnsi="仿宋" w:eastAsia="仿宋"/>
              <w:color w:val="auto"/>
              <w:sz w:val="28"/>
              <w:szCs w:val="28"/>
            </w:rPr>
            <w:instrText xml:space="preserve"> HYPERLINK \l _Toc22263 </w:instrText>
          </w:r>
          <w:r>
            <w:rPr>
              <w:rFonts w:ascii="仿宋" w:hAnsi="仿宋" w:eastAsia="仿宋"/>
              <w:color w:val="auto"/>
              <w:sz w:val="28"/>
              <w:szCs w:val="28"/>
            </w:rPr>
            <w:fldChar w:fldCharType="separate"/>
          </w:r>
          <w:r>
            <w:rPr>
              <w:rFonts w:hint="eastAsia" w:ascii="仿宋" w:hAnsi="仿宋" w:eastAsia="仿宋"/>
              <w:color w:val="auto"/>
              <w:sz w:val="28"/>
              <w:szCs w:val="28"/>
            </w:rPr>
            <w:t>第九章  政府采购合同（草案）</w:t>
          </w:r>
          <w:r>
            <w:rPr>
              <w:color w:val="auto"/>
              <w:sz w:val="28"/>
              <w:szCs w:val="28"/>
            </w:rPr>
            <w:tab/>
          </w:r>
          <w:r>
            <w:rPr>
              <w:color w:val="auto"/>
              <w:sz w:val="28"/>
              <w:szCs w:val="28"/>
            </w:rPr>
            <w:fldChar w:fldCharType="begin"/>
          </w:r>
          <w:r>
            <w:rPr>
              <w:color w:val="auto"/>
              <w:sz w:val="28"/>
              <w:szCs w:val="28"/>
            </w:rPr>
            <w:instrText xml:space="preserve"> PAGEREF _Toc22263 </w:instrText>
          </w:r>
          <w:r>
            <w:rPr>
              <w:color w:val="auto"/>
              <w:sz w:val="28"/>
              <w:szCs w:val="28"/>
            </w:rPr>
            <w:fldChar w:fldCharType="separate"/>
          </w:r>
          <w:r>
            <w:rPr>
              <w:color w:val="auto"/>
              <w:sz w:val="28"/>
              <w:szCs w:val="28"/>
            </w:rPr>
            <w:t>53</w:t>
          </w:r>
          <w:r>
            <w:rPr>
              <w:color w:val="auto"/>
              <w:sz w:val="28"/>
              <w:szCs w:val="28"/>
            </w:rPr>
            <w:fldChar w:fldCharType="end"/>
          </w:r>
          <w:r>
            <w:rPr>
              <w:rFonts w:ascii="仿宋" w:hAnsi="仿宋" w:eastAsia="仿宋"/>
              <w:color w:val="auto"/>
              <w:sz w:val="28"/>
              <w:szCs w:val="28"/>
            </w:rPr>
            <w:fldChar w:fldCharType="end"/>
          </w:r>
          <w:r>
            <w:rPr>
              <w:rFonts w:ascii="仿宋" w:hAnsi="仿宋" w:eastAsia="仿宋"/>
              <w:color w:val="auto"/>
              <w:sz w:val="28"/>
              <w:szCs w:val="28"/>
            </w:rPr>
            <w:fldChar w:fldCharType="end"/>
          </w:r>
        </w:p>
      </w:sdtContent>
    </w:sdt>
    <w:p>
      <w:pPr>
        <w:pStyle w:val="28"/>
        <w:jc w:val="center"/>
        <w:rPr>
          <w:rFonts w:ascii="仿宋" w:hAnsi="仿宋" w:eastAsia="仿宋"/>
          <w:color w:val="auto"/>
        </w:rPr>
      </w:pPr>
      <w:bookmarkStart w:id="0" w:name="_Toc511206475"/>
      <w:bookmarkStart w:id="1" w:name="_Toc18360"/>
      <w:r>
        <w:rPr>
          <w:rFonts w:hint="eastAsia" w:ascii="仿宋" w:hAnsi="仿宋" w:eastAsia="仿宋"/>
          <w:color w:val="auto"/>
        </w:rPr>
        <w:t>第一章  磋商邀请</w:t>
      </w:r>
      <w:bookmarkEnd w:id="0"/>
      <w:bookmarkEnd w:id="1"/>
    </w:p>
    <w:p>
      <w:pPr>
        <w:spacing w:line="440" w:lineRule="exact"/>
        <w:ind w:firstLine="720" w:firstLineChars="300"/>
        <w:jc w:val="left"/>
        <w:rPr>
          <w:rFonts w:ascii="仿宋" w:hAnsi="仿宋" w:eastAsia="仿宋"/>
          <w:color w:val="auto"/>
          <w:sz w:val="24"/>
          <w:u w:val="single"/>
        </w:rPr>
      </w:pPr>
      <w:r>
        <w:rPr>
          <w:rFonts w:hint="eastAsia" w:ascii="仿宋" w:hAnsi="仿宋" w:eastAsia="仿宋"/>
          <w:color w:val="auto"/>
          <w:sz w:val="24"/>
          <w:u w:val="single"/>
        </w:rPr>
        <w:t>四川省富盛工程项目管理有限公司</w:t>
      </w:r>
      <w:r>
        <w:rPr>
          <w:rFonts w:hint="eastAsia" w:ascii="仿宋" w:hAnsi="仿宋" w:eastAsia="仿宋"/>
          <w:color w:val="auto"/>
          <w:sz w:val="24"/>
        </w:rPr>
        <w:t>受</w:t>
      </w:r>
      <w:r>
        <w:rPr>
          <w:rFonts w:hint="eastAsia" w:ascii="仿宋" w:hAnsi="仿宋" w:eastAsia="仿宋"/>
          <w:color w:val="auto"/>
          <w:sz w:val="24"/>
          <w:u w:val="single"/>
        </w:rPr>
        <w:t>简阳市水务局委</w:t>
      </w:r>
      <w:r>
        <w:rPr>
          <w:rFonts w:hint="eastAsia" w:ascii="仿宋" w:hAnsi="仿宋" w:eastAsia="仿宋"/>
          <w:color w:val="auto"/>
          <w:sz w:val="24"/>
        </w:rPr>
        <w:t>托，拟对</w:t>
      </w:r>
      <w:bookmarkStart w:id="2" w:name="PO_默认文件内容_1"/>
      <w:r>
        <w:rPr>
          <w:rFonts w:hint="eastAsia" w:ascii="仿宋" w:hAnsi="仿宋" w:eastAsia="仿宋"/>
          <w:color w:val="auto"/>
          <w:sz w:val="24"/>
          <w:u w:val="single"/>
        </w:rPr>
        <w:t>简阳市水务局简阳市镇（街道）河道水质考核断面监测服务采购项目</w:t>
      </w:r>
      <w:r>
        <w:rPr>
          <w:rFonts w:hint="eastAsia" w:ascii="仿宋" w:hAnsi="仿宋" w:eastAsia="仿宋"/>
          <w:color w:val="auto"/>
          <w:sz w:val="24"/>
          <w:szCs w:val="32"/>
        </w:rPr>
        <w:t>采用竞争性磋商方式</w:t>
      </w:r>
      <w:r>
        <w:rPr>
          <w:rFonts w:hint="eastAsia" w:ascii="仿宋" w:hAnsi="仿宋" w:eastAsia="仿宋"/>
          <w:color w:val="auto"/>
          <w:sz w:val="24"/>
        </w:rPr>
        <w:t>进行采购，特</w:t>
      </w:r>
      <w:r>
        <w:rPr>
          <w:rFonts w:hint="eastAsia" w:ascii="仿宋" w:hAnsi="仿宋" w:eastAsia="仿宋"/>
          <w:color w:val="auto"/>
          <w:sz w:val="24"/>
          <w:szCs w:val="28"/>
        </w:rPr>
        <w:t>邀请符合本次采购要求的供应商参加</w:t>
      </w:r>
      <w:r>
        <w:rPr>
          <w:rFonts w:hint="eastAsia" w:ascii="仿宋" w:hAnsi="仿宋" w:eastAsia="仿宋"/>
          <w:color w:val="auto"/>
          <w:sz w:val="24"/>
        </w:rPr>
        <w:t>本项目的竞争性磋商</w:t>
      </w:r>
      <w:r>
        <w:rPr>
          <w:rFonts w:hint="eastAsia" w:ascii="仿宋" w:hAnsi="仿宋" w:eastAsia="仿宋"/>
          <w:color w:val="auto"/>
          <w:sz w:val="24"/>
          <w:szCs w:val="28"/>
        </w:rPr>
        <w:t>。</w:t>
      </w:r>
      <w:bookmarkEnd w:id="2"/>
    </w:p>
    <w:p>
      <w:pPr>
        <w:spacing w:line="440" w:lineRule="exact"/>
        <w:ind w:firstLine="480" w:firstLineChars="200"/>
        <w:rPr>
          <w:rFonts w:ascii="仿宋" w:hAnsi="仿宋" w:eastAsia="仿宋"/>
          <w:color w:val="auto"/>
          <w:sz w:val="24"/>
        </w:rPr>
      </w:pPr>
      <w:r>
        <w:rPr>
          <w:rFonts w:hint="eastAsia" w:ascii="仿宋" w:hAnsi="仿宋" w:eastAsia="仿宋"/>
          <w:color w:val="auto"/>
          <w:sz w:val="24"/>
        </w:rPr>
        <w:t>一、采购项目基本情况</w:t>
      </w:r>
    </w:p>
    <w:p>
      <w:pPr>
        <w:spacing w:line="440" w:lineRule="exact"/>
        <w:ind w:firstLine="480" w:firstLineChars="200"/>
        <w:rPr>
          <w:rFonts w:ascii="仿宋" w:hAnsi="仿宋" w:eastAsia="仿宋"/>
          <w:color w:val="auto"/>
        </w:rPr>
      </w:pPr>
      <w:r>
        <w:rPr>
          <w:rFonts w:hint="eastAsia" w:ascii="仿宋" w:hAnsi="仿宋" w:eastAsia="仿宋"/>
          <w:color w:val="auto"/>
          <w:sz w:val="24"/>
        </w:rPr>
        <w:t>1.项目编号：</w:t>
      </w:r>
      <w:r>
        <w:rPr>
          <w:rFonts w:hint="eastAsia" w:ascii="仿宋" w:hAnsi="仿宋" w:eastAsia="仿宋"/>
          <w:color w:val="auto"/>
          <w:sz w:val="24"/>
          <w:lang w:eastAsia="zh-CN"/>
        </w:rPr>
        <w:t>510185202100016</w:t>
      </w:r>
      <w:r>
        <w:rPr>
          <w:rFonts w:hint="eastAsia" w:ascii="仿宋" w:hAnsi="仿宋" w:eastAsia="仿宋"/>
          <w:color w:val="auto"/>
          <w:sz w:val="24"/>
        </w:rPr>
        <w:t>2.采购项目名称：简阳市水务局简阳市镇（街道）河道水质考核断面监测服务采购项目</w:t>
      </w:r>
    </w:p>
    <w:p>
      <w:pPr>
        <w:spacing w:line="440" w:lineRule="exact"/>
        <w:ind w:firstLine="480" w:firstLineChars="200"/>
        <w:rPr>
          <w:rFonts w:ascii="仿宋" w:hAnsi="仿宋" w:eastAsia="仿宋"/>
          <w:color w:val="auto"/>
          <w:sz w:val="24"/>
        </w:rPr>
      </w:pPr>
      <w:r>
        <w:rPr>
          <w:rFonts w:hint="eastAsia" w:ascii="仿宋" w:hAnsi="仿宋" w:eastAsia="仿宋"/>
          <w:color w:val="auto"/>
          <w:sz w:val="24"/>
        </w:rPr>
        <w:t>二、资金情况</w:t>
      </w:r>
    </w:p>
    <w:p>
      <w:pPr>
        <w:spacing w:line="440" w:lineRule="exact"/>
        <w:ind w:right="31" w:rightChars="15" w:firstLine="480" w:firstLineChars="200"/>
        <w:rPr>
          <w:rFonts w:ascii="仿宋" w:hAnsi="仿宋" w:eastAsia="仿宋"/>
          <w:b/>
          <w:bCs/>
          <w:color w:val="auto"/>
          <w:sz w:val="24"/>
        </w:rPr>
      </w:pPr>
      <w:r>
        <w:rPr>
          <w:rFonts w:hint="eastAsia" w:ascii="仿宋" w:hAnsi="仿宋" w:eastAsia="仿宋"/>
          <w:color w:val="auto"/>
          <w:sz w:val="24"/>
        </w:rPr>
        <w:t>资金来源：地方财政</w:t>
      </w:r>
      <w:r>
        <w:rPr>
          <w:rFonts w:ascii="仿宋" w:hAnsi="仿宋" w:eastAsia="仿宋"/>
          <w:color w:val="auto"/>
          <w:sz w:val="24"/>
        </w:rPr>
        <w:t>资金。</w:t>
      </w:r>
    </w:p>
    <w:p>
      <w:pPr>
        <w:spacing w:line="440" w:lineRule="exact"/>
        <w:ind w:firstLine="482" w:firstLineChars="200"/>
        <w:rPr>
          <w:rFonts w:ascii="仿宋" w:hAnsi="仿宋" w:eastAsia="仿宋"/>
          <w:color w:val="auto"/>
          <w:sz w:val="24"/>
        </w:rPr>
      </w:pPr>
      <w:r>
        <w:rPr>
          <w:rFonts w:hint="eastAsia" w:ascii="仿宋" w:hAnsi="仿宋" w:eastAsia="仿宋"/>
          <w:b/>
          <w:color w:val="auto"/>
          <w:sz w:val="24"/>
        </w:rPr>
        <w:t>三</w:t>
      </w:r>
      <w:r>
        <w:rPr>
          <w:rFonts w:hint="eastAsia" w:ascii="仿宋" w:hAnsi="仿宋" w:eastAsia="仿宋"/>
          <w:b/>
          <w:bCs/>
          <w:color w:val="auto"/>
          <w:sz w:val="24"/>
        </w:rPr>
        <w:t>、</w:t>
      </w:r>
      <w:r>
        <w:rPr>
          <w:rFonts w:hint="eastAsia" w:ascii="仿宋" w:hAnsi="仿宋" w:eastAsia="仿宋"/>
          <w:b/>
          <w:color w:val="auto"/>
          <w:sz w:val="24"/>
        </w:rPr>
        <w:t>采购项目简介：</w:t>
      </w:r>
    </w:p>
    <w:p>
      <w:pPr>
        <w:spacing w:after="120" w:line="440" w:lineRule="exact"/>
        <w:ind w:firstLine="464" w:firstLineChars="200"/>
        <w:rPr>
          <w:rFonts w:ascii="仿宋" w:hAnsi="仿宋" w:eastAsia="仿宋"/>
          <w:color w:val="auto"/>
          <w:sz w:val="24"/>
          <w:szCs w:val="28"/>
        </w:rPr>
      </w:pPr>
      <w:bookmarkStart w:id="3" w:name="PO_默认文件内容_2"/>
      <w:r>
        <w:rPr>
          <w:rFonts w:hint="eastAsia" w:ascii="仿宋" w:hAnsi="仿宋" w:eastAsia="仿宋"/>
          <w:color w:val="auto"/>
          <w:spacing w:val="-4"/>
          <w:sz w:val="24"/>
        </w:rPr>
        <w:t>本项目共1个包，采购简阳市水务局简阳市镇（街道）河道水质考核断面监测服务采购项目。</w:t>
      </w:r>
      <w:r>
        <w:rPr>
          <w:rFonts w:hint="eastAsia" w:ascii="仿宋" w:hAnsi="仿宋" w:eastAsia="仿宋"/>
          <w:color w:val="auto"/>
          <w:sz w:val="24"/>
          <w:szCs w:val="28"/>
        </w:rPr>
        <w:t>（详见磋商文件第</w:t>
      </w:r>
      <w:r>
        <w:rPr>
          <w:rFonts w:hint="eastAsia" w:ascii="仿宋" w:hAnsi="仿宋" w:eastAsia="仿宋"/>
          <w:b/>
          <w:bCs/>
          <w:color w:val="auto"/>
          <w:sz w:val="24"/>
        </w:rPr>
        <w:t>五</w:t>
      </w:r>
      <w:r>
        <w:rPr>
          <w:rFonts w:hint="eastAsia" w:ascii="仿宋" w:hAnsi="仿宋" w:eastAsia="仿宋"/>
          <w:color w:val="auto"/>
          <w:sz w:val="24"/>
          <w:szCs w:val="28"/>
        </w:rPr>
        <w:t>章）。</w:t>
      </w:r>
      <w:bookmarkEnd w:id="3"/>
    </w:p>
    <w:p>
      <w:pPr>
        <w:spacing w:after="120" w:line="440" w:lineRule="exact"/>
        <w:ind w:firstLine="482" w:firstLineChars="200"/>
        <w:rPr>
          <w:rFonts w:ascii="仿宋" w:hAnsi="仿宋" w:eastAsia="仿宋"/>
          <w:b/>
          <w:bCs/>
          <w:color w:val="auto"/>
          <w:sz w:val="24"/>
        </w:rPr>
      </w:pPr>
      <w:r>
        <w:rPr>
          <w:rFonts w:hint="eastAsia" w:ascii="仿宋" w:hAnsi="仿宋" w:eastAsia="仿宋"/>
          <w:b/>
          <w:bCs/>
          <w:color w:val="auto"/>
          <w:sz w:val="24"/>
        </w:rPr>
        <w:t>四、供应商邀请方式</w:t>
      </w:r>
    </w:p>
    <w:p>
      <w:pPr>
        <w:spacing w:after="120" w:line="440" w:lineRule="exact"/>
        <w:ind w:firstLine="480" w:firstLineChars="200"/>
        <w:rPr>
          <w:rFonts w:ascii="仿宋" w:hAnsi="仿宋" w:eastAsia="仿宋"/>
          <w:bCs/>
          <w:color w:val="auto"/>
          <w:sz w:val="24"/>
        </w:rPr>
      </w:pPr>
      <w:bookmarkStart w:id="4" w:name="PO_默认文件内容_3"/>
      <w:r>
        <w:rPr>
          <w:rFonts w:hint="eastAsia" w:ascii="仿宋" w:hAnsi="仿宋" w:eastAsia="仿宋"/>
          <w:bCs/>
          <w:color w:val="auto"/>
          <w:sz w:val="24"/>
        </w:rPr>
        <w:t>本次采购采取方式：本次竞争性磋商邀请在四川政府采购网上以公告形式发布；</w:t>
      </w:r>
    </w:p>
    <w:bookmarkEnd w:id="4"/>
    <w:p>
      <w:pPr>
        <w:spacing w:after="120" w:line="440" w:lineRule="exact"/>
        <w:ind w:firstLine="482" w:firstLineChars="200"/>
        <w:rPr>
          <w:rFonts w:ascii="仿宋" w:hAnsi="仿宋" w:eastAsia="仿宋"/>
          <w:b/>
          <w:bCs/>
          <w:color w:val="auto"/>
          <w:sz w:val="24"/>
        </w:rPr>
      </w:pPr>
      <w:r>
        <w:rPr>
          <w:rFonts w:hint="eastAsia" w:ascii="仿宋" w:hAnsi="仿宋" w:eastAsia="仿宋"/>
          <w:b/>
          <w:bCs/>
          <w:color w:val="auto"/>
          <w:sz w:val="24"/>
        </w:rPr>
        <w:t>五、供应商参加本次政府采购活动应具备下列条件</w:t>
      </w:r>
    </w:p>
    <w:p>
      <w:pPr>
        <w:tabs>
          <w:tab w:val="left" w:pos="7665"/>
        </w:tabs>
        <w:spacing w:line="400" w:lineRule="exact"/>
        <w:ind w:left="598" w:leftChars="285"/>
        <w:rPr>
          <w:rFonts w:ascii="仿宋" w:hAnsi="仿宋" w:eastAsia="仿宋" w:cs="宋体"/>
          <w:color w:val="auto"/>
          <w:sz w:val="24"/>
        </w:rPr>
      </w:pPr>
      <w:r>
        <w:rPr>
          <w:rFonts w:ascii="仿宋" w:hAnsi="仿宋" w:eastAsia="仿宋" w:cs="宋体"/>
          <w:color w:val="auto"/>
          <w:sz w:val="24"/>
        </w:rPr>
        <w:t>1、</w:t>
      </w:r>
      <w:r>
        <w:rPr>
          <w:rFonts w:hint="eastAsia" w:ascii="仿宋" w:hAnsi="仿宋" w:eastAsia="仿宋" w:cs="宋体"/>
          <w:color w:val="auto"/>
          <w:sz w:val="24"/>
        </w:rPr>
        <w:t>满足《中华人民共和国政府采购法》第二十二条规定</w:t>
      </w:r>
      <w:r>
        <w:rPr>
          <w:rFonts w:ascii="仿宋" w:hAnsi="仿宋" w:eastAsia="仿宋" w:cs="宋体"/>
          <w:color w:val="auto"/>
          <w:sz w:val="24"/>
        </w:rPr>
        <w:t>；</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（1）具有独立承担民事责任的能力；</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（2）具有良好的商业信誉和健全的财务会计制度；</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（3）具有履行合同所必需的设备和专业技术能力；</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（4）具有依法缴纳税收和社会保障资金的良好记录；</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（5）参加政府采购活动的前三年内，在经营活动中没有重大违法记录。</w:t>
      </w:r>
    </w:p>
    <w:p>
      <w:pPr>
        <w:pStyle w:val="47"/>
        <w:spacing w:line="400" w:lineRule="exact"/>
        <w:ind w:firstLine="600" w:firstLineChars="250"/>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（6）法律、行政法规规定的其他条件；</w:t>
      </w:r>
    </w:p>
    <w:p>
      <w:pPr>
        <w:spacing w:line="400" w:lineRule="exact"/>
        <w:ind w:firstLine="480" w:firstLineChars="200"/>
        <w:rPr>
          <w:rFonts w:ascii="仿宋" w:hAnsi="仿宋" w:eastAsia="仿宋" w:cs="宋体"/>
          <w:color w:val="auto"/>
          <w:sz w:val="24"/>
        </w:rPr>
      </w:pPr>
      <w:r>
        <w:rPr>
          <w:rFonts w:hint="eastAsia" w:ascii="仿宋" w:hAnsi="仿宋" w:eastAsia="仿宋" w:cs="宋体"/>
          <w:color w:val="auto"/>
          <w:kern w:val="2"/>
          <w:sz w:val="24"/>
          <w:szCs w:val="24"/>
          <w:lang w:val="en-US" w:eastAsia="zh-CN" w:bidi="ar-SA"/>
        </w:rPr>
        <w:t xml:space="preserve"> （7）采购人根据采购项目提出的特殊条件。</w:t>
      </w:r>
    </w:p>
    <w:p>
      <w:pPr>
        <w:pStyle w:val="47"/>
        <w:spacing w:line="420" w:lineRule="exact"/>
        <w:ind w:firstLine="840" w:firstLineChars="350"/>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7.1</w:t>
      </w:r>
      <w:r>
        <w:rPr>
          <w:rFonts w:hint="eastAsia" w:ascii="仿宋" w:hAnsi="仿宋" w:eastAsia="仿宋" w:cs="宋体"/>
          <w:color w:val="auto"/>
          <w:sz w:val="24"/>
        </w:rPr>
        <w:t>参加本项目政府采购活动的供应商单位及其现任法定代表人、主要负责人近三年内不得具有行贿犯罪记录</w:t>
      </w:r>
      <w:r>
        <w:rPr>
          <w:rFonts w:hint="eastAsia" w:ascii="仿宋" w:hAnsi="仿宋" w:eastAsia="仿宋" w:cs="宋体"/>
          <w:color w:val="auto"/>
          <w:sz w:val="24"/>
          <w:lang w:eastAsia="zh-CN"/>
        </w:rPr>
        <w:t>。</w:t>
      </w:r>
    </w:p>
    <w:p>
      <w:pPr>
        <w:tabs>
          <w:tab w:val="left" w:pos="7665"/>
        </w:tabs>
        <w:spacing w:line="400" w:lineRule="exact"/>
        <w:ind w:firstLine="600" w:firstLineChars="250"/>
        <w:rPr>
          <w:rFonts w:ascii="仿宋" w:hAnsi="仿宋" w:eastAsia="仿宋" w:cs="宋体"/>
          <w:color w:val="auto"/>
          <w:sz w:val="24"/>
        </w:rPr>
      </w:pPr>
      <w:r>
        <w:rPr>
          <w:rFonts w:ascii="仿宋" w:hAnsi="仿宋" w:eastAsia="仿宋" w:cs="宋体"/>
          <w:color w:val="auto"/>
          <w:sz w:val="24"/>
        </w:rPr>
        <w:t>2、</w:t>
      </w:r>
      <w:r>
        <w:rPr>
          <w:rFonts w:hint="eastAsia" w:ascii="仿宋" w:hAnsi="仿宋" w:eastAsia="仿宋" w:cs="宋体"/>
          <w:color w:val="auto"/>
          <w:sz w:val="24"/>
        </w:rPr>
        <w:t>落实政府采购政策需满足的资格要求：</w:t>
      </w:r>
    </w:p>
    <w:p>
      <w:pPr>
        <w:pStyle w:val="47"/>
        <w:spacing w:line="420" w:lineRule="exact"/>
        <w:rPr>
          <w:rFonts w:hint="eastAsia" w:ascii="仿宋" w:hAnsi="仿宋" w:eastAsia="仿宋" w:cs="宋体"/>
          <w:color w:val="auto"/>
          <w:sz w:val="24"/>
          <w:lang w:eastAsia="zh-CN"/>
        </w:rPr>
      </w:pPr>
      <w:bookmarkStart w:id="127" w:name="_GoBack"/>
      <w:bookmarkEnd w:id="127"/>
      <w:r>
        <w:rPr>
          <w:rFonts w:hint="eastAsia" w:ascii="仿宋" w:hAnsi="仿宋" w:eastAsia="仿宋" w:cs="宋体"/>
          <w:color w:val="auto"/>
          <w:sz w:val="24"/>
        </w:rPr>
        <w:t>本项目专门面向中小企业采购(监狱企业、残疾人福利性单位均视同小微企业)，非中小企业参与的将视为无效响应。</w:t>
      </w:r>
      <w:r>
        <w:rPr>
          <w:rFonts w:hint="eastAsia" w:ascii="仿宋" w:hAnsi="仿宋" w:eastAsia="仿宋" w:cs="宋体"/>
          <w:color w:val="auto"/>
          <w:sz w:val="24"/>
          <w:lang w:eastAsia="zh-CN"/>
        </w:rPr>
        <w:t>（本项目所属行业为：其他未列明行业）</w:t>
      </w:r>
    </w:p>
    <w:p>
      <w:pPr>
        <w:tabs>
          <w:tab w:val="left" w:pos="7665"/>
        </w:tabs>
        <w:spacing w:line="312" w:lineRule="auto"/>
        <w:rPr>
          <w:rFonts w:ascii="仿宋" w:hAnsi="仿宋" w:eastAsia="仿宋" w:cs="宋体"/>
          <w:color w:val="auto"/>
          <w:szCs w:val="21"/>
        </w:rPr>
      </w:pPr>
      <w:r>
        <w:rPr>
          <w:rFonts w:hint="eastAsia" w:ascii="仿宋" w:hAnsi="仿宋" w:eastAsia="仿宋"/>
          <w:b/>
          <w:color w:val="auto"/>
          <w:sz w:val="24"/>
        </w:rPr>
        <w:t xml:space="preserve">六、禁止参加本次采购活动的供应商 </w:t>
      </w:r>
    </w:p>
    <w:p>
      <w:pPr>
        <w:spacing w:line="440" w:lineRule="exact"/>
        <w:ind w:firstLine="480" w:firstLineChars="200"/>
        <w:rPr>
          <w:rFonts w:ascii="仿宋" w:hAnsi="仿宋" w:eastAsia="仿宋"/>
          <w:color w:val="auto"/>
          <w:sz w:val="24"/>
        </w:rPr>
      </w:pPr>
      <w:bookmarkStart w:id="5" w:name="PO_默认文件内容_4"/>
      <w:r>
        <w:rPr>
          <w:rFonts w:hint="eastAsia" w:ascii="仿宋" w:hAnsi="仿宋" w:eastAsia="仿宋"/>
          <w:color w:val="auto"/>
          <w:sz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bookmarkEnd w:id="5"/>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ascii="仿宋" w:hAnsi="仿宋" w:eastAsia="仿宋"/>
          <w:b/>
          <w:color w:val="auto"/>
          <w:sz w:val="24"/>
        </w:rPr>
      </w:pPr>
      <w:r>
        <w:rPr>
          <w:rFonts w:hint="eastAsia" w:ascii="仿宋" w:hAnsi="仿宋" w:eastAsia="仿宋"/>
          <w:b/>
          <w:color w:val="auto"/>
          <w:sz w:val="24"/>
        </w:rPr>
        <w:t>七、磋商文件获取方式、时间、地点：</w:t>
      </w:r>
    </w:p>
    <w:p>
      <w:pPr>
        <w:keepNext w:val="0"/>
        <w:keepLines w:val="0"/>
        <w:pageBreakBefore w:val="0"/>
        <w:widowControl w:val="0"/>
        <w:kinsoku/>
        <w:wordWrap/>
        <w:overflowPunct/>
        <w:topLinePunct w:val="0"/>
        <w:autoSpaceDE/>
        <w:autoSpaceDN/>
        <w:bidi w:val="0"/>
        <w:adjustRightInd/>
        <w:snapToGrid/>
        <w:spacing w:after="120" w:line="480" w:lineRule="auto"/>
        <w:ind w:firstLine="480" w:firstLineChars="200"/>
        <w:textAlignment w:val="auto"/>
        <w:rPr>
          <w:rFonts w:hint="eastAsia" w:ascii="仿宋" w:hAnsi="仿宋" w:eastAsia="仿宋"/>
          <w:b w:val="0"/>
          <w:bCs/>
          <w:color w:val="auto"/>
          <w:sz w:val="24"/>
          <w:szCs w:val="28"/>
        </w:rPr>
      </w:pPr>
      <w:bookmarkStart w:id="6" w:name="_Toc18848"/>
      <w:r>
        <w:rPr>
          <w:rFonts w:hint="eastAsia" w:ascii="仿宋" w:hAnsi="仿宋" w:eastAsia="仿宋"/>
          <w:b w:val="0"/>
          <w:bCs/>
          <w:color w:val="auto"/>
          <w:sz w:val="24"/>
          <w:szCs w:val="28"/>
        </w:rPr>
        <w:t>1、</w:t>
      </w:r>
      <w:r>
        <w:rPr>
          <w:rFonts w:hint="eastAsia" w:ascii="仿宋" w:hAnsi="仿宋" w:eastAsia="仿宋"/>
          <w:b w:val="0"/>
          <w:bCs/>
          <w:color w:val="auto"/>
          <w:sz w:val="24"/>
          <w:szCs w:val="28"/>
          <w:lang w:eastAsia="zh-CN"/>
        </w:rPr>
        <w:t>采购文件</w:t>
      </w:r>
      <w:r>
        <w:rPr>
          <w:rFonts w:hint="eastAsia" w:ascii="仿宋" w:hAnsi="仿宋" w:eastAsia="仿宋"/>
          <w:b w:val="0"/>
          <w:bCs/>
          <w:color w:val="auto"/>
          <w:sz w:val="24"/>
          <w:szCs w:val="28"/>
        </w:rPr>
        <w:t>的获取方式：</w:t>
      </w:r>
      <w:bookmarkEnd w:id="6"/>
    </w:p>
    <w:p>
      <w:pPr>
        <w:keepNext w:val="0"/>
        <w:keepLines w:val="0"/>
        <w:pageBreakBefore w:val="0"/>
        <w:widowControl w:val="0"/>
        <w:kinsoku/>
        <w:wordWrap/>
        <w:overflowPunct/>
        <w:topLinePunct w:val="0"/>
        <w:autoSpaceDE/>
        <w:autoSpaceDN/>
        <w:bidi w:val="0"/>
        <w:adjustRightInd/>
        <w:snapToGrid/>
        <w:spacing w:after="120" w:line="480" w:lineRule="auto"/>
        <w:ind w:firstLine="480" w:firstLineChars="200"/>
        <w:textAlignment w:val="auto"/>
        <w:rPr>
          <w:rFonts w:hint="eastAsia" w:ascii="仿宋" w:hAnsi="仿宋" w:eastAsia="仿宋"/>
          <w:b w:val="0"/>
          <w:bCs/>
          <w:color w:val="auto"/>
          <w:sz w:val="24"/>
          <w:szCs w:val="28"/>
        </w:rPr>
      </w:pPr>
      <w:r>
        <w:rPr>
          <w:rFonts w:hint="eastAsia" w:ascii="仿宋" w:hAnsi="仿宋" w:eastAsia="仿宋"/>
          <w:b w:val="0"/>
          <w:bCs/>
          <w:color w:val="auto"/>
          <w:sz w:val="24"/>
          <w:szCs w:val="28"/>
        </w:rPr>
        <w:t>（1）现场获取：</w:t>
      </w:r>
      <w:r>
        <w:rPr>
          <w:rFonts w:hint="eastAsia" w:ascii="仿宋" w:hAnsi="仿宋" w:eastAsia="仿宋"/>
          <w:b w:val="0"/>
          <w:bCs/>
          <w:color w:val="auto"/>
          <w:sz w:val="24"/>
          <w:szCs w:val="28"/>
          <w:lang w:eastAsia="zh-CN"/>
        </w:rPr>
        <w:t>采购</w:t>
      </w:r>
      <w:r>
        <w:rPr>
          <w:rFonts w:hint="eastAsia" w:ascii="仿宋" w:hAnsi="仿宋" w:eastAsia="仿宋"/>
          <w:b w:val="0"/>
          <w:bCs/>
          <w:color w:val="auto"/>
          <w:sz w:val="24"/>
          <w:szCs w:val="28"/>
        </w:rPr>
        <w:t>文件自2021年</w:t>
      </w:r>
      <w:r>
        <w:rPr>
          <w:rFonts w:hint="eastAsia" w:ascii="仿宋" w:hAnsi="仿宋" w:eastAsia="仿宋"/>
          <w:b w:val="0"/>
          <w:bCs/>
          <w:color w:val="auto"/>
          <w:sz w:val="24"/>
          <w:szCs w:val="28"/>
          <w:lang w:val="en-US" w:eastAsia="zh-CN"/>
        </w:rPr>
        <w:t>5</w:t>
      </w:r>
      <w:r>
        <w:rPr>
          <w:rFonts w:hint="eastAsia" w:ascii="仿宋" w:hAnsi="仿宋" w:eastAsia="仿宋"/>
          <w:b w:val="0"/>
          <w:bCs/>
          <w:color w:val="auto"/>
          <w:sz w:val="24"/>
          <w:szCs w:val="28"/>
        </w:rPr>
        <w:t>月</w:t>
      </w:r>
      <w:r>
        <w:rPr>
          <w:rFonts w:hint="eastAsia" w:ascii="仿宋" w:hAnsi="仿宋" w:eastAsia="仿宋"/>
          <w:b w:val="0"/>
          <w:bCs/>
          <w:color w:val="auto"/>
          <w:sz w:val="24"/>
          <w:szCs w:val="28"/>
          <w:lang w:val="en-US" w:eastAsia="zh-CN"/>
        </w:rPr>
        <w:t>6</w:t>
      </w:r>
      <w:r>
        <w:rPr>
          <w:rFonts w:hint="eastAsia" w:ascii="仿宋" w:hAnsi="仿宋" w:eastAsia="仿宋"/>
          <w:b w:val="0"/>
          <w:bCs/>
          <w:color w:val="auto"/>
          <w:sz w:val="24"/>
          <w:szCs w:val="28"/>
        </w:rPr>
        <w:t>日至2021年</w:t>
      </w:r>
      <w:r>
        <w:rPr>
          <w:rFonts w:hint="eastAsia" w:ascii="仿宋" w:hAnsi="仿宋" w:eastAsia="仿宋"/>
          <w:b w:val="0"/>
          <w:bCs/>
          <w:color w:val="auto"/>
          <w:sz w:val="24"/>
          <w:szCs w:val="28"/>
          <w:lang w:val="en-US" w:eastAsia="zh-CN"/>
        </w:rPr>
        <w:t>5</w:t>
      </w:r>
      <w:r>
        <w:rPr>
          <w:rFonts w:hint="eastAsia" w:ascii="仿宋" w:hAnsi="仿宋" w:eastAsia="仿宋"/>
          <w:b w:val="0"/>
          <w:bCs/>
          <w:color w:val="auto"/>
          <w:sz w:val="24"/>
          <w:szCs w:val="28"/>
        </w:rPr>
        <w:t>月</w:t>
      </w:r>
      <w:r>
        <w:rPr>
          <w:rFonts w:hint="eastAsia" w:ascii="仿宋" w:hAnsi="仿宋" w:eastAsia="仿宋"/>
          <w:b w:val="0"/>
          <w:bCs/>
          <w:color w:val="auto"/>
          <w:sz w:val="24"/>
          <w:szCs w:val="28"/>
          <w:lang w:val="en-US" w:eastAsia="zh-CN"/>
        </w:rPr>
        <w:t>12</w:t>
      </w:r>
      <w:r>
        <w:rPr>
          <w:rFonts w:hint="eastAsia" w:ascii="仿宋" w:hAnsi="仿宋" w:eastAsia="仿宋"/>
          <w:b w:val="0"/>
          <w:bCs/>
          <w:color w:val="auto"/>
          <w:sz w:val="24"/>
          <w:szCs w:val="28"/>
        </w:rPr>
        <w:t xml:space="preserve"> 日09:30-16:30（北京时间，法定节假日除外）在四川省富盛工程项目管理有限公司（成都市锦江区静沙南路18号沙河壹号B座2101-2103号）现场获取。</w:t>
      </w:r>
    </w:p>
    <w:p>
      <w:pPr>
        <w:keepNext w:val="0"/>
        <w:keepLines w:val="0"/>
        <w:pageBreakBefore w:val="0"/>
        <w:widowControl w:val="0"/>
        <w:kinsoku/>
        <w:wordWrap/>
        <w:overflowPunct/>
        <w:topLinePunct w:val="0"/>
        <w:autoSpaceDE/>
        <w:autoSpaceDN/>
        <w:bidi w:val="0"/>
        <w:adjustRightInd/>
        <w:snapToGrid/>
        <w:spacing w:after="120" w:line="480" w:lineRule="auto"/>
        <w:ind w:firstLine="480" w:firstLineChars="200"/>
        <w:textAlignment w:val="auto"/>
        <w:rPr>
          <w:rFonts w:hint="eastAsia" w:ascii="仿宋" w:hAnsi="仿宋" w:eastAsia="仿宋"/>
          <w:b w:val="0"/>
          <w:bCs/>
          <w:color w:val="auto"/>
          <w:sz w:val="24"/>
          <w:szCs w:val="28"/>
        </w:rPr>
      </w:pPr>
      <w:r>
        <w:rPr>
          <w:rFonts w:hint="eastAsia" w:ascii="仿宋" w:hAnsi="仿宋" w:eastAsia="仿宋"/>
          <w:b w:val="0"/>
          <w:bCs/>
          <w:color w:val="auto"/>
          <w:sz w:val="24"/>
          <w:szCs w:val="28"/>
        </w:rPr>
        <w:t>（2）在线获取：</w:t>
      </w:r>
      <w:r>
        <w:rPr>
          <w:rFonts w:hint="eastAsia" w:ascii="仿宋" w:hAnsi="仿宋" w:eastAsia="仿宋"/>
          <w:b w:val="0"/>
          <w:bCs/>
          <w:color w:val="auto"/>
          <w:sz w:val="24"/>
          <w:szCs w:val="28"/>
          <w:lang w:eastAsia="zh-CN"/>
        </w:rPr>
        <w:t>采购</w:t>
      </w:r>
      <w:r>
        <w:rPr>
          <w:rFonts w:hint="eastAsia" w:ascii="仿宋" w:hAnsi="仿宋" w:eastAsia="仿宋"/>
          <w:b w:val="0"/>
          <w:bCs/>
          <w:color w:val="auto"/>
          <w:sz w:val="24"/>
          <w:szCs w:val="28"/>
        </w:rPr>
        <w:t>文件自2021年</w:t>
      </w:r>
      <w:r>
        <w:rPr>
          <w:rFonts w:hint="eastAsia" w:ascii="仿宋" w:hAnsi="仿宋" w:eastAsia="仿宋"/>
          <w:b w:val="0"/>
          <w:bCs/>
          <w:color w:val="auto"/>
          <w:sz w:val="24"/>
          <w:szCs w:val="28"/>
          <w:lang w:val="en-US" w:eastAsia="zh-CN"/>
        </w:rPr>
        <w:t>5</w:t>
      </w:r>
      <w:r>
        <w:rPr>
          <w:rFonts w:hint="eastAsia" w:ascii="仿宋" w:hAnsi="仿宋" w:eastAsia="仿宋"/>
          <w:b w:val="0"/>
          <w:bCs/>
          <w:color w:val="auto"/>
          <w:sz w:val="24"/>
          <w:szCs w:val="28"/>
        </w:rPr>
        <w:t>月</w:t>
      </w:r>
      <w:r>
        <w:rPr>
          <w:rFonts w:hint="eastAsia" w:ascii="仿宋" w:hAnsi="仿宋" w:eastAsia="仿宋"/>
          <w:b w:val="0"/>
          <w:bCs/>
          <w:color w:val="auto"/>
          <w:sz w:val="24"/>
          <w:szCs w:val="28"/>
          <w:lang w:val="en-US" w:eastAsia="zh-CN"/>
        </w:rPr>
        <w:t>6</w:t>
      </w:r>
      <w:r>
        <w:rPr>
          <w:rFonts w:hint="eastAsia" w:ascii="仿宋" w:hAnsi="仿宋" w:eastAsia="仿宋"/>
          <w:b w:val="0"/>
          <w:bCs/>
          <w:color w:val="auto"/>
          <w:sz w:val="24"/>
          <w:szCs w:val="28"/>
        </w:rPr>
        <w:t>日至2021年</w:t>
      </w:r>
      <w:r>
        <w:rPr>
          <w:rFonts w:hint="eastAsia" w:ascii="仿宋" w:hAnsi="仿宋" w:eastAsia="仿宋"/>
          <w:b w:val="0"/>
          <w:bCs/>
          <w:color w:val="auto"/>
          <w:sz w:val="24"/>
          <w:szCs w:val="28"/>
          <w:lang w:val="en-US" w:eastAsia="zh-CN"/>
        </w:rPr>
        <w:t>5</w:t>
      </w:r>
      <w:r>
        <w:rPr>
          <w:rFonts w:hint="eastAsia" w:ascii="仿宋" w:hAnsi="仿宋" w:eastAsia="仿宋"/>
          <w:b w:val="0"/>
          <w:bCs/>
          <w:color w:val="auto"/>
          <w:sz w:val="24"/>
          <w:szCs w:val="28"/>
        </w:rPr>
        <w:t>月</w:t>
      </w:r>
      <w:r>
        <w:rPr>
          <w:rFonts w:hint="eastAsia" w:ascii="仿宋" w:hAnsi="仿宋" w:eastAsia="仿宋"/>
          <w:b w:val="0"/>
          <w:bCs/>
          <w:color w:val="auto"/>
          <w:sz w:val="24"/>
          <w:szCs w:val="28"/>
          <w:lang w:val="en-US" w:eastAsia="zh-CN"/>
        </w:rPr>
        <w:t>12</w:t>
      </w:r>
      <w:r>
        <w:rPr>
          <w:rFonts w:hint="eastAsia" w:ascii="仿宋" w:hAnsi="仿宋" w:eastAsia="仿宋"/>
          <w:b w:val="0"/>
          <w:bCs/>
          <w:color w:val="auto"/>
          <w:sz w:val="24"/>
          <w:szCs w:val="28"/>
        </w:rPr>
        <w:t xml:space="preserve"> 日09:30-16:30（北京时间，法定节假日除外）通过邮箱发送报名登记表（见附件）及报名资料后，电话通知招标代理机构，招标代理机构将通过邮箱将</w:t>
      </w:r>
      <w:r>
        <w:rPr>
          <w:rFonts w:hint="eastAsia" w:ascii="仿宋" w:hAnsi="仿宋" w:eastAsia="仿宋"/>
          <w:b w:val="0"/>
          <w:bCs/>
          <w:color w:val="auto"/>
          <w:sz w:val="24"/>
          <w:szCs w:val="28"/>
          <w:lang w:eastAsia="zh-CN"/>
        </w:rPr>
        <w:t>采购</w:t>
      </w:r>
      <w:r>
        <w:rPr>
          <w:rFonts w:hint="eastAsia" w:ascii="仿宋" w:hAnsi="仿宋" w:eastAsia="仿宋"/>
          <w:b w:val="0"/>
          <w:bCs/>
          <w:color w:val="auto"/>
          <w:sz w:val="24"/>
          <w:szCs w:val="28"/>
        </w:rPr>
        <w:t>文件发送给供应商（代理机构邮箱：</w:t>
      </w:r>
      <w:r>
        <w:rPr>
          <w:rFonts w:hint="eastAsia" w:ascii="仿宋" w:hAnsi="仿宋" w:eastAsia="仿宋"/>
          <w:b w:val="0"/>
          <w:bCs/>
          <w:color w:val="auto"/>
          <w:sz w:val="24"/>
          <w:szCs w:val="28"/>
        </w:rPr>
        <w:fldChar w:fldCharType="begin"/>
      </w:r>
      <w:r>
        <w:rPr>
          <w:rFonts w:hint="eastAsia" w:ascii="仿宋" w:hAnsi="仿宋" w:eastAsia="仿宋"/>
          <w:b w:val="0"/>
          <w:bCs/>
          <w:color w:val="auto"/>
          <w:sz w:val="24"/>
          <w:szCs w:val="28"/>
        </w:rPr>
        <w:instrText xml:space="preserve">HYPERLINK "mailto:137336353@qq.com"</w:instrText>
      </w:r>
      <w:r>
        <w:rPr>
          <w:rFonts w:hint="eastAsia" w:ascii="仿宋" w:hAnsi="仿宋" w:eastAsia="仿宋"/>
          <w:b w:val="0"/>
          <w:bCs/>
          <w:color w:val="auto"/>
          <w:sz w:val="24"/>
          <w:szCs w:val="28"/>
        </w:rPr>
        <w:fldChar w:fldCharType="separate"/>
      </w:r>
      <w:r>
        <w:rPr>
          <w:rFonts w:hint="eastAsia" w:ascii="仿宋" w:hAnsi="仿宋" w:eastAsia="仿宋"/>
          <w:b w:val="0"/>
          <w:bCs/>
          <w:color w:val="auto"/>
          <w:sz w:val="24"/>
          <w:szCs w:val="28"/>
          <w:lang w:val="en-US" w:eastAsia="zh-CN"/>
        </w:rPr>
        <w:t>2499463123</w:t>
      </w:r>
      <w:r>
        <w:rPr>
          <w:rFonts w:hint="eastAsia" w:ascii="仿宋" w:hAnsi="仿宋" w:eastAsia="仿宋"/>
          <w:b w:val="0"/>
          <w:bCs/>
          <w:color w:val="auto"/>
          <w:sz w:val="24"/>
          <w:szCs w:val="28"/>
        </w:rPr>
        <w:t>@qq.com</w:t>
      </w:r>
      <w:r>
        <w:rPr>
          <w:rFonts w:hint="eastAsia" w:ascii="仿宋" w:hAnsi="仿宋" w:eastAsia="仿宋"/>
          <w:b w:val="0"/>
          <w:bCs/>
          <w:color w:val="auto"/>
          <w:sz w:val="24"/>
          <w:szCs w:val="28"/>
        </w:rPr>
        <w:fldChar w:fldCharType="end"/>
      </w:r>
      <w:r>
        <w:rPr>
          <w:rFonts w:hint="eastAsia" w:ascii="仿宋" w:hAnsi="仿宋" w:eastAsia="仿宋"/>
          <w:b w:val="0"/>
          <w:bCs/>
          <w:color w:val="auto"/>
          <w:sz w:val="24"/>
          <w:szCs w:val="28"/>
        </w:rPr>
        <w:t xml:space="preserve"> ）。</w:t>
      </w:r>
    </w:p>
    <w:p>
      <w:pPr>
        <w:keepNext w:val="0"/>
        <w:keepLines w:val="0"/>
        <w:pageBreakBefore w:val="0"/>
        <w:widowControl w:val="0"/>
        <w:kinsoku/>
        <w:wordWrap/>
        <w:overflowPunct/>
        <w:topLinePunct w:val="0"/>
        <w:autoSpaceDE/>
        <w:autoSpaceDN/>
        <w:bidi w:val="0"/>
        <w:adjustRightInd/>
        <w:snapToGrid/>
        <w:spacing w:after="120" w:line="480" w:lineRule="auto"/>
        <w:ind w:firstLine="480" w:firstLineChars="200"/>
        <w:textAlignment w:val="auto"/>
        <w:rPr>
          <w:rFonts w:hint="eastAsia" w:ascii="仿宋" w:hAnsi="仿宋" w:eastAsia="仿宋"/>
          <w:b w:val="0"/>
          <w:bCs/>
          <w:color w:val="auto"/>
          <w:sz w:val="24"/>
          <w:szCs w:val="28"/>
        </w:rPr>
      </w:pPr>
      <w:bookmarkStart w:id="7" w:name="_Toc31027"/>
      <w:r>
        <w:rPr>
          <w:rFonts w:hint="eastAsia" w:ascii="仿宋" w:hAnsi="仿宋" w:eastAsia="仿宋"/>
          <w:b w:val="0"/>
          <w:bCs/>
          <w:color w:val="auto"/>
          <w:sz w:val="24"/>
          <w:szCs w:val="28"/>
        </w:rPr>
        <w:t>2、递交响应文件截止时间：2021年</w:t>
      </w:r>
      <w:r>
        <w:rPr>
          <w:rFonts w:hint="eastAsia" w:ascii="仿宋" w:hAnsi="仿宋" w:eastAsia="仿宋"/>
          <w:b w:val="0"/>
          <w:bCs/>
          <w:color w:val="auto"/>
          <w:sz w:val="24"/>
          <w:szCs w:val="28"/>
          <w:lang w:val="en-US" w:eastAsia="zh-CN"/>
        </w:rPr>
        <w:t>5</w:t>
      </w:r>
      <w:r>
        <w:rPr>
          <w:rFonts w:hint="eastAsia" w:ascii="仿宋" w:hAnsi="仿宋" w:eastAsia="仿宋"/>
          <w:b w:val="0"/>
          <w:bCs/>
          <w:color w:val="auto"/>
          <w:sz w:val="24"/>
          <w:szCs w:val="28"/>
        </w:rPr>
        <w:t>月</w:t>
      </w:r>
      <w:r>
        <w:rPr>
          <w:rFonts w:hint="eastAsia" w:ascii="仿宋" w:hAnsi="仿宋" w:eastAsia="仿宋"/>
          <w:b w:val="0"/>
          <w:bCs/>
          <w:color w:val="auto"/>
          <w:sz w:val="24"/>
          <w:szCs w:val="28"/>
          <w:lang w:val="en-US" w:eastAsia="zh-CN"/>
        </w:rPr>
        <w:t>18</w:t>
      </w:r>
      <w:r>
        <w:rPr>
          <w:rFonts w:hint="eastAsia" w:ascii="仿宋" w:hAnsi="仿宋" w:eastAsia="仿宋"/>
          <w:b w:val="0"/>
          <w:bCs/>
          <w:color w:val="auto"/>
          <w:sz w:val="24"/>
          <w:szCs w:val="28"/>
        </w:rPr>
        <w:t>日</w:t>
      </w:r>
      <w:r>
        <w:rPr>
          <w:rFonts w:hint="eastAsia" w:ascii="仿宋" w:hAnsi="仿宋" w:eastAsia="仿宋"/>
          <w:b w:val="0"/>
          <w:bCs/>
          <w:color w:val="auto"/>
          <w:sz w:val="24"/>
          <w:szCs w:val="28"/>
          <w:lang w:val="en-US" w:eastAsia="zh-CN"/>
        </w:rPr>
        <w:t>10</w:t>
      </w:r>
      <w:r>
        <w:rPr>
          <w:rFonts w:hint="eastAsia" w:ascii="仿宋" w:hAnsi="仿宋" w:eastAsia="仿宋"/>
          <w:b w:val="0"/>
          <w:bCs/>
          <w:color w:val="auto"/>
          <w:sz w:val="24"/>
          <w:szCs w:val="28"/>
        </w:rPr>
        <w:t>：</w:t>
      </w:r>
      <w:r>
        <w:rPr>
          <w:rFonts w:hint="eastAsia" w:ascii="仿宋" w:hAnsi="仿宋" w:eastAsia="仿宋"/>
          <w:b w:val="0"/>
          <w:bCs/>
          <w:color w:val="auto"/>
          <w:sz w:val="24"/>
          <w:szCs w:val="28"/>
          <w:lang w:val="en-US" w:eastAsia="zh-CN"/>
        </w:rPr>
        <w:t>0</w:t>
      </w:r>
      <w:r>
        <w:rPr>
          <w:rFonts w:hint="eastAsia" w:ascii="仿宋" w:hAnsi="仿宋" w:eastAsia="仿宋"/>
          <w:b w:val="0"/>
          <w:bCs/>
          <w:color w:val="auto"/>
          <w:sz w:val="24"/>
          <w:szCs w:val="28"/>
        </w:rPr>
        <w:t>0（北京时间）</w:t>
      </w:r>
      <w:bookmarkEnd w:id="7"/>
    </w:p>
    <w:p>
      <w:pPr>
        <w:keepNext w:val="0"/>
        <w:keepLines w:val="0"/>
        <w:pageBreakBefore w:val="0"/>
        <w:widowControl w:val="0"/>
        <w:kinsoku/>
        <w:wordWrap/>
        <w:overflowPunct/>
        <w:topLinePunct w:val="0"/>
        <w:autoSpaceDE/>
        <w:autoSpaceDN/>
        <w:bidi w:val="0"/>
        <w:adjustRightInd/>
        <w:snapToGrid/>
        <w:spacing w:after="120" w:line="480" w:lineRule="auto"/>
        <w:ind w:firstLine="480" w:firstLineChars="200"/>
        <w:textAlignment w:val="auto"/>
        <w:rPr>
          <w:rFonts w:hint="eastAsia" w:ascii="仿宋" w:hAnsi="仿宋" w:eastAsia="仿宋"/>
          <w:b w:val="0"/>
          <w:bCs/>
          <w:color w:val="auto"/>
          <w:sz w:val="24"/>
          <w:szCs w:val="28"/>
        </w:rPr>
      </w:pPr>
      <w:r>
        <w:rPr>
          <w:rFonts w:hint="eastAsia" w:ascii="仿宋" w:hAnsi="仿宋" w:eastAsia="仿宋"/>
          <w:b w:val="0"/>
          <w:bCs/>
          <w:color w:val="auto"/>
          <w:sz w:val="24"/>
          <w:szCs w:val="28"/>
        </w:rPr>
        <w:t>响应文件必须在递交响应文件截止时间前送达</w:t>
      </w:r>
      <w:r>
        <w:rPr>
          <w:rFonts w:hint="eastAsia" w:ascii="仿宋" w:hAnsi="仿宋" w:eastAsia="仿宋"/>
          <w:b w:val="0"/>
          <w:bCs/>
          <w:color w:val="auto"/>
          <w:sz w:val="24"/>
          <w:szCs w:val="28"/>
          <w:lang w:eastAsia="zh-CN"/>
        </w:rPr>
        <w:t>磋商</w:t>
      </w:r>
      <w:r>
        <w:rPr>
          <w:rFonts w:hint="eastAsia" w:ascii="仿宋" w:hAnsi="仿宋" w:eastAsia="仿宋"/>
          <w:b w:val="0"/>
          <w:bCs/>
          <w:color w:val="auto"/>
          <w:sz w:val="24"/>
          <w:szCs w:val="28"/>
        </w:rPr>
        <w:t>地点。逾期送达的响应文件恕不接受。本次采购不接受邮寄的响应文件。</w:t>
      </w:r>
    </w:p>
    <w:p>
      <w:pPr>
        <w:keepNext w:val="0"/>
        <w:keepLines w:val="0"/>
        <w:pageBreakBefore w:val="0"/>
        <w:widowControl w:val="0"/>
        <w:numPr>
          <w:ilvl w:val="0"/>
          <w:numId w:val="1"/>
        </w:numPr>
        <w:kinsoku/>
        <w:wordWrap/>
        <w:overflowPunct/>
        <w:topLinePunct w:val="0"/>
        <w:autoSpaceDE/>
        <w:autoSpaceDN/>
        <w:bidi w:val="0"/>
        <w:adjustRightInd/>
        <w:snapToGrid/>
        <w:spacing w:after="120" w:line="480" w:lineRule="auto"/>
        <w:ind w:firstLine="480" w:firstLineChars="200"/>
        <w:textAlignment w:val="auto"/>
        <w:rPr>
          <w:rFonts w:hint="eastAsia" w:ascii="仿宋" w:hAnsi="仿宋" w:eastAsia="仿宋"/>
          <w:b w:val="0"/>
          <w:bCs/>
          <w:color w:val="auto"/>
          <w:sz w:val="24"/>
          <w:szCs w:val="28"/>
        </w:rPr>
      </w:pPr>
      <w:r>
        <w:rPr>
          <w:rFonts w:hint="eastAsia" w:ascii="仿宋" w:hAnsi="仿宋" w:eastAsia="仿宋"/>
          <w:b w:val="0"/>
          <w:bCs/>
          <w:color w:val="auto"/>
          <w:sz w:val="24"/>
          <w:szCs w:val="28"/>
        </w:rPr>
        <w:t>采购文件售价</w:t>
      </w:r>
      <w:r>
        <w:rPr>
          <w:rFonts w:hint="eastAsia" w:ascii="仿宋" w:hAnsi="仿宋" w:eastAsia="仿宋"/>
          <w:b w:val="0"/>
          <w:bCs/>
          <w:color w:val="auto"/>
          <w:sz w:val="24"/>
          <w:szCs w:val="28"/>
          <w:lang w:val="en-US" w:eastAsia="zh-CN"/>
        </w:rPr>
        <w:t>0</w:t>
      </w:r>
      <w:r>
        <w:rPr>
          <w:rFonts w:hint="eastAsia" w:ascii="仿宋" w:hAnsi="仿宋" w:eastAsia="仿宋"/>
          <w:b w:val="0"/>
          <w:bCs/>
          <w:color w:val="auto"/>
          <w:sz w:val="24"/>
          <w:szCs w:val="28"/>
        </w:rPr>
        <w:t>元每份</w:t>
      </w:r>
      <w:bookmarkStart w:id="8" w:name="_Hlk69153462"/>
      <w:r>
        <w:rPr>
          <w:rFonts w:hint="eastAsia" w:ascii="仿宋" w:hAnsi="仿宋" w:eastAsia="仿宋"/>
          <w:b w:val="0"/>
          <w:bCs/>
          <w:color w:val="auto"/>
          <w:sz w:val="24"/>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after="120" w:line="480" w:lineRule="auto"/>
        <w:ind w:firstLine="480" w:firstLineChars="200"/>
        <w:textAlignment w:val="auto"/>
        <w:rPr>
          <w:rFonts w:hint="eastAsia" w:ascii="仿宋" w:hAnsi="仿宋" w:eastAsia="仿宋"/>
          <w:b w:val="0"/>
          <w:bCs/>
          <w:color w:val="auto"/>
          <w:sz w:val="24"/>
          <w:szCs w:val="28"/>
        </w:rPr>
      </w:pPr>
      <w:r>
        <w:rPr>
          <w:rFonts w:hint="eastAsia" w:ascii="仿宋" w:hAnsi="仿宋" w:eastAsia="仿宋"/>
          <w:b w:val="0"/>
          <w:bCs/>
          <w:color w:val="auto"/>
          <w:sz w:val="24"/>
          <w:szCs w:val="28"/>
          <w:lang w:val="en-US" w:eastAsia="zh-CN"/>
        </w:rPr>
        <w:t>4、</w:t>
      </w:r>
      <w:r>
        <w:rPr>
          <w:rFonts w:hint="eastAsia" w:ascii="仿宋" w:hAnsi="仿宋" w:eastAsia="仿宋"/>
          <w:b w:val="0"/>
          <w:bCs/>
          <w:color w:val="auto"/>
          <w:sz w:val="24"/>
          <w:szCs w:val="28"/>
          <w:lang w:eastAsia="zh-CN"/>
        </w:rPr>
        <w:t>报名资料供应商为法人或者其他组织的，只需提供单位介绍信、经办人身份证明；供应商为自然人的，只需提供本人身份证明。</w:t>
      </w:r>
      <w:bookmarkEnd w:id="8"/>
    </w:p>
    <w:p>
      <w:pPr>
        <w:keepNext w:val="0"/>
        <w:keepLines w:val="0"/>
        <w:pageBreakBefore w:val="0"/>
        <w:widowControl w:val="0"/>
        <w:kinsoku/>
        <w:wordWrap/>
        <w:overflowPunct/>
        <w:topLinePunct w:val="0"/>
        <w:autoSpaceDE/>
        <w:autoSpaceDN/>
        <w:bidi w:val="0"/>
        <w:adjustRightInd/>
        <w:snapToGrid/>
        <w:spacing w:after="120" w:line="480" w:lineRule="auto"/>
        <w:ind w:firstLine="482" w:firstLineChars="200"/>
        <w:textAlignment w:val="auto"/>
        <w:rPr>
          <w:rFonts w:ascii="仿宋" w:hAnsi="仿宋" w:eastAsia="仿宋"/>
          <w:color w:val="auto"/>
          <w:sz w:val="24"/>
          <w:szCs w:val="28"/>
        </w:rPr>
      </w:pPr>
      <w:r>
        <w:rPr>
          <w:rFonts w:hint="eastAsia" w:ascii="仿宋" w:hAnsi="仿宋" w:eastAsia="仿宋"/>
          <w:b/>
          <w:color w:val="auto"/>
          <w:sz w:val="24"/>
          <w:szCs w:val="28"/>
        </w:rPr>
        <w:t>八、递交响应文件</w:t>
      </w:r>
      <w:r>
        <w:rPr>
          <w:rFonts w:hint="eastAsia" w:ascii="仿宋" w:hAnsi="仿宋" w:eastAsia="仿宋"/>
          <w:b/>
          <w:color w:val="auto"/>
          <w:sz w:val="24"/>
        </w:rPr>
        <w:t>截止时间(参加</w:t>
      </w:r>
      <w:r>
        <w:rPr>
          <w:rFonts w:ascii="仿宋" w:hAnsi="仿宋" w:eastAsia="仿宋"/>
          <w:b/>
          <w:color w:val="auto"/>
          <w:sz w:val="24"/>
        </w:rPr>
        <w:t>磋商的时间</w:t>
      </w:r>
      <w:r>
        <w:rPr>
          <w:rFonts w:hint="eastAsia" w:ascii="仿宋" w:hAnsi="仿宋" w:eastAsia="仿宋"/>
          <w:b/>
          <w:color w:val="auto"/>
          <w:sz w:val="24"/>
        </w:rPr>
        <w:t>)：</w:t>
      </w:r>
      <w:r>
        <w:rPr>
          <w:rFonts w:ascii="仿宋" w:hAnsi="仿宋" w:eastAsia="仿宋"/>
          <w:color w:val="auto"/>
          <w:sz w:val="24"/>
        </w:rPr>
        <w:t>2021</w:t>
      </w:r>
      <w:r>
        <w:rPr>
          <w:rFonts w:hint="eastAsia" w:ascii="仿宋" w:hAnsi="仿宋" w:eastAsia="仿宋"/>
          <w:color w:val="auto"/>
          <w:sz w:val="24"/>
        </w:rPr>
        <w:t>年</w:t>
      </w:r>
      <w:r>
        <w:rPr>
          <w:rFonts w:ascii="仿宋" w:hAnsi="仿宋" w:eastAsia="仿宋"/>
          <w:color w:val="auto"/>
          <w:sz w:val="24"/>
        </w:rPr>
        <w:t>5</w:t>
      </w:r>
      <w:r>
        <w:rPr>
          <w:rFonts w:hint="eastAsia" w:ascii="仿宋" w:hAnsi="仿宋" w:eastAsia="仿宋"/>
          <w:color w:val="auto"/>
          <w:sz w:val="24"/>
        </w:rPr>
        <w:t>月</w:t>
      </w:r>
      <w:r>
        <w:rPr>
          <w:rFonts w:hint="eastAsia" w:ascii="仿宋" w:hAnsi="仿宋" w:eastAsia="仿宋"/>
          <w:color w:val="auto"/>
          <w:sz w:val="24"/>
          <w:lang w:val="en-US" w:eastAsia="zh-CN"/>
        </w:rPr>
        <w:t>18</w:t>
      </w:r>
      <w:r>
        <w:rPr>
          <w:rFonts w:hint="eastAsia" w:ascii="仿宋" w:hAnsi="仿宋" w:eastAsia="仿宋"/>
          <w:color w:val="auto"/>
          <w:sz w:val="24"/>
        </w:rPr>
        <w:t>日</w:t>
      </w:r>
      <w:r>
        <w:rPr>
          <w:rFonts w:hint="eastAsia" w:ascii="仿宋" w:hAnsi="仿宋" w:eastAsia="仿宋"/>
          <w:color w:val="auto"/>
          <w:sz w:val="24"/>
          <w:lang w:val="en-US" w:eastAsia="zh-CN"/>
        </w:rPr>
        <w:t>10</w:t>
      </w:r>
      <w:r>
        <w:rPr>
          <w:rFonts w:hint="eastAsia" w:ascii="仿宋" w:hAnsi="仿宋" w:eastAsia="仿宋"/>
          <w:color w:val="auto"/>
          <w:sz w:val="24"/>
        </w:rPr>
        <w:t>:</w:t>
      </w:r>
      <w:r>
        <w:rPr>
          <w:rFonts w:hint="eastAsia" w:ascii="仿宋" w:hAnsi="仿宋" w:eastAsia="仿宋"/>
          <w:color w:val="auto"/>
          <w:sz w:val="24"/>
          <w:lang w:val="en-US" w:eastAsia="zh-CN"/>
        </w:rPr>
        <w:t>0</w:t>
      </w:r>
      <w:r>
        <w:rPr>
          <w:rFonts w:hint="eastAsia" w:ascii="仿宋" w:hAnsi="仿宋" w:eastAsia="仿宋"/>
          <w:color w:val="auto"/>
          <w:sz w:val="24"/>
        </w:rPr>
        <w:t>0时</w:t>
      </w:r>
      <w:r>
        <w:rPr>
          <w:rFonts w:ascii="仿宋" w:hAnsi="仿宋" w:eastAsia="仿宋"/>
          <w:color w:val="auto"/>
          <w:sz w:val="24"/>
          <w:szCs w:val="28"/>
        </w:rPr>
        <w:t>（北京时间）</w:t>
      </w:r>
      <w:r>
        <w:rPr>
          <w:rFonts w:hint="eastAsia" w:ascii="仿宋" w:hAnsi="仿宋" w:eastAsia="仿宋"/>
          <w:color w:val="auto"/>
          <w:sz w:val="24"/>
          <w:szCs w:val="28"/>
        </w:rPr>
        <w:t xml:space="preserve">。 </w:t>
      </w:r>
    </w:p>
    <w:p>
      <w:pPr>
        <w:keepNext w:val="0"/>
        <w:keepLines w:val="0"/>
        <w:pageBreakBefore w:val="0"/>
        <w:widowControl w:val="0"/>
        <w:kinsoku/>
        <w:wordWrap/>
        <w:overflowPunct/>
        <w:topLinePunct w:val="0"/>
        <w:autoSpaceDE/>
        <w:autoSpaceDN/>
        <w:bidi w:val="0"/>
        <w:adjustRightInd/>
        <w:snapToGrid/>
        <w:spacing w:after="120" w:line="480" w:lineRule="auto"/>
        <w:ind w:firstLine="482" w:firstLineChars="200"/>
        <w:textAlignment w:val="auto"/>
        <w:rPr>
          <w:rFonts w:hint="eastAsia" w:ascii="仿宋" w:hAnsi="仿宋" w:eastAsia="仿宋"/>
          <w:color w:val="auto"/>
          <w:sz w:val="24"/>
        </w:rPr>
      </w:pPr>
      <w:r>
        <w:rPr>
          <w:rFonts w:hint="eastAsia" w:ascii="仿宋" w:hAnsi="仿宋" w:eastAsia="仿宋"/>
          <w:b/>
          <w:color w:val="auto"/>
          <w:sz w:val="24"/>
          <w:szCs w:val="28"/>
        </w:rPr>
        <w:t>九</w:t>
      </w:r>
      <w:r>
        <w:rPr>
          <w:rFonts w:hint="eastAsia" w:ascii="仿宋" w:hAnsi="仿宋" w:eastAsia="仿宋"/>
          <w:b/>
          <w:color w:val="auto"/>
          <w:sz w:val="24"/>
        </w:rPr>
        <w:t>、递交响应文件地点：</w:t>
      </w:r>
      <w:bookmarkStart w:id="9" w:name="PO_默认文件内容_7"/>
      <w:r>
        <w:rPr>
          <w:rFonts w:hint="eastAsia" w:ascii="仿宋" w:hAnsi="仿宋" w:eastAsia="仿宋"/>
          <w:color w:val="auto"/>
          <w:sz w:val="24"/>
        </w:rPr>
        <w:t>响应文件必须在递交响应文件截止时间前送达磋商地点。逾期送达或没有密封的响应文件恕不接收。本次采购不接收邮寄的响应文件。</w:t>
      </w:r>
      <w:bookmarkEnd w:id="9"/>
    </w:p>
    <w:p>
      <w:pPr>
        <w:keepNext w:val="0"/>
        <w:keepLines w:val="0"/>
        <w:pageBreakBefore w:val="0"/>
        <w:widowControl w:val="0"/>
        <w:kinsoku/>
        <w:wordWrap/>
        <w:overflowPunct/>
        <w:topLinePunct w:val="0"/>
        <w:autoSpaceDE/>
        <w:autoSpaceDN/>
        <w:bidi w:val="0"/>
        <w:adjustRightInd/>
        <w:snapToGrid/>
        <w:spacing w:after="120" w:line="480" w:lineRule="auto"/>
        <w:ind w:firstLine="482" w:firstLineChars="200"/>
        <w:textAlignment w:val="auto"/>
        <w:rPr>
          <w:rFonts w:ascii="仿宋" w:hAnsi="仿宋" w:eastAsia="仿宋"/>
          <w:color w:val="auto"/>
          <w:sz w:val="24"/>
          <w:szCs w:val="28"/>
        </w:rPr>
      </w:pPr>
      <w:r>
        <w:rPr>
          <w:rFonts w:hint="eastAsia" w:ascii="仿宋" w:hAnsi="仿宋" w:eastAsia="仿宋"/>
          <w:b/>
          <w:color w:val="auto"/>
          <w:sz w:val="24"/>
          <w:szCs w:val="28"/>
        </w:rPr>
        <w:t>十、响应文件开启时间：</w:t>
      </w:r>
      <w:r>
        <w:rPr>
          <w:rFonts w:ascii="仿宋" w:hAnsi="仿宋" w:eastAsia="仿宋"/>
          <w:color w:val="auto"/>
          <w:sz w:val="24"/>
        </w:rPr>
        <w:t>2021</w:t>
      </w:r>
      <w:r>
        <w:rPr>
          <w:rFonts w:hint="eastAsia" w:ascii="仿宋" w:hAnsi="仿宋" w:eastAsia="仿宋"/>
          <w:color w:val="auto"/>
          <w:sz w:val="24"/>
        </w:rPr>
        <w:t>年</w:t>
      </w:r>
      <w:r>
        <w:rPr>
          <w:rFonts w:ascii="仿宋" w:hAnsi="仿宋" w:eastAsia="仿宋"/>
          <w:color w:val="auto"/>
          <w:sz w:val="24"/>
        </w:rPr>
        <w:t>5</w:t>
      </w:r>
      <w:r>
        <w:rPr>
          <w:rFonts w:hint="eastAsia" w:ascii="仿宋" w:hAnsi="仿宋" w:eastAsia="仿宋"/>
          <w:color w:val="auto"/>
          <w:sz w:val="24"/>
        </w:rPr>
        <w:t>月</w:t>
      </w:r>
      <w:r>
        <w:rPr>
          <w:rFonts w:hint="eastAsia" w:ascii="仿宋" w:hAnsi="仿宋" w:eastAsia="仿宋"/>
          <w:color w:val="auto"/>
          <w:sz w:val="24"/>
          <w:lang w:val="en-US" w:eastAsia="zh-CN"/>
        </w:rPr>
        <w:t>18</w:t>
      </w:r>
      <w:r>
        <w:rPr>
          <w:rFonts w:hint="eastAsia" w:ascii="仿宋" w:hAnsi="仿宋" w:eastAsia="仿宋"/>
          <w:color w:val="auto"/>
          <w:sz w:val="24"/>
        </w:rPr>
        <w:t>日</w:t>
      </w:r>
      <w:r>
        <w:rPr>
          <w:rFonts w:ascii="仿宋" w:hAnsi="仿宋" w:eastAsia="仿宋"/>
          <w:color w:val="auto"/>
          <w:sz w:val="24"/>
        </w:rPr>
        <w:t>10</w:t>
      </w:r>
      <w:r>
        <w:rPr>
          <w:rFonts w:hint="eastAsia" w:ascii="仿宋" w:hAnsi="仿宋" w:eastAsia="仿宋"/>
          <w:color w:val="auto"/>
          <w:sz w:val="24"/>
        </w:rPr>
        <w:t>:</w:t>
      </w:r>
      <w:r>
        <w:rPr>
          <w:rFonts w:hint="eastAsia" w:ascii="仿宋" w:hAnsi="仿宋" w:eastAsia="仿宋"/>
          <w:color w:val="auto"/>
          <w:sz w:val="24"/>
          <w:lang w:val="en-US" w:eastAsia="zh-CN"/>
        </w:rPr>
        <w:t>00</w:t>
      </w:r>
      <w:r>
        <w:rPr>
          <w:rFonts w:hint="eastAsia" w:ascii="仿宋" w:hAnsi="仿宋" w:eastAsia="仿宋"/>
          <w:color w:val="auto"/>
          <w:sz w:val="24"/>
        </w:rPr>
        <w:t>时</w:t>
      </w:r>
      <w:r>
        <w:rPr>
          <w:rFonts w:ascii="仿宋" w:hAnsi="仿宋" w:eastAsia="仿宋"/>
          <w:color w:val="auto"/>
          <w:sz w:val="24"/>
          <w:szCs w:val="28"/>
        </w:rPr>
        <w:t>（北京时间）</w:t>
      </w:r>
      <w:r>
        <w:rPr>
          <w:rFonts w:hint="eastAsia" w:ascii="仿宋" w:hAnsi="仿宋" w:eastAsia="仿宋"/>
          <w:color w:val="auto"/>
          <w:sz w:val="24"/>
          <w:szCs w:val="28"/>
        </w:rPr>
        <w:t>。</w:t>
      </w:r>
    </w:p>
    <w:p>
      <w:pPr>
        <w:keepNext w:val="0"/>
        <w:keepLines w:val="0"/>
        <w:pageBreakBefore w:val="0"/>
        <w:widowControl w:val="0"/>
        <w:kinsoku/>
        <w:wordWrap/>
        <w:overflowPunct/>
        <w:topLinePunct w:val="0"/>
        <w:autoSpaceDE/>
        <w:autoSpaceDN/>
        <w:bidi w:val="0"/>
        <w:adjustRightInd/>
        <w:snapToGrid/>
        <w:spacing w:line="480" w:lineRule="auto"/>
        <w:ind w:firstLine="489" w:firstLineChars="203"/>
        <w:textAlignment w:val="auto"/>
        <w:rPr>
          <w:rFonts w:ascii="仿宋" w:hAnsi="仿宋" w:eastAsia="仿宋"/>
          <w:color w:val="auto"/>
          <w:sz w:val="24"/>
          <w:szCs w:val="28"/>
        </w:rPr>
      </w:pPr>
      <w:r>
        <w:rPr>
          <w:rFonts w:hint="eastAsia" w:ascii="仿宋" w:hAnsi="仿宋" w:eastAsia="仿宋"/>
          <w:b/>
          <w:color w:val="auto"/>
          <w:sz w:val="24"/>
          <w:szCs w:val="28"/>
        </w:rPr>
        <w:t>十一、磋商</w:t>
      </w:r>
      <w:r>
        <w:rPr>
          <w:rFonts w:ascii="仿宋" w:hAnsi="仿宋" w:eastAsia="仿宋"/>
          <w:b/>
          <w:color w:val="auto"/>
          <w:sz w:val="24"/>
          <w:szCs w:val="28"/>
        </w:rPr>
        <w:t>地点：</w:t>
      </w:r>
      <w:r>
        <w:rPr>
          <w:rFonts w:hint="eastAsia" w:ascii="仿宋" w:hAnsi="仿宋" w:eastAsia="仿宋"/>
          <w:b/>
          <w:color w:val="auto"/>
          <w:sz w:val="24"/>
        </w:rPr>
        <w:t>四川省富盛工程项目管理有限公司</w:t>
      </w:r>
      <w:r>
        <w:rPr>
          <w:rFonts w:hint="eastAsia" w:ascii="仿宋" w:hAnsi="仿宋" w:eastAsia="仿宋" w:cs="Times New Roman"/>
          <w:color w:val="auto"/>
          <w:kern w:val="2"/>
          <w:sz w:val="24"/>
          <w:szCs w:val="24"/>
          <w:lang w:val="en-US" w:eastAsia="zh-CN" w:bidi="ar-SA"/>
        </w:rPr>
        <w:t>（</w:t>
      </w:r>
      <w:r>
        <w:rPr>
          <w:rFonts w:hint="eastAsia" w:ascii="仿宋" w:hAnsi="仿宋" w:eastAsia="仿宋" w:cs="Times New Roman"/>
          <w:color w:val="auto"/>
          <w:kern w:val="2"/>
          <w:sz w:val="24"/>
          <w:szCs w:val="24"/>
          <w:lang w:val="zh-CN" w:eastAsia="zh-CN" w:bidi="ar-SA"/>
        </w:rPr>
        <w:t>成都市锦江区静沙南路18号3栋2101-2103号）。</w:t>
      </w:r>
    </w:p>
    <w:p>
      <w:pPr>
        <w:pStyle w:val="47"/>
        <w:keepNext w:val="0"/>
        <w:keepLines w:val="0"/>
        <w:pageBreakBefore w:val="0"/>
        <w:widowControl w:val="0"/>
        <w:kinsoku/>
        <w:wordWrap/>
        <w:overflowPunct/>
        <w:topLinePunct w:val="0"/>
        <w:autoSpaceDE/>
        <w:autoSpaceDN/>
        <w:bidi w:val="0"/>
        <w:adjustRightInd/>
        <w:snapToGrid/>
        <w:spacing w:line="480" w:lineRule="auto"/>
        <w:ind w:firstLine="482"/>
        <w:textAlignment w:val="auto"/>
        <w:rPr>
          <w:rFonts w:ascii="仿宋" w:hAnsi="仿宋" w:eastAsia="仿宋"/>
          <w:b/>
          <w:color w:val="auto"/>
          <w:sz w:val="24"/>
        </w:rPr>
      </w:pPr>
      <w:r>
        <w:rPr>
          <w:rFonts w:hint="eastAsia" w:ascii="仿宋" w:hAnsi="仿宋" w:eastAsia="仿宋"/>
          <w:b/>
          <w:color w:val="auto"/>
          <w:sz w:val="24"/>
        </w:rPr>
        <w:t>十二、供应商信用融资：</w:t>
      </w:r>
    </w:p>
    <w:p>
      <w:pPr>
        <w:pStyle w:val="47"/>
        <w:keepNext w:val="0"/>
        <w:keepLines w:val="0"/>
        <w:pageBreakBefore w:val="0"/>
        <w:widowControl w:val="0"/>
        <w:kinsoku/>
        <w:wordWrap/>
        <w:overflowPunct/>
        <w:topLinePunct w:val="0"/>
        <w:autoSpaceDE/>
        <w:autoSpaceDN/>
        <w:bidi w:val="0"/>
        <w:adjustRightInd/>
        <w:snapToGrid/>
        <w:spacing w:line="480" w:lineRule="auto"/>
        <w:ind w:firstLine="480"/>
        <w:textAlignment w:val="auto"/>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根据《四川省财政厅关于推进四川省政府采购供应商信用融资工作的通知》（川财采〔</w:t>
      </w:r>
      <w:r>
        <w:rPr>
          <w:rFonts w:ascii="仿宋" w:hAnsi="仿宋" w:eastAsia="仿宋"/>
          <w:color w:val="auto"/>
          <w:sz w:val="24"/>
        </w:rPr>
        <w:t>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pStyle w:val="47"/>
        <w:keepNext w:val="0"/>
        <w:keepLines w:val="0"/>
        <w:pageBreakBefore w:val="0"/>
        <w:widowControl w:val="0"/>
        <w:kinsoku/>
        <w:wordWrap/>
        <w:overflowPunct/>
        <w:topLinePunct w:val="0"/>
        <w:autoSpaceDE/>
        <w:autoSpaceDN/>
        <w:bidi w:val="0"/>
        <w:adjustRightInd/>
        <w:snapToGrid/>
        <w:spacing w:line="480" w:lineRule="auto"/>
        <w:ind w:firstLine="480"/>
        <w:textAlignment w:val="auto"/>
        <w:rPr>
          <w:rFonts w:ascii="仿宋" w:hAnsi="仿宋" w:eastAsia="仿宋"/>
          <w:color w:val="auto"/>
          <w:sz w:val="24"/>
        </w:rPr>
      </w:pPr>
      <w:r>
        <w:rPr>
          <w:rFonts w:ascii="仿宋" w:hAnsi="仿宋" w:eastAsia="仿宋"/>
          <w:color w:val="auto"/>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w:t>
      </w:r>
    </w:p>
    <w:p>
      <w:pPr>
        <w:pStyle w:val="47"/>
        <w:keepNext w:val="0"/>
        <w:keepLines w:val="0"/>
        <w:pageBreakBefore w:val="0"/>
        <w:widowControl w:val="0"/>
        <w:kinsoku/>
        <w:wordWrap/>
        <w:overflowPunct/>
        <w:topLinePunct w:val="0"/>
        <w:autoSpaceDE/>
        <w:autoSpaceDN/>
        <w:bidi w:val="0"/>
        <w:adjustRightInd/>
        <w:snapToGrid/>
        <w:spacing w:line="480" w:lineRule="auto"/>
        <w:ind w:firstLine="482"/>
        <w:textAlignment w:val="auto"/>
        <w:rPr>
          <w:rFonts w:ascii="仿宋" w:hAnsi="仿宋" w:eastAsia="仿宋"/>
          <w:b/>
          <w:color w:val="auto"/>
          <w:sz w:val="24"/>
        </w:rPr>
      </w:pPr>
      <w:r>
        <w:rPr>
          <w:rFonts w:hint="eastAsia" w:ascii="仿宋" w:hAnsi="仿宋" w:eastAsia="仿宋"/>
          <w:b/>
          <w:color w:val="auto"/>
          <w:sz w:val="24"/>
        </w:rPr>
        <w:t>十三、联系方式</w:t>
      </w:r>
    </w:p>
    <w:p>
      <w:pPr>
        <w:pStyle w:val="47"/>
        <w:keepNext w:val="0"/>
        <w:keepLines w:val="0"/>
        <w:pageBreakBefore w:val="0"/>
        <w:widowControl w:val="0"/>
        <w:kinsoku/>
        <w:wordWrap/>
        <w:overflowPunct/>
        <w:topLinePunct w:val="0"/>
        <w:autoSpaceDE/>
        <w:autoSpaceDN/>
        <w:bidi w:val="0"/>
        <w:adjustRightInd/>
        <w:snapToGrid/>
        <w:spacing w:line="480" w:lineRule="auto"/>
        <w:ind w:firstLine="954" w:firstLineChars="396"/>
        <w:textAlignment w:val="auto"/>
        <w:rPr>
          <w:rFonts w:ascii="仿宋" w:hAnsi="仿宋" w:eastAsia="仿宋"/>
          <w:b/>
          <w:bCs/>
          <w:color w:val="auto"/>
          <w:sz w:val="24"/>
        </w:rPr>
      </w:pPr>
      <w:r>
        <w:rPr>
          <w:rFonts w:hint="eastAsia" w:ascii="仿宋" w:hAnsi="仿宋" w:eastAsia="仿宋"/>
          <w:b/>
          <w:color w:val="auto"/>
          <w:sz w:val="24"/>
        </w:rPr>
        <w:t>采购人：简阳市水务局</w:t>
      </w:r>
    </w:p>
    <w:p>
      <w:pPr>
        <w:pStyle w:val="47"/>
        <w:keepNext w:val="0"/>
        <w:keepLines w:val="0"/>
        <w:pageBreakBefore w:val="0"/>
        <w:widowControl w:val="0"/>
        <w:kinsoku/>
        <w:wordWrap/>
        <w:overflowPunct/>
        <w:topLinePunct w:val="0"/>
        <w:autoSpaceDE/>
        <w:autoSpaceDN/>
        <w:bidi w:val="0"/>
        <w:adjustRightInd/>
        <w:snapToGrid/>
        <w:spacing w:line="480" w:lineRule="auto"/>
        <w:ind w:firstLine="1200" w:firstLineChars="500"/>
        <w:textAlignment w:val="auto"/>
        <w:rPr>
          <w:rFonts w:ascii="仿宋" w:hAnsi="仿宋" w:eastAsia="仿宋"/>
          <w:bCs/>
          <w:color w:val="auto"/>
          <w:sz w:val="24"/>
        </w:rPr>
      </w:pPr>
      <w:r>
        <w:rPr>
          <w:rFonts w:hint="eastAsia" w:ascii="仿宋" w:hAnsi="仿宋" w:eastAsia="仿宋"/>
          <w:bCs/>
          <w:color w:val="auto"/>
          <w:sz w:val="24"/>
        </w:rPr>
        <w:t>通讯地址：简阳市滨江路574号</w:t>
      </w:r>
    </w:p>
    <w:p>
      <w:pPr>
        <w:pStyle w:val="47"/>
        <w:keepNext w:val="0"/>
        <w:keepLines w:val="0"/>
        <w:pageBreakBefore w:val="0"/>
        <w:widowControl w:val="0"/>
        <w:kinsoku/>
        <w:wordWrap/>
        <w:overflowPunct/>
        <w:topLinePunct w:val="0"/>
        <w:autoSpaceDE/>
        <w:autoSpaceDN/>
        <w:bidi w:val="0"/>
        <w:adjustRightInd/>
        <w:snapToGrid/>
        <w:spacing w:line="480" w:lineRule="auto"/>
        <w:ind w:firstLine="1200" w:firstLineChars="500"/>
        <w:textAlignment w:val="auto"/>
        <w:rPr>
          <w:rFonts w:ascii="仿宋" w:hAnsi="仿宋" w:eastAsia="仿宋"/>
          <w:color w:val="auto"/>
          <w:sz w:val="24"/>
        </w:rPr>
      </w:pPr>
      <w:r>
        <w:rPr>
          <w:rFonts w:hint="eastAsia" w:ascii="仿宋" w:hAnsi="仿宋" w:eastAsia="仿宋"/>
          <w:color w:val="auto"/>
          <w:sz w:val="24"/>
        </w:rPr>
        <w:t>联系人：叶老师</w:t>
      </w:r>
    </w:p>
    <w:p>
      <w:pPr>
        <w:pStyle w:val="47"/>
        <w:keepNext w:val="0"/>
        <w:keepLines w:val="0"/>
        <w:pageBreakBefore w:val="0"/>
        <w:widowControl w:val="0"/>
        <w:kinsoku/>
        <w:wordWrap/>
        <w:overflowPunct/>
        <w:topLinePunct w:val="0"/>
        <w:autoSpaceDE/>
        <w:autoSpaceDN/>
        <w:bidi w:val="0"/>
        <w:adjustRightInd/>
        <w:snapToGrid/>
        <w:spacing w:line="480" w:lineRule="auto"/>
        <w:ind w:firstLine="1200" w:firstLineChars="500"/>
        <w:textAlignment w:val="auto"/>
        <w:rPr>
          <w:rFonts w:cs="Arial"/>
          <w:color w:val="auto"/>
        </w:rPr>
      </w:pPr>
      <w:r>
        <w:rPr>
          <w:rFonts w:hint="eastAsia" w:ascii="仿宋" w:hAnsi="仿宋" w:eastAsia="仿宋"/>
          <w:color w:val="auto"/>
          <w:sz w:val="24"/>
        </w:rPr>
        <w:t>联系电话：</w:t>
      </w:r>
      <w:r>
        <w:rPr>
          <w:rFonts w:hint="eastAsia" w:cs="Arial"/>
          <w:color w:val="auto"/>
        </w:rPr>
        <w:t>15882099197</w:t>
      </w:r>
    </w:p>
    <w:p>
      <w:pPr>
        <w:pStyle w:val="47"/>
        <w:keepNext w:val="0"/>
        <w:keepLines w:val="0"/>
        <w:pageBreakBefore w:val="0"/>
        <w:widowControl w:val="0"/>
        <w:kinsoku/>
        <w:wordWrap/>
        <w:overflowPunct/>
        <w:topLinePunct w:val="0"/>
        <w:autoSpaceDE/>
        <w:autoSpaceDN/>
        <w:bidi w:val="0"/>
        <w:adjustRightInd/>
        <w:snapToGrid/>
        <w:spacing w:line="480" w:lineRule="auto"/>
        <w:ind w:firstLine="1205" w:firstLineChars="500"/>
        <w:textAlignment w:val="auto"/>
        <w:rPr>
          <w:rFonts w:ascii="仿宋" w:hAnsi="仿宋" w:eastAsia="仿宋"/>
          <w:b/>
          <w:color w:val="auto"/>
          <w:sz w:val="24"/>
        </w:rPr>
      </w:pPr>
      <w:r>
        <w:rPr>
          <w:rFonts w:hint="eastAsia" w:ascii="仿宋" w:hAnsi="仿宋" w:eastAsia="仿宋"/>
          <w:b/>
          <w:color w:val="auto"/>
          <w:sz w:val="24"/>
        </w:rPr>
        <w:t>采购代理机构：四川省富盛工程项目管理有限公司</w:t>
      </w:r>
    </w:p>
    <w:p>
      <w:pPr>
        <w:pStyle w:val="47"/>
        <w:keepNext w:val="0"/>
        <w:keepLines w:val="0"/>
        <w:pageBreakBefore w:val="0"/>
        <w:widowControl w:val="0"/>
        <w:kinsoku/>
        <w:wordWrap/>
        <w:overflowPunct/>
        <w:topLinePunct w:val="0"/>
        <w:autoSpaceDE/>
        <w:autoSpaceDN/>
        <w:bidi w:val="0"/>
        <w:adjustRightInd/>
        <w:snapToGrid/>
        <w:spacing w:line="480" w:lineRule="auto"/>
        <w:ind w:firstLine="1200" w:firstLineChars="500"/>
        <w:textAlignment w:val="auto"/>
        <w:rPr>
          <w:color w:val="auto"/>
        </w:rPr>
      </w:pPr>
      <w:r>
        <w:rPr>
          <w:rFonts w:hint="eastAsia" w:ascii="仿宋" w:hAnsi="仿宋" w:eastAsia="仿宋"/>
          <w:color w:val="auto"/>
          <w:sz w:val="24"/>
        </w:rPr>
        <w:t>通讯地址：</w:t>
      </w:r>
      <w:bookmarkStart w:id="10" w:name="_Toc213396759"/>
      <w:bookmarkStart w:id="11" w:name="_Toc213397009"/>
      <w:bookmarkStart w:id="12" w:name="_Toc217446031"/>
      <w:bookmarkStart w:id="13" w:name="_Toc213496267"/>
      <w:bookmarkStart w:id="14" w:name="_Toc213396945"/>
      <w:bookmarkStart w:id="15" w:name="_Toc511206476"/>
      <w:r>
        <w:rPr>
          <w:rFonts w:ascii="仿宋" w:hAnsi="仿宋" w:eastAsia="仿宋"/>
          <w:color w:val="auto"/>
          <w:sz w:val="24"/>
        </w:rPr>
        <w:t>成都市锦江区静沙南路18号3栋2101-2103号</w:t>
      </w:r>
    </w:p>
    <w:p>
      <w:pPr>
        <w:pStyle w:val="47"/>
        <w:keepNext w:val="0"/>
        <w:keepLines w:val="0"/>
        <w:pageBreakBefore w:val="0"/>
        <w:widowControl w:val="0"/>
        <w:kinsoku/>
        <w:wordWrap/>
        <w:overflowPunct/>
        <w:topLinePunct w:val="0"/>
        <w:autoSpaceDE/>
        <w:autoSpaceDN/>
        <w:bidi w:val="0"/>
        <w:adjustRightInd/>
        <w:snapToGrid/>
        <w:spacing w:line="480" w:lineRule="auto"/>
        <w:ind w:firstLine="1200" w:firstLineChars="500"/>
        <w:textAlignment w:val="auto"/>
        <w:rPr>
          <w:rFonts w:ascii="仿宋" w:hAnsi="仿宋" w:eastAsia="仿宋"/>
          <w:color w:val="auto"/>
          <w:sz w:val="24"/>
        </w:rPr>
      </w:pPr>
      <w:r>
        <w:rPr>
          <w:rFonts w:hint="eastAsia" w:ascii="仿宋" w:hAnsi="仿宋" w:eastAsia="仿宋"/>
          <w:color w:val="auto"/>
          <w:sz w:val="24"/>
        </w:rPr>
        <w:t>邮    编：610000</w:t>
      </w:r>
    </w:p>
    <w:p>
      <w:pPr>
        <w:pStyle w:val="47"/>
        <w:keepNext w:val="0"/>
        <w:keepLines w:val="0"/>
        <w:pageBreakBefore w:val="0"/>
        <w:widowControl w:val="0"/>
        <w:kinsoku/>
        <w:wordWrap/>
        <w:overflowPunct/>
        <w:topLinePunct w:val="0"/>
        <w:autoSpaceDE/>
        <w:autoSpaceDN/>
        <w:bidi w:val="0"/>
        <w:adjustRightInd/>
        <w:snapToGrid/>
        <w:spacing w:line="480" w:lineRule="auto"/>
        <w:ind w:firstLine="1200" w:firstLineChars="500"/>
        <w:textAlignment w:val="auto"/>
        <w:rPr>
          <w:rFonts w:ascii="仿宋" w:hAnsi="仿宋" w:eastAsia="仿宋"/>
          <w:color w:val="auto"/>
          <w:sz w:val="24"/>
        </w:rPr>
      </w:pPr>
      <w:r>
        <w:rPr>
          <w:rFonts w:hint="eastAsia" w:ascii="仿宋" w:hAnsi="仿宋" w:eastAsia="仿宋"/>
          <w:color w:val="auto"/>
          <w:sz w:val="24"/>
        </w:rPr>
        <w:t>联系人：袁女士</w:t>
      </w:r>
    </w:p>
    <w:p>
      <w:pPr>
        <w:pStyle w:val="47"/>
        <w:keepNext w:val="0"/>
        <w:keepLines w:val="0"/>
        <w:pageBreakBefore w:val="0"/>
        <w:widowControl w:val="0"/>
        <w:kinsoku/>
        <w:wordWrap/>
        <w:overflowPunct/>
        <w:topLinePunct w:val="0"/>
        <w:autoSpaceDE/>
        <w:autoSpaceDN/>
        <w:bidi w:val="0"/>
        <w:adjustRightInd/>
        <w:snapToGrid/>
        <w:spacing w:line="480" w:lineRule="auto"/>
        <w:ind w:firstLine="1200" w:firstLineChars="500"/>
        <w:textAlignment w:val="auto"/>
        <w:rPr>
          <w:rFonts w:ascii="仿宋" w:hAnsi="仿宋" w:eastAsia="仿宋"/>
          <w:color w:val="auto"/>
          <w:sz w:val="24"/>
        </w:rPr>
      </w:pPr>
      <w:r>
        <w:rPr>
          <w:rFonts w:hint="eastAsia" w:ascii="仿宋" w:hAnsi="仿宋" w:eastAsia="仿宋"/>
          <w:color w:val="auto"/>
          <w:sz w:val="24"/>
        </w:rPr>
        <w:t>联系电话：18302854882</w:t>
      </w:r>
    </w:p>
    <w:p>
      <w:pPr>
        <w:pStyle w:val="47"/>
        <w:keepNext w:val="0"/>
        <w:keepLines w:val="0"/>
        <w:pageBreakBefore w:val="0"/>
        <w:widowControl w:val="0"/>
        <w:kinsoku/>
        <w:wordWrap/>
        <w:overflowPunct/>
        <w:topLinePunct w:val="0"/>
        <w:autoSpaceDE/>
        <w:autoSpaceDN/>
        <w:bidi w:val="0"/>
        <w:adjustRightInd/>
        <w:snapToGrid/>
        <w:spacing w:line="480" w:lineRule="auto"/>
        <w:ind w:firstLine="1200" w:firstLineChars="500"/>
        <w:textAlignment w:val="auto"/>
        <w:rPr>
          <w:rFonts w:ascii="仿宋" w:hAnsi="仿宋" w:eastAsia="仿宋"/>
          <w:color w:val="auto"/>
          <w:sz w:val="24"/>
          <w:szCs w:val="28"/>
        </w:rPr>
      </w:pPr>
      <w:r>
        <w:rPr>
          <w:rFonts w:hint="eastAsia" w:ascii="仿宋" w:hAnsi="仿宋" w:eastAsia="仿宋"/>
          <w:color w:val="auto"/>
          <w:sz w:val="24"/>
        </w:rPr>
        <w:t>传    真：028-84352226</w:t>
      </w:r>
      <w:r>
        <w:rPr>
          <w:rFonts w:ascii="仿宋" w:hAnsi="仿宋" w:eastAsia="仿宋"/>
          <w:b/>
          <w:bCs/>
          <w:color w:val="auto"/>
          <w:sz w:val="24"/>
          <w:szCs w:val="28"/>
        </w:rPr>
        <w:br w:type="page"/>
      </w:r>
    </w:p>
    <w:p>
      <w:pPr>
        <w:pStyle w:val="28"/>
        <w:rPr>
          <w:rFonts w:ascii="仿宋" w:hAnsi="仿宋" w:eastAsia="仿宋"/>
          <w:color w:val="auto"/>
        </w:rPr>
      </w:pPr>
      <w:bookmarkStart w:id="16" w:name="_Toc18900"/>
      <w:r>
        <w:rPr>
          <w:rFonts w:hint="eastAsia" w:ascii="仿宋" w:hAnsi="仿宋" w:eastAsia="仿宋"/>
          <w:color w:val="auto"/>
        </w:rPr>
        <w:t>第二章  磋商须知</w:t>
      </w:r>
      <w:bookmarkEnd w:id="10"/>
      <w:bookmarkEnd w:id="11"/>
      <w:bookmarkEnd w:id="12"/>
      <w:bookmarkEnd w:id="13"/>
      <w:bookmarkEnd w:id="14"/>
      <w:bookmarkEnd w:id="15"/>
      <w:bookmarkEnd w:id="16"/>
    </w:p>
    <w:p>
      <w:pPr>
        <w:pStyle w:val="4"/>
        <w:keepNext w:val="0"/>
        <w:keepLines w:val="0"/>
        <w:spacing w:line="240" w:lineRule="atLeast"/>
        <w:jc w:val="center"/>
        <w:rPr>
          <w:rFonts w:ascii="仿宋" w:hAnsi="仿宋" w:eastAsia="仿宋"/>
          <w:color w:val="auto"/>
        </w:rPr>
      </w:pPr>
      <w:r>
        <w:rPr>
          <w:rFonts w:hint="eastAsia" w:ascii="仿宋" w:hAnsi="仿宋" w:eastAsia="仿宋"/>
          <w:color w:val="auto"/>
        </w:rPr>
        <w:t>一、供应商须知附表</w:t>
      </w:r>
    </w:p>
    <w:tbl>
      <w:tblPr>
        <w:tblStyle w:val="3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51"/>
              <w:ind w:left="9"/>
              <w:jc w:val="center"/>
              <w:rPr>
                <w:rFonts w:ascii="仿宋" w:hAnsi="仿宋" w:eastAsia="仿宋"/>
                <w:color w:val="auto"/>
                <w:sz w:val="21"/>
                <w:szCs w:val="21"/>
                <w:lang w:val="zh-CN"/>
              </w:rPr>
            </w:pPr>
            <w:r>
              <w:rPr>
                <w:rFonts w:hint="eastAsia" w:ascii="仿宋" w:hAnsi="仿宋" w:eastAsia="仿宋"/>
                <w:color w:val="auto"/>
                <w:sz w:val="21"/>
                <w:szCs w:val="21"/>
                <w:lang w:val="zh-CN"/>
              </w:rPr>
              <w:t>序号</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应知事项</w:t>
            </w:r>
          </w:p>
        </w:tc>
        <w:tc>
          <w:tcPr>
            <w:tcW w:w="6084" w:type="dxa"/>
            <w:vAlign w:val="center"/>
          </w:tcPr>
          <w:p>
            <w:pPr>
              <w:pStyle w:val="51"/>
              <w:jc w:val="center"/>
              <w:rPr>
                <w:rFonts w:ascii="仿宋" w:hAnsi="仿宋" w:eastAsia="仿宋"/>
                <w:color w:val="auto"/>
                <w:sz w:val="21"/>
                <w:szCs w:val="21"/>
                <w:lang w:val="zh-CN"/>
              </w:rPr>
            </w:pPr>
            <w:r>
              <w:rPr>
                <w:rFonts w:hint="eastAsia" w:ascii="仿宋" w:hAnsi="仿宋" w:eastAsia="仿宋"/>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4" w:hRule="atLeast"/>
          <w:jc w:val="center"/>
        </w:trPr>
        <w:tc>
          <w:tcPr>
            <w:tcW w:w="1013" w:type="dxa"/>
            <w:vAlign w:val="center"/>
          </w:tcPr>
          <w:p>
            <w:pPr>
              <w:pStyle w:val="51"/>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1</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采购预算</w:t>
            </w:r>
          </w:p>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（实质性要求）</w:t>
            </w:r>
          </w:p>
        </w:tc>
        <w:tc>
          <w:tcPr>
            <w:tcW w:w="6084" w:type="dxa"/>
          </w:tcPr>
          <w:p>
            <w:pPr>
              <w:pStyle w:val="51"/>
              <w:ind w:firstLine="210" w:firstLineChars="100"/>
              <w:jc w:val="both"/>
              <w:rPr>
                <w:rFonts w:ascii="仿宋" w:hAnsi="仿宋" w:eastAsia="仿宋"/>
                <w:color w:val="auto"/>
                <w:sz w:val="21"/>
                <w:szCs w:val="21"/>
                <w:lang w:val="zh-CN"/>
              </w:rPr>
            </w:pPr>
            <w:r>
              <w:rPr>
                <w:rFonts w:hint="eastAsia" w:ascii="仿宋" w:hAnsi="仿宋" w:eastAsia="仿宋"/>
                <w:color w:val="auto"/>
                <w:sz w:val="21"/>
                <w:szCs w:val="21"/>
                <w:lang w:val="zh-CN"/>
              </w:rPr>
              <w:t>人民币39万元</w:t>
            </w:r>
          </w:p>
          <w:p>
            <w:pPr>
              <w:pStyle w:val="51"/>
              <w:ind w:firstLine="210" w:firstLineChars="100"/>
              <w:jc w:val="both"/>
              <w:rPr>
                <w:rFonts w:ascii="仿宋" w:hAnsi="仿宋" w:eastAsia="仿宋"/>
                <w:color w:val="auto"/>
                <w:sz w:val="21"/>
                <w:szCs w:val="21"/>
                <w:lang w:val="zh-CN"/>
              </w:rPr>
            </w:pPr>
            <w:r>
              <w:rPr>
                <w:rFonts w:hint="eastAsia" w:ascii="仿宋" w:hAnsi="仿宋" w:eastAsia="仿宋"/>
                <w:color w:val="auto"/>
                <w:sz w:val="21"/>
                <w:szCs w:val="21"/>
                <w:lang w:val="zh-CN"/>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2</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最高限价</w:t>
            </w:r>
          </w:p>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（实质性要求）</w:t>
            </w:r>
          </w:p>
        </w:tc>
        <w:tc>
          <w:tcPr>
            <w:tcW w:w="6084" w:type="dxa"/>
            <w:vAlign w:val="center"/>
          </w:tcPr>
          <w:p>
            <w:pPr>
              <w:pStyle w:val="51"/>
              <w:ind w:firstLine="210" w:firstLineChars="100"/>
              <w:jc w:val="both"/>
              <w:rPr>
                <w:rFonts w:ascii="仿宋" w:hAnsi="仿宋" w:eastAsia="仿宋"/>
                <w:color w:val="auto"/>
                <w:sz w:val="21"/>
                <w:szCs w:val="21"/>
                <w:lang w:val="zh-CN"/>
              </w:rPr>
            </w:pPr>
            <w:r>
              <w:rPr>
                <w:rFonts w:hint="eastAsia" w:ascii="仿宋" w:hAnsi="仿宋" w:eastAsia="仿宋"/>
                <w:color w:val="auto"/>
                <w:sz w:val="21"/>
                <w:szCs w:val="21"/>
                <w:lang w:val="zh-CN"/>
              </w:rPr>
              <w:t>人民币39万元</w:t>
            </w:r>
          </w:p>
          <w:p>
            <w:pPr>
              <w:pStyle w:val="51"/>
              <w:ind w:firstLine="210" w:firstLineChars="100"/>
              <w:jc w:val="both"/>
              <w:rPr>
                <w:rFonts w:ascii="仿宋" w:hAnsi="仿宋" w:eastAsia="仿宋"/>
                <w:color w:val="auto"/>
                <w:sz w:val="21"/>
                <w:szCs w:val="21"/>
                <w:lang w:val="zh-CN"/>
              </w:rPr>
            </w:pPr>
            <w:bookmarkStart w:id="17" w:name="PO_默认文件内容_21"/>
            <w:r>
              <w:rPr>
                <w:rFonts w:hint="eastAsia" w:ascii="仿宋" w:hAnsi="仿宋" w:eastAsia="仿宋"/>
                <w:color w:val="auto"/>
                <w:sz w:val="21"/>
                <w:szCs w:val="21"/>
                <w:lang w:val="zh-CN"/>
              </w:rPr>
              <w:t>超过最高限价的报价,其响应文件按无效处理。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80" w:hRule="atLeast"/>
          <w:jc w:val="center"/>
        </w:trPr>
        <w:tc>
          <w:tcPr>
            <w:tcW w:w="1013" w:type="dxa"/>
            <w:vAlign w:val="center"/>
          </w:tcPr>
          <w:p>
            <w:pPr>
              <w:pStyle w:val="51"/>
              <w:ind w:right="230"/>
              <w:jc w:val="center"/>
              <w:rPr>
                <w:rFonts w:hint="default" w:ascii="仿宋" w:hAnsi="仿宋" w:eastAsia="仿宋" w:cs="Courier New"/>
                <w:color w:val="auto"/>
                <w:sz w:val="21"/>
                <w:szCs w:val="21"/>
                <w:lang w:val="en-US" w:eastAsia="zh-CN"/>
              </w:rPr>
            </w:pPr>
            <w:r>
              <w:rPr>
                <w:rFonts w:hint="eastAsia" w:ascii="仿宋" w:hAnsi="仿宋" w:eastAsia="仿宋" w:cs="Courier New"/>
                <w:color w:val="auto"/>
                <w:sz w:val="21"/>
                <w:szCs w:val="21"/>
                <w:lang w:val="en-US" w:eastAsia="zh-CN"/>
              </w:rPr>
              <w:t>3</w:t>
            </w:r>
          </w:p>
        </w:tc>
        <w:tc>
          <w:tcPr>
            <w:tcW w:w="2409" w:type="dxa"/>
            <w:vAlign w:val="center"/>
          </w:tcPr>
          <w:p>
            <w:pPr>
              <w:pStyle w:val="51"/>
              <w:ind w:left="38"/>
              <w:jc w:val="center"/>
              <w:rPr>
                <w:rFonts w:ascii="仿宋" w:hAnsi="仿宋" w:eastAsia="仿宋"/>
                <w:color w:val="auto"/>
                <w:sz w:val="21"/>
                <w:szCs w:val="21"/>
              </w:rPr>
            </w:pPr>
            <w:r>
              <w:rPr>
                <w:rFonts w:hint="eastAsia" w:ascii="仿宋" w:hAnsi="仿宋" w:eastAsia="仿宋"/>
                <w:color w:val="auto"/>
                <w:sz w:val="21"/>
                <w:szCs w:val="21"/>
              </w:rPr>
              <w:t>不正当竞争预防措施</w:t>
            </w:r>
          </w:p>
          <w:p>
            <w:pPr>
              <w:pStyle w:val="51"/>
              <w:ind w:left="38"/>
              <w:jc w:val="center"/>
              <w:rPr>
                <w:rFonts w:ascii="仿宋" w:hAnsi="仿宋" w:eastAsia="仿宋"/>
                <w:color w:val="auto"/>
                <w:sz w:val="21"/>
                <w:szCs w:val="21"/>
              </w:rPr>
            </w:pPr>
            <w:r>
              <w:rPr>
                <w:rFonts w:hint="eastAsia" w:ascii="仿宋" w:hAnsi="仿宋" w:eastAsia="仿宋"/>
                <w:color w:val="auto"/>
                <w:sz w:val="21"/>
                <w:szCs w:val="21"/>
              </w:rPr>
              <w:t>（实质性要求）</w:t>
            </w:r>
          </w:p>
        </w:tc>
        <w:tc>
          <w:tcPr>
            <w:tcW w:w="6084" w:type="dxa"/>
            <w:vAlign w:val="center"/>
          </w:tcPr>
          <w:p>
            <w:pPr>
              <w:spacing w:line="320" w:lineRule="exact"/>
              <w:ind w:right="105" w:rightChars="50" w:firstLine="420" w:firstLineChars="200"/>
              <w:rPr>
                <w:rFonts w:ascii="仿宋" w:hAnsi="仿宋" w:eastAsia="仿宋"/>
                <w:color w:val="auto"/>
              </w:rPr>
            </w:pPr>
            <w:r>
              <w:rPr>
                <w:rFonts w:hint="eastAsia" w:ascii="仿宋" w:hAnsi="仿宋" w:eastAsia="仿宋"/>
                <w:color w:val="auto"/>
              </w:rPr>
              <w:t>1. 在评审过程中，磋商小组认为响应人的报价明显低于其他通过资格性审查响应人的报价，有可能影响产品质量或者不能诚信履约的，磋商小组应当要求其在现场合理的时间内提供书面说明，并提交相关证明材料，响应人不能证明其报价合理性的，磋商小组应当将其作为无效响应处理。</w:t>
            </w:r>
          </w:p>
          <w:p>
            <w:pPr>
              <w:spacing w:line="320" w:lineRule="exact"/>
              <w:ind w:right="105" w:rightChars="50" w:firstLine="420" w:firstLineChars="200"/>
              <w:rPr>
                <w:rFonts w:ascii="仿宋" w:hAnsi="仿宋" w:eastAsia="仿宋"/>
                <w:color w:val="auto"/>
              </w:rPr>
            </w:pPr>
            <w:r>
              <w:rPr>
                <w:rFonts w:hint="eastAsia" w:ascii="仿宋" w:hAnsi="仿宋" w:eastAsia="仿宋"/>
                <w:color w:val="auto"/>
              </w:rPr>
              <w:t>2.响应人的书面说明材料应当按照国家财务会计制度的规定要求，逐项就响应人提供的产品、工程和服务的主营业务成本、税金及附加、销售费用、管理费用、财务费用等成本构成事项详细陈述。</w:t>
            </w:r>
          </w:p>
          <w:p>
            <w:pPr>
              <w:spacing w:line="320" w:lineRule="exact"/>
              <w:ind w:right="105" w:rightChars="50" w:firstLine="420" w:firstLineChars="200"/>
              <w:rPr>
                <w:rFonts w:ascii="仿宋" w:hAnsi="仿宋" w:eastAsia="仿宋"/>
                <w:color w:val="auto"/>
              </w:rPr>
            </w:pPr>
            <w:r>
              <w:rPr>
                <w:rFonts w:hint="eastAsia" w:ascii="仿宋" w:hAnsi="仿宋" w:eastAsia="仿宋"/>
                <w:color w:val="auto"/>
              </w:rPr>
              <w:t>3.响应人书面说明应当签字确认或者加盖公章，否则无效。书面说明的签字确认，由其法定代表人/主要负责人/本人或者其授权代表签字确认。</w:t>
            </w:r>
          </w:p>
          <w:p>
            <w:pPr>
              <w:spacing w:line="320" w:lineRule="exact"/>
              <w:ind w:right="105" w:rightChars="50" w:firstLine="420" w:firstLineChars="200"/>
              <w:rPr>
                <w:rFonts w:ascii="仿宋" w:hAnsi="仿宋" w:eastAsia="仿宋"/>
                <w:color w:val="auto"/>
              </w:rPr>
            </w:pPr>
            <w:r>
              <w:rPr>
                <w:rFonts w:hint="eastAsia" w:ascii="仿宋" w:hAnsi="仿宋" w:eastAsia="仿宋"/>
                <w:color w:val="auto"/>
              </w:rPr>
              <w:t>4.响应人提供书面说明后，磋商小组应当结合采购项目采购需求、专业实际情况、响应人财务状况报告、与其他响应人比较情况等就响应人书面说明进行审查评价。响应人拒绝或者变相拒绝提供有效书面说明或者书面说明不能证明其报价合理性的或未在规定时间内递交有效书面说明书的，磋商小组应当将其响应文件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default" w:ascii="仿宋" w:hAnsi="仿宋" w:eastAsia="仿宋" w:cs="Courier New"/>
                <w:color w:val="auto"/>
                <w:sz w:val="21"/>
                <w:szCs w:val="21"/>
                <w:lang w:val="en-US" w:eastAsia="zh-CN"/>
              </w:rPr>
            </w:pPr>
            <w:r>
              <w:rPr>
                <w:rFonts w:hint="eastAsia" w:ascii="仿宋" w:hAnsi="仿宋" w:eastAsia="仿宋" w:cs="Courier New"/>
                <w:color w:val="auto"/>
                <w:sz w:val="21"/>
                <w:szCs w:val="21"/>
                <w:lang w:val="en-US" w:eastAsia="zh-CN"/>
              </w:rPr>
              <w:t>4</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小微企业（监狱企业、残疾人福利性单位视同小微企业）价格扣除（本项目不适用）</w:t>
            </w:r>
          </w:p>
        </w:tc>
        <w:tc>
          <w:tcPr>
            <w:tcW w:w="6084" w:type="dxa"/>
          </w:tcPr>
          <w:p>
            <w:pPr>
              <w:spacing w:line="340" w:lineRule="exact"/>
              <w:ind w:right="105" w:rightChars="50" w:firstLine="420" w:firstLineChars="200"/>
              <w:rPr>
                <w:rFonts w:hint="eastAsia" w:ascii="仿宋" w:hAnsi="仿宋" w:eastAsia="仿宋" w:cs="Times New Roman"/>
                <w:color w:val="auto"/>
                <w:szCs w:val="21"/>
              </w:rPr>
            </w:pPr>
            <w:bookmarkStart w:id="18" w:name="PO_默认文件内容_11"/>
            <w:r>
              <w:rPr>
                <w:rFonts w:hint="eastAsia" w:ascii="仿宋" w:hAnsi="仿宋" w:eastAsia="仿宋" w:cs="Times New Roman"/>
                <w:color w:val="auto"/>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spacing w:line="340" w:lineRule="exact"/>
              <w:ind w:right="105" w:rightChars="50" w:firstLine="420" w:firstLineChars="200"/>
              <w:rPr>
                <w:rFonts w:hint="eastAsia" w:ascii="仿宋" w:hAnsi="仿宋" w:eastAsia="仿宋" w:cs="Times New Roman"/>
                <w:color w:val="auto"/>
                <w:szCs w:val="21"/>
              </w:rPr>
            </w:pPr>
            <w:r>
              <w:rPr>
                <w:rFonts w:hint="eastAsia" w:ascii="仿宋" w:hAnsi="仿宋" w:eastAsia="仿宋" w:cs="Times New Roman"/>
                <w:color w:val="auto"/>
                <w:szCs w:val="21"/>
              </w:rPr>
              <w:t>2、参加政府采购活动的中小企业提供《中小企业声明函》原件，未提供的，视为放弃享受小微企业价格扣除优惠政策。</w:t>
            </w:r>
          </w:p>
          <w:p>
            <w:pPr>
              <w:spacing w:line="340" w:lineRule="exact"/>
              <w:ind w:right="105" w:rightChars="50" w:firstLine="420" w:firstLineChars="200"/>
              <w:rPr>
                <w:rFonts w:hint="eastAsia" w:ascii="仿宋" w:hAnsi="仿宋" w:eastAsia="仿宋" w:cs="Times New Roman"/>
                <w:color w:val="auto"/>
                <w:szCs w:val="21"/>
              </w:rPr>
            </w:pPr>
            <w:r>
              <w:rPr>
                <w:rFonts w:hint="eastAsia" w:ascii="仿宋" w:hAnsi="仿宋" w:eastAsia="仿宋" w:cs="Times New Roman"/>
                <w:color w:val="auto"/>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spacing w:line="340" w:lineRule="exact"/>
              <w:ind w:right="105" w:rightChars="50"/>
              <w:rPr>
                <w:rFonts w:hint="eastAsia" w:ascii="仿宋" w:hAnsi="仿宋" w:eastAsia="仿宋" w:cs="Times New Roman"/>
                <w:color w:val="auto"/>
                <w:szCs w:val="21"/>
              </w:rPr>
            </w:pPr>
            <w:r>
              <w:rPr>
                <w:rFonts w:hint="eastAsia" w:ascii="仿宋" w:hAnsi="仿宋" w:eastAsia="仿宋" w:cs="Times New Roman"/>
                <w:color w:val="auto"/>
                <w:szCs w:val="21"/>
              </w:rPr>
              <w:t>联合体各方均为小型、微型企业的，联合体视同为小型、微型企业享受规定的扶持政策。组成联合体的大中型企业和其他自然人、法人或者其他组织，与小型、微型企业之间不得存在投资关系。</w:t>
            </w:r>
          </w:p>
          <w:p>
            <w:pPr>
              <w:spacing w:line="340" w:lineRule="exact"/>
              <w:ind w:right="105" w:rightChars="50" w:firstLine="420" w:firstLineChars="200"/>
              <w:rPr>
                <w:rFonts w:hint="eastAsia" w:ascii="仿宋" w:hAnsi="仿宋" w:eastAsia="仿宋" w:cs="Times New Roman"/>
                <w:color w:val="auto"/>
                <w:szCs w:val="21"/>
              </w:rPr>
            </w:pPr>
            <w:r>
              <w:rPr>
                <w:rFonts w:hint="eastAsia" w:ascii="仿宋" w:hAnsi="仿宋" w:eastAsia="仿宋" w:cs="Times New Roman"/>
                <w:color w:val="auto"/>
                <w:szCs w:val="21"/>
              </w:rPr>
              <w:t>4、参加政府采购活动的残疾人福利性单位应当提供《残疾人福利性单位声明函》原件，未提供的，视为放弃享受小微企业价格扣除优惠政策。</w:t>
            </w:r>
          </w:p>
          <w:p>
            <w:pPr>
              <w:spacing w:line="340" w:lineRule="exact"/>
              <w:ind w:right="105" w:rightChars="50" w:firstLine="420" w:firstLineChars="200"/>
              <w:rPr>
                <w:rFonts w:hint="eastAsia" w:ascii="仿宋" w:hAnsi="仿宋" w:eastAsia="仿宋" w:cs="Times New Roman"/>
                <w:color w:val="auto"/>
                <w:szCs w:val="21"/>
              </w:rPr>
            </w:pPr>
            <w:r>
              <w:rPr>
                <w:rFonts w:hint="eastAsia" w:ascii="仿宋" w:hAnsi="仿宋" w:eastAsia="仿宋" w:cs="Times New Roman"/>
                <w:color w:val="auto"/>
                <w:szCs w:val="21"/>
              </w:rPr>
              <w:t>5.参加政府采购活动的监狱企业提供由省级以上监狱管理局、戒毒管理局(含新疆生产建设兵团)出具的属于监狱企业的证明文件，未提供的，视为放弃享受小微企业价格扣除优惠政策。</w:t>
            </w:r>
          </w:p>
          <w:p>
            <w:pPr>
              <w:spacing w:line="340" w:lineRule="exact"/>
              <w:ind w:right="105" w:rightChars="50" w:firstLine="420" w:firstLineChars="200"/>
              <w:rPr>
                <w:rFonts w:hint="eastAsia" w:ascii="仿宋" w:hAnsi="仿宋" w:eastAsia="仿宋" w:cs="Times New Roman"/>
                <w:color w:val="auto"/>
                <w:szCs w:val="21"/>
              </w:rPr>
            </w:pPr>
            <w:r>
              <w:rPr>
                <w:rFonts w:hint="eastAsia" w:ascii="仿宋" w:hAnsi="仿宋" w:eastAsia="仿宋" w:cs="Times New Roman"/>
                <w:color w:val="auto"/>
                <w:szCs w:val="21"/>
              </w:rPr>
              <w:t>6.符合中小企业划分标准的个体工商户，在政府采购活动中视同中小企业。</w:t>
            </w:r>
            <w:bookmarkEnd w:id="18"/>
          </w:p>
          <w:p>
            <w:pPr>
              <w:spacing w:line="340" w:lineRule="exact"/>
              <w:ind w:right="105" w:rightChars="50" w:firstLine="422" w:firstLineChars="200"/>
              <w:rPr>
                <w:rFonts w:hint="eastAsia" w:eastAsia="仿宋"/>
                <w:color w:val="auto"/>
                <w:lang w:eastAsia="zh-CN"/>
              </w:rPr>
            </w:pPr>
            <w:r>
              <w:rPr>
                <w:rFonts w:hint="eastAsia" w:ascii="仿宋" w:hAnsi="仿宋" w:eastAsia="仿宋" w:cs="Times New Roman"/>
                <w:b/>
                <w:bCs/>
                <w:color w:val="auto"/>
                <w:szCs w:val="21"/>
                <w:lang w:eastAsia="zh-CN"/>
              </w:rPr>
              <w:t>注：本项目专门面向中小企业采购，不再对价格折扣。</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hint="eastAsia" w:ascii="仿宋" w:hAnsi="仿宋" w:eastAsia="仿宋"/>
                <w:color w:val="auto"/>
                <w:sz w:val="21"/>
                <w:szCs w:val="21"/>
                <w:lang w:val="en-US" w:eastAsia="zh-CN"/>
              </w:rPr>
              <w:t>5</w:t>
            </w:r>
          </w:p>
        </w:tc>
        <w:tc>
          <w:tcPr>
            <w:tcW w:w="2409" w:type="dxa"/>
            <w:vAlign w:val="center"/>
          </w:tcPr>
          <w:p>
            <w:pPr>
              <w:pStyle w:val="51"/>
              <w:ind w:left="38"/>
              <w:jc w:val="center"/>
              <w:rPr>
                <w:rFonts w:ascii="仿宋" w:hAnsi="仿宋" w:eastAsia="仿宋" w:cs="Times New Roman"/>
                <w:color w:val="auto"/>
                <w:kern w:val="2"/>
                <w:sz w:val="21"/>
                <w:szCs w:val="21"/>
              </w:rPr>
            </w:pPr>
            <w:r>
              <w:rPr>
                <w:rFonts w:hint="eastAsia" w:ascii="仿宋" w:hAnsi="仿宋" w:eastAsia="仿宋" w:cs="Times New Roman"/>
                <w:color w:val="auto"/>
                <w:kern w:val="2"/>
                <w:sz w:val="21"/>
                <w:szCs w:val="21"/>
              </w:rPr>
              <w:t>节能、环保及无线局域网产品政府采购政策</w:t>
            </w:r>
          </w:p>
          <w:p>
            <w:pPr>
              <w:pStyle w:val="51"/>
              <w:ind w:left="38"/>
              <w:jc w:val="center"/>
              <w:rPr>
                <w:rFonts w:ascii="仿宋" w:hAnsi="仿宋" w:eastAsia="仿宋"/>
                <w:color w:val="auto"/>
                <w:sz w:val="21"/>
                <w:szCs w:val="21"/>
                <w:lang w:val="zh-CN"/>
              </w:rPr>
            </w:pPr>
            <w:r>
              <w:rPr>
                <w:rFonts w:hint="eastAsia" w:ascii="仿宋" w:hAnsi="仿宋" w:eastAsia="仿宋" w:cs="Times New Roman"/>
                <w:color w:val="auto"/>
                <w:kern w:val="2"/>
                <w:sz w:val="21"/>
                <w:szCs w:val="21"/>
              </w:rPr>
              <w:t>（本项目</w:t>
            </w:r>
            <w:r>
              <w:rPr>
                <w:rFonts w:ascii="仿宋" w:hAnsi="仿宋" w:eastAsia="仿宋" w:cs="Times New Roman"/>
                <w:color w:val="auto"/>
                <w:kern w:val="2"/>
                <w:sz w:val="21"/>
                <w:szCs w:val="21"/>
              </w:rPr>
              <w:t>不适用</w:t>
            </w:r>
            <w:r>
              <w:rPr>
                <w:rFonts w:hint="eastAsia" w:ascii="仿宋" w:hAnsi="仿宋" w:eastAsia="仿宋" w:cs="Times New Roman"/>
                <w:color w:val="auto"/>
                <w:kern w:val="2"/>
                <w:sz w:val="21"/>
                <w:szCs w:val="21"/>
              </w:rPr>
              <w:t>）</w:t>
            </w:r>
          </w:p>
        </w:tc>
        <w:tc>
          <w:tcPr>
            <w:tcW w:w="6084" w:type="dxa"/>
            <w:vAlign w:val="center"/>
          </w:tcPr>
          <w:p>
            <w:pPr>
              <w:spacing w:line="340" w:lineRule="exact"/>
              <w:ind w:right="105" w:rightChars="50"/>
              <w:rPr>
                <w:rFonts w:ascii="仿宋" w:hAnsi="仿宋" w:eastAsia="仿宋"/>
                <w:b/>
                <w:color w:val="auto"/>
                <w:szCs w:val="21"/>
              </w:rPr>
            </w:pPr>
            <w:r>
              <w:rPr>
                <w:rFonts w:hint="eastAsia" w:ascii="仿宋" w:hAnsi="仿宋" w:eastAsia="仿宋"/>
                <w:b/>
                <w:color w:val="auto"/>
                <w:szCs w:val="21"/>
              </w:rPr>
              <w:t>一</w:t>
            </w:r>
            <w:r>
              <w:rPr>
                <w:rFonts w:ascii="仿宋" w:hAnsi="仿宋" w:eastAsia="仿宋"/>
                <w:b/>
                <w:color w:val="auto"/>
                <w:szCs w:val="21"/>
              </w:rPr>
              <w:t>、</w:t>
            </w:r>
            <w:r>
              <w:rPr>
                <w:rFonts w:hint="eastAsia" w:ascii="仿宋" w:hAnsi="仿宋" w:eastAsia="仿宋"/>
                <w:b/>
                <w:color w:val="auto"/>
                <w:szCs w:val="21"/>
              </w:rPr>
              <w:t>节能、</w:t>
            </w:r>
            <w:r>
              <w:rPr>
                <w:rFonts w:ascii="仿宋" w:hAnsi="仿宋" w:eastAsia="仿宋"/>
                <w:b/>
                <w:color w:val="auto"/>
                <w:szCs w:val="21"/>
              </w:rPr>
              <w:t>环保产品政府采购政策：</w:t>
            </w:r>
          </w:p>
          <w:p>
            <w:pPr>
              <w:spacing w:line="340" w:lineRule="exact"/>
              <w:ind w:right="105" w:rightChars="50"/>
              <w:rPr>
                <w:rFonts w:ascii="仿宋" w:hAnsi="仿宋" w:eastAsia="仿宋"/>
                <w:color w:val="auto"/>
                <w:szCs w:val="21"/>
              </w:rPr>
            </w:pPr>
            <w:r>
              <w:rPr>
                <w:rFonts w:hint="eastAsia" w:ascii="仿宋" w:hAnsi="仿宋" w:eastAsia="仿宋"/>
                <w:color w:val="auto"/>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40" w:lineRule="exact"/>
              <w:ind w:right="105" w:rightChars="50"/>
              <w:rPr>
                <w:rFonts w:ascii="仿宋" w:hAnsi="仿宋" w:eastAsia="仿宋"/>
                <w:color w:val="auto"/>
                <w:szCs w:val="21"/>
              </w:rPr>
            </w:pPr>
            <w:r>
              <w:rPr>
                <w:rFonts w:hint="eastAsia" w:ascii="仿宋" w:hAnsi="仿宋" w:eastAsia="仿宋"/>
                <w:color w:val="auto"/>
                <w:szCs w:val="21"/>
              </w:rPr>
              <w:t>本项目采购的产品属于品目清单强制采购范围的，供应商应按上述要求提供产品认证证书复印件并加盖供应商单位公章（鲜章），否则响应无效。</w:t>
            </w:r>
            <w:r>
              <w:rPr>
                <w:rFonts w:hint="eastAsia" w:ascii="仿宋" w:hAnsi="仿宋" w:eastAsia="仿宋"/>
                <w:b/>
                <w:color w:val="auto"/>
                <w:szCs w:val="21"/>
              </w:rPr>
              <w:t>（实质性要求）</w:t>
            </w:r>
          </w:p>
          <w:p>
            <w:pPr>
              <w:spacing w:line="340" w:lineRule="exact"/>
              <w:ind w:right="105" w:rightChars="50"/>
              <w:rPr>
                <w:rFonts w:ascii="仿宋" w:hAnsi="仿宋" w:eastAsia="仿宋"/>
                <w:color w:val="auto"/>
                <w:szCs w:val="21"/>
              </w:rPr>
            </w:pPr>
            <w:r>
              <w:rPr>
                <w:rFonts w:hint="eastAsia" w:ascii="仿宋" w:hAnsi="仿宋" w:eastAsia="仿宋"/>
                <w:color w:val="auto"/>
                <w:szCs w:val="21"/>
              </w:rPr>
              <w:t>本项目采购的产品属于品目清单优先采购范围的，按照第八章《综合评分明细表》的规则进行加分。</w:t>
            </w:r>
          </w:p>
          <w:p>
            <w:pPr>
              <w:spacing w:line="340" w:lineRule="exact"/>
              <w:ind w:right="105" w:rightChars="50"/>
              <w:rPr>
                <w:rFonts w:ascii="仿宋" w:hAnsi="仿宋" w:eastAsia="仿宋"/>
                <w:color w:val="auto"/>
                <w:szCs w:val="21"/>
              </w:rPr>
            </w:pPr>
            <w:r>
              <w:rPr>
                <w:rFonts w:hint="eastAsia" w:ascii="仿宋" w:hAnsi="仿宋" w:eastAsia="仿宋"/>
                <w:color w:val="auto"/>
                <w:szCs w:val="21"/>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rPr>
                <w:rFonts w:ascii="仿宋" w:hAnsi="仿宋" w:eastAsia="仿宋"/>
                <w:b/>
                <w:color w:val="auto"/>
                <w:szCs w:val="21"/>
              </w:rPr>
            </w:pPr>
            <w:r>
              <w:rPr>
                <w:rFonts w:hint="eastAsia" w:ascii="仿宋" w:hAnsi="仿宋" w:eastAsia="仿宋"/>
                <w:b/>
                <w:color w:val="auto"/>
                <w:szCs w:val="21"/>
              </w:rPr>
              <w:t>二</w:t>
            </w:r>
            <w:r>
              <w:rPr>
                <w:rFonts w:ascii="仿宋" w:hAnsi="仿宋" w:eastAsia="仿宋"/>
                <w:b/>
                <w:color w:val="auto"/>
                <w:szCs w:val="21"/>
              </w:rPr>
              <w:t>、</w:t>
            </w:r>
            <w:r>
              <w:rPr>
                <w:rFonts w:hint="eastAsia" w:ascii="仿宋" w:hAnsi="仿宋" w:eastAsia="仿宋"/>
                <w:b/>
                <w:color w:val="auto"/>
                <w:szCs w:val="21"/>
              </w:rPr>
              <w:t>无线局域网产品政府采购政策：</w:t>
            </w:r>
          </w:p>
          <w:p>
            <w:pPr>
              <w:pStyle w:val="51"/>
              <w:ind w:firstLine="210" w:firstLineChars="100"/>
              <w:jc w:val="both"/>
              <w:rPr>
                <w:rFonts w:ascii="仿宋" w:hAnsi="仿宋" w:eastAsia="仿宋"/>
                <w:color w:val="auto"/>
                <w:sz w:val="21"/>
                <w:szCs w:val="21"/>
                <w:lang w:val="zh-CN"/>
              </w:rPr>
            </w:pPr>
            <w:r>
              <w:rPr>
                <w:rFonts w:hint="eastAsia" w:ascii="仿宋" w:hAnsi="仿宋" w:eastAsia="仿宋" w:cs="Times New Roman"/>
                <w:color w:val="auto"/>
                <w:kern w:val="2"/>
                <w:sz w:val="21"/>
                <w:szCs w:val="21"/>
              </w:rPr>
              <w:t>本项目采购的产品属于中国</w:t>
            </w:r>
            <w:r>
              <w:rPr>
                <w:rFonts w:ascii="仿宋" w:hAnsi="仿宋" w:eastAsia="仿宋" w:cs="Times New Roman"/>
                <w:color w:val="auto"/>
                <w:kern w:val="2"/>
                <w:sz w:val="21"/>
                <w:szCs w:val="21"/>
              </w:rPr>
              <w:t>政府采购网公布的</w:t>
            </w:r>
            <w:r>
              <w:rPr>
                <w:rFonts w:hint="eastAsia" w:ascii="仿宋" w:hAnsi="仿宋" w:eastAsia="仿宋" w:cs="Times New Roman"/>
                <w:color w:val="auto"/>
                <w:kern w:val="2"/>
                <w:sz w:val="21"/>
                <w:szCs w:val="21"/>
              </w:rPr>
              <w:t>《无线局域网认证产品政府采购清单》的，按照第八章《综合评分明细表》的规则进行加分。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default" w:ascii="仿宋" w:hAnsi="仿宋" w:eastAsia="仿宋" w:cs="Courier New"/>
                <w:color w:val="auto"/>
                <w:sz w:val="21"/>
                <w:szCs w:val="21"/>
                <w:lang w:val="en-US" w:eastAsia="zh-CN"/>
              </w:rPr>
            </w:pPr>
            <w:r>
              <w:rPr>
                <w:rFonts w:hint="eastAsia" w:ascii="仿宋" w:hAnsi="仿宋" w:eastAsia="仿宋" w:cs="Courier New"/>
                <w:color w:val="auto"/>
                <w:sz w:val="21"/>
                <w:szCs w:val="21"/>
                <w:lang w:val="en-US" w:eastAsia="zh-CN"/>
              </w:rPr>
              <w:t>6</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磋商情况公告</w:t>
            </w:r>
          </w:p>
        </w:tc>
        <w:tc>
          <w:tcPr>
            <w:tcW w:w="6084" w:type="dxa"/>
            <w:vAlign w:val="center"/>
          </w:tcPr>
          <w:p>
            <w:pPr>
              <w:pStyle w:val="51"/>
              <w:ind w:firstLine="210" w:firstLineChars="100"/>
              <w:jc w:val="both"/>
              <w:rPr>
                <w:rFonts w:ascii="仿宋" w:hAnsi="仿宋" w:eastAsia="仿宋"/>
                <w:color w:val="auto"/>
                <w:sz w:val="21"/>
                <w:szCs w:val="21"/>
                <w:lang w:val="zh-CN"/>
              </w:rPr>
            </w:pPr>
            <w:bookmarkStart w:id="19" w:name="PO_默认文件内容_13"/>
            <w:r>
              <w:rPr>
                <w:rFonts w:hint="eastAsia" w:ascii="仿宋" w:hAnsi="仿宋" w:eastAsia="仿宋"/>
                <w:color w:val="auto"/>
                <w:sz w:val="21"/>
                <w:szCs w:val="21"/>
                <w:lang w:val="zh-CN"/>
              </w:rPr>
              <w:t>供应商资格审查情况、磋商情况、报价情况、磋商结果等在四川政府采购网上采购结果公告栏中予以公告。</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5"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hint="eastAsia" w:ascii="仿宋" w:hAnsi="仿宋" w:eastAsia="仿宋" w:cs="Courier New"/>
                <w:color w:val="auto"/>
                <w:sz w:val="21"/>
                <w:szCs w:val="21"/>
                <w:lang w:val="en-US" w:eastAsia="zh-CN"/>
              </w:rPr>
              <w:t>7</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磋商保证金</w:t>
            </w:r>
          </w:p>
        </w:tc>
        <w:tc>
          <w:tcPr>
            <w:tcW w:w="6084" w:type="dxa"/>
            <w:vAlign w:val="center"/>
          </w:tcPr>
          <w:p>
            <w:pPr>
              <w:pStyle w:val="51"/>
              <w:ind w:firstLine="210" w:firstLineChars="100"/>
              <w:jc w:val="both"/>
              <w:rPr>
                <w:rFonts w:ascii="仿宋" w:hAnsi="仿宋" w:eastAsia="仿宋"/>
                <w:b/>
                <w:color w:val="auto"/>
                <w:sz w:val="21"/>
                <w:szCs w:val="21"/>
                <w:lang w:val="zh-CN"/>
              </w:rPr>
            </w:pPr>
            <w:r>
              <w:rPr>
                <w:rFonts w:hint="eastAsia" w:ascii="仿宋" w:hAnsi="仿宋" w:eastAsia="仿宋"/>
                <w:color w:val="auto"/>
                <w:sz w:val="21"/>
                <w:szCs w:val="21"/>
                <w:lang w:val="zh-CN"/>
              </w:rPr>
              <w:t>本项目不收取</w:t>
            </w:r>
            <w:r>
              <w:rPr>
                <w:rFonts w:ascii="仿宋" w:hAnsi="仿宋" w:eastAsia="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hint="eastAsia" w:ascii="仿宋" w:hAnsi="仿宋" w:eastAsia="仿宋" w:cs="Courier New"/>
                <w:color w:val="auto"/>
                <w:sz w:val="21"/>
                <w:szCs w:val="21"/>
                <w:lang w:val="en-US" w:eastAsia="zh-CN"/>
              </w:rPr>
              <w:t>8</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履约保证金</w:t>
            </w:r>
          </w:p>
        </w:tc>
        <w:tc>
          <w:tcPr>
            <w:tcW w:w="6084" w:type="dxa"/>
            <w:vAlign w:val="center"/>
          </w:tcPr>
          <w:p>
            <w:pPr>
              <w:pStyle w:val="51"/>
              <w:ind w:firstLine="210" w:firstLineChars="100"/>
              <w:jc w:val="both"/>
              <w:rPr>
                <w:rFonts w:ascii="仿宋" w:hAnsi="仿宋" w:eastAsia="仿宋"/>
                <w:color w:val="auto"/>
                <w:sz w:val="21"/>
                <w:szCs w:val="21"/>
                <w:lang w:val="zh-CN"/>
              </w:rPr>
            </w:pPr>
            <w:r>
              <w:rPr>
                <w:rFonts w:hint="eastAsia" w:ascii="仿宋" w:hAnsi="仿宋" w:eastAsia="仿宋"/>
                <w:color w:val="auto"/>
                <w:sz w:val="21"/>
                <w:szCs w:val="21"/>
                <w:lang w:val="zh-CN"/>
              </w:rPr>
              <w:t>本项目不收取</w:t>
            </w:r>
            <w:r>
              <w:rPr>
                <w:rFonts w:ascii="仿宋" w:hAnsi="仿宋" w:eastAsia="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hint="eastAsia" w:ascii="仿宋" w:hAnsi="仿宋" w:eastAsia="仿宋" w:cs="Courier New"/>
                <w:color w:val="auto"/>
                <w:sz w:val="21"/>
                <w:szCs w:val="21"/>
                <w:lang w:val="en-US" w:eastAsia="zh-CN"/>
              </w:rPr>
              <w:t>9</w:t>
            </w:r>
          </w:p>
        </w:tc>
        <w:tc>
          <w:tcPr>
            <w:tcW w:w="2409" w:type="dxa"/>
            <w:vAlign w:val="center"/>
          </w:tcPr>
          <w:p>
            <w:pPr>
              <w:ind w:firstLine="630" w:firstLineChars="300"/>
              <w:jc w:val="left"/>
              <w:rPr>
                <w:rFonts w:ascii="仿宋" w:hAnsi="仿宋" w:eastAsia="仿宋" w:cs="宋体"/>
                <w:color w:val="auto"/>
                <w:kern w:val="0"/>
                <w:szCs w:val="21"/>
                <w:lang w:val="zh-CN"/>
              </w:rPr>
            </w:pPr>
            <w:r>
              <w:rPr>
                <w:rFonts w:hint="eastAsia" w:ascii="仿宋" w:hAnsi="仿宋" w:eastAsia="仿宋" w:cs="宋体"/>
                <w:color w:val="auto"/>
                <w:kern w:val="0"/>
                <w:szCs w:val="21"/>
                <w:lang w:val="zh-CN"/>
              </w:rPr>
              <w:t>合同分包</w:t>
            </w:r>
          </w:p>
          <w:p>
            <w:pPr>
              <w:pStyle w:val="51"/>
              <w:ind w:left="38"/>
              <w:jc w:val="center"/>
              <w:rPr>
                <w:rFonts w:ascii="仿宋" w:hAnsi="仿宋" w:eastAsia="仿宋"/>
                <w:bCs/>
                <w:color w:val="auto"/>
                <w:sz w:val="21"/>
                <w:szCs w:val="21"/>
              </w:rPr>
            </w:pPr>
            <w:r>
              <w:rPr>
                <w:rFonts w:hint="eastAsia" w:ascii="仿宋" w:hAnsi="仿宋" w:eastAsia="仿宋"/>
                <w:color w:val="auto"/>
                <w:sz w:val="21"/>
                <w:szCs w:val="21"/>
                <w:lang w:val="zh-CN"/>
              </w:rPr>
              <w:t>（实质性要求）</w:t>
            </w:r>
          </w:p>
        </w:tc>
        <w:tc>
          <w:tcPr>
            <w:tcW w:w="6084" w:type="dxa"/>
            <w:vAlign w:val="center"/>
          </w:tcPr>
          <w:p>
            <w:pPr>
              <w:pStyle w:val="51"/>
              <w:spacing w:line="360" w:lineRule="auto"/>
              <w:ind w:firstLine="210" w:firstLineChars="100"/>
              <w:rPr>
                <w:rFonts w:ascii="仿宋" w:hAnsi="仿宋" w:eastAsia="仿宋"/>
                <w:color w:val="auto"/>
                <w:sz w:val="21"/>
                <w:szCs w:val="21"/>
                <w:lang w:val="zh-CN"/>
              </w:rPr>
            </w:pPr>
            <w:r>
              <w:rPr>
                <w:rFonts w:hint="eastAsia" w:ascii="仿宋" w:hAnsi="MS Gothic" w:eastAsia="MS Gothic" w:cs="MS Gothic"/>
                <w:color w:val="auto"/>
                <w:sz w:val="21"/>
                <w:szCs w:val="21"/>
                <w:lang w:val="zh-CN"/>
              </w:rPr>
              <w:t>☑</w:t>
            </w:r>
            <w:r>
              <w:rPr>
                <w:rFonts w:hint="eastAsia" w:ascii="仿宋" w:hAnsi="仿宋" w:eastAsia="仿宋"/>
                <w:color w:val="auto"/>
                <w:sz w:val="21"/>
                <w:szCs w:val="21"/>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default" w:ascii="仿宋" w:hAnsi="仿宋" w:eastAsia="仿宋" w:cs="Courier New"/>
                <w:color w:val="auto"/>
                <w:sz w:val="21"/>
                <w:szCs w:val="21"/>
                <w:lang w:val="en-US" w:eastAsia="zh-CN"/>
              </w:rPr>
            </w:pPr>
            <w:r>
              <w:rPr>
                <w:rFonts w:hint="eastAsia" w:ascii="仿宋" w:hAnsi="仿宋" w:eastAsia="仿宋" w:cs="Courier New"/>
                <w:color w:val="auto"/>
                <w:sz w:val="21"/>
                <w:szCs w:val="21"/>
                <w:lang w:val="en-US" w:eastAsia="zh-CN"/>
              </w:rPr>
              <w:t>10</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bCs/>
                <w:color w:val="auto"/>
                <w:sz w:val="21"/>
                <w:szCs w:val="21"/>
              </w:rPr>
              <w:t>磋商</w:t>
            </w:r>
            <w:r>
              <w:rPr>
                <w:rFonts w:hint="eastAsia" w:ascii="仿宋" w:hAnsi="仿宋" w:eastAsia="仿宋"/>
                <w:color w:val="auto"/>
                <w:sz w:val="21"/>
                <w:szCs w:val="21"/>
                <w:lang w:val="zh-CN"/>
              </w:rPr>
              <w:t>文件咨询</w:t>
            </w:r>
          </w:p>
        </w:tc>
        <w:tc>
          <w:tcPr>
            <w:tcW w:w="6084" w:type="dxa"/>
            <w:vAlign w:val="center"/>
          </w:tcPr>
          <w:p>
            <w:pPr>
              <w:pStyle w:val="51"/>
              <w:ind w:firstLine="210" w:firstLineChars="100"/>
              <w:rPr>
                <w:rFonts w:hint="eastAsia" w:ascii="仿宋" w:hAnsi="仿宋" w:eastAsia="仿宋"/>
                <w:color w:val="auto"/>
                <w:sz w:val="21"/>
                <w:szCs w:val="21"/>
                <w:lang w:val="zh-CN"/>
              </w:rPr>
            </w:pPr>
            <w:r>
              <w:rPr>
                <w:rFonts w:hint="eastAsia" w:ascii="仿宋" w:hAnsi="仿宋" w:eastAsia="仿宋"/>
                <w:color w:val="auto"/>
                <w:sz w:val="21"/>
                <w:szCs w:val="21"/>
                <w:lang w:val="zh-CN"/>
              </w:rPr>
              <w:t>联系人：袁女士</w:t>
            </w:r>
          </w:p>
          <w:p>
            <w:pPr>
              <w:pStyle w:val="51"/>
              <w:ind w:firstLine="210" w:firstLineChars="100"/>
              <w:rPr>
                <w:rFonts w:hint="default" w:ascii="仿宋" w:hAnsi="仿宋" w:eastAsia="仿宋"/>
                <w:color w:val="auto"/>
                <w:sz w:val="21"/>
                <w:szCs w:val="21"/>
                <w:lang w:val="en-US" w:eastAsia="zh-CN"/>
              </w:rPr>
            </w:pPr>
            <w:r>
              <w:rPr>
                <w:rFonts w:hint="eastAsia" w:ascii="仿宋" w:hAnsi="仿宋" w:eastAsia="仿宋"/>
                <w:color w:val="auto"/>
                <w:sz w:val="21"/>
                <w:szCs w:val="21"/>
                <w:lang w:val="zh-CN"/>
              </w:rPr>
              <w:t>联系电话：</w:t>
            </w:r>
            <w:r>
              <w:rPr>
                <w:rFonts w:hint="eastAsia" w:ascii="仿宋" w:hAnsi="仿宋" w:eastAsia="仿宋"/>
                <w:color w:val="auto"/>
                <w:sz w:val="21"/>
                <w:szCs w:val="21"/>
                <w:lang w:val="en-US" w:eastAsia="zh-CN"/>
              </w:rPr>
              <w:t>028-84352226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1</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磋商过程、结果工作咨询</w:t>
            </w:r>
          </w:p>
        </w:tc>
        <w:tc>
          <w:tcPr>
            <w:tcW w:w="6084" w:type="dxa"/>
            <w:vAlign w:val="center"/>
          </w:tcPr>
          <w:p>
            <w:pPr>
              <w:pStyle w:val="51"/>
              <w:ind w:firstLine="210" w:firstLineChars="100"/>
              <w:rPr>
                <w:rFonts w:hint="eastAsia" w:ascii="仿宋" w:hAnsi="仿宋" w:eastAsia="仿宋"/>
                <w:color w:val="auto"/>
                <w:sz w:val="21"/>
                <w:szCs w:val="21"/>
                <w:lang w:val="zh-CN"/>
              </w:rPr>
            </w:pPr>
            <w:r>
              <w:rPr>
                <w:rFonts w:hint="eastAsia" w:ascii="仿宋" w:hAnsi="仿宋" w:eastAsia="仿宋"/>
                <w:color w:val="auto"/>
                <w:sz w:val="21"/>
                <w:szCs w:val="21"/>
                <w:lang w:val="zh-CN"/>
              </w:rPr>
              <w:t>联系人：袁女士</w:t>
            </w:r>
          </w:p>
          <w:p>
            <w:pPr>
              <w:pStyle w:val="51"/>
              <w:ind w:firstLine="210" w:firstLineChars="100"/>
              <w:rPr>
                <w:rFonts w:hint="eastAsia" w:ascii="仿宋" w:hAnsi="仿宋" w:eastAsia="仿宋"/>
                <w:color w:val="auto"/>
                <w:sz w:val="21"/>
                <w:szCs w:val="21"/>
                <w:lang w:val="zh-CN"/>
              </w:rPr>
            </w:pPr>
            <w:r>
              <w:rPr>
                <w:rFonts w:hint="eastAsia" w:ascii="仿宋" w:hAnsi="仿宋" w:eastAsia="仿宋"/>
                <w:color w:val="auto"/>
                <w:sz w:val="21"/>
                <w:szCs w:val="21"/>
                <w:lang w:val="zh-CN"/>
              </w:rPr>
              <w:t>联系电话：</w:t>
            </w:r>
            <w:r>
              <w:rPr>
                <w:rFonts w:hint="eastAsia" w:ascii="仿宋" w:hAnsi="仿宋" w:eastAsia="仿宋"/>
                <w:color w:val="auto"/>
                <w:sz w:val="21"/>
                <w:szCs w:val="21"/>
                <w:lang w:val="en-US" w:eastAsia="zh-CN"/>
              </w:rPr>
              <w:t>028-84352226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2</w:t>
            </w:r>
          </w:p>
        </w:tc>
        <w:tc>
          <w:tcPr>
            <w:tcW w:w="2409" w:type="dxa"/>
            <w:vAlign w:val="center"/>
          </w:tcPr>
          <w:p>
            <w:pPr>
              <w:pStyle w:val="5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成交通知书领取</w:t>
            </w:r>
          </w:p>
        </w:tc>
        <w:tc>
          <w:tcPr>
            <w:tcW w:w="6084" w:type="dxa"/>
            <w:vAlign w:val="center"/>
          </w:tcPr>
          <w:p>
            <w:pPr>
              <w:pStyle w:val="51"/>
              <w:ind w:firstLine="210" w:firstLineChars="100"/>
              <w:rPr>
                <w:rFonts w:hint="eastAsia" w:ascii="仿宋" w:hAnsi="仿宋" w:eastAsia="仿宋"/>
                <w:color w:val="auto"/>
                <w:sz w:val="21"/>
                <w:szCs w:val="21"/>
                <w:lang w:val="zh-CN"/>
              </w:rPr>
            </w:pPr>
            <w:r>
              <w:rPr>
                <w:rFonts w:hint="eastAsia" w:ascii="仿宋" w:hAnsi="仿宋" w:eastAsia="仿宋"/>
                <w:color w:val="auto"/>
                <w:sz w:val="21"/>
                <w:szCs w:val="21"/>
                <w:lang w:val="zh-CN"/>
              </w:rPr>
              <w:t>采购结果公告在四川政府采购网上发布后，请到我公司办理代理服务费缴纳及成交通知书领取的事宜。</w:t>
            </w:r>
          </w:p>
          <w:p>
            <w:pPr>
              <w:pStyle w:val="51"/>
              <w:ind w:firstLine="210" w:firstLineChars="100"/>
              <w:rPr>
                <w:rFonts w:hint="eastAsia" w:ascii="仿宋" w:hAnsi="仿宋" w:eastAsia="仿宋"/>
                <w:color w:val="auto"/>
                <w:sz w:val="21"/>
                <w:szCs w:val="21"/>
                <w:lang w:val="zh-CN"/>
              </w:rPr>
            </w:pPr>
            <w:r>
              <w:rPr>
                <w:rFonts w:hint="eastAsia" w:ascii="仿宋" w:hAnsi="仿宋" w:eastAsia="仿宋"/>
                <w:color w:val="auto"/>
                <w:sz w:val="21"/>
                <w:szCs w:val="21"/>
                <w:lang w:val="zh-CN"/>
              </w:rPr>
              <w:t>地址：成都市锦江区静沙南路18号3栋2101号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3</w:t>
            </w:r>
          </w:p>
        </w:tc>
        <w:tc>
          <w:tcPr>
            <w:tcW w:w="2409" w:type="dxa"/>
            <w:vAlign w:val="center"/>
          </w:tcPr>
          <w:p>
            <w:pPr>
              <w:pStyle w:val="51"/>
              <w:ind w:left="634" w:leftChars="102" w:hanging="420" w:hangingChars="20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供应商询问</w:t>
            </w:r>
          </w:p>
        </w:tc>
        <w:tc>
          <w:tcPr>
            <w:tcW w:w="6084" w:type="dxa"/>
          </w:tcPr>
          <w:p>
            <w:pPr>
              <w:ind w:left="634" w:leftChars="102" w:hanging="420" w:hangingChars="200"/>
              <w:jc w:val="left"/>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根据委托代理协议约定，供应商询问由采购代理机构负责答</w:t>
            </w:r>
          </w:p>
          <w:p>
            <w:pPr>
              <w:ind w:left="634" w:leftChars="102" w:hanging="420" w:hangingChars="200"/>
              <w:jc w:val="left"/>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复。</w:t>
            </w:r>
          </w:p>
          <w:p>
            <w:pPr>
              <w:ind w:left="634" w:leftChars="102" w:hanging="420" w:hangingChars="200"/>
              <w:jc w:val="left"/>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项目问题询问：</w:t>
            </w:r>
          </w:p>
          <w:p>
            <w:pPr>
              <w:pStyle w:val="51"/>
              <w:ind w:firstLine="210" w:firstLineChars="100"/>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联系人：袁女士</w:t>
            </w:r>
          </w:p>
          <w:p>
            <w:pPr>
              <w:ind w:left="634" w:leftChars="102" w:hanging="420" w:hangingChars="200"/>
              <w:jc w:val="left"/>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联系电话：</w:t>
            </w:r>
            <w:r>
              <w:rPr>
                <w:rFonts w:hint="eastAsia" w:ascii="仿宋" w:hAnsi="仿宋" w:eastAsia="仿宋"/>
                <w:color w:val="auto"/>
                <w:sz w:val="21"/>
                <w:szCs w:val="21"/>
                <w:lang w:val="en-US" w:eastAsia="zh-CN"/>
              </w:rPr>
              <w:t>028-84352226</w:t>
            </w:r>
          </w:p>
          <w:p>
            <w:pPr>
              <w:ind w:left="634" w:leftChars="102" w:hanging="420" w:hangingChars="200"/>
              <w:jc w:val="left"/>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标书售卖及网上报名询问：028-84352226</w:t>
            </w:r>
          </w:p>
          <w:p>
            <w:pPr>
              <w:pStyle w:val="51"/>
              <w:ind w:left="634" w:leftChars="102" w:hanging="420" w:hangingChars="200"/>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联系地址：成都市锦江区静沙南路18号3栋2101-2103号。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4</w:t>
            </w:r>
          </w:p>
        </w:tc>
        <w:tc>
          <w:tcPr>
            <w:tcW w:w="2409" w:type="dxa"/>
            <w:vAlign w:val="center"/>
          </w:tcPr>
          <w:p>
            <w:pPr>
              <w:pStyle w:val="51"/>
              <w:ind w:left="96"/>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供应商质疑</w:t>
            </w:r>
          </w:p>
        </w:tc>
        <w:tc>
          <w:tcPr>
            <w:tcW w:w="6084" w:type="dxa"/>
            <w:vAlign w:val="center"/>
          </w:tcPr>
          <w:p>
            <w:pPr>
              <w:pStyle w:val="51"/>
              <w:ind w:firstLine="210" w:firstLineChars="100"/>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根据委托代理协议约定，供应商质疑由采购代理机构负责答</w:t>
            </w:r>
          </w:p>
          <w:p>
            <w:pPr>
              <w:pStyle w:val="51"/>
              <w:ind w:firstLine="210" w:firstLineChars="100"/>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复。</w:t>
            </w:r>
          </w:p>
          <w:p>
            <w:pPr>
              <w:pStyle w:val="51"/>
              <w:ind w:firstLine="210" w:firstLineChars="100"/>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联系方式：028-84352226。</w:t>
            </w:r>
          </w:p>
          <w:p>
            <w:pPr>
              <w:pStyle w:val="51"/>
              <w:ind w:firstLine="210" w:firstLineChars="100"/>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地址：成都市锦江区静沙南路18号3栋2101-2103号。</w:t>
            </w:r>
          </w:p>
          <w:p>
            <w:pPr>
              <w:pStyle w:val="51"/>
              <w:ind w:firstLine="210" w:firstLineChars="100"/>
              <w:rPr>
                <w:rFonts w:hint="eastAsia" w:ascii="仿宋" w:hAnsi="仿宋" w:eastAsia="仿宋" w:cs="宋体"/>
                <w:color w:val="auto"/>
                <w:kern w:val="0"/>
                <w:sz w:val="21"/>
                <w:szCs w:val="21"/>
                <w:lang w:val="zh-CN" w:eastAsia="zh-CN" w:bidi="ar-SA"/>
              </w:rPr>
            </w:pPr>
            <w:r>
              <w:rPr>
                <w:rFonts w:hint="eastAsia" w:ascii="仿宋" w:hAnsi="仿宋" w:eastAsia="仿宋" w:cs="宋体"/>
                <w:color w:val="auto"/>
                <w:kern w:val="0"/>
                <w:sz w:val="21"/>
                <w:szCs w:val="21"/>
                <w:lang w:val="zh-CN" w:eastAsia="zh-CN" w:bidi="ar-SA"/>
              </w:rPr>
              <w:t>注：根据《中华人民共和国政府采购法》等规定，供应商质疑不得超出采购文件、采购过程、采购结果的范围, 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5</w:t>
            </w:r>
          </w:p>
        </w:tc>
        <w:tc>
          <w:tcPr>
            <w:tcW w:w="2409" w:type="dxa"/>
            <w:vAlign w:val="center"/>
          </w:tcPr>
          <w:p>
            <w:pPr>
              <w:pStyle w:val="51"/>
              <w:ind w:left="96"/>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供应商投诉</w:t>
            </w:r>
          </w:p>
        </w:tc>
        <w:tc>
          <w:tcPr>
            <w:tcW w:w="6084" w:type="dxa"/>
            <w:vAlign w:val="center"/>
          </w:tcPr>
          <w:p>
            <w:pPr>
              <w:spacing w:line="340" w:lineRule="exact"/>
              <w:ind w:right="105" w:rightChars="50"/>
              <w:rPr>
                <w:rFonts w:ascii="仿宋" w:hAnsi="仿宋" w:eastAsia="仿宋"/>
                <w:color w:val="auto"/>
                <w:szCs w:val="21"/>
              </w:rPr>
            </w:pPr>
            <w:r>
              <w:rPr>
                <w:rFonts w:hint="eastAsia" w:ascii="仿宋" w:hAnsi="仿宋" w:eastAsia="仿宋"/>
                <w:color w:val="auto"/>
                <w:szCs w:val="21"/>
              </w:rPr>
              <w:t>投诉受理单位：本采购项目同级财政部门，即简阳市</w:t>
            </w:r>
            <w:r>
              <w:rPr>
                <w:rFonts w:hint="eastAsia" w:ascii="仿宋" w:hAnsi="仿宋" w:eastAsia="仿宋" w:cs="Courier New"/>
                <w:color w:val="auto"/>
                <w:szCs w:val="21"/>
                <w:lang w:val="zh-CN"/>
              </w:rPr>
              <w:t>财政局</w:t>
            </w:r>
            <w:r>
              <w:rPr>
                <w:rFonts w:hint="eastAsia" w:ascii="仿宋" w:hAnsi="仿宋" w:eastAsia="仿宋"/>
                <w:color w:val="auto"/>
                <w:szCs w:val="21"/>
                <w:lang w:val="zh-CN"/>
              </w:rPr>
              <w:t>。</w:t>
            </w:r>
          </w:p>
          <w:p>
            <w:pPr>
              <w:spacing w:line="340" w:lineRule="exact"/>
              <w:ind w:right="105" w:rightChars="50"/>
              <w:jc w:val="left"/>
              <w:rPr>
                <w:rFonts w:ascii="仿宋" w:hAnsi="仿宋" w:eastAsia="仿宋"/>
                <w:color w:val="auto"/>
                <w:szCs w:val="21"/>
              </w:rPr>
            </w:pPr>
            <w:r>
              <w:rPr>
                <w:rFonts w:hint="eastAsia" w:ascii="仿宋" w:hAnsi="仿宋" w:eastAsia="仿宋"/>
                <w:color w:val="auto"/>
                <w:szCs w:val="21"/>
              </w:rPr>
              <w:t>联系电话：028-27224330。</w:t>
            </w:r>
          </w:p>
          <w:p>
            <w:pPr>
              <w:pStyle w:val="51"/>
              <w:ind w:left="636" w:hanging="422"/>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注：根据《中华人民共和国政府采购法实施条例》等规定，供</w:t>
            </w:r>
          </w:p>
          <w:p>
            <w:pPr>
              <w:pStyle w:val="51"/>
              <w:ind w:left="636" w:hanging="422"/>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6</w:t>
            </w:r>
          </w:p>
        </w:tc>
        <w:tc>
          <w:tcPr>
            <w:tcW w:w="2409" w:type="dxa"/>
            <w:vAlign w:val="center"/>
          </w:tcPr>
          <w:p>
            <w:pPr>
              <w:pStyle w:val="51"/>
              <w:ind w:left="96"/>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政府采购合同</w:t>
            </w:r>
          </w:p>
          <w:p>
            <w:pPr>
              <w:pStyle w:val="51"/>
              <w:ind w:left="96"/>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公告备案</w:t>
            </w:r>
          </w:p>
        </w:tc>
        <w:tc>
          <w:tcPr>
            <w:tcW w:w="6084" w:type="dxa"/>
            <w:vAlign w:val="center"/>
          </w:tcPr>
          <w:p>
            <w:pPr>
              <w:pStyle w:val="51"/>
              <w:ind w:left="634" w:leftChars="102" w:hanging="420" w:hangingChars="200"/>
              <w:jc w:val="both"/>
              <w:rPr>
                <w:rFonts w:ascii="仿宋" w:hAnsi="仿宋" w:eastAsia="仿宋" w:cs="Courier New"/>
                <w:color w:val="auto"/>
                <w:sz w:val="21"/>
                <w:szCs w:val="21"/>
                <w:lang w:val="zh-CN"/>
              </w:rPr>
            </w:pPr>
            <w:bookmarkStart w:id="20" w:name="PO_默认文件内容_18"/>
            <w:r>
              <w:rPr>
                <w:rFonts w:hint="eastAsia" w:ascii="仿宋" w:hAnsi="仿宋" w:eastAsia="仿宋" w:cs="Courier New"/>
                <w:color w:val="auto"/>
                <w:sz w:val="21"/>
                <w:szCs w:val="21"/>
                <w:lang w:val="zh-CN"/>
              </w:rPr>
              <w:t>政府采购合同签订之日起2个工作日内，政府采购合同将在四川</w:t>
            </w:r>
          </w:p>
          <w:p>
            <w:pPr>
              <w:pStyle w:val="51"/>
              <w:ind w:left="634" w:leftChars="102" w:hanging="420" w:hangingChars="200"/>
              <w:jc w:val="both"/>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政府采购网公告；政府采购合同签订之日起七个工作日内，政府</w:t>
            </w:r>
          </w:p>
          <w:p>
            <w:pPr>
              <w:pStyle w:val="51"/>
              <w:ind w:left="634" w:leftChars="102" w:hanging="420" w:hangingChars="200"/>
              <w:jc w:val="both"/>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采购合同将向采购项目同级财政部门备案。</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7</w:t>
            </w:r>
          </w:p>
        </w:tc>
        <w:tc>
          <w:tcPr>
            <w:tcW w:w="2409" w:type="dxa"/>
            <w:vAlign w:val="center"/>
          </w:tcPr>
          <w:p>
            <w:pPr>
              <w:pStyle w:val="51"/>
              <w:ind w:left="96"/>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成交服务费</w:t>
            </w:r>
          </w:p>
        </w:tc>
        <w:tc>
          <w:tcPr>
            <w:tcW w:w="6084" w:type="dxa"/>
            <w:vAlign w:val="center"/>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依照成本加合理利润的原则,以成交金额作为计算基数, 按下列收费标准进行收取:</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服务类型</w:t>
                  </w:r>
                </w:p>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费率</w:t>
                  </w:r>
                </w:p>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成交金额（万元）</w:t>
                  </w:r>
                </w:p>
              </w:tc>
              <w:tc>
                <w:tcPr>
                  <w:tcW w:w="1478" w:type="dxa"/>
                  <w:tcBorders>
                    <w:top w:val="single" w:color="auto" w:sz="4" w:space="0"/>
                    <w:left w:val="single" w:color="auto" w:sz="4" w:space="0"/>
                    <w:bottom w:val="single" w:color="auto" w:sz="4" w:space="0"/>
                    <w:right w:val="single" w:color="auto" w:sz="4" w:space="0"/>
                  </w:tcBorders>
                  <w:vAlign w:val="center"/>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货物类</w:t>
                  </w:r>
                </w:p>
              </w:tc>
              <w:tc>
                <w:tcPr>
                  <w:tcW w:w="1477" w:type="dxa"/>
                  <w:tcBorders>
                    <w:top w:val="single" w:color="auto" w:sz="4" w:space="0"/>
                    <w:left w:val="single" w:color="auto" w:sz="4" w:space="0"/>
                    <w:bottom w:val="single" w:color="auto" w:sz="4" w:space="0"/>
                    <w:right w:val="single" w:color="auto" w:sz="4" w:space="0"/>
                  </w:tcBorders>
                  <w:vAlign w:val="center"/>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服务类</w:t>
                  </w:r>
                </w:p>
              </w:tc>
              <w:tc>
                <w:tcPr>
                  <w:tcW w:w="1478" w:type="dxa"/>
                  <w:tcBorders>
                    <w:top w:val="single" w:color="auto" w:sz="4" w:space="0"/>
                    <w:left w:val="single" w:color="auto" w:sz="4" w:space="0"/>
                    <w:bottom w:val="single" w:color="auto" w:sz="4" w:space="0"/>
                    <w:right w:val="single" w:color="auto" w:sz="4" w:space="0"/>
                  </w:tcBorders>
                  <w:vAlign w:val="center"/>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100以下</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1.5%</w:t>
                  </w:r>
                </w:p>
              </w:tc>
              <w:tc>
                <w:tcPr>
                  <w:tcW w:w="147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1.5%</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100-500</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1.1%</w:t>
                  </w:r>
                </w:p>
              </w:tc>
              <w:tc>
                <w:tcPr>
                  <w:tcW w:w="147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0.8%</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500-1000</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0.8%</w:t>
                  </w:r>
                </w:p>
              </w:tc>
              <w:tc>
                <w:tcPr>
                  <w:tcW w:w="147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0.45%</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1000-5000</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0.5%</w:t>
                  </w:r>
                </w:p>
              </w:tc>
              <w:tc>
                <w:tcPr>
                  <w:tcW w:w="147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0.25%</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5000-10000</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0.25%</w:t>
                  </w:r>
                </w:p>
              </w:tc>
              <w:tc>
                <w:tcPr>
                  <w:tcW w:w="147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0.1%</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10000-100000</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0.05%</w:t>
                  </w:r>
                </w:p>
              </w:tc>
              <w:tc>
                <w:tcPr>
                  <w:tcW w:w="147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0.05%</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1000000以上</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0.01%</w:t>
                  </w:r>
                </w:p>
              </w:tc>
              <w:tc>
                <w:tcPr>
                  <w:tcW w:w="1477"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0.01%</w:t>
                  </w:r>
                </w:p>
              </w:tc>
              <w:tc>
                <w:tcPr>
                  <w:tcW w:w="1478" w:type="dxa"/>
                  <w:tcBorders>
                    <w:top w:val="single" w:color="auto" w:sz="4" w:space="0"/>
                    <w:left w:val="single" w:color="auto" w:sz="4" w:space="0"/>
                    <w:bottom w:val="single" w:color="auto" w:sz="4" w:space="0"/>
                    <w:right w:val="single" w:color="auto" w:sz="4" w:space="0"/>
                  </w:tcBorders>
                </w:tcPr>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0.01%</w:t>
                  </w:r>
                </w:p>
              </w:tc>
            </w:tr>
          </w:tbl>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注: 1、按本表费率计算的收费为采购代理服务全过程的收费基准价格。</w:t>
            </w:r>
          </w:p>
          <w:p>
            <w:pPr>
              <w:pStyle w:val="51"/>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 xml:space="preserve">    2、采购代理服务收费按差额定率累进法计算。</w:t>
            </w:r>
          </w:p>
          <w:p>
            <w:pPr>
              <w:pStyle w:val="51"/>
              <w:ind w:firstLine="420" w:firstLineChars="200"/>
              <w:rPr>
                <w:rFonts w:ascii="仿宋" w:hAnsi="仿宋" w:eastAsia="仿宋" w:cs="Courier New"/>
                <w:color w:val="auto"/>
                <w:kern w:val="2"/>
                <w:sz w:val="21"/>
                <w:szCs w:val="21"/>
                <w:lang w:val="zh-CN"/>
              </w:rPr>
            </w:pPr>
            <w:r>
              <w:rPr>
                <w:rFonts w:hint="eastAsia" w:ascii="仿宋" w:hAnsi="仿宋" w:eastAsia="仿宋" w:cs="Courier New"/>
                <w:color w:val="auto"/>
                <w:kern w:val="2"/>
                <w:sz w:val="21"/>
                <w:szCs w:val="21"/>
                <w:lang w:val="zh-CN"/>
              </w:rPr>
              <w:t xml:space="preserve">3、成交人在领取成交通知书前向采购代理机构交纳成交服务费。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1"/>
              <w:ind w:right="230"/>
              <w:jc w:val="center"/>
              <w:rPr>
                <w:rFonts w:hint="eastAsia" w:ascii="仿宋" w:hAnsi="仿宋" w:eastAsia="仿宋" w:cs="Courier New"/>
                <w:color w:val="auto"/>
                <w:sz w:val="21"/>
                <w:szCs w:val="21"/>
                <w:lang w:val="zh-CN"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8</w:t>
            </w:r>
          </w:p>
        </w:tc>
        <w:tc>
          <w:tcPr>
            <w:tcW w:w="2409" w:type="dxa"/>
            <w:vAlign w:val="center"/>
          </w:tcPr>
          <w:p>
            <w:pPr>
              <w:pStyle w:val="51"/>
              <w:ind w:left="96"/>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联合</w:t>
            </w:r>
            <w:r>
              <w:rPr>
                <w:rFonts w:ascii="仿宋" w:hAnsi="仿宋" w:eastAsia="仿宋" w:cs="Courier New"/>
                <w:color w:val="auto"/>
                <w:sz w:val="21"/>
                <w:szCs w:val="21"/>
                <w:lang w:val="zh-CN"/>
              </w:rPr>
              <w:t>体</w:t>
            </w:r>
            <w:r>
              <w:rPr>
                <w:rFonts w:hint="eastAsia" w:ascii="仿宋" w:hAnsi="仿宋" w:eastAsia="仿宋" w:cs="Courier New"/>
                <w:color w:val="auto"/>
                <w:sz w:val="21"/>
                <w:szCs w:val="21"/>
                <w:lang w:val="zh-CN"/>
              </w:rPr>
              <w:t>（实质性要求）</w:t>
            </w:r>
          </w:p>
        </w:tc>
        <w:tc>
          <w:tcPr>
            <w:tcW w:w="6084" w:type="dxa"/>
            <w:vAlign w:val="center"/>
          </w:tcPr>
          <w:p>
            <w:pPr>
              <w:pStyle w:val="51"/>
              <w:rPr>
                <w:rFonts w:ascii="仿宋" w:hAnsi="仿宋" w:eastAsia="仿宋"/>
                <w:b/>
                <w:color w:val="auto"/>
                <w:sz w:val="21"/>
                <w:szCs w:val="21"/>
                <w:lang w:val="zh-CN"/>
              </w:rPr>
            </w:pPr>
            <w:r>
              <w:rPr>
                <w:rFonts w:hint="eastAsia" w:ascii="仿宋" w:hAnsi="MS Gothic" w:eastAsia="MS Gothic" w:cs="MS Gothic"/>
                <w:b/>
                <w:color w:val="auto"/>
                <w:kern w:val="2"/>
              </w:rPr>
              <w:t>☑</w:t>
            </w:r>
            <w:r>
              <w:rPr>
                <w:rFonts w:hint="eastAsia" w:ascii="仿宋" w:hAnsi="仿宋" w:eastAsia="仿宋"/>
                <w:b/>
                <w:color w:val="auto"/>
                <w:sz w:val="21"/>
                <w:szCs w:val="21"/>
                <w:lang w:val="zh-CN"/>
              </w:rPr>
              <w:t>本项目不允许</w:t>
            </w:r>
            <w:r>
              <w:rPr>
                <w:rFonts w:ascii="仿宋" w:hAnsi="仿宋" w:eastAsia="仿宋"/>
                <w:b/>
                <w:color w:val="auto"/>
                <w:sz w:val="21"/>
                <w:szCs w:val="21"/>
                <w:lang w:val="zh-CN"/>
              </w:rPr>
              <w:t>联合体</w:t>
            </w:r>
            <w:r>
              <w:rPr>
                <w:rFonts w:hint="eastAsia" w:ascii="仿宋" w:hAnsi="仿宋" w:eastAsia="仿宋"/>
                <w:b/>
                <w:color w:val="auto"/>
                <w:sz w:val="21"/>
                <w:szCs w:val="21"/>
                <w:lang w:val="zh-CN"/>
              </w:rPr>
              <w:t>参加</w:t>
            </w:r>
          </w:p>
          <w:p>
            <w:pPr>
              <w:pStyle w:val="51"/>
              <w:jc w:val="both"/>
              <w:rPr>
                <w:rFonts w:ascii="仿宋" w:hAnsi="仿宋" w:eastAsia="仿宋" w:cs="Courier New"/>
                <w:color w:val="auto"/>
                <w:sz w:val="21"/>
                <w:szCs w:val="21"/>
                <w:lang w:val="zh-CN"/>
              </w:rPr>
            </w:pPr>
            <w:r>
              <w:rPr>
                <w:rFonts w:ascii="仿宋" w:hAnsi="仿宋" w:eastAsia="仿宋"/>
                <w:b/>
                <w:color w:val="auto"/>
                <w:sz w:val="21"/>
                <w:szCs w:val="21"/>
                <w:lang w:val="zh-CN"/>
              </w:rPr>
              <w:t>□</w:t>
            </w:r>
            <w:r>
              <w:rPr>
                <w:rFonts w:hint="eastAsia" w:ascii="仿宋" w:hAnsi="仿宋" w:eastAsia="仿宋"/>
                <w:b/>
                <w:color w:val="auto"/>
                <w:sz w:val="21"/>
                <w:szCs w:val="21"/>
                <w:lang w:val="zh-CN"/>
              </w:rPr>
              <w:t>本项目允许</w:t>
            </w:r>
            <w:r>
              <w:rPr>
                <w:rFonts w:ascii="仿宋" w:hAnsi="仿宋" w:eastAsia="仿宋"/>
                <w:b/>
                <w:color w:val="auto"/>
                <w:sz w:val="21"/>
                <w:szCs w:val="21"/>
                <w:lang w:val="zh-CN"/>
              </w:rPr>
              <w:t>联合体</w:t>
            </w:r>
            <w:r>
              <w:rPr>
                <w:rFonts w:hint="eastAsia" w:ascii="仿宋" w:hAnsi="仿宋" w:eastAsia="仿宋"/>
                <w:b/>
                <w:color w:val="auto"/>
                <w:sz w:val="21"/>
                <w:szCs w:val="21"/>
                <w:lang w:val="zh-CN"/>
              </w:rPr>
              <w:t>参加</w:t>
            </w:r>
          </w:p>
        </w:tc>
      </w:tr>
    </w:tbl>
    <w:p>
      <w:pPr>
        <w:pStyle w:val="51"/>
        <w:ind w:left="155" w:leftChars="74" w:firstLine="64" w:firstLineChars="27"/>
        <w:jc w:val="both"/>
        <w:rPr>
          <w:rFonts w:ascii="仿宋" w:hAnsi="仿宋" w:eastAsia="仿宋"/>
          <w:bCs/>
          <w:color w:val="auto"/>
        </w:rPr>
      </w:pPr>
    </w:p>
    <w:p>
      <w:pPr>
        <w:widowControl/>
        <w:jc w:val="left"/>
        <w:rPr>
          <w:rFonts w:ascii="仿宋" w:hAnsi="仿宋" w:eastAsia="仿宋" w:cs="宋体"/>
          <w:bCs/>
          <w:color w:val="auto"/>
          <w:kern w:val="0"/>
          <w:sz w:val="24"/>
        </w:rPr>
      </w:pPr>
      <w:r>
        <w:rPr>
          <w:rFonts w:ascii="仿宋" w:hAnsi="仿宋" w:eastAsia="仿宋"/>
          <w:bCs/>
          <w:color w:val="auto"/>
        </w:rPr>
        <w:br w:type="page"/>
      </w:r>
    </w:p>
    <w:p>
      <w:pPr>
        <w:pStyle w:val="51"/>
        <w:ind w:left="155" w:leftChars="74" w:firstLine="64" w:firstLineChars="27"/>
        <w:jc w:val="both"/>
        <w:rPr>
          <w:rFonts w:ascii="仿宋" w:hAnsi="仿宋" w:eastAsia="仿宋"/>
          <w:bCs/>
          <w:color w:val="auto"/>
        </w:rPr>
      </w:pPr>
    </w:p>
    <w:p>
      <w:pPr>
        <w:pStyle w:val="4"/>
        <w:keepNext w:val="0"/>
        <w:keepLines w:val="0"/>
        <w:spacing w:before="0" w:after="0" w:line="400" w:lineRule="exact"/>
        <w:jc w:val="center"/>
        <w:rPr>
          <w:rFonts w:ascii="仿宋" w:hAnsi="仿宋" w:eastAsia="仿宋"/>
          <w:bCs w:val="0"/>
          <w:color w:val="auto"/>
        </w:rPr>
      </w:pPr>
      <w:r>
        <w:rPr>
          <w:rFonts w:hint="eastAsia" w:ascii="仿宋" w:hAnsi="仿宋" w:eastAsia="仿宋"/>
          <w:bCs w:val="0"/>
          <w:color w:val="auto"/>
        </w:rPr>
        <w:t>二、总  则</w:t>
      </w:r>
      <w:bookmarkStart w:id="21" w:name="_Toc183582205"/>
      <w:bookmarkStart w:id="22" w:name="_Toc183682342"/>
      <w:bookmarkStart w:id="23" w:name="_Toc217446034"/>
    </w:p>
    <w:p>
      <w:pPr>
        <w:pStyle w:val="5"/>
        <w:keepNext w:val="0"/>
        <w:keepLines w:val="0"/>
        <w:spacing w:before="0" w:after="0" w:line="400" w:lineRule="exact"/>
        <w:ind w:firstLine="482" w:firstLineChars="200"/>
        <w:rPr>
          <w:rFonts w:ascii="仿宋" w:hAnsi="仿宋" w:eastAsia="仿宋"/>
          <w:color w:val="auto"/>
          <w:sz w:val="24"/>
        </w:rPr>
      </w:pPr>
      <w:bookmarkStart w:id="24" w:name="PO_默认文件内容_20"/>
      <w:r>
        <w:rPr>
          <w:rFonts w:hint="eastAsia" w:ascii="仿宋" w:hAnsi="仿宋" w:eastAsia="仿宋"/>
          <w:color w:val="auto"/>
          <w:sz w:val="24"/>
        </w:rPr>
        <w:t>1</w:t>
      </w:r>
      <w:r>
        <w:rPr>
          <w:rFonts w:ascii="仿宋" w:hAnsi="仿宋" w:eastAsia="仿宋"/>
          <w:color w:val="auto"/>
          <w:sz w:val="24"/>
        </w:rPr>
        <w:t>.</w:t>
      </w:r>
      <w:bookmarkEnd w:id="21"/>
      <w:bookmarkEnd w:id="22"/>
      <w:r>
        <w:rPr>
          <w:rFonts w:hint="eastAsia" w:ascii="仿宋" w:hAnsi="仿宋" w:eastAsia="仿宋"/>
          <w:color w:val="auto"/>
          <w:sz w:val="24"/>
          <w:szCs w:val="24"/>
        </w:rPr>
        <w:t>适用范围</w:t>
      </w:r>
      <w:bookmarkEnd w:id="23"/>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w:t>
      </w:r>
      <w:r>
        <w:rPr>
          <w:rFonts w:hint="eastAsia" w:ascii="仿宋" w:hAnsi="仿宋" w:eastAsia="仿宋"/>
          <w:color w:val="auto"/>
          <w:sz w:val="24"/>
        </w:rPr>
        <w:t>1 本磋商文件仅适用于本次磋商采购项目。</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1.2 本磋商文件的解释权归采购人和采购代理机构所有。</w:t>
      </w:r>
      <w:bookmarkEnd w:id="24"/>
    </w:p>
    <w:p>
      <w:pPr>
        <w:tabs>
          <w:tab w:val="left" w:pos="7665"/>
        </w:tabs>
        <w:spacing w:line="400" w:lineRule="exact"/>
        <w:ind w:firstLine="480" w:firstLineChars="200"/>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color w:val="auto"/>
          <w:sz w:val="24"/>
        </w:rPr>
      </w:pPr>
      <w:bookmarkStart w:id="25" w:name="_Toc183682343"/>
      <w:bookmarkStart w:id="26" w:name="_Toc217446035"/>
      <w:bookmarkStart w:id="27" w:name="_Toc183582206"/>
      <w:r>
        <w:rPr>
          <w:rFonts w:ascii="仿宋" w:hAnsi="仿宋" w:eastAsia="仿宋"/>
          <w:color w:val="auto"/>
          <w:sz w:val="24"/>
        </w:rPr>
        <w:t>2.</w:t>
      </w:r>
      <w:bookmarkEnd w:id="25"/>
      <w:bookmarkEnd w:id="26"/>
      <w:bookmarkEnd w:id="27"/>
      <w:r>
        <w:rPr>
          <w:rFonts w:hint="eastAsia" w:ascii="仿宋" w:hAnsi="仿宋" w:eastAsia="仿宋"/>
          <w:color w:val="auto"/>
          <w:sz w:val="24"/>
        </w:rPr>
        <w:t>采购主体</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w:t>
      </w:r>
      <w:r>
        <w:rPr>
          <w:rFonts w:hint="eastAsia" w:ascii="仿宋" w:hAnsi="仿宋" w:eastAsia="仿宋"/>
          <w:color w:val="auto"/>
          <w:sz w:val="24"/>
        </w:rPr>
        <w:t>1本次磋商的采购人是</w:t>
      </w:r>
      <w:r>
        <w:rPr>
          <w:rFonts w:hint="eastAsia" w:ascii="仿宋" w:hAnsi="仿宋" w:eastAsia="仿宋"/>
          <w:color w:val="auto"/>
          <w:sz w:val="24"/>
          <w:u w:val="single"/>
        </w:rPr>
        <w:t>简阳市水务局</w:t>
      </w:r>
      <w:r>
        <w:rPr>
          <w:rFonts w:hint="eastAsia" w:ascii="仿宋" w:hAnsi="仿宋" w:eastAsia="仿宋"/>
          <w:color w:val="auto"/>
          <w:sz w:val="24"/>
        </w:rPr>
        <w:t>。</w:t>
      </w:r>
    </w:p>
    <w:p>
      <w:pPr>
        <w:tabs>
          <w:tab w:val="left" w:pos="7665"/>
        </w:tabs>
        <w:spacing w:line="400" w:lineRule="exact"/>
        <w:ind w:firstLine="480" w:firstLineChars="200"/>
        <w:rPr>
          <w:rFonts w:ascii="仿宋" w:hAnsi="仿宋" w:eastAsia="仿宋"/>
          <w:color w:val="auto"/>
          <w:sz w:val="24"/>
        </w:rPr>
      </w:pPr>
      <w:bookmarkStart w:id="28" w:name="PO_默认文件内容_23"/>
      <w:r>
        <w:rPr>
          <w:rFonts w:hint="eastAsia" w:ascii="仿宋" w:hAnsi="仿宋" w:eastAsia="仿宋"/>
          <w:color w:val="auto"/>
          <w:sz w:val="24"/>
        </w:rPr>
        <w:t>2</w:t>
      </w:r>
      <w:r>
        <w:rPr>
          <w:rFonts w:ascii="仿宋" w:hAnsi="仿宋" w:eastAsia="仿宋"/>
          <w:color w:val="auto"/>
          <w:sz w:val="24"/>
        </w:rPr>
        <w:t>.</w:t>
      </w:r>
      <w:r>
        <w:rPr>
          <w:rFonts w:hint="eastAsia" w:ascii="仿宋" w:hAnsi="仿宋" w:eastAsia="仿宋"/>
          <w:color w:val="auto"/>
          <w:sz w:val="24"/>
        </w:rPr>
        <w:t>2本次磋商的采购代理机构是</w:t>
      </w:r>
      <w:r>
        <w:rPr>
          <w:rFonts w:hint="eastAsia" w:ascii="仿宋" w:hAnsi="仿宋" w:eastAsia="仿宋"/>
          <w:color w:val="auto"/>
          <w:sz w:val="24"/>
          <w:u w:val="single"/>
        </w:rPr>
        <w:t>四川省富盛工程项目管理有限公司</w:t>
      </w:r>
      <w:r>
        <w:rPr>
          <w:rFonts w:hint="eastAsia" w:ascii="仿宋" w:hAnsi="仿宋" w:eastAsia="仿宋"/>
          <w:color w:val="auto"/>
          <w:sz w:val="24"/>
        </w:rPr>
        <w:t>。</w:t>
      </w:r>
    </w:p>
    <w:p>
      <w:pPr>
        <w:tabs>
          <w:tab w:val="left" w:pos="7665"/>
        </w:tabs>
        <w:spacing w:line="400" w:lineRule="exact"/>
        <w:ind w:firstLine="480" w:firstLineChars="200"/>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color w:val="auto"/>
          <w:sz w:val="24"/>
        </w:rPr>
      </w:pPr>
      <w:bookmarkStart w:id="29" w:name="_Toc217446036"/>
      <w:bookmarkStart w:id="30" w:name="_Toc183682344"/>
      <w:bookmarkStart w:id="31" w:name="_Toc183582207"/>
      <w:bookmarkStart w:id="32" w:name="_Toc217390843"/>
      <w:r>
        <w:rPr>
          <w:rFonts w:ascii="仿宋" w:hAnsi="仿宋" w:eastAsia="仿宋"/>
          <w:color w:val="auto"/>
          <w:sz w:val="24"/>
        </w:rPr>
        <w:t>3.</w:t>
      </w:r>
      <w:r>
        <w:rPr>
          <w:rFonts w:hint="eastAsia" w:ascii="仿宋" w:hAnsi="仿宋" w:eastAsia="仿宋"/>
          <w:color w:val="auto"/>
          <w:sz w:val="24"/>
        </w:rPr>
        <w:t xml:space="preserve"> 合格</w:t>
      </w:r>
      <w:bookmarkEnd w:id="29"/>
      <w:bookmarkEnd w:id="30"/>
      <w:bookmarkEnd w:id="31"/>
      <w:bookmarkEnd w:id="32"/>
      <w:r>
        <w:rPr>
          <w:rFonts w:hint="eastAsia" w:ascii="仿宋" w:hAnsi="仿宋" w:eastAsia="仿宋"/>
          <w:color w:val="auto"/>
          <w:sz w:val="24"/>
        </w:rPr>
        <w:t>供应商</w:t>
      </w:r>
    </w:p>
    <w:p>
      <w:pPr>
        <w:tabs>
          <w:tab w:val="left" w:pos="7665"/>
        </w:tabs>
        <w:spacing w:line="400" w:lineRule="exact"/>
        <w:ind w:firstLine="360" w:firstLineChars="150"/>
        <w:rPr>
          <w:rFonts w:ascii="仿宋" w:hAnsi="仿宋" w:eastAsia="仿宋"/>
          <w:color w:val="auto"/>
          <w:sz w:val="24"/>
        </w:rPr>
      </w:pPr>
      <w:r>
        <w:rPr>
          <w:rFonts w:hint="eastAsia" w:ascii="仿宋" w:hAnsi="仿宋" w:eastAsia="仿宋"/>
          <w:color w:val="auto"/>
          <w:sz w:val="24"/>
        </w:rPr>
        <w:t>合格供应商应具备以下条件：</w:t>
      </w:r>
    </w:p>
    <w:p>
      <w:pPr>
        <w:tabs>
          <w:tab w:val="left" w:pos="7665"/>
        </w:tabs>
        <w:spacing w:line="400" w:lineRule="exact"/>
        <w:ind w:firstLine="480" w:firstLineChars="200"/>
        <w:rPr>
          <w:rFonts w:ascii="仿宋" w:hAnsi="仿宋" w:eastAsia="仿宋"/>
          <w:color w:val="auto"/>
          <w:spacing w:val="-4"/>
          <w:sz w:val="24"/>
        </w:rPr>
      </w:pPr>
      <w:r>
        <w:rPr>
          <w:rFonts w:hint="eastAsia" w:ascii="仿宋" w:hAnsi="仿宋" w:eastAsia="仿宋"/>
          <w:color w:val="auto"/>
          <w:sz w:val="24"/>
        </w:rPr>
        <w:t>3.1 具备法律法规和本采购文件规定的资格条件</w:t>
      </w:r>
      <w:r>
        <w:rPr>
          <w:rFonts w:hint="eastAsia" w:ascii="仿宋" w:hAnsi="仿宋" w:eastAsia="仿宋"/>
          <w:color w:val="auto"/>
          <w:spacing w:val="-4"/>
          <w:sz w:val="24"/>
        </w:rPr>
        <w:t>；</w:t>
      </w:r>
    </w:p>
    <w:p>
      <w:pPr>
        <w:tabs>
          <w:tab w:val="left" w:pos="7665"/>
        </w:tabs>
        <w:spacing w:line="400" w:lineRule="exact"/>
        <w:ind w:firstLine="464" w:firstLineChars="200"/>
        <w:rPr>
          <w:rFonts w:ascii="仿宋" w:hAnsi="仿宋" w:eastAsia="仿宋"/>
          <w:color w:val="auto"/>
          <w:spacing w:val="-4"/>
          <w:sz w:val="24"/>
        </w:rPr>
      </w:pPr>
      <w:r>
        <w:rPr>
          <w:rFonts w:hint="eastAsia" w:ascii="仿宋" w:hAnsi="仿宋" w:eastAsia="仿宋"/>
          <w:color w:val="auto"/>
          <w:spacing w:val="-4"/>
          <w:sz w:val="24"/>
        </w:rPr>
        <w:t>3.2 不属于禁止参加本项目采购活动的供应商；</w:t>
      </w:r>
      <w:bookmarkStart w:id="33" w:name="_Toc217446037"/>
      <w:bookmarkStart w:id="34" w:name="_Toc183682345"/>
      <w:bookmarkStart w:id="35" w:name="_Toc183582208"/>
    </w:p>
    <w:p>
      <w:pPr>
        <w:tabs>
          <w:tab w:val="left" w:pos="7665"/>
        </w:tabs>
        <w:spacing w:line="400" w:lineRule="exact"/>
        <w:ind w:firstLine="480" w:firstLineChars="200"/>
        <w:rPr>
          <w:rFonts w:ascii="仿宋" w:hAnsi="仿宋" w:eastAsia="仿宋" w:cs="宋体"/>
          <w:color w:val="auto"/>
          <w:sz w:val="24"/>
        </w:rPr>
      </w:pPr>
      <w:r>
        <w:rPr>
          <w:rFonts w:hint="eastAsia" w:ascii="仿宋" w:hAnsi="仿宋" w:eastAsia="仿宋"/>
          <w:color w:val="auto"/>
          <w:sz w:val="24"/>
        </w:rPr>
        <w:t>3.3</w:t>
      </w:r>
      <w:r>
        <w:rPr>
          <w:rFonts w:hint="eastAsia" w:ascii="仿宋" w:hAnsi="仿宋" w:eastAsia="仿宋"/>
          <w:color w:val="auto"/>
          <w:spacing w:val="-4"/>
          <w:sz w:val="24"/>
        </w:rPr>
        <w:t>按照规定购买了采购文件</w:t>
      </w:r>
      <w:r>
        <w:rPr>
          <w:rFonts w:hint="eastAsia" w:ascii="仿宋" w:hAnsi="仿宋" w:eastAsia="仿宋"/>
          <w:b/>
          <w:color w:val="auto"/>
          <w:spacing w:val="-4"/>
          <w:sz w:val="24"/>
        </w:rPr>
        <w:t>（实质性</w:t>
      </w:r>
      <w:r>
        <w:rPr>
          <w:rFonts w:ascii="仿宋" w:hAnsi="仿宋" w:eastAsia="仿宋"/>
          <w:b/>
          <w:color w:val="auto"/>
          <w:spacing w:val="-4"/>
          <w:sz w:val="24"/>
        </w:rPr>
        <w:t>要求</w:t>
      </w:r>
      <w:r>
        <w:rPr>
          <w:rFonts w:hint="eastAsia" w:ascii="仿宋" w:hAnsi="仿宋" w:eastAsia="仿宋"/>
          <w:b/>
          <w:color w:val="auto"/>
          <w:spacing w:val="-4"/>
          <w:sz w:val="24"/>
        </w:rPr>
        <w:t>）</w:t>
      </w:r>
    </w:p>
    <w:p>
      <w:pPr>
        <w:tabs>
          <w:tab w:val="left" w:pos="7665"/>
        </w:tabs>
        <w:spacing w:line="400" w:lineRule="exact"/>
        <w:ind w:firstLine="480"/>
        <w:rPr>
          <w:rFonts w:ascii="仿宋" w:hAnsi="仿宋" w:eastAsia="仿宋"/>
          <w:color w:val="auto"/>
          <w:sz w:val="24"/>
        </w:rPr>
      </w:pPr>
      <w:r>
        <w:rPr>
          <w:rFonts w:hint="eastAsia" w:ascii="仿宋" w:hAnsi="仿宋" w:eastAsia="仿宋" w:cs="宋体"/>
          <w:color w:val="auto"/>
          <w:sz w:val="24"/>
        </w:rPr>
        <w:t>由代理机构提供供应商购买采购文件情况的相关证明材料，供应商不用提供证明材料。</w:t>
      </w:r>
    </w:p>
    <w:p>
      <w:pPr>
        <w:pStyle w:val="5"/>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4. 磋商费用</w:t>
      </w:r>
      <w:bookmarkEnd w:id="33"/>
      <w:bookmarkEnd w:id="34"/>
      <w:bookmarkEnd w:id="35"/>
      <w:r>
        <w:rPr>
          <w:rFonts w:hint="eastAsia" w:ascii="仿宋" w:hAnsi="仿宋" w:eastAsia="仿宋"/>
          <w:color w:val="auto"/>
          <w:sz w:val="24"/>
        </w:rPr>
        <w:t>（实质性要求）</w:t>
      </w:r>
    </w:p>
    <w:p>
      <w:pPr>
        <w:tabs>
          <w:tab w:val="left" w:pos="7665"/>
        </w:tabs>
        <w:spacing w:line="400" w:lineRule="exact"/>
        <w:ind w:firstLine="480"/>
        <w:rPr>
          <w:rFonts w:ascii="仿宋" w:hAnsi="仿宋" w:eastAsia="仿宋"/>
          <w:color w:val="auto"/>
          <w:sz w:val="24"/>
        </w:rPr>
      </w:pPr>
      <w:r>
        <w:rPr>
          <w:rFonts w:hint="eastAsia" w:ascii="仿宋" w:hAnsi="仿宋" w:eastAsia="仿宋"/>
          <w:color w:val="auto"/>
          <w:sz w:val="24"/>
        </w:rPr>
        <w:t>供应商应自行承担参加磋商活动的全部费用。</w:t>
      </w:r>
    </w:p>
    <w:p>
      <w:pPr>
        <w:rPr>
          <w:rFonts w:ascii="仿宋" w:hAnsi="仿宋" w:eastAsia="仿宋"/>
          <w:color w:val="auto"/>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5.充分、公平竞争保障措施（实质性要求）</w:t>
      </w:r>
    </w:p>
    <w:p>
      <w:pPr>
        <w:pStyle w:val="48"/>
        <w:spacing w:line="400" w:lineRule="exact"/>
        <w:ind w:left="1" w:firstLine="480" w:firstLineChars="200"/>
        <w:rPr>
          <w:rFonts w:ascii="仿宋" w:hAnsi="仿宋" w:eastAsia="仿宋"/>
          <w:color w:val="auto"/>
          <w:sz w:val="28"/>
          <w:szCs w:val="28"/>
        </w:rPr>
      </w:pPr>
      <w:r>
        <w:rPr>
          <w:rFonts w:hint="eastAsia" w:ascii="仿宋" w:hAnsi="仿宋" w:eastAsia="仿宋"/>
          <w:color w:val="auto"/>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4</w:t>
      </w:r>
      <w:r>
        <w:rPr>
          <w:rFonts w:hint="eastAsia" w:ascii="仿宋" w:hAnsi="仿宋" w:eastAsia="仿宋"/>
          <w:color w:val="auto"/>
          <w:sz w:val="24"/>
        </w:rPr>
        <w:t>供应商实际控制人或者中高级管理人员，同时是采购代理机构工作人员，不得参与本项目政府采购活动。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5</w:t>
      </w:r>
      <w:r>
        <w:rPr>
          <w:rFonts w:hint="eastAsia" w:ascii="仿宋" w:hAnsi="仿宋" w:eastAsia="仿宋"/>
          <w:color w:val="auto"/>
          <w:sz w:val="24"/>
        </w:rPr>
        <w:t>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6</w:t>
      </w:r>
      <w:r>
        <w:rPr>
          <w:rFonts w:hint="eastAsia" w:ascii="仿宋" w:hAnsi="仿宋" w:eastAsia="仿宋"/>
          <w:color w:val="auto"/>
          <w:sz w:val="24"/>
        </w:rPr>
        <w:t>供应商与采购代理机构存在关联关系，或者是采购代理机构的母公司或子公司，不得参加本项目政府采购活动。</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7</w:t>
      </w:r>
      <w:r>
        <w:rPr>
          <w:rFonts w:hint="eastAsia" w:ascii="仿宋" w:hAnsi="仿宋" w:eastAsia="仿宋"/>
          <w:color w:val="auto"/>
          <w:sz w:val="24"/>
        </w:rPr>
        <w:t>回避。政府采购活动中，采购人员及相关人员与供应商有下列利害关系之一的，应当回避：</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（1）参加采购活动前3年内与供应商存在劳动关系；</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（2）参加采购活动前3年内担任供应商的董事、监事；</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（3）参加采购活动前3年内是供应商的控股股东或者实际控制人；</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（4）与供应商的法定代表人或者负责人有夫妻、直系血亲、三代以内旁系血亲或者近姻亲关系；</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（5）与供应商有其他可能影响政府采购活动公平、公正进行的关系。</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8"/>
        <w:spacing w:line="400" w:lineRule="exact"/>
        <w:ind w:left="1" w:firstLine="482" w:firstLineChars="200"/>
        <w:rPr>
          <w:rFonts w:ascii="仿宋" w:hAnsi="仿宋" w:eastAsia="仿宋"/>
          <w:b/>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6.联合体竞争性磋商（仅适用于允许联合体参与的项目）</w:t>
      </w:r>
    </w:p>
    <w:p>
      <w:pPr>
        <w:pStyle w:val="48"/>
        <w:spacing w:line="400" w:lineRule="exact"/>
        <w:ind w:left="1" w:firstLine="480" w:firstLineChars="200"/>
        <w:rPr>
          <w:rFonts w:ascii="仿宋" w:hAnsi="仿宋" w:eastAsia="仿宋"/>
          <w:color w:val="auto"/>
          <w:sz w:val="24"/>
        </w:rPr>
      </w:pPr>
      <w:r>
        <w:rPr>
          <w:rFonts w:hint="eastAsia" w:ascii="仿宋" w:hAnsi="仿宋" w:eastAsia="仿宋"/>
          <w:color w:val="auto"/>
          <w:sz w:val="24"/>
        </w:rPr>
        <w:t>联合体各方应当共同与采购人签订采购合同，就采购合同约定的事项对采购人承担连带责任。</w:t>
      </w:r>
    </w:p>
    <w:p>
      <w:pPr>
        <w:pStyle w:val="48"/>
        <w:spacing w:line="400" w:lineRule="exact"/>
        <w:ind w:left="1" w:firstLine="480" w:firstLineChars="200"/>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7.磋商保证金（本项目</w:t>
      </w:r>
      <w:r>
        <w:rPr>
          <w:rFonts w:ascii="仿宋" w:hAnsi="仿宋" w:eastAsia="仿宋"/>
          <w:color w:val="auto"/>
          <w:sz w:val="24"/>
        </w:rPr>
        <w:t>不收取</w:t>
      </w:r>
      <w:r>
        <w:rPr>
          <w:rFonts w:hint="eastAsia" w:ascii="仿宋" w:hAnsi="仿宋" w:eastAsia="仿宋"/>
          <w:color w:val="auto"/>
          <w:sz w:val="24"/>
        </w:rPr>
        <w:t>）</w:t>
      </w:r>
    </w:p>
    <w:p>
      <w:pPr>
        <w:spacing w:line="400" w:lineRule="exact"/>
        <w:ind w:firstLine="470" w:firstLineChars="196"/>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8.响应文件有效期（实质性要求）</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本项目响应文件有效期为递交磋商响应文件截止之日起</w:t>
      </w:r>
      <w:r>
        <w:rPr>
          <w:rFonts w:ascii="仿宋" w:hAnsi="仿宋" w:eastAsia="仿宋"/>
          <w:color w:val="auto"/>
          <w:sz w:val="24"/>
        </w:rPr>
        <w:t>90</w:t>
      </w:r>
      <w:r>
        <w:rPr>
          <w:rFonts w:hint="eastAsia" w:ascii="仿宋" w:hAnsi="仿宋" w:eastAsia="仿宋"/>
          <w:color w:val="auto"/>
          <w:sz w:val="24"/>
        </w:rPr>
        <w:t>天。供应商响应文件中必须载明响应文件有效期，响应文件中载明的响应文件有效期可以长于磋商文件规定的期限，但不得短于磋商文件规定的期限。否则，其响应文件将作为无效处理。</w:t>
      </w:r>
    </w:p>
    <w:p>
      <w:pPr>
        <w:spacing w:line="400" w:lineRule="exact"/>
        <w:ind w:firstLine="470" w:firstLineChars="196"/>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bCs w:val="0"/>
          <w:color w:val="auto"/>
          <w:sz w:val="24"/>
          <w:szCs w:val="24"/>
        </w:rPr>
      </w:pPr>
      <w:r>
        <w:rPr>
          <w:rFonts w:hint="eastAsia" w:ascii="仿宋" w:hAnsi="仿宋" w:eastAsia="仿宋"/>
          <w:color w:val="auto"/>
          <w:sz w:val="24"/>
        </w:rPr>
        <w:t>9.</w:t>
      </w:r>
      <w:r>
        <w:rPr>
          <w:rFonts w:hint="eastAsia" w:ascii="仿宋" w:hAnsi="仿宋" w:eastAsia="仿宋"/>
          <w:color w:val="auto"/>
          <w:sz w:val="24"/>
          <w:szCs w:val="24"/>
        </w:rPr>
        <w:t>知识产权（实质性要求）</w:t>
      </w:r>
    </w:p>
    <w:p>
      <w:pPr>
        <w:pStyle w:val="12"/>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9</w:t>
      </w:r>
      <w:r>
        <w:rPr>
          <w:rFonts w:ascii="仿宋" w:hAnsi="仿宋" w:eastAsia="仿宋"/>
          <w:color w:val="auto"/>
          <w:sz w:val="24"/>
          <w:szCs w:val="24"/>
        </w:rPr>
        <w:t>.1</w:t>
      </w:r>
      <w:r>
        <w:rPr>
          <w:rFonts w:hint="eastAsia" w:ascii="仿宋" w:hAnsi="仿宋" w:eastAsia="仿宋"/>
          <w:color w:val="auto"/>
          <w:sz w:val="24"/>
        </w:rPr>
        <w:t>供应商</w:t>
      </w:r>
      <w:r>
        <w:rPr>
          <w:rFonts w:hint="eastAsia" w:ascii="仿宋" w:hAnsi="仿宋" w:eastAsia="仿宋"/>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color w:val="auto"/>
          <w:sz w:val="24"/>
        </w:rPr>
        <w:t>供应商</w:t>
      </w:r>
      <w:r>
        <w:rPr>
          <w:rFonts w:hint="eastAsia" w:ascii="仿宋" w:hAnsi="仿宋" w:eastAsia="仿宋"/>
          <w:color w:val="auto"/>
          <w:sz w:val="24"/>
          <w:szCs w:val="24"/>
        </w:rPr>
        <w:t>承担所有相关责任。</w:t>
      </w:r>
    </w:p>
    <w:p>
      <w:pPr>
        <w:pStyle w:val="12"/>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9</w:t>
      </w:r>
      <w:r>
        <w:rPr>
          <w:rFonts w:ascii="仿宋" w:hAnsi="仿宋" w:eastAsia="仿宋"/>
          <w:color w:val="auto"/>
          <w:sz w:val="24"/>
          <w:szCs w:val="24"/>
        </w:rPr>
        <w:t>.2</w:t>
      </w:r>
      <w:r>
        <w:rPr>
          <w:rFonts w:hint="eastAsia" w:ascii="仿宋" w:hAnsi="仿宋" w:eastAsia="仿宋"/>
          <w:color w:val="auto"/>
          <w:sz w:val="24"/>
          <w:szCs w:val="24"/>
        </w:rPr>
        <w:t xml:space="preserve"> 除非磋商文件特别规定，采购人享有本项目实施过程中产生的知识成果及知识产权。</w:t>
      </w:r>
    </w:p>
    <w:p>
      <w:pPr>
        <w:spacing w:line="400" w:lineRule="exact"/>
        <w:ind w:firstLine="480" w:firstLineChars="200"/>
        <w:rPr>
          <w:rFonts w:ascii="仿宋" w:hAnsi="仿宋" w:eastAsia="仿宋"/>
          <w:color w:val="auto"/>
          <w:sz w:val="32"/>
          <w:szCs w:val="32"/>
        </w:rPr>
      </w:pPr>
      <w:r>
        <w:rPr>
          <w:rFonts w:hint="eastAsia" w:ascii="仿宋" w:hAnsi="仿宋" w:eastAsia="仿宋"/>
          <w:color w:val="auto"/>
          <w:sz w:val="24"/>
        </w:rPr>
        <w:t>9</w:t>
      </w:r>
      <w:r>
        <w:rPr>
          <w:rFonts w:ascii="仿宋" w:hAnsi="仿宋" w:eastAsia="仿宋"/>
          <w:color w:val="auto"/>
          <w:sz w:val="24"/>
        </w:rPr>
        <w:t>.3</w:t>
      </w:r>
      <w:r>
        <w:rPr>
          <w:rFonts w:hint="eastAsia" w:ascii="仿宋" w:hAnsi="仿宋" w:eastAsia="仿宋"/>
          <w:color w:val="auto"/>
          <w:sz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.4</w:t>
      </w:r>
      <w:r>
        <w:rPr>
          <w:rFonts w:hint="eastAsia" w:ascii="仿宋" w:hAnsi="仿宋" w:eastAsia="仿宋"/>
          <w:color w:val="auto"/>
          <w:sz w:val="24"/>
        </w:rPr>
        <w:t xml:space="preserve"> 如采用供应商所不拥有的知识产权，则在报价中必须包括合法获取该知识产权的相关费用。 </w:t>
      </w:r>
      <w:bookmarkEnd w:id="28"/>
      <w:bookmarkStart w:id="36" w:name="_Toc77400779"/>
      <w:bookmarkStart w:id="37" w:name="_Toc217446038"/>
      <w:bookmarkStart w:id="38" w:name="_Toc183582209"/>
      <w:bookmarkStart w:id="39" w:name="_Toc89075875"/>
      <w:bookmarkStart w:id="40" w:name="_Toc183682346"/>
    </w:p>
    <w:p>
      <w:pPr>
        <w:pStyle w:val="4"/>
        <w:keepNext w:val="0"/>
        <w:keepLines w:val="0"/>
        <w:spacing w:before="0" w:after="0" w:line="400" w:lineRule="exact"/>
        <w:jc w:val="center"/>
        <w:rPr>
          <w:rFonts w:ascii="仿宋" w:hAnsi="仿宋" w:eastAsia="仿宋"/>
          <w:bCs w:val="0"/>
          <w:color w:val="auto"/>
        </w:rPr>
      </w:pPr>
      <w:bookmarkStart w:id="41" w:name="PO_默认文件内容_24"/>
      <w:r>
        <w:rPr>
          <w:rFonts w:hint="eastAsia" w:ascii="仿宋" w:hAnsi="仿宋" w:eastAsia="仿宋"/>
          <w:bCs w:val="0"/>
          <w:color w:val="auto"/>
        </w:rPr>
        <w:t>三、磋商文件</w:t>
      </w:r>
      <w:bookmarkEnd w:id="36"/>
      <w:bookmarkEnd w:id="37"/>
      <w:bookmarkEnd w:id="38"/>
      <w:bookmarkEnd w:id="39"/>
      <w:bookmarkEnd w:id="40"/>
      <w:bookmarkStart w:id="42" w:name="_Toc183682347"/>
      <w:bookmarkStart w:id="43" w:name="_Toc217446039"/>
      <w:bookmarkStart w:id="44" w:name="_Toc183582210"/>
    </w:p>
    <w:p>
      <w:pPr>
        <w:pStyle w:val="5"/>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10．磋商文件的构成</w:t>
      </w:r>
      <w:bookmarkEnd w:id="42"/>
      <w:bookmarkEnd w:id="43"/>
      <w:bookmarkEnd w:id="44"/>
      <w:r>
        <w:rPr>
          <w:rFonts w:hint="eastAsia" w:ascii="仿宋" w:hAnsi="仿宋" w:eastAsia="仿宋"/>
          <w:color w:val="auto"/>
          <w:sz w:val="24"/>
        </w:rPr>
        <w:t>（实质性要求）</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10</w:t>
      </w:r>
      <w:r>
        <w:rPr>
          <w:rFonts w:ascii="仿宋" w:hAnsi="仿宋" w:eastAsia="仿宋"/>
          <w:b/>
          <w:bCs/>
          <w:color w:val="auto"/>
          <w:sz w:val="24"/>
        </w:rPr>
        <w:t>.</w:t>
      </w:r>
      <w:r>
        <w:rPr>
          <w:rFonts w:hint="eastAsia" w:ascii="仿宋" w:hAnsi="仿宋" w:eastAsia="仿宋"/>
          <w:color w:val="auto"/>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10</w:t>
      </w:r>
      <w:r>
        <w:rPr>
          <w:rFonts w:hint="eastAsia" w:ascii="仿宋" w:hAnsi="仿宋" w:eastAsia="仿宋"/>
          <w:b/>
          <w:bCs/>
          <w:color w:val="auto"/>
          <w:sz w:val="24"/>
        </w:rPr>
        <w:t>.</w:t>
      </w:r>
      <w:r>
        <w:rPr>
          <w:rFonts w:hint="eastAsia" w:ascii="仿宋" w:hAnsi="仿宋" w:eastAsia="仿宋"/>
          <w:color w:val="auto"/>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5" w:name="_Toc183682348"/>
      <w:bookmarkStart w:id="46" w:name="_Toc183582211"/>
      <w:bookmarkStart w:id="47" w:name="_Toc217446040"/>
    </w:p>
    <w:p>
      <w:pPr>
        <w:pStyle w:val="5"/>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11. 磋商文件的澄清</w:t>
      </w:r>
      <w:bookmarkEnd w:id="45"/>
      <w:bookmarkEnd w:id="46"/>
      <w:r>
        <w:rPr>
          <w:rFonts w:hint="eastAsia" w:ascii="仿宋" w:hAnsi="仿宋" w:eastAsia="仿宋"/>
          <w:color w:val="auto"/>
          <w:sz w:val="24"/>
        </w:rPr>
        <w:t>和修改</w:t>
      </w:r>
      <w:bookmarkEnd w:id="47"/>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11.1 在递交响应文件截止时间前，采购人、采购代理机构可以对磋商文件进行澄清或者修改。</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仿宋" w:hAnsi="仿宋" w:eastAsia="仿宋" w:cs="宋体"/>
          <w:color w:val="auto"/>
          <w:sz w:val="24"/>
        </w:rPr>
        <w:t>提交</w:t>
      </w:r>
      <w:r>
        <w:rPr>
          <w:rFonts w:hint="eastAsia" w:ascii="仿宋" w:hAnsi="仿宋" w:eastAsia="仿宋"/>
          <w:color w:val="auto"/>
          <w:sz w:val="24"/>
        </w:rPr>
        <w:t>首次响应文件截</w:t>
      </w:r>
      <w:r>
        <w:rPr>
          <w:rFonts w:hint="eastAsia" w:ascii="仿宋" w:hAnsi="仿宋" w:eastAsia="仿宋" w:cs="宋体"/>
          <w:color w:val="auto"/>
          <w:sz w:val="24"/>
        </w:rPr>
        <w:t>止之日起5日前</w:t>
      </w:r>
      <w:r>
        <w:rPr>
          <w:rFonts w:hint="eastAsia" w:ascii="仿宋" w:hAnsi="仿宋" w:eastAsia="仿宋"/>
          <w:color w:val="auto"/>
          <w:sz w:val="24"/>
        </w:rPr>
        <w:t>；不足上述时间的，应当顺延递交响应文件的截止时间。</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更正通知通过供应商报名时备注的电子邮箱发送至所有购买磋商文件的供应商，供应商在收到相应更正通知后，以书面形式给予确认。如供应商未给予书面回复，则视为收到并认可该更正通知的内容。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11.4供应商认为需要对磋商文件进行澄清或者修改的，可以以书面形式向采购人或采购代理机构提出申请，由采购人或采购代理机构决定是否采纳供应商的申请事项。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0" w:after="0" w:line="400" w:lineRule="exact"/>
        <w:ind w:firstLine="482" w:firstLineChars="200"/>
        <w:rPr>
          <w:rFonts w:ascii="仿宋" w:hAnsi="仿宋" w:eastAsia="仿宋"/>
          <w:color w:val="auto"/>
          <w:sz w:val="24"/>
        </w:rPr>
      </w:pPr>
      <w:bookmarkStart w:id="48" w:name="_Toc208848971"/>
      <w:bookmarkStart w:id="49" w:name="_Toc217446041"/>
      <w:r>
        <w:rPr>
          <w:rFonts w:hint="eastAsia" w:ascii="仿宋" w:hAnsi="仿宋" w:eastAsia="仿宋"/>
          <w:color w:val="auto"/>
          <w:sz w:val="24"/>
        </w:rPr>
        <w:t>12. 答疑会和现场考察</w:t>
      </w:r>
      <w:bookmarkEnd w:id="48"/>
      <w:bookmarkEnd w:id="49"/>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hAnsi="仿宋" w:eastAsia="仿宋"/>
          <w:color w:val="auto"/>
          <w:sz w:val="24"/>
        </w:rPr>
      </w:pPr>
      <w:r>
        <w:rPr>
          <w:rFonts w:hint="eastAsia" w:ascii="仿宋" w:hAnsi="仿宋" w:eastAsia="仿宋"/>
          <w:color w:val="auto"/>
          <w:sz w:val="24"/>
        </w:rPr>
        <w:t>12</w:t>
      </w:r>
      <w:r>
        <w:rPr>
          <w:rFonts w:ascii="仿宋" w:hAnsi="仿宋" w:eastAsia="仿宋"/>
          <w:color w:val="auto"/>
          <w:sz w:val="24"/>
        </w:rPr>
        <w:t>.</w:t>
      </w:r>
      <w:r>
        <w:rPr>
          <w:rFonts w:hint="eastAsia" w:ascii="仿宋" w:hAnsi="仿宋" w:eastAsia="仿宋"/>
          <w:color w:val="auto"/>
          <w:sz w:val="24"/>
        </w:rPr>
        <w:t>3 供应商考察现场或者参加答疑会所发生的一切费用由供应商自己承担。</w:t>
      </w:r>
      <w:bookmarkStart w:id="50" w:name="_Toc183582214"/>
      <w:bookmarkStart w:id="51" w:name="_Toc77400780"/>
      <w:bookmarkStart w:id="52" w:name="_Toc183682351"/>
      <w:bookmarkStart w:id="53" w:name="_Toc89075876"/>
      <w:bookmarkStart w:id="54" w:name="_Toc217446042"/>
    </w:p>
    <w:p>
      <w:pPr>
        <w:pStyle w:val="4"/>
        <w:keepNext w:val="0"/>
        <w:keepLines w:val="0"/>
        <w:spacing w:before="0" w:after="0" w:line="400" w:lineRule="exact"/>
        <w:jc w:val="center"/>
        <w:rPr>
          <w:rFonts w:ascii="仿宋" w:hAnsi="仿宋" w:eastAsia="仿宋"/>
          <w:bCs w:val="0"/>
          <w:color w:val="auto"/>
        </w:rPr>
      </w:pPr>
      <w:r>
        <w:rPr>
          <w:rFonts w:hint="eastAsia" w:ascii="仿宋" w:hAnsi="仿宋" w:eastAsia="仿宋"/>
          <w:bCs w:val="0"/>
          <w:color w:val="auto"/>
        </w:rPr>
        <w:t>四、响应文件</w:t>
      </w:r>
      <w:bookmarkEnd w:id="50"/>
      <w:bookmarkEnd w:id="51"/>
      <w:bookmarkEnd w:id="52"/>
      <w:bookmarkEnd w:id="53"/>
      <w:bookmarkEnd w:id="54"/>
    </w:p>
    <w:p>
      <w:pPr>
        <w:rPr>
          <w:rFonts w:ascii="仿宋" w:hAnsi="仿宋" w:eastAsia="仿宋"/>
          <w:color w:val="auto"/>
        </w:rPr>
      </w:pPr>
    </w:p>
    <w:p>
      <w:pPr>
        <w:pStyle w:val="5"/>
        <w:keepNext w:val="0"/>
        <w:keepLines w:val="0"/>
        <w:spacing w:before="0" w:after="0" w:line="400" w:lineRule="exact"/>
        <w:ind w:firstLine="482" w:firstLineChars="200"/>
        <w:rPr>
          <w:rFonts w:ascii="仿宋" w:hAnsi="仿宋" w:eastAsia="仿宋"/>
          <w:color w:val="auto"/>
          <w:sz w:val="24"/>
        </w:rPr>
      </w:pPr>
      <w:bookmarkStart w:id="55" w:name="_Toc183582215"/>
      <w:bookmarkStart w:id="56" w:name="_Toc217446043"/>
      <w:bookmarkStart w:id="57" w:name="_Toc183682352"/>
      <w:r>
        <w:rPr>
          <w:rFonts w:hint="eastAsia" w:ascii="仿宋" w:hAnsi="仿宋" w:eastAsia="仿宋"/>
          <w:color w:val="auto"/>
          <w:sz w:val="24"/>
        </w:rPr>
        <w:t>13.响应文件的组成</w:t>
      </w:r>
    </w:p>
    <w:p>
      <w:pPr>
        <w:spacing w:line="400" w:lineRule="exact"/>
        <w:ind w:left="2" w:leftChars="1" w:firstLine="480" w:firstLineChars="200"/>
        <w:rPr>
          <w:rFonts w:ascii="仿宋" w:hAnsi="仿宋" w:eastAsia="仿宋"/>
          <w:color w:val="auto"/>
          <w:sz w:val="24"/>
        </w:rPr>
      </w:pPr>
      <w:r>
        <w:rPr>
          <w:rFonts w:hint="eastAsia" w:ascii="仿宋" w:hAnsi="仿宋" w:eastAsia="仿宋"/>
          <w:color w:val="auto"/>
          <w:sz w:val="24"/>
        </w:rPr>
        <w:t>13.1供应商应按照磋商文件的规定和要求编制响应文件。供应商在成交后将成交项目的非主体、非关键性工作分包他人完成的，应当在响应文件中载明或磋商过程中澄清。</w:t>
      </w:r>
      <w:r>
        <w:rPr>
          <w:rFonts w:hint="eastAsia" w:ascii="仿宋" w:hAnsi="仿宋" w:eastAsia="仿宋"/>
          <w:b/>
          <w:color w:val="auto"/>
          <w:sz w:val="24"/>
        </w:rPr>
        <w:t>（实质性要求）</w:t>
      </w:r>
    </w:p>
    <w:p>
      <w:pPr>
        <w:spacing w:line="400" w:lineRule="exact"/>
        <w:ind w:left="2" w:leftChars="1" w:firstLine="480" w:firstLineChars="200"/>
        <w:rPr>
          <w:rFonts w:ascii="仿宋" w:hAnsi="仿宋" w:eastAsia="仿宋"/>
          <w:color w:val="auto"/>
          <w:sz w:val="24"/>
        </w:rPr>
      </w:pPr>
      <w:r>
        <w:rPr>
          <w:rFonts w:hint="eastAsia" w:ascii="仿宋" w:hAnsi="仿宋" w:eastAsia="仿宋"/>
          <w:color w:val="auto"/>
          <w:sz w:val="24"/>
        </w:rPr>
        <w:t>13.2供应商编写的响应文件应包括资格性响应文件和其他响应文件两部分，分册装订。</w:t>
      </w:r>
    </w:p>
    <w:p>
      <w:pPr>
        <w:pStyle w:val="5"/>
        <w:keepNext w:val="0"/>
        <w:keepLines w:val="0"/>
        <w:spacing w:before="0" w:after="0" w:line="400" w:lineRule="exact"/>
        <w:ind w:firstLine="482" w:firstLineChars="200"/>
        <w:rPr>
          <w:rFonts w:ascii="仿宋" w:hAnsi="仿宋" w:eastAsia="仿宋"/>
          <w:bCs w:val="0"/>
          <w:color w:val="auto"/>
          <w:sz w:val="24"/>
        </w:rPr>
      </w:pPr>
      <w:r>
        <w:rPr>
          <w:rFonts w:hint="eastAsia" w:ascii="仿宋" w:hAnsi="仿宋" w:eastAsia="仿宋"/>
          <w:bCs w:val="0"/>
          <w:color w:val="auto"/>
          <w:sz w:val="24"/>
        </w:rPr>
        <w:t>14.响应文件的语言</w:t>
      </w:r>
      <w:bookmarkEnd w:id="55"/>
      <w:bookmarkEnd w:id="56"/>
      <w:bookmarkEnd w:id="57"/>
      <w:r>
        <w:rPr>
          <w:rFonts w:hint="eastAsia" w:ascii="仿宋" w:hAnsi="仿宋" w:eastAsia="仿宋"/>
          <w:bCs w:val="0"/>
          <w:color w:val="auto"/>
          <w:sz w:val="24"/>
        </w:rPr>
        <w:t>（实质性要求）</w:t>
      </w:r>
    </w:p>
    <w:p>
      <w:pPr>
        <w:tabs>
          <w:tab w:val="left" w:pos="1134"/>
        </w:tabs>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14.2 翻译的中文资料与外文资料如果出现差异和矛盾时，以中文为准。涉嫌虚假响应的按照相关法律法规处理。</w:t>
      </w:r>
    </w:p>
    <w:p>
      <w:pPr>
        <w:spacing w:line="400" w:lineRule="exact"/>
        <w:ind w:firstLine="480" w:firstLineChars="200"/>
        <w:rPr>
          <w:rFonts w:ascii="仿宋" w:hAnsi="仿宋" w:eastAsia="仿宋" w:cs="宋体"/>
          <w:color w:val="auto"/>
          <w:sz w:val="24"/>
        </w:rPr>
      </w:pPr>
      <w:r>
        <w:rPr>
          <w:rFonts w:hint="eastAsia" w:ascii="仿宋" w:hAnsi="仿宋" w:eastAsia="仿宋" w:cs="宋体"/>
          <w:color w:val="auto"/>
          <w:sz w:val="24"/>
        </w:rPr>
        <w:t>14.3 如因未翻译而造成的响应文件无效风险，由供应商承担。</w:t>
      </w:r>
    </w:p>
    <w:p>
      <w:pPr>
        <w:pStyle w:val="5"/>
        <w:keepNext w:val="0"/>
        <w:keepLines w:val="0"/>
        <w:spacing w:before="0" w:after="0" w:line="400" w:lineRule="exact"/>
        <w:ind w:firstLine="482" w:firstLineChars="200"/>
        <w:rPr>
          <w:rFonts w:ascii="仿宋" w:hAnsi="仿宋" w:eastAsia="仿宋"/>
          <w:color w:val="auto"/>
          <w:sz w:val="24"/>
        </w:rPr>
      </w:pPr>
      <w:bookmarkStart w:id="58" w:name="_Toc217446044"/>
      <w:bookmarkStart w:id="59" w:name="_Toc183682353"/>
      <w:bookmarkStart w:id="60" w:name="_Toc183582216"/>
      <w:r>
        <w:rPr>
          <w:rFonts w:hint="eastAsia" w:ascii="仿宋" w:hAnsi="仿宋" w:eastAsia="仿宋"/>
          <w:color w:val="auto"/>
          <w:sz w:val="24"/>
        </w:rPr>
        <w:t>15.计量单位</w:t>
      </w:r>
      <w:bookmarkEnd w:id="58"/>
      <w:bookmarkEnd w:id="59"/>
      <w:bookmarkEnd w:id="60"/>
      <w:r>
        <w:rPr>
          <w:rFonts w:hint="eastAsia" w:ascii="仿宋" w:hAnsi="仿宋" w:eastAsia="仿宋"/>
          <w:color w:val="auto"/>
          <w:sz w:val="24"/>
        </w:rPr>
        <w:t>（实质性要求）</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除磋商文件中另有规定外，本次采购项目所有合同项下的报价均采用国家法定的计量单位。</w:t>
      </w:r>
    </w:p>
    <w:p>
      <w:pPr>
        <w:spacing w:line="400" w:lineRule="exact"/>
        <w:ind w:firstLine="470" w:firstLineChars="195"/>
        <w:rPr>
          <w:rFonts w:ascii="仿宋" w:hAnsi="仿宋" w:eastAsia="仿宋"/>
          <w:b/>
          <w:bCs/>
          <w:color w:val="auto"/>
          <w:sz w:val="24"/>
        </w:rPr>
      </w:pPr>
      <w:bookmarkStart w:id="61" w:name="_Toc217446045"/>
    </w:p>
    <w:p>
      <w:pPr>
        <w:pStyle w:val="5"/>
        <w:keepNext w:val="0"/>
        <w:keepLines w:val="0"/>
        <w:spacing w:before="0" w:after="0" w:line="400" w:lineRule="exact"/>
        <w:ind w:firstLine="482" w:firstLineChars="200"/>
        <w:rPr>
          <w:rFonts w:ascii="仿宋" w:hAnsi="仿宋" w:eastAsia="仿宋"/>
          <w:b w:val="0"/>
          <w:bCs w:val="0"/>
          <w:color w:val="auto"/>
          <w:sz w:val="24"/>
        </w:rPr>
      </w:pPr>
      <w:r>
        <w:rPr>
          <w:rFonts w:hint="eastAsia" w:ascii="仿宋" w:hAnsi="仿宋" w:eastAsia="仿宋"/>
          <w:color w:val="auto"/>
          <w:sz w:val="24"/>
        </w:rPr>
        <w:t>16. 报价</w:t>
      </w:r>
    </w:p>
    <w:p>
      <w:pPr>
        <w:spacing w:line="400" w:lineRule="exact"/>
        <w:ind w:firstLine="468" w:firstLineChars="195"/>
        <w:rPr>
          <w:rFonts w:ascii="仿宋" w:hAnsi="仿宋" w:eastAsia="仿宋"/>
          <w:bCs/>
          <w:color w:val="auto"/>
          <w:sz w:val="24"/>
        </w:rPr>
      </w:pPr>
      <w:r>
        <w:rPr>
          <w:rFonts w:ascii="仿宋" w:hAnsi="仿宋" w:eastAsia="仿宋"/>
          <w:bCs/>
          <w:color w:val="auto"/>
          <w:sz w:val="24"/>
        </w:rPr>
        <w:t>16.1</w:t>
      </w:r>
      <w:r>
        <w:rPr>
          <w:rFonts w:hint="eastAsia" w:ascii="仿宋" w:hAnsi="仿宋" w:eastAsia="仿宋"/>
          <w:bCs/>
          <w:color w:val="auto"/>
          <w:sz w:val="24"/>
        </w:rPr>
        <w:t>本次磋商项目的</w:t>
      </w:r>
      <w:r>
        <w:rPr>
          <w:rFonts w:hint="eastAsia" w:ascii="仿宋" w:hAnsi="仿宋" w:eastAsia="仿宋"/>
          <w:color w:val="auto"/>
          <w:sz w:val="24"/>
        </w:rPr>
        <w:t>报价货币为</w:t>
      </w:r>
      <w:r>
        <w:rPr>
          <w:rFonts w:hint="eastAsia" w:ascii="仿宋" w:hAnsi="仿宋" w:eastAsia="仿宋"/>
          <w:bCs/>
          <w:color w:val="auto"/>
          <w:sz w:val="24"/>
        </w:rPr>
        <w:t>人民币，报价以磋商文件规定为准。</w:t>
      </w:r>
      <w:r>
        <w:rPr>
          <w:rFonts w:hint="eastAsia" w:ascii="仿宋" w:hAnsi="仿宋" w:eastAsia="仿宋"/>
          <w:b/>
          <w:bCs/>
          <w:color w:val="auto"/>
          <w:sz w:val="24"/>
        </w:rPr>
        <w:t>（实质性要求）</w:t>
      </w:r>
    </w:p>
    <w:p>
      <w:pPr>
        <w:spacing w:line="400" w:lineRule="exact"/>
        <w:ind w:firstLine="468" w:firstLineChars="195"/>
        <w:rPr>
          <w:rFonts w:ascii="仿宋" w:hAnsi="仿宋" w:eastAsia="仿宋"/>
          <w:bCs/>
          <w:color w:val="auto"/>
          <w:sz w:val="24"/>
        </w:rPr>
      </w:pPr>
      <w:r>
        <w:rPr>
          <w:rFonts w:ascii="仿宋" w:hAnsi="仿宋" w:eastAsia="仿宋"/>
          <w:color w:val="auto"/>
          <w:sz w:val="24"/>
        </w:rPr>
        <w:t>16.2</w:t>
      </w:r>
      <w:r>
        <w:rPr>
          <w:rFonts w:hint="eastAsia" w:ascii="仿宋" w:hAnsi="仿宋" w:eastAsia="仿宋"/>
          <w:color w:val="auto"/>
          <w:sz w:val="24"/>
        </w:rPr>
        <w:t>本项目采用现场报价，响应文件中不用首次报价，报价</w:t>
      </w:r>
      <w:r>
        <w:rPr>
          <w:rFonts w:ascii="仿宋" w:hAnsi="仿宋" w:eastAsia="仿宋"/>
          <w:color w:val="auto"/>
          <w:sz w:val="24"/>
        </w:rPr>
        <w:t>要求参考附件，</w:t>
      </w:r>
      <w:r>
        <w:rPr>
          <w:rFonts w:hint="eastAsia" w:ascii="仿宋" w:hAnsi="仿宋" w:eastAsia="仿宋"/>
          <w:color w:val="auto"/>
          <w:sz w:val="24"/>
        </w:rPr>
        <w:t>报价格式</w:t>
      </w:r>
      <w:r>
        <w:rPr>
          <w:rFonts w:ascii="仿宋" w:hAnsi="仿宋" w:eastAsia="仿宋"/>
          <w:color w:val="auto"/>
          <w:sz w:val="24"/>
        </w:rPr>
        <w:t>以现场提供为准。</w:t>
      </w:r>
    </w:p>
    <w:bookmarkEnd w:id="61"/>
    <w:p>
      <w:pPr>
        <w:pStyle w:val="5"/>
        <w:keepNext w:val="0"/>
        <w:keepLines w:val="0"/>
        <w:spacing w:before="0" w:after="0" w:line="400" w:lineRule="exact"/>
        <w:ind w:firstLine="482" w:firstLineChars="200"/>
        <w:rPr>
          <w:rFonts w:ascii="仿宋" w:hAnsi="仿宋" w:eastAsia="仿宋"/>
          <w:b w:val="0"/>
          <w:bCs w:val="0"/>
          <w:color w:val="auto"/>
          <w:sz w:val="24"/>
        </w:rPr>
      </w:pPr>
      <w:r>
        <w:rPr>
          <w:rFonts w:hint="eastAsia" w:ascii="仿宋" w:hAnsi="仿宋" w:eastAsia="仿宋"/>
          <w:color w:val="auto"/>
          <w:sz w:val="24"/>
        </w:rPr>
        <w:t>17.响</w:t>
      </w:r>
      <w:r>
        <w:rPr>
          <w:rFonts w:hint="eastAsia" w:ascii="仿宋" w:hAnsi="仿宋" w:eastAsia="仿宋" w:cs="Times New Roman"/>
          <w:color w:val="auto"/>
          <w:sz w:val="24"/>
        </w:rPr>
        <w:t>应文件格式</w:t>
      </w:r>
    </w:p>
    <w:p>
      <w:pPr>
        <w:spacing w:line="400" w:lineRule="exact"/>
        <w:ind w:left="2" w:leftChars="1" w:firstLine="480" w:firstLineChars="200"/>
        <w:rPr>
          <w:rFonts w:ascii="仿宋" w:hAnsi="仿宋" w:eastAsia="仿宋"/>
          <w:bCs/>
          <w:color w:val="auto"/>
          <w:sz w:val="24"/>
        </w:rPr>
      </w:pPr>
      <w:r>
        <w:rPr>
          <w:rFonts w:hint="eastAsia" w:ascii="仿宋" w:hAnsi="仿宋" w:eastAsia="仿宋"/>
          <w:bCs/>
          <w:color w:val="auto"/>
          <w:sz w:val="24"/>
        </w:rPr>
        <w:t>17.1 供应商应执行磋商文件第七章的规定要求。</w:t>
      </w:r>
    </w:p>
    <w:p>
      <w:pPr>
        <w:spacing w:line="400" w:lineRule="exact"/>
        <w:ind w:left="2" w:leftChars="1" w:firstLine="480" w:firstLineChars="200"/>
        <w:rPr>
          <w:rFonts w:ascii="仿宋" w:hAnsi="仿宋" w:eastAsia="仿宋"/>
          <w:color w:val="auto"/>
          <w:sz w:val="24"/>
        </w:rPr>
      </w:pPr>
      <w:r>
        <w:rPr>
          <w:rFonts w:hint="eastAsia" w:ascii="仿宋" w:hAnsi="仿宋" w:eastAsia="仿宋"/>
          <w:color w:val="auto"/>
          <w:sz w:val="24"/>
        </w:rPr>
        <w:t>17.2 对于没有格式要求的磋商文件由供应商自行编写。</w:t>
      </w:r>
    </w:p>
    <w:p>
      <w:pPr>
        <w:spacing w:line="400" w:lineRule="exact"/>
        <w:ind w:firstLine="470" w:firstLineChars="196"/>
        <w:rPr>
          <w:rFonts w:ascii="仿宋" w:hAnsi="仿宋" w:eastAsia="仿宋"/>
          <w:color w:val="auto"/>
          <w:sz w:val="24"/>
        </w:rPr>
      </w:pPr>
      <w:bookmarkStart w:id="62" w:name="_Toc183682361"/>
      <w:bookmarkStart w:id="63" w:name="_Toc183582224"/>
      <w:bookmarkStart w:id="64" w:name="_Toc217446051"/>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18.响应文件的编制和签署</w:t>
      </w:r>
    </w:p>
    <w:p>
      <w:pPr>
        <w:spacing w:line="400" w:lineRule="exact"/>
        <w:ind w:firstLine="468" w:firstLineChars="195"/>
        <w:rPr>
          <w:rFonts w:ascii="仿宋" w:hAnsi="仿宋" w:eastAsia="仿宋"/>
          <w:bCs/>
          <w:color w:val="auto"/>
          <w:sz w:val="24"/>
        </w:rPr>
      </w:pPr>
      <w:r>
        <w:rPr>
          <w:rFonts w:hint="eastAsia" w:ascii="仿宋" w:hAnsi="仿宋" w:eastAsia="仿宋"/>
          <w:color w:val="auto"/>
          <w:sz w:val="24"/>
        </w:rPr>
        <w:t>18.1 资格性响应文件正本</w:t>
      </w:r>
      <w:r>
        <w:rPr>
          <w:rFonts w:ascii="仿宋" w:hAnsi="仿宋" w:eastAsia="仿宋"/>
          <w:color w:val="auto"/>
          <w:sz w:val="24"/>
        </w:rPr>
        <w:t>1</w:t>
      </w:r>
      <w:r>
        <w:rPr>
          <w:rFonts w:hint="eastAsia" w:ascii="仿宋" w:hAnsi="仿宋" w:eastAsia="仿宋"/>
          <w:color w:val="auto"/>
          <w:sz w:val="24"/>
        </w:rPr>
        <w:t>份副本</w:t>
      </w:r>
      <w:r>
        <w:rPr>
          <w:rFonts w:ascii="仿宋" w:hAnsi="仿宋" w:eastAsia="仿宋"/>
          <w:color w:val="auto"/>
          <w:sz w:val="24"/>
        </w:rPr>
        <w:t>2</w:t>
      </w:r>
      <w:r>
        <w:rPr>
          <w:rFonts w:hint="eastAsia" w:ascii="仿宋" w:hAnsi="仿宋" w:eastAsia="仿宋"/>
          <w:color w:val="auto"/>
          <w:sz w:val="24"/>
        </w:rPr>
        <w:t>份</w:t>
      </w:r>
      <w:r>
        <w:rPr>
          <w:rFonts w:hint="eastAsia" w:ascii="仿宋" w:hAnsi="仿宋" w:eastAsia="仿宋"/>
          <w:bCs/>
          <w:color w:val="auto"/>
          <w:sz w:val="24"/>
        </w:rPr>
        <w:t>，并在其封面上清楚地标明资格性响应文件、采购项目名称、采购项目编号、包件号及名称（若有）、供应商名称以及“正本”或“副本”字样。若正本和副本有不一致的内容，以正本书面响应文件为准。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68" w:firstLineChars="195"/>
        <w:rPr>
          <w:rFonts w:ascii="仿宋" w:hAnsi="仿宋" w:eastAsia="仿宋"/>
          <w:bCs/>
          <w:color w:val="auto"/>
          <w:sz w:val="24"/>
        </w:rPr>
      </w:pPr>
      <w:r>
        <w:rPr>
          <w:rFonts w:hint="eastAsia" w:ascii="仿宋" w:hAnsi="仿宋" w:eastAsia="仿宋"/>
          <w:bCs/>
          <w:color w:val="auto"/>
          <w:sz w:val="24"/>
        </w:rPr>
        <w:t>18.2 其他响应文件正本</w:t>
      </w:r>
      <w:r>
        <w:rPr>
          <w:rFonts w:ascii="仿宋" w:hAnsi="仿宋" w:eastAsia="仿宋"/>
          <w:bCs/>
          <w:color w:val="auto"/>
          <w:sz w:val="24"/>
        </w:rPr>
        <w:t>1</w:t>
      </w:r>
      <w:r>
        <w:rPr>
          <w:rFonts w:hint="eastAsia" w:ascii="仿宋" w:hAnsi="仿宋" w:eastAsia="仿宋"/>
          <w:bCs/>
          <w:color w:val="auto"/>
          <w:sz w:val="24"/>
        </w:rPr>
        <w:t>份副本</w:t>
      </w:r>
      <w:r>
        <w:rPr>
          <w:rFonts w:ascii="仿宋" w:hAnsi="仿宋" w:eastAsia="仿宋"/>
          <w:bCs/>
          <w:color w:val="auto"/>
          <w:sz w:val="24"/>
        </w:rPr>
        <w:t>2</w:t>
      </w:r>
      <w:r>
        <w:rPr>
          <w:rFonts w:hint="eastAsia" w:ascii="仿宋" w:hAnsi="仿宋" w:eastAsia="仿宋"/>
          <w:bCs/>
          <w:color w:val="auto"/>
          <w:sz w:val="24"/>
        </w:rPr>
        <w:t>份，并在其封面上清楚地标明其他响应文件、采购项目名称、采购项目编号、包件号及名称（若有）、供应商名称以及“正本”或“副本”字样。若正本和副本有不一致的内容，以正本书面响应文件为准。</w:t>
      </w:r>
    </w:p>
    <w:bookmarkEnd w:id="62"/>
    <w:bookmarkEnd w:id="63"/>
    <w:bookmarkEnd w:id="64"/>
    <w:p>
      <w:pPr>
        <w:spacing w:line="400" w:lineRule="exact"/>
        <w:ind w:firstLine="468" w:firstLineChars="195"/>
        <w:rPr>
          <w:rFonts w:ascii="仿宋" w:hAnsi="仿宋" w:eastAsia="仿宋"/>
          <w:bCs/>
          <w:color w:val="auto"/>
          <w:sz w:val="24"/>
        </w:rPr>
      </w:pPr>
      <w:r>
        <w:rPr>
          <w:rFonts w:hint="eastAsia" w:ascii="仿宋" w:hAnsi="仿宋" w:eastAsia="仿宋"/>
          <w:bCs/>
          <w:color w:val="auto"/>
          <w:sz w:val="24"/>
        </w:rPr>
        <w:t>18.3 响应文件正本和副本均需在规定签章处签字和盖章。响应文件副本可采用正本的复印件，提供电子文档1份采用光盘或U盘制作。</w:t>
      </w:r>
    </w:p>
    <w:p>
      <w:pPr>
        <w:spacing w:line="400" w:lineRule="exact"/>
        <w:ind w:firstLine="468" w:firstLineChars="195"/>
        <w:rPr>
          <w:rFonts w:ascii="仿宋" w:hAnsi="仿宋" w:eastAsia="仿宋"/>
          <w:bCs/>
          <w:color w:val="auto"/>
          <w:sz w:val="24"/>
        </w:rPr>
      </w:pPr>
      <w:r>
        <w:rPr>
          <w:rFonts w:hint="eastAsia" w:ascii="仿宋" w:hAnsi="仿宋" w:eastAsia="仿宋"/>
          <w:bCs/>
          <w:color w:val="auto"/>
          <w:sz w:val="24"/>
        </w:rPr>
        <w:t>18.4响应文件的打印和书写应清楚工整，任何行间插字、涂改或增删，必须由供应商的法定代表人/单位负责人或其授权代表签字并盖供应商公章。</w:t>
      </w:r>
    </w:p>
    <w:p>
      <w:pPr>
        <w:spacing w:line="400" w:lineRule="exact"/>
        <w:ind w:firstLine="468" w:firstLineChars="195"/>
        <w:rPr>
          <w:rFonts w:ascii="仿宋" w:hAnsi="仿宋" w:eastAsia="仿宋"/>
          <w:bCs/>
          <w:color w:val="auto"/>
          <w:sz w:val="24"/>
        </w:rPr>
      </w:pPr>
      <w:r>
        <w:rPr>
          <w:rFonts w:hint="eastAsia" w:ascii="仿宋" w:hAnsi="仿宋" w:eastAsia="仿宋"/>
          <w:bCs/>
          <w:color w:val="auto"/>
          <w:sz w:val="24"/>
        </w:rPr>
        <w:t>18.5</w:t>
      </w:r>
      <w:r>
        <w:rPr>
          <w:rFonts w:hint="eastAsia" w:ascii="仿宋" w:hAnsi="仿宋" w:eastAsia="仿宋"/>
          <w:b/>
          <w:bCs/>
          <w:color w:val="auto"/>
          <w:sz w:val="24"/>
        </w:rPr>
        <w:t>（实质性要求）</w:t>
      </w:r>
      <w:r>
        <w:rPr>
          <w:rFonts w:hint="eastAsia" w:ascii="仿宋" w:hAnsi="仿宋" w:eastAsia="仿宋"/>
          <w:bCs/>
          <w:color w:val="auto"/>
          <w:sz w:val="24"/>
        </w:rPr>
        <w:t>响应文件应由供应商法定代表人/主要负责人/本人或其授权代表在响应文件要求的地方签字（注：</w:t>
      </w:r>
      <w:r>
        <w:rPr>
          <w:rFonts w:hint="eastAsia" w:ascii="仿宋" w:hAnsi="仿宋" w:eastAsia="仿宋"/>
          <w:color w:val="auto"/>
          <w:sz w:val="24"/>
        </w:rPr>
        <w:t>供应商为法人的，应当由其法定代表人或者</w:t>
      </w:r>
      <w:r>
        <w:rPr>
          <w:rFonts w:hint="eastAsia" w:ascii="仿宋" w:hAnsi="仿宋" w:eastAsia="仿宋"/>
          <w:bCs/>
          <w:color w:val="auto"/>
          <w:sz w:val="24"/>
        </w:rPr>
        <w:t>授权代表</w:t>
      </w:r>
      <w:r>
        <w:rPr>
          <w:rFonts w:hint="eastAsia" w:ascii="仿宋" w:hAnsi="仿宋" w:eastAsia="仿宋"/>
          <w:color w:val="auto"/>
          <w:sz w:val="24"/>
        </w:rPr>
        <w:t>签字确认；供应商为其他组织的，应当由其主要负责人或者</w:t>
      </w:r>
      <w:r>
        <w:rPr>
          <w:rFonts w:hint="eastAsia" w:ascii="仿宋" w:hAnsi="仿宋" w:eastAsia="仿宋"/>
          <w:bCs/>
          <w:color w:val="auto"/>
          <w:sz w:val="24"/>
        </w:rPr>
        <w:t>授权代表</w:t>
      </w:r>
      <w:r>
        <w:rPr>
          <w:rFonts w:hint="eastAsia" w:ascii="仿宋" w:hAnsi="仿宋" w:eastAsia="仿宋"/>
          <w:color w:val="auto"/>
          <w:sz w:val="24"/>
        </w:rPr>
        <w:t>签字确认；供应商为自然人的，应当由其本人或者</w:t>
      </w:r>
      <w:r>
        <w:rPr>
          <w:rFonts w:hint="eastAsia" w:ascii="仿宋" w:hAnsi="仿宋" w:eastAsia="仿宋"/>
          <w:bCs/>
          <w:color w:val="auto"/>
          <w:sz w:val="24"/>
        </w:rPr>
        <w:t>授权代表</w:t>
      </w:r>
      <w:r>
        <w:rPr>
          <w:rFonts w:hint="eastAsia" w:ascii="仿宋" w:hAnsi="仿宋" w:eastAsia="仿宋"/>
          <w:color w:val="auto"/>
          <w:sz w:val="24"/>
        </w:rPr>
        <w:t>签字确认</w:t>
      </w:r>
      <w:r>
        <w:rPr>
          <w:rFonts w:hint="eastAsia" w:ascii="仿宋" w:hAnsi="仿宋" w:eastAsia="仿宋"/>
          <w:bCs/>
          <w:color w:val="auto"/>
          <w:sz w:val="24"/>
        </w:rPr>
        <w:t>）或加盖私人印章，要求加盖公章的地方加盖单位公章，不得使用专用章（如经济合同章、投标专用章等）或下属单位印章代替。</w:t>
      </w:r>
    </w:p>
    <w:p>
      <w:pPr>
        <w:spacing w:line="400" w:lineRule="exact"/>
        <w:ind w:firstLine="468" w:firstLineChars="195"/>
        <w:rPr>
          <w:rFonts w:ascii="仿宋" w:hAnsi="仿宋" w:eastAsia="仿宋"/>
          <w:bCs/>
          <w:color w:val="auto"/>
          <w:sz w:val="24"/>
        </w:rPr>
      </w:pPr>
      <w:r>
        <w:rPr>
          <w:rFonts w:hint="eastAsia" w:ascii="仿宋" w:hAnsi="仿宋" w:eastAsia="仿宋"/>
          <w:bCs/>
          <w:color w:val="auto"/>
          <w:sz w:val="24"/>
        </w:rPr>
        <w:t>18.6响应文件正本和副本需要逐页编目编码。</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18.7响应文件正本和副本应当采用胶装方式装订成册，不得散装或者合页装订。</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18.8</w:t>
      </w:r>
      <w:r>
        <w:rPr>
          <w:rFonts w:hint="eastAsia" w:ascii="仿宋" w:hAnsi="仿宋" w:eastAsia="仿宋"/>
          <w:b/>
          <w:color w:val="auto"/>
          <w:sz w:val="24"/>
        </w:rPr>
        <w:t>（实质性要求）</w:t>
      </w:r>
      <w:r>
        <w:rPr>
          <w:rFonts w:hint="eastAsia" w:ascii="仿宋" w:hAnsi="仿宋" w:eastAsia="仿宋"/>
          <w:color w:val="auto"/>
          <w:sz w:val="24"/>
        </w:rPr>
        <w:t>响应文件应按磋商文件的要求签署、盖章（第八章</w:t>
      </w:r>
      <w:r>
        <w:rPr>
          <w:rFonts w:ascii="仿宋" w:hAnsi="仿宋" w:eastAsia="仿宋"/>
          <w:color w:val="auto"/>
          <w:sz w:val="24"/>
        </w:rPr>
        <w:t>2.4.6</w:t>
      </w:r>
      <w:r>
        <w:rPr>
          <w:rFonts w:hint="eastAsia" w:ascii="仿宋" w:hAnsi="仿宋" w:eastAsia="仿宋"/>
          <w:color w:val="auto"/>
          <w:sz w:val="24"/>
        </w:rPr>
        <w:t>规定</w:t>
      </w:r>
      <w:r>
        <w:rPr>
          <w:rFonts w:ascii="仿宋" w:hAnsi="仿宋" w:eastAsia="仿宋"/>
          <w:color w:val="auto"/>
          <w:sz w:val="24"/>
        </w:rPr>
        <w:t>的</w:t>
      </w:r>
      <w:r>
        <w:rPr>
          <w:rFonts w:hint="eastAsia" w:ascii="仿宋" w:hAnsi="仿宋" w:eastAsia="仿宋"/>
          <w:color w:val="auto"/>
          <w:sz w:val="24"/>
        </w:rPr>
        <w:t>例外</w:t>
      </w:r>
      <w:r>
        <w:rPr>
          <w:rFonts w:ascii="仿宋" w:hAnsi="仿宋" w:eastAsia="仿宋"/>
          <w:color w:val="auto"/>
          <w:sz w:val="24"/>
        </w:rPr>
        <w:t>情形除外</w:t>
      </w:r>
      <w:r>
        <w:rPr>
          <w:rFonts w:hint="eastAsia" w:ascii="仿宋" w:hAnsi="仿宋" w:eastAsia="仿宋"/>
          <w:color w:val="auto"/>
          <w:sz w:val="24"/>
        </w:rPr>
        <w:t>）。</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18.9响应文件统一用</w:t>
      </w:r>
      <w:r>
        <w:rPr>
          <w:rFonts w:ascii="仿宋" w:hAnsi="仿宋" w:eastAsia="仿宋"/>
          <w:color w:val="auto"/>
          <w:sz w:val="24"/>
        </w:rPr>
        <w:t>A4</w:t>
      </w:r>
      <w:r>
        <w:rPr>
          <w:rFonts w:hint="eastAsia" w:ascii="仿宋" w:hAnsi="仿宋" w:eastAsia="仿宋"/>
          <w:color w:val="auto"/>
          <w:sz w:val="24"/>
        </w:rPr>
        <w:t>幅面纸印制，除另有规定外。</w:t>
      </w:r>
    </w:p>
    <w:p>
      <w:pPr>
        <w:tabs>
          <w:tab w:val="left" w:pos="1080"/>
        </w:tabs>
        <w:spacing w:line="400" w:lineRule="exact"/>
        <w:ind w:firstLine="463" w:firstLineChars="192"/>
        <w:rPr>
          <w:rFonts w:ascii="仿宋" w:hAnsi="仿宋" w:eastAsia="仿宋"/>
          <w:b/>
          <w:color w:val="auto"/>
          <w:sz w:val="24"/>
        </w:rPr>
      </w:pPr>
      <w:bookmarkStart w:id="65" w:name="_Toc183682363"/>
      <w:bookmarkStart w:id="66" w:name="_Toc77400781"/>
      <w:bookmarkStart w:id="67" w:name="_Toc183582226"/>
      <w:bookmarkStart w:id="68" w:name="_Toc217446053"/>
      <w:bookmarkStart w:id="69" w:name="_Toc89075877"/>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19.响应文件的密封和标注（不属于本项目磋商小组评审范畴，由采购人、采购代理机构在接收响应文件时及时处理）</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19.1 响应文件可以单独密封包装，也可以所有响应文件密封包装在一个密封袋内。</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19.2 响应文件密封袋的最外层应清楚地标明采购项目名称、采购项目编号、包件号及名称（若有）、供应商名称。</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19.3 所有外层密封袋的封口处应粘贴牢固。</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19.4 未密封的响应文件，采购人、采购代理机构将拒收或者在时间允许的范围内，要求修改完善后接收。</w:t>
      </w:r>
    </w:p>
    <w:p>
      <w:pPr>
        <w:tabs>
          <w:tab w:val="left" w:pos="1080"/>
        </w:tabs>
        <w:spacing w:line="400" w:lineRule="exact"/>
        <w:ind w:firstLine="460" w:firstLineChars="192"/>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20.响应文件的递交</w:t>
      </w:r>
    </w:p>
    <w:p>
      <w:pPr>
        <w:tabs>
          <w:tab w:val="left" w:pos="1080"/>
        </w:tabs>
        <w:spacing w:line="400" w:lineRule="exact"/>
        <w:ind w:firstLine="460" w:firstLineChars="192"/>
        <w:rPr>
          <w:rFonts w:hint="eastAsia" w:ascii="仿宋" w:hAnsi="仿宋" w:eastAsia="仿宋"/>
          <w:color w:val="auto"/>
          <w:sz w:val="24"/>
        </w:rPr>
      </w:pPr>
      <w:r>
        <w:rPr>
          <w:rFonts w:hint="eastAsia" w:ascii="仿宋" w:hAnsi="仿宋" w:eastAsia="仿宋"/>
          <w:color w:val="auto"/>
          <w:sz w:val="24"/>
        </w:rPr>
        <w:t>20.1 资格性响应文件和其他响应文件应于递交响应文件截止时间前送达指定地点，采购代理机构拒绝接收截止时间后送达的响应文件。</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20.2 采购代理机构将向通过资格审查的供应商发出磋商邀请；告知未通过资格审查的供应商未通过的原因。</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20.3 报价表在磋商后，磋商小组要求供应商进行报价时递交。</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20.4 本次采购不接收邮寄的响应文件。</w:t>
      </w:r>
    </w:p>
    <w:p>
      <w:pPr>
        <w:tabs>
          <w:tab w:val="left" w:pos="1080"/>
        </w:tabs>
        <w:spacing w:line="400" w:lineRule="exact"/>
        <w:ind w:firstLine="460" w:firstLineChars="192"/>
        <w:rPr>
          <w:rFonts w:ascii="仿宋" w:hAnsi="仿宋" w:eastAsia="仿宋"/>
          <w:color w:val="auto"/>
          <w:sz w:val="24"/>
        </w:rPr>
      </w:pPr>
    </w:p>
    <w:bookmarkEnd w:id="65"/>
    <w:bookmarkEnd w:id="66"/>
    <w:bookmarkEnd w:id="67"/>
    <w:bookmarkEnd w:id="68"/>
    <w:bookmarkEnd w:id="69"/>
    <w:p>
      <w:pPr>
        <w:pStyle w:val="5"/>
        <w:keepNext w:val="0"/>
        <w:keepLines w:val="0"/>
        <w:spacing w:before="0" w:after="0" w:line="400" w:lineRule="exact"/>
        <w:ind w:firstLine="482" w:firstLineChars="200"/>
        <w:rPr>
          <w:rFonts w:ascii="仿宋" w:hAnsi="仿宋" w:eastAsia="仿宋"/>
          <w:b w:val="0"/>
          <w:color w:val="auto"/>
          <w:sz w:val="24"/>
        </w:rPr>
      </w:pPr>
      <w:bookmarkStart w:id="70" w:name="_Toc217446055"/>
      <w:bookmarkStart w:id="71" w:name="_Toc183582228"/>
      <w:bookmarkStart w:id="72" w:name="_Toc183682365"/>
      <w:r>
        <w:rPr>
          <w:rFonts w:hint="eastAsia" w:ascii="仿宋" w:hAnsi="仿宋" w:eastAsia="仿宋"/>
          <w:color w:val="auto"/>
          <w:sz w:val="24"/>
        </w:rPr>
        <w:t>21.响应文件的修改和撤回（补充、修改响应文件的密封和标注按照本章“19.响应文件的密封和标注”规定处理）</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21</w:t>
      </w:r>
      <w:r>
        <w:rPr>
          <w:rFonts w:ascii="仿宋" w:hAnsi="仿宋" w:eastAsia="仿宋"/>
          <w:color w:val="auto"/>
          <w:sz w:val="24"/>
        </w:rPr>
        <w:t>.</w:t>
      </w:r>
      <w:r>
        <w:rPr>
          <w:rFonts w:hint="eastAsia" w:ascii="仿宋" w:hAnsi="仿宋" w:eastAsia="仿宋"/>
          <w:color w:val="auto"/>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21</w:t>
      </w:r>
      <w:r>
        <w:rPr>
          <w:rFonts w:ascii="仿宋" w:hAnsi="仿宋" w:eastAsia="仿宋"/>
          <w:color w:val="auto"/>
          <w:sz w:val="24"/>
        </w:rPr>
        <w:t>.</w:t>
      </w:r>
      <w:r>
        <w:rPr>
          <w:rFonts w:hint="eastAsia" w:ascii="仿宋" w:hAnsi="仿宋" w:eastAsia="仿宋"/>
          <w:color w:val="auto"/>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21</w:t>
      </w:r>
      <w:r>
        <w:rPr>
          <w:rFonts w:ascii="仿宋" w:hAnsi="仿宋" w:eastAsia="仿宋"/>
          <w:color w:val="auto"/>
          <w:sz w:val="24"/>
        </w:rPr>
        <w:t>.</w:t>
      </w:r>
      <w:r>
        <w:rPr>
          <w:rFonts w:hint="eastAsia" w:ascii="仿宋" w:hAnsi="仿宋" w:eastAsia="仿宋"/>
          <w:color w:val="auto"/>
          <w:sz w:val="24"/>
        </w:rPr>
        <w:t>3供应商不得在递交截止时间起至响应文件有效期期满前撤销其响应文件。</w:t>
      </w:r>
    </w:p>
    <w:p>
      <w:pPr>
        <w:spacing w:line="400" w:lineRule="exact"/>
        <w:ind w:firstLine="480"/>
        <w:rPr>
          <w:rFonts w:ascii="仿宋" w:hAnsi="仿宋" w:eastAsia="仿宋"/>
          <w:color w:val="auto"/>
          <w:sz w:val="24"/>
        </w:rPr>
      </w:pPr>
      <w:r>
        <w:rPr>
          <w:rFonts w:hint="eastAsia" w:ascii="仿宋" w:hAnsi="仿宋" w:eastAsia="仿宋"/>
          <w:color w:val="auto"/>
          <w:sz w:val="24"/>
        </w:rPr>
        <w:t>21.4供应商对其提交的响应文件的真实性、合法性承担法律责任。</w:t>
      </w:r>
      <w:bookmarkEnd w:id="70"/>
      <w:bookmarkEnd w:id="71"/>
      <w:bookmarkEnd w:id="72"/>
    </w:p>
    <w:p>
      <w:pPr>
        <w:pStyle w:val="4"/>
        <w:keepNext w:val="0"/>
        <w:keepLines w:val="0"/>
        <w:spacing w:line="400" w:lineRule="exact"/>
        <w:jc w:val="center"/>
        <w:rPr>
          <w:rFonts w:ascii="仿宋" w:hAnsi="仿宋" w:eastAsia="仿宋"/>
          <w:color w:val="auto"/>
        </w:rPr>
      </w:pPr>
      <w:bookmarkStart w:id="73" w:name="_Toc183682368"/>
      <w:bookmarkStart w:id="74" w:name="_Toc217446056"/>
      <w:bookmarkStart w:id="75" w:name="_Toc183582231"/>
      <w:bookmarkStart w:id="76" w:name="_Toc89075878"/>
      <w:bookmarkStart w:id="77" w:name="_Toc77400782"/>
      <w:r>
        <w:rPr>
          <w:rFonts w:hint="eastAsia" w:ascii="仿宋" w:hAnsi="仿宋" w:eastAsia="仿宋"/>
          <w:color w:val="auto"/>
        </w:rPr>
        <w:t>五、评审</w:t>
      </w:r>
    </w:p>
    <w:p>
      <w:pPr>
        <w:rPr>
          <w:rFonts w:ascii="仿宋" w:hAnsi="仿宋" w:eastAsia="仿宋"/>
          <w:color w:val="auto"/>
        </w:rPr>
      </w:pPr>
    </w:p>
    <w:p>
      <w:pPr>
        <w:pStyle w:val="5"/>
        <w:keepNext w:val="0"/>
        <w:keepLines w:val="0"/>
        <w:spacing w:before="0" w:after="0" w:line="400" w:lineRule="exact"/>
        <w:ind w:firstLine="482" w:firstLineChars="200"/>
        <w:rPr>
          <w:rFonts w:ascii="仿宋" w:hAnsi="仿宋" w:eastAsia="仿宋"/>
          <w:b w:val="0"/>
          <w:color w:val="auto"/>
          <w:sz w:val="24"/>
          <w:szCs w:val="24"/>
        </w:rPr>
      </w:pPr>
      <w:r>
        <w:rPr>
          <w:rFonts w:hint="eastAsia" w:ascii="仿宋" w:hAnsi="仿宋" w:eastAsia="仿宋"/>
          <w:color w:val="auto"/>
          <w:sz w:val="24"/>
          <w:szCs w:val="24"/>
        </w:rPr>
        <w:t>22.</w:t>
      </w:r>
      <w:r>
        <w:rPr>
          <w:rFonts w:hint="eastAsia" w:ascii="仿宋" w:hAnsi="仿宋" w:eastAsia="仿宋"/>
          <w:color w:val="auto"/>
          <w:sz w:val="24"/>
        </w:rPr>
        <w:t>磋商</w:t>
      </w:r>
      <w:r>
        <w:rPr>
          <w:rFonts w:hint="eastAsia" w:ascii="仿宋" w:hAnsi="仿宋" w:eastAsia="仿宋"/>
          <w:b w:val="0"/>
          <w:color w:val="auto"/>
          <w:sz w:val="24"/>
          <w:szCs w:val="24"/>
        </w:rPr>
        <w:t>小组的组建及其评审工作按照有关法律制度和本文件第八章的规定进行。</w:t>
      </w:r>
    </w:p>
    <w:p>
      <w:pPr>
        <w:pStyle w:val="4"/>
        <w:keepNext w:val="0"/>
        <w:keepLines w:val="0"/>
        <w:spacing w:line="400" w:lineRule="exact"/>
        <w:jc w:val="center"/>
        <w:rPr>
          <w:rFonts w:ascii="仿宋" w:hAnsi="仿宋" w:eastAsia="仿宋"/>
          <w:color w:val="auto"/>
        </w:rPr>
      </w:pPr>
      <w:r>
        <w:rPr>
          <w:rFonts w:hint="eastAsia" w:ascii="仿宋" w:hAnsi="仿宋" w:eastAsia="仿宋"/>
          <w:color w:val="auto"/>
        </w:rPr>
        <w:t>六、成交事项</w:t>
      </w:r>
    </w:p>
    <w:p>
      <w:pPr>
        <w:pStyle w:val="5"/>
        <w:keepNext w:val="0"/>
        <w:keepLines w:val="0"/>
        <w:spacing w:before="0" w:after="0" w:line="400" w:lineRule="exact"/>
        <w:ind w:firstLine="482" w:firstLineChars="200"/>
        <w:rPr>
          <w:rFonts w:ascii="仿宋" w:hAnsi="仿宋" w:eastAsia="仿宋"/>
          <w:color w:val="auto"/>
          <w:sz w:val="24"/>
          <w:szCs w:val="24"/>
        </w:rPr>
      </w:pPr>
      <w:r>
        <w:rPr>
          <w:rFonts w:hint="eastAsia" w:ascii="仿宋" w:hAnsi="仿宋" w:eastAsia="仿宋"/>
          <w:color w:val="auto"/>
          <w:sz w:val="24"/>
          <w:szCs w:val="24"/>
        </w:rPr>
        <w:t>23.确定成交供应商</w:t>
      </w:r>
    </w:p>
    <w:p>
      <w:pPr>
        <w:ind w:firstLine="480" w:firstLineChars="200"/>
        <w:rPr>
          <w:rFonts w:ascii="仿宋" w:hAnsi="仿宋" w:eastAsia="仿宋"/>
          <w:color w:val="auto"/>
          <w:sz w:val="24"/>
        </w:rPr>
      </w:pPr>
      <w:r>
        <w:rPr>
          <w:rFonts w:hint="eastAsia" w:ascii="仿宋" w:hAnsi="仿宋" w:eastAsia="仿宋"/>
          <w:color w:val="auto"/>
          <w:sz w:val="24"/>
        </w:rPr>
        <w:t>方式一：采购人将按磋商小组推荐的成交候选供应商顺序确定成交供应商。</w:t>
      </w:r>
    </w:p>
    <w:p>
      <w:pPr>
        <w:ind w:firstLine="480" w:firstLineChars="200"/>
        <w:rPr>
          <w:rFonts w:ascii="仿宋" w:hAnsi="仿宋" w:eastAsia="仿宋"/>
          <w:color w:val="auto"/>
          <w:sz w:val="24"/>
        </w:rPr>
      </w:pPr>
      <w:r>
        <w:rPr>
          <w:rFonts w:hint="eastAsia" w:ascii="仿宋" w:hAnsi="仿宋" w:eastAsia="仿宋"/>
          <w:color w:val="auto"/>
          <w:sz w:val="24"/>
        </w:rPr>
        <w:t>方式二：采购人授权磋商小组根据综合评分排名直接确定成交供应商。</w:t>
      </w:r>
    </w:p>
    <w:p>
      <w:pPr>
        <w:ind w:firstLine="480" w:firstLineChars="200"/>
        <w:rPr>
          <w:rFonts w:ascii="仿宋" w:hAnsi="仿宋" w:eastAsia="仿宋"/>
          <w:color w:val="auto"/>
          <w:sz w:val="24"/>
        </w:rPr>
      </w:pPr>
      <w:r>
        <w:rPr>
          <w:rFonts w:hint="eastAsia" w:ascii="仿宋" w:hAnsi="仿宋" w:eastAsia="仿宋"/>
          <w:color w:val="auto"/>
          <w:sz w:val="24"/>
        </w:rPr>
        <w:t>本项目采用方式一确定成交供应商。</w:t>
      </w:r>
    </w:p>
    <w:p>
      <w:pPr>
        <w:ind w:firstLine="480" w:firstLineChars="200"/>
        <w:rPr>
          <w:rFonts w:ascii="仿宋" w:hAnsi="仿宋" w:eastAsia="仿宋"/>
          <w:color w:val="auto"/>
          <w:sz w:val="24"/>
        </w:rPr>
      </w:pPr>
      <w:r>
        <w:rPr>
          <w:rFonts w:hint="eastAsia" w:ascii="仿宋" w:hAnsi="仿宋" w:eastAsia="仿宋"/>
          <w:color w:val="auto"/>
          <w:sz w:val="24"/>
        </w:rPr>
        <w:t>23.1采购代理机构自评审结束后2个工作日内将磋商报告及有关资料送交采购人确定成交供应商。</w:t>
      </w:r>
    </w:p>
    <w:p>
      <w:pPr>
        <w:ind w:firstLine="480" w:firstLineChars="200"/>
        <w:rPr>
          <w:rFonts w:ascii="仿宋" w:hAnsi="仿宋" w:eastAsia="仿宋"/>
          <w:color w:val="auto"/>
          <w:sz w:val="24"/>
        </w:rPr>
      </w:pPr>
      <w:r>
        <w:rPr>
          <w:rFonts w:hint="eastAsia" w:ascii="仿宋" w:hAnsi="仿宋" w:eastAsia="仿宋"/>
          <w:color w:val="auto"/>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ind w:firstLine="480" w:firstLineChars="200"/>
        <w:rPr>
          <w:rFonts w:ascii="仿宋" w:hAnsi="仿宋" w:eastAsia="仿宋"/>
          <w:color w:val="auto"/>
          <w:sz w:val="24"/>
        </w:rPr>
      </w:pPr>
      <w:r>
        <w:rPr>
          <w:rFonts w:hint="eastAsia" w:ascii="仿宋" w:hAnsi="仿宋" w:eastAsia="仿宋"/>
          <w:color w:val="auto"/>
          <w:sz w:val="24"/>
        </w:rPr>
        <w:t>23.3采购人确定成交供应商过程中，发现成交候选供应商有下列情形之一的，应当不予确定其为成交供应商：</w:t>
      </w:r>
    </w:p>
    <w:p>
      <w:pPr>
        <w:ind w:firstLine="480" w:firstLineChars="200"/>
        <w:rPr>
          <w:rFonts w:ascii="仿宋" w:hAnsi="仿宋" w:eastAsia="仿宋"/>
          <w:color w:val="auto"/>
          <w:sz w:val="24"/>
        </w:rPr>
      </w:pPr>
      <w:r>
        <w:rPr>
          <w:rFonts w:hint="eastAsia" w:ascii="仿宋" w:hAnsi="仿宋" w:eastAsia="仿宋"/>
          <w:color w:val="auto"/>
          <w:sz w:val="24"/>
        </w:rPr>
        <w:t>（1）发现成交候选供应商存在禁止参加本项目采购活动的违法行为的；</w:t>
      </w:r>
    </w:p>
    <w:p>
      <w:pPr>
        <w:ind w:firstLine="480" w:firstLineChars="200"/>
        <w:rPr>
          <w:rFonts w:ascii="仿宋" w:hAnsi="仿宋" w:eastAsia="仿宋"/>
          <w:color w:val="auto"/>
          <w:sz w:val="24"/>
        </w:rPr>
      </w:pPr>
      <w:r>
        <w:rPr>
          <w:rFonts w:hint="eastAsia" w:ascii="仿宋" w:hAnsi="仿宋" w:eastAsia="仿宋"/>
          <w:color w:val="auto"/>
          <w:sz w:val="24"/>
        </w:rPr>
        <w:t>（2）成交候选供应商因不可抗力，不能继续参加政府采购活动；</w:t>
      </w:r>
    </w:p>
    <w:p>
      <w:pPr>
        <w:ind w:firstLine="480" w:firstLineChars="200"/>
        <w:rPr>
          <w:rFonts w:ascii="仿宋" w:hAnsi="仿宋" w:eastAsia="仿宋"/>
          <w:color w:val="auto"/>
          <w:sz w:val="24"/>
        </w:rPr>
      </w:pPr>
      <w:r>
        <w:rPr>
          <w:rFonts w:hint="eastAsia" w:ascii="仿宋" w:hAnsi="仿宋" w:eastAsia="仿宋"/>
          <w:color w:val="auto"/>
          <w:sz w:val="24"/>
        </w:rPr>
        <w:t>（3）成交候选供应商无偿赠与或者低于成本价竞争；</w:t>
      </w:r>
    </w:p>
    <w:p>
      <w:pPr>
        <w:ind w:firstLine="480" w:firstLineChars="200"/>
        <w:rPr>
          <w:rFonts w:ascii="仿宋" w:hAnsi="仿宋" w:eastAsia="仿宋"/>
          <w:color w:val="auto"/>
          <w:sz w:val="24"/>
        </w:rPr>
      </w:pPr>
      <w:r>
        <w:rPr>
          <w:rFonts w:hint="eastAsia" w:ascii="仿宋" w:hAnsi="仿宋" w:eastAsia="仿宋"/>
          <w:color w:val="auto"/>
          <w:sz w:val="24"/>
        </w:rPr>
        <w:t>（4）成交候选供应商提供虚假材料；</w:t>
      </w:r>
    </w:p>
    <w:p>
      <w:pPr>
        <w:ind w:firstLine="480" w:firstLineChars="200"/>
        <w:rPr>
          <w:rFonts w:ascii="仿宋" w:hAnsi="仿宋" w:eastAsia="仿宋"/>
          <w:color w:val="auto"/>
          <w:sz w:val="24"/>
        </w:rPr>
      </w:pPr>
      <w:r>
        <w:rPr>
          <w:rFonts w:hint="eastAsia" w:ascii="仿宋" w:hAnsi="仿宋" w:eastAsia="仿宋"/>
          <w:color w:val="auto"/>
          <w:sz w:val="24"/>
        </w:rPr>
        <w:t>（5）成交候选供应商恶意串通。</w:t>
      </w:r>
    </w:p>
    <w:p>
      <w:pPr>
        <w:pStyle w:val="5"/>
        <w:keepNext w:val="0"/>
        <w:keepLines w:val="0"/>
        <w:spacing w:before="0" w:after="0" w:line="400" w:lineRule="exact"/>
        <w:ind w:firstLine="482" w:firstLineChars="200"/>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4</w:t>
      </w:r>
      <w:r>
        <w:rPr>
          <w:rFonts w:hint="eastAsia" w:ascii="仿宋" w:hAnsi="仿宋" w:eastAsia="仿宋"/>
          <w:color w:val="auto"/>
          <w:sz w:val="24"/>
          <w:szCs w:val="24"/>
        </w:rPr>
        <w:t>.成交结果</w:t>
      </w:r>
    </w:p>
    <w:p>
      <w:pPr>
        <w:ind w:firstLine="480" w:firstLineChars="200"/>
        <w:rPr>
          <w:rFonts w:ascii="仿宋" w:hAnsi="仿宋" w:eastAsia="仿宋"/>
          <w:b/>
          <w:color w:val="auto"/>
          <w:sz w:val="24"/>
        </w:rPr>
      </w:pPr>
      <w:r>
        <w:rPr>
          <w:rFonts w:hint="eastAsia" w:ascii="仿宋" w:hAnsi="仿宋" w:eastAsia="仿宋"/>
          <w:color w:val="auto"/>
          <w:sz w:val="24"/>
        </w:rPr>
        <w:t>2</w:t>
      </w:r>
      <w:r>
        <w:rPr>
          <w:rFonts w:ascii="仿宋" w:hAnsi="仿宋" w:eastAsia="仿宋"/>
          <w:color w:val="auto"/>
          <w:sz w:val="24"/>
        </w:rPr>
        <w:t>4</w:t>
      </w:r>
      <w:r>
        <w:rPr>
          <w:rFonts w:hint="eastAsia" w:ascii="仿宋" w:hAnsi="仿宋" w:eastAsia="仿宋"/>
          <w:color w:val="auto"/>
          <w:sz w:val="24"/>
        </w:rPr>
        <w:t>.1采购人确定成交供应商后，将及时书面通知采购代理机构，发出成交通知书并发布成交结果公告。</w:t>
      </w:r>
    </w:p>
    <w:p>
      <w:pPr>
        <w:ind w:firstLine="480" w:firstLineChars="200"/>
        <w:rPr>
          <w:rFonts w:ascii="仿宋" w:hAnsi="仿宋" w:eastAsia="仿宋"/>
          <w:bCs/>
          <w:color w:val="auto"/>
          <w:sz w:val="24"/>
        </w:rPr>
      </w:pPr>
      <w:r>
        <w:rPr>
          <w:rFonts w:hint="eastAsia" w:ascii="仿宋" w:hAnsi="仿宋" w:eastAsia="仿宋"/>
          <w:bCs/>
          <w:color w:val="auto"/>
          <w:sz w:val="24"/>
        </w:rPr>
        <w:t>2</w:t>
      </w:r>
      <w:r>
        <w:rPr>
          <w:rFonts w:ascii="仿宋" w:hAnsi="仿宋" w:eastAsia="仿宋"/>
          <w:bCs/>
          <w:color w:val="auto"/>
          <w:sz w:val="24"/>
        </w:rPr>
        <w:t>4</w:t>
      </w:r>
      <w:r>
        <w:rPr>
          <w:rFonts w:hint="eastAsia" w:ascii="仿宋" w:hAnsi="仿宋" w:eastAsia="仿宋"/>
          <w:bCs/>
          <w:color w:val="auto"/>
          <w:sz w:val="24"/>
        </w:rPr>
        <w:t>.2成交供应商应当及时领取成交通知书。</w:t>
      </w:r>
    </w:p>
    <w:p>
      <w:pPr>
        <w:ind w:firstLine="465"/>
        <w:rPr>
          <w:rFonts w:ascii="仿宋" w:hAnsi="仿宋" w:eastAsia="仿宋"/>
          <w:bCs/>
          <w:color w:val="auto"/>
          <w:sz w:val="24"/>
        </w:rPr>
      </w:pPr>
      <w:r>
        <w:rPr>
          <w:rFonts w:hint="eastAsia" w:ascii="仿宋" w:hAnsi="仿宋" w:eastAsia="仿宋"/>
          <w:bCs/>
          <w:color w:val="auto"/>
          <w:sz w:val="24"/>
        </w:rPr>
        <w:t>2</w:t>
      </w:r>
      <w:r>
        <w:rPr>
          <w:rFonts w:ascii="仿宋" w:hAnsi="仿宋" w:eastAsia="仿宋"/>
          <w:bCs/>
          <w:color w:val="auto"/>
          <w:sz w:val="24"/>
        </w:rPr>
        <w:t>4</w:t>
      </w:r>
      <w:r>
        <w:rPr>
          <w:rFonts w:hint="eastAsia" w:ascii="仿宋" w:hAnsi="仿宋" w:eastAsia="仿宋"/>
          <w:bCs/>
          <w:color w:val="auto"/>
          <w:sz w:val="24"/>
        </w:rPr>
        <w:t>.3成交供应商不能及时领取成交通知书，采购人或者采购代理机应当通过邮寄、快递等方式将项目成交通知书送达成交供应商。</w:t>
      </w:r>
    </w:p>
    <w:p>
      <w:pPr>
        <w:ind w:firstLine="465"/>
        <w:rPr>
          <w:rFonts w:ascii="仿宋" w:hAnsi="仿宋" w:eastAsia="仿宋"/>
          <w:bCs/>
          <w:color w:val="auto"/>
          <w:sz w:val="24"/>
        </w:rPr>
      </w:pPr>
    </w:p>
    <w:p>
      <w:pPr>
        <w:pStyle w:val="5"/>
        <w:keepNext w:val="0"/>
        <w:keepLines w:val="0"/>
        <w:spacing w:before="0" w:after="0" w:line="400" w:lineRule="exact"/>
        <w:ind w:firstLine="482" w:firstLineChars="200"/>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5</w:t>
      </w:r>
      <w:r>
        <w:rPr>
          <w:rFonts w:hint="eastAsia" w:ascii="仿宋" w:hAnsi="仿宋" w:eastAsia="仿宋"/>
          <w:color w:val="auto"/>
          <w:sz w:val="24"/>
          <w:szCs w:val="24"/>
        </w:rPr>
        <w:t>.成交通知书</w:t>
      </w:r>
    </w:p>
    <w:p>
      <w:pPr>
        <w:ind w:firstLine="465"/>
        <w:rPr>
          <w:rFonts w:ascii="仿宋" w:hAnsi="仿宋" w:eastAsia="仿宋"/>
          <w:bCs/>
          <w:color w:val="auto"/>
          <w:sz w:val="24"/>
        </w:rPr>
      </w:pPr>
      <w:r>
        <w:rPr>
          <w:rFonts w:hint="eastAsia" w:ascii="仿宋" w:hAnsi="仿宋" w:eastAsia="仿宋"/>
          <w:bCs/>
          <w:color w:val="auto"/>
          <w:sz w:val="24"/>
        </w:rPr>
        <w:t>2</w:t>
      </w:r>
      <w:r>
        <w:rPr>
          <w:rFonts w:ascii="仿宋" w:hAnsi="仿宋" w:eastAsia="仿宋"/>
          <w:bCs/>
          <w:color w:val="auto"/>
          <w:sz w:val="24"/>
        </w:rPr>
        <w:t>5</w:t>
      </w:r>
      <w:r>
        <w:rPr>
          <w:rFonts w:hint="eastAsia" w:ascii="仿宋" w:hAnsi="仿宋" w:eastAsia="仿宋"/>
          <w:bCs/>
          <w:color w:val="auto"/>
          <w:sz w:val="24"/>
        </w:rPr>
        <w:t>.1成交通知书为签订政府采购合同的依据之一，是合同的有效组成部分。</w:t>
      </w:r>
    </w:p>
    <w:p>
      <w:pPr>
        <w:ind w:firstLine="465"/>
        <w:rPr>
          <w:rFonts w:ascii="仿宋" w:hAnsi="仿宋" w:eastAsia="仿宋"/>
          <w:bCs/>
          <w:color w:val="auto"/>
          <w:sz w:val="24"/>
        </w:rPr>
      </w:pPr>
      <w:r>
        <w:rPr>
          <w:rFonts w:hint="eastAsia" w:ascii="仿宋" w:hAnsi="仿宋" w:eastAsia="仿宋"/>
          <w:bCs/>
          <w:color w:val="auto"/>
          <w:sz w:val="24"/>
        </w:rPr>
        <w:t>2</w:t>
      </w:r>
      <w:r>
        <w:rPr>
          <w:rFonts w:ascii="仿宋" w:hAnsi="仿宋" w:eastAsia="仿宋"/>
          <w:bCs/>
          <w:color w:val="auto"/>
          <w:sz w:val="24"/>
        </w:rPr>
        <w:t>5</w:t>
      </w:r>
      <w:r>
        <w:rPr>
          <w:rFonts w:hint="eastAsia" w:ascii="仿宋" w:hAnsi="仿宋" w:eastAsia="仿宋"/>
          <w:bCs/>
          <w:color w:val="auto"/>
          <w:sz w:val="24"/>
        </w:rPr>
        <w:t>.2成交通知书对采购人和成交供应商均具有法律效力。成交通知书发出后，采购人无正当理由改变成交结果，或者成交供应商无正当理由放弃成交的，将承担相应的法律责任。</w:t>
      </w:r>
    </w:p>
    <w:p>
      <w:pPr>
        <w:ind w:firstLine="465"/>
        <w:rPr>
          <w:rFonts w:ascii="仿宋" w:hAnsi="仿宋" w:eastAsia="仿宋"/>
          <w:bCs/>
          <w:color w:val="auto"/>
          <w:sz w:val="24"/>
        </w:rPr>
      </w:pPr>
      <w:r>
        <w:rPr>
          <w:rFonts w:hint="eastAsia" w:ascii="仿宋" w:hAnsi="仿宋" w:eastAsia="仿宋"/>
          <w:bCs/>
          <w:color w:val="auto"/>
          <w:sz w:val="24"/>
        </w:rPr>
        <w:t>2</w:t>
      </w:r>
      <w:r>
        <w:rPr>
          <w:rFonts w:ascii="仿宋" w:hAnsi="仿宋" w:eastAsia="仿宋"/>
          <w:bCs/>
          <w:color w:val="auto"/>
          <w:sz w:val="24"/>
        </w:rPr>
        <w:t>5</w:t>
      </w:r>
      <w:r>
        <w:rPr>
          <w:rFonts w:hint="eastAsia" w:ascii="仿宋" w:hAnsi="仿宋" w:eastAsia="仿宋"/>
          <w:bCs/>
          <w:color w:val="auto"/>
          <w:sz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400" w:lineRule="exact"/>
        <w:jc w:val="center"/>
        <w:rPr>
          <w:rFonts w:ascii="仿宋" w:hAnsi="仿宋" w:eastAsia="仿宋"/>
          <w:color w:val="auto"/>
        </w:rPr>
      </w:pPr>
      <w:r>
        <w:rPr>
          <w:rFonts w:hint="eastAsia" w:ascii="仿宋" w:hAnsi="仿宋" w:eastAsia="仿宋"/>
          <w:color w:val="auto"/>
        </w:rPr>
        <w:t>七、合同事项</w:t>
      </w:r>
    </w:p>
    <w:p>
      <w:pPr>
        <w:pStyle w:val="5"/>
        <w:keepNext w:val="0"/>
        <w:keepLines w:val="0"/>
        <w:spacing w:before="0" w:after="0" w:line="400" w:lineRule="exact"/>
        <w:ind w:firstLine="482" w:firstLineChars="200"/>
        <w:rPr>
          <w:rFonts w:ascii="仿宋" w:hAnsi="仿宋" w:eastAsia="仿宋"/>
          <w:color w:val="auto"/>
          <w:sz w:val="24"/>
          <w:szCs w:val="24"/>
        </w:rPr>
      </w:pPr>
      <w:bookmarkStart w:id="78" w:name="_Toc209847069"/>
      <w:bookmarkStart w:id="79" w:name="_Toc101338364"/>
      <w:bookmarkStart w:id="80" w:name="_Toc430773927"/>
      <w:bookmarkStart w:id="81" w:name="_Toc101250646"/>
      <w:bookmarkStart w:id="82" w:name="_Toc101174151"/>
      <w:r>
        <w:rPr>
          <w:rFonts w:hint="eastAsia" w:ascii="仿宋" w:hAnsi="仿宋" w:eastAsia="仿宋"/>
          <w:color w:val="auto"/>
          <w:sz w:val="24"/>
          <w:szCs w:val="24"/>
        </w:rPr>
        <w:t>2</w:t>
      </w:r>
      <w:r>
        <w:rPr>
          <w:rFonts w:ascii="仿宋" w:hAnsi="仿宋" w:eastAsia="仿宋"/>
          <w:color w:val="auto"/>
          <w:sz w:val="24"/>
          <w:szCs w:val="24"/>
        </w:rPr>
        <w:t>6</w:t>
      </w:r>
      <w:r>
        <w:rPr>
          <w:rFonts w:hint="eastAsia" w:ascii="仿宋" w:hAnsi="仿宋" w:eastAsia="仿宋"/>
          <w:color w:val="auto"/>
          <w:sz w:val="24"/>
          <w:szCs w:val="24"/>
        </w:rPr>
        <w:t>.签订合同</w:t>
      </w:r>
      <w:bookmarkEnd w:id="78"/>
      <w:bookmarkEnd w:id="79"/>
      <w:bookmarkEnd w:id="80"/>
      <w:bookmarkEnd w:id="81"/>
      <w:bookmarkEnd w:id="82"/>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.1成交供应商应在成交通知书发出之日起三十日内与采购人签订采购合同。由于成交供应商的原因逾期未与采购人签订采购合同的，将视为放弃成交，取消其成交资格并将按相关规定进行处理。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.2 磋商文件、成交供应商的响应文件及双方确认的澄清文件等，均为有法律约束力的合同组成部分。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.5竞争性磋商文件、成交供应商提交的响应文件、磋商中的最后报价、成交供应商承诺书、成交通知书等均称为有法律约束力的合同组成内容。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2</w:t>
      </w:r>
      <w:r>
        <w:rPr>
          <w:rFonts w:ascii="仿宋" w:hAnsi="仿宋" w:eastAsia="仿宋"/>
          <w:color w:val="auto"/>
          <w:sz w:val="24"/>
        </w:rPr>
        <w:t>7</w:t>
      </w:r>
      <w:r>
        <w:rPr>
          <w:rFonts w:hint="eastAsia" w:ascii="仿宋" w:hAnsi="仿宋" w:eastAsia="仿宋"/>
          <w:color w:val="auto"/>
          <w:sz w:val="24"/>
        </w:rPr>
        <w:t>.合同分包（实质性要求）</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27.1本项目合同接受分包与否，以“供应商须知附表”勾选项为准。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27.2中小企业依据《政府采购促进中小企业发展管理办法》（财库〔2020〕46号）规定的政策获取政府采购合同后，小型、微型企业不得分包或转包给大型、中型企业，中型企业不得分包或转包给大型企业。</w:t>
      </w: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2</w:t>
      </w:r>
      <w:r>
        <w:rPr>
          <w:rFonts w:ascii="仿宋" w:hAnsi="仿宋" w:eastAsia="仿宋"/>
          <w:color w:val="auto"/>
          <w:sz w:val="24"/>
        </w:rPr>
        <w:t>8</w:t>
      </w:r>
      <w:r>
        <w:rPr>
          <w:rFonts w:hint="eastAsia" w:ascii="仿宋" w:hAnsi="仿宋" w:eastAsia="仿宋"/>
          <w:color w:val="auto"/>
          <w:sz w:val="24"/>
        </w:rPr>
        <w:t>.合同转包（实质性要求）</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成交供应商转包的，视同拒绝履行政府采购合同义务，将依法追究法律责任。</w:t>
      </w:r>
    </w:p>
    <w:p>
      <w:pPr>
        <w:spacing w:line="400" w:lineRule="exact"/>
        <w:ind w:firstLine="480" w:firstLineChars="200"/>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ascii="仿宋" w:hAnsi="仿宋" w:eastAsia="仿宋"/>
          <w:color w:val="auto"/>
          <w:sz w:val="24"/>
        </w:rPr>
        <w:t>29</w:t>
      </w:r>
      <w:r>
        <w:rPr>
          <w:rFonts w:hint="eastAsia" w:ascii="仿宋" w:hAnsi="仿宋" w:eastAsia="仿宋"/>
          <w:color w:val="auto"/>
          <w:sz w:val="24"/>
        </w:rPr>
        <w:t>.补充合同</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400" w:lineRule="exact"/>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3</w:t>
      </w:r>
      <w:r>
        <w:rPr>
          <w:rFonts w:ascii="仿宋" w:hAnsi="仿宋" w:eastAsia="仿宋"/>
          <w:color w:val="auto"/>
          <w:sz w:val="24"/>
        </w:rPr>
        <w:t>0</w:t>
      </w:r>
      <w:r>
        <w:rPr>
          <w:rFonts w:hint="eastAsia" w:ascii="仿宋" w:hAnsi="仿宋" w:eastAsia="仿宋"/>
          <w:color w:val="auto"/>
          <w:sz w:val="24"/>
        </w:rPr>
        <w:t>.履约保证金（本项目不收取）</w:t>
      </w:r>
    </w:p>
    <w:p>
      <w:pPr>
        <w:spacing w:line="400" w:lineRule="exact"/>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3</w:t>
      </w:r>
      <w:r>
        <w:rPr>
          <w:rFonts w:ascii="仿宋" w:hAnsi="仿宋" w:eastAsia="仿宋"/>
          <w:color w:val="auto"/>
          <w:sz w:val="24"/>
        </w:rPr>
        <w:t>1</w:t>
      </w:r>
      <w:r>
        <w:rPr>
          <w:rFonts w:hint="eastAsia" w:ascii="仿宋" w:hAnsi="仿宋" w:eastAsia="仿宋"/>
          <w:color w:val="auto"/>
          <w:sz w:val="24"/>
        </w:rPr>
        <w:t>.合同公告</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3</w:t>
      </w:r>
      <w:r>
        <w:rPr>
          <w:rFonts w:ascii="仿宋" w:hAnsi="仿宋" w:eastAsia="仿宋"/>
          <w:color w:val="auto"/>
          <w:sz w:val="24"/>
        </w:rPr>
        <w:t>2</w:t>
      </w:r>
      <w:r>
        <w:rPr>
          <w:rFonts w:hint="eastAsia" w:ascii="仿宋" w:hAnsi="仿宋" w:eastAsia="仿宋"/>
          <w:color w:val="auto"/>
          <w:sz w:val="24"/>
        </w:rPr>
        <w:t>.合同</w:t>
      </w:r>
      <w:r>
        <w:rPr>
          <w:rFonts w:hint="eastAsia" w:ascii="仿宋" w:hAnsi="仿宋" w:eastAsia="仿宋"/>
          <w:b w:val="0"/>
          <w:color w:val="auto"/>
          <w:sz w:val="24"/>
        </w:rPr>
        <w:t>备案</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采购人应当将政府采购合同副本自签订（双方当事人均已签字盖章）之日起</w:t>
      </w:r>
      <w:r>
        <w:rPr>
          <w:rFonts w:ascii="仿宋" w:hAnsi="仿宋" w:eastAsia="仿宋"/>
          <w:color w:val="auto"/>
          <w:sz w:val="24"/>
        </w:rPr>
        <w:t>7</w:t>
      </w:r>
      <w:r>
        <w:rPr>
          <w:rFonts w:hint="eastAsia" w:ascii="仿宋" w:hAnsi="仿宋" w:eastAsia="仿宋"/>
          <w:color w:val="auto"/>
          <w:sz w:val="24"/>
        </w:rPr>
        <w:t>个工作日内通过四川政府采购网报同级财政部门备案。</w:t>
      </w:r>
    </w:p>
    <w:p>
      <w:pPr>
        <w:spacing w:line="400" w:lineRule="exact"/>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3</w:t>
      </w:r>
      <w:r>
        <w:rPr>
          <w:rFonts w:ascii="仿宋" w:hAnsi="仿宋" w:eastAsia="仿宋"/>
          <w:color w:val="auto"/>
          <w:sz w:val="24"/>
        </w:rPr>
        <w:t>3</w:t>
      </w:r>
      <w:r>
        <w:rPr>
          <w:rFonts w:hint="eastAsia" w:ascii="仿宋" w:hAnsi="仿宋" w:eastAsia="仿宋"/>
          <w:color w:val="auto"/>
          <w:sz w:val="24"/>
        </w:rPr>
        <w:t>.履行合同</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w:t>
      </w:r>
      <w:r>
        <w:rPr>
          <w:rFonts w:hint="eastAsia" w:ascii="仿宋" w:hAnsi="仿宋" w:eastAsia="仿宋"/>
          <w:color w:val="auto"/>
          <w:sz w:val="24"/>
        </w:rPr>
        <w:t>.1 成交供应商与采购人签订合同后，合同双方应严格执行合同条款，履行合同规定的义务，保证合同的顺利完成。</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w:t>
      </w:r>
      <w:r>
        <w:rPr>
          <w:rFonts w:hint="eastAsia" w:ascii="仿宋" w:hAnsi="仿宋" w:eastAsia="仿宋"/>
          <w:color w:val="auto"/>
          <w:sz w:val="24"/>
        </w:rPr>
        <w:t>.2 在合同履行过程中，如发生合同纠纷，合同双方应按照《中华人民共和国民法典》的有关规定进行处理。</w:t>
      </w:r>
    </w:p>
    <w:p>
      <w:pPr>
        <w:spacing w:line="400" w:lineRule="exact"/>
        <w:ind w:firstLine="480" w:firstLineChars="200"/>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3</w:t>
      </w:r>
      <w:r>
        <w:rPr>
          <w:rFonts w:ascii="仿宋" w:hAnsi="仿宋" w:eastAsia="仿宋"/>
          <w:color w:val="auto"/>
          <w:sz w:val="24"/>
        </w:rPr>
        <w:t>4</w:t>
      </w:r>
      <w:r>
        <w:rPr>
          <w:rFonts w:hint="eastAsia" w:ascii="仿宋" w:hAnsi="仿宋" w:eastAsia="仿宋"/>
          <w:color w:val="auto"/>
          <w:sz w:val="24"/>
        </w:rPr>
        <w:t>.验收</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w:t>
      </w:r>
      <w:r>
        <w:rPr>
          <w:rFonts w:hint="eastAsia" w:ascii="仿宋" w:hAnsi="仿宋" w:eastAsia="仿宋"/>
          <w:color w:val="auto"/>
          <w:sz w:val="24"/>
        </w:rPr>
        <w:t>.1本项目采购人及其委托的采购代理机构将严格按照《财政部关于进一步加强政府采购需求和履约验收管理的指导意见》（财库〔2016〕205号）等政府采购相关法律法规的要求进行验收。</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w:t>
      </w:r>
      <w:r>
        <w:rPr>
          <w:rFonts w:hint="eastAsia" w:ascii="仿宋" w:hAnsi="仿宋" w:eastAsia="仿宋"/>
          <w:color w:val="auto"/>
          <w:sz w:val="24"/>
        </w:rPr>
        <w:t>.2 验收结果合格的，成交供应商凭验收报告办理相关手续；验收结果不合格的，将不予支付采购资金。</w:t>
      </w: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3</w:t>
      </w:r>
      <w:r>
        <w:rPr>
          <w:rFonts w:ascii="仿宋" w:hAnsi="仿宋" w:eastAsia="仿宋"/>
          <w:color w:val="auto"/>
          <w:sz w:val="24"/>
        </w:rPr>
        <w:t>5</w:t>
      </w:r>
      <w:r>
        <w:rPr>
          <w:rFonts w:hint="eastAsia" w:ascii="仿宋" w:hAnsi="仿宋" w:eastAsia="仿宋"/>
          <w:color w:val="auto"/>
          <w:sz w:val="24"/>
        </w:rPr>
        <w:t>.资金支付</w:t>
      </w:r>
    </w:p>
    <w:p>
      <w:pPr>
        <w:spacing w:line="400" w:lineRule="exact"/>
        <w:ind w:firstLine="480" w:firstLineChars="200"/>
        <w:rPr>
          <w:rFonts w:ascii="仿宋" w:hAnsi="仿宋" w:eastAsia="仿宋"/>
          <w:color w:val="auto"/>
        </w:rPr>
      </w:pPr>
      <w:r>
        <w:rPr>
          <w:rFonts w:hint="eastAsia" w:ascii="仿宋" w:hAnsi="仿宋" w:eastAsia="仿宋"/>
          <w:color w:val="auto"/>
          <w:sz w:val="24"/>
        </w:rPr>
        <w:t>采购人将按照政府采购合同规定，及时向成交供应商支付采购资金。本项目采购资金付款详见第五章规定的付款方式。</w:t>
      </w:r>
      <w:bookmarkEnd w:id="41"/>
    </w:p>
    <w:p>
      <w:pPr>
        <w:pStyle w:val="4"/>
        <w:keepNext w:val="0"/>
        <w:keepLines w:val="0"/>
        <w:spacing w:before="0" w:after="0" w:line="400" w:lineRule="exact"/>
        <w:jc w:val="center"/>
        <w:rPr>
          <w:rFonts w:ascii="仿宋" w:hAnsi="仿宋" w:eastAsia="仿宋"/>
          <w:color w:val="auto"/>
        </w:rPr>
      </w:pPr>
      <w:bookmarkStart w:id="83" w:name="PO_默认文件内容_25"/>
      <w:r>
        <w:rPr>
          <w:rFonts w:hint="eastAsia" w:ascii="仿宋" w:hAnsi="仿宋" w:eastAsia="仿宋"/>
          <w:color w:val="auto"/>
        </w:rPr>
        <w:t>八、磋商纪律要求</w:t>
      </w:r>
    </w:p>
    <w:p>
      <w:pPr>
        <w:tabs>
          <w:tab w:val="left" w:pos="851"/>
        </w:tabs>
        <w:spacing w:line="360" w:lineRule="auto"/>
        <w:jc w:val="center"/>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b w:val="0"/>
          <w:color w:val="auto"/>
          <w:sz w:val="24"/>
        </w:rPr>
      </w:pPr>
      <w:r>
        <w:rPr>
          <w:rFonts w:hint="eastAsia" w:ascii="仿宋" w:hAnsi="仿宋" w:eastAsia="仿宋"/>
          <w:color w:val="auto"/>
          <w:sz w:val="24"/>
        </w:rPr>
        <w:t>3</w:t>
      </w:r>
      <w:r>
        <w:rPr>
          <w:rFonts w:ascii="仿宋" w:hAnsi="仿宋" w:eastAsia="仿宋"/>
          <w:color w:val="auto"/>
          <w:sz w:val="24"/>
        </w:rPr>
        <w:t>6</w:t>
      </w:r>
      <w:r>
        <w:rPr>
          <w:rFonts w:hint="eastAsia" w:ascii="仿宋" w:hAnsi="仿宋" w:eastAsia="仿宋"/>
          <w:color w:val="auto"/>
          <w:sz w:val="24"/>
        </w:rPr>
        <w:t>.供应商不得具有的情形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供应商参加本项目磋商不得有下列情形：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（1）提供虚假材料谋取成交；</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（2）采取不正当手段诋毁、排挤其他供应商；</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（3）与采购人、采购代理机构、或其他供应商恶意串通；</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（4）向采购人、采购代理机构、磋商小组成员行贿或者提供其他不正当利益；</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（5）在磋商过程中与采购人、采购代理机构进行协商；</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（6）成交后无正当理由拒不与采购人签订政府采购合同；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（7）未按照磋商文件确定的事项签订政府采购合同；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（8）将政府采购合同转包或者违规分包；</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（9）提供假冒伪劣产品；</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（10）擅自变更、中止或者终止政府采购合同；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（11）拒绝有关部门的监督检查或者向监督检查部门提供虚假情况；</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（12）法律法规规定的其他情形。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仿宋" w:hAnsi="仿宋" w:eastAsia="仿宋"/>
          <w:color w:val="auto"/>
          <w:sz w:val="24"/>
        </w:rPr>
      </w:pPr>
    </w:p>
    <w:p>
      <w:pPr>
        <w:tabs>
          <w:tab w:val="left" w:pos="851"/>
        </w:tabs>
        <w:spacing w:line="360" w:lineRule="auto"/>
        <w:ind w:firstLine="480" w:firstLineChars="200"/>
        <w:rPr>
          <w:rFonts w:ascii="仿宋" w:hAnsi="仿宋" w:eastAsia="仿宋"/>
          <w:color w:val="auto"/>
          <w:sz w:val="24"/>
        </w:rPr>
      </w:pPr>
    </w:p>
    <w:p>
      <w:pPr>
        <w:pStyle w:val="4"/>
        <w:keepNext w:val="0"/>
        <w:keepLines w:val="0"/>
        <w:spacing w:before="0" w:after="0" w:line="400" w:lineRule="exact"/>
        <w:jc w:val="center"/>
        <w:rPr>
          <w:rFonts w:ascii="仿宋" w:hAnsi="仿宋" w:eastAsia="仿宋"/>
          <w:b w:val="0"/>
          <w:color w:val="auto"/>
        </w:rPr>
      </w:pPr>
      <w:r>
        <w:rPr>
          <w:rFonts w:hint="eastAsia" w:ascii="仿宋" w:hAnsi="仿宋" w:eastAsia="仿宋"/>
          <w:color w:val="auto"/>
        </w:rPr>
        <w:t>九、询问、质疑和投诉</w:t>
      </w:r>
    </w:p>
    <w:p>
      <w:pPr>
        <w:tabs>
          <w:tab w:val="left" w:pos="851"/>
        </w:tabs>
        <w:spacing w:line="360" w:lineRule="auto"/>
        <w:jc w:val="center"/>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7</w:t>
      </w:r>
      <w:r>
        <w:rPr>
          <w:rFonts w:hint="eastAsia" w:ascii="仿宋" w:hAnsi="仿宋" w:eastAsia="仿宋"/>
          <w:color w:val="auto"/>
          <w:sz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仿宋" w:hAnsi="仿宋" w:eastAsia="仿宋"/>
          <w:color w:val="auto"/>
          <w:sz w:val="24"/>
        </w:rPr>
      </w:pPr>
    </w:p>
    <w:p>
      <w:pPr>
        <w:pStyle w:val="4"/>
        <w:keepNext w:val="0"/>
        <w:keepLines w:val="0"/>
        <w:spacing w:before="0" w:after="0" w:line="400" w:lineRule="exact"/>
        <w:jc w:val="center"/>
        <w:rPr>
          <w:rFonts w:ascii="仿宋" w:hAnsi="仿宋" w:eastAsia="仿宋"/>
          <w:b w:val="0"/>
          <w:color w:val="auto"/>
        </w:rPr>
      </w:pPr>
      <w:r>
        <w:rPr>
          <w:rFonts w:hint="eastAsia" w:ascii="仿宋" w:hAnsi="仿宋" w:eastAsia="仿宋"/>
          <w:color w:val="auto"/>
        </w:rPr>
        <w:t>十、其  他</w:t>
      </w:r>
    </w:p>
    <w:p>
      <w:pPr>
        <w:tabs>
          <w:tab w:val="left" w:pos="851"/>
        </w:tabs>
        <w:spacing w:line="360" w:lineRule="auto"/>
        <w:jc w:val="center"/>
        <w:rPr>
          <w:rFonts w:ascii="仿宋" w:hAnsi="仿宋" w:eastAsia="仿宋"/>
          <w:color w:val="auto"/>
          <w:sz w:val="24"/>
        </w:rPr>
      </w:pPr>
    </w:p>
    <w:p>
      <w:pPr>
        <w:pStyle w:val="5"/>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8</w:t>
      </w:r>
      <w:r>
        <w:rPr>
          <w:rFonts w:hint="eastAsia" w:ascii="仿宋" w:hAnsi="仿宋" w:eastAsia="仿宋"/>
          <w:color w:val="auto"/>
          <w:sz w:val="24"/>
        </w:rPr>
        <w:t>.</w:t>
      </w:r>
      <w:r>
        <w:rPr>
          <w:rFonts w:hint="eastAsia" w:ascii="仿宋" w:hAnsi="仿宋" w:eastAsia="仿宋"/>
          <w:b w:val="0"/>
          <w:color w:val="auto"/>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5"/>
        <w:keepNext w:val="0"/>
        <w:keepLines w:val="0"/>
        <w:spacing w:before="0" w:after="0" w:line="400" w:lineRule="exact"/>
        <w:ind w:firstLine="482" w:firstLineChars="200"/>
        <w:rPr>
          <w:rFonts w:ascii="仿宋" w:hAnsi="仿宋" w:eastAsia="仿宋"/>
          <w:color w:val="auto"/>
          <w:sz w:val="24"/>
        </w:rPr>
      </w:pPr>
      <w:r>
        <w:rPr>
          <w:rFonts w:ascii="仿宋" w:hAnsi="仿宋" w:eastAsia="仿宋"/>
          <w:color w:val="auto"/>
          <w:sz w:val="24"/>
        </w:rPr>
        <w:t>39</w:t>
      </w:r>
      <w:r>
        <w:rPr>
          <w:rFonts w:hint="eastAsia" w:ascii="仿宋" w:hAnsi="仿宋" w:eastAsia="仿宋"/>
          <w:color w:val="auto"/>
          <w:sz w:val="24"/>
        </w:rPr>
        <w:t>.</w:t>
      </w:r>
      <w:r>
        <w:rPr>
          <w:rFonts w:hint="eastAsia" w:ascii="仿宋" w:hAnsi="仿宋" w:eastAsia="仿宋"/>
          <w:b w:val="0"/>
          <w:color w:val="auto"/>
          <w:sz w:val="24"/>
        </w:rPr>
        <w:t>（实质性要求）在本次递交响应文件之前一周年内，供应商本次磋商中对同一品牌同一型号的产品报价与其在中国境内其他地方的最低报价相比不得高于</w:t>
      </w:r>
      <w:r>
        <w:rPr>
          <w:rFonts w:hint="eastAsia" w:ascii="仿宋" w:hAnsi="仿宋" w:eastAsia="仿宋"/>
          <w:b w:val="0"/>
          <w:color w:val="auto"/>
          <w:sz w:val="24"/>
          <w:lang w:val="en-US" w:eastAsia="zh-CN"/>
        </w:rPr>
        <w:t>1</w:t>
      </w:r>
      <w:r>
        <w:rPr>
          <w:rFonts w:hint="eastAsia" w:ascii="仿宋" w:hAnsi="仿宋" w:eastAsia="仿宋"/>
          <w:b w:val="0"/>
          <w:color w:val="auto"/>
          <w:sz w:val="24"/>
        </w:rPr>
        <w:t>0%。</w:t>
      </w:r>
    </w:p>
    <w:p>
      <w:pPr>
        <w:pStyle w:val="5"/>
        <w:keepNext w:val="0"/>
        <w:keepLines w:val="0"/>
        <w:spacing w:before="0" w:after="0" w:line="400" w:lineRule="exact"/>
        <w:ind w:firstLine="482" w:firstLineChars="200"/>
        <w:rPr>
          <w:rFonts w:ascii="仿宋" w:hAnsi="仿宋" w:eastAsia="仿宋"/>
          <w:b w:val="0"/>
          <w:color w:val="auto"/>
          <w:kern w:val="0"/>
          <w:sz w:val="24"/>
        </w:rPr>
      </w:pPr>
      <w:r>
        <w:rPr>
          <w:rFonts w:hint="eastAsia" w:ascii="仿宋" w:hAnsi="仿宋" w:eastAsia="仿宋"/>
          <w:color w:val="auto"/>
          <w:sz w:val="24"/>
        </w:rPr>
        <w:t>4</w:t>
      </w:r>
      <w:r>
        <w:rPr>
          <w:rFonts w:ascii="仿宋" w:hAnsi="仿宋" w:eastAsia="仿宋"/>
          <w:color w:val="auto"/>
          <w:sz w:val="24"/>
        </w:rPr>
        <w:t>0</w:t>
      </w:r>
      <w:r>
        <w:rPr>
          <w:rFonts w:hint="eastAsia" w:ascii="仿宋" w:hAnsi="仿宋" w:eastAsia="仿宋"/>
          <w:color w:val="auto"/>
          <w:sz w:val="24"/>
        </w:rPr>
        <w:t>.</w:t>
      </w:r>
      <w:r>
        <w:rPr>
          <w:rFonts w:hint="eastAsia" w:ascii="仿宋" w:hAnsi="仿宋" w:eastAsia="仿宋"/>
          <w:b w:val="0"/>
          <w:color w:val="auto"/>
          <w:sz w:val="24"/>
        </w:rPr>
        <w:t>（实质性要求）</w:t>
      </w:r>
      <w:r>
        <w:rPr>
          <w:rFonts w:ascii="仿宋" w:hAnsi="仿宋" w:eastAsia="仿宋"/>
          <w:b w:val="0"/>
          <w:color w:val="auto"/>
          <w:sz w:val="24"/>
        </w:rPr>
        <w:t>国家</w:t>
      </w:r>
      <w:r>
        <w:rPr>
          <w:rFonts w:hint="eastAsia" w:ascii="仿宋" w:hAnsi="仿宋" w:eastAsia="仿宋"/>
          <w:b w:val="0"/>
          <w:color w:val="auto"/>
          <w:sz w:val="24"/>
        </w:rPr>
        <w:t>或行业主管部门</w:t>
      </w:r>
      <w:r>
        <w:rPr>
          <w:rFonts w:ascii="仿宋" w:hAnsi="仿宋" w:eastAsia="仿宋"/>
          <w:b w:val="0"/>
          <w:color w:val="auto"/>
          <w:sz w:val="24"/>
        </w:rPr>
        <w:t>对</w:t>
      </w:r>
      <w:r>
        <w:rPr>
          <w:rFonts w:hint="eastAsia" w:ascii="仿宋" w:hAnsi="仿宋" w:eastAsia="仿宋"/>
          <w:b w:val="0"/>
          <w:color w:val="auto"/>
          <w:sz w:val="24"/>
        </w:rPr>
        <w:t>采购产品的</w:t>
      </w:r>
      <w:r>
        <w:rPr>
          <w:rFonts w:ascii="仿宋" w:hAnsi="仿宋" w:eastAsia="仿宋"/>
          <w:b w:val="0"/>
          <w:color w:val="auto"/>
          <w:sz w:val="24"/>
        </w:rPr>
        <w:t>技术</w:t>
      </w:r>
      <w:r>
        <w:rPr>
          <w:rFonts w:hint="eastAsia" w:ascii="仿宋" w:hAnsi="仿宋" w:eastAsia="仿宋"/>
          <w:b w:val="0"/>
          <w:color w:val="auto"/>
          <w:sz w:val="24"/>
        </w:rPr>
        <w:t>标准、</w:t>
      </w:r>
      <w:r>
        <w:rPr>
          <w:rFonts w:ascii="仿宋" w:hAnsi="仿宋" w:eastAsia="仿宋"/>
          <w:b w:val="0"/>
          <w:color w:val="auto"/>
          <w:sz w:val="24"/>
        </w:rPr>
        <w:t>质量</w:t>
      </w:r>
      <w:r>
        <w:rPr>
          <w:rFonts w:hint="eastAsia" w:ascii="仿宋" w:hAnsi="仿宋" w:eastAsia="仿宋"/>
          <w:b w:val="0"/>
          <w:color w:val="auto"/>
          <w:sz w:val="24"/>
        </w:rPr>
        <w:t>标准和资格资质条件</w:t>
      </w:r>
      <w:r>
        <w:rPr>
          <w:rFonts w:ascii="仿宋" w:hAnsi="仿宋" w:eastAsia="仿宋"/>
          <w:b w:val="0"/>
          <w:color w:val="auto"/>
          <w:sz w:val="24"/>
        </w:rPr>
        <w:t>等有</w:t>
      </w:r>
      <w:r>
        <w:rPr>
          <w:rFonts w:hint="eastAsia" w:ascii="仿宋" w:hAnsi="仿宋" w:eastAsia="仿宋"/>
          <w:b w:val="0"/>
          <w:color w:val="auto"/>
          <w:sz w:val="24"/>
        </w:rPr>
        <w:t>强制性规定</w:t>
      </w:r>
      <w:r>
        <w:rPr>
          <w:rFonts w:ascii="仿宋" w:hAnsi="仿宋" w:eastAsia="仿宋"/>
          <w:b w:val="0"/>
          <w:color w:val="auto"/>
          <w:sz w:val="24"/>
        </w:rPr>
        <w:t>的</w:t>
      </w:r>
      <w:r>
        <w:rPr>
          <w:rFonts w:hint="eastAsia" w:ascii="仿宋" w:hAnsi="仿宋" w:eastAsia="仿宋"/>
          <w:b w:val="0"/>
          <w:color w:val="auto"/>
          <w:sz w:val="24"/>
        </w:rPr>
        <w:t>，必须符合其要求。</w:t>
      </w:r>
      <w:bookmarkEnd w:id="83"/>
    </w:p>
    <w:p>
      <w:pPr>
        <w:pStyle w:val="28"/>
        <w:rPr>
          <w:rFonts w:ascii="仿宋" w:hAnsi="仿宋" w:eastAsia="仿宋"/>
          <w:color w:val="auto"/>
        </w:rPr>
      </w:pPr>
      <w:r>
        <w:rPr>
          <w:rFonts w:ascii="仿宋" w:hAnsi="仿宋" w:eastAsia="仿宋"/>
          <w:color w:val="auto"/>
        </w:rPr>
        <w:br w:type="page"/>
      </w:r>
      <w:bookmarkStart w:id="84" w:name="_Toc12650"/>
      <w:bookmarkStart w:id="85" w:name="_Toc511206477"/>
      <w:bookmarkStart w:id="86" w:name="PO_默认文件内容_26"/>
      <w:r>
        <w:rPr>
          <w:rFonts w:hint="eastAsia" w:ascii="仿宋" w:hAnsi="仿宋" w:eastAsia="仿宋"/>
          <w:color w:val="auto"/>
        </w:rPr>
        <w:t>第三章  供应商和报价产品的资格、资质性及其他类似效力要求</w:t>
      </w:r>
      <w:bookmarkEnd w:id="84"/>
      <w:bookmarkEnd w:id="85"/>
    </w:p>
    <w:p>
      <w:pPr>
        <w:rPr>
          <w:rFonts w:ascii="仿宋" w:hAnsi="仿宋" w:eastAsia="仿宋"/>
          <w:b/>
          <w:color w:val="auto"/>
          <w:sz w:val="32"/>
          <w:szCs w:val="32"/>
        </w:rPr>
      </w:pPr>
    </w:p>
    <w:p>
      <w:pPr>
        <w:ind w:firstLine="540" w:firstLineChars="225"/>
        <w:rPr>
          <w:rFonts w:ascii="仿宋" w:hAnsi="仿宋" w:eastAsia="仿宋"/>
          <w:color w:val="auto"/>
          <w:sz w:val="24"/>
        </w:rPr>
      </w:pPr>
      <w:r>
        <w:rPr>
          <w:rFonts w:hint="eastAsia" w:ascii="仿宋" w:hAnsi="仿宋" w:eastAsia="仿宋"/>
          <w:color w:val="auto"/>
          <w:sz w:val="24"/>
        </w:rPr>
        <w:t>一、参加磋商的供应商应具备下列资格条件：</w:t>
      </w:r>
    </w:p>
    <w:p>
      <w:pPr>
        <w:ind w:firstLine="542" w:firstLineChars="225"/>
        <w:rPr>
          <w:rFonts w:ascii="仿宋" w:hAnsi="仿宋" w:eastAsia="仿宋"/>
          <w:b/>
          <w:color w:val="auto"/>
          <w:sz w:val="24"/>
        </w:rPr>
      </w:pPr>
      <w:r>
        <w:rPr>
          <w:rFonts w:hint="eastAsia" w:ascii="仿宋" w:hAnsi="仿宋" w:eastAsia="仿宋"/>
          <w:b/>
          <w:color w:val="auto"/>
          <w:sz w:val="24"/>
        </w:rPr>
        <w:t>（一）资格要求：</w:t>
      </w:r>
    </w:p>
    <w:p>
      <w:pPr>
        <w:tabs>
          <w:tab w:val="left" w:pos="7665"/>
        </w:tabs>
        <w:spacing w:line="400" w:lineRule="exact"/>
        <w:ind w:left="598" w:leftChars="285"/>
        <w:rPr>
          <w:rFonts w:hint="eastAsia" w:ascii="仿宋" w:hAnsi="仿宋" w:eastAsia="仿宋" w:cs="宋体"/>
          <w:color w:val="auto"/>
          <w:sz w:val="24"/>
        </w:rPr>
      </w:pPr>
      <w:r>
        <w:rPr>
          <w:rFonts w:hint="eastAsia" w:ascii="仿宋" w:hAnsi="仿宋" w:eastAsia="仿宋"/>
          <w:color w:val="auto"/>
          <w:sz w:val="24"/>
        </w:rPr>
        <w:t>1、</w:t>
      </w:r>
      <w:r>
        <w:rPr>
          <w:rFonts w:hint="eastAsia" w:ascii="仿宋" w:hAnsi="仿宋" w:eastAsia="仿宋" w:cs="宋体"/>
          <w:color w:val="auto"/>
          <w:sz w:val="24"/>
        </w:rPr>
        <w:t>满足《中华人民共和国政府采购法》第二十二条规定；</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（1）具有独立承担民事责任的能力；</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（2）具有良好的商业信誉和健全的财务会计制度；</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（3）具有履行合同所必需的设备和专业技术能力；</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（4）具有依法缴纳税收和社会保障资金的良好记录；</w:t>
      </w:r>
    </w:p>
    <w:p>
      <w:pPr>
        <w:tabs>
          <w:tab w:val="left" w:pos="7665"/>
        </w:tabs>
        <w:spacing w:line="400" w:lineRule="exact"/>
        <w:ind w:left="598" w:leftChars="285"/>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（5）参加政府采购活动的前三年内，在经营活动中没有重大违法记录。</w:t>
      </w:r>
    </w:p>
    <w:p>
      <w:pPr>
        <w:pStyle w:val="47"/>
        <w:spacing w:line="400" w:lineRule="exact"/>
        <w:ind w:firstLine="600" w:firstLineChars="250"/>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（6）法律、行政法规规定的其他条件；</w:t>
      </w:r>
    </w:p>
    <w:p>
      <w:pPr>
        <w:spacing w:line="400" w:lineRule="exact"/>
        <w:ind w:firstLine="480" w:firstLineChars="200"/>
        <w:rPr>
          <w:rFonts w:ascii="仿宋" w:hAnsi="仿宋" w:eastAsia="仿宋" w:cs="宋体"/>
          <w:color w:val="auto"/>
          <w:sz w:val="24"/>
        </w:rPr>
      </w:pPr>
      <w:r>
        <w:rPr>
          <w:rFonts w:hint="eastAsia" w:ascii="仿宋" w:hAnsi="仿宋" w:eastAsia="仿宋" w:cs="宋体"/>
          <w:color w:val="auto"/>
          <w:kern w:val="2"/>
          <w:sz w:val="24"/>
          <w:szCs w:val="24"/>
          <w:lang w:val="en-US" w:eastAsia="zh-CN" w:bidi="ar-SA"/>
        </w:rPr>
        <w:t xml:space="preserve"> （7）采购人根据采购项目提出的特殊条件。</w:t>
      </w:r>
    </w:p>
    <w:p>
      <w:pPr>
        <w:pStyle w:val="47"/>
        <w:spacing w:line="420" w:lineRule="exact"/>
        <w:ind w:firstLine="840" w:firstLineChars="350"/>
        <w:rPr>
          <w:rFonts w:ascii="仿宋" w:hAnsi="仿宋" w:eastAsia="仿宋"/>
          <w:color w:val="auto"/>
          <w:sz w:val="24"/>
        </w:rPr>
      </w:pPr>
      <w:r>
        <w:rPr>
          <w:rFonts w:hint="eastAsia" w:ascii="仿宋" w:hAnsi="仿宋" w:eastAsia="仿宋" w:cs="宋体"/>
          <w:color w:val="auto"/>
          <w:sz w:val="24"/>
          <w:lang w:val="en-US" w:eastAsia="zh-CN"/>
        </w:rPr>
        <w:t>7.1</w:t>
      </w:r>
      <w:r>
        <w:rPr>
          <w:rFonts w:hint="eastAsia" w:ascii="仿宋" w:hAnsi="仿宋" w:eastAsia="仿宋" w:cs="宋体"/>
          <w:color w:val="auto"/>
          <w:sz w:val="24"/>
        </w:rPr>
        <w:t>参加本项目政府采购活动的供应商单位及其现任法定代表人、主要负责人近三年内不得具有行贿犯罪记录</w:t>
      </w:r>
      <w:r>
        <w:rPr>
          <w:rFonts w:hint="eastAsia" w:ascii="仿宋" w:hAnsi="仿宋" w:eastAsia="仿宋" w:cs="宋体"/>
          <w:color w:val="auto"/>
          <w:sz w:val="24"/>
          <w:lang w:eastAsia="zh-CN"/>
        </w:rPr>
        <w:t>。</w:t>
      </w:r>
    </w:p>
    <w:p>
      <w:pPr>
        <w:ind w:firstLine="540" w:firstLineChars="225"/>
        <w:rPr>
          <w:rFonts w:ascii="仿宋" w:hAnsi="仿宋" w:eastAsia="仿宋"/>
          <w:color w:val="auto"/>
          <w:sz w:val="24"/>
        </w:rPr>
      </w:pPr>
      <w:r>
        <w:rPr>
          <w:rFonts w:hint="eastAsia" w:ascii="仿宋" w:hAnsi="仿宋" w:eastAsia="仿宋"/>
          <w:color w:val="auto"/>
          <w:sz w:val="24"/>
        </w:rPr>
        <w:t>2、落实政府采购政策需满足的资格要求：</w:t>
      </w:r>
    </w:p>
    <w:p>
      <w:pPr>
        <w:ind w:firstLine="540" w:firstLineChars="225"/>
        <w:rPr>
          <w:rFonts w:ascii="仿宋" w:hAnsi="仿宋" w:eastAsia="仿宋"/>
          <w:color w:val="auto"/>
          <w:sz w:val="24"/>
        </w:rPr>
      </w:pPr>
      <w:r>
        <w:rPr>
          <w:rFonts w:hint="eastAsia" w:ascii="仿宋" w:hAnsi="仿宋" w:eastAsia="仿宋"/>
          <w:color w:val="auto"/>
          <w:sz w:val="24"/>
        </w:rPr>
        <w:t xml:space="preserve">    2.1 </w:t>
      </w:r>
      <w:bookmarkStart w:id="87" w:name="_Hlk69729643"/>
      <w:r>
        <w:rPr>
          <w:rFonts w:hint="eastAsia" w:ascii="仿宋" w:hAnsi="仿宋" w:eastAsia="仿宋"/>
          <w:color w:val="auto"/>
          <w:sz w:val="24"/>
        </w:rPr>
        <w:t>本项目专门面向中小企业采购(监狱企业、残疾人福利性单位均视同小微企业)，非中小企业参与的将视为无效响应。</w:t>
      </w:r>
      <w:bookmarkEnd w:id="87"/>
    </w:p>
    <w:p>
      <w:pPr>
        <w:ind w:firstLine="542" w:firstLineChars="225"/>
        <w:rPr>
          <w:rFonts w:ascii="仿宋" w:hAnsi="仿宋" w:eastAsia="仿宋"/>
          <w:b/>
          <w:bCs/>
          <w:color w:val="auto"/>
          <w:sz w:val="24"/>
        </w:rPr>
      </w:pPr>
      <w:r>
        <w:rPr>
          <w:rFonts w:hint="eastAsia" w:ascii="仿宋" w:hAnsi="仿宋" w:eastAsia="仿宋"/>
          <w:b/>
          <w:bCs/>
          <w:color w:val="auto"/>
          <w:sz w:val="24"/>
        </w:rPr>
        <w:t>（二）其他类似效力要求：</w:t>
      </w:r>
      <w:r>
        <w:rPr>
          <w:rFonts w:hint="eastAsia" w:ascii="仿宋" w:hAnsi="仿宋" w:eastAsia="仿宋"/>
          <w:color w:val="auto"/>
          <w:sz w:val="24"/>
        </w:rPr>
        <w:t>授权参加本次采购活动的供应商代表证明材料。</w:t>
      </w:r>
    </w:p>
    <w:p>
      <w:pPr>
        <w:ind w:firstLine="540" w:firstLineChars="225"/>
        <w:rPr>
          <w:rFonts w:ascii="仿宋" w:hAnsi="仿宋" w:eastAsia="仿宋"/>
          <w:color w:val="auto"/>
          <w:sz w:val="24"/>
        </w:rPr>
      </w:pPr>
      <w:r>
        <w:rPr>
          <w:rFonts w:hint="eastAsia" w:ascii="仿宋" w:hAnsi="仿宋" w:eastAsia="仿宋"/>
          <w:color w:val="auto"/>
          <w:sz w:val="24"/>
        </w:rPr>
        <w:t>二、报价产品的资格、资质性及其他类似效力要求</w:t>
      </w:r>
    </w:p>
    <w:p>
      <w:pPr>
        <w:ind w:firstLine="540" w:firstLineChars="225"/>
        <w:rPr>
          <w:rFonts w:ascii="仿宋" w:hAnsi="仿宋" w:eastAsia="仿宋"/>
          <w:color w:val="auto"/>
          <w:sz w:val="24"/>
        </w:rPr>
      </w:pPr>
      <w:r>
        <w:rPr>
          <w:rFonts w:hint="eastAsia" w:ascii="仿宋" w:hAnsi="仿宋" w:eastAsia="仿宋"/>
          <w:color w:val="auto"/>
          <w:sz w:val="24"/>
        </w:rPr>
        <w:t>无。</w:t>
      </w:r>
    </w:p>
    <w:p>
      <w:pPr>
        <w:ind w:firstLine="540" w:firstLineChars="225"/>
        <w:rPr>
          <w:rFonts w:ascii="仿宋" w:hAnsi="仿宋" w:eastAsia="仿宋"/>
          <w:color w:val="auto"/>
          <w:sz w:val="24"/>
        </w:rPr>
      </w:pPr>
      <w:r>
        <w:rPr>
          <w:rFonts w:hint="eastAsia" w:ascii="仿宋" w:hAnsi="仿宋" w:eastAsia="仿宋"/>
          <w:color w:val="auto"/>
          <w:sz w:val="24"/>
        </w:rPr>
        <w:t>注：1</w:t>
      </w:r>
      <w:r>
        <w:rPr>
          <w:rFonts w:ascii="仿宋" w:hAnsi="仿宋" w:eastAsia="仿宋"/>
          <w:color w:val="auto"/>
          <w:sz w:val="24"/>
        </w:rPr>
        <w:t>.</w:t>
      </w:r>
      <w:r>
        <w:rPr>
          <w:rFonts w:hint="eastAsia" w:ascii="仿宋" w:hAnsi="仿宋" w:eastAsia="仿宋"/>
          <w:color w:val="auto"/>
          <w:sz w:val="24"/>
        </w:rPr>
        <w:t>《中华人民共和国政府采购法》第二十二条中“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w:t>
      </w:r>
    </w:p>
    <w:p>
      <w:pPr>
        <w:ind w:firstLine="1020" w:firstLineChars="425"/>
        <w:rPr>
          <w:rFonts w:ascii="仿宋" w:hAnsi="仿宋" w:eastAsia="仿宋"/>
          <w:color w:val="auto"/>
          <w:sz w:val="24"/>
        </w:rPr>
      </w:pPr>
      <w:r>
        <w:rPr>
          <w:rFonts w:hint="eastAsia" w:ascii="仿宋" w:hAnsi="仿宋" w:eastAsia="仿宋"/>
          <w:color w:val="auto"/>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jc w:val="left"/>
        <w:rPr>
          <w:rFonts w:ascii="仿宋" w:hAnsi="仿宋" w:eastAsia="仿宋"/>
          <w:color w:val="auto"/>
          <w:sz w:val="24"/>
        </w:rPr>
      </w:pPr>
      <w:r>
        <w:rPr>
          <w:rFonts w:ascii="仿宋" w:hAnsi="仿宋" w:eastAsia="仿宋"/>
          <w:color w:val="auto"/>
          <w:sz w:val="24"/>
        </w:rPr>
        <w:br w:type="page"/>
      </w:r>
    </w:p>
    <w:p>
      <w:pPr>
        <w:pStyle w:val="28"/>
        <w:rPr>
          <w:rFonts w:ascii="仿宋" w:hAnsi="仿宋" w:eastAsia="仿宋"/>
          <w:color w:val="auto"/>
          <w:sz w:val="28"/>
          <w:szCs w:val="28"/>
        </w:rPr>
      </w:pPr>
      <w:bookmarkStart w:id="88" w:name="_Toc511206478"/>
      <w:bookmarkStart w:id="89" w:name="_Toc4054"/>
      <w:r>
        <w:rPr>
          <w:rFonts w:hint="eastAsia" w:ascii="仿宋" w:hAnsi="仿宋" w:eastAsia="仿宋"/>
          <w:color w:val="auto"/>
        </w:rPr>
        <w:t>第四章  供应商应当提供的资格、资质性及其他类似效力要求的相关证明材料</w:t>
      </w:r>
      <w:bookmarkEnd w:id="88"/>
      <w:bookmarkEnd w:id="89"/>
    </w:p>
    <w:p>
      <w:pPr>
        <w:ind w:firstLine="538"/>
        <w:rPr>
          <w:rFonts w:ascii="仿宋" w:hAnsi="仿宋" w:eastAsia="仿宋"/>
          <w:color w:val="auto"/>
          <w:sz w:val="28"/>
          <w:szCs w:val="28"/>
        </w:rPr>
      </w:pPr>
    </w:p>
    <w:p>
      <w:pPr>
        <w:ind w:firstLine="472" w:firstLineChars="196"/>
        <w:rPr>
          <w:rFonts w:ascii="仿宋" w:hAnsi="仿宋" w:eastAsia="仿宋"/>
          <w:b/>
          <w:color w:val="auto"/>
          <w:sz w:val="24"/>
        </w:rPr>
      </w:pPr>
      <w:r>
        <w:rPr>
          <w:rFonts w:ascii="仿宋" w:hAnsi="仿宋" w:eastAsia="仿宋"/>
          <w:b/>
          <w:color w:val="auto"/>
          <w:sz w:val="24"/>
        </w:rPr>
        <w:t>一、</w:t>
      </w:r>
      <w:r>
        <w:rPr>
          <w:rFonts w:hint="eastAsia" w:ascii="仿宋" w:hAnsi="仿宋" w:eastAsia="仿宋"/>
          <w:b/>
          <w:color w:val="auto"/>
          <w:sz w:val="24"/>
        </w:rPr>
        <w:t>应当提供的供应商资格、资质性及其他类似效力要求的相关证明材料</w:t>
      </w:r>
    </w:p>
    <w:p>
      <w:pPr>
        <w:ind w:firstLine="236" w:firstLineChars="98"/>
        <w:rPr>
          <w:rFonts w:ascii="仿宋" w:hAnsi="仿宋" w:eastAsia="仿宋"/>
          <w:b/>
          <w:bCs/>
          <w:color w:val="auto"/>
          <w:sz w:val="24"/>
        </w:rPr>
      </w:pPr>
      <w:r>
        <w:rPr>
          <w:rFonts w:hint="eastAsia" w:ascii="仿宋" w:hAnsi="仿宋" w:eastAsia="仿宋"/>
          <w:b/>
          <w:bCs/>
          <w:color w:val="auto"/>
          <w:sz w:val="24"/>
        </w:rPr>
        <w:t>（一）资格要求相关证明材料：</w:t>
      </w:r>
    </w:p>
    <w:p>
      <w:pPr>
        <w:ind w:firstLine="470" w:firstLineChars="196"/>
        <w:rPr>
          <w:rFonts w:ascii="仿宋" w:hAnsi="仿宋" w:eastAsia="仿宋"/>
          <w:color w:val="auto"/>
          <w:sz w:val="24"/>
        </w:rPr>
      </w:pPr>
      <w:r>
        <w:rPr>
          <w:rFonts w:hint="eastAsia" w:ascii="仿宋" w:hAnsi="仿宋" w:eastAsia="仿宋"/>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hAnsi="仿宋" w:eastAsia="仿宋"/>
          <w:color w:val="auto"/>
          <w:sz w:val="24"/>
        </w:rPr>
      </w:pPr>
      <w:r>
        <w:rPr>
          <w:rFonts w:hint="eastAsia" w:ascii="仿宋" w:hAnsi="仿宋" w:eastAsia="仿宋"/>
          <w:color w:val="auto"/>
          <w:sz w:val="24"/>
        </w:rPr>
        <w:t>2、具备良好商业信誉的证明材料（可提供承诺函，格式详见第七章）；</w:t>
      </w:r>
    </w:p>
    <w:p>
      <w:pPr>
        <w:ind w:firstLine="470" w:firstLineChars="196"/>
        <w:rPr>
          <w:rFonts w:ascii="仿宋" w:hAnsi="仿宋" w:eastAsia="仿宋"/>
          <w:color w:val="auto"/>
          <w:sz w:val="24"/>
        </w:rPr>
      </w:pPr>
      <w:r>
        <w:rPr>
          <w:rFonts w:hint="eastAsia" w:ascii="仿宋" w:hAnsi="仿宋" w:eastAsia="仿宋"/>
          <w:color w:val="auto"/>
          <w:sz w:val="24"/>
        </w:rPr>
        <w:t>3、具备健全的财务会计制度的证明材料。｛注：①可提供201</w:t>
      </w:r>
      <w:r>
        <w:rPr>
          <w:rFonts w:ascii="仿宋" w:hAnsi="仿宋" w:eastAsia="仿宋"/>
          <w:color w:val="auto"/>
          <w:sz w:val="24"/>
        </w:rPr>
        <w:t>9</w:t>
      </w:r>
      <w:r>
        <w:rPr>
          <w:rFonts w:hint="eastAsia" w:ascii="仿宋" w:hAnsi="仿宋" w:eastAsia="仿宋"/>
          <w:color w:val="auto"/>
          <w:sz w:val="24"/>
        </w:rPr>
        <w:t>或20</w:t>
      </w:r>
      <w:r>
        <w:rPr>
          <w:rFonts w:ascii="仿宋" w:hAnsi="仿宋" w:eastAsia="仿宋"/>
          <w:color w:val="auto"/>
          <w:sz w:val="24"/>
        </w:rPr>
        <w:t>20</w:t>
      </w:r>
      <w:r>
        <w:rPr>
          <w:rFonts w:hint="eastAsia" w:ascii="仿宋" w:hAnsi="仿宋" w:eastAsia="仿宋"/>
          <w:color w:val="auto"/>
          <w:sz w:val="24"/>
        </w:rPr>
        <w:t>年度经审计的财务报告复印件（包含审计报告和审计报告中所涉及的财务报表和报表附注），②也可提供201</w:t>
      </w:r>
      <w:r>
        <w:rPr>
          <w:rFonts w:ascii="仿宋" w:hAnsi="仿宋" w:eastAsia="仿宋"/>
          <w:color w:val="auto"/>
          <w:sz w:val="24"/>
        </w:rPr>
        <w:t>9</w:t>
      </w:r>
      <w:r>
        <w:rPr>
          <w:rFonts w:hint="eastAsia" w:ascii="仿宋" w:hAnsi="仿宋" w:eastAsia="仿宋"/>
          <w:color w:val="auto"/>
          <w:sz w:val="24"/>
        </w:rPr>
        <w:t>或20</w:t>
      </w:r>
      <w:r>
        <w:rPr>
          <w:rFonts w:ascii="仿宋" w:hAnsi="仿宋" w:eastAsia="仿宋"/>
          <w:color w:val="auto"/>
          <w:sz w:val="24"/>
        </w:rPr>
        <w:t>20</w:t>
      </w:r>
      <w:r>
        <w:rPr>
          <w:rFonts w:hint="eastAsia" w:ascii="仿宋" w:hAnsi="仿宋" w:eastAsia="仿宋"/>
          <w:color w:val="auto"/>
          <w:sz w:val="24"/>
        </w:rPr>
        <w:t>年度供应商内部的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w:t>
      </w:r>
      <w:r>
        <w:rPr>
          <w:rFonts w:hint="eastAsia" w:ascii="仿宋" w:hAnsi="仿宋" w:eastAsia="仿宋"/>
          <w:color w:val="auto"/>
          <w:sz w:val="24"/>
          <w:lang w:eastAsia="zh-CN"/>
        </w:rPr>
        <w:t>，</w:t>
      </w:r>
      <w:r>
        <w:rPr>
          <w:rFonts w:hint="eastAsia" w:ascii="宋体" w:hAnsi="宋体" w:eastAsia="宋体" w:cs="宋体"/>
          <w:color w:val="auto"/>
          <w:sz w:val="24"/>
          <w:lang w:eastAsia="zh-CN"/>
        </w:rPr>
        <w:t>⑤</w:t>
      </w:r>
      <w:r>
        <w:rPr>
          <w:rFonts w:hint="eastAsia" w:ascii="仿宋" w:hAnsi="仿宋" w:eastAsia="仿宋"/>
          <w:color w:val="auto"/>
          <w:sz w:val="24"/>
        </w:rPr>
        <w:t>可提供承诺函，格式详见第七章。｝</w:t>
      </w:r>
    </w:p>
    <w:p>
      <w:pPr>
        <w:ind w:firstLine="470" w:firstLineChars="196"/>
        <w:rPr>
          <w:rFonts w:ascii="仿宋" w:hAnsi="仿宋" w:eastAsia="仿宋"/>
          <w:color w:val="auto"/>
          <w:sz w:val="24"/>
        </w:rPr>
      </w:pPr>
      <w:r>
        <w:rPr>
          <w:rFonts w:hint="eastAsia" w:ascii="仿宋" w:hAnsi="仿宋" w:eastAsia="仿宋"/>
          <w:color w:val="auto"/>
          <w:sz w:val="24"/>
        </w:rPr>
        <w:t>4、具有依法缴纳税收和社会保障资金的良好记录（可提供承诺函，格式详见第七章）；</w:t>
      </w:r>
    </w:p>
    <w:p>
      <w:pPr>
        <w:ind w:firstLine="470" w:firstLineChars="196"/>
        <w:rPr>
          <w:rFonts w:ascii="仿宋" w:hAnsi="仿宋" w:eastAsia="仿宋"/>
          <w:color w:val="auto"/>
          <w:sz w:val="24"/>
        </w:rPr>
      </w:pPr>
      <w:r>
        <w:rPr>
          <w:rFonts w:hint="eastAsia" w:ascii="仿宋" w:hAnsi="仿宋" w:eastAsia="仿宋"/>
          <w:color w:val="auto"/>
          <w:sz w:val="24"/>
        </w:rPr>
        <w:t>5、具备履行合同所必需的设备和专业技术能力的证明材料（可提供承诺函，格式详见第七章）；</w:t>
      </w:r>
    </w:p>
    <w:p>
      <w:pPr>
        <w:ind w:firstLine="470" w:firstLineChars="196"/>
        <w:rPr>
          <w:rFonts w:ascii="仿宋" w:hAnsi="仿宋" w:eastAsia="仿宋"/>
          <w:color w:val="auto"/>
          <w:sz w:val="24"/>
        </w:rPr>
      </w:pPr>
      <w:r>
        <w:rPr>
          <w:rFonts w:hint="eastAsia" w:ascii="仿宋" w:hAnsi="仿宋" w:eastAsia="仿宋"/>
          <w:color w:val="auto"/>
          <w:sz w:val="24"/>
        </w:rPr>
        <w:t>6、参加政府采购活动前3年内在经营活动中没有重大违法记录的承诺函（格式详见第七章）；</w:t>
      </w:r>
    </w:p>
    <w:p>
      <w:pPr>
        <w:spacing w:after="50" w:line="420" w:lineRule="exact"/>
        <w:ind w:firstLine="480"/>
        <w:rPr>
          <w:rFonts w:hint="eastAsia" w:ascii="仿宋" w:hAnsi="仿宋" w:eastAsia="仿宋"/>
          <w:color w:val="auto"/>
          <w:sz w:val="24"/>
        </w:rPr>
      </w:pPr>
      <w:r>
        <w:rPr>
          <w:rFonts w:hint="eastAsia" w:ascii="仿宋" w:hAnsi="仿宋" w:eastAsia="仿宋"/>
          <w:color w:val="auto"/>
          <w:sz w:val="24"/>
        </w:rPr>
        <w:t>7、具备法律、行政法规规定的其他条件的证明材料（可提供承诺函，格式详见第七章）；</w:t>
      </w:r>
    </w:p>
    <w:p>
      <w:pPr>
        <w:pStyle w:val="10"/>
        <w:ind w:firstLine="480" w:firstLineChars="200"/>
        <w:rPr>
          <w:color w:val="auto"/>
        </w:rPr>
      </w:pPr>
      <w:r>
        <w:rPr>
          <w:rFonts w:hint="eastAsia" w:ascii="仿宋" w:hAnsi="仿宋" w:eastAsia="仿宋" w:cs="宋体"/>
          <w:color w:val="auto"/>
          <w:sz w:val="24"/>
          <w:lang w:val="en-US" w:eastAsia="zh-CN"/>
        </w:rPr>
        <w:t>7.1</w:t>
      </w:r>
      <w:r>
        <w:rPr>
          <w:rFonts w:hint="eastAsia" w:ascii="仿宋" w:hAnsi="仿宋" w:eastAsia="仿宋" w:cs="宋体"/>
          <w:color w:val="auto"/>
          <w:sz w:val="24"/>
        </w:rPr>
        <w:t>参加本项目政府采购活动的供应商单位及其现任法定代表人、主要负责人近三年内不得具有行贿犯罪记录</w:t>
      </w:r>
      <w:r>
        <w:rPr>
          <w:rFonts w:hint="eastAsia" w:ascii="仿宋" w:hAnsi="仿宋" w:eastAsia="仿宋" w:cs="宋体"/>
          <w:color w:val="auto"/>
          <w:sz w:val="24"/>
          <w:lang w:eastAsia="zh-CN"/>
        </w:rPr>
        <w:t>（</w:t>
      </w:r>
      <w:r>
        <w:rPr>
          <w:rFonts w:hint="eastAsia" w:ascii="仿宋" w:hAnsi="仿宋" w:eastAsia="仿宋"/>
          <w:color w:val="auto"/>
          <w:sz w:val="24"/>
        </w:rPr>
        <w:t>可提供承诺函，格式</w:t>
      </w:r>
      <w:r>
        <w:rPr>
          <w:rFonts w:hint="eastAsia" w:ascii="仿宋" w:hAnsi="仿宋" w:eastAsia="仿宋"/>
          <w:color w:val="auto"/>
          <w:sz w:val="24"/>
          <w:lang w:eastAsia="zh-CN"/>
        </w:rPr>
        <w:t>自拟</w:t>
      </w:r>
      <w:r>
        <w:rPr>
          <w:rFonts w:hint="eastAsia" w:ascii="仿宋" w:hAnsi="仿宋" w:eastAsia="仿宋" w:cs="宋体"/>
          <w:color w:val="auto"/>
          <w:sz w:val="24"/>
          <w:lang w:eastAsia="zh-CN"/>
        </w:rPr>
        <w:t>）。</w:t>
      </w:r>
    </w:p>
    <w:p>
      <w:pPr>
        <w:spacing w:after="50" w:line="420" w:lineRule="exact"/>
        <w:ind w:firstLine="480"/>
        <w:rPr>
          <w:rFonts w:ascii="仿宋" w:hAnsi="仿宋" w:eastAsia="仿宋" w:cs="宋体"/>
          <w:color w:val="auto"/>
          <w:sz w:val="24"/>
        </w:rPr>
      </w:pPr>
      <w:r>
        <w:rPr>
          <w:rFonts w:hint="eastAsia" w:ascii="仿宋" w:hAnsi="仿宋" w:eastAsia="仿宋" w:cs="宋体"/>
          <w:color w:val="auto"/>
          <w:sz w:val="24"/>
        </w:rPr>
        <w:t>8、落实政府</w:t>
      </w:r>
      <w:r>
        <w:rPr>
          <w:rFonts w:hint="eastAsia" w:ascii="仿宋" w:hAnsi="仿宋" w:eastAsia="仿宋"/>
          <w:color w:val="auto"/>
          <w:sz w:val="24"/>
        </w:rPr>
        <w:t>采购</w:t>
      </w:r>
      <w:r>
        <w:rPr>
          <w:rFonts w:hint="eastAsia" w:ascii="仿宋" w:hAnsi="仿宋" w:eastAsia="仿宋" w:cs="宋体"/>
          <w:color w:val="auto"/>
          <w:sz w:val="24"/>
        </w:rPr>
        <w:t>政策需满足的资格要求：</w:t>
      </w:r>
    </w:p>
    <w:p>
      <w:pPr>
        <w:spacing w:after="50" w:line="420" w:lineRule="exact"/>
        <w:ind w:firstLine="720" w:firstLineChars="300"/>
        <w:rPr>
          <w:rFonts w:ascii="仿宋" w:hAnsi="仿宋" w:eastAsia="仿宋"/>
          <w:color w:val="auto"/>
          <w:sz w:val="24"/>
        </w:rPr>
      </w:pPr>
      <w:r>
        <w:rPr>
          <w:rFonts w:hint="eastAsia" w:ascii="仿宋" w:hAnsi="仿宋" w:eastAsia="仿宋"/>
          <w:color w:val="auto"/>
          <w:sz w:val="24"/>
        </w:rPr>
        <w:t>8</w:t>
      </w:r>
      <w:r>
        <w:rPr>
          <w:rFonts w:ascii="仿宋" w:hAnsi="仿宋" w:eastAsia="仿宋"/>
          <w:color w:val="auto"/>
          <w:sz w:val="24"/>
        </w:rPr>
        <w:t>.1</w:t>
      </w:r>
      <w:r>
        <w:rPr>
          <w:rFonts w:hint="eastAsia" w:ascii="仿宋" w:hAnsi="仿宋" w:eastAsia="仿宋"/>
          <w:color w:val="auto"/>
          <w:sz w:val="24"/>
        </w:rPr>
        <w:t xml:space="preserve">本项目专门面向中小企业采购(监狱企业、残疾人福利性单位均视同小微企业)，非中小企业参与的将视为无效响应。    </w:t>
      </w:r>
    </w:p>
    <w:p>
      <w:pPr>
        <w:spacing w:after="50" w:line="420" w:lineRule="exact"/>
        <w:ind w:firstLine="480"/>
        <w:rPr>
          <w:rFonts w:ascii="仿宋" w:hAnsi="仿宋" w:eastAsia="仿宋"/>
          <w:b/>
          <w:bCs/>
          <w:color w:val="auto"/>
          <w:sz w:val="24"/>
        </w:rPr>
      </w:pPr>
      <w:r>
        <w:rPr>
          <w:rFonts w:hint="eastAsia" w:ascii="仿宋" w:hAnsi="仿宋" w:eastAsia="仿宋"/>
          <w:b/>
          <w:bCs/>
          <w:color w:val="auto"/>
          <w:sz w:val="24"/>
        </w:rPr>
        <w:t>（二）其他类似效力要求相关证明材料：</w:t>
      </w:r>
    </w:p>
    <w:p>
      <w:pPr>
        <w:spacing w:after="50" w:line="420" w:lineRule="exact"/>
        <w:ind w:firstLine="48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）法定代表人/单位负责人身份证明材料复印件。</w:t>
      </w:r>
    </w:p>
    <w:p>
      <w:pPr>
        <w:spacing w:after="50" w:line="420" w:lineRule="exact"/>
        <w:ind w:firstLine="48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2</w:t>
      </w:r>
      <w:r>
        <w:rPr>
          <w:rFonts w:hint="eastAsia" w:ascii="仿宋" w:hAnsi="仿宋" w:eastAsia="仿宋"/>
          <w:color w:val="auto"/>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after="50" w:line="420" w:lineRule="exact"/>
        <w:ind w:firstLine="480"/>
        <w:rPr>
          <w:rFonts w:ascii="仿宋" w:hAnsi="仿宋" w:eastAsia="仿宋"/>
          <w:color w:val="auto"/>
          <w:sz w:val="24"/>
        </w:rPr>
      </w:pPr>
      <w:r>
        <w:rPr>
          <w:rFonts w:hint="eastAsia" w:ascii="仿宋" w:hAnsi="仿宋" w:eastAsia="仿宋"/>
          <w:color w:val="auto"/>
          <w:sz w:val="24"/>
        </w:rPr>
        <w:t>二、</w:t>
      </w:r>
      <w:r>
        <w:rPr>
          <w:rFonts w:ascii="仿宋" w:hAnsi="仿宋" w:eastAsia="仿宋"/>
          <w:color w:val="auto"/>
          <w:sz w:val="24"/>
        </w:rPr>
        <w:t>供应商</w:t>
      </w:r>
      <w:r>
        <w:rPr>
          <w:rFonts w:hint="eastAsia" w:ascii="仿宋" w:hAnsi="仿宋" w:eastAsia="仿宋"/>
          <w:color w:val="auto"/>
          <w:sz w:val="24"/>
        </w:rPr>
        <w:t>应提供的报价产品的资格、资质性及其他类似效力要求的相关证明材料</w:t>
      </w:r>
    </w:p>
    <w:p>
      <w:pPr>
        <w:ind w:firstLine="540" w:firstLineChars="225"/>
        <w:rPr>
          <w:rFonts w:ascii="仿宋" w:hAnsi="仿宋" w:eastAsia="仿宋"/>
          <w:color w:val="auto"/>
          <w:sz w:val="24"/>
        </w:rPr>
      </w:pPr>
      <w:r>
        <w:rPr>
          <w:rFonts w:hint="eastAsia" w:ascii="仿宋" w:hAnsi="仿宋" w:eastAsia="仿宋"/>
          <w:color w:val="auto"/>
          <w:sz w:val="24"/>
        </w:rPr>
        <w:t>无。</w:t>
      </w:r>
    </w:p>
    <w:p>
      <w:pPr>
        <w:spacing w:line="360" w:lineRule="auto"/>
        <w:rPr>
          <w:rFonts w:ascii="仿宋" w:hAnsi="仿宋" w:eastAsia="仿宋"/>
          <w:b/>
          <w:bCs/>
          <w:color w:val="auto"/>
          <w:sz w:val="24"/>
        </w:rPr>
      </w:pPr>
      <w:r>
        <w:rPr>
          <w:rFonts w:hint="eastAsia" w:ascii="仿宋" w:hAnsi="仿宋" w:eastAsia="仿宋"/>
          <w:b/>
          <w:bCs/>
          <w:color w:val="auto"/>
          <w:sz w:val="24"/>
        </w:rPr>
        <w:t>注：1、以上要求的资料复印件均须加盖供应商单位的公章（鲜章）。</w:t>
      </w:r>
    </w:p>
    <w:p>
      <w:pPr>
        <w:spacing w:line="360" w:lineRule="auto"/>
        <w:ind w:firstLine="463" w:firstLineChars="192"/>
        <w:rPr>
          <w:rFonts w:ascii="仿宋" w:hAnsi="仿宋" w:eastAsia="仿宋"/>
          <w:color w:val="auto"/>
          <w:sz w:val="24"/>
        </w:rPr>
      </w:pPr>
      <w:r>
        <w:rPr>
          <w:rFonts w:hint="eastAsia" w:ascii="仿宋" w:hAnsi="仿宋" w:eastAsia="仿宋" w:cs="宋体"/>
          <w:b/>
          <w:color w:val="auto"/>
          <w:kern w:val="0"/>
          <w:sz w:val="24"/>
        </w:rPr>
        <w:t>2、</w:t>
      </w:r>
      <w:r>
        <w:rPr>
          <w:rFonts w:ascii="仿宋" w:hAnsi="仿宋" w:eastAsia="仿宋" w:cs="宋体"/>
          <w:b/>
          <w:color w:val="auto"/>
          <w:kern w:val="0"/>
          <w:sz w:val="24"/>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hAnsi="仿宋" w:eastAsia="仿宋" w:cs="宋体"/>
          <w:b/>
          <w:color w:val="auto"/>
          <w:kern w:val="0"/>
          <w:sz w:val="24"/>
        </w:rPr>
        <w:t>七</w:t>
      </w:r>
      <w:r>
        <w:rPr>
          <w:rFonts w:ascii="仿宋" w:hAnsi="仿宋" w:eastAsia="仿宋" w:cs="宋体"/>
          <w:b/>
          <w:color w:val="auto"/>
          <w:kern w:val="0"/>
          <w:sz w:val="24"/>
        </w:rPr>
        <w:t>章）。</w:t>
      </w:r>
      <w:bookmarkEnd w:id="86"/>
    </w:p>
    <w:p>
      <w:pPr>
        <w:pStyle w:val="28"/>
        <w:rPr>
          <w:rFonts w:hint="eastAsia" w:ascii="仿宋" w:hAnsi="仿宋" w:eastAsia="仿宋"/>
          <w:color w:val="auto"/>
        </w:rPr>
      </w:pPr>
      <w:bookmarkStart w:id="90" w:name="_Toc511206479"/>
      <w:bookmarkStart w:id="91" w:name="_Toc22582"/>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rPr>
      </w:pPr>
    </w:p>
    <w:p>
      <w:pPr>
        <w:pStyle w:val="28"/>
        <w:rPr>
          <w:rFonts w:hint="eastAsia" w:ascii="仿宋" w:hAnsi="仿宋" w:eastAsia="仿宋"/>
          <w:color w:val="auto"/>
          <w:lang w:eastAsia="zh-CN"/>
        </w:rPr>
      </w:pPr>
      <w:r>
        <w:rPr>
          <w:rFonts w:hint="eastAsia" w:ascii="仿宋" w:hAnsi="仿宋" w:eastAsia="仿宋"/>
          <w:color w:val="auto"/>
        </w:rPr>
        <w:t>第五章  采购项目技术、服务、政府采购合同内容条款</w:t>
      </w:r>
    </w:p>
    <w:p>
      <w:pPr>
        <w:pStyle w:val="28"/>
        <w:rPr>
          <w:rFonts w:ascii="仿宋" w:hAnsi="仿宋" w:eastAsia="仿宋"/>
          <w:color w:val="auto"/>
        </w:rPr>
      </w:pPr>
      <w:r>
        <w:rPr>
          <w:rFonts w:hint="eastAsia" w:ascii="仿宋" w:hAnsi="仿宋" w:eastAsia="仿宋"/>
          <w:color w:val="auto"/>
        </w:rPr>
        <w:t>及其他商务要求</w:t>
      </w:r>
      <w:bookmarkEnd w:id="90"/>
      <w:bookmarkEnd w:id="91"/>
    </w:p>
    <w:p>
      <w:pPr>
        <w:pStyle w:val="4"/>
        <w:keepNext w:val="0"/>
        <w:keepLines w:val="0"/>
        <w:spacing w:before="0" w:after="0" w:line="400" w:lineRule="exact"/>
        <w:ind w:firstLine="118" w:firstLineChars="49"/>
        <w:jc w:val="left"/>
        <w:rPr>
          <w:rFonts w:ascii="仿宋" w:hAnsi="仿宋" w:eastAsia="仿宋"/>
          <w:color w:val="auto"/>
          <w:sz w:val="24"/>
          <w:szCs w:val="24"/>
        </w:rPr>
      </w:pPr>
      <w:bookmarkStart w:id="92" w:name="PO_默认文件内容_27"/>
      <w:r>
        <w:rPr>
          <w:rFonts w:hint="eastAsia" w:ascii="仿宋" w:hAnsi="仿宋" w:eastAsia="仿宋"/>
          <w:color w:val="auto"/>
          <w:sz w:val="24"/>
          <w:szCs w:val="24"/>
        </w:rPr>
        <w:t>前提：</w:t>
      </w:r>
      <w:r>
        <w:rPr>
          <w:rFonts w:ascii="仿宋" w:hAnsi="仿宋" w:eastAsia="仿宋"/>
          <w:color w:val="auto"/>
          <w:sz w:val="24"/>
          <w:szCs w:val="24"/>
        </w:rPr>
        <w:t>本章采购需求中标注“*”号的条款为本次磋商采购项目的实质性要求，供应商应全部满足。</w:t>
      </w:r>
    </w:p>
    <w:p>
      <w:pPr>
        <w:pStyle w:val="4"/>
        <w:spacing w:line="400" w:lineRule="exact"/>
        <w:rPr>
          <w:rFonts w:ascii="仿宋" w:hAnsi="仿宋" w:eastAsia="仿宋"/>
          <w:color w:val="auto"/>
          <w:sz w:val="24"/>
          <w:szCs w:val="24"/>
        </w:rPr>
      </w:pPr>
      <w:r>
        <w:rPr>
          <w:rFonts w:hint="eastAsia" w:ascii="仿宋" w:hAnsi="仿宋" w:eastAsia="仿宋"/>
          <w:color w:val="auto"/>
          <w:sz w:val="24"/>
          <w:szCs w:val="24"/>
        </w:rPr>
        <w:t>一.项目概述</w:t>
      </w:r>
    </w:p>
    <w:p>
      <w:pPr>
        <w:pStyle w:val="7"/>
        <w:spacing w:line="400" w:lineRule="exact"/>
        <w:ind w:firstLine="240" w:firstLineChars="100"/>
        <w:rPr>
          <w:rFonts w:ascii="仿宋" w:hAnsi="仿宋" w:eastAsia="仿宋"/>
          <w:b/>
          <w:bCs/>
          <w:color w:val="auto"/>
          <w:sz w:val="24"/>
        </w:rPr>
      </w:pPr>
      <w:r>
        <w:rPr>
          <w:rFonts w:hint="eastAsia" w:ascii="仿宋" w:hAnsi="仿宋" w:eastAsia="仿宋"/>
          <w:color w:val="auto"/>
          <w:sz w:val="24"/>
        </w:rPr>
        <w:t>1</w:t>
      </w:r>
      <w:r>
        <w:rPr>
          <w:rFonts w:ascii="仿宋" w:hAnsi="仿宋" w:eastAsia="仿宋"/>
          <w:color w:val="auto"/>
          <w:sz w:val="24"/>
        </w:rPr>
        <w:t>.</w:t>
      </w:r>
      <w:r>
        <w:rPr>
          <w:rFonts w:hint="eastAsia" w:ascii="仿宋" w:hAnsi="仿宋" w:eastAsia="仿宋"/>
          <w:color w:val="auto"/>
          <w:sz w:val="24"/>
        </w:rPr>
        <w:t>本项目共1个包，采购简阳市水务局简阳市镇（街道）河道水质考核断面监测服务采购项目</w:t>
      </w:r>
    </w:p>
    <w:p>
      <w:pPr>
        <w:pStyle w:val="7"/>
        <w:spacing w:line="400" w:lineRule="exact"/>
        <w:ind w:firstLine="241" w:firstLineChars="100"/>
        <w:rPr>
          <w:rFonts w:ascii="仿宋" w:hAnsi="仿宋" w:eastAsia="仿宋"/>
          <w:color w:val="auto"/>
          <w:sz w:val="24"/>
        </w:rPr>
      </w:pPr>
      <w:r>
        <w:rPr>
          <w:rFonts w:hint="eastAsia" w:ascii="仿宋" w:hAnsi="仿宋" w:eastAsia="仿宋"/>
          <w:b/>
          <w:bCs/>
          <w:color w:val="auto"/>
          <w:sz w:val="24"/>
        </w:rPr>
        <w:t>监测服务</w:t>
      </w:r>
      <w:r>
        <w:rPr>
          <w:rFonts w:hint="eastAsia" w:ascii="仿宋" w:hAnsi="仿宋" w:eastAsia="仿宋"/>
          <w:color w:val="auto"/>
          <w:sz w:val="24"/>
        </w:rPr>
        <w:t>。</w:t>
      </w:r>
    </w:p>
    <w:p>
      <w:pPr>
        <w:pStyle w:val="7"/>
        <w:spacing w:line="400" w:lineRule="exact"/>
        <w:ind w:firstLine="240" w:firstLineChars="1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w:t>
      </w:r>
      <w:r>
        <w:rPr>
          <w:rFonts w:hint="eastAsia" w:ascii="仿宋" w:hAnsi="仿宋" w:eastAsia="仿宋"/>
          <w:color w:val="auto"/>
          <w:sz w:val="24"/>
        </w:rPr>
        <w:t>标的名称：简阳市水务局简阳市镇（街道）河道水质考核断面监测服务采购项目；所属行业：其他未列明行业。</w:t>
      </w:r>
    </w:p>
    <w:p>
      <w:pPr>
        <w:pStyle w:val="4"/>
        <w:spacing w:line="400" w:lineRule="exact"/>
        <w:rPr>
          <w:rFonts w:ascii="仿宋" w:hAnsi="仿宋" w:eastAsia="仿宋"/>
          <w:color w:val="auto"/>
          <w:sz w:val="24"/>
          <w:szCs w:val="24"/>
        </w:rPr>
      </w:pPr>
      <w:r>
        <w:rPr>
          <w:rFonts w:ascii="仿宋" w:hAnsi="仿宋" w:eastAsia="仿宋"/>
          <w:color w:val="auto"/>
          <w:sz w:val="24"/>
          <w:szCs w:val="24"/>
        </w:rPr>
        <w:t>*</w:t>
      </w:r>
      <w:r>
        <w:rPr>
          <w:rFonts w:hint="eastAsia" w:ascii="仿宋" w:hAnsi="仿宋" w:eastAsia="仿宋"/>
          <w:color w:val="auto"/>
          <w:sz w:val="24"/>
          <w:szCs w:val="24"/>
        </w:rPr>
        <w:t>二.商务要求</w:t>
      </w:r>
    </w:p>
    <w:p>
      <w:pPr>
        <w:pStyle w:val="7"/>
        <w:spacing w:line="400" w:lineRule="exact"/>
        <w:ind w:firstLine="240" w:firstLineChars="100"/>
        <w:rPr>
          <w:rFonts w:ascii="仿宋" w:hAnsi="仿宋" w:eastAsia="仿宋"/>
          <w:color w:val="auto"/>
          <w:sz w:val="24"/>
        </w:rPr>
      </w:pPr>
      <w:r>
        <w:rPr>
          <w:rFonts w:hint="eastAsia" w:ascii="仿宋" w:hAnsi="仿宋" w:eastAsia="仿宋"/>
          <w:color w:val="auto"/>
          <w:sz w:val="24"/>
        </w:rPr>
        <w:t>（一）服务时间：合同签订生效后一年内。</w:t>
      </w:r>
    </w:p>
    <w:p>
      <w:pPr>
        <w:pStyle w:val="7"/>
        <w:spacing w:line="400" w:lineRule="exact"/>
        <w:ind w:firstLine="240" w:firstLineChars="100"/>
        <w:rPr>
          <w:rFonts w:ascii="仿宋" w:hAnsi="仿宋" w:eastAsia="仿宋"/>
          <w:color w:val="auto"/>
          <w:sz w:val="24"/>
        </w:rPr>
      </w:pPr>
      <w:r>
        <w:rPr>
          <w:rFonts w:hint="eastAsia" w:ascii="仿宋" w:hAnsi="仿宋" w:eastAsia="仿宋"/>
          <w:color w:val="auto"/>
          <w:sz w:val="24"/>
        </w:rPr>
        <w:t>（二）服务地点：简阳市。</w:t>
      </w:r>
    </w:p>
    <w:p>
      <w:pPr>
        <w:pStyle w:val="7"/>
        <w:spacing w:line="400" w:lineRule="exact"/>
        <w:ind w:firstLine="240" w:firstLineChars="100"/>
        <w:rPr>
          <w:rFonts w:ascii="仿宋" w:hAnsi="仿宋" w:eastAsia="仿宋"/>
          <w:color w:val="auto"/>
          <w:sz w:val="24"/>
        </w:rPr>
      </w:pPr>
      <w:r>
        <w:rPr>
          <w:rFonts w:hint="eastAsia" w:ascii="仿宋" w:hAnsi="仿宋" w:eastAsia="仿宋"/>
          <w:color w:val="auto"/>
          <w:sz w:val="24"/>
        </w:rPr>
        <w:t>（三）付款方式及条件</w:t>
      </w:r>
    </w:p>
    <w:p>
      <w:pPr>
        <w:autoSpaceDE w:val="0"/>
        <w:autoSpaceDN w:val="0"/>
        <w:snapToGrid w:val="0"/>
        <w:spacing w:line="520" w:lineRule="exact"/>
        <w:ind w:firstLine="571" w:firstLineChars="238"/>
        <w:rPr>
          <w:rFonts w:hint="eastAsia" w:ascii="仿宋" w:hAnsi="仿宋" w:eastAsia="仿宋"/>
          <w:color w:val="auto"/>
          <w:sz w:val="24"/>
          <w:lang w:val="en-US" w:eastAsia="zh-CN"/>
        </w:rPr>
      </w:pPr>
      <w:r>
        <w:rPr>
          <w:rFonts w:hint="eastAsia" w:ascii="仿宋" w:hAnsi="仿宋" w:eastAsia="仿宋"/>
          <w:color w:val="auto"/>
          <w:sz w:val="24"/>
        </w:rPr>
        <w:t>乙方按甲方要求的时间参照四川省生态环境厅监测处及四川省环境监测总站监测执行标准出具正式检测报告后，按每三个月支付一次检测费用，合同期限内共支付四笔。支付方式为市财政集中支付，实际支付时间及金额以市财政审核支付情况为准。每次付款前乙方需提交标准检测报告并开具完税发票。</w:t>
      </w:r>
      <w:r>
        <w:rPr>
          <w:rFonts w:ascii="仿宋" w:hAnsi="仿宋" w:eastAsia="仿宋"/>
          <w:color w:val="auto"/>
          <w:sz w:val="24"/>
        </w:rPr>
        <w:t>对于满足合同约定的资金支付条件的，</w:t>
      </w:r>
      <w:r>
        <w:rPr>
          <w:rFonts w:hint="eastAsia" w:ascii="仿宋" w:hAnsi="仿宋" w:eastAsia="仿宋"/>
          <w:color w:val="auto"/>
          <w:sz w:val="24"/>
          <w:lang w:eastAsia="zh-CN"/>
        </w:rPr>
        <w:t>自</w:t>
      </w:r>
      <w:r>
        <w:rPr>
          <w:rFonts w:ascii="仿宋" w:hAnsi="仿宋" w:eastAsia="仿宋"/>
          <w:color w:val="auto"/>
          <w:sz w:val="24"/>
        </w:rPr>
        <w:t>收到发票后30日内将资金支付到采购合同约定账户</w:t>
      </w:r>
      <w:r>
        <w:rPr>
          <w:rFonts w:hint="eastAsia" w:ascii="仿宋" w:hAnsi="仿宋" w:eastAsia="仿宋"/>
          <w:color w:val="auto"/>
          <w:sz w:val="24"/>
          <w:lang w:eastAsia="zh-CN"/>
        </w:rPr>
        <w:t>。</w:t>
      </w:r>
    </w:p>
    <w:p>
      <w:pPr>
        <w:pStyle w:val="7"/>
        <w:spacing w:line="400" w:lineRule="exact"/>
        <w:ind w:firstLine="240" w:firstLineChars="100"/>
        <w:rPr>
          <w:rFonts w:ascii="仿宋" w:hAnsi="仿宋" w:eastAsia="仿宋"/>
          <w:color w:val="auto"/>
          <w:sz w:val="24"/>
        </w:rPr>
      </w:pPr>
      <w:r>
        <w:rPr>
          <w:rFonts w:hint="eastAsia" w:ascii="仿宋" w:hAnsi="仿宋" w:eastAsia="仿宋"/>
          <w:color w:val="auto"/>
          <w:sz w:val="24"/>
        </w:rPr>
        <w:t>（四）验收：</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1、本项目采购人将按照政府采购相关法律法规以及《财政部关于进一步加强政府采购需求和履约验收管理的指导意见》（财库〔2016〕205号）的要求进行验收。</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2、按照采购文件的质量要求和技术指标、供应商的响应文件及承诺与签订合同时约定标准进行验收。</w:t>
      </w:r>
    </w:p>
    <w:p>
      <w:pPr>
        <w:pStyle w:val="7"/>
        <w:spacing w:line="400" w:lineRule="exact"/>
        <w:ind w:firstLine="240" w:firstLineChars="100"/>
        <w:rPr>
          <w:rFonts w:ascii="仿宋" w:hAnsi="仿宋" w:eastAsia="仿宋"/>
          <w:color w:val="auto"/>
          <w:sz w:val="24"/>
        </w:rPr>
      </w:pPr>
      <w:r>
        <w:rPr>
          <w:rFonts w:hint="eastAsia" w:ascii="仿宋" w:hAnsi="仿宋" w:eastAsia="仿宋"/>
          <w:color w:val="auto"/>
          <w:sz w:val="24"/>
        </w:rPr>
        <w:t>（五）其他要求</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成交供应商在项目实施过程中应采取安全防范措施，若发生安全事故自行承担安全责任和由此产生的一切安全责任事故费用。</w:t>
      </w:r>
    </w:p>
    <w:p>
      <w:pPr>
        <w:pStyle w:val="4"/>
        <w:spacing w:line="400" w:lineRule="exact"/>
        <w:rPr>
          <w:rFonts w:ascii="仿宋" w:hAnsi="仿宋" w:eastAsia="仿宋"/>
          <w:color w:val="auto"/>
          <w:sz w:val="24"/>
          <w:szCs w:val="24"/>
        </w:rPr>
      </w:pPr>
      <w:r>
        <w:rPr>
          <w:rFonts w:hint="eastAsia" w:ascii="仿宋" w:hAnsi="仿宋" w:eastAsia="仿宋"/>
          <w:color w:val="auto"/>
          <w:sz w:val="24"/>
          <w:szCs w:val="24"/>
        </w:rPr>
        <w:t>三.技术、服务要求</w:t>
      </w:r>
    </w:p>
    <w:p>
      <w:pPr>
        <w:pStyle w:val="7"/>
        <w:spacing w:line="400" w:lineRule="exact"/>
        <w:ind w:firstLine="241" w:firstLineChars="100"/>
        <w:outlineLvl w:val="2"/>
        <w:rPr>
          <w:rFonts w:ascii="仿宋" w:hAnsi="仿宋" w:eastAsia="仿宋"/>
          <w:b/>
          <w:bCs/>
          <w:color w:val="auto"/>
          <w:sz w:val="24"/>
        </w:rPr>
      </w:pPr>
      <w:r>
        <w:rPr>
          <w:rFonts w:hint="eastAsia" w:ascii="仿宋" w:hAnsi="仿宋" w:eastAsia="仿宋"/>
          <w:b/>
          <w:bCs/>
          <w:color w:val="auto"/>
          <w:sz w:val="24"/>
        </w:rPr>
        <w:t>★（一）监测项目</w:t>
      </w:r>
    </w:p>
    <w:bookmarkEnd w:id="92"/>
    <w:p>
      <w:pPr>
        <w:pStyle w:val="7"/>
        <w:spacing w:line="400" w:lineRule="exact"/>
        <w:ind w:firstLine="48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、监测指标：水温、</w:t>
      </w:r>
      <w:r>
        <w:rPr>
          <w:rFonts w:ascii="仿宋" w:hAnsi="仿宋" w:eastAsia="仿宋"/>
          <w:color w:val="auto"/>
          <w:sz w:val="24"/>
        </w:rPr>
        <w:t>pH</w:t>
      </w:r>
      <w:r>
        <w:rPr>
          <w:rFonts w:hint="eastAsia" w:ascii="仿宋" w:hAnsi="仿宋" w:eastAsia="仿宋"/>
          <w:color w:val="auto"/>
          <w:sz w:val="24"/>
        </w:rPr>
        <w:t>值、溶解氧、氨氮、总磷、化学需氧量。</w:t>
      </w:r>
    </w:p>
    <w:p>
      <w:pPr>
        <w:pStyle w:val="7"/>
        <w:spacing w:line="400" w:lineRule="exact"/>
        <w:ind w:firstLine="48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、监测频次：每月一次，共计</w:t>
      </w:r>
      <w:r>
        <w:rPr>
          <w:rFonts w:ascii="仿宋" w:hAnsi="仿宋" w:eastAsia="仿宋"/>
          <w:color w:val="auto"/>
          <w:sz w:val="24"/>
        </w:rPr>
        <w:t>12</w:t>
      </w:r>
      <w:r>
        <w:rPr>
          <w:rFonts w:hint="eastAsia" w:ascii="仿宋" w:hAnsi="仿宋" w:eastAsia="仿宋"/>
          <w:color w:val="auto"/>
          <w:sz w:val="24"/>
        </w:rPr>
        <w:t>批次。</w:t>
      </w:r>
    </w:p>
    <w:p>
      <w:pPr>
        <w:pStyle w:val="7"/>
        <w:spacing w:line="400" w:lineRule="exact"/>
        <w:ind w:firstLine="480"/>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、监测标准：《地表水环境质量标准》（</w:t>
      </w:r>
      <w:r>
        <w:rPr>
          <w:rFonts w:ascii="仿宋" w:hAnsi="仿宋" w:eastAsia="仿宋"/>
          <w:color w:val="auto"/>
          <w:sz w:val="24"/>
        </w:rPr>
        <w:t>GB3838-2002</w:t>
      </w:r>
      <w:r>
        <w:rPr>
          <w:rFonts w:hint="eastAsia" w:ascii="仿宋" w:hAnsi="仿宋" w:eastAsia="仿宋"/>
          <w:color w:val="auto"/>
          <w:sz w:val="24"/>
        </w:rPr>
        <w:t>）。</w:t>
      </w:r>
    </w:p>
    <w:p>
      <w:pPr>
        <w:pStyle w:val="7"/>
        <w:spacing w:line="400" w:lineRule="exact"/>
        <w:ind w:firstLine="480"/>
        <w:rPr>
          <w:rFonts w:ascii="仿宋" w:hAnsi="仿宋" w:eastAsia="仿宋"/>
          <w:color w:val="auto"/>
          <w:sz w:val="24"/>
        </w:rPr>
      </w:pPr>
      <w:r>
        <w:rPr>
          <w:rFonts w:ascii="仿宋" w:hAnsi="仿宋" w:eastAsia="仿宋"/>
          <w:color w:val="auto"/>
          <w:sz w:val="24"/>
        </w:rPr>
        <w:t>4</w:t>
      </w:r>
      <w:r>
        <w:rPr>
          <w:rFonts w:hint="eastAsia" w:ascii="仿宋" w:hAnsi="仿宋" w:eastAsia="仿宋"/>
          <w:color w:val="auto"/>
          <w:sz w:val="24"/>
        </w:rPr>
        <w:t>、监测成果：出具符合四川省生态环境厅监测处及四川省环境监测总站质量要求的监测报告。</w:t>
      </w:r>
    </w:p>
    <w:p>
      <w:pPr>
        <w:pStyle w:val="7"/>
        <w:spacing w:line="400" w:lineRule="exact"/>
        <w:ind w:firstLine="0" w:firstLineChars="0"/>
        <w:rPr>
          <w:rFonts w:ascii="仿宋" w:hAnsi="仿宋" w:eastAsia="仿宋"/>
          <w:color w:val="auto"/>
          <w:sz w:val="24"/>
        </w:rPr>
      </w:pPr>
    </w:p>
    <w:p>
      <w:pPr>
        <w:pStyle w:val="7"/>
        <w:spacing w:line="400" w:lineRule="exact"/>
        <w:ind w:firstLine="0" w:firstLineChars="0"/>
        <w:outlineLvl w:val="2"/>
        <w:rPr>
          <w:rFonts w:ascii="仿宋" w:hAnsi="仿宋" w:eastAsia="仿宋"/>
          <w:b/>
          <w:bCs/>
          <w:color w:val="auto"/>
          <w:sz w:val="24"/>
        </w:rPr>
      </w:pPr>
      <w:r>
        <w:rPr>
          <w:rFonts w:hint="eastAsia" w:ascii="仿宋" w:hAnsi="仿宋" w:eastAsia="仿宋"/>
          <w:b/>
          <w:bCs/>
          <w:color w:val="auto"/>
          <w:sz w:val="24"/>
        </w:rPr>
        <w:t>（二）服务要求</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1、为了确保监测数据的代表性、先整性、可比性、准确性和精密性，供应商须对监测的全过程(包括布点、采样、样品贮运、实验室分析、数据处理等）进行并不限于以下质量控制。</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1.1严格按照服务内容开展监测工作。</w:t>
      </w:r>
      <w:r>
        <w:rPr>
          <w:rFonts w:hint="eastAsia" w:ascii="仿宋" w:hAnsi="仿宋" w:eastAsia="仿宋"/>
          <w:color w:val="auto"/>
          <w:sz w:val="24"/>
        </w:rPr>
        <w:br w:type="textWrapping"/>
      </w:r>
      <w:r>
        <w:rPr>
          <w:rFonts w:hint="eastAsia" w:ascii="仿宋" w:hAnsi="仿宋" w:eastAsia="仿宋"/>
          <w:color w:val="auto"/>
          <w:sz w:val="24"/>
        </w:rPr>
        <w:t xml:space="preserve">    1.2根据采样技术规范合理布点，保证各监测点位布设的科学性和代表性。</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1.3采样人员严格遵照采样技术规范进行采样工作，认真填写采样记录，按规定保存、运输样品。</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1.4及时了解工况情况，确保监测过程中工况负荷满足要求。</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1.5监测分析采用资质认定的国家行业标准分析方法或推荐方法:所用监测仪器、量具均经过计量部门检定合格并在有效期内使用。</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1.6采样记录及分析结果按国家标准和监测技术规范的要求进行数据处理和填报。</w:t>
      </w:r>
    </w:p>
    <w:p>
      <w:pPr>
        <w:pStyle w:val="7"/>
        <w:spacing w:line="400" w:lineRule="exact"/>
        <w:ind w:firstLine="480"/>
        <w:rPr>
          <w:rFonts w:ascii="仿宋" w:hAnsi="仿宋" w:eastAsia="仿宋"/>
          <w:color w:val="auto"/>
          <w:sz w:val="24"/>
        </w:rPr>
      </w:pPr>
      <w:r>
        <w:rPr>
          <w:rFonts w:hint="eastAsia" w:ascii="仿宋" w:hAnsi="仿宋" w:eastAsia="仿宋"/>
          <w:color w:val="auto"/>
          <w:sz w:val="24"/>
        </w:rPr>
        <w:t>1.7监测报告严格实行三级审核制度，按实际需求出具监测报告。</w:t>
      </w:r>
    </w:p>
    <w:p>
      <w:pPr>
        <w:pStyle w:val="7"/>
        <w:spacing w:line="400" w:lineRule="exact"/>
        <w:ind w:firstLine="480"/>
        <w:rPr>
          <w:rFonts w:ascii="仿宋" w:hAnsi="仿宋" w:eastAsia="仿宋" w:cs="Calibri"/>
          <w:color w:val="auto"/>
          <w:sz w:val="24"/>
        </w:rPr>
      </w:pPr>
      <w:r>
        <w:rPr>
          <w:rFonts w:hint="eastAsia" w:ascii="仿宋" w:hAnsi="仿宋" w:eastAsia="仿宋"/>
          <w:color w:val="auto"/>
          <w:sz w:val="24"/>
        </w:rPr>
        <w:t>2、服务成果:按采购人要求提供每一个监测点的所有审核监测报告和数据报表、评价报告及其他相关报告信息，服务期满或完成服务报告后，采购人对服务成果进行详细而全面的检查。</w:t>
      </w:r>
    </w:p>
    <w:p>
      <w:pPr>
        <w:widowControl/>
        <w:jc w:val="left"/>
        <w:rPr>
          <w:rFonts w:ascii="仿宋" w:hAnsi="仿宋" w:eastAsia="仿宋"/>
          <w:b/>
          <w:color w:val="auto"/>
          <w:sz w:val="24"/>
        </w:rPr>
      </w:pPr>
    </w:p>
    <w:p>
      <w:pPr>
        <w:widowControl/>
        <w:jc w:val="left"/>
        <w:rPr>
          <w:rFonts w:ascii="仿宋" w:hAnsi="仿宋" w:eastAsia="仿宋"/>
          <w:b/>
          <w:color w:val="auto"/>
          <w:sz w:val="24"/>
        </w:rPr>
      </w:pPr>
      <w:r>
        <w:rPr>
          <w:rFonts w:hint="eastAsia" w:ascii="仿宋" w:hAnsi="仿宋" w:eastAsia="仿宋"/>
          <w:b/>
          <w:color w:val="auto"/>
          <w:sz w:val="24"/>
        </w:rPr>
        <w:t>（</w:t>
      </w:r>
      <w:r>
        <w:rPr>
          <w:rFonts w:ascii="仿宋" w:hAnsi="仿宋" w:eastAsia="仿宋"/>
          <w:b/>
          <w:color w:val="auto"/>
          <w:sz w:val="24"/>
        </w:rPr>
        <w:t>2）其他要求</w:t>
      </w:r>
    </w:p>
    <w:p>
      <w:pPr>
        <w:ind w:firstLine="273" w:firstLineChars="130"/>
        <w:rPr>
          <w:rFonts w:ascii="仿宋" w:hAnsi="仿宋" w:eastAsia="仿宋"/>
          <w:color w:val="auto"/>
          <w:szCs w:val="21"/>
        </w:rPr>
      </w:pPr>
      <w:r>
        <w:rPr>
          <w:rFonts w:hint="eastAsia" w:ascii="仿宋" w:hAnsi="仿宋" w:eastAsia="仿宋"/>
          <w:color w:val="auto"/>
          <w:szCs w:val="21"/>
        </w:rPr>
        <w:t>供应商需提供承诺函并加盖公章，并作为合同条款的一部分。承诺函应包括以下内容：本项目服务人员不得更换，如出现因工作实际原因需更换的，必须向采购人提交书面申请，并详细说明更换的原因、替代人员的简历等，经采购人同意后，方可更换。</w:t>
      </w:r>
    </w:p>
    <w:p>
      <w:pPr>
        <w:pStyle w:val="7"/>
        <w:spacing w:line="400" w:lineRule="exact"/>
        <w:ind w:firstLine="480"/>
        <w:rPr>
          <w:rFonts w:ascii="仿宋" w:hAnsi="仿宋" w:eastAsia="仿宋" w:cs="Calibri"/>
          <w:color w:val="auto"/>
          <w:sz w:val="24"/>
        </w:rPr>
      </w:pPr>
    </w:p>
    <w:p>
      <w:pPr>
        <w:pStyle w:val="28"/>
        <w:rPr>
          <w:rFonts w:ascii="仿宋" w:hAnsi="仿宋" w:eastAsia="仿宋"/>
          <w:color w:val="auto"/>
        </w:rPr>
      </w:pPr>
      <w:r>
        <w:rPr>
          <w:rFonts w:ascii="仿宋" w:hAnsi="仿宋" w:eastAsia="仿宋"/>
          <w:color w:val="auto"/>
          <w:sz w:val="24"/>
        </w:rPr>
        <w:br w:type="page"/>
      </w:r>
      <w:bookmarkEnd w:id="73"/>
      <w:bookmarkEnd w:id="74"/>
      <w:bookmarkEnd w:id="75"/>
      <w:bookmarkEnd w:id="76"/>
      <w:bookmarkEnd w:id="77"/>
      <w:bookmarkStart w:id="93" w:name="_Toc511206480"/>
      <w:bookmarkStart w:id="94" w:name="_Toc10908"/>
      <w:bookmarkStart w:id="95" w:name="_Toc183582232"/>
      <w:bookmarkStart w:id="96" w:name="_Toc183682369"/>
      <w:bookmarkStart w:id="97" w:name="_Toc217446057"/>
      <w:r>
        <w:rPr>
          <w:rFonts w:hint="eastAsia" w:ascii="仿宋" w:hAnsi="仿宋" w:eastAsia="仿宋"/>
          <w:color w:val="auto"/>
        </w:rPr>
        <w:t>第六章  磋商内容、磋商过程中可实质性变动的内容</w:t>
      </w:r>
      <w:bookmarkEnd w:id="93"/>
      <w:bookmarkEnd w:id="94"/>
    </w:p>
    <w:p>
      <w:pPr>
        <w:tabs>
          <w:tab w:val="left" w:pos="7665"/>
        </w:tabs>
        <w:spacing w:line="400" w:lineRule="exact"/>
        <w:ind w:firstLine="480"/>
        <w:rPr>
          <w:rFonts w:ascii="仿宋" w:hAnsi="仿宋" w:eastAsia="仿宋"/>
          <w:color w:val="auto"/>
          <w:sz w:val="24"/>
        </w:rPr>
      </w:pPr>
    </w:p>
    <w:p>
      <w:pPr>
        <w:tabs>
          <w:tab w:val="left" w:pos="7665"/>
        </w:tabs>
        <w:spacing w:line="400" w:lineRule="exact"/>
        <w:ind w:firstLine="480"/>
        <w:rPr>
          <w:rFonts w:ascii="仿宋" w:hAnsi="仿宋" w:eastAsia="仿宋"/>
          <w:bCs/>
          <w:color w:val="auto"/>
          <w:sz w:val="24"/>
        </w:rPr>
      </w:pPr>
    </w:p>
    <w:p>
      <w:pPr>
        <w:tabs>
          <w:tab w:val="left" w:pos="7665"/>
        </w:tabs>
        <w:spacing w:line="400" w:lineRule="exact"/>
        <w:ind w:firstLine="480"/>
        <w:rPr>
          <w:rFonts w:ascii="仿宋" w:hAnsi="仿宋" w:eastAsia="仿宋"/>
          <w:bCs/>
          <w:color w:val="auto"/>
          <w:sz w:val="24"/>
        </w:rPr>
      </w:pPr>
      <w:bookmarkStart w:id="98" w:name="PO_默认文件内容_28"/>
      <w:r>
        <w:rPr>
          <w:rFonts w:ascii="仿宋" w:hAnsi="仿宋" w:eastAsia="仿宋"/>
          <w:color w:val="auto"/>
          <w:sz w:val="24"/>
        </w:rPr>
        <w:t>针对</w:t>
      </w:r>
      <w:r>
        <w:rPr>
          <w:rFonts w:hint="eastAsia" w:ascii="仿宋" w:hAnsi="仿宋" w:eastAsia="仿宋"/>
          <w:color w:val="auto"/>
          <w:sz w:val="24"/>
        </w:rPr>
        <w:t>第五章、第九章</w:t>
      </w:r>
      <w:r>
        <w:rPr>
          <w:rFonts w:ascii="仿宋" w:hAnsi="仿宋" w:eastAsia="仿宋"/>
          <w:color w:val="auto"/>
          <w:sz w:val="24"/>
        </w:rPr>
        <w:t>所包含的</w:t>
      </w:r>
      <w:r>
        <w:rPr>
          <w:rFonts w:hint="eastAsia" w:ascii="仿宋" w:hAnsi="仿宋" w:eastAsia="仿宋"/>
          <w:color w:val="auto"/>
          <w:sz w:val="24"/>
        </w:rPr>
        <w:t>技术、服务要求以及合同草案条款</w:t>
      </w:r>
      <w:r>
        <w:rPr>
          <w:rFonts w:ascii="仿宋" w:hAnsi="仿宋" w:eastAsia="仿宋"/>
          <w:color w:val="auto"/>
          <w:sz w:val="24"/>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exact"/>
        <w:ind w:firstLine="480"/>
        <w:rPr>
          <w:rFonts w:ascii="仿宋" w:hAnsi="仿宋" w:eastAsia="仿宋"/>
          <w:bCs/>
          <w:color w:val="auto"/>
          <w:sz w:val="24"/>
        </w:rPr>
      </w:pPr>
    </w:p>
    <w:p>
      <w:pPr>
        <w:tabs>
          <w:tab w:val="left" w:pos="7665"/>
        </w:tabs>
        <w:spacing w:line="400" w:lineRule="exact"/>
        <w:ind w:firstLine="480"/>
        <w:rPr>
          <w:rFonts w:ascii="仿宋" w:hAnsi="仿宋" w:eastAsia="仿宋"/>
          <w:b/>
          <w:bCs/>
          <w:color w:val="auto"/>
          <w:sz w:val="32"/>
          <w:szCs w:val="32"/>
        </w:rPr>
      </w:pPr>
    </w:p>
    <w:bookmarkEnd w:id="98"/>
    <w:p>
      <w:pPr>
        <w:widowControl/>
        <w:jc w:val="left"/>
        <w:rPr>
          <w:rFonts w:ascii="仿宋" w:hAnsi="仿宋" w:eastAsia="仿宋" w:cstheme="majorBidi"/>
          <w:b/>
          <w:bCs/>
          <w:color w:val="auto"/>
          <w:sz w:val="32"/>
          <w:szCs w:val="32"/>
        </w:rPr>
      </w:pPr>
      <w:bookmarkStart w:id="99" w:name="_Toc511206481"/>
      <w:r>
        <w:rPr>
          <w:rFonts w:ascii="仿宋" w:hAnsi="仿宋" w:eastAsia="仿宋"/>
          <w:color w:val="auto"/>
        </w:rPr>
        <w:br w:type="page"/>
      </w:r>
    </w:p>
    <w:p>
      <w:pPr>
        <w:pStyle w:val="28"/>
        <w:rPr>
          <w:rFonts w:ascii="仿宋" w:hAnsi="仿宋" w:eastAsia="仿宋"/>
          <w:color w:val="auto"/>
        </w:rPr>
      </w:pPr>
      <w:bookmarkStart w:id="100" w:name="_Toc28036"/>
      <w:r>
        <w:rPr>
          <w:rFonts w:hint="eastAsia" w:ascii="仿宋" w:hAnsi="仿宋" w:eastAsia="仿宋"/>
          <w:color w:val="auto"/>
        </w:rPr>
        <w:t>第七章  响应文件格式</w:t>
      </w:r>
      <w:bookmarkEnd w:id="99"/>
      <w:bookmarkEnd w:id="100"/>
    </w:p>
    <w:p>
      <w:pPr>
        <w:tabs>
          <w:tab w:val="left" w:pos="7665"/>
        </w:tabs>
        <w:spacing w:line="400" w:lineRule="exact"/>
        <w:ind w:firstLine="480"/>
        <w:rPr>
          <w:rFonts w:ascii="仿宋" w:hAnsi="仿宋" w:eastAsia="仿宋"/>
          <w:bCs/>
          <w:color w:val="auto"/>
          <w:sz w:val="24"/>
        </w:rPr>
      </w:pPr>
    </w:p>
    <w:p>
      <w:pPr>
        <w:jc w:val="left"/>
        <w:rPr>
          <w:rFonts w:ascii="仿宋" w:hAnsi="仿宋" w:eastAsia="仿宋"/>
          <w:b/>
          <w:color w:val="auto"/>
          <w:sz w:val="32"/>
          <w:szCs w:val="32"/>
        </w:rPr>
      </w:pPr>
    </w:p>
    <w:p>
      <w:pPr>
        <w:rPr>
          <w:rFonts w:ascii="仿宋" w:hAnsi="仿宋" w:eastAsia="仿宋"/>
          <w:color w:val="auto"/>
          <w:sz w:val="24"/>
        </w:rPr>
      </w:pPr>
      <w:bookmarkStart w:id="101" w:name="PO_默认文件内容_29"/>
      <w:r>
        <w:rPr>
          <w:rFonts w:hint="eastAsia" w:ascii="仿宋" w:hAnsi="仿宋" w:eastAsia="仿宋"/>
          <w:color w:val="auto"/>
          <w:sz w:val="24"/>
        </w:rPr>
        <w:t>一、本章所制响应文件格式，除格式中明确将该格式作为实质性要求的，一律不具有强制性。</w:t>
      </w:r>
    </w:p>
    <w:p>
      <w:pPr>
        <w:rPr>
          <w:rFonts w:ascii="仿宋" w:hAnsi="仿宋" w:eastAsia="仿宋"/>
          <w:color w:val="auto"/>
          <w:sz w:val="24"/>
        </w:rPr>
      </w:pPr>
      <w:r>
        <w:rPr>
          <w:rFonts w:hint="eastAsia" w:ascii="仿宋" w:hAnsi="仿宋" w:eastAsia="仿宋"/>
          <w:color w:val="auto"/>
          <w:sz w:val="24"/>
        </w:rPr>
        <w:t>二、本章所制响应文件格式有关表格中的备注栏，由供应商根据自身响应情况作解释性说明，不作为必填项。</w:t>
      </w:r>
    </w:p>
    <w:p>
      <w:pPr>
        <w:rPr>
          <w:rFonts w:ascii="仿宋" w:hAnsi="仿宋" w:eastAsia="仿宋"/>
          <w:color w:val="auto"/>
          <w:sz w:val="24"/>
        </w:rPr>
      </w:pPr>
      <w:r>
        <w:rPr>
          <w:rFonts w:hint="eastAsia" w:ascii="仿宋" w:hAnsi="仿宋" w:eastAsia="仿宋"/>
          <w:color w:val="auto"/>
          <w:sz w:val="24"/>
        </w:rPr>
        <w:t>三、本章所制响应文件格式中需要填写的相关内容事项，可能会与本采购项目无关，在不改变响应文件原义、不影响本项目采购需求的情况下，供应商可以不予填写，但应当注明。</w:t>
      </w:r>
      <w:bookmarkEnd w:id="101"/>
    </w:p>
    <w:p>
      <w:pPr>
        <w:jc w:val="center"/>
        <w:rPr>
          <w:rFonts w:ascii="仿宋" w:hAnsi="仿宋" w:eastAsia="仿宋"/>
          <w:b/>
          <w:color w:val="auto"/>
          <w:sz w:val="32"/>
          <w:szCs w:val="32"/>
        </w:rPr>
      </w:pPr>
    </w:p>
    <w:p>
      <w:pPr>
        <w:jc w:val="center"/>
        <w:outlineLvl w:val="1"/>
        <w:rPr>
          <w:rFonts w:ascii="仿宋" w:hAnsi="仿宋" w:eastAsia="仿宋"/>
          <w:b/>
          <w:color w:val="auto"/>
          <w:sz w:val="32"/>
          <w:szCs w:val="32"/>
        </w:rPr>
      </w:pPr>
      <w:r>
        <w:rPr>
          <w:rFonts w:ascii="仿宋" w:hAnsi="仿宋" w:eastAsia="仿宋"/>
          <w:b/>
          <w:color w:val="auto"/>
          <w:sz w:val="32"/>
          <w:szCs w:val="32"/>
        </w:rPr>
        <w:br w:type="page"/>
      </w:r>
      <w:bookmarkStart w:id="102" w:name="PO_默认文件内容_22"/>
      <w:r>
        <w:rPr>
          <w:rFonts w:ascii="仿宋" w:hAnsi="仿宋" w:eastAsia="仿宋"/>
          <w:b/>
          <w:color w:val="auto"/>
          <w:sz w:val="32"/>
        </w:rPr>
        <w:t xml:space="preserve">第一部分     </w:t>
      </w:r>
      <w:r>
        <w:rPr>
          <w:rFonts w:hint="eastAsia" w:ascii="仿宋" w:hAnsi="仿宋" w:eastAsia="仿宋"/>
          <w:b/>
          <w:color w:val="auto"/>
          <w:sz w:val="32"/>
        </w:rPr>
        <w:t>“</w:t>
      </w:r>
      <w:r>
        <w:rPr>
          <w:rFonts w:ascii="仿宋" w:hAnsi="仿宋" w:eastAsia="仿宋"/>
          <w:b/>
          <w:color w:val="auto"/>
          <w:sz w:val="32"/>
        </w:rPr>
        <w:t>资格性</w:t>
      </w:r>
      <w:r>
        <w:rPr>
          <w:rFonts w:hint="eastAsia" w:ascii="仿宋" w:hAnsi="仿宋" w:eastAsia="仿宋"/>
          <w:b/>
          <w:color w:val="auto"/>
          <w:sz w:val="32"/>
        </w:rPr>
        <w:t>响应</w:t>
      </w:r>
      <w:r>
        <w:rPr>
          <w:rFonts w:ascii="仿宋" w:hAnsi="仿宋" w:eastAsia="仿宋"/>
          <w:b/>
          <w:color w:val="auto"/>
          <w:sz w:val="32"/>
        </w:rPr>
        <w:t>文件</w:t>
      </w:r>
      <w:r>
        <w:rPr>
          <w:rFonts w:hint="eastAsia" w:ascii="仿宋" w:hAnsi="仿宋" w:eastAsia="仿宋"/>
          <w:b/>
          <w:color w:val="auto"/>
          <w:sz w:val="32"/>
        </w:rPr>
        <w:t>”</w:t>
      </w:r>
      <w:r>
        <w:rPr>
          <w:rFonts w:ascii="仿宋" w:hAnsi="仿宋" w:eastAsia="仿宋"/>
          <w:b/>
          <w:color w:val="auto"/>
          <w:sz w:val="32"/>
        </w:rPr>
        <w:t>格式</w:t>
      </w:r>
    </w:p>
    <w:p>
      <w:pPr>
        <w:spacing w:line="360" w:lineRule="auto"/>
        <w:outlineLvl w:val="2"/>
        <w:rPr>
          <w:rFonts w:ascii="仿宋" w:hAnsi="仿宋" w:eastAsia="仿宋"/>
          <w:b/>
          <w:color w:val="auto"/>
          <w:sz w:val="32"/>
          <w:szCs w:val="32"/>
        </w:rPr>
      </w:pPr>
      <w:r>
        <w:rPr>
          <w:rFonts w:hint="eastAsia" w:ascii="仿宋" w:hAnsi="仿宋" w:eastAsia="仿宋"/>
          <w:b/>
          <w:color w:val="auto"/>
          <w:sz w:val="32"/>
          <w:szCs w:val="32"/>
        </w:rPr>
        <w:t>格式1-1</w:t>
      </w:r>
    </w:p>
    <w:p>
      <w:pPr>
        <w:jc w:val="center"/>
        <w:rPr>
          <w:rFonts w:ascii="仿宋" w:hAnsi="仿宋" w:eastAsia="仿宋"/>
          <w:b/>
          <w:color w:val="auto"/>
          <w:sz w:val="32"/>
          <w:szCs w:val="32"/>
        </w:rPr>
      </w:pPr>
    </w:p>
    <w:p>
      <w:pPr>
        <w:jc w:val="right"/>
        <w:rPr>
          <w:rFonts w:ascii="仿宋" w:hAnsi="仿宋" w:eastAsia="仿宋"/>
          <w:b/>
          <w:color w:val="auto"/>
          <w:sz w:val="36"/>
        </w:rPr>
      </w:pPr>
      <w:r>
        <w:rPr>
          <w:rFonts w:ascii="仿宋" w:hAnsi="仿宋" w:eastAsia="仿宋"/>
          <w:b/>
          <w:color w:val="auto"/>
          <w:sz w:val="36"/>
        </w:rPr>
        <w:t>（正本/副本）</w:t>
      </w:r>
    </w:p>
    <w:p>
      <w:pPr>
        <w:rPr>
          <w:rFonts w:ascii="仿宋" w:hAnsi="仿宋" w:eastAsia="仿宋"/>
          <w:b/>
          <w:color w:val="auto"/>
          <w:sz w:val="72"/>
        </w:rPr>
      </w:pPr>
    </w:p>
    <w:p>
      <w:pPr>
        <w:spacing w:line="360" w:lineRule="auto"/>
        <w:jc w:val="center"/>
        <w:rPr>
          <w:rFonts w:ascii="仿宋" w:hAnsi="仿宋" w:eastAsia="仿宋"/>
          <w:b/>
          <w:color w:val="auto"/>
          <w:sz w:val="72"/>
        </w:rPr>
      </w:pPr>
      <w:r>
        <w:rPr>
          <w:rFonts w:ascii="仿宋" w:hAnsi="仿宋" w:eastAsia="仿宋"/>
          <w:b/>
          <w:color w:val="auto"/>
          <w:sz w:val="40"/>
          <w:szCs w:val="48"/>
        </w:rPr>
        <w:t>xxxx</w:t>
      </w:r>
      <w:r>
        <w:rPr>
          <w:rFonts w:hint="eastAsia" w:ascii="仿宋" w:hAnsi="仿宋" w:eastAsia="仿宋"/>
          <w:b/>
          <w:color w:val="auto"/>
          <w:sz w:val="40"/>
          <w:szCs w:val="48"/>
        </w:rPr>
        <w:t>项目</w:t>
      </w:r>
    </w:p>
    <w:p>
      <w:pPr>
        <w:spacing w:line="360" w:lineRule="auto"/>
        <w:rPr>
          <w:rFonts w:ascii="仿宋" w:hAnsi="仿宋" w:eastAsia="仿宋"/>
          <w:b/>
          <w:color w:val="auto"/>
          <w:sz w:val="52"/>
          <w:szCs w:val="52"/>
        </w:rPr>
      </w:pPr>
    </w:p>
    <w:p>
      <w:pPr>
        <w:spacing w:line="360" w:lineRule="auto"/>
        <w:jc w:val="center"/>
        <w:rPr>
          <w:rFonts w:ascii="仿宋" w:hAnsi="仿宋" w:eastAsia="仿宋"/>
          <w:b/>
          <w:color w:val="auto"/>
          <w:sz w:val="32"/>
          <w:szCs w:val="32"/>
        </w:rPr>
      </w:pPr>
      <w:r>
        <w:rPr>
          <w:rFonts w:hint="eastAsia" w:ascii="仿宋" w:hAnsi="仿宋" w:eastAsia="仿宋"/>
          <w:b/>
          <w:color w:val="auto"/>
          <w:sz w:val="52"/>
          <w:szCs w:val="52"/>
        </w:rPr>
        <w:t>资格性响应文件</w:t>
      </w:r>
    </w:p>
    <w:p>
      <w:pPr>
        <w:spacing w:line="360" w:lineRule="auto"/>
        <w:rPr>
          <w:rFonts w:ascii="仿宋" w:hAnsi="仿宋" w:eastAsia="仿宋"/>
          <w:b/>
          <w:color w:val="auto"/>
          <w:sz w:val="36"/>
        </w:rPr>
      </w:pPr>
    </w:p>
    <w:p>
      <w:pPr>
        <w:spacing w:line="360" w:lineRule="auto"/>
        <w:rPr>
          <w:rFonts w:ascii="仿宋" w:hAnsi="仿宋" w:eastAsia="仿宋"/>
          <w:b/>
          <w:color w:val="auto"/>
          <w:sz w:val="36"/>
        </w:rPr>
      </w:pP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供 应 商</w:t>
      </w:r>
      <w:r>
        <w:rPr>
          <w:rFonts w:ascii="仿宋" w:hAnsi="仿宋" w:eastAsia="仿宋"/>
          <w:b/>
          <w:color w:val="auto"/>
          <w:sz w:val="32"/>
        </w:rPr>
        <w:t>名称：</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采购项目</w:t>
      </w:r>
      <w:r>
        <w:rPr>
          <w:rFonts w:ascii="仿宋" w:hAnsi="仿宋" w:eastAsia="仿宋"/>
          <w:b/>
          <w:color w:val="auto"/>
          <w:sz w:val="32"/>
        </w:rPr>
        <w:t>编号：</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包        号</w:t>
      </w:r>
      <w:r>
        <w:rPr>
          <w:rFonts w:ascii="仿宋" w:hAnsi="仿宋" w:eastAsia="仿宋"/>
          <w:b/>
          <w:color w:val="auto"/>
          <w:sz w:val="32"/>
        </w:rPr>
        <w:t>：</w:t>
      </w:r>
    </w:p>
    <w:p>
      <w:pPr>
        <w:jc w:val="center"/>
        <w:rPr>
          <w:rFonts w:ascii="仿宋" w:hAnsi="仿宋" w:eastAsia="仿宋"/>
          <w:b/>
          <w:color w:val="auto"/>
          <w:sz w:val="36"/>
        </w:rPr>
      </w:pPr>
    </w:p>
    <w:p>
      <w:pPr>
        <w:jc w:val="center"/>
        <w:rPr>
          <w:rFonts w:ascii="仿宋" w:hAnsi="仿宋" w:eastAsia="仿宋"/>
          <w:b/>
          <w:color w:val="auto"/>
          <w:sz w:val="32"/>
          <w:szCs w:val="32"/>
        </w:rPr>
      </w:pPr>
    </w:p>
    <w:p>
      <w:pPr>
        <w:jc w:val="center"/>
        <w:rPr>
          <w:rFonts w:ascii="仿宋" w:hAnsi="仿宋" w:eastAsia="仿宋"/>
          <w:b/>
          <w:color w:val="auto"/>
          <w:sz w:val="36"/>
        </w:rPr>
      </w:pPr>
    </w:p>
    <w:p>
      <w:pPr>
        <w:jc w:val="center"/>
        <w:rPr>
          <w:rFonts w:ascii="仿宋" w:hAnsi="仿宋" w:eastAsia="仿宋"/>
          <w:b/>
          <w:color w:val="auto"/>
          <w:sz w:val="36"/>
        </w:rPr>
      </w:pPr>
    </w:p>
    <w:p>
      <w:pPr>
        <w:spacing w:line="440" w:lineRule="exact"/>
        <w:jc w:val="center"/>
        <w:rPr>
          <w:rFonts w:ascii="仿宋" w:hAnsi="仿宋" w:eastAsia="仿宋"/>
          <w:b/>
          <w:color w:val="auto"/>
          <w:sz w:val="36"/>
        </w:rPr>
      </w:pPr>
    </w:p>
    <w:p>
      <w:pPr>
        <w:jc w:val="center"/>
        <w:rPr>
          <w:rFonts w:ascii="仿宋" w:hAnsi="仿宋" w:eastAsia="仿宋" w:cs="Arial"/>
          <w:b/>
          <w:bCs/>
          <w:color w:val="auto"/>
          <w:sz w:val="32"/>
          <w:szCs w:val="32"/>
        </w:rPr>
      </w:pPr>
      <w:r>
        <w:rPr>
          <w:rFonts w:ascii="仿宋" w:hAnsi="仿宋" w:eastAsia="仿宋"/>
          <w:b/>
          <w:color w:val="auto"/>
          <w:sz w:val="32"/>
        </w:rPr>
        <w:t>日期：</w:t>
      </w:r>
      <w:r>
        <w:rPr>
          <w:rFonts w:hint="eastAsia" w:ascii="仿宋" w:hAnsi="仿宋" w:eastAsia="仿宋"/>
          <w:b/>
          <w:color w:val="auto"/>
          <w:sz w:val="32"/>
        </w:rPr>
        <w:t>XX年XX</w:t>
      </w:r>
      <w:r>
        <w:rPr>
          <w:rFonts w:ascii="仿宋" w:hAnsi="仿宋" w:eastAsia="仿宋"/>
          <w:b/>
          <w:color w:val="auto"/>
          <w:sz w:val="32"/>
        </w:rPr>
        <w:t>月</w:t>
      </w:r>
      <w:r>
        <w:rPr>
          <w:rFonts w:hint="eastAsia" w:ascii="仿宋" w:hAnsi="仿宋" w:eastAsia="仿宋"/>
          <w:b/>
          <w:color w:val="auto"/>
          <w:sz w:val="32"/>
        </w:rPr>
        <w:t>XX</w:t>
      </w:r>
      <w:r>
        <w:rPr>
          <w:rFonts w:ascii="仿宋" w:hAnsi="仿宋" w:eastAsia="仿宋"/>
          <w:b/>
          <w:color w:val="auto"/>
          <w:sz w:val="32"/>
        </w:rPr>
        <w:t>日</w:t>
      </w:r>
    </w:p>
    <w:p>
      <w:pPr>
        <w:jc w:val="center"/>
        <w:rPr>
          <w:rFonts w:ascii="仿宋" w:hAnsi="仿宋" w:eastAsia="仿宋" w:cs="Arial"/>
          <w:b/>
          <w:bCs/>
          <w:color w:val="auto"/>
          <w:sz w:val="32"/>
          <w:szCs w:val="32"/>
        </w:rPr>
      </w:pPr>
    </w:p>
    <w:p>
      <w:pPr>
        <w:jc w:val="center"/>
        <w:rPr>
          <w:rFonts w:ascii="仿宋" w:hAnsi="仿宋" w:eastAsia="仿宋" w:cs="Arial"/>
          <w:b/>
          <w:bCs/>
          <w:color w:val="auto"/>
          <w:sz w:val="32"/>
          <w:szCs w:val="32"/>
        </w:rPr>
      </w:pPr>
    </w:p>
    <w:p>
      <w:pPr>
        <w:widowControl/>
        <w:jc w:val="left"/>
        <w:rPr>
          <w:rFonts w:ascii="仿宋" w:hAnsi="仿宋" w:eastAsia="仿宋" w:cs="Arial"/>
          <w:b/>
          <w:bCs/>
          <w:color w:val="auto"/>
          <w:sz w:val="32"/>
          <w:szCs w:val="32"/>
        </w:rPr>
      </w:pPr>
      <w:r>
        <w:rPr>
          <w:rFonts w:ascii="仿宋" w:hAnsi="仿宋" w:eastAsia="仿宋" w:cs="Arial"/>
          <w:b/>
          <w:bCs/>
          <w:color w:val="auto"/>
          <w:sz w:val="32"/>
          <w:szCs w:val="32"/>
        </w:rPr>
        <w:br w:type="page"/>
      </w:r>
    </w:p>
    <w:p>
      <w:pPr>
        <w:jc w:val="center"/>
        <w:rPr>
          <w:rFonts w:ascii="仿宋" w:hAnsi="仿宋" w:eastAsia="仿宋" w:cs="Arial"/>
          <w:b/>
          <w:bCs/>
          <w:color w:val="auto"/>
          <w:sz w:val="32"/>
          <w:szCs w:val="32"/>
        </w:rPr>
      </w:pPr>
    </w:p>
    <w:p>
      <w:pPr>
        <w:spacing w:line="360" w:lineRule="auto"/>
        <w:outlineLvl w:val="2"/>
        <w:rPr>
          <w:rFonts w:ascii="仿宋" w:hAnsi="仿宋" w:eastAsia="仿宋"/>
          <w:b/>
          <w:color w:val="auto"/>
          <w:sz w:val="32"/>
          <w:szCs w:val="32"/>
        </w:rPr>
      </w:pPr>
      <w:r>
        <w:rPr>
          <w:rFonts w:hint="eastAsia" w:ascii="仿宋" w:hAnsi="仿宋" w:eastAsia="仿宋"/>
          <w:b/>
          <w:color w:val="auto"/>
          <w:sz w:val="32"/>
          <w:szCs w:val="32"/>
        </w:rPr>
        <w:t>格式1-2</w:t>
      </w:r>
    </w:p>
    <w:p>
      <w:pPr>
        <w:spacing w:line="360" w:lineRule="auto"/>
        <w:ind w:firstLine="790" w:firstLineChars="246"/>
        <w:jc w:val="center"/>
        <w:rPr>
          <w:rFonts w:ascii="仿宋" w:hAnsi="仿宋" w:eastAsia="仿宋"/>
          <w:b/>
          <w:color w:val="auto"/>
          <w:sz w:val="32"/>
          <w:szCs w:val="32"/>
        </w:rPr>
      </w:pPr>
      <w:r>
        <w:rPr>
          <w:rFonts w:hint="eastAsia" w:ascii="仿宋" w:hAnsi="仿宋" w:eastAsia="仿宋"/>
          <w:b/>
          <w:color w:val="auto"/>
          <w:sz w:val="32"/>
          <w:szCs w:val="32"/>
        </w:rPr>
        <w:t>一、法定代表人/单位负责人授权书</w:t>
      </w:r>
    </w:p>
    <w:p>
      <w:pPr>
        <w:widowControl/>
        <w:spacing w:line="360" w:lineRule="atLeast"/>
        <w:ind w:firstLine="472" w:firstLineChars="196"/>
        <w:jc w:val="left"/>
        <w:rPr>
          <w:rFonts w:ascii="仿宋" w:hAnsi="仿宋" w:eastAsia="仿宋"/>
          <w:b/>
          <w:color w:val="auto"/>
          <w:sz w:val="24"/>
        </w:rPr>
      </w:pPr>
    </w:p>
    <w:p>
      <w:pPr>
        <w:widowControl/>
        <w:spacing w:line="360" w:lineRule="atLeast"/>
        <w:ind w:firstLine="472" w:firstLineChars="196"/>
        <w:jc w:val="left"/>
        <w:rPr>
          <w:rFonts w:ascii="仿宋" w:hAnsi="仿宋" w:eastAsia="仿宋"/>
          <w:b/>
          <w:color w:val="auto"/>
          <w:sz w:val="24"/>
        </w:rPr>
      </w:pPr>
    </w:p>
    <w:p>
      <w:pPr>
        <w:widowControl/>
        <w:spacing w:line="360" w:lineRule="atLeast"/>
        <w:jc w:val="left"/>
        <w:rPr>
          <w:rFonts w:ascii="仿宋" w:hAnsi="仿宋" w:eastAsia="仿宋"/>
          <w:color w:val="auto"/>
          <w:sz w:val="24"/>
        </w:rPr>
      </w:pPr>
      <w:r>
        <w:rPr>
          <w:rFonts w:hint="eastAsia" w:ascii="仿宋" w:hAnsi="仿宋" w:eastAsia="仿宋"/>
          <w:color w:val="auto"/>
          <w:sz w:val="24"/>
        </w:rPr>
        <w:t>XXXXXXXX（采购代理机构名称）：</w:t>
      </w: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特此声明。</w:t>
      </w:r>
    </w:p>
    <w:p>
      <w:pPr>
        <w:widowControl/>
        <w:spacing w:line="360" w:lineRule="atLeast"/>
        <w:ind w:firstLine="470" w:firstLineChars="196"/>
        <w:jc w:val="left"/>
        <w:rPr>
          <w:rFonts w:ascii="仿宋" w:hAnsi="仿宋" w:eastAsia="仿宋"/>
          <w:color w:val="auto"/>
          <w:sz w:val="24"/>
        </w:rPr>
      </w:pP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法定代表人/单位负责人（委托人）签字或加盖个人印章：XXXX。</w:t>
      </w:r>
    </w:p>
    <w:p>
      <w:pPr>
        <w:widowControl/>
        <w:spacing w:line="360" w:lineRule="atLeast"/>
        <w:ind w:firstLine="470" w:firstLineChars="196"/>
        <w:jc w:val="left"/>
        <w:rPr>
          <w:rFonts w:ascii="仿宋" w:hAnsi="仿宋" w:eastAsia="仿宋"/>
          <w:color w:val="auto"/>
          <w:sz w:val="24"/>
        </w:rPr>
      </w:pP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授权代表（被授权人）签字：XXXX。</w:t>
      </w:r>
    </w:p>
    <w:p>
      <w:pPr>
        <w:widowControl/>
        <w:spacing w:line="360" w:lineRule="atLeast"/>
        <w:ind w:firstLine="470" w:firstLineChars="196"/>
        <w:jc w:val="left"/>
        <w:rPr>
          <w:rFonts w:ascii="仿宋" w:hAnsi="仿宋" w:eastAsia="仿宋"/>
          <w:color w:val="auto"/>
          <w:sz w:val="24"/>
        </w:rPr>
      </w:pP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供应商名称：XXXX（单位盖章）。</w:t>
      </w: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日    期：XXXX。</w:t>
      </w:r>
    </w:p>
    <w:p>
      <w:pPr>
        <w:widowControl/>
        <w:spacing w:line="360" w:lineRule="atLeast"/>
        <w:jc w:val="left"/>
        <w:rPr>
          <w:rFonts w:ascii="仿宋" w:hAnsi="仿宋" w:eastAsia="仿宋"/>
          <w:b/>
          <w:color w:val="auto"/>
          <w:sz w:val="24"/>
        </w:rPr>
      </w:pPr>
      <w:bookmarkStart w:id="103" w:name="_Toc217446084"/>
    </w:p>
    <w:p>
      <w:pPr>
        <w:widowControl/>
        <w:spacing w:line="360" w:lineRule="atLeast"/>
        <w:jc w:val="left"/>
        <w:rPr>
          <w:rFonts w:ascii="仿宋" w:hAnsi="仿宋" w:eastAsia="仿宋"/>
          <w:b/>
          <w:color w:val="auto"/>
          <w:sz w:val="24"/>
        </w:rPr>
      </w:pPr>
    </w:p>
    <w:p>
      <w:pPr>
        <w:widowControl/>
        <w:spacing w:line="360" w:lineRule="atLeast"/>
        <w:jc w:val="left"/>
        <w:rPr>
          <w:rFonts w:ascii="仿宋" w:hAnsi="仿宋" w:eastAsia="仿宋"/>
          <w:b/>
          <w:color w:val="auto"/>
          <w:sz w:val="24"/>
        </w:rPr>
      </w:pPr>
    </w:p>
    <w:p>
      <w:pPr>
        <w:widowControl/>
        <w:spacing w:line="360" w:lineRule="atLeast"/>
        <w:jc w:val="left"/>
        <w:rPr>
          <w:rFonts w:ascii="仿宋" w:hAnsi="仿宋" w:eastAsia="仿宋"/>
          <w:b/>
          <w:color w:val="auto"/>
          <w:sz w:val="24"/>
        </w:rPr>
      </w:pPr>
    </w:p>
    <w:p>
      <w:pPr>
        <w:spacing w:line="400" w:lineRule="exact"/>
        <w:ind w:left="840" w:hanging="840" w:hangingChars="350"/>
        <w:jc w:val="left"/>
        <w:rPr>
          <w:rFonts w:ascii="仿宋" w:hAnsi="仿宋" w:eastAsia="仿宋"/>
          <w:color w:val="auto"/>
          <w:sz w:val="24"/>
        </w:rPr>
      </w:pPr>
      <w:r>
        <w:rPr>
          <w:rFonts w:hint="eastAsia" w:ascii="仿宋" w:hAnsi="仿宋" w:eastAsia="仿宋"/>
          <w:color w:val="auto"/>
          <w:sz w:val="24"/>
        </w:rPr>
        <w:t>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2、应附法定代表人/单位负责人身份证明材料复印件和授权代表身份证明材料复印件。</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3、身份证明材料包括居民身份证或户口本或军官证或护照等。</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4、身份证明材料应同时提供其在有效期的材料，如居民身份证正、反面复印件。</w:t>
      </w:r>
    </w:p>
    <w:p>
      <w:pPr>
        <w:widowControl/>
        <w:spacing w:line="360" w:lineRule="atLeast"/>
        <w:jc w:val="left"/>
        <w:rPr>
          <w:rFonts w:ascii="仿宋" w:hAnsi="仿宋" w:eastAsia="仿宋"/>
          <w:b/>
          <w:color w:val="auto"/>
          <w:sz w:val="24"/>
        </w:rPr>
      </w:pPr>
    </w:p>
    <w:bookmarkEnd w:id="103"/>
    <w:p>
      <w:pPr>
        <w:spacing w:line="360" w:lineRule="auto"/>
        <w:ind w:firstLine="790" w:firstLineChars="246"/>
        <w:jc w:val="center"/>
        <w:rPr>
          <w:rFonts w:ascii="仿宋" w:hAnsi="仿宋" w:eastAsia="仿宋"/>
          <w:b/>
          <w:color w:val="auto"/>
          <w:sz w:val="32"/>
        </w:rPr>
      </w:pPr>
    </w:p>
    <w:p>
      <w:pPr>
        <w:spacing w:line="360" w:lineRule="auto"/>
        <w:outlineLvl w:val="2"/>
        <w:rPr>
          <w:rFonts w:ascii="仿宋" w:hAnsi="仿宋" w:eastAsia="仿宋"/>
          <w:b/>
          <w:color w:val="auto"/>
          <w:sz w:val="32"/>
          <w:szCs w:val="32"/>
        </w:rPr>
      </w:pPr>
      <w:r>
        <w:rPr>
          <w:rFonts w:hint="eastAsia" w:ascii="仿宋" w:hAnsi="仿宋" w:eastAsia="仿宋"/>
          <w:b/>
          <w:color w:val="auto"/>
          <w:sz w:val="32"/>
          <w:szCs w:val="32"/>
        </w:rPr>
        <w:br w:type="page"/>
      </w:r>
      <w:r>
        <w:rPr>
          <w:rFonts w:hint="eastAsia" w:ascii="仿宋" w:hAnsi="仿宋" w:eastAsia="仿宋"/>
          <w:b/>
          <w:color w:val="auto"/>
          <w:sz w:val="32"/>
          <w:szCs w:val="32"/>
        </w:rPr>
        <w:t>格式1-3</w:t>
      </w:r>
    </w:p>
    <w:p>
      <w:pPr>
        <w:widowControl/>
        <w:spacing w:line="360" w:lineRule="atLeast"/>
        <w:jc w:val="center"/>
        <w:rPr>
          <w:rFonts w:ascii="仿宋" w:hAnsi="仿宋" w:eastAsia="仿宋"/>
          <w:b/>
          <w:color w:val="auto"/>
          <w:sz w:val="32"/>
          <w:szCs w:val="32"/>
        </w:rPr>
      </w:pPr>
      <w:r>
        <w:rPr>
          <w:rFonts w:hint="eastAsia" w:ascii="仿宋" w:hAnsi="仿宋" w:eastAsia="仿宋"/>
          <w:b/>
          <w:color w:val="auto"/>
          <w:sz w:val="32"/>
          <w:szCs w:val="32"/>
        </w:rPr>
        <w:t>二、承诺函</w:t>
      </w:r>
    </w:p>
    <w:p>
      <w:pPr>
        <w:widowControl/>
        <w:spacing w:line="360" w:lineRule="atLeast"/>
        <w:jc w:val="center"/>
        <w:rPr>
          <w:rFonts w:ascii="仿宋" w:hAnsi="仿宋" w:eastAsia="仿宋"/>
          <w:b/>
          <w:color w:val="auto"/>
          <w:sz w:val="24"/>
        </w:rPr>
      </w:pPr>
    </w:p>
    <w:p>
      <w:pPr>
        <w:widowControl/>
        <w:spacing w:line="360" w:lineRule="atLeast"/>
        <w:jc w:val="left"/>
        <w:rPr>
          <w:rFonts w:ascii="仿宋" w:hAnsi="仿宋" w:eastAsia="仿宋"/>
          <w:color w:val="auto"/>
          <w:sz w:val="24"/>
        </w:rPr>
      </w:pPr>
      <w:r>
        <w:rPr>
          <w:rFonts w:hint="eastAsia" w:ascii="仿宋" w:hAnsi="仿宋" w:eastAsia="仿宋"/>
          <w:color w:val="auto"/>
          <w:sz w:val="24"/>
        </w:rPr>
        <w:t>XXXX（采购代理机构名称）：</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我单位作为本次采购项目的供应商，根据磋商文件要求，现郑重承诺如下：</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一、具备《中华人民共和国政府采购法》第二十二条第一款和本项目规定的条件：</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（一）具有独立承担民事责任的能力；</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（二）具有良好的商业信誉和健全的财务会计制度；</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（三）具有履行合同所必需的设备和专业技术能力；</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（四）有依法缴纳税收和社会保障资金的良好记录；</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（五）参加政府采购活动前三年内，在经营活动中没有重大违法记录；</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（六）法律、行政法规规定的其他条件；</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（七）根据采购项目提出的特殊条件</w:t>
      </w:r>
      <w:r>
        <w:rPr>
          <w:rFonts w:ascii="仿宋" w:hAnsi="仿宋" w:eastAsia="仿宋"/>
          <w:color w:val="auto"/>
          <w:sz w:val="24"/>
        </w:rPr>
        <w:t>。</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二、截至响应文件递交截止日未被列入失信被执行人、重大税收违法案件当事人名单、政府采购严重违法失信行为记录名单。</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rPr>
          <w:rFonts w:ascii="仿宋" w:hAnsi="仿宋" w:eastAsia="仿宋"/>
          <w:color w:val="auto"/>
          <w:sz w:val="24"/>
        </w:rPr>
      </w:pP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供应商名称：XXXX（单位公章）。</w:t>
      </w: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法定代表人/单位负责人或授权代表（签字或加盖个人印章）：XXXX。</w:t>
      </w: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日    期：XXXX。</w:t>
      </w:r>
    </w:p>
    <w:p>
      <w:pPr>
        <w:spacing w:line="360" w:lineRule="auto"/>
        <w:outlineLvl w:val="2"/>
        <w:rPr>
          <w:rFonts w:ascii="仿宋" w:hAnsi="仿宋" w:eastAsia="仿宋"/>
          <w:b/>
          <w:color w:val="auto"/>
          <w:sz w:val="32"/>
          <w:szCs w:val="32"/>
        </w:rPr>
      </w:pPr>
      <w:r>
        <w:rPr>
          <w:rFonts w:hint="eastAsia" w:ascii="仿宋" w:hAnsi="仿宋" w:eastAsia="仿宋"/>
          <w:color w:val="auto"/>
          <w:sz w:val="24"/>
        </w:rPr>
        <w:br w:type="page"/>
      </w:r>
      <w:r>
        <w:rPr>
          <w:rFonts w:hint="eastAsia" w:ascii="仿宋" w:hAnsi="仿宋" w:eastAsia="仿宋"/>
          <w:b/>
          <w:color w:val="auto"/>
          <w:sz w:val="32"/>
          <w:szCs w:val="32"/>
        </w:rPr>
        <w:t>格式1-4</w:t>
      </w:r>
    </w:p>
    <w:p>
      <w:pPr>
        <w:spacing w:line="360" w:lineRule="auto"/>
        <w:ind w:firstLine="790" w:firstLineChars="246"/>
        <w:jc w:val="center"/>
        <w:rPr>
          <w:rFonts w:ascii="仿宋" w:hAnsi="仿宋" w:eastAsia="仿宋"/>
          <w:b/>
          <w:color w:val="auto"/>
          <w:sz w:val="32"/>
          <w:szCs w:val="32"/>
        </w:rPr>
      </w:pPr>
      <w:r>
        <w:rPr>
          <w:rFonts w:hint="eastAsia" w:ascii="仿宋" w:hAnsi="仿宋" w:eastAsia="仿宋"/>
          <w:b/>
          <w:color w:val="auto"/>
          <w:sz w:val="32"/>
          <w:szCs w:val="32"/>
        </w:rPr>
        <w:t>供应商和报价产品其他资格、资质性及其他类似效力要求的相关证明材料</w:t>
      </w:r>
    </w:p>
    <w:p>
      <w:pPr>
        <w:spacing w:line="360" w:lineRule="auto"/>
        <w:rPr>
          <w:rFonts w:ascii="仿宋" w:hAnsi="仿宋" w:eastAsia="仿宋" w:cs="宋体"/>
          <w:bCs/>
          <w:color w:val="auto"/>
          <w:sz w:val="24"/>
        </w:rPr>
      </w:pPr>
      <w:r>
        <w:rPr>
          <w:rFonts w:hint="eastAsia" w:ascii="仿宋" w:hAnsi="仿宋" w:eastAsia="仿宋" w:cs="宋体"/>
          <w:bCs/>
          <w:color w:val="auto"/>
          <w:sz w:val="24"/>
        </w:rPr>
        <w:t>注：供应商应按磋商文件第四章相关要求提供佐证材料，有格式要求的从其要求，无格式要求的格式自拟。</w:t>
      </w:r>
    </w:p>
    <w:p>
      <w:pPr>
        <w:widowControl/>
        <w:jc w:val="left"/>
        <w:rPr>
          <w:rFonts w:ascii="仿宋" w:hAnsi="仿宋" w:eastAsia="仿宋" w:cs="宋体"/>
          <w:bCs/>
          <w:color w:val="auto"/>
          <w:sz w:val="24"/>
        </w:rPr>
      </w:pPr>
      <w:r>
        <w:rPr>
          <w:rFonts w:ascii="仿宋" w:hAnsi="仿宋" w:eastAsia="仿宋" w:cs="宋体"/>
          <w:bCs/>
          <w:color w:val="auto"/>
          <w:sz w:val="24"/>
        </w:rPr>
        <w:br w:type="page"/>
      </w:r>
    </w:p>
    <w:p>
      <w:pPr>
        <w:spacing w:line="360" w:lineRule="auto"/>
        <w:outlineLvl w:val="2"/>
        <w:rPr>
          <w:rFonts w:ascii="仿宋" w:hAnsi="仿宋" w:eastAsia="仿宋"/>
          <w:b/>
          <w:color w:val="auto"/>
          <w:sz w:val="32"/>
          <w:szCs w:val="32"/>
        </w:rPr>
      </w:pPr>
      <w:r>
        <w:rPr>
          <w:rFonts w:hint="eastAsia" w:ascii="仿宋" w:hAnsi="仿宋" w:eastAsia="仿宋"/>
          <w:b/>
          <w:color w:val="auto"/>
          <w:sz w:val="32"/>
          <w:szCs w:val="32"/>
        </w:rPr>
        <w:t>格式1-5</w:t>
      </w:r>
    </w:p>
    <w:p>
      <w:pPr>
        <w:widowControl/>
        <w:spacing w:line="360" w:lineRule="atLeast"/>
        <w:jc w:val="center"/>
        <w:rPr>
          <w:rFonts w:ascii="仿宋" w:hAnsi="仿宋" w:eastAsia="仿宋"/>
          <w:b/>
          <w:color w:val="auto"/>
          <w:sz w:val="32"/>
          <w:szCs w:val="32"/>
        </w:rPr>
      </w:pPr>
      <w:r>
        <w:rPr>
          <w:rFonts w:hint="eastAsia" w:ascii="仿宋" w:hAnsi="仿宋" w:eastAsia="仿宋"/>
          <w:b/>
          <w:color w:val="auto"/>
          <w:sz w:val="32"/>
          <w:szCs w:val="32"/>
        </w:rPr>
        <w:t>承诺函（如涉及）</w:t>
      </w:r>
    </w:p>
    <w:p>
      <w:pPr>
        <w:widowControl/>
        <w:spacing w:line="360" w:lineRule="atLeast"/>
        <w:jc w:val="center"/>
        <w:rPr>
          <w:rFonts w:ascii="仿宋" w:hAnsi="仿宋" w:eastAsia="仿宋"/>
          <w:b/>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XXXX（采购代理机构名称）：</w:t>
      </w:r>
    </w:p>
    <w:p>
      <w:pPr>
        <w:spacing w:line="360" w:lineRule="auto"/>
        <w:rPr>
          <w:rFonts w:ascii="仿宋" w:hAnsi="仿宋" w:eastAsia="仿宋" w:cs="宋体"/>
          <w:bCs/>
          <w:color w:val="auto"/>
          <w:sz w:val="24"/>
        </w:rPr>
      </w:pPr>
      <w:r>
        <w:rPr>
          <w:rFonts w:hint="eastAsia" w:ascii="仿宋" w:hAnsi="仿宋" w:eastAsia="仿宋" w:cs="宋体"/>
          <w:bCs/>
          <w:color w:val="auto"/>
          <w:sz w:val="24"/>
        </w:rPr>
        <w:t>我单位作为本次采购项目的供应商，现郑重承诺如下：</w:t>
      </w:r>
    </w:p>
    <w:p>
      <w:pPr>
        <w:spacing w:line="360" w:lineRule="auto"/>
        <w:rPr>
          <w:rFonts w:ascii="仿宋" w:hAnsi="仿宋" w:eastAsia="仿宋" w:cs="宋体"/>
          <w:bCs/>
          <w:color w:val="auto"/>
          <w:sz w:val="24"/>
        </w:rPr>
      </w:pPr>
      <w:r>
        <w:rPr>
          <w:rFonts w:hint="eastAsia" w:ascii="仿宋" w:hAnsi="仿宋" w:eastAsia="仿宋" w:cs="宋体"/>
          <w:bCs/>
          <w:color w:val="auto"/>
          <w:sz w:val="24"/>
        </w:rPr>
        <w:t>根据本项目竞争性磋商文件</w:t>
      </w:r>
      <w:r>
        <w:rPr>
          <w:rFonts w:ascii="仿宋" w:hAnsi="仿宋" w:eastAsia="仿宋" w:cs="宋体"/>
          <w:bCs/>
          <w:color w:val="auto"/>
          <w:sz w:val="24"/>
        </w:rPr>
        <w:t>第</w:t>
      </w:r>
      <w:r>
        <w:rPr>
          <w:rFonts w:hint="eastAsia" w:ascii="仿宋" w:hAnsi="仿宋" w:eastAsia="仿宋" w:cs="宋体"/>
          <w:bCs/>
          <w:color w:val="auto"/>
          <w:sz w:val="24"/>
        </w:rPr>
        <w:t>三</w:t>
      </w:r>
      <w:r>
        <w:rPr>
          <w:rFonts w:ascii="仿宋" w:hAnsi="仿宋" w:eastAsia="仿宋" w:cs="宋体"/>
          <w:bCs/>
          <w:color w:val="auto"/>
          <w:sz w:val="24"/>
        </w:rPr>
        <w:t>章资格证明要求中第</w:t>
      </w:r>
      <w:r>
        <w:rPr>
          <w:rFonts w:hint="eastAsia" w:ascii="仿宋" w:hAnsi="仿宋" w:eastAsia="仿宋" w:cs="宋体"/>
          <w:bCs/>
          <w:color w:val="auto"/>
          <w:sz w:val="24"/>
        </w:rPr>
        <w:t>项，</w:t>
      </w:r>
      <w:r>
        <w:rPr>
          <w:rFonts w:ascii="仿宋" w:hAnsi="仿宋" w:eastAsia="仿宋" w:cs="宋体"/>
          <w:bCs/>
          <w:color w:val="auto"/>
          <w:sz w:val="24"/>
        </w:rPr>
        <w:t>我</w:t>
      </w:r>
      <w:r>
        <w:rPr>
          <w:rFonts w:hint="eastAsia" w:ascii="仿宋" w:hAnsi="仿宋" w:eastAsia="仿宋" w:cs="宋体"/>
          <w:bCs/>
          <w:color w:val="auto"/>
          <w:sz w:val="24"/>
        </w:rPr>
        <w:t>单位</w:t>
      </w:r>
      <w:r>
        <w:rPr>
          <w:rFonts w:ascii="仿宋" w:hAnsi="仿宋" w:eastAsia="仿宋" w:cs="宋体"/>
          <w:bCs/>
          <w:color w:val="auto"/>
          <w:sz w:val="24"/>
        </w:rPr>
        <w:t>应具备</w:t>
      </w:r>
      <w:r>
        <w:rPr>
          <w:rFonts w:hint="eastAsia" w:ascii="仿宋" w:hAnsi="仿宋" w:eastAsia="仿宋" w:cs="宋体"/>
          <w:bCs/>
          <w:color w:val="auto"/>
          <w:sz w:val="24"/>
        </w:rPr>
        <w:t>（备案</w:t>
      </w:r>
      <w:r>
        <w:rPr>
          <w:rFonts w:ascii="仿宋" w:hAnsi="仿宋" w:eastAsia="仿宋" w:cs="宋体"/>
          <w:bCs/>
          <w:color w:val="auto"/>
          <w:sz w:val="24"/>
        </w:rPr>
        <w:t>、登记、其他证照</w:t>
      </w:r>
      <w:r>
        <w:rPr>
          <w:rFonts w:hint="eastAsia" w:ascii="仿宋" w:hAnsi="仿宋" w:eastAsia="仿宋" w:cs="宋体"/>
          <w:bCs/>
          <w:color w:val="auto"/>
          <w:sz w:val="24"/>
        </w:rPr>
        <w:t>）。但因</w:t>
      </w:r>
      <w:r>
        <w:rPr>
          <w:rFonts w:ascii="仿宋" w:hAnsi="仿宋" w:eastAsia="仿宋" w:cs="宋体"/>
          <w:bCs/>
          <w:color w:val="auto"/>
          <w:sz w:val="24"/>
        </w:rPr>
        <w:t>我单位所在地</w:t>
      </w:r>
      <w:r>
        <w:rPr>
          <w:rFonts w:hint="eastAsia" w:ascii="仿宋" w:hAnsi="仿宋" w:eastAsia="仿宋" w:cs="宋体"/>
          <w:bCs/>
          <w:color w:val="auto"/>
          <w:sz w:val="24"/>
        </w:rPr>
        <w:t>已对</w:t>
      </w:r>
      <w:r>
        <w:rPr>
          <w:rFonts w:ascii="仿宋" w:hAnsi="仿宋" w:eastAsia="仿宋" w:cs="宋体"/>
          <w:bCs/>
          <w:color w:val="auto"/>
          <w:sz w:val="24"/>
        </w:rPr>
        <w:t>上述</w:t>
      </w:r>
      <w:r>
        <w:rPr>
          <w:rFonts w:hint="eastAsia" w:ascii="仿宋" w:hAnsi="仿宋" w:eastAsia="仿宋" w:cs="宋体"/>
          <w:bCs/>
          <w:color w:val="auto"/>
          <w:sz w:val="24"/>
        </w:rPr>
        <w:t>备案</w:t>
      </w:r>
      <w:r>
        <w:rPr>
          <w:rFonts w:ascii="仿宋" w:hAnsi="仿宋" w:eastAsia="仿宋" w:cs="宋体"/>
          <w:bCs/>
          <w:color w:val="auto"/>
          <w:sz w:val="24"/>
        </w:rPr>
        <w:t>、登记、其他证照</w:t>
      </w:r>
      <w:r>
        <w:rPr>
          <w:rFonts w:hint="eastAsia" w:ascii="仿宋" w:hAnsi="仿宋" w:eastAsia="仿宋" w:cs="宋体"/>
          <w:bCs/>
          <w:color w:val="auto"/>
          <w:sz w:val="24"/>
        </w:rPr>
        <w:t>实行</w:t>
      </w:r>
      <w:r>
        <w:rPr>
          <w:rFonts w:ascii="仿宋" w:hAnsi="仿宋" w:eastAsia="仿宋" w:cs="宋体"/>
          <w:bCs/>
          <w:color w:val="auto"/>
          <w:sz w:val="24"/>
        </w:rPr>
        <w:t>“</w:t>
      </w:r>
      <w:r>
        <w:rPr>
          <w:rFonts w:hint="eastAsia" w:ascii="仿宋" w:hAnsi="仿宋" w:eastAsia="仿宋" w:cs="宋体"/>
          <w:bCs/>
          <w:color w:val="auto"/>
          <w:sz w:val="24"/>
        </w:rPr>
        <w:t>多证合一</w:t>
      </w:r>
      <w:r>
        <w:rPr>
          <w:rFonts w:ascii="仿宋" w:hAnsi="仿宋" w:eastAsia="仿宋" w:cs="宋体"/>
          <w:bCs/>
          <w:color w:val="auto"/>
          <w:sz w:val="24"/>
        </w:rPr>
        <w:t>”</w:t>
      </w:r>
      <w:r>
        <w:rPr>
          <w:rFonts w:hint="eastAsia" w:ascii="仿宋" w:hAnsi="仿宋" w:eastAsia="仿宋" w:cs="宋体"/>
          <w:bCs/>
          <w:color w:val="auto"/>
          <w:sz w:val="24"/>
        </w:rPr>
        <w:t>，</w:t>
      </w:r>
      <w:r>
        <w:rPr>
          <w:rFonts w:ascii="仿宋" w:hAnsi="仿宋" w:eastAsia="仿宋" w:cs="宋体"/>
          <w:bCs/>
          <w:color w:val="auto"/>
          <w:sz w:val="24"/>
        </w:rPr>
        <w:t>故在此次采购活动</w:t>
      </w:r>
      <w:r>
        <w:rPr>
          <w:rFonts w:hint="eastAsia" w:ascii="仿宋" w:hAnsi="仿宋" w:eastAsia="仿宋" w:cs="宋体"/>
          <w:bCs/>
          <w:color w:val="auto"/>
          <w:sz w:val="24"/>
        </w:rPr>
        <w:t>中</w:t>
      </w:r>
      <w:r>
        <w:rPr>
          <w:rFonts w:ascii="仿宋" w:hAnsi="仿宋" w:eastAsia="仿宋" w:cs="宋体"/>
          <w:bCs/>
          <w:color w:val="auto"/>
          <w:sz w:val="24"/>
        </w:rPr>
        <w:t>提供</w:t>
      </w:r>
      <w:r>
        <w:rPr>
          <w:rFonts w:hint="eastAsia" w:ascii="仿宋" w:hAnsi="仿宋" w:eastAsia="仿宋" w:cs="宋体"/>
          <w:bCs/>
          <w:color w:val="auto"/>
          <w:sz w:val="24"/>
        </w:rPr>
        <w:t>满足</w:t>
      </w:r>
      <w:r>
        <w:rPr>
          <w:rFonts w:ascii="仿宋" w:hAnsi="仿宋" w:eastAsia="仿宋" w:cs="宋体"/>
          <w:bCs/>
          <w:color w:val="auto"/>
          <w:sz w:val="24"/>
        </w:rPr>
        <w:t>资格要求</w:t>
      </w:r>
      <w:r>
        <w:rPr>
          <w:rFonts w:hint="eastAsia" w:ascii="仿宋" w:hAnsi="仿宋" w:eastAsia="仿宋" w:cs="宋体"/>
          <w:bCs/>
          <w:color w:val="auto"/>
          <w:sz w:val="24"/>
        </w:rPr>
        <w:t>：（营业执照</w:t>
      </w:r>
      <w:r>
        <w:rPr>
          <w:rFonts w:ascii="仿宋" w:hAnsi="仿宋" w:eastAsia="仿宋" w:cs="宋体"/>
          <w:bCs/>
          <w:color w:val="auto"/>
          <w:sz w:val="24"/>
        </w:rPr>
        <w:t>中对</w:t>
      </w:r>
      <w:r>
        <w:rPr>
          <w:rFonts w:hint="eastAsia" w:ascii="仿宋" w:hAnsi="仿宋" w:eastAsia="仿宋" w:cs="宋体"/>
          <w:bCs/>
          <w:color w:val="auto"/>
          <w:sz w:val="24"/>
        </w:rPr>
        <w:t>该备案</w:t>
      </w:r>
      <w:r>
        <w:rPr>
          <w:rFonts w:ascii="仿宋" w:hAnsi="仿宋" w:eastAsia="仿宋" w:cs="宋体"/>
          <w:bCs/>
          <w:color w:val="auto"/>
          <w:sz w:val="24"/>
        </w:rPr>
        <w:t>、登记、其他证照</w:t>
      </w:r>
      <w:r>
        <w:rPr>
          <w:rFonts w:hint="eastAsia" w:ascii="仿宋" w:hAnsi="仿宋" w:eastAsia="仿宋" w:cs="宋体"/>
          <w:bCs/>
          <w:color w:val="auto"/>
          <w:sz w:val="24"/>
        </w:rPr>
        <w:t>的</w:t>
      </w:r>
      <w:r>
        <w:rPr>
          <w:rFonts w:ascii="仿宋" w:hAnsi="仿宋" w:eastAsia="仿宋" w:cs="宋体"/>
          <w:bCs/>
          <w:color w:val="auto"/>
          <w:sz w:val="24"/>
        </w:rPr>
        <w:t>描述</w:t>
      </w:r>
      <w:r>
        <w:rPr>
          <w:rFonts w:hint="eastAsia" w:ascii="仿宋" w:hAnsi="仿宋" w:eastAsia="仿宋" w:cs="宋体"/>
          <w:bCs/>
          <w:color w:val="auto"/>
          <w:sz w:val="24"/>
        </w:rPr>
        <w:t>）的</w:t>
      </w:r>
      <w:r>
        <w:rPr>
          <w:rFonts w:ascii="仿宋" w:hAnsi="仿宋" w:eastAsia="仿宋" w:cs="宋体"/>
          <w:bCs/>
          <w:color w:val="auto"/>
          <w:sz w:val="24"/>
        </w:rPr>
        <w:t>“</w:t>
      </w:r>
      <w:r>
        <w:rPr>
          <w:rFonts w:hint="eastAsia" w:ascii="仿宋" w:hAnsi="仿宋" w:eastAsia="仿宋" w:cs="宋体"/>
          <w:bCs/>
          <w:color w:val="auto"/>
          <w:sz w:val="24"/>
        </w:rPr>
        <w:t>多证合一</w:t>
      </w:r>
      <w:r>
        <w:rPr>
          <w:rFonts w:ascii="仿宋" w:hAnsi="仿宋" w:eastAsia="仿宋" w:cs="宋体"/>
          <w:bCs/>
          <w:color w:val="auto"/>
          <w:sz w:val="24"/>
        </w:rPr>
        <w:t>”</w:t>
      </w:r>
      <w:r>
        <w:rPr>
          <w:rFonts w:hint="eastAsia" w:ascii="仿宋" w:hAnsi="仿宋" w:eastAsia="仿宋" w:cs="宋体"/>
          <w:bCs/>
          <w:color w:val="auto"/>
          <w:sz w:val="24"/>
        </w:rPr>
        <w:t>营业执照</w:t>
      </w:r>
      <w:r>
        <w:rPr>
          <w:rFonts w:ascii="仿宋" w:hAnsi="仿宋" w:eastAsia="仿宋" w:cs="宋体"/>
          <w:bCs/>
          <w:color w:val="auto"/>
          <w:sz w:val="24"/>
        </w:rPr>
        <w:t>。</w:t>
      </w:r>
    </w:p>
    <w:p>
      <w:pPr>
        <w:spacing w:line="360" w:lineRule="auto"/>
        <w:rPr>
          <w:rFonts w:ascii="仿宋" w:hAnsi="仿宋" w:eastAsia="仿宋" w:cs="宋体"/>
          <w:bCs/>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我单位对上述承诺的内容事项真实性负责。如经查实上述承诺内容存在虚假，我单位愿意接受以提供虚假材料谋取成交追究法律责任。</w:t>
      </w:r>
    </w:p>
    <w:p>
      <w:pPr>
        <w:spacing w:line="360" w:lineRule="auto"/>
        <w:rPr>
          <w:rFonts w:ascii="仿宋" w:hAnsi="仿宋" w:eastAsia="仿宋" w:cs="宋体"/>
          <w:bCs/>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供应商名称：XXXX（单位公章）。</w:t>
      </w:r>
    </w:p>
    <w:p>
      <w:pPr>
        <w:spacing w:line="360" w:lineRule="auto"/>
        <w:rPr>
          <w:rFonts w:ascii="仿宋" w:hAnsi="仿宋" w:eastAsia="仿宋" w:cs="宋体"/>
          <w:bCs/>
          <w:color w:val="auto"/>
          <w:sz w:val="24"/>
        </w:rPr>
      </w:pPr>
      <w:r>
        <w:rPr>
          <w:rFonts w:hint="eastAsia" w:ascii="仿宋" w:hAnsi="仿宋" w:eastAsia="仿宋" w:cs="宋体"/>
          <w:bCs/>
          <w:color w:val="auto"/>
          <w:sz w:val="24"/>
        </w:rPr>
        <w:t>法定代表人/单位负责人或授权代表（签字或加盖个人印章）：XXXX。</w:t>
      </w:r>
    </w:p>
    <w:p>
      <w:pPr>
        <w:spacing w:line="360" w:lineRule="auto"/>
        <w:rPr>
          <w:rFonts w:ascii="仿宋" w:hAnsi="仿宋" w:eastAsia="仿宋" w:cs="宋体"/>
          <w:bCs/>
          <w:color w:val="auto"/>
          <w:sz w:val="24"/>
        </w:rPr>
      </w:pPr>
      <w:r>
        <w:rPr>
          <w:rFonts w:hint="eastAsia" w:ascii="仿宋" w:hAnsi="仿宋" w:eastAsia="仿宋" w:cs="宋体"/>
          <w:bCs/>
          <w:color w:val="auto"/>
          <w:sz w:val="24"/>
        </w:rPr>
        <w:t>日    期：XXXX。</w:t>
      </w:r>
    </w:p>
    <w:p>
      <w:pPr>
        <w:spacing w:line="360" w:lineRule="auto"/>
        <w:rPr>
          <w:rFonts w:ascii="仿宋" w:hAnsi="仿宋" w:eastAsia="仿宋" w:cs="宋体"/>
          <w:bCs/>
          <w:color w:val="auto"/>
          <w:sz w:val="24"/>
        </w:rPr>
      </w:pPr>
      <w:r>
        <w:rPr>
          <w:rFonts w:hint="eastAsia" w:ascii="仿宋" w:hAnsi="仿宋" w:eastAsia="仿宋" w:cs="宋体"/>
          <w:bCs/>
          <w:color w:val="auto"/>
          <w:sz w:val="24"/>
        </w:rPr>
        <w:t>注：1.</w:t>
      </w:r>
      <w:r>
        <w:rPr>
          <w:rFonts w:ascii="仿宋" w:hAnsi="仿宋" w:eastAsia="仿宋" w:cs="宋体"/>
          <w:bCs/>
          <w:color w:val="auto"/>
          <w:sz w:val="24"/>
        </w:rPr>
        <w:t>根据国务院办公厅关于加快推进“多证合一”改革的指导意见（国办发【2017】41号）等政策要求，</w:t>
      </w:r>
      <w:r>
        <w:rPr>
          <w:rFonts w:ascii="仿宋" w:hAnsi="仿宋" w:eastAsia="仿宋" w:cs="宋体"/>
          <w:b/>
          <w:bCs/>
          <w:color w:val="auto"/>
          <w:sz w:val="24"/>
        </w:rPr>
        <w:t>若资格要求涉及的登记、备案等有关事项和各类证照已实行多证合一导致供应商无法提供该类证明材料的</w:t>
      </w:r>
      <w:r>
        <w:rPr>
          <w:rFonts w:ascii="仿宋" w:hAnsi="仿宋" w:eastAsia="仿宋" w:cs="宋体"/>
          <w:bCs/>
          <w:color w:val="auto"/>
          <w:sz w:val="24"/>
        </w:rPr>
        <w:t>，供应商须提供</w:t>
      </w:r>
      <w:r>
        <w:rPr>
          <w:rFonts w:hint="eastAsia" w:ascii="仿宋" w:hAnsi="仿宋" w:eastAsia="仿宋" w:cs="宋体"/>
          <w:bCs/>
          <w:color w:val="auto"/>
          <w:sz w:val="24"/>
        </w:rPr>
        <w:t>该</w:t>
      </w:r>
      <w:r>
        <w:rPr>
          <w:rFonts w:ascii="仿宋" w:hAnsi="仿宋" w:eastAsia="仿宋" w:cs="宋体"/>
          <w:bCs/>
          <w:color w:val="auto"/>
          <w:sz w:val="24"/>
        </w:rPr>
        <w:t>承诺。</w:t>
      </w:r>
    </w:p>
    <w:p>
      <w:pPr>
        <w:spacing w:line="360" w:lineRule="auto"/>
        <w:ind w:firstLine="360" w:firstLineChars="150"/>
        <w:rPr>
          <w:rFonts w:ascii="仿宋" w:hAnsi="仿宋" w:eastAsia="仿宋" w:cs="宋体"/>
          <w:bCs/>
          <w:color w:val="auto"/>
          <w:sz w:val="24"/>
        </w:rPr>
      </w:pPr>
      <w:r>
        <w:rPr>
          <w:rFonts w:hint="eastAsia" w:ascii="仿宋" w:hAnsi="仿宋" w:eastAsia="仿宋" w:cs="宋体"/>
          <w:bCs/>
          <w:color w:val="auto"/>
          <w:sz w:val="24"/>
        </w:rPr>
        <w:t>2.若已提供</w:t>
      </w:r>
      <w:r>
        <w:rPr>
          <w:rFonts w:ascii="仿宋" w:hAnsi="仿宋" w:eastAsia="仿宋" w:cs="宋体"/>
          <w:bCs/>
          <w:color w:val="auto"/>
          <w:sz w:val="24"/>
        </w:rPr>
        <w:t>资格要求涉及的登记、备案等有关事项和各类证照</w:t>
      </w:r>
      <w:r>
        <w:rPr>
          <w:rFonts w:hint="eastAsia" w:ascii="仿宋" w:hAnsi="仿宋" w:eastAsia="仿宋" w:cs="宋体"/>
          <w:bCs/>
          <w:color w:val="auto"/>
          <w:sz w:val="24"/>
        </w:rPr>
        <w:t>的证明材料，无需提供该承诺。</w:t>
      </w:r>
    </w:p>
    <w:p>
      <w:pPr>
        <w:spacing w:line="360" w:lineRule="auto"/>
        <w:ind w:firstLine="360" w:firstLineChars="150"/>
        <w:rPr>
          <w:rFonts w:ascii="仿宋" w:hAnsi="仿宋" w:eastAsia="仿宋" w:cs="宋体"/>
          <w:bCs/>
          <w:color w:val="auto"/>
          <w:sz w:val="24"/>
        </w:rPr>
      </w:pPr>
      <w:r>
        <w:rPr>
          <w:rFonts w:hint="eastAsia" w:ascii="仿宋" w:hAnsi="仿宋" w:eastAsia="仿宋" w:cs="宋体"/>
          <w:bCs/>
          <w:color w:val="auto"/>
          <w:sz w:val="24"/>
        </w:rPr>
        <w:t>3.若本项目资格要求不涉及，无需提供该承诺。</w:t>
      </w:r>
    </w:p>
    <w:p>
      <w:pPr>
        <w:tabs>
          <w:tab w:val="left" w:pos="900"/>
        </w:tabs>
        <w:spacing w:line="360" w:lineRule="auto"/>
        <w:jc w:val="center"/>
        <w:outlineLvl w:val="1"/>
        <w:rPr>
          <w:rFonts w:ascii="仿宋" w:hAnsi="仿宋" w:eastAsia="仿宋"/>
          <w:b/>
          <w:color w:val="auto"/>
          <w:sz w:val="32"/>
        </w:rPr>
      </w:pPr>
      <w:r>
        <w:rPr>
          <w:rFonts w:hint="eastAsia" w:ascii="仿宋" w:hAnsi="仿宋" w:eastAsia="仿宋"/>
          <w:b/>
          <w:color w:val="auto"/>
          <w:sz w:val="32"/>
          <w:szCs w:val="32"/>
        </w:rPr>
        <w:br w:type="page"/>
      </w:r>
      <w:r>
        <w:rPr>
          <w:rFonts w:ascii="仿宋" w:hAnsi="仿宋" w:eastAsia="仿宋"/>
          <w:b/>
          <w:color w:val="auto"/>
          <w:sz w:val="32"/>
        </w:rPr>
        <w:t>第</w:t>
      </w:r>
      <w:r>
        <w:rPr>
          <w:rFonts w:hint="eastAsia" w:ascii="仿宋" w:hAnsi="仿宋" w:eastAsia="仿宋"/>
          <w:b/>
          <w:color w:val="auto"/>
          <w:sz w:val="32"/>
        </w:rPr>
        <w:t>二</w:t>
      </w:r>
      <w:r>
        <w:rPr>
          <w:rFonts w:ascii="仿宋" w:hAnsi="仿宋" w:eastAsia="仿宋"/>
          <w:b/>
          <w:color w:val="auto"/>
          <w:sz w:val="32"/>
        </w:rPr>
        <w:t xml:space="preserve">部分     </w:t>
      </w:r>
      <w:r>
        <w:rPr>
          <w:rFonts w:hint="eastAsia" w:ascii="仿宋" w:hAnsi="仿宋" w:eastAsia="仿宋"/>
          <w:b/>
          <w:color w:val="auto"/>
          <w:sz w:val="32"/>
        </w:rPr>
        <w:t>“其他响应</w:t>
      </w:r>
      <w:r>
        <w:rPr>
          <w:rFonts w:ascii="仿宋" w:hAnsi="仿宋" w:eastAsia="仿宋"/>
          <w:b/>
          <w:color w:val="auto"/>
          <w:sz w:val="32"/>
        </w:rPr>
        <w:t>文件</w:t>
      </w:r>
      <w:r>
        <w:rPr>
          <w:rFonts w:hint="eastAsia" w:ascii="仿宋" w:hAnsi="仿宋" w:eastAsia="仿宋"/>
          <w:b/>
          <w:color w:val="auto"/>
          <w:sz w:val="32"/>
        </w:rPr>
        <w:t>”</w:t>
      </w:r>
      <w:r>
        <w:rPr>
          <w:rFonts w:ascii="仿宋" w:hAnsi="仿宋" w:eastAsia="仿宋"/>
          <w:b/>
          <w:color w:val="auto"/>
          <w:sz w:val="32"/>
        </w:rPr>
        <w:t>格式</w:t>
      </w:r>
    </w:p>
    <w:p>
      <w:pPr>
        <w:spacing w:line="360" w:lineRule="auto"/>
        <w:outlineLvl w:val="2"/>
        <w:rPr>
          <w:rFonts w:ascii="仿宋" w:hAnsi="仿宋" w:eastAsia="仿宋"/>
          <w:b/>
          <w:color w:val="auto"/>
          <w:sz w:val="32"/>
          <w:szCs w:val="32"/>
        </w:rPr>
      </w:pPr>
      <w:r>
        <w:rPr>
          <w:rFonts w:hint="eastAsia" w:ascii="仿宋" w:hAnsi="仿宋" w:eastAsia="仿宋"/>
          <w:b/>
          <w:color w:val="auto"/>
          <w:sz w:val="32"/>
          <w:szCs w:val="32"/>
        </w:rPr>
        <w:t>格式2-1</w:t>
      </w:r>
    </w:p>
    <w:p>
      <w:pPr>
        <w:spacing w:line="360" w:lineRule="auto"/>
        <w:rPr>
          <w:rFonts w:ascii="仿宋" w:hAnsi="仿宋" w:eastAsia="仿宋"/>
          <w:b/>
          <w:color w:val="auto"/>
          <w:sz w:val="32"/>
          <w:szCs w:val="32"/>
        </w:rPr>
      </w:pPr>
      <w:r>
        <w:rPr>
          <w:rFonts w:hint="eastAsia" w:ascii="仿宋" w:hAnsi="仿宋" w:eastAsia="仿宋"/>
          <w:b/>
          <w:color w:val="auto"/>
          <w:sz w:val="32"/>
          <w:szCs w:val="32"/>
        </w:rPr>
        <w:t>封面：</w:t>
      </w:r>
    </w:p>
    <w:p>
      <w:pPr>
        <w:spacing w:line="360" w:lineRule="auto"/>
        <w:jc w:val="right"/>
        <w:rPr>
          <w:rFonts w:ascii="仿宋" w:hAnsi="仿宋" w:eastAsia="仿宋"/>
          <w:b/>
          <w:color w:val="auto"/>
          <w:sz w:val="36"/>
        </w:rPr>
      </w:pPr>
      <w:r>
        <w:rPr>
          <w:rFonts w:ascii="仿宋" w:hAnsi="仿宋" w:eastAsia="仿宋"/>
          <w:b/>
          <w:color w:val="auto"/>
          <w:sz w:val="36"/>
        </w:rPr>
        <w:t>（正本/副本）</w:t>
      </w:r>
    </w:p>
    <w:p>
      <w:pPr>
        <w:spacing w:line="360" w:lineRule="auto"/>
        <w:rPr>
          <w:rFonts w:ascii="仿宋" w:hAnsi="仿宋" w:eastAsia="仿宋"/>
          <w:b/>
          <w:color w:val="auto"/>
          <w:sz w:val="32"/>
          <w:szCs w:val="32"/>
        </w:rPr>
      </w:pPr>
    </w:p>
    <w:p>
      <w:pPr>
        <w:spacing w:line="360" w:lineRule="auto"/>
        <w:rPr>
          <w:rFonts w:ascii="仿宋" w:hAnsi="仿宋" w:eastAsia="仿宋"/>
          <w:b/>
          <w:color w:val="auto"/>
          <w:sz w:val="32"/>
          <w:szCs w:val="32"/>
        </w:rPr>
      </w:pPr>
    </w:p>
    <w:p>
      <w:pPr>
        <w:spacing w:line="360" w:lineRule="auto"/>
        <w:jc w:val="center"/>
        <w:rPr>
          <w:rFonts w:ascii="仿宋" w:hAnsi="仿宋" w:eastAsia="仿宋"/>
          <w:b/>
          <w:color w:val="auto"/>
          <w:sz w:val="72"/>
        </w:rPr>
      </w:pPr>
      <w:r>
        <w:rPr>
          <w:rFonts w:hint="eastAsia" w:ascii="仿宋" w:hAnsi="仿宋" w:eastAsia="仿宋"/>
          <w:b/>
          <w:color w:val="auto"/>
          <w:sz w:val="40"/>
          <w:szCs w:val="48"/>
        </w:rPr>
        <w:t>XX项目</w:t>
      </w:r>
    </w:p>
    <w:p>
      <w:pPr>
        <w:spacing w:line="360" w:lineRule="auto"/>
        <w:rPr>
          <w:rFonts w:ascii="仿宋" w:hAnsi="仿宋" w:eastAsia="仿宋"/>
          <w:b/>
          <w:color w:val="auto"/>
          <w:sz w:val="52"/>
          <w:szCs w:val="52"/>
        </w:rPr>
      </w:pPr>
    </w:p>
    <w:p>
      <w:pPr>
        <w:spacing w:line="360" w:lineRule="auto"/>
        <w:jc w:val="center"/>
        <w:rPr>
          <w:rFonts w:ascii="仿宋" w:hAnsi="仿宋" w:eastAsia="仿宋"/>
          <w:b/>
          <w:color w:val="auto"/>
          <w:sz w:val="32"/>
          <w:szCs w:val="32"/>
        </w:rPr>
      </w:pPr>
      <w:r>
        <w:rPr>
          <w:rFonts w:hint="eastAsia" w:ascii="仿宋" w:hAnsi="仿宋" w:eastAsia="仿宋"/>
          <w:b/>
          <w:color w:val="auto"/>
          <w:sz w:val="52"/>
          <w:szCs w:val="52"/>
        </w:rPr>
        <w:t>其他响应文件</w:t>
      </w:r>
    </w:p>
    <w:p>
      <w:pPr>
        <w:spacing w:line="360" w:lineRule="auto"/>
        <w:rPr>
          <w:rFonts w:ascii="仿宋" w:hAnsi="仿宋" w:eastAsia="仿宋"/>
          <w:b/>
          <w:color w:val="auto"/>
          <w:sz w:val="36"/>
        </w:rPr>
      </w:pPr>
    </w:p>
    <w:p>
      <w:pPr>
        <w:spacing w:line="360" w:lineRule="auto"/>
        <w:rPr>
          <w:rFonts w:ascii="仿宋" w:hAnsi="仿宋" w:eastAsia="仿宋"/>
          <w:b/>
          <w:color w:val="auto"/>
          <w:sz w:val="36"/>
        </w:rPr>
      </w:pP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供 应 商</w:t>
      </w:r>
      <w:r>
        <w:rPr>
          <w:rFonts w:ascii="仿宋" w:hAnsi="仿宋" w:eastAsia="仿宋"/>
          <w:b/>
          <w:color w:val="auto"/>
          <w:sz w:val="32"/>
        </w:rPr>
        <w:t>名称：</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采购项目</w:t>
      </w:r>
      <w:r>
        <w:rPr>
          <w:rFonts w:ascii="仿宋" w:hAnsi="仿宋" w:eastAsia="仿宋"/>
          <w:b/>
          <w:color w:val="auto"/>
          <w:sz w:val="32"/>
        </w:rPr>
        <w:t>编号：</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包        号</w:t>
      </w:r>
      <w:r>
        <w:rPr>
          <w:rFonts w:ascii="仿宋" w:hAnsi="仿宋" w:eastAsia="仿宋"/>
          <w:b/>
          <w:color w:val="auto"/>
          <w:sz w:val="32"/>
        </w:rPr>
        <w:t>：</w:t>
      </w:r>
    </w:p>
    <w:p>
      <w:pPr>
        <w:spacing w:line="360" w:lineRule="auto"/>
        <w:ind w:firstLine="790" w:firstLineChars="246"/>
        <w:jc w:val="center"/>
        <w:rPr>
          <w:rFonts w:ascii="仿宋" w:hAnsi="仿宋" w:eastAsia="仿宋"/>
          <w:b/>
          <w:color w:val="auto"/>
          <w:sz w:val="32"/>
        </w:rPr>
      </w:pPr>
    </w:p>
    <w:p>
      <w:pPr>
        <w:spacing w:line="360" w:lineRule="auto"/>
        <w:ind w:firstLine="790" w:firstLineChars="246"/>
        <w:jc w:val="center"/>
        <w:rPr>
          <w:rFonts w:ascii="仿宋" w:hAnsi="仿宋" w:eastAsia="仿宋"/>
          <w:b/>
          <w:color w:val="auto"/>
          <w:sz w:val="32"/>
        </w:rPr>
      </w:pPr>
      <w:r>
        <w:rPr>
          <w:rFonts w:hint="eastAsia" w:ascii="仿宋" w:hAnsi="仿宋" w:eastAsia="仿宋"/>
          <w:b/>
          <w:color w:val="auto"/>
          <w:sz w:val="32"/>
        </w:rPr>
        <w:t>时间</w:t>
      </w:r>
      <w:r>
        <w:rPr>
          <w:rFonts w:ascii="仿宋" w:hAnsi="仿宋" w:eastAsia="仿宋"/>
          <w:b/>
          <w:color w:val="auto"/>
          <w:sz w:val="32"/>
        </w:rPr>
        <w:t>：</w:t>
      </w:r>
      <w:r>
        <w:rPr>
          <w:rFonts w:hint="eastAsia" w:ascii="仿宋" w:hAnsi="仿宋" w:eastAsia="仿宋"/>
          <w:b/>
          <w:color w:val="auto"/>
          <w:sz w:val="32"/>
        </w:rPr>
        <w:t>XX年XX</w:t>
      </w:r>
      <w:r>
        <w:rPr>
          <w:rFonts w:ascii="仿宋" w:hAnsi="仿宋" w:eastAsia="仿宋"/>
          <w:b/>
          <w:color w:val="auto"/>
          <w:sz w:val="32"/>
        </w:rPr>
        <w:t>月</w:t>
      </w:r>
      <w:r>
        <w:rPr>
          <w:rFonts w:hint="eastAsia" w:ascii="仿宋" w:hAnsi="仿宋" w:eastAsia="仿宋"/>
          <w:b/>
          <w:color w:val="auto"/>
          <w:sz w:val="32"/>
        </w:rPr>
        <w:t>XX</w:t>
      </w:r>
      <w:r>
        <w:rPr>
          <w:rFonts w:ascii="仿宋" w:hAnsi="仿宋" w:eastAsia="仿宋"/>
          <w:b/>
          <w:color w:val="auto"/>
          <w:sz w:val="32"/>
        </w:rPr>
        <w:t>日</w:t>
      </w:r>
    </w:p>
    <w:p>
      <w:pPr>
        <w:spacing w:line="360" w:lineRule="auto"/>
        <w:outlineLvl w:val="2"/>
        <w:rPr>
          <w:rFonts w:ascii="仿宋" w:hAnsi="仿宋" w:eastAsia="仿宋"/>
          <w:b/>
          <w:color w:val="auto"/>
          <w:sz w:val="32"/>
          <w:szCs w:val="32"/>
        </w:rPr>
      </w:pPr>
      <w:r>
        <w:rPr>
          <w:rFonts w:ascii="仿宋" w:hAnsi="仿宋" w:eastAsia="仿宋"/>
          <w:b/>
          <w:color w:val="auto"/>
          <w:sz w:val="32"/>
        </w:rPr>
        <w:br w:type="page"/>
      </w:r>
      <w:r>
        <w:rPr>
          <w:rFonts w:hint="eastAsia" w:ascii="仿宋" w:hAnsi="仿宋" w:eastAsia="仿宋"/>
          <w:b/>
          <w:color w:val="auto"/>
          <w:sz w:val="32"/>
          <w:szCs w:val="32"/>
        </w:rPr>
        <w:t>格式2-2</w:t>
      </w:r>
    </w:p>
    <w:p>
      <w:pPr>
        <w:jc w:val="center"/>
        <w:rPr>
          <w:rFonts w:ascii="仿宋" w:hAnsi="仿宋" w:eastAsia="仿宋"/>
          <w:b/>
          <w:color w:val="auto"/>
          <w:sz w:val="32"/>
          <w:szCs w:val="32"/>
        </w:rPr>
      </w:pPr>
      <w:bookmarkStart w:id="104" w:name="_Toc308164824"/>
      <w:r>
        <w:rPr>
          <w:rFonts w:hint="eastAsia" w:ascii="仿宋" w:hAnsi="仿宋" w:eastAsia="仿宋"/>
          <w:b/>
          <w:color w:val="auto"/>
          <w:sz w:val="32"/>
          <w:szCs w:val="32"/>
        </w:rPr>
        <w:t xml:space="preserve"> 响应函</w:t>
      </w:r>
    </w:p>
    <w:p>
      <w:pPr>
        <w:spacing w:line="360" w:lineRule="auto"/>
        <w:rPr>
          <w:rFonts w:ascii="仿宋" w:hAnsi="仿宋" w:eastAsia="仿宋"/>
          <w:color w:val="auto"/>
          <w:sz w:val="24"/>
        </w:rPr>
      </w:pPr>
    </w:p>
    <w:p>
      <w:pPr>
        <w:spacing w:line="360" w:lineRule="auto"/>
        <w:rPr>
          <w:rFonts w:ascii="仿宋" w:hAnsi="仿宋" w:eastAsia="仿宋"/>
          <w:color w:val="auto"/>
          <w:sz w:val="24"/>
        </w:rPr>
      </w:pPr>
      <w:r>
        <w:rPr>
          <w:rFonts w:hint="eastAsia" w:ascii="仿宋" w:hAnsi="仿宋" w:eastAsia="仿宋"/>
          <w:color w:val="auto"/>
          <w:sz w:val="24"/>
        </w:rPr>
        <w:t>XXX（采购代理机构名称）：</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1.我方全面研究了“XXXXXX”项目磋商文件（项目编号：XXXX），决定参加贵单位组织的本项目磋商采购。</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2.我方自愿按照磋商文件规定的各项要求向采购人提供所需货物/服务。</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3.一旦我方成交，我方将严格履行政府采购合同规定的责任和义务。</w:t>
      </w:r>
    </w:p>
    <w:p>
      <w:pPr>
        <w:spacing w:line="360" w:lineRule="auto"/>
        <w:ind w:firstLine="480" w:firstLineChars="200"/>
        <w:jc w:val="left"/>
        <w:rPr>
          <w:rFonts w:ascii="仿宋" w:hAnsi="仿宋" w:eastAsia="仿宋"/>
          <w:color w:val="auto"/>
          <w:sz w:val="24"/>
        </w:rPr>
      </w:pPr>
      <w:r>
        <w:rPr>
          <w:rFonts w:ascii="仿宋" w:hAnsi="仿宋" w:eastAsia="仿宋"/>
          <w:color w:val="auto"/>
          <w:sz w:val="24"/>
        </w:rPr>
        <w:t>4</w:t>
      </w:r>
      <w:r>
        <w:rPr>
          <w:rFonts w:hint="eastAsia" w:ascii="仿宋" w:hAnsi="仿宋" w:eastAsia="仿宋"/>
          <w:color w:val="auto"/>
          <w:sz w:val="24"/>
        </w:rPr>
        <w:t>.我方为本项目提交的响应文件正本1份，副本XX份，用于磋商报价。</w:t>
      </w:r>
    </w:p>
    <w:p>
      <w:pPr>
        <w:spacing w:line="360" w:lineRule="auto"/>
        <w:ind w:firstLine="480" w:firstLineChars="200"/>
        <w:jc w:val="left"/>
        <w:rPr>
          <w:rFonts w:ascii="仿宋" w:hAnsi="仿宋" w:eastAsia="仿宋"/>
          <w:color w:val="auto"/>
          <w:sz w:val="24"/>
        </w:rPr>
      </w:pPr>
      <w:r>
        <w:rPr>
          <w:rFonts w:ascii="仿宋" w:hAnsi="仿宋" w:eastAsia="仿宋"/>
          <w:color w:val="auto"/>
          <w:sz w:val="24"/>
        </w:rPr>
        <w:t>5</w:t>
      </w:r>
      <w:r>
        <w:rPr>
          <w:rFonts w:hint="eastAsia" w:ascii="仿宋" w:hAnsi="仿宋" w:eastAsia="仿宋"/>
          <w:color w:val="auto"/>
          <w:sz w:val="24"/>
        </w:rPr>
        <w:t>.我方愿意提供贵单位可能另外要求的，与磋商报价有关的文件资料，并保证我方已提供和将要提供的文件资料是真实、准确的。</w:t>
      </w:r>
    </w:p>
    <w:p>
      <w:pPr>
        <w:spacing w:line="360" w:lineRule="auto"/>
        <w:ind w:firstLine="480" w:firstLineChars="200"/>
        <w:jc w:val="left"/>
        <w:rPr>
          <w:rFonts w:ascii="仿宋" w:hAnsi="仿宋" w:eastAsia="仿宋"/>
          <w:color w:val="auto"/>
          <w:sz w:val="24"/>
        </w:rPr>
      </w:pPr>
      <w:r>
        <w:rPr>
          <w:rFonts w:ascii="仿宋" w:hAnsi="仿宋" w:eastAsia="仿宋"/>
          <w:color w:val="auto"/>
          <w:sz w:val="24"/>
        </w:rPr>
        <w:t>6</w:t>
      </w:r>
      <w:r>
        <w:rPr>
          <w:rFonts w:hint="eastAsia" w:ascii="仿宋" w:hAnsi="仿宋" w:eastAsia="仿宋"/>
          <w:color w:val="auto"/>
          <w:sz w:val="24"/>
        </w:rPr>
        <w:t>.本次磋商，我方递交的响应文件有效期为磋商文件规定起算之日起XX天。</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通讯地址：XXX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邮政编码：XXX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联系电话：XXX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传    真：XXX</w:t>
      </w:r>
    </w:p>
    <w:p>
      <w:pPr>
        <w:spacing w:line="400" w:lineRule="exact"/>
        <w:ind w:firstLine="470" w:firstLineChars="196"/>
        <w:rPr>
          <w:rFonts w:ascii="仿宋" w:hAnsi="仿宋" w:eastAsia="仿宋"/>
          <w:b/>
          <w:color w:val="auto"/>
          <w:sz w:val="32"/>
          <w:szCs w:val="32"/>
        </w:rPr>
      </w:pPr>
      <w:r>
        <w:rPr>
          <w:rFonts w:hint="eastAsia" w:ascii="仿宋" w:hAnsi="仿宋" w:eastAsia="仿宋"/>
          <w:color w:val="auto"/>
          <w:sz w:val="24"/>
        </w:rPr>
        <w:t>日    期：XXX年XXX月XXX日</w:t>
      </w:r>
    </w:p>
    <w:p>
      <w:pPr>
        <w:widowControl/>
        <w:jc w:val="left"/>
        <w:rPr>
          <w:rFonts w:ascii="仿宋" w:hAnsi="仿宋" w:eastAsia="仿宋"/>
          <w:b/>
          <w:color w:val="auto"/>
          <w:sz w:val="32"/>
          <w:szCs w:val="32"/>
        </w:rPr>
      </w:pPr>
      <w:r>
        <w:rPr>
          <w:rFonts w:ascii="仿宋" w:hAnsi="仿宋" w:eastAsia="仿宋"/>
          <w:b/>
          <w:color w:val="auto"/>
          <w:sz w:val="32"/>
          <w:szCs w:val="32"/>
        </w:rPr>
        <w:br w:type="page"/>
      </w:r>
    </w:p>
    <w:p>
      <w:pPr>
        <w:spacing w:line="360" w:lineRule="auto"/>
        <w:outlineLvl w:val="2"/>
        <w:rPr>
          <w:rFonts w:ascii="仿宋" w:hAnsi="仿宋" w:eastAsia="仿宋"/>
          <w:b/>
          <w:color w:val="auto"/>
          <w:sz w:val="32"/>
          <w:szCs w:val="32"/>
        </w:rPr>
      </w:pPr>
      <w:r>
        <w:rPr>
          <w:rFonts w:hint="eastAsia" w:ascii="仿宋" w:hAnsi="仿宋" w:eastAsia="仿宋"/>
          <w:b/>
          <w:color w:val="auto"/>
          <w:sz w:val="32"/>
          <w:szCs w:val="32"/>
        </w:rPr>
        <w:t>格式2-3</w:t>
      </w:r>
    </w:p>
    <w:p>
      <w:pPr>
        <w:widowControl/>
        <w:jc w:val="center"/>
        <w:rPr>
          <w:rFonts w:ascii="仿宋" w:hAnsi="仿宋" w:eastAsia="仿宋"/>
          <w:b/>
          <w:color w:val="auto"/>
          <w:sz w:val="32"/>
          <w:szCs w:val="32"/>
        </w:rPr>
      </w:pPr>
      <w:r>
        <w:rPr>
          <w:rFonts w:hint="eastAsia" w:ascii="仿宋" w:hAnsi="仿宋" w:eastAsia="仿宋"/>
          <w:b/>
          <w:color w:val="auto"/>
          <w:sz w:val="32"/>
          <w:szCs w:val="32"/>
        </w:rPr>
        <w:t xml:space="preserve"> 承诺函（实质性要求）</w:t>
      </w:r>
    </w:p>
    <w:p>
      <w:pPr>
        <w:widowControl/>
        <w:jc w:val="center"/>
        <w:rPr>
          <w:rFonts w:ascii="仿宋" w:hAnsi="仿宋" w:eastAsia="仿宋"/>
          <w:b/>
          <w:color w:val="auto"/>
          <w:sz w:val="24"/>
        </w:rPr>
      </w:pPr>
    </w:p>
    <w:p>
      <w:pPr>
        <w:rPr>
          <w:rFonts w:ascii="仿宋" w:hAnsi="仿宋" w:eastAsia="仿宋"/>
          <w:color w:val="auto"/>
          <w:sz w:val="24"/>
        </w:rPr>
      </w:pPr>
      <w:r>
        <w:rPr>
          <w:rFonts w:hint="eastAsia" w:ascii="仿宋" w:hAnsi="仿宋" w:eastAsia="仿宋"/>
          <w:color w:val="auto"/>
          <w:sz w:val="24"/>
        </w:rPr>
        <w:t>XXX（采购代理机构名称）：</w:t>
      </w:r>
    </w:p>
    <w:p>
      <w:pPr>
        <w:ind w:firstLine="480" w:firstLineChars="200"/>
        <w:rPr>
          <w:rFonts w:ascii="仿宋" w:hAnsi="仿宋" w:eastAsia="仿宋"/>
          <w:color w:val="auto"/>
          <w:sz w:val="24"/>
        </w:rPr>
      </w:pPr>
      <w:r>
        <w:rPr>
          <w:rFonts w:hint="eastAsia" w:ascii="仿宋" w:hAnsi="仿宋" w:eastAsia="仿宋"/>
          <w:color w:val="auto"/>
          <w:sz w:val="24"/>
        </w:rPr>
        <w:t>我方作为本次采购项目的供应商，根据磋商文件要求，现郑重承诺如下：</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一、我方已认真阅读并接受本项目</w:t>
      </w:r>
      <w:r>
        <w:rPr>
          <w:rFonts w:ascii="仿宋" w:hAnsi="仿宋" w:eastAsia="仿宋"/>
          <w:color w:val="auto"/>
          <w:sz w:val="24"/>
        </w:rPr>
        <w:t>磋商</w:t>
      </w:r>
      <w:r>
        <w:rPr>
          <w:rFonts w:hint="eastAsia" w:ascii="仿宋" w:hAnsi="仿宋" w:eastAsia="仿宋"/>
          <w:color w:val="auto"/>
          <w:sz w:val="24"/>
        </w:rPr>
        <w:t>文件第二章的全部实质性要求</w:t>
      </w:r>
      <w:r>
        <w:rPr>
          <w:rFonts w:ascii="仿宋" w:hAnsi="仿宋" w:eastAsia="仿宋"/>
          <w:color w:val="auto"/>
          <w:sz w:val="24"/>
        </w:rPr>
        <w:t>，如对磋商</w:t>
      </w:r>
      <w:r>
        <w:rPr>
          <w:rFonts w:hint="eastAsia" w:ascii="仿宋" w:hAnsi="仿宋" w:eastAsia="仿宋"/>
          <w:color w:val="auto"/>
          <w:sz w:val="24"/>
        </w:rPr>
        <w:t>文件</w:t>
      </w:r>
      <w:r>
        <w:rPr>
          <w:rFonts w:ascii="仿宋" w:hAnsi="仿宋" w:eastAsia="仿宋"/>
          <w:color w:val="auto"/>
          <w:sz w:val="24"/>
        </w:rPr>
        <w:t>有异议，</w:t>
      </w:r>
      <w:r>
        <w:rPr>
          <w:rFonts w:hint="eastAsia" w:ascii="仿宋" w:hAnsi="仿宋" w:eastAsia="仿宋"/>
          <w:color w:val="auto"/>
          <w:sz w:val="24"/>
        </w:rPr>
        <w:t>已</w:t>
      </w:r>
      <w:r>
        <w:rPr>
          <w:rFonts w:ascii="仿宋" w:hAnsi="仿宋" w:eastAsia="仿宋"/>
          <w:color w:val="auto"/>
          <w:sz w:val="24"/>
        </w:rPr>
        <w:t>依法进行维权救济，不存在对磋商</w:t>
      </w:r>
      <w:r>
        <w:rPr>
          <w:rFonts w:hint="eastAsia" w:ascii="仿宋" w:hAnsi="仿宋" w:eastAsia="仿宋"/>
          <w:color w:val="auto"/>
          <w:sz w:val="24"/>
        </w:rPr>
        <w:t>文件</w:t>
      </w:r>
      <w:r>
        <w:rPr>
          <w:rFonts w:ascii="仿宋" w:hAnsi="仿宋" w:eastAsia="仿宋"/>
          <w:color w:val="auto"/>
          <w:sz w:val="24"/>
        </w:rPr>
        <w:t>有异议的同时又参加</w:t>
      </w:r>
      <w:r>
        <w:rPr>
          <w:rFonts w:hint="eastAsia" w:ascii="仿宋" w:hAnsi="仿宋" w:eastAsia="仿宋"/>
          <w:color w:val="auto"/>
          <w:sz w:val="24"/>
        </w:rPr>
        <w:t>磋商</w:t>
      </w:r>
      <w:r>
        <w:rPr>
          <w:rFonts w:ascii="仿宋" w:hAnsi="仿宋" w:eastAsia="仿宋"/>
          <w:color w:val="auto"/>
          <w:sz w:val="24"/>
        </w:rPr>
        <w:t>以求侥幸</w:t>
      </w:r>
      <w:r>
        <w:rPr>
          <w:rFonts w:hint="eastAsia" w:ascii="仿宋" w:hAnsi="仿宋" w:eastAsia="仿宋"/>
          <w:color w:val="auto"/>
          <w:sz w:val="24"/>
        </w:rPr>
        <w:t>成交</w:t>
      </w:r>
      <w:r>
        <w:rPr>
          <w:rFonts w:ascii="仿宋" w:hAnsi="仿宋" w:eastAsia="仿宋"/>
          <w:color w:val="auto"/>
          <w:sz w:val="24"/>
        </w:rPr>
        <w:t>或者为实现其他非法目的的行为。</w:t>
      </w:r>
    </w:p>
    <w:p>
      <w:pPr>
        <w:ind w:firstLine="480" w:firstLineChars="200"/>
        <w:rPr>
          <w:rFonts w:ascii="仿宋" w:hAnsi="仿宋" w:eastAsia="仿宋"/>
          <w:color w:val="auto"/>
          <w:sz w:val="24"/>
        </w:rPr>
      </w:pPr>
      <w:r>
        <w:rPr>
          <w:rFonts w:hint="eastAsia" w:ascii="仿宋" w:hAnsi="仿宋" w:eastAsia="仿宋"/>
          <w:color w:val="auto"/>
          <w:sz w:val="24"/>
        </w:rPr>
        <w:t>二、在参加本次采购活动中，不存在与单位负责人为同一人或者存在直接控股、管理关系的其他供应商参与同一合同项下的政府采购活动的行为。</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三</w:t>
      </w:r>
      <w:r>
        <w:rPr>
          <w:rFonts w:ascii="仿宋" w:hAnsi="仿宋" w:eastAsia="仿宋"/>
          <w:color w:val="auto"/>
          <w:sz w:val="24"/>
        </w:rPr>
        <w:t>、</w:t>
      </w:r>
      <w:r>
        <w:rPr>
          <w:rFonts w:hint="eastAsia" w:ascii="仿宋" w:hAnsi="仿宋" w:eastAsia="仿宋"/>
          <w:color w:val="auto"/>
          <w:sz w:val="24"/>
        </w:rPr>
        <w:t>为采购项目提供整体设计、规范编制或者项目管理、监理、检测等服务的供应商，不得再参加该采购项目的其他采购活动，我方</w:t>
      </w:r>
      <w:r>
        <w:rPr>
          <w:rFonts w:ascii="仿宋" w:hAnsi="仿宋" w:eastAsia="仿宋"/>
          <w:color w:val="auto"/>
          <w:sz w:val="24"/>
        </w:rPr>
        <w:t>承诺</w:t>
      </w:r>
      <w:r>
        <w:rPr>
          <w:rFonts w:hint="eastAsia" w:ascii="仿宋" w:hAnsi="仿宋" w:eastAsia="仿宋"/>
          <w:color w:val="auto"/>
          <w:sz w:val="24"/>
        </w:rPr>
        <w:t>不属于此类禁止参加本项目的供应商</w:t>
      </w:r>
      <w:r>
        <w:rPr>
          <w:rFonts w:ascii="仿宋" w:hAnsi="仿宋" w:eastAsia="仿宋"/>
          <w:color w:val="auto"/>
          <w:sz w:val="24"/>
        </w:rPr>
        <w:t>。</w:t>
      </w:r>
    </w:p>
    <w:p>
      <w:pPr>
        <w:ind w:firstLine="480" w:firstLineChars="200"/>
        <w:rPr>
          <w:rFonts w:ascii="仿宋" w:hAnsi="仿宋" w:eastAsia="仿宋"/>
          <w:color w:val="auto"/>
          <w:sz w:val="24"/>
        </w:rPr>
      </w:pPr>
      <w:r>
        <w:rPr>
          <w:rFonts w:hint="eastAsia" w:ascii="仿宋" w:hAnsi="仿宋" w:eastAsia="仿宋"/>
          <w:color w:val="auto"/>
          <w:sz w:val="24"/>
        </w:rPr>
        <w:t>四、在参加本次采购活动中，不存在和其他供应商在同一合同项下的采购项目中，同时委托同一个自然人、同一家庭的人员、同一单位的人员作为代理人的行为。</w:t>
      </w:r>
    </w:p>
    <w:p>
      <w:pPr>
        <w:pStyle w:val="48"/>
        <w:spacing w:line="240" w:lineRule="auto"/>
        <w:ind w:firstLine="480" w:firstLineChars="200"/>
        <w:rPr>
          <w:rFonts w:ascii="仿宋" w:hAnsi="仿宋" w:eastAsia="仿宋"/>
          <w:color w:val="auto"/>
          <w:sz w:val="24"/>
        </w:rPr>
      </w:pPr>
      <w:r>
        <w:rPr>
          <w:rFonts w:hint="eastAsia" w:ascii="仿宋" w:hAnsi="仿宋" w:eastAsia="仿宋"/>
          <w:color w:val="auto"/>
          <w:sz w:val="24"/>
        </w:rPr>
        <w:t>五、我方实际控制人或者中高级管理人员，不存在同时是采购代理机构工作人员的情形。</w:t>
      </w:r>
    </w:p>
    <w:p>
      <w:pPr>
        <w:ind w:firstLine="480" w:firstLineChars="200"/>
        <w:rPr>
          <w:rFonts w:ascii="仿宋" w:hAnsi="仿宋" w:eastAsia="仿宋"/>
          <w:color w:val="auto"/>
          <w:sz w:val="24"/>
        </w:rPr>
      </w:pPr>
      <w:r>
        <w:rPr>
          <w:rFonts w:hint="eastAsia" w:ascii="仿宋" w:hAnsi="仿宋" w:eastAsia="仿宋"/>
          <w:color w:val="auto"/>
          <w:sz w:val="24"/>
        </w:rPr>
        <w:t>六、不存在同一母公司的两家以上的子公司，以不同供应商身份同时参加本项目同一合同项下的采购活动的</w:t>
      </w:r>
      <w:r>
        <w:rPr>
          <w:rFonts w:ascii="仿宋" w:hAnsi="仿宋" w:eastAsia="仿宋"/>
          <w:color w:val="auto"/>
          <w:sz w:val="24"/>
        </w:rPr>
        <w:t>情形</w:t>
      </w:r>
      <w:r>
        <w:rPr>
          <w:rFonts w:hint="eastAsia" w:ascii="仿宋" w:hAnsi="仿宋" w:eastAsia="仿宋"/>
          <w:color w:val="auto"/>
          <w:sz w:val="24"/>
        </w:rPr>
        <w:t>。</w:t>
      </w:r>
    </w:p>
    <w:p>
      <w:pPr>
        <w:ind w:firstLine="480" w:firstLineChars="200"/>
        <w:rPr>
          <w:rFonts w:ascii="仿宋" w:hAnsi="仿宋" w:eastAsia="仿宋"/>
          <w:color w:val="auto"/>
          <w:sz w:val="24"/>
        </w:rPr>
      </w:pPr>
      <w:r>
        <w:rPr>
          <w:rFonts w:hint="eastAsia" w:ascii="仿宋" w:hAnsi="仿宋" w:eastAsia="仿宋"/>
          <w:color w:val="auto"/>
          <w:sz w:val="24"/>
        </w:rPr>
        <w:t>七、我方与采购代理机构不存在关联关系，也不是采购代理机构的母公司或子公司。</w:t>
      </w:r>
    </w:p>
    <w:p>
      <w:pPr>
        <w:ind w:firstLine="480" w:firstLineChars="200"/>
        <w:rPr>
          <w:rFonts w:ascii="仿宋" w:hAnsi="仿宋" w:eastAsia="仿宋"/>
          <w:color w:val="auto"/>
          <w:sz w:val="24"/>
        </w:rPr>
      </w:pPr>
      <w:r>
        <w:rPr>
          <w:rFonts w:hint="eastAsia" w:ascii="仿宋" w:hAnsi="仿宋" w:eastAsia="仿宋"/>
          <w:color w:val="auto"/>
          <w:sz w:val="24"/>
        </w:rPr>
        <w:t>八、响应文件中提供的任何资料和技术、服务、商务等响应承诺情况都是真实的、有效的、合法的。</w:t>
      </w:r>
    </w:p>
    <w:p>
      <w:pPr>
        <w:ind w:firstLine="480" w:firstLineChars="200"/>
        <w:rPr>
          <w:rFonts w:ascii="仿宋" w:hAnsi="仿宋" w:eastAsia="仿宋"/>
          <w:color w:val="auto"/>
          <w:sz w:val="24"/>
        </w:rPr>
      </w:pPr>
      <w:r>
        <w:rPr>
          <w:rFonts w:hint="eastAsia" w:ascii="仿宋" w:hAnsi="仿宋" w:eastAsia="仿宋"/>
          <w:color w:val="auto"/>
          <w:sz w:val="24"/>
        </w:rPr>
        <w:t>九、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十、国家或行业主管部门对采购产品的技术标准、质量标准和资格资质条件等有强制性规定的，我方</w:t>
      </w:r>
      <w:r>
        <w:rPr>
          <w:rFonts w:ascii="仿宋" w:hAnsi="仿宋" w:eastAsia="仿宋"/>
          <w:color w:val="auto"/>
          <w:sz w:val="24"/>
        </w:rPr>
        <w:t>承诺符合其要求。</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十一、参加本次采购活动，我方完全同意磋商</w:t>
      </w:r>
      <w:r>
        <w:rPr>
          <w:rFonts w:ascii="仿宋" w:hAnsi="仿宋" w:eastAsia="仿宋"/>
          <w:color w:val="auto"/>
          <w:sz w:val="24"/>
        </w:rPr>
        <w:t>文件第二章关于</w:t>
      </w:r>
      <w:r>
        <w:rPr>
          <w:rFonts w:hint="eastAsia" w:ascii="仿宋" w:hAnsi="仿宋" w:eastAsia="仿宋"/>
          <w:color w:val="auto"/>
          <w:sz w:val="24"/>
        </w:rPr>
        <w:t>“磋商费用”、“合同</w:t>
      </w:r>
      <w:r>
        <w:rPr>
          <w:rFonts w:ascii="仿宋" w:hAnsi="仿宋" w:eastAsia="仿宋"/>
          <w:color w:val="auto"/>
          <w:sz w:val="24"/>
        </w:rPr>
        <w:t>分包</w:t>
      </w:r>
      <w:r>
        <w:rPr>
          <w:rFonts w:hint="eastAsia" w:ascii="仿宋" w:hAnsi="仿宋" w:eastAsia="仿宋"/>
          <w:color w:val="auto"/>
          <w:sz w:val="24"/>
        </w:rPr>
        <w:t>”、</w:t>
      </w:r>
      <w:r>
        <w:rPr>
          <w:rFonts w:ascii="仿宋" w:hAnsi="仿宋" w:eastAsia="仿宋"/>
          <w:color w:val="auto"/>
          <w:sz w:val="24"/>
        </w:rPr>
        <w:t>“</w:t>
      </w:r>
      <w:r>
        <w:rPr>
          <w:rFonts w:hint="eastAsia" w:ascii="仿宋" w:hAnsi="仿宋" w:eastAsia="仿宋"/>
          <w:color w:val="auto"/>
          <w:sz w:val="24"/>
        </w:rPr>
        <w:t>合同</w:t>
      </w:r>
      <w:r>
        <w:rPr>
          <w:rFonts w:ascii="仿宋" w:hAnsi="仿宋" w:eastAsia="仿宋"/>
          <w:color w:val="auto"/>
          <w:sz w:val="24"/>
        </w:rPr>
        <w:t>转包”</w:t>
      </w:r>
      <w:r>
        <w:rPr>
          <w:rFonts w:hint="eastAsia" w:ascii="仿宋" w:hAnsi="仿宋" w:eastAsia="仿宋"/>
          <w:color w:val="auto"/>
          <w:sz w:val="24"/>
        </w:rPr>
        <w:t>的</w:t>
      </w:r>
      <w:r>
        <w:rPr>
          <w:rFonts w:ascii="仿宋" w:hAnsi="仿宋" w:eastAsia="仿宋"/>
          <w:color w:val="auto"/>
          <w:sz w:val="24"/>
        </w:rPr>
        <w:t>实质性要求</w:t>
      </w:r>
      <w:r>
        <w:rPr>
          <w:rFonts w:hint="eastAsia" w:ascii="仿宋" w:hAnsi="仿宋" w:eastAsia="仿宋"/>
          <w:color w:val="auto"/>
          <w:sz w:val="24"/>
        </w:rPr>
        <w:t>，</w:t>
      </w:r>
      <w:r>
        <w:rPr>
          <w:rFonts w:ascii="仿宋" w:hAnsi="仿宋" w:eastAsia="仿宋"/>
          <w:color w:val="auto"/>
          <w:sz w:val="24"/>
        </w:rPr>
        <w:t>并承诺严格按照</w:t>
      </w:r>
      <w:r>
        <w:rPr>
          <w:rFonts w:hint="eastAsia" w:ascii="仿宋" w:hAnsi="仿宋" w:eastAsia="仿宋"/>
          <w:color w:val="auto"/>
          <w:sz w:val="24"/>
        </w:rPr>
        <w:t>磋商</w:t>
      </w:r>
      <w:r>
        <w:rPr>
          <w:rFonts w:ascii="仿宋" w:hAnsi="仿宋" w:eastAsia="仿宋"/>
          <w:color w:val="auto"/>
          <w:sz w:val="24"/>
        </w:rPr>
        <w:t>文件要求</w:t>
      </w:r>
      <w:r>
        <w:rPr>
          <w:rFonts w:hint="eastAsia" w:ascii="仿宋" w:hAnsi="仿宋" w:eastAsia="仿宋"/>
          <w:color w:val="auto"/>
          <w:sz w:val="24"/>
        </w:rPr>
        <w:t>履行</w:t>
      </w:r>
      <w:r>
        <w:rPr>
          <w:rFonts w:ascii="仿宋" w:hAnsi="仿宋" w:eastAsia="仿宋"/>
          <w:color w:val="auto"/>
          <w:sz w:val="24"/>
        </w:rPr>
        <w:t>。</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十二、在本次递交响应文件之前一周年内，供应商本次磋商中对同一品牌同一型号的产品报价与其在中国境内其他地方的最低报价相比不得高于</w:t>
      </w:r>
      <w:r>
        <w:rPr>
          <w:rFonts w:hint="eastAsia" w:ascii="仿宋" w:hAnsi="仿宋" w:eastAsia="仿宋"/>
          <w:color w:val="auto"/>
          <w:sz w:val="24"/>
          <w:lang w:val="en-US" w:eastAsia="zh-CN"/>
        </w:rPr>
        <w:t>1</w:t>
      </w:r>
      <w:r>
        <w:rPr>
          <w:rFonts w:hint="eastAsia" w:ascii="仿宋" w:hAnsi="仿宋" w:eastAsia="仿宋"/>
          <w:color w:val="auto"/>
          <w:sz w:val="24"/>
        </w:rPr>
        <w:t>0%，</w:t>
      </w:r>
      <w:r>
        <w:rPr>
          <w:rFonts w:ascii="仿宋" w:hAnsi="仿宋" w:eastAsia="仿宋"/>
          <w:color w:val="auto"/>
          <w:sz w:val="24"/>
        </w:rPr>
        <w:t>我</w:t>
      </w:r>
      <w:r>
        <w:rPr>
          <w:rFonts w:hint="eastAsia" w:ascii="仿宋" w:hAnsi="仿宋" w:eastAsia="仿宋"/>
          <w:color w:val="auto"/>
          <w:sz w:val="24"/>
        </w:rPr>
        <w:t>方</w:t>
      </w:r>
      <w:r>
        <w:rPr>
          <w:rFonts w:ascii="仿宋" w:hAnsi="仿宋" w:eastAsia="仿宋"/>
          <w:color w:val="auto"/>
          <w:sz w:val="24"/>
        </w:rPr>
        <w:t>承诺符合</w:t>
      </w:r>
      <w:r>
        <w:rPr>
          <w:rFonts w:hint="eastAsia" w:ascii="仿宋" w:hAnsi="仿宋" w:eastAsia="仿宋"/>
          <w:color w:val="auto"/>
          <w:sz w:val="24"/>
        </w:rPr>
        <w:t>该</w:t>
      </w:r>
      <w:r>
        <w:rPr>
          <w:rFonts w:ascii="仿宋" w:hAnsi="仿宋" w:eastAsia="仿宋"/>
          <w:color w:val="auto"/>
          <w:sz w:val="24"/>
        </w:rPr>
        <w:t>要求。</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十三</w:t>
      </w:r>
      <w:r>
        <w:rPr>
          <w:rFonts w:ascii="仿宋" w:hAnsi="仿宋" w:eastAsia="仿宋"/>
          <w:color w:val="auto"/>
          <w:sz w:val="24"/>
        </w:rPr>
        <w:t>、</w:t>
      </w:r>
      <w:r>
        <w:rPr>
          <w:rFonts w:hint="eastAsia" w:ascii="仿宋" w:hAnsi="仿宋" w:eastAsia="仿宋"/>
          <w:color w:val="auto"/>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w:t>
      </w:r>
      <w:r>
        <w:rPr>
          <w:rFonts w:ascii="仿宋" w:hAnsi="仿宋" w:eastAsia="仿宋"/>
          <w:color w:val="auto"/>
          <w:sz w:val="24"/>
        </w:rPr>
        <w:t>承诺</w:t>
      </w:r>
      <w:r>
        <w:rPr>
          <w:rFonts w:hint="eastAsia" w:ascii="仿宋" w:hAnsi="仿宋" w:eastAsia="仿宋"/>
          <w:color w:val="auto"/>
          <w:sz w:val="24"/>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ind w:firstLine="480" w:firstLineChars="200"/>
        <w:rPr>
          <w:rFonts w:ascii="仿宋" w:hAnsi="仿宋" w:eastAsia="仿宋"/>
          <w:color w:val="auto"/>
          <w:sz w:val="24"/>
        </w:rPr>
      </w:pPr>
      <w:r>
        <w:rPr>
          <w:rFonts w:hint="eastAsia" w:ascii="仿宋" w:hAnsi="仿宋" w:eastAsia="仿宋"/>
          <w:color w:val="auto"/>
          <w:sz w:val="24"/>
        </w:rPr>
        <w:t>我方对上述承诺的内容事项真实性负责。如经查实上述承诺的内容事项存在虚假，我方愿意接受以提供虚假材料谋取成交的法律责任。</w:t>
      </w:r>
    </w:p>
    <w:p>
      <w:pPr>
        <w:rPr>
          <w:rFonts w:ascii="仿宋" w:hAnsi="仿宋" w:eastAsia="仿宋"/>
          <w:color w:val="auto"/>
          <w:sz w:val="24"/>
        </w:rPr>
      </w:pP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ind w:firstLine="480" w:firstLineChars="200"/>
        <w:rPr>
          <w:rFonts w:ascii="仿宋" w:hAnsi="仿宋" w:eastAsia="仿宋"/>
          <w:color w:val="auto"/>
          <w:sz w:val="24"/>
          <w:vertAlign w:val="baseline"/>
        </w:rPr>
      </w:pPr>
      <w:r>
        <w:rPr>
          <w:rFonts w:hint="eastAsia" w:ascii="仿宋" w:hAnsi="仿宋" w:eastAsia="仿宋"/>
          <w:color w:val="auto"/>
          <w:sz w:val="24"/>
        </w:rPr>
        <w:t>供应商名称：XXXX（盖章）</w:t>
      </w:r>
    </w:p>
    <w:p>
      <w:pPr>
        <w:ind w:firstLine="480" w:firstLineChars="200"/>
        <w:rPr>
          <w:rFonts w:ascii="仿宋" w:hAnsi="仿宋" w:eastAsia="仿宋"/>
          <w:color w:val="auto"/>
          <w:sz w:val="24"/>
        </w:rPr>
      </w:pPr>
      <w:r>
        <w:rPr>
          <w:rFonts w:hint="eastAsia" w:ascii="仿宋" w:hAnsi="仿宋" w:eastAsia="仿宋"/>
          <w:color w:val="auto"/>
          <w:sz w:val="24"/>
        </w:rPr>
        <w:t>日    期：XXX年XXX月XXX日</w:t>
      </w:r>
      <w:bookmarkEnd w:id="104"/>
      <w:bookmarkStart w:id="105" w:name="_Toc217446087"/>
    </w:p>
    <w:p>
      <w:pPr>
        <w:widowControl/>
        <w:jc w:val="left"/>
        <w:rPr>
          <w:rFonts w:ascii="仿宋" w:hAnsi="仿宋" w:eastAsia="仿宋"/>
          <w:color w:val="auto"/>
          <w:sz w:val="24"/>
        </w:rPr>
      </w:pPr>
      <w:r>
        <w:rPr>
          <w:rFonts w:ascii="仿宋" w:hAnsi="仿宋" w:eastAsia="仿宋"/>
          <w:color w:val="auto"/>
          <w:sz w:val="24"/>
        </w:rPr>
        <w:br w:type="page"/>
      </w:r>
    </w:p>
    <w:p>
      <w:pPr>
        <w:spacing w:line="360" w:lineRule="auto"/>
        <w:outlineLvl w:val="2"/>
        <w:rPr>
          <w:rFonts w:ascii="仿宋" w:hAnsi="仿宋" w:eastAsia="仿宋"/>
          <w:color w:val="auto"/>
          <w:sz w:val="24"/>
        </w:rPr>
      </w:pPr>
      <w:r>
        <w:rPr>
          <w:rFonts w:hint="eastAsia" w:ascii="仿宋" w:hAnsi="仿宋" w:eastAsia="仿宋"/>
          <w:b/>
          <w:color w:val="auto"/>
          <w:sz w:val="32"/>
          <w:szCs w:val="32"/>
        </w:rPr>
        <w:t>格式2-</w:t>
      </w:r>
      <w:r>
        <w:rPr>
          <w:rFonts w:ascii="仿宋" w:hAnsi="仿宋" w:eastAsia="仿宋"/>
          <w:b/>
          <w:color w:val="auto"/>
          <w:sz w:val="32"/>
          <w:szCs w:val="32"/>
        </w:rPr>
        <w:t>4</w:t>
      </w:r>
    </w:p>
    <w:p>
      <w:pPr>
        <w:jc w:val="center"/>
        <w:rPr>
          <w:rFonts w:ascii="仿宋" w:hAnsi="仿宋" w:eastAsia="仿宋" w:cs="Arial"/>
          <w:b/>
          <w:bCs/>
          <w:color w:val="auto"/>
          <w:sz w:val="32"/>
          <w:szCs w:val="32"/>
        </w:rPr>
      </w:pPr>
      <w:r>
        <w:rPr>
          <w:rFonts w:hint="eastAsia" w:ascii="仿宋" w:hAnsi="仿宋" w:eastAsia="仿宋" w:cs="Arial"/>
          <w:b/>
          <w:bCs/>
          <w:color w:val="auto"/>
          <w:sz w:val="32"/>
          <w:szCs w:val="32"/>
        </w:rPr>
        <w:t xml:space="preserve">  供应商基本情况表</w:t>
      </w:r>
    </w:p>
    <w:p>
      <w:pPr>
        <w:jc w:val="center"/>
        <w:rPr>
          <w:rFonts w:ascii="仿宋" w:hAnsi="仿宋" w:eastAsia="仿宋" w:cs="Arial"/>
          <w:b/>
          <w:bCs/>
          <w:color w:val="auto"/>
          <w:sz w:val="32"/>
          <w:szCs w:val="32"/>
        </w:rPr>
      </w:pPr>
    </w:p>
    <w:tbl>
      <w:tblPr>
        <w:tblStyle w:val="3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供应商名称</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注册地址</w:t>
            </w:r>
          </w:p>
        </w:tc>
        <w:tc>
          <w:tcPr>
            <w:tcW w:w="4680" w:type="dxa"/>
            <w:gridSpan w:val="6"/>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邮政编码</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联系方式</w:t>
            </w:r>
          </w:p>
        </w:tc>
        <w:tc>
          <w:tcPr>
            <w:tcW w:w="108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联系人</w:t>
            </w:r>
          </w:p>
        </w:tc>
        <w:tc>
          <w:tcPr>
            <w:tcW w:w="3600" w:type="dxa"/>
            <w:gridSpan w:val="5"/>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仿宋" w:hAnsi="仿宋" w:eastAsia="仿宋" w:cs="Arial"/>
                <w:bCs/>
                <w:color w:val="auto"/>
                <w:szCs w:val="21"/>
              </w:rPr>
            </w:pPr>
          </w:p>
        </w:tc>
        <w:tc>
          <w:tcPr>
            <w:tcW w:w="108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传真</w:t>
            </w:r>
          </w:p>
        </w:tc>
        <w:tc>
          <w:tcPr>
            <w:tcW w:w="3600" w:type="dxa"/>
            <w:gridSpan w:val="5"/>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网址</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组织结构</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法定代表人/单位负责人</w:t>
            </w:r>
          </w:p>
        </w:tc>
        <w:tc>
          <w:tcPr>
            <w:tcW w:w="1260" w:type="dxa"/>
            <w:gridSpan w:val="2"/>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姓名</w:t>
            </w:r>
          </w:p>
        </w:tc>
        <w:tc>
          <w:tcPr>
            <w:tcW w:w="1260" w:type="dxa"/>
            <w:shd w:val="clear" w:color="auto" w:fill="auto"/>
            <w:vAlign w:val="center"/>
          </w:tcPr>
          <w:p>
            <w:pPr>
              <w:jc w:val="center"/>
              <w:rPr>
                <w:rFonts w:ascii="仿宋" w:hAnsi="仿宋" w:eastAsia="仿宋" w:cs="Arial"/>
                <w:bCs/>
                <w:color w:val="auto"/>
                <w:szCs w:val="21"/>
              </w:rPr>
            </w:pPr>
          </w:p>
        </w:tc>
        <w:tc>
          <w:tcPr>
            <w:tcW w:w="126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技术职称</w:t>
            </w:r>
          </w:p>
        </w:tc>
        <w:tc>
          <w:tcPr>
            <w:tcW w:w="1260" w:type="dxa"/>
            <w:gridSpan w:val="3"/>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260" w:type="dxa"/>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技术负责人</w:t>
            </w:r>
          </w:p>
        </w:tc>
        <w:tc>
          <w:tcPr>
            <w:tcW w:w="1260" w:type="dxa"/>
            <w:gridSpan w:val="2"/>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姓名</w:t>
            </w:r>
          </w:p>
        </w:tc>
        <w:tc>
          <w:tcPr>
            <w:tcW w:w="1260" w:type="dxa"/>
            <w:shd w:val="clear" w:color="auto" w:fill="auto"/>
            <w:vAlign w:val="center"/>
          </w:tcPr>
          <w:p>
            <w:pPr>
              <w:jc w:val="center"/>
              <w:rPr>
                <w:rFonts w:ascii="仿宋" w:hAnsi="仿宋" w:eastAsia="仿宋" w:cs="Arial"/>
                <w:bCs/>
                <w:color w:val="auto"/>
                <w:szCs w:val="21"/>
              </w:rPr>
            </w:pPr>
          </w:p>
        </w:tc>
        <w:tc>
          <w:tcPr>
            <w:tcW w:w="126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技术职称</w:t>
            </w:r>
          </w:p>
        </w:tc>
        <w:tc>
          <w:tcPr>
            <w:tcW w:w="1260" w:type="dxa"/>
            <w:gridSpan w:val="3"/>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260" w:type="dxa"/>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成立时间</w:t>
            </w:r>
          </w:p>
        </w:tc>
        <w:tc>
          <w:tcPr>
            <w:tcW w:w="2520" w:type="dxa"/>
            <w:gridSpan w:val="3"/>
            <w:vAlign w:val="center"/>
          </w:tcPr>
          <w:p>
            <w:pPr>
              <w:jc w:val="center"/>
              <w:rPr>
                <w:rFonts w:ascii="仿宋" w:hAnsi="仿宋" w:eastAsia="仿宋" w:cs="Arial"/>
                <w:bCs/>
                <w:color w:val="auto"/>
                <w:szCs w:val="21"/>
              </w:rPr>
            </w:pPr>
          </w:p>
        </w:tc>
        <w:tc>
          <w:tcPr>
            <w:tcW w:w="5040" w:type="dxa"/>
            <w:gridSpan w:val="8"/>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企业资质等级</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restart"/>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其中</w:t>
            </w: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项目经理</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营业执照</w:t>
            </w:r>
            <w:r>
              <w:rPr>
                <w:rFonts w:hint="eastAsia" w:ascii="仿宋" w:hAnsi="仿宋" w:eastAsia="仿宋"/>
                <w:color w:val="auto"/>
              </w:rPr>
              <w:t>号</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高级职称人员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注册资金</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中级职称人员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开户银行</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初级职称人员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账号</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技工</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经营范围</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备注</w:t>
            </w:r>
          </w:p>
        </w:tc>
        <w:tc>
          <w:tcPr>
            <w:tcW w:w="7560" w:type="dxa"/>
            <w:gridSpan w:val="11"/>
            <w:vAlign w:val="center"/>
          </w:tcPr>
          <w:p>
            <w:pPr>
              <w:jc w:val="center"/>
              <w:rPr>
                <w:rFonts w:ascii="仿宋" w:hAnsi="仿宋" w:eastAsia="仿宋" w:cs="Arial"/>
                <w:bCs/>
                <w:color w:val="auto"/>
                <w:szCs w:val="21"/>
              </w:rPr>
            </w:pPr>
          </w:p>
        </w:tc>
      </w:tr>
    </w:tbl>
    <w:p>
      <w:pPr>
        <w:adjustRightInd w:val="0"/>
        <w:spacing w:line="400" w:lineRule="exact"/>
        <w:jc w:val="left"/>
        <w:rPr>
          <w:rFonts w:ascii="仿宋" w:hAnsi="仿宋" w:eastAsia="仿宋"/>
          <w:color w:val="auto"/>
          <w:sz w:val="24"/>
        </w:rPr>
      </w:pPr>
    </w:p>
    <w:p>
      <w:pPr>
        <w:adjustRightInd w:val="0"/>
        <w:spacing w:line="400" w:lineRule="exact"/>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jc w:val="left"/>
        <w:rPr>
          <w:rFonts w:ascii="仿宋" w:hAnsi="仿宋" w:eastAsia="仿宋"/>
          <w:bCs/>
          <w:color w:val="auto"/>
          <w:sz w:val="24"/>
        </w:rPr>
      </w:pPr>
      <w:r>
        <w:rPr>
          <w:rFonts w:hint="eastAsia" w:ascii="仿宋" w:hAnsi="仿宋" w:eastAsia="仿宋"/>
          <w:bCs/>
          <w:color w:val="auto"/>
          <w:sz w:val="24"/>
        </w:rPr>
        <w:t>日期：XXX年XXX月XXX日</w:t>
      </w:r>
    </w:p>
    <w:p>
      <w:pPr>
        <w:adjustRightInd w:val="0"/>
        <w:spacing w:line="400" w:lineRule="exact"/>
        <w:jc w:val="left"/>
        <w:rPr>
          <w:rFonts w:ascii="仿宋" w:hAnsi="仿宋" w:eastAsia="仿宋"/>
          <w:color w:val="auto"/>
          <w:sz w:val="24"/>
        </w:rPr>
      </w:pPr>
    </w:p>
    <w:p>
      <w:pPr>
        <w:adjustRightInd w:val="0"/>
        <w:spacing w:line="400" w:lineRule="exact"/>
        <w:jc w:val="left"/>
        <w:rPr>
          <w:rFonts w:ascii="仿宋" w:hAnsi="仿宋" w:eastAsia="仿宋"/>
          <w:color w:val="auto"/>
          <w:sz w:val="24"/>
        </w:rPr>
      </w:pPr>
    </w:p>
    <w:p>
      <w:pPr>
        <w:adjustRightInd w:val="0"/>
        <w:spacing w:line="400" w:lineRule="exact"/>
        <w:jc w:val="left"/>
        <w:rPr>
          <w:rFonts w:ascii="仿宋" w:hAnsi="仿宋" w:eastAsia="仿宋"/>
          <w:color w:val="auto"/>
          <w:sz w:val="24"/>
        </w:rPr>
      </w:pPr>
    </w:p>
    <w:p>
      <w:pPr>
        <w:spacing w:line="360" w:lineRule="auto"/>
        <w:outlineLvl w:val="2"/>
        <w:rPr>
          <w:rFonts w:ascii="仿宋" w:hAnsi="仿宋" w:eastAsia="仿宋"/>
          <w:b/>
          <w:color w:val="auto"/>
          <w:sz w:val="32"/>
          <w:szCs w:val="32"/>
        </w:rPr>
      </w:pPr>
      <w:r>
        <w:rPr>
          <w:rFonts w:hint="eastAsia" w:ascii="仿宋" w:hAnsi="仿宋" w:eastAsia="仿宋"/>
          <w:b/>
          <w:color w:val="auto"/>
          <w:sz w:val="32"/>
          <w:szCs w:val="32"/>
        </w:rPr>
        <w:t>格式2-</w:t>
      </w:r>
      <w:r>
        <w:rPr>
          <w:rFonts w:ascii="仿宋" w:hAnsi="仿宋" w:eastAsia="仿宋"/>
          <w:b/>
          <w:color w:val="auto"/>
          <w:sz w:val="32"/>
          <w:szCs w:val="32"/>
        </w:rPr>
        <w:t>5</w:t>
      </w:r>
    </w:p>
    <w:p>
      <w:pPr>
        <w:widowControl/>
        <w:jc w:val="center"/>
        <w:rPr>
          <w:rFonts w:ascii="仿宋" w:hAnsi="仿宋" w:eastAsia="仿宋"/>
          <w:b/>
          <w:color w:val="auto"/>
          <w:sz w:val="32"/>
          <w:szCs w:val="32"/>
        </w:rPr>
      </w:pPr>
      <w:r>
        <w:rPr>
          <w:rFonts w:hint="eastAsia" w:ascii="仿宋" w:hAnsi="仿宋" w:eastAsia="仿宋"/>
          <w:b/>
          <w:color w:val="auto"/>
          <w:sz w:val="32"/>
          <w:szCs w:val="32"/>
        </w:rPr>
        <w:t xml:space="preserve"> 中小企业声明函</w:t>
      </w:r>
    </w:p>
    <w:p>
      <w:pPr>
        <w:widowControl/>
        <w:jc w:val="center"/>
        <w:rPr>
          <w:rFonts w:ascii="仿宋" w:hAnsi="仿宋" w:eastAsia="仿宋"/>
          <w:b/>
          <w:color w:val="auto"/>
          <w:sz w:val="32"/>
          <w:szCs w:val="32"/>
        </w:rPr>
      </w:pP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本公司郑重声明，根据《政府采购促进中小企业发展管理办法》（财库〔2020</w:t>
      </w:r>
      <w:r>
        <w:rPr>
          <w:rFonts w:ascii="仿宋" w:hAnsi="仿宋" w:eastAsia="仿宋"/>
          <w:color w:val="auto"/>
          <w:sz w:val="24"/>
        </w:rPr>
        <w:t>〕</w:t>
      </w:r>
      <w:r>
        <w:rPr>
          <w:rFonts w:hint="eastAsia" w:ascii="仿宋" w:hAnsi="仿宋" w:eastAsia="仿宋"/>
          <w:color w:val="auto"/>
          <w:sz w:val="24"/>
        </w:rPr>
        <w:t>46 号）</w:t>
      </w:r>
      <w:r>
        <w:rPr>
          <w:rFonts w:ascii="仿宋" w:hAnsi="仿宋" w:eastAsia="仿宋"/>
          <w:color w:val="auto"/>
          <w:sz w:val="24"/>
        </w:rPr>
        <w:t>的规定，</w:t>
      </w:r>
      <w:r>
        <w:rPr>
          <w:rFonts w:hint="eastAsia" w:ascii="仿宋" w:hAnsi="仿宋" w:eastAsia="仿宋"/>
          <w:color w:val="auto"/>
          <w:sz w:val="24"/>
        </w:rPr>
        <w:t xml:space="preserve">本公司（联合体）参加 </w:t>
      </w:r>
      <w:r>
        <w:rPr>
          <w:rFonts w:hint="eastAsia" w:ascii="仿宋" w:hAnsi="仿宋" w:eastAsia="仿宋"/>
          <w:color w:val="auto"/>
          <w:sz w:val="24"/>
          <w:u w:val="single"/>
        </w:rPr>
        <w:t xml:space="preserve">（单位名称） </w:t>
      </w:r>
      <w:r>
        <w:rPr>
          <w:rFonts w:hint="eastAsia" w:ascii="仿宋" w:hAnsi="仿宋" w:eastAsia="仿宋"/>
          <w:color w:val="auto"/>
          <w:sz w:val="24"/>
        </w:rPr>
        <w:t xml:space="preserve">的 </w:t>
      </w:r>
      <w:r>
        <w:rPr>
          <w:rFonts w:hint="eastAsia" w:ascii="仿宋" w:hAnsi="仿宋" w:eastAsia="仿宋"/>
          <w:color w:val="auto"/>
          <w:sz w:val="24"/>
          <w:u w:val="single"/>
        </w:rPr>
        <w:t xml:space="preserve">（项目名称） </w:t>
      </w:r>
      <w:r>
        <w:rPr>
          <w:rFonts w:hint="eastAsia" w:ascii="仿宋" w:hAnsi="仿宋" w:eastAsia="仿宋"/>
          <w:color w:val="auto"/>
          <w:sz w:val="24"/>
        </w:rPr>
        <w:t>采购活动，服务全部由符合政策要求的中小企业承接。相关企业（含联合体中的中小企业、签订分包意向协议的中小企业）的具体情况如下：</w:t>
      </w:r>
      <w:r>
        <w:rPr>
          <w:rFonts w:ascii="仿宋" w:hAnsi="仿宋" w:eastAsia="仿宋"/>
          <w:color w:val="auto"/>
          <w:sz w:val="24"/>
        </w:rPr>
        <w:br w:type="textWrapping"/>
      </w:r>
      <w:r>
        <w:rPr>
          <w:rFonts w:hint="eastAsia" w:ascii="仿宋" w:hAnsi="仿宋" w:eastAsia="仿宋"/>
          <w:color w:val="auto"/>
          <w:sz w:val="24"/>
        </w:rPr>
        <w:t>　　</w:t>
      </w:r>
      <w:bookmarkStart w:id="106" w:name="_Toc387147344"/>
      <w:bookmarkStart w:id="107" w:name="_Toc387658050"/>
      <w:bookmarkStart w:id="108" w:name="_Toc413748654"/>
      <w:bookmarkStart w:id="109" w:name="_Toc417911732"/>
      <w:bookmarkStart w:id="110" w:name="_Toc419811733"/>
      <w:r>
        <w:rPr>
          <w:rFonts w:hint="eastAsia" w:ascii="仿宋" w:hAnsi="仿宋" w:eastAsia="仿宋"/>
          <w:color w:val="auto"/>
          <w:sz w:val="24"/>
        </w:rPr>
        <w:t xml:space="preserve">1. </w:t>
      </w:r>
      <w:r>
        <w:rPr>
          <w:rFonts w:hint="eastAsia" w:ascii="仿宋" w:hAnsi="仿宋" w:eastAsia="仿宋"/>
          <w:color w:val="auto"/>
          <w:sz w:val="24"/>
          <w:u w:val="single"/>
        </w:rPr>
        <w:t xml:space="preserve">（标的名称） </w:t>
      </w:r>
      <w:r>
        <w:rPr>
          <w:rFonts w:hint="eastAsia" w:ascii="仿宋" w:hAnsi="仿宋" w:eastAsia="仿宋"/>
          <w:color w:val="auto"/>
          <w:sz w:val="24"/>
        </w:rPr>
        <w:t>，属于</w:t>
      </w:r>
      <w:r>
        <w:rPr>
          <w:rFonts w:hint="eastAsia" w:ascii="仿宋" w:hAnsi="仿宋" w:eastAsia="仿宋"/>
          <w:color w:val="auto"/>
          <w:sz w:val="24"/>
          <w:u w:val="single"/>
        </w:rPr>
        <w:t xml:space="preserve"> （采购文件中明确的所属行业） </w:t>
      </w:r>
      <w:r>
        <w:rPr>
          <w:rFonts w:hint="eastAsia" w:ascii="仿宋" w:hAnsi="仿宋" w:eastAsia="仿宋"/>
          <w:color w:val="auto"/>
          <w:sz w:val="24"/>
        </w:rPr>
        <w:t>；承接企业为</w:t>
      </w:r>
      <w:r>
        <w:rPr>
          <w:rFonts w:hint="eastAsia" w:ascii="仿宋" w:hAnsi="仿宋" w:eastAsia="仿宋"/>
          <w:color w:val="auto"/>
          <w:sz w:val="24"/>
          <w:u w:val="single"/>
        </w:rPr>
        <w:t xml:space="preserve"> （企业名称） </w:t>
      </w:r>
      <w:r>
        <w:rPr>
          <w:rFonts w:hint="eastAsia" w:ascii="仿宋" w:hAnsi="仿宋" w:eastAsia="仿宋"/>
          <w:color w:val="auto"/>
          <w:sz w:val="24"/>
        </w:rPr>
        <w:t>，从业人员人，营业收入为万元，资产总额为万元，属于</w:t>
      </w:r>
      <w:r>
        <w:rPr>
          <w:rFonts w:hint="eastAsia" w:ascii="仿宋" w:hAnsi="仿宋" w:eastAsia="仿宋"/>
          <w:color w:val="auto"/>
          <w:sz w:val="24"/>
          <w:u w:val="single"/>
        </w:rPr>
        <w:t xml:space="preserve"> （中型企业、小型企业、微型企业） </w:t>
      </w:r>
      <w:r>
        <w:rPr>
          <w:rFonts w:hint="eastAsia" w:ascii="仿宋" w:hAnsi="仿宋" w:eastAsia="仿宋"/>
          <w:color w:val="auto"/>
          <w:sz w:val="24"/>
        </w:rPr>
        <w:t>；</w:t>
      </w:r>
    </w:p>
    <w:p>
      <w:pPr>
        <w:spacing w:line="360" w:lineRule="auto"/>
        <w:ind w:firstLine="600" w:firstLineChars="250"/>
        <w:jc w:val="left"/>
        <w:rPr>
          <w:rFonts w:ascii="仿宋" w:hAnsi="仿宋" w:eastAsia="仿宋"/>
          <w:color w:val="auto"/>
          <w:sz w:val="24"/>
        </w:rPr>
      </w:pPr>
      <w:r>
        <w:rPr>
          <w:rFonts w:hint="eastAsia" w:ascii="仿宋" w:hAnsi="仿宋" w:eastAsia="仿宋"/>
          <w:color w:val="auto"/>
          <w:sz w:val="24"/>
        </w:rPr>
        <w:t>2.</w:t>
      </w:r>
      <w:r>
        <w:rPr>
          <w:rFonts w:hint="eastAsia" w:ascii="仿宋" w:hAnsi="仿宋" w:eastAsia="仿宋"/>
          <w:color w:val="auto"/>
          <w:sz w:val="24"/>
          <w:u w:val="single"/>
        </w:rPr>
        <w:t xml:space="preserve"> （标的名称） </w:t>
      </w:r>
      <w:r>
        <w:rPr>
          <w:rFonts w:hint="eastAsia" w:ascii="仿宋" w:hAnsi="仿宋" w:eastAsia="仿宋"/>
          <w:color w:val="auto"/>
          <w:sz w:val="24"/>
        </w:rPr>
        <w:t>，属于</w:t>
      </w:r>
      <w:r>
        <w:rPr>
          <w:rFonts w:hint="eastAsia" w:ascii="仿宋" w:hAnsi="仿宋" w:eastAsia="仿宋"/>
          <w:color w:val="auto"/>
          <w:sz w:val="24"/>
          <w:u w:val="single"/>
        </w:rPr>
        <w:t xml:space="preserve"> （采购文件中明确的所属行业） </w:t>
      </w:r>
      <w:r>
        <w:rPr>
          <w:rFonts w:hint="eastAsia" w:ascii="仿宋" w:hAnsi="仿宋" w:eastAsia="仿宋"/>
          <w:color w:val="auto"/>
          <w:sz w:val="24"/>
        </w:rPr>
        <w:t>；承接企业为</w:t>
      </w:r>
      <w:r>
        <w:rPr>
          <w:rFonts w:hint="eastAsia" w:ascii="仿宋" w:hAnsi="仿宋" w:eastAsia="仿宋"/>
          <w:color w:val="auto"/>
          <w:sz w:val="24"/>
          <w:u w:val="single"/>
        </w:rPr>
        <w:t xml:space="preserve"> （企业名称） </w:t>
      </w:r>
      <w:r>
        <w:rPr>
          <w:rFonts w:hint="eastAsia" w:ascii="仿宋" w:hAnsi="仿宋" w:eastAsia="仿宋"/>
          <w:color w:val="auto"/>
          <w:sz w:val="24"/>
        </w:rPr>
        <w:t>，从业人员人，营业收入为万元，资产总额为万元，属于</w:t>
      </w:r>
      <w:r>
        <w:rPr>
          <w:rFonts w:hint="eastAsia" w:ascii="仿宋" w:hAnsi="仿宋" w:eastAsia="仿宋"/>
          <w:color w:val="auto"/>
          <w:sz w:val="24"/>
          <w:u w:val="single"/>
        </w:rPr>
        <w:t xml:space="preserve"> （中型企业、小型企业、微型企业） </w:t>
      </w:r>
      <w:r>
        <w:rPr>
          <w:rFonts w:hint="eastAsia" w:ascii="仿宋" w:hAnsi="仿宋" w:eastAsia="仿宋"/>
          <w:color w:val="auto"/>
          <w:sz w:val="24"/>
        </w:rPr>
        <w:t>；</w:t>
      </w:r>
    </w:p>
    <w:p>
      <w:pPr>
        <w:spacing w:line="360" w:lineRule="auto"/>
        <w:ind w:firstLine="600" w:firstLineChars="250"/>
        <w:jc w:val="left"/>
        <w:rPr>
          <w:rFonts w:ascii="仿宋" w:hAnsi="仿宋" w:eastAsia="仿宋"/>
          <w:color w:val="auto"/>
          <w:sz w:val="24"/>
        </w:rPr>
      </w:pPr>
      <w:r>
        <w:rPr>
          <w:rFonts w:hint="eastAsia" w:ascii="仿宋" w:hAnsi="仿宋" w:eastAsia="仿宋"/>
          <w:color w:val="auto"/>
          <w:sz w:val="24"/>
        </w:rPr>
        <w:t>……</w:t>
      </w:r>
    </w:p>
    <w:p>
      <w:pPr>
        <w:spacing w:line="360" w:lineRule="auto"/>
        <w:ind w:firstLine="600" w:firstLineChars="250"/>
        <w:jc w:val="left"/>
        <w:rPr>
          <w:rFonts w:ascii="仿宋" w:hAnsi="仿宋" w:eastAsia="仿宋"/>
          <w:color w:val="auto"/>
          <w:sz w:val="24"/>
        </w:rPr>
      </w:pPr>
      <w:r>
        <w:rPr>
          <w:rFonts w:hint="eastAsia" w:ascii="仿宋" w:hAnsi="仿宋" w:eastAsia="仿宋"/>
          <w:color w:val="auto"/>
          <w:sz w:val="24"/>
        </w:rPr>
        <w:t>以上企业，不属于大企业的分支机构，不存在控股股东为大企业的情形，也不存在与大企业的负责人为同一人的情形。</w:t>
      </w:r>
    </w:p>
    <w:p>
      <w:pPr>
        <w:spacing w:line="360" w:lineRule="auto"/>
        <w:ind w:firstLine="600" w:firstLineChars="250"/>
        <w:jc w:val="left"/>
        <w:rPr>
          <w:rFonts w:ascii="仿宋" w:hAnsi="仿宋" w:eastAsia="仿宋"/>
          <w:color w:val="auto"/>
          <w:sz w:val="24"/>
        </w:rPr>
      </w:pPr>
      <w:r>
        <w:rPr>
          <w:rFonts w:hint="eastAsia" w:ascii="仿宋" w:hAnsi="仿宋" w:eastAsia="仿宋"/>
          <w:color w:val="auto"/>
          <w:sz w:val="24"/>
        </w:rPr>
        <w:t>本企业对上述声明内容的真实性负责。如有虚假，将依法承担相应责任。</w:t>
      </w:r>
    </w:p>
    <w:p>
      <w:pPr>
        <w:spacing w:line="360" w:lineRule="auto"/>
        <w:jc w:val="center"/>
        <w:rPr>
          <w:rFonts w:ascii="仿宋" w:hAnsi="仿宋" w:eastAsia="仿宋"/>
          <w:color w:val="auto"/>
          <w:sz w:val="24"/>
        </w:rPr>
      </w:pPr>
      <w:r>
        <w:rPr>
          <w:rFonts w:hint="eastAsia" w:ascii="仿宋" w:hAnsi="仿宋" w:eastAsia="仿宋"/>
          <w:color w:val="auto"/>
          <w:sz w:val="24"/>
        </w:rPr>
        <w:t xml:space="preserve">                                 企业名称（盖章）：</w:t>
      </w:r>
    </w:p>
    <w:p>
      <w:pPr>
        <w:spacing w:line="360" w:lineRule="auto"/>
        <w:jc w:val="center"/>
        <w:rPr>
          <w:rFonts w:ascii="仿宋" w:hAnsi="仿宋" w:eastAsia="仿宋"/>
          <w:color w:val="auto"/>
          <w:sz w:val="24"/>
        </w:rPr>
      </w:pPr>
      <w:r>
        <w:rPr>
          <w:rFonts w:hint="eastAsia" w:ascii="仿宋" w:hAnsi="仿宋" w:eastAsia="仿宋"/>
          <w:color w:val="auto"/>
          <w:sz w:val="24"/>
        </w:rPr>
        <w:t xml:space="preserve">                        日 期：</w:t>
      </w:r>
    </w:p>
    <w:p>
      <w:pPr>
        <w:spacing w:line="360" w:lineRule="auto"/>
        <w:jc w:val="left"/>
        <w:rPr>
          <w:rFonts w:ascii="仿宋" w:hAnsi="仿宋" w:eastAsia="仿宋" w:cs="宋体"/>
          <w:color w:val="auto"/>
          <w:sz w:val="24"/>
        </w:rPr>
      </w:pPr>
      <w:r>
        <w:rPr>
          <w:rFonts w:hint="eastAsia" w:ascii="仿宋" w:hAnsi="仿宋" w:eastAsia="仿宋" w:cs="宋体"/>
          <w:color w:val="auto"/>
          <w:sz w:val="24"/>
        </w:rPr>
        <w:t>注：</w:t>
      </w:r>
      <w:bookmarkEnd w:id="106"/>
      <w:bookmarkEnd w:id="107"/>
      <w:bookmarkEnd w:id="108"/>
      <w:bookmarkEnd w:id="109"/>
      <w:bookmarkEnd w:id="110"/>
      <w:r>
        <w:rPr>
          <w:rFonts w:hint="eastAsia" w:ascii="仿宋" w:hAnsi="仿宋" w:eastAsia="仿宋" w:cs="宋体"/>
          <w:color w:val="auto"/>
          <w:sz w:val="24"/>
        </w:rPr>
        <w:t>从业人员、营业收入、资产总额填报上一年度数据，无上一年度数据的新成立企业可不填报。</w:t>
      </w:r>
    </w:p>
    <w:p>
      <w:pPr>
        <w:spacing w:line="360" w:lineRule="auto"/>
        <w:ind w:firstLine="480" w:firstLineChars="200"/>
        <w:jc w:val="left"/>
        <w:rPr>
          <w:rFonts w:ascii="仿宋" w:hAnsi="仿宋" w:eastAsia="仿宋" w:cs="宋体"/>
          <w:color w:val="auto"/>
          <w:sz w:val="24"/>
        </w:rPr>
      </w:pPr>
    </w:p>
    <w:p>
      <w:pPr>
        <w:spacing w:line="360" w:lineRule="auto"/>
        <w:outlineLvl w:val="2"/>
        <w:rPr>
          <w:rFonts w:ascii="仿宋" w:hAnsi="仿宋" w:eastAsia="仿宋"/>
          <w:b/>
          <w:color w:val="auto"/>
          <w:sz w:val="32"/>
          <w:szCs w:val="32"/>
        </w:rPr>
      </w:pPr>
      <w:r>
        <w:rPr>
          <w:rFonts w:hint="eastAsia" w:ascii="仿宋" w:hAnsi="仿宋" w:eastAsia="仿宋" w:cs="宋体"/>
          <w:color w:val="auto"/>
          <w:sz w:val="24"/>
        </w:rPr>
        <w:br w:type="page"/>
      </w:r>
      <w:r>
        <w:rPr>
          <w:rFonts w:hint="eastAsia" w:ascii="仿宋" w:hAnsi="仿宋" w:eastAsia="仿宋"/>
          <w:b/>
          <w:color w:val="auto"/>
          <w:sz w:val="32"/>
          <w:szCs w:val="32"/>
        </w:rPr>
        <w:t>格式2-</w:t>
      </w:r>
      <w:r>
        <w:rPr>
          <w:rFonts w:ascii="仿宋" w:hAnsi="仿宋" w:eastAsia="仿宋"/>
          <w:b/>
          <w:color w:val="auto"/>
          <w:sz w:val="32"/>
          <w:szCs w:val="32"/>
        </w:rPr>
        <w:t>6</w:t>
      </w:r>
    </w:p>
    <w:p>
      <w:pPr>
        <w:jc w:val="center"/>
        <w:rPr>
          <w:rFonts w:ascii="仿宋" w:hAnsi="仿宋" w:eastAsia="仿宋"/>
          <w:b/>
          <w:color w:val="auto"/>
          <w:sz w:val="32"/>
          <w:szCs w:val="32"/>
        </w:rPr>
      </w:pPr>
      <w:r>
        <w:rPr>
          <w:rFonts w:hint="eastAsia" w:ascii="仿宋" w:hAnsi="仿宋" w:eastAsia="仿宋"/>
          <w:b/>
          <w:color w:val="auto"/>
          <w:sz w:val="32"/>
          <w:szCs w:val="32"/>
        </w:rPr>
        <w:t xml:space="preserve"> 残疾人福利性单位声明函</w:t>
      </w:r>
    </w:p>
    <w:p>
      <w:pPr>
        <w:spacing w:line="588" w:lineRule="exact"/>
        <w:rPr>
          <w:rFonts w:ascii="仿宋" w:hAnsi="仿宋" w:eastAsia="仿宋" w:cs="宋体"/>
          <w:b/>
          <w:color w:val="auto"/>
          <w:spacing w:val="6"/>
          <w:sz w:val="24"/>
        </w:rPr>
      </w:pPr>
    </w:p>
    <w:p>
      <w:pPr>
        <w:spacing w:line="588" w:lineRule="exact"/>
        <w:ind w:firstLine="504" w:firstLineChars="200"/>
        <w:rPr>
          <w:rFonts w:ascii="仿宋" w:hAnsi="仿宋" w:eastAsia="仿宋" w:cs="宋体"/>
          <w:color w:val="auto"/>
          <w:spacing w:val="6"/>
          <w:sz w:val="24"/>
        </w:rPr>
      </w:pPr>
      <w:r>
        <w:rPr>
          <w:rFonts w:hint="eastAsia" w:ascii="仿宋" w:hAnsi="仿宋" w:eastAsia="仿宋" w:cs="宋体"/>
          <w:color w:val="auto"/>
          <w:spacing w:val="6"/>
          <w:sz w:val="24"/>
        </w:rPr>
        <w:t>本单位郑重声明，根据《财政部 民政部 中国残疾人联合会关于促进残疾人就业政府采购政策的通知》（财库</w:t>
      </w:r>
      <w:r>
        <w:rPr>
          <w:rFonts w:hint="eastAsia" w:ascii="仿宋" w:hAnsi="仿宋" w:eastAsia="仿宋" w:cs="宋体"/>
          <w:color w:val="auto"/>
          <w:sz w:val="24"/>
        </w:rPr>
        <w:t>〔2017〕 141</w:t>
      </w:r>
      <w:r>
        <w:rPr>
          <w:rFonts w:hint="eastAsia" w:ascii="仿宋" w:hAnsi="仿宋" w:eastAsia="仿宋" w:cs="宋体"/>
          <w:color w:val="auto"/>
          <w:spacing w:val="6"/>
          <w:sz w:val="24"/>
        </w:rPr>
        <w:t>号）的规定，本单位为符合条件的残疾人福利性单位，且本单位参加</w:t>
      </w:r>
      <w:r>
        <w:rPr>
          <w:rFonts w:hint="eastAsia" w:ascii="仿宋" w:hAnsi="仿宋" w:eastAsia="仿宋"/>
          <w:color w:val="auto"/>
          <w:sz w:val="24"/>
          <w:u w:val="single"/>
        </w:rPr>
        <w:t>XXXX</w:t>
      </w:r>
      <w:r>
        <w:rPr>
          <w:rFonts w:hint="eastAsia" w:ascii="仿宋" w:hAnsi="仿宋" w:eastAsia="仿宋" w:cs="宋体"/>
          <w:color w:val="auto"/>
          <w:spacing w:val="6"/>
          <w:sz w:val="24"/>
        </w:rPr>
        <w:t>单位的</w:t>
      </w:r>
      <w:r>
        <w:rPr>
          <w:rFonts w:hint="eastAsia" w:ascii="仿宋" w:hAnsi="仿宋" w:eastAsia="仿宋"/>
          <w:color w:val="auto"/>
          <w:sz w:val="24"/>
          <w:u w:val="single"/>
        </w:rPr>
        <w:t>XXXX</w:t>
      </w:r>
      <w:r>
        <w:rPr>
          <w:rFonts w:hint="eastAsia" w:ascii="仿宋" w:hAnsi="仿宋" w:eastAsia="仿宋"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eastAsia="仿宋" w:cs="宋体"/>
          <w:color w:val="auto"/>
          <w:spacing w:val="6"/>
          <w:sz w:val="24"/>
        </w:rPr>
      </w:pPr>
      <w:r>
        <w:rPr>
          <w:rFonts w:hint="eastAsia" w:ascii="仿宋" w:hAnsi="仿宋" w:eastAsia="仿宋" w:cs="宋体"/>
          <w:color w:val="auto"/>
          <w:spacing w:val="6"/>
          <w:sz w:val="24"/>
        </w:rPr>
        <w:t>本单位对上述声明的真实性负责。如有虚假，将依法承担相应责任。</w:t>
      </w:r>
    </w:p>
    <w:p>
      <w:pPr>
        <w:spacing w:line="588" w:lineRule="exact"/>
        <w:rPr>
          <w:rFonts w:ascii="仿宋" w:hAnsi="仿宋" w:eastAsia="仿宋" w:cs="宋体"/>
          <w:color w:val="auto"/>
          <w:spacing w:val="6"/>
          <w:sz w:val="24"/>
        </w:rPr>
      </w:pPr>
    </w:p>
    <w:p>
      <w:pPr>
        <w:spacing w:line="588" w:lineRule="exact"/>
        <w:rPr>
          <w:rFonts w:ascii="仿宋" w:hAnsi="仿宋" w:eastAsia="仿宋" w:cs="宋体"/>
          <w:color w:val="auto"/>
          <w:spacing w:val="6"/>
          <w:sz w:val="24"/>
        </w:rPr>
      </w:pPr>
    </w:p>
    <w:p>
      <w:pPr>
        <w:ind w:firstLine="480" w:firstLineChars="200"/>
        <w:jc w:val="left"/>
        <w:rPr>
          <w:rFonts w:ascii="仿宋" w:hAnsi="仿宋" w:eastAsia="仿宋"/>
          <w:color w:val="auto"/>
          <w:sz w:val="24"/>
        </w:rPr>
      </w:pPr>
      <w:r>
        <w:rPr>
          <w:rFonts w:hint="eastAsia" w:ascii="仿宋" w:hAnsi="仿宋" w:eastAsia="仿宋"/>
          <w:color w:val="auto"/>
          <w:sz w:val="24"/>
        </w:rPr>
        <w:t>单位名称：XXXX（盖单位公章）</w:t>
      </w:r>
    </w:p>
    <w:p>
      <w:pPr>
        <w:ind w:firstLine="480" w:firstLineChars="200"/>
        <w:jc w:val="left"/>
        <w:rPr>
          <w:rFonts w:ascii="仿宋" w:hAnsi="仿宋" w:eastAsia="仿宋"/>
          <w:color w:val="auto"/>
          <w:sz w:val="24"/>
        </w:rPr>
      </w:pPr>
      <w:r>
        <w:rPr>
          <w:rFonts w:hint="eastAsia" w:ascii="仿宋" w:hAnsi="仿宋" w:eastAsia="仿宋"/>
          <w:color w:val="auto"/>
          <w:sz w:val="24"/>
        </w:rPr>
        <w:t>法定代表人/单位负责人或授权代表（签字或加盖个人印章）：XXXX</w:t>
      </w:r>
    </w:p>
    <w:p>
      <w:pPr>
        <w:ind w:firstLine="480" w:firstLineChars="200"/>
        <w:jc w:val="left"/>
        <w:rPr>
          <w:rFonts w:ascii="仿宋" w:hAnsi="仿宋" w:eastAsia="仿宋"/>
          <w:color w:val="auto"/>
          <w:sz w:val="24"/>
        </w:rPr>
      </w:pPr>
      <w:r>
        <w:rPr>
          <w:rFonts w:hint="eastAsia" w:ascii="仿宋" w:hAnsi="仿宋" w:eastAsia="仿宋"/>
          <w:color w:val="auto"/>
          <w:sz w:val="24"/>
        </w:rPr>
        <w:t>日期：XXXX</w:t>
      </w:r>
    </w:p>
    <w:p>
      <w:pPr>
        <w:spacing w:line="360" w:lineRule="auto"/>
        <w:rPr>
          <w:rFonts w:ascii="仿宋" w:hAnsi="仿宋" w:eastAsia="仿宋" w:cs="宋体"/>
          <w:color w:val="auto"/>
          <w:sz w:val="24"/>
        </w:rPr>
      </w:pPr>
    </w:p>
    <w:p>
      <w:pPr>
        <w:spacing w:line="360" w:lineRule="auto"/>
        <w:rPr>
          <w:rFonts w:ascii="仿宋" w:hAnsi="仿宋" w:eastAsia="仿宋" w:cs="宋体"/>
          <w:color w:val="auto"/>
          <w:sz w:val="24"/>
        </w:rPr>
      </w:pPr>
      <w:r>
        <w:rPr>
          <w:rFonts w:hint="eastAsia" w:ascii="仿宋" w:hAnsi="仿宋" w:eastAsia="仿宋" w:cs="宋体"/>
          <w:color w:val="auto"/>
          <w:sz w:val="24"/>
        </w:rPr>
        <w:t>注：</w:t>
      </w:r>
    </w:p>
    <w:p>
      <w:pPr>
        <w:numPr>
          <w:ilvl w:val="0"/>
          <w:numId w:val="2"/>
        </w:numPr>
        <w:spacing w:after="160" w:line="360" w:lineRule="auto"/>
        <w:rPr>
          <w:rFonts w:ascii="仿宋" w:hAnsi="仿宋" w:eastAsia="仿宋" w:cs="宋体"/>
          <w:color w:val="auto"/>
          <w:sz w:val="24"/>
        </w:rPr>
      </w:pPr>
      <w:r>
        <w:rPr>
          <w:rFonts w:hint="eastAsia" w:ascii="仿宋" w:hAnsi="仿宋" w:eastAsia="仿宋"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2"/>
        </w:numPr>
        <w:spacing w:after="160" w:line="360" w:lineRule="auto"/>
        <w:rPr>
          <w:rFonts w:ascii="仿宋" w:hAnsi="仿宋" w:eastAsia="仿宋" w:cs="宋体"/>
          <w:color w:val="auto"/>
          <w:sz w:val="24"/>
        </w:rPr>
      </w:pPr>
      <w:r>
        <w:rPr>
          <w:rFonts w:hint="eastAsia" w:ascii="仿宋" w:hAnsi="仿宋" w:eastAsia="仿宋" w:cs="宋体"/>
          <w:color w:val="auto"/>
          <w:sz w:val="24"/>
        </w:rPr>
        <w:t>供应商为非残疾人福利性单位的，可不提供此声明。</w:t>
      </w:r>
    </w:p>
    <w:p>
      <w:pPr>
        <w:widowControl/>
        <w:jc w:val="left"/>
        <w:rPr>
          <w:rFonts w:ascii="仿宋" w:hAnsi="仿宋" w:eastAsia="仿宋" w:cs="宋体"/>
          <w:color w:val="auto"/>
          <w:sz w:val="24"/>
        </w:rPr>
      </w:pPr>
      <w:r>
        <w:rPr>
          <w:rFonts w:ascii="仿宋" w:hAnsi="仿宋" w:eastAsia="仿宋" w:cs="宋体"/>
          <w:color w:val="auto"/>
          <w:sz w:val="24"/>
        </w:rPr>
        <w:br w:type="page"/>
      </w:r>
    </w:p>
    <w:p>
      <w:pPr>
        <w:spacing w:line="360" w:lineRule="auto"/>
        <w:outlineLvl w:val="2"/>
        <w:rPr>
          <w:rFonts w:ascii="仿宋" w:hAnsi="仿宋" w:eastAsia="仿宋" w:cs="宋体"/>
          <w:color w:val="auto"/>
          <w:sz w:val="24"/>
        </w:rPr>
      </w:pPr>
      <w:r>
        <w:rPr>
          <w:rFonts w:hint="eastAsia" w:ascii="仿宋" w:hAnsi="仿宋" w:eastAsia="仿宋"/>
          <w:b/>
          <w:color w:val="auto"/>
          <w:sz w:val="32"/>
          <w:szCs w:val="32"/>
        </w:rPr>
        <w:t>格式2-</w:t>
      </w:r>
      <w:r>
        <w:rPr>
          <w:rFonts w:ascii="仿宋" w:hAnsi="仿宋" w:eastAsia="仿宋"/>
          <w:b/>
          <w:color w:val="auto"/>
          <w:sz w:val="32"/>
          <w:szCs w:val="32"/>
        </w:rPr>
        <w:t>7</w:t>
      </w:r>
    </w:p>
    <w:p>
      <w:pPr>
        <w:widowControl/>
        <w:jc w:val="center"/>
        <w:rPr>
          <w:rFonts w:ascii="仿宋" w:hAnsi="仿宋" w:eastAsia="仿宋"/>
          <w:b/>
          <w:color w:val="auto"/>
          <w:sz w:val="32"/>
          <w:szCs w:val="32"/>
        </w:rPr>
      </w:pPr>
      <w:r>
        <w:rPr>
          <w:rFonts w:hint="eastAsia" w:ascii="仿宋" w:hAnsi="仿宋" w:eastAsia="仿宋"/>
          <w:b/>
          <w:color w:val="auto"/>
          <w:sz w:val="32"/>
          <w:szCs w:val="32"/>
        </w:rPr>
        <w:t>监狱企业证明</w:t>
      </w:r>
      <w:r>
        <w:rPr>
          <w:rFonts w:ascii="仿宋" w:hAnsi="仿宋" w:eastAsia="仿宋"/>
          <w:b/>
          <w:color w:val="auto"/>
          <w:sz w:val="32"/>
          <w:szCs w:val="32"/>
        </w:rPr>
        <w:t>材料</w:t>
      </w:r>
    </w:p>
    <w:p>
      <w:pPr>
        <w:widowControl/>
        <w:jc w:val="center"/>
        <w:rPr>
          <w:rFonts w:ascii="仿宋" w:hAnsi="仿宋" w:eastAsia="仿宋"/>
          <w:b/>
          <w:color w:val="auto"/>
          <w:sz w:val="32"/>
          <w:szCs w:val="32"/>
        </w:rPr>
      </w:pPr>
    </w:p>
    <w:p>
      <w:pPr>
        <w:spacing w:line="588" w:lineRule="exact"/>
        <w:ind w:firstLine="504" w:firstLineChars="200"/>
        <w:rPr>
          <w:rFonts w:ascii="仿宋" w:hAnsi="仿宋" w:eastAsia="仿宋" w:cs="宋体"/>
          <w:color w:val="auto"/>
          <w:spacing w:val="6"/>
          <w:sz w:val="24"/>
        </w:rPr>
      </w:pPr>
      <w:r>
        <w:rPr>
          <w:rFonts w:hint="eastAsia" w:ascii="仿宋" w:hAnsi="仿宋" w:eastAsia="仿宋" w:cs="宋体"/>
          <w:color w:val="auto"/>
          <w:spacing w:val="6"/>
          <w:sz w:val="24"/>
        </w:rPr>
        <w:t>根据《政府采购支持监狱企业发展有关问题的通知》（财库〔</w:t>
      </w:r>
      <w:r>
        <w:rPr>
          <w:rFonts w:ascii="仿宋" w:hAnsi="仿宋" w:eastAsia="仿宋" w:cs="宋体"/>
          <w:color w:val="auto"/>
          <w:spacing w:val="6"/>
          <w:sz w:val="24"/>
        </w:rPr>
        <w:t>2014〕68号）的规定</w:t>
      </w:r>
      <w:r>
        <w:rPr>
          <w:rFonts w:hint="eastAsia" w:ascii="仿宋" w:hAnsi="仿宋" w:eastAsia="仿宋" w:cs="宋体"/>
          <w:color w:val="auto"/>
          <w:spacing w:val="6"/>
          <w:sz w:val="24"/>
        </w:rPr>
        <w:t>监狱企业参加采购活动的，应提供由省级以上监狱管理局、戒毒管理局</w:t>
      </w:r>
      <w:r>
        <w:rPr>
          <w:rFonts w:ascii="仿宋" w:hAnsi="仿宋" w:eastAsia="仿宋" w:cs="宋体"/>
          <w:color w:val="auto"/>
          <w:spacing w:val="6"/>
          <w:sz w:val="24"/>
        </w:rPr>
        <w:t>(含新疆生产建设兵团)出具的属于监狱企业的证明文件。</w:t>
      </w:r>
    </w:p>
    <w:p>
      <w:pPr>
        <w:spacing w:line="588" w:lineRule="exact"/>
        <w:ind w:firstLine="504" w:firstLineChars="200"/>
        <w:rPr>
          <w:rFonts w:ascii="仿宋" w:hAnsi="仿宋" w:eastAsia="仿宋" w:cs="宋体"/>
          <w:color w:val="auto"/>
          <w:spacing w:val="6"/>
          <w:sz w:val="24"/>
        </w:rPr>
      </w:pPr>
    </w:p>
    <w:p>
      <w:pPr>
        <w:spacing w:line="588" w:lineRule="exact"/>
        <w:ind w:firstLine="504" w:firstLineChars="200"/>
        <w:rPr>
          <w:rFonts w:ascii="仿宋" w:hAnsi="仿宋" w:eastAsia="仿宋" w:cs="宋体"/>
          <w:color w:val="auto"/>
          <w:spacing w:val="6"/>
          <w:sz w:val="24"/>
        </w:rPr>
      </w:pPr>
    </w:p>
    <w:p>
      <w:pPr>
        <w:spacing w:line="588" w:lineRule="exact"/>
        <w:ind w:firstLine="504" w:firstLineChars="200"/>
        <w:rPr>
          <w:rFonts w:ascii="仿宋" w:hAnsi="仿宋" w:eastAsia="仿宋" w:cs="宋体"/>
          <w:color w:val="auto"/>
          <w:spacing w:val="6"/>
          <w:sz w:val="24"/>
        </w:rPr>
      </w:pPr>
    </w:p>
    <w:p>
      <w:pPr>
        <w:spacing w:line="588" w:lineRule="exact"/>
        <w:ind w:firstLine="504" w:firstLineChars="200"/>
        <w:rPr>
          <w:rFonts w:ascii="仿宋" w:hAnsi="仿宋" w:eastAsia="仿宋" w:cs="宋体"/>
          <w:color w:val="auto"/>
          <w:spacing w:val="6"/>
          <w:sz w:val="24"/>
        </w:rPr>
      </w:pPr>
      <w:r>
        <w:rPr>
          <w:rFonts w:hint="eastAsia" w:ascii="仿宋" w:hAnsi="仿宋" w:eastAsia="仿宋" w:cs="宋体"/>
          <w:color w:val="auto"/>
          <w:spacing w:val="6"/>
          <w:sz w:val="24"/>
        </w:rPr>
        <w:t>注：</w:t>
      </w:r>
    </w:p>
    <w:p>
      <w:pPr>
        <w:spacing w:line="588" w:lineRule="exact"/>
        <w:ind w:firstLine="504" w:firstLineChars="200"/>
        <w:rPr>
          <w:rFonts w:ascii="仿宋" w:hAnsi="仿宋" w:eastAsia="仿宋" w:cs="宋体"/>
          <w:color w:val="auto"/>
          <w:spacing w:val="6"/>
          <w:sz w:val="24"/>
        </w:rPr>
      </w:pPr>
      <w:r>
        <w:rPr>
          <w:rFonts w:ascii="仿宋" w:hAnsi="仿宋" w:eastAsia="仿宋" w:cs="宋体"/>
          <w:color w:val="auto"/>
          <w:spacing w:val="6"/>
          <w:sz w:val="24"/>
        </w:rPr>
        <w:t>1、</w:t>
      </w:r>
      <w:r>
        <w:rPr>
          <w:rFonts w:hint="eastAsia" w:ascii="仿宋" w:hAnsi="仿宋" w:eastAsia="仿宋" w:cs="宋体"/>
          <w:color w:val="auto"/>
          <w:spacing w:val="6"/>
          <w:sz w:val="24"/>
        </w:rPr>
        <w:t>供应商</w:t>
      </w:r>
      <w:r>
        <w:rPr>
          <w:rFonts w:ascii="仿宋" w:hAnsi="仿宋" w:eastAsia="仿宋" w:cs="宋体"/>
          <w:color w:val="auto"/>
          <w:spacing w:val="6"/>
          <w:sz w:val="24"/>
        </w:rPr>
        <w:t>符合《政府采购支持监狱企业发展有关问题的通知》（财库〔2014〕68号）规定的划分标准为监狱企业适用。</w:t>
      </w:r>
    </w:p>
    <w:p>
      <w:pPr>
        <w:spacing w:line="588" w:lineRule="exact"/>
        <w:ind w:firstLine="504" w:firstLineChars="200"/>
        <w:rPr>
          <w:rFonts w:ascii="仿宋" w:hAnsi="仿宋" w:eastAsia="仿宋"/>
          <w:b/>
          <w:color w:val="auto"/>
          <w:sz w:val="32"/>
          <w:szCs w:val="32"/>
        </w:rPr>
      </w:pPr>
      <w:r>
        <w:rPr>
          <w:rFonts w:ascii="仿宋" w:hAnsi="仿宋" w:eastAsia="仿宋" w:cs="宋体"/>
          <w:color w:val="auto"/>
          <w:spacing w:val="6"/>
          <w:sz w:val="24"/>
        </w:rPr>
        <w:t>2、在政府采购活动中，监狱企业视同小型、微型企业，享受预留份额、评审中</w:t>
      </w:r>
      <w:r>
        <w:rPr>
          <w:rFonts w:hint="eastAsia" w:ascii="仿宋" w:hAnsi="仿宋" w:eastAsia="仿宋" w:cs="宋体"/>
          <w:color w:val="auto"/>
          <w:spacing w:val="6"/>
          <w:sz w:val="24"/>
        </w:rPr>
        <w:t>价格扣除等政府采购促进中小企业发展的政府采购政策。</w:t>
      </w:r>
      <w:r>
        <w:rPr>
          <w:rFonts w:ascii="仿宋" w:hAnsi="仿宋" w:eastAsia="仿宋"/>
          <w:b/>
          <w:color w:val="auto"/>
          <w:sz w:val="32"/>
          <w:szCs w:val="32"/>
        </w:rPr>
        <w:br w:type="page"/>
      </w:r>
    </w:p>
    <w:p>
      <w:pPr>
        <w:spacing w:line="360" w:lineRule="auto"/>
        <w:outlineLvl w:val="2"/>
        <w:rPr>
          <w:rFonts w:ascii="仿宋" w:hAnsi="仿宋" w:eastAsia="仿宋"/>
          <w:b/>
          <w:bCs/>
          <w:color w:val="auto"/>
          <w:sz w:val="32"/>
          <w:szCs w:val="32"/>
        </w:rPr>
      </w:pPr>
      <w:r>
        <w:rPr>
          <w:rFonts w:hint="eastAsia" w:ascii="仿宋" w:hAnsi="仿宋" w:eastAsia="仿宋"/>
          <w:b/>
          <w:color w:val="auto"/>
          <w:sz w:val="32"/>
          <w:szCs w:val="32"/>
        </w:rPr>
        <w:t>格式2-</w:t>
      </w:r>
      <w:r>
        <w:rPr>
          <w:rFonts w:ascii="仿宋" w:hAnsi="仿宋" w:eastAsia="仿宋"/>
          <w:b/>
          <w:color w:val="auto"/>
          <w:sz w:val="32"/>
          <w:szCs w:val="32"/>
        </w:rPr>
        <w:t>8</w:t>
      </w:r>
    </w:p>
    <w:p>
      <w:pPr>
        <w:jc w:val="center"/>
        <w:rPr>
          <w:rFonts w:ascii="仿宋" w:hAnsi="仿宋" w:eastAsia="仿宋"/>
          <w:b/>
          <w:bCs/>
          <w:color w:val="auto"/>
          <w:sz w:val="32"/>
          <w:szCs w:val="32"/>
        </w:rPr>
      </w:pPr>
      <w:r>
        <w:rPr>
          <w:rFonts w:hint="eastAsia" w:ascii="仿宋" w:hAnsi="仿宋" w:eastAsia="仿宋"/>
          <w:b/>
          <w:bCs/>
          <w:color w:val="auto"/>
          <w:sz w:val="32"/>
          <w:szCs w:val="32"/>
        </w:rPr>
        <w:t xml:space="preserve"> 技术、服务要求应答表</w:t>
      </w:r>
    </w:p>
    <w:p>
      <w:pPr>
        <w:jc w:val="center"/>
        <w:rPr>
          <w:rFonts w:ascii="仿宋" w:hAnsi="仿宋" w:eastAsia="仿宋"/>
          <w:b/>
          <w:bCs/>
          <w:color w:val="auto"/>
          <w:sz w:val="32"/>
          <w:szCs w:val="32"/>
        </w:rPr>
      </w:pPr>
    </w:p>
    <w:tbl>
      <w:tblPr>
        <w:tblStyle w:val="30"/>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hAnsi="仿宋" w:eastAsia="仿宋"/>
                <w:color w:val="auto"/>
                <w:sz w:val="24"/>
              </w:rPr>
            </w:pPr>
            <w:r>
              <w:rPr>
                <w:rFonts w:hint="eastAsia" w:ascii="仿宋" w:hAnsi="仿宋" w:eastAsia="仿宋"/>
                <w:color w:val="auto"/>
                <w:sz w:val="24"/>
              </w:rPr>
              <w:t>序号</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包号</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采购文件要求</w:t>
            </w:r>
          </w:p>
        </w:tc>
        <w:tc>
          <w:tcPr>
            <w:tcW w:w="2193" w:type="dxa"/>
            <w:vAlign w:val="center"/>
          </w:tcPr>
          <w:p>
            <w:pPr>
              <w:jc w:val="center"/>
              <w:rPr>
                <w:rFonts w:ascii="仿宋" w:hAnsi="仿宋" w:eastAsia="仿宋"/>
                <w:color w:val="auto"/>
                <w:sz w:val="24"/>
              </w:rPr>
            </w:pPr>
            <w:r>
              <w:rPr>
                <w:rFonts w:hint="eastAsia" w:ascii="仿宋" w:hAnsi="仿宋" w:eastAsia="仿宋"/>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19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19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19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193" w:type="dxa"/>
          </w:tcPr>
          <w:p>
            <w:pPr>
              <w:jc w:val="center"/>
              <w:rPr>
                <w:rFonts w:ascii="仿宋" w:hAnsi="仿宋" w:eastAsia="仿宋"/>
                <w:color w:val="auto"/>
                <w:sz w:val="24"/>
              </w:rPr>
            </w:pPr>
          </w:p>
        </w:tc>
      </w:tr>
    </w:tbl>
    <w:p>
      <w:pPr>
        <w:ind w:firstLine="482" w:firstLineChars="200"/>
        <w:rPr>
          <w:rFonts w:ascii="仿宋" w:hAnsi="仿宋" w:eastAsia="仿宋"/>
          <w:b/>
          <w:color w:val="auto"/>
          <w:sz w:val="24"/>
        </w:rPr>
      </w:pPr>
    </w:p>
    <w:p>
      <w:pPr>
        <w:ind w:firstLine="480" w:firstLineChars="200"/>
        <w:rPr>
          <w:rFonts w:ascii="仿宋" w:hAnsi="仿宋" w:eastAsia="仿宋"/>
          <w:b/>
          <w:color w:val="auto"/>
          <w:sz w:val="24"/>
        </w:rPr>
      </w:pPr>
      <w:r>
        <w:rPr>
          <w:rFonts w:hint="eastAsia" w:ascii="仿宋" w:hAnsi="仿宋" w:eastAsia="仿宋"/>
          <w:color w:val="auto"/>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ind w:firstLine="480" w:firstLineChars="200"/>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日期</w:t>
      </w:r>
      <w:r>
        <w:rPr>
          <w:rFonts w:hint="eastAsia" w:ascii="仿宋" w:hAnsi="仿宋" w:eastAsia="仿宋"/>
          <w:color w:val="auto"/>
          <w:sz w:val="24"/>
        </w:rPr>
        <w:t>：</w:t>
      </w:r>
      <w:r>
        <w:rPr>
          <w:rFonts w:hint="eastAsia" w:ascii="仿宋" w:hAnsi="仿宋" w:eastAsia="仿宋"/>
          <w:bCs/>
          <w:color w:val="auto"/>
          <w:sz w:val="24"/>
        </w:rPr>
        <w:t>XXX年XXX月XXX日</w:t>
      </w:r>
    </w:p>
    <w:p>
      <w:pPr>
        <w:spacing w:line="400" w:lineRule="exact"/>
        <w:rPr>
          <w:rFonts w:ascii="仿宋" w:hAnsi="仿宋" w:eastAsia="仿宋"/>
          <w:color w:val="auto"/>
        </w:rPr>
      </w:pPr>
    </w:p>
    <w:p>
      <w:pPr>
        <w:spacing w:line="400" w:lineRule="exact"/>
        <w:rPr>
          <w:rFonts w:ascii="仿宋" w:hAnsi="仿宋" w:eastAsia="仿宋"/>
          <w:color w:val="auto"/>
        </w:rPr>
      </w:pPr>
    </w:p>
    <w:p>
      <w:pPr>
        <w:spacing w:line="400" w:lineRule="exact"/>
        <w:rPr>
          <w:rFonts w:ascii="仿宋" w:hAnsi="仿宋" w:eastAsia="仿宋"/>
          <w:color w:val="auto"/>
        </w:rPr>
      </w:pPr>
    </w:p>
    <w:p>
      <w:pPr>
        <w:pStyle w:val="17"/>
        <w:tabs>
          <w:tab w:val="left" w:pos="0"/>
        </w:tabs>
        <w:spacing w:after="0" w:line="400" w:lineRule="exact"/>
        <w:rPr>
          <w:rFonts w:ascii="仿宋" w:hAnsi="仿宋" w:eastAsia="仿宋"/>
          <w:color w:val="auto"/>
        </w:rPr>
      </w:pPr>
    </w:p>
    <w:p>
      <w:pPr>
        <w:pStyle w:val="17"/>
        <w:tabs>
          <w:tab w:val="left" w:pos="0"/>
        </w:tabs>
        <w:rPr>
          <w:rFonts w:ascii="仿宋" w:hAnsi="仿宋" w:eastAsia="仿宋"/>
          <w:color w:val="auto"/>
        </w:rPr>
      </w:pPr>
    </w:p>
    <w:p>
      <w:pPr>
        <w:pStyle w:val="17"/>
        <w:tabs>
          <w:tab w:val="left" w:pos="0"/>
        </w:tabs>
        <w:rPr>
          <w:rFonts w:ascii="仿宋" w:hAnsi="仿宋" w:eastAsia="仿宋"/>
          <w:color w:val="auto"/>
        </w:rPr>
      </w:pPr>
    </w:p>
    <w:p>
      <w:pPr>
        <w:pStyle w:val="17"/>
        <w:tabs>
          <w:tab w:val="left" w:pos="0"/>
        </w:tabs>
        <w:rPr>
          <w:rFonts w:ascii="仿宋" w:hAnsi="仿宋" w:eastAsia="仿宋"/>
          <w:color w:val="auto"/>
        </w:rPr>
      </w:pPr>
    </w:p>
    <w:p>
      <w:pPr>
        <w:pStyle w:val="17"/>
        <w:tabs>
          <w:tab w:val="left" w:pos="0"/>
        </w:tabs>
        <w:rPr>
          <w:rFonts w:ascii="仿宋" w:hAnsi="仿宋" w:eastAsia="仿宋"/>
          <w:color w:val="auto"/>
        </w:rPr>
      </w:pPr>
    </w:p>
    <w:p>
      <w:pPr>
        <w:pStyle w:val="17"/>
        <w:tabs>
          <w:tab w:val="left" w:pos="0"/>
        </w:tabs>
        <w:rPr>
          <w:rFonts w:ascii="仿宋" w:hAnsi="仿宋" w:eastAsia="仿宋"/>
          <w:color w:val="auto"/>
        </w:rPr>
      </w:pPr>
    </w:p>
    <w:p>
      <w:pPr>
        <w:spacing w:line="360" w:lineRule="auto"/>
        <w:outlineLvl w:val="2"/>
        <w:rPr>
          <w:rFonts w:ascii="仿宋" w:hAnsi="仿宋" w:eastAsia="仿宋"/>
          <w:color w:val="auto"/>
        </w:rPr>
      </w:pPr>
      <w:r>
        <w:rPr>
          <w:rFonts w:hint="eastAsia" w:ascii="仿宋" w:hAnsi="仿宋" w:eastAsia="仿宋"/>
          <w:b/>
          <w:color w:val="auto"/>
          <w:sz w:val="32"/>
          <w:szCs w:val="32"/>
        </w:rPr>
        <w:t>格式2-</w:t>
      </w:r>
      <w:r>
        <w:rPr>
          <w:rFonts w:ascii="仿宋" w:hAnsi="仿宋" w:eastAsia="仿宋"/>
          <w:b/>
          <w:color w:val="auto"/>
          <w:sz w:val="32"/>
          <w:szCs w:val="32"/>
        </w:rPr>
        <w:t>9</w:t>
      </w:r>
    </w:p>
    <w:p>
      <w:pPr>
        <w:pStyle w:val="17"/>
        <w:tabs>
          <w:tab w:val="left" w:pos="0"/>
        </w:tabs>
        <w:jc w:val="center"/>
        <w:rPr>
          <w:rFonts w:ascii="仿宋" w:hAnsi="仿宋" w:eastAsia="仿宋"/>
          <w:b/>
          <w:color w:val="auto"/>
          <w:sz w:val="32"/>
          <w:szCs w:val="32"/>
        </w:rPr>
      </w:pPr>
      <w:r>
        <w:rPr>
          <w:rFonts w:hint="eastAsia" w:ascii="仿宋" w:hAnsi="仿宋" w:eastAsia="仿宋"/>
          <w:b/>
          <w:color w:val="auto"/>
          <w:sz w:val="32"/>
          <w:szCs w:val="32"/>
        </w:rPr>
        <w:t xml:space="preserve"> 商务应答表</w:t>
      </w:r>
    </w:p>
    <w:tbl>
      <w:tblPr>
        <w:tblStyle w:val="3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hAnsi="仿宋" w:eastAsia="仿宋"/>
                <w:color w:val="auto"/>
                <w:sz w:val="24"/>
              </w:rPr>
            </w:pPr>
            <w:r>
              <w:rPr>
                <w:rFonts w:hint="eastAsia" w:ascii="仿宋" w:hAnsi="仿宋" w:eastAsia="仿宋"/>
                <w:color w:val="auto"/>
                <w:sz w:val="24"/>
              </w:rPr>
              <w:t>序号</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包号</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采购文件要求</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bl>
    <w:p>
      <w:pPr>
        <w:ind w:firstLine="482" w:firstLineChars="200"/>
        <w:rPr>
          <w:rFonts w:ascii="仿宋" w:hAnsi="仿宋" w:eastAsia="仿宋"/>
          <w:b/>
          <w:color w:val="auto"/>
          <w:sz w:val="24"/>
        </w:rPr>
      </w:pPr>
    </w:p>
    <w:p>
      <w:pPr>
        <w:ind w:firstLine="480" w:firstLineChars="200"/>
        <w:rPr>
          <w:rFonts w:ascii="仿宋" w:hAnsi="仿宋" w:eastAsia="仿宋"/>
          <w:b/>
          <w:color w:val="auto"/>
          <w:sz w:val="24"/>
        </w:rPr>
      </w:pPr>
      <w:r>
        <w:rPr>
          <w:rFonts w:hint="eastAsia" w:ascii="仿宋" w:hAnsi="仿宋" w:eastAsia="仿宋"/>
          <w:color w:val="auto"/>
          <w:sz w:val="24"/>
        </w:rPr>
        <w:t>注意：供应商必须根据磋商文件要求据实逐条填写，不得虚假响应，虚假响应的，其响应文件无效并按规定追究其相关责任。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日期：XXX年XXX月XXX日</w:t>
      </w:r>
    </w:p>
    <w:p>
      <w:pPr>
        <w:widowControl/>
        <w:jc w:val="left"/>
        <w:rPr>
          <w:rFonts w:ascii="仿宋" w:hAnsi="仿宋" w:eastAsia="仿宋"/>
          <w:color w:val="auto"/>
          <w:sz w:val="24"/>
        </w:rPr>
      </w:pPr>
      <w:r>
        <w:rPr>
          <w:rFonts w:ascii="仿宋" w:hAnsi="仿宋" w:eastAsia="仿宋"/>
          <w:color w:val="auto"/>
          <w:sz w:val="24"/>
        </w:rPr>
        <w:br w:type="page"/>
      </w:r>
    </w:p>
    <w:p>
      <w:pPr>
        <w:spacing w:line="360" w:lineRule="auto"/>
        <w:outlineLvl w:val="2"/>
        <w:rPr>
          <w:rFonts w:ascii="仿宋" w:hAnsi="仿宋" w:eastAsia="仿宋"/>
          <w:color w:val="auto"/>
          <w:sz w:val="24"/>
        </w:rPr>
      </w:pPr>
      <w:r>
        <w:rPr>
          <w:rFonts w:hint="eastAsia" w:ascii="仿宋" w:hAnsi="仿宋" w:eastAsia="仿宋"/>
          <w:b/>
          <w:color w:val="auto"/>
          <w:sz w:val="32"/>
          <w:szCs w:val="32"/>
        </w:rPr>
        <w:t>格式2-</w:t>
      </w:r>
      <w:r>
        <w:rPr>
          <w:rFonts w:ascii="仿宋" w:hAnsi="仿宋" w:eastAsia="仿宋"/>
          <w:b/>
          <w:color w:val="auto"/>
          <w:sz w:val="32"/>
          <w:szCs w:val="32"/>
        </w:rPr>
        <w:t>10</w:t>
      </w:r>
    </w:p>
    <w:p>
      <w:pPr>
        <w:jc w:val="center"/>
        <w:rPr>
          <w:rFonts w:ascii="仿宋" w:hAnsi="仿宋" w:eastAsia="仿宋"/>
          <w:b/>
          <w:color w:val="auto"/>
          <w:sz w:val="32"/>
          <w:szCs w:val="32"/>
        </w:rPr>
      </w:pPr>
      <w:r>
        <w:rPr>
          <w:rFonts w:hint="eastAsia" w:ascii="仿宋" w:hAnsi="仿宋" w:eastAsia="仿宋"/>
          <w:b/>
          <w:color w:val="auto"/>
          <w:sz w:val="32"/>
          <w:szCs w:val="32"/>
        </w:rPr>
        <w:t xml:space="preserve"> 商务、技术、服务应答附表</w:t>
      </w:r>
    </w:p>
    <w:p>
      <w:pPr>
        <w:jc w:val="center"/>
        <w:rPr>
          <w:rFonts w:ascii="仿宋" w:hAnsi="仿宋" w:eastAsia="仿宋"/>
          <w:b/>
          <w:color w:val="auto"/>
          <w:sz w:val="32"/>
          <w:szCs w:val="32"/>
        </w:rPr>
      </w:pPr>
      <w:r>
        <w:rPr>
          <w:rFonts w:hint="eastAsia" w:ascii="仿宋" w:hAnsi="仿宋" w:eastAsia="仿宋"/>
          <w:b/>
          <w:color w:val="auto"/>
          <w:sz w:val="32"/>
          <w:szCs w:val="32"/>
        </w:rPr>
        <w:t>（仅用于成交结果公告，此表不作为评审内容）</w:t>
      </w:r>
    </w:p>
    <w:p>
      <w:pPr>
        <w:rPr>
          <w:rFonts w:ascii="仿宋" w:hAnsi="仿宋" w:eastAsia="仿宋" w:cs="宋体"/>
          <w:bCs/>
          <w:color w:val="auto"/>
          <w:sz w:val="28"/>
          <w:szCs w:val="28"/>
        </w:rPr>
      </w:pPr>
    </w:p>
    <w:p>
      <w:pPr>
        <w:rPr>
          <w:rFonts w:ascii="仿宋" w:hAnsi="仿宋" w:eastAsia="仿宋" w:cs="宋体"/>
          <w:bCs/>
          <w:color w:val="auto"/>
          <w:sz w:val="24"/>
        </w:rPr>
      </w:pPr>
      <w:r>
        <w:rPr>
          <w:rFonts w:hint="eastAsia" w:ascii="仿宋" w:hAnsi="仿宋" w:eastAsia="仿宋" w:cs="宋体"/>
          <w:bCs/>
          <w:color w:val="auto"/>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30"/>
        <w:tblW w:w="5000"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546"/>
        <w:gridCol w:w="562"/>
        <w:gridCol w:w="1981"/>
        <w:gridCol w:w="333"/>
        <w:gridCol w:w="1305"/>
        <w:gridCol w:w="34"/>
        <w:gridCol w:w="1851"/>
        <w:gridCol w:w="42"/>
        <w:gridCol w:w="230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5000" w:type="pct"/>
            <w:gridSpan w:val="9"/>
            <w:vAlign w:val="center"/>
          </w:tcPr>
          <w:p>
            <w:pPr>
              <w:jc w:val="center"/>
              <w:outlineLvl w:val="1"/>
              <w:rPr>
                <w:rFonts w:ascii="仿宋" w:hAnsi="仿宋" w:eastAsia="仿宋"/>
                <w:color w:val="auto"/>
                <w:sz w:val="24"/>
              </w:rPr>
            </w:pPr>
            <w:r>
              <w:rPr>
                <w:rFonts w:hint="eastAsia" w:ascii="仿宋" w:hAnsi="仿宋" w:eastAsia="仿宋" w:cs="宋体"/>
                <w:b/>
                <w:color w:val="auto"/>
                <w:sz w:val="24"/>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058" w:type="pct"/>
            <w:gridSpan w:val="2"/>
            <w:vAlign w:val="center"/>
          </w:tcPr>
          <w:p>
            <w:pPr>
              <w:outlineLvl w:val="1"/>
              <w:rPr>
                <w:rFonts w:ascii="仿宋" w:hAnsi="仿宋" w:eastAsia="仿宋"/>
                <w:color w:val="auto"/>
                <w:sz w:val="24"/>
              </w:rPr>
            </w:pPr>
            <w:r>
              <w:rPr>
                <w:rFonts w:hint="eastAsia" w:ascii="仿宋" w:hAnsi="仿宋" w:eastAsia="仿宋"/>
                <w:color w:val="auto"/>
                <w:sz w:val="24"/>
              </w:rPr>
              <w:t>*项目名称</w:t>
            </w:r>
          </w:p>
        </w:tc>
        <w:tc>
          <w:tcPr>
            <w:tcW w:w="3941" w:type="pct"/>
            <w:gridSpan w:val="7"/>
            <w:vAlign w:val="center"/>
          </w:tcPr>
          <w:p>
            <w:pPr>
              <w:ind w:firstLine="470" w:firstLineChars="196"/>
              <w:outlineLvl w:val="9"/>
              <w:rPr>
                <w:rFonts w:ascii="仿宋" w:hAnsi="仿宋" w:eastAsia="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058" w:type="pct"/>
            <w:gridSpan w:val="2"/>
            <w:vAlign w:val="center"/>
          </w:tcPr>
          <w:p>
            <w:pPr>
              <w:outlineLvl w:val="1"/>
              <w:rPr>
                <w:rFonts w:ascii="仿宋" w:hAnsi="仿宋" w:eastAsia="仿宋"/>
                <w:color w:val="auto"/>
                <w:sz w:val="24"/>
              </w:rPr>
            </w:pPr>
            <w:r>
              <w:rPr>
                <w:rFonts w:hint="eastAsia" w:ascii="仿宋" w:hAnsi="仿宋" w:eastAsia="仿宋"/>
                <w:color w:val="auto"/>
                <w:sz w:val="24"/>
              </w:rPr>
              <w:t>*供应商名称</w:t>
            </w:r>
          </w:p>
        </w:tc>
        <w:tc>
          <w:tcPr>
            <w:tcW w:w="3941" w:type="pct"/>
            <w:gridSpan w:val="7"/>
            <w:vAlign w:val="center"/>
          </w:tcPr>
          <w:p>
            <w:pPr>
              <w:ind w:firstLine="470" w:firstLineChars="196"/>
              <w:outlineLvl w:val="9"/>
              <w:rPr>
                <w:rFonts w:ascii="仿宋" w:hAnsi="仿宋" w:eastAsia="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058" w:type="pct"/>
            <w:gridSpan w:val="2"/>
            <w:vAlign w:val="center"/>
          </w:tcPr>
          <w:p>
            <w:pPr>
              <w:outlineLvl w:val="1"/>
              <w:rPr>
                <w:rFonts w:ascii="仿宋" w:hAnsi="仿宋" w:eastAsia="仿宋"/>
                <w:color w:val="auto"/>
                <w:sz w:val="24"/>
              </w:rPr>
            </w:pPr>
            <w:r>
              <w:rPr>
                <w:rFonts w:hint="eastAsia" w:ascii="仿宋" w:hAnsi="仿宋" w:eastAsia="仿宋"/>
                <w:color w:val="auto"/>
                <w:sz w:val="24"/>
              </w:rPr>
              <w:t>*注册地址</w:t>
            </w:r>
          </w:p>
        </w:tc>
        <w:tc>
          <w:tcPr>
            <w:tcW w:w="1816" w:type="pct"/>
            <w:gridSpan w:val="3"/>
            <w:tcBorders>
              <w:right w:val="single" w:color="auto" w:sz="4" w:space="0"/>
            </w:tcBorders>
            <w:vAlign w:val="center"/>
          </w:tcPr>
          <w:p>
            <w:pPr>
              <w:outlineLvl w:val="9"/>
              <w:rPr>
                <w:rFonts w:ascii="仿宋" w:hAnsi="仿宋" w:eastAsia="仿宋"/>
                <w:color w:val="auto"/>
                <w:sz w:val="24"/>
              </w:rPr>
            </w:pPr>
          </w:p>
        </w:tc>
        <w:tc>
          <w:tcPr>
            <w:tcW w:w="967" w:type="pct"/>
            <w:gridSpan w:val="3"/>
            <w:tcBorders>
              <w:left w:val="single" w:color="auto" w:sz="4" w:space="0"/>
              <w:right w:val="single" w:color="auto" w:sz="4" w:space="0"/>
            </w:tcBorders>
            <w:vAlign w:val="center"/>
          </w:tcPr>
          <w:p>
            <w:pPr>
              <w:outlineLvl w:val="1"/>
              <w:rPr>
                <w:rFonts w:ascii="仿宋" w:hAnsi="仿宋" w:eastAsia="仿宋"/>
                <w:color w:val="auto"/>
                <w:sz w:val="24"/>
              </w:rPr>
            </w:pPr>
            <w:r>
              <w:rPr>
                <w:rFonts w:hint="eastAsia" w:ascii="仿宋" w:hAnsi="仿宋" w:eastAsia="仿宋"/>
                <w:color w:val="auto"/>
                <w:sz w:val="24"/>
              </w:rPr>
              <w:t>*行政区域</w:t>
            </w:r>
          </w:p>
        </w:tc>
        <w:tc>
          <w:tcPr>
            <w:tcW w:w="1157" w:type="pct"/>
            <w:tcBorders>
              <w:left w:val="single" w:color="auto" w:sz="4" w:space="0"/>
            </w:tcBorders>
            <w:vAlign w:val="center"/>
          </w:tcPr>
          <w:p>
            <w:pPr>
              <w:ind w:firstLine="470" w:firstLineChars="196"/>
              <w:outlineLvl w:val="9"/>
              <w:rPr>
                <w:rFonts w:ascii="仿宋" w:hAnsi="仿宋" w:eastAsia="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058" w:type="pct"/>
            <w:gridSpan w:val="2"/>
            <w:vAlign w:val="center"/>
          </w:tcPr>
          <w:p>
            <w:pPr>
              <w:outlineLvl w:val="1"/>
              <w:rPr>
                <w:rFonts w:ascii="仿宋" w:hAnsi="仿宋" w:eastAsia="仿宋"/>
                <w:color w:val="auto"/>
                <w:sz w:val="24"/>
              </w:rPr>
            </w:pPr>
            <w:r>
              <w:rPr>
                <w:rFonts w:hint="eastAsia" w:ascii="仿宋" w:hAnsi="仿宋" w:eastAsia="仿宋"/>
                <w:color w:val="auto"/>
                <w:sz w:val="24"/>
              </w:rPr>
              <w:t>*供应商规模</w:t>
            </w:r>
          </w:p>
        </w:tc>
        <w:tc>
          <w:tcPr>
            <w:tcW w:w="3941" w:type="pct"/>
            <w:gridSpan w:val="7"/>
            <w:vAlign w:val="center"/>
          </w:tcPr>
          <w:p>
            <w:pPr>
              <w:jc w:val="center"/>
              <w:outlineLvl w:val="1"/>
              <w:rPr>
                <w:rFonts w:ascii="仿宋" w:hAnsi="仿宋" w:eastAsia="仿宋"/>
                <w:color w:val="auto"/>
                <w:sz w:val="24"/>
              </w:rPr>
            </w:pPr>
            <w:r>
              <w:rPr>
                <w:rFonts w:hint="eastAsia" w:ascii="仿宋" w:hAnsi="仿宋" w:eastAsia="仿宋" w:cs="黑体"/>
                <w:color w:val="auto"/>
                <w:szCs w:val="21"/>
              </w:rPr>
              <w:t>□</w:t>
            </w:r>
            <w:r>
              <w:rPr>
                <w:rFonts w:hint="eastAsia" w:ascii="仿宋" w:hAnsi="仿宋" w:eastAsia="仿宋"/>
                <w:color w:val="auto"/>
                <w:szCs w:val="21"/>
              </w:rPr>
              <w:t>大型企业</w:t>
            </w:r>
            <w:r>
              <w:rPr>
                <w:rFonts w:hint="eastAsia" w:ascii="仿宋" w:hAnsi="仿宋" w:eastAsia="仿宋" w:cs="黑体"/>
                <w:color w:val="auto"/>
                <w:szCs w:val="21"/>
              </w:rPr>
              <w:t>□</w:t>
            </w:r>
            <w:r>
              <w:rPr>
                <w:rFonts w:hint="eastAsia" w:ascii="仿宋" w:hAnsi="仿宋" w:eastAsia="仿宋"/>
                <w:color w:val="auto"/>
                <w:szCs w:val="21"/>
              </w:rPr>
              <w:t>中型企业</w:t>
            </w:r>
            <w:r>
              <w:rPr>
                <w:rFonts w:hint="eastAsia" w:ascii="仿宋" w:hAnsi="仿宋" w:eastAsia="仿宋" w:cs="黑体"/>
                <w:color w:val="auto"/>
                <w:szCs w:val="21"/>
              </w:rPr>
              <w:t>□</w:t>
            </w:r>
            <w:r>
              <w:rPr>
                <w:rFonts w:hint="eastAsia" w:ascii="仿宋" w:hAnsi="仿宋" w:eastAsia="仿宋"/>
                <w:color w:val="auto"/>
                <w:szCs w:val="21"/>
              </w:rPr>
              <w:t>小微型企业（对应处打“</w:t>
            </w:r>
            <w:r>
              <w:rPr>
                <w:rFonts w:hint="eastAsia" w:ascii="仿宋" w:hAnsi="仿宋" w:eastAsia="仿宋" w:cs="宋体"/>
                <w:color w:val="auto"/>
                <w:szCs w:val="21"/>
              </w:rPr>
              <w:t>√”</w:t>
            </w:r>
            <w:r>
              <w:rPr>
                <w:rFonts w:hint="eastAsia" w:ascii="仿宋" w:hAnsi="仿宋" w:eastAsia="仿宋"/>
                <w:color w:val="auto"/>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058" w:type="pct"/>
            <w:gridSpan w:val="2"/>
            <w:vMerge w:val="restart"/>
            <w:vAlign w:val="center"/>
          </w:tcPr>
          <w:p>
            <w:pPr>
              <w:outlineLvl w:val="1"/>
              <w:rPr>
                <w:rFonts w:ascii="仿宋" w:hAnsi="仿宋" w:eastAsia="仿宋"/>
                <w:color w:val="auto"/>
                <w:sz w:val="24"/>
              </w:rPr>
            </w:pPr>
            <w:r>
              <w:rPr>
                <w:rFonts w:hint="eastAsia" w:ascii="仿宋" w:hAnsi="仿宋" w:eastAsia="仿宋"/>
                <w:color w:val="auto"/>
                <w:sz w:val="24"/>
              </w:rPr>
              <w:t>*单位联系方式</w:t>
            </w:r>
          </w:p>
        </w:tc>
        <w:tc>
          <w:tcPr>
            <w:tcW w:w="994" w:type="pct"/>
            <w:vAlign w:val="center"/>
          </w:tcPr>
          <w:p>
            <w:pPr>
              <w:outlineLvl w:val="1"/>
              <w:rPr>
                <w:rFonts w:ascii="仿宋" w:hAnsi="仿宋" w:eastAsia="仿宋"/>
                <w:color w:val="auto"/>
                <w:sz w:val="24"/>
              </w:rPr>
            </w:pPr>
            <w:r>
              <w:rPr>
                <w:rFonts w:hint="eastAsia" w:ascii="仿宋" w:hAnsi="仿宋" w:eastAsia="仿宋"/>
                <w:color w:val="auto"/>
                <w:sz w:val="24"/>
              </w:rPr>
              <w:t>*单位联系人</w:t>
            </w:r>
          </w:p>
        </w:tc>
        <w:tc>
          <w:tcPr>
            <w:tcW w:w="839" w:type="pct"/>
            <w:gridSpan w:val="3"/>
            <w:vAlign w:val="center"/>
          </w:tcPr>
          <w:p>
            <w:pPr>
              <w:ind w:firstLine="470" w:firstLineChars="196"/>
              <w:outlineLvl w:val="9"/>
              <w:rPr>
                <w:rFonts w:ascii="仿宋" w:hAnsi="仿宋" w:eastAsia="仿宋"/>
                <w:color w:val="auto"/>
                <w:sz w:val="24"/>
              </w:rPr>
            </w:pPr>
          </w:p>
        </w:tc>
        <w:tc>
          <w:tcPr>
            <w:tcW w:w="929" w:type="pct"/>
            <w:vAlign w:val="center"/>
          </w:tcPr>
          <w:p>
            <w:pPr>
              <w:outlineLvl w:val="1"/>
              <w:rPr>
                <w:rFonts w:ascii="仿宋" w:hAnsi="仿宋" w:eastAsia="仿宋"/>
                <w:color w:val="auto"/>
                <w:sz w:val="24"/>
              </w:rPr>
            </w:pPr>
            <w:r>
              <w:rPr>
                <w:rFonts w:hint="eastAsia" w:ascii="仿宋" w:hAnsi="仿宋" w:eastAsia="仿宋"/>
                <w:color w:val="auto"/>
                <w:sz w:val="24"/>
              </w:rPr>
              <w:t>*单位电话</w:t>
            </w:r>
          </w:p>
        </w:tc>
        <w:tc>
          <w:tcPr>
            <w:tcW w:w="1177" w:type="pct"/>
            <w:gridSpan w:val="2"/>
            <w:vAlign w:val="center"/>
          </w:tcPr>
          <w:p>
            <w:pPr>
              <w:ind w:firstLine="470" w:firstLineChars="196"/>
              <w:outlineLvl w:val="9"/>
              <w:rPr>
                <w:rFonts w:ascii="仿宋" w:hAnsi="仿宋" w:eastAsia="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058" w:type="pct"/>
            <w:gridSpan w:val="2"/>
            <w:vMerge w:val="continue"/>
            <w:vAlign w:val="center"/>
          </w:tcPr>
          <w:p>
            <w:pPr>
              <w:rPr>
                <w:rFonts w:ascii="仿宋" w:hAnsi="仿宋" w:eastAsia="仿宋"/>
                <w:color w:val="auto"/>
              </w:rPr>
            </w:pPr>
          </w:p>
        </w:tc>
        <w:tc>
          <w:tcPr>
            <w:tcW w:w="994" w:type="pct"/>
            <w:vAlign w:val="center"/>
          </w:tcPr>
          <w:p>
            <w:pPr>
              <w:outlineLvl w:val="1"/>
              <w:rPr>
                <w:rFonts w:ascii="仿宋" w:hAnsi="仿宋" w:eastAsia="仿宋"/>
                <w:color w:val="auto"/>
                <w:sz w:val="24"/>
              </w:rPr>
            </w:pPr>
            <w:r>
              <w:rPr>
                <w:rFonts w:hint="eastAsia" w:ascii="仿宋" w:hAnsi="仿宋" w:eastAsia="仿宋"/>
                <w:color w:val="auto"/>
                <w:sz w:val="24"/>
              </w:rPr>
              <w:t>*单位邮箱</w:t>
            </w:r>
          </w:p>
        </w:tc>
        <w:tc>
          <w:tcPr>
            <w:tcW w:w="2946" w:type="pct"/>
            <w:gridSpan w:val="6"/>
            <w:vAlign w:val="center"/>
          </w:tcPr>
          <w:p>
            <w:pPr>
              <w:ind w:firstLine="470" w:firstLineChars="196"/>
              <w:outlineLvl w:val="9"/>
              <w:rPr>
                <w:rFonts w:ascii="仿宋" w:hAnsi="仿宋" w:eastAsia="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5000" w:type="pct"/>
            <w:gridSpan w:val="9"/>
            <w:vAlign w:val="center"/>
          </w:tcPr>
          <w:p>
            <w:pPr>
              <w:ind w:firstLine="472" w:firstLineChars="196"/>
              <w:outlineLvl w:val="1"/>
              <w:rPr>
                <w:rFonts w:ascii="仿宋" w:hAnsi="仿宋" w:eastAsia="仿宋"/>
                <w:color w:val="auto"/>
                <w:sz w:val="24"/>
              </w:rPr>
            </w:pPr>
            <w:r>
              <w:rPr>
                <w:rFonts w:hint="eastAsia" w:ascii="仿宋" w:hAnsi="仿宋" w:eastAsia="仿宋"/>
                <w:b/>
                <w:bCs/>
                <w:color w:val="auto"/>
                <w:sz w:val="24"/>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776" w:type="pct"/>
            <w:vMerge w:val="restart"/>
            <w:tcBorders>
              <w:right w:val="single" w:color="auto" w:sz="4" w:space="0"/>
            </w:tcBorders>
            <w:vAlign w:val="center"/>
          </w:tcPr>
          <w:p>
            <w:pPr>
              <w:outlineLvl w:val="1"/>
              <w:rPr>
                <w:rFonts w:ascii="仿宋" w:hAnsi="仿宋" w:eastAsia="仿宋"/>
                <w:b/>
                <w:bCs/>
                <w:color w:val="auto"/>
                <w:sz w:val="24"/>
              </w:rPr>
            </w:pPr>
            <w:r>
              <w:rPr>
                <w:rFonts w:hint="eastAsia" w:ascii="仿宋" w:hAnsi="仿宋" w:eastAsia="仿宋"/>
                <w:b/>
                <w:bCs/>
                <w:color w:val="auto"/>
                <w:sz w:val="24"/>
              </w:rPr>
              <w:t>供应商应答“采购文件”的主要内容</w:t>
            </w:r>
          </w:p>
        </w:tc>
        <w:tc>
          <w:tcPr>
            <w:tcW w:w="1443" w:type="pct"/>
            <w:gridSpan w:val="3"/>
            <w:tcBorders>
              <w:left w:val="single" w:color="auto" w:sz="4" w:space="0"/>
              <w:right w:val="single" w:color="auto" w:sz="4" w:space="0"/>
            </w:tcBorders>
            <w:vAlign w:val="center"/>
          </w:tcPr>
          <w:p>
            <w:pPr>
              <w:rPr>
                <w:rFonts w:ascii="仿宋" w:hAnsi="仿宋" w:eastAsia="仿宋"/>
                <w:b/>
                <w:bCs/>
                <w:color w:val="auto"/>
                <w:sz w:val="24"/>
              </w:rPr>
            </w:pPr>
            <w:r>
              <w:rPr>
                <w:rFonts w:hint="eastAsia" w:ascii="仿宋" w:hAnsi="仿宋" w:eastAsia="仿宋" w:cs="宋体"/>
                <w:bCs/>
                <w:color w:val="auto"/>
                <w:sz w:val="24"/>
              </w:rPr>
              <w:t>主要中标或者成交标的的名称</w:t>
            </w:r>
          </w:p>
        </w:tc>
        <w:tc>
          <w:tcPr>
            <w:tcW w:w="2779" w:type="pct"/>
            <w:gridSpan w:val="5"/>
            <w:tcBorders>
              <w:left w:val="single" w:color="auto" w:sz="4" w:space="0"/>
            </w:tcBorders>
            <w:vAlign w:val="center"/>
          </w:tcPr>
          <w:p>
            <w:pPr>
              <w:rPr>
                <w:rFonts w:ascii="仿宋" w:hAnsi="仿宋" w:eastAsia="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776" w:type="pct"/>
            <w:vMerge w:val="continue"/>
            <w:tcBorders>
              <w:right w:val="single" w:color="auto" w:sz="4" w:space="0"/>
            </w:tcBorders>
            <w:vAlign w:val="center"/>
          </w:tcPr>
          <w:p>
            <w:pPr>
              <w:ind w:firstLine="472" w:firstLineChars="196"/>
              <w:outlineLvl w:val="9"/>
              <w:rPr>
                <w:rFonts w:ascii="仿宋" w:hAnsi="仿宋" w:eastAsia="仿宋"/>
                <w:b/>
                <w:bCs/>
                <w:color w:val="auto"/>
                <w:sz w:val="24"/>
              </w:rPr>
            </w:pPr>
          </w:p>
        </w:tc>
        <w:tc>
          <w:tcPr>
            <w:tcW w:w="1443" w:type="pct"/>
            <w:gridSpan w:val="3"/>
            <w:tcBorders>
              <w:left w:val="single" w:color="auto" w:sz="4" w:space="0"/>
              <w:right w:val="single" w:color="auto" w:sz="4" w:space="0"/>
            </w:tcBorders>
            <w:vAlign w:val="center"/>
          </w:tcPr>
          <w:p>
            <w:pPr>
              <w:rPr>
                <w:rFonts w:ascii="仿宋" w:hAnsi="仿宋" w:eastAsia="仿宋"/>
                <w:b/>
                <w:bCs/>
                <w:color w:val="auto"/>
                <w:sz w:val="24"/>
              </w:rPr>
            </w:pPr>
            <w:r>
              <w:rPr>
                <w:rFonts w:hint="eastAsia" w:ascii="仿宋" w:hAnsi="仿宋" w:eastAsia="仿宋" w:cs="宋体"/>
                <w:bCs/>
                <w:color w:val="auto"/>
                <w:sz w:val="24"/>
              </w:rPr>
              <w:t>主要中标或者成交标的的规格型号</w:t>
            </w:r>
          </w:p>
        </w:tc>
        <w:tc>
          <w:tcPr>
            <w:tcW w:w="2779" w:type="pct"/>
            <w:gridSpan w:val="5"/>
            <w:tcBorders>
              <w:left w:val="single" w:color="auto" w:sz="4" w:space="0"/>
            </w:tcBorders>
            <w:vAlign w:val="center"/>
          </w:tcPr>
          <w:p>
            <w:pPr>
              <w:rPr>
                <w:rFonts w:ascii="仿宋" w:hAnsi="仿宋" w:eastAsia="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776" w:type="pct"/>
            <w:vMerge w:val="continue"/>
            <w:tcBorders>
              <w:right w:val="single" w:color="auto" w:sz="4" w:space="0"/>
            </w:tcBorders>
            <w:vAlign w:val="center"/>
          </w:tcPr>
          <w:p>
            <w:pPr>
              <w:ind w:firstLine="472" w:firstLineChars="196"/>
              <w:outlineLvl w:val="9"/>
              <w:rPr>
                <w:rFonts w:ascii="仿宋" w:hAnsi="仿宋" w:eastAsia="仿宋"/>
                <w:b/>
                <w:bCs/>
                <w:color w:val="auto"/>
                <w:sz w:val="24"/>
              </w:rPr>
            </w:pPr>
          </w:p>
        </w:tc>
        <w:tc>
          <w:tcPr>
            <w:tcW w:w="1443" w:type="pct"/>
            <w:gridSpan w:val="3"/>
            <w:tcBorders>
              <w:left w:val="single" w:color="auto" w:sz="4" w:space="0"/>
              <w:right w:val="single" w:color="auto" w:sz="4" w:space="0"/>
            </w:tcBorders>
            <w:vAlign w:val="center"/>
          </w:tcPr>
          <w:p>
            <w:pPr>
              <w:rPr>
                <w:rFonts w:ascii="仿宋" w:hAnsi="仿宋" w:eastAsia="仿宋"/>
                <w:b/>
                <w:bCs/>
                <w:color w:val="auto"/>
                <w:sz w:val="24"/>
              </w:rPr>
            </w:pPr>
            <w:r>
              <w:rPr>
                <w:rFonts w:hint="eastAsia" w:ascii="仿宋" w:hAnsi="仿宋" w:eastAsia="仿宋" w:cs="宋体"/>
                <w:bCs/>
                <w:color w:val="auto"/>
                <w:sz w:val="24"/>
              </w:rPr>
              <w:t>主要中标或者成交标的的数量</w:t>
            </w:r>
          </w:p>
        </w:tc>
        <w:tc>
          <w:tcPr>
            <w:tcW w:w="2779" w:type="pct"/>
            <w:gridSpan w:val="5"/>
            <w:tcBorders>
              <w:left w:val="single" w:color="auto" w:sz="4" w:space="0"/>
            </w:tcBorders>
            <w:vAlign w:val="center"/>
          </w:tcPr>
          <w:p>
            <w:pPr>
              <w:rPr>
                <w:rFonts w:ascii="仿宋" w:hAnsi="仿宋" w:eastAsia="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776" w:type="pct"/>
            <w:vMerge w:val="continue"/>
            <w:tcBorders>
              <w:right w:val="single" w:color="auto" w:sz="4" w:space="0"/>
            </w:tcBorders>
            <w:vAlign w:val="center"/>
          </w:tcPr>
          <w:p>
            <w:pPr>
              <w:ind w:firstLine="472" w:firstLineChars="196"/>
              <w:outlineLvl w:val="9"/>
              <w:rPr>
                <w:rFonts w:ascii="仿宋" w:hAnsi="仿宋" w:eastAsia="仿宋"/>
                <w:b/>
                <w:bCs/>
                <w:color w:val="auto"/>
                <w:sz w:val="24"/>
              </w:rPr>
            </w:pPr>
          </w:p>
        </w:tc>
        <w:tc>
          <w:tcPr>
            <w:tcW w:w="1443" w:type="pct"/>
            <w:gridSpan w:val="3"/>
            <w:tcBorders>
              <w:left w:val="single" w:color="auto" w:sz="4" w:space="0"/>
              <w:right w:val="single" w:color="auto" w:sz="4" w:space="0"/>
            </w:tcBorders>
            <w:vAlign w:val="center"/>
          </w:tcPr>
          <w:p>
            <w:pPr>
              <w:rPr>
                <w:rFonts w:ascii="仿宋" w:hAnsi="仿宋" w:eastAsia="仿宋"/>
                <w:b/>
                <w:bCs/>
                <w:color w:val="auto"/>
                <w:sz w:val="24"/>
              </w:rPr>
            </w:pPr>
            <w:r>
              <w:rPr>
                <w:rFonts w:hint="eastAsia" w:ascii="仿宋" w:hAnsi="仿宋" w:eastAsia="仿宋" w:cs="宋体"/>
                <w:bCs/>
                <w:color w:val="auto"/>
                <w:sz w:val="24"/>
              </w:rPr>
              <w:t>主要中标或者成交标的的单价</w:t>
            </w:r>
          </w:p>
        </w:tc>
        <w:tc>
          <w:tcPr>
            <w:tcW w:w="2779" w:type="pct"/>
            <w:gridSpan w:val="5"/>
            <w:tcBorders>
              <w:left w:val="single" w:color="auto" w:sz="4" w:space="0"/>
            </w:tcBorders>
            <w:vAlign w:val="center"/>
          </w:tcPr>
          <w:p>
            <w:pPr>
              <w:rPr>
                <w:rFonts w:ascii="仿宋" w:hAnsi="仿宋" w:eastAsia="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776" w:type="pct"/>
            <w:vMerge w:val="continue"/>
            <w:tcBorders>
              <w:right w:val="single" w:color="auto" w:sz="4" w:space="0"/>
            </w:tcBorders>
            <w:vAlign w:val="center"/>
          </w:tcPr>
          <w:p>
            <w:pPr>
              <w:ind w:firstLine="472" w:firstLineChars="196"/>
              <w:outlineLvl w:val="9"/>
              <w:rPr>
                <w:rFonts w:ascii="仿宋" w:hAnsi="仿宋" w:eastAsia="仿宋"/>
                <w:b/>
                <w:bCs/>
                <w:color w:val="auto"/>
                <w:sz w:val="24"/>
              </w:rPr>
            </w:pPr>
          </w:p>
        </w:tc>
        <w:tc>
          <w:tcPr>
            <w:tcW w:w="1443" w:type="pct"/>
            <w:gridSpan w:val="3"/>
            <w:tcBorders>
              <w:left w:val="single" w:color="auto" w:sz="4" w:space="0"/>
              <w:right w:val="single" w:color="auto" w:sz="4" w:space="0"/>
            </w:tcBorders>
            <w:vAlign w:val="center"/>
          </w:tcPr>
          <w:p>
            <w:pPr>
              <w:rPr>
                <w:rFonts w:ascii="仿宋" w:hAnsi="仿宋" w:eastAsia="仿宋"/>
                <w:b/>
                <w:bCs/>
                <w:color w:val="auto"/>
                <w:sz w:val="24"/>
              </w:rPr>
            </w:pPr>
            <w:r>
              <w:rPr>
                <w:rFonts w:hint="eastAsia" w:ascii="仿宋" w:hAnsi="仿宋" w:eastAsia="仿宋" w:cs="宋体"/>
                <w:bCs/>
                <w:color w:val="auto"/>
                <w:sz w:val="24"/>
              </w:rPr>
              <w:t>主要中标或者成交标的的服务要求（如：交货期、质保期、售后服务等等）</w:t>
            </w:r>
          </w:p>
        </w:tc>
        <w:tc>
          <w:tcPr>
            <w:tcW w:w="2779" w:type="pct"/>
            <w:gridSpan w:val="5"/>
            <w:tcBorders>
              <w:left w:val="single" w:color="auto" w:sz="4" w:space="0"/>
            </w:tcBorders>
            <w:vAlign w:val="center"/>
          </w:tcPr>
          <w:p>
            <w:pPr>
              <w:widowControl/>
              <w:numPr>
                <w:ilvl w:val="0"/>
                <w:numId w:val="3"/>
              </w:numPr>
              <w:jc w:val="left"/>
              <w:rPr>
                <w:rFonts w:ascii="仿宋" w:hAnsi="仿宋" w:eastAsia="仿宋" w:cs="宋体"/>
                <w:bCs/>
                <w:color w:val="auto"/>
                <w:sz w:val="24"/>
              </w:rPr>
            </w:pPr>
            <w:r>
              <w:rPr>
                <w:rFonts w:hint="eastAsia" w:ascii="仿宋" w:hAnsi="仿宋" w:eastAsia="仿宋" w:cs="宋体"/>
                <w:bCs/>
                <w:color w:val="auto"/>
                <w:sz w:val="24"/>
              </w:rPr>
              <w:t>....</w:t>
            </w:r>
          </w:p>
          <w:p>
            <w:pPr>
              <w:widowControl/>
              <w:numPr>
                <w:ilvl w:val="0"/>
                <w:numId w:val="3"/>
              </w:numPr>
              <w:jc w:val="left"/>
              <w:rPr>
                <w:rFonts w:ascii="仿宋" w:hAnsi="仿宋" w:eastAsia="仿宋" w:cs="宋体"/>
                <w:bCs/>
                <w:color w:val="auto"/>
                <w:sz w:val="24"/>
              </w:rPr>
            </w:pPr>
            <w:r>
              <w:rPr>
                <w:rFonts w:hint="eastAsia" w:ascii="仿宋" w:hAnsi="仿宋" w:eastAsia="仿宋" w:cs="宋体"/>
                <w:bCs/>
                <w:color w:val="auto"/>
                <w:sz w:val="24"/>
              </w:rPr>
              <w:t>....</w:t>
            </w:r>
          </w:p>
          <w:p>
            <w:pPr>
              <w:widowControl/>
              <w:numPr>
                <w:ilvl w:val="0"/>
                <w:numId w:val="3"/>
              </w:numPr>
              <w:jc w:val="left"/>
              <w:rPr>
                <w:rFonts w:ascii="仿宋" w:hAnsi="仿宋" w:eastAsia="仿宋" w:cs="宋体"/>
                <w:bCs/>
                <w:color w:val="auto"/>
                <w:sz w:val="24"/>
              </w:rPr>
            </w:pPr>
            <w:r>
              <w:rPr>
                <w:rFonts w:hint="eastAsia" w:ascii="仿宋" w:hAnsi="仿宋" w:eastAsia="仿宋" w:cs="宋体"/>
                <w:bCs/>
                <w:color w:val="auto"/>
                <w:sz w:val="24"/>
              </w:rPr>
              <w:t>....</w:t>
            </w:r>
          </w:p>
          <w:p>
            <w:pPr>
              <w:rPr>
                <w:rFonts w:ascii="仿宋" w:hAnsi="仿宋" w:eastAsia="仿宋"/>
                <w:b/>
                <w:bCs/>
                <w:color w:val="auto"/>
                <w:sz w:val="24"/>
              </w:rPr>
            </w:pPr>
            <w:r>
              <w:rPr>
                <w:rFonts w:hint="eastAsia" w:ascii="仿宋" w:hAnsi="仿宋" w:eastAsia="仿宋" w:cs="宋体"/>
                <w:bCs/>
                <w:color w:val="auto"/>
                <w:sz w:val="24"/>
              </w:rPr>
              <w:t>......</w:t>
            </w:r>
          </w:p>
        </w:tc>
      </w:tr>
    </w:tbl>
    <w:p>
      <w:pPr>
        <w:rPr>
          <w:rFonts w:ascii="仿宋" w:hAnsi="仿宋" w:eastAsia="仿宋"/>
          <w:color w:val="auto"/>
          <w:sz w:val="24"/>
        </w:rPr>
      </w:pPr>
      <w:r>
        <w:rPr>
          <w:rFonts w:hint="eastAsia" w:ascii="仿宋" w:hAnsi="仿宋" w:eastAsia="仿宋"/>
          <w:color w:val="auto"/>
          <w:sz w:val="24"/>
        </w:rPr>
        <w:t>注：</w:t>
      </w:r>
    </w:p>
    <w:p>
      <w:pPr>
        <w:widowControl/>
        <w:numPr>
          <w:ilvl w:val="0"/>
          <w:numId w:val="4"/>
        </w:numPr>
        <w:jc w:val="left"/>
        <w:rPr>
          <w:rFonts w:ascii="仿宋" w:hAnsi="仿宋" w:eastAsia="仿宋"/>
          <w:color w:val="auto"/>
          <w:sz w:val="24"/>
        </w:rPr>
      </w:pPr>
      <w:r>
        <w:rPr>
          <w:rFonts w:hint="eastAsia" w:ascii="仿宋" w:hAnsi="仿宋" w:eastAsia="仿宋"/>
          <w:color w:val="auto"/>
          <w:sz w:val="24"/>
        </w:rPr>
        <w:t>供应商需如实完善表格内容。</w:t>
      </w:r>
    </w:p>
    <w:p>
      <w:pPr>
        <w:widowControl/>
        <w:numPr>
          <w:ilvl w:val="0"/>
          <w:numId w:val="4"/>
        </w:numPr>
        <w:jc w:val="left"/>
        <w:rPr>
          <w:rFonts w:ascii="仿宋" w:hAnsi="仿宋" w:eastAsia="仿宋"/>
          <w:color w:val="auto"/>
          <w:sz w:val="24"/>
        </w:rPr>
      </w:pPr>
      <w:r>
        <w:rPr>
          <w:rFonts w:hint="eastAsia" w:ascii="仿宋" w:hAnsi="仿宋" w:eastAsia="仿宋"/>
          <w:color w:val="auto"/>
          <w:sz w:val="24"/>
        </w:rPr>
        <w:t>供应商应答的主要内容应与响应文件一致，可以进行简要概括性表述。</w:t>
      </w:r>
    </w:p>
    <w:p>
      <w:pPr>
        <w:widowControl/>
        <w:numPr>
          <w:ilvl w:val="0"/>
          <w:numId w:val="4"/>
        </w:numPr>
        <w:jc w:val="left"/>
        <w:rPr>
          <w:rFonts w:ascii="仿宋" w:hAnsi="仿宋" w:eastAsia="仿宋"/>
          <w:color w:val="auto"/>
          <w:sz w:val="24"/>
        </w:rPr>
      </w:pPr>
      <w:r>
        <w:rPr>
          <w:rFonts w:hint="eastAsia" w:ascii="仿宋" w:hAnsi="仿宋" w:eastAsia="仿宋"/>
          <w:color w:val="auto"/>
          <w:sz w:val="24"/>
        </w:rPr>
        <w:t>供应商应答的主要内容仅用于结果公告，供应商自行完善的内容视为不涉及供应商商业秘密。若供应商没有填写或没有递交此表，视为允许采购代理机构将供应商响应文件中所有相关的应答内容进行公告。</w:t>
      </w:r>
    </w:p>
    <w:p>
      <w:pPr>
        <w:ind w:firstLine="420" w:firstLineChars="175"/>
        <w:rPr>
          <w:rFonts w:ascii="仿宋" w:hAnsi="仿宋" w:eastAsia="仿宋"/>
          <w:color w:val="auto"/>
          <w:sz w:val="24"/>
        </w:rPr>
      </w:pPr>
      <w:r>
        <w:rPr>
          <w:rFonts w:ascii="仿宋" w:hAnsi="仿宋" w:eastAsia="仿宋"/>
          <w:color w:val="auto"/>
          <w:sz w:val="24"/>
        </w:rPr>
        <w:t>供应商名称：（盖章）</w:t>
      </w:r>
    </w:p>
    <w:p>
      <w:pPr>
        <w:ind w:firstLine="420" w:firstLineChars="175"/>
        <w:rPr>
          <w:rFonts w:ascii="仿宋" w:hAnsi="仿宋" w:eastAsia="仿宋"/>
          <w:bCs/>
          <w:color w:val="auto"/>
          <w:sz w:val="24"/>
        </w:rPr>
      </w:pPr>
      <w:r>
        <w:rPr>
          <w:rFonts w:hint="eastAsia" w:ascii="仿宋" w:hAnsi="仿宋" w:eastAsia="仿宋"/>
          <w:color w:val="auto"/>
          <w:sz w:val="24"/>
        </w:rPr>
        <w:t>法定代表人/单位负责人或授权代表（签字或加盖个人印章）</w:t>
      </w:r>
      <w:r>
        <w:rPr>
          <w:rFonts w:ascii="仿宋" w:hAnsi="仿宋" w:eastAsia="仿宋"/>
          <w:bCs/>
          <w:color w:val="auto"/>
          <w:sz w:val="24"/>
        </w:rPr>
        <w:t>：</w:t>
      </w:r>
    </w:p>
    <w:p>
      <w:pPr>
        <w:ind w:firstLine="420" w:firstLineChars="175"/>
        <w:rPr>
          <w:rFonts w:ascii="仿宋" w:hAnsi="仿宋" w:eastAsia="仿宋"/>
          <w:b/>
          <w:color w:val="auto"/>
          <w:sz w:val="24"/>
        </w:rPr>
      </w:pPr>
      <w:r>
        <w:rPr>
          <w:rFonts w:ascii="仿宋" w:hAnsi="仿宋" w:eastAsia="仿宋"/>
          <w:bCs/>
          <w:color w:val="auto"/>
          <w:sz w:val="24"/>
        </w:rPr>
        <w:t>报价日期:</w:t>
      </w:r>
    </w:p>
    <w:p>
      <w:pPr>
        <w:widowControl/>
        <w:spacing w:line="360" w:lineRule="atLeast"/>
        <w:ind w:firstLine="470" w:firstLineChars="196"/>
        <w:jc w:val="left"/>
        <w:outlineLvl w:val="9"/>
        <w:rPr>
          <w:rFonts w:ascii="仿宋" w:hAnsi="仿宋" w:eastAsia="仿宋"/>
          <w:color w:val="auto"/>
          <w:sz w:val="24"/>
        </w:rPr>
      </w:pPr>
      <w:r>
        <w:rPr>
          <w:rFonts w:ascii="仿宋" w:hAnsi="仿宋" w:eastAsia="仿宋"/>
          <w:color w:val="auto"/>
          <w:sz w:val="24"/>
        </w:rPr>
        <w:br w:type="page"/>
      </w:r>
    </w:p>
    <w:p>
      <w:pPr>
        <w:spacing w:line="360" w:lineRule="auto"/>
        <w:outlineLvl w:val="2"/>
        <w:rPr>
          <w:rFonts w:ascii="仿宋" w:hAnsi="仿宋" w:eastAsia="仿宋"/>
          <w:color w:val="auto"/>
          <w:sz w:val="24"/>
        </w:rPr>
      </w:pPr>
      <w:r>
        <w:rPr>
          <w:rFonts w:hint="eastAsia" w:ascii="仿宋" w:hAnsi="仿宋" w:eastAsia="仿宋"/>
          <w:b/>
          <w:color w:val="auto"/>
          <w:sz w:val="32"/>
          <w:szCs w:val="32"/>
        </w:rPr>
        <w:t>格式2-1</w:t>
      </w:r>
      <w:r>
        <w:rPr>
          <w:rFonts w:ascii="仿宋" w:hAnsi="仿宋" w:eastAsia="仿宋"/>
          <w:b/>
          <w:color w:val="auto"/>
          <w:sz w:val="32"/>
          <w:szCs w:val="32"/>
        </w:rPr>
        <w:t>1</w:t>
      </w:r>
    </w:p>
    <w:p>
      <w:pPr>
        <w:jc w:val="center"/>
        <w:rPr>
          <w:rFonts w:ascii="仿宋" w:hAnsi="仿宋" w:eastAsia="仿宋" w:cs="Arial"/>
          <w:b/>
          <w:bCs/>
          <w:color w:val="auto"/>
          <w:sz w:val="32"/>
          <w:szCs w:val="32"/>
        </w:rPr>
      </w:pPr>
      <w:r>
        <w:rPr>
          <w:rFonts w:hint="eastAsia" w:ascii="仿宋" w:hAnsi="仿宋" w:eastAsia="仿宋" w:cs="Arial"/>
          <w:b/>
          <w:bCs/>
          <w:color w:val="auto"/>
          <w:sz w:val="32"/>
          <w:szCs w:val="32"/>
        </w:rPr>
        <w:t xml:space="preserve"> 供应商业绩一览表</w:t>
      </w:r>
    </w:p>
    <w:p>
      <w:pPr>
        <w:spacing w:line="400" w:lineRule="exact"/>
        <w:rPr>
          <w:rFonts w:ascii="仿宋" w:hAnsi="仿宋" w:eastAsia="仿宋" w:cs="Arial"/>
          <w:color w:val="auto"/>
          <w:sz w:val="24"/>
        </w:rPr>
      </w:pPr>
    </w:p>
    <w:tbl>
      <w:tblPr>
        <w:tblStyle w:val="30"/>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hAnsi="仿宋" w:eastAsia="仿宋" w:cs="Arial"/>
                <w:b/>
                <w:color w:val="auto"/>
              </w:rPr>
            </w:pPr>
            <w:r>
              <w:rPr>
                <w:rFonts w:hint="eastAsia" w:ascii="仿宋" w:hAnsi="仿宋" w:eastAsia="仿宋" w:cs="Arial"/>
                <w:b/>
                <w:color w:val="auto"/>
              </w:rPr>
              <w:t>年份</w:t>
            </w:r>
          </w:p>
        </w:tc>
        <w:tc>
          <w:tcPr>
            <w:tcW w:w="1439" w:type="dxa"/>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用户名称</w:t>
            </w:r>
          </w:p>
        </w:tc>
        <w:tc>
          <w:tcPr>
            <w:tcW w:w="1319" w:type="dxa"/>
            <w:vAlign w:val="center"/>
          </w:tcPr>
          <w:p>
            <w:pPr>
              <w:spacing w:line="400" w:lineRule="exact"/>
              <w:jc w:val="center"/>
              <w:rPr>
                <w:rFonts w:ascii="仿宋" w:hAnsi="仿宋" w:eastAsia="仿宋" w:cs="Arial"/>
                <w:b/>
                <w:color w:val="auto"/>
              </w:rPr>
            </w:pPr>
            <w:r>
              <w:rPr>
                <w:rFonts w:ascii="仿宋" w:hAnsi="仿宋" w:eastAsia="仿宋" w:cs="Arial"/>
                <w:b/>
                <w:color w:val="auto"/>
              </w:rPr>
              <w:t>项目名称</w:t>
            </w:r>
          </w:p>
        </w:tc>
        <w:tc>
          <w:tcPr>
            <w:tcW w:w="1160" w:type="dxa"/>
            <w:vAlign w:val="center"/>
          </w:tcPr>
          <w:p>
            <w:pPr>
              <w:spacing w:line="400" w:lineRule="exact"/>
              <w:jc w:val="center"/>
              <w:rPr>
                <w:rFonts w:ascii="仿宋" w:hAnsi="仿宋" w:eastAsia="仿宋" w:cs="Arial"/>
                <w:b/>
                <w:color w:val="auto"/>
              </w:rPr>
            </w:pPr>
            <w:r>
              <w:rPr>
                <w:rFonts w:ascii="仿宋" w:hAnsi="仿宋" w:eastAsia="仿宋" w:cs="Arial"/>
                <w:b/>
                <w:color w:val="auto"/>
              </w:rPr>
              <w:t>完成时间</w:t>
            </w:r>
          </w:p>
        </w:tc>
        <w:tc>
          <w:tcPr>
            <w:tcW w:w="1421" w:type="dxa"/>
            <w:gridSpan w:val="2"/>
            <w:vAlign w:val="center"/>
          </w:tcPr>
          <w:p>
            <w:pPr>
              <w:spacing w:line="400" w:lineRule="exact"/>
              <w:ind w:firstLine="105" w:firstLineChars="50"/>
              <w:jc w:val="center"/>
              <w:rPr>
                <w:rFonts w:ascii="仿宋" w:hAnsi="仿宋" w:eastAsia="仿宋" w:cs="Arial"/>
                <w:b/>
                <w:color w:val="auto"/>
              </w:rPr>
            </w:pPr>
            <w:r>
              <w:rPr>
                <w:rFonts w:ascii="仿宋" w:hAnsi="仿宋" w:eastAsia="仿宋" w:cs="Arial"/>
                <w:b/>
                <w:color w:val="auto"/>
              </w:rPr>
              <w:t>合同金额</w:t>
            </w:r>
          </w:p>
        </w:tc>
        <w:tc>
          <w:tcPr>
            <w:tcW w:w="1614" w:type="dxa"/>
            <w:gridSpan w:val="2"/>
            <w:tcBorders>
              <w:right w:val="single" w:color="auto" w:sz="4" w:space="0"/>
            </w:tcBorders>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是否通过验收</w:t>
            </w:r>
          </w:p>
        </w:tc>
        <w:tc>
          <w:tcPr>
            <w:tcW w:w="1387" w:type="dxa"/>
            <w:gridSpan w:val="2"/>
            <w:tcBorders>
              <w:left w:val="single" w:color="auto" w:sz="4" w:space="0"/>
            </w:tcBorders>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tcBorders>
              <w:right w:val="single" w:color="auto" w:sz="4" w:space="0"/>
            </w:tcBorders>
            <w:vAlign w:val="center"/>
          </w:tcPr>
          <w:p>
            <w:pPr>
              <w:spacing w:line="400" w:lineRule="exact"/>
              <w:jc w:val="center"/>
              <w:rPr>
                <w:rFonts w:ascii="仿宋" w:hAnsi="仿宋" w:eastAsia="仿宋" w:cs="Arial"/>
                <w:color w:val="auto"/>
              </w:rPr>
            </w:pPr>
          </w:p>
        </w:tc>
        <w:tc>
          <w:tcPr>
            <w:tcW w:w="1319" w:type="dxa"/>
            <w:tcBorders>
              <w:left w:val="single" w:color="auto" w:sz="4" w:space="0"/>
            </w:tcBorders>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hAnsi="仿宋" w:eastAsia="仿宋" w:cs="Arial"/>
                <w:color w:val="auto"/>
              </w:rPr>
            </w:pPr>
          </w:p>
        </w:tc>
        <w:tc>
          <w:tcPr>
            <w:tcW w:w="1439"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19"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160"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415"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605" w:type="dxa"/>
            <w:gridSpan w:val="2"/>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92" w:type="dxa"/>
            <w:gridSpan w:val="2"/>
            <w:tcBorders>
              <w:left w:val="single" w:color="auto" w:sz="4" w:space="0"/>
            </w:tcBorders>
            <w:vAlign w:val="center"/>
          </w:tcPr>
          <w:p>
            <w:pPr>
              <w:spacing w:line="400" w:lineRule="exact"/>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hAnsi="仿宋" w:eastAsia="仿宋" w:cs="Arial"/>
                <w:color w:val="auto"/>
              </w:rPr>
            </w:pPr>
          </w:p>
        </w:tc>
        <w:tc>
          <w:tcPr>
            <w:tcW w:w="1439" w:type="dxa"/>
            <w:vAlign w:val="center"/>
          </w:tcPr>
          <w:p>
            <w:pPr>
              <w:spacing w:line="400" w:lineRule="exact"/>
              <w:rPr>
                <w:rFonts w:ascii="仿宋" w:hAnsi="仿宋" w:eastAsia="仿宋" w:cs="Arial"/>
                <w:color w:val="auto"/>
              </w:rPr>
            </w:pPr>
          </w:p>
        </w:tc>
        <w:tc>
          <w:tcPr>
            <w:tcW w:w="1319" w:type="dxa"/>
            <w:vAlign w:val="center"/>
          </w:tcPr>
          <w:p>
            <w:pPr>
              <w:spacing w:line="400" w:lineRule="exact"/>
              <w:rPr>
                <w:rFonts w:ascii="仿宋" w:hAnsi="仿宋" w:eastAsia="仿宋" w:cs="Arial"/>
                <w:color w:val="auto"/>
              </w:rPr>
            </w:pPr>
          </w:p>
        </w:tc>
        <w:tc>
          <w:tcPr>
            <w:tcW w:w="1160" w:type="dxa"/>
            <w:vAlign w:val="center"/>
          </w:tcPr>
          <w:p>
            <w:pPr>
              <w:spacing w:line="400" w:lineRule="exact"/>
              <w:rPr>
                <w:rFonts w:ascii="仿宋" w:hAnsi="仿宋" w:eastAsia="仿宋" w:cs="Arial"/>
                <w:color w:val="auto"/>
              </w:rPr>
            </w:pPr>
          </w:p>
        </w:tc>
        <w:tc>
          <w:tcPr>
            <w:tcW w:w="1421" w:type="dxa"/>
            <w:gridSpan w:val="2"/>
            <w:tcBorders>
              <w:right w:val="single" w:color="auto" w:sz="4" w:space="0"/>
            </w:tcBorders>
            <w:vAlign w:val="center"/>
          </w:tcPr>
          <w:p>
            <w:pPr>
              <w:spacing w:line="400" w:lineRule="exact"/>
              <w:rPr>
                <w:rFonts w:ascii="仿宋" w:hAnsi="仿宋" w:eastAsia="仿宋" w:cs="Arial"/>
                <w:color w:val="auto"/>
              </w:rPr>
            </w:pPr>
          </w:p>
        </w:tc>
        <w:tc>
          <w:tcPr>
            <w:tcW w:w="1614" w:type="dxa"/>
            <w:gridSpan w:val="2"/>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87" w:type="dxa"/>
            <w:gridSpan w:val="2"/>
            <w:tcBorders>
              <w:left w:val="single" w:color="auto" w:sz="4" w:space="0"/>
            </w:tcBorders>
            <w:vAlign w:val="center"/>
          </w:tcPr>
          <w:p>
            <w:pPr>
              <w:spacing w:line="400" w:lineRule="exact"/>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hAnsi="仿宋" w:eastAsia="仿宋" w:cs="Arial"/>
                <w:color w:val="auto"/>
              </w:rPr>
            </w:pPr>
          </w:p>
        </w:tc>
        <w:tc>
          <w:tcPr>
            <w:tcW w:w="1439" w:type="dxa"/>
            <w:tcBorders>
              <w:bottom w:val="single" w:color="auto" w:sz="4" w:space="0"/>
            </w:tcBorders>
            <w:vAlign w:val="center"/>
          </w:tcPr>
          <w:p>
            <w:pPr>
              <w:spacing w:line="400" w:lineRule="exact"/>
              <w:jc w:val="center"/>
              <w:rPr>
                <w:rFonts w:ascii="仿宋" w:hAnsi="仿宋" w:eastAsia="仿宋" w:cs="Arial"/>
                <w:color w:val="auto"/>
              </w:rPr>
            </w:pPr>
          </w:p>
        </w:tc>
        <w:tc>
          <w:tcPr>
            <w:tcW w:w="1319" w:type="dxa"/>
            <w:tcBorders>
              <w:bottom w:val="single" w:color="auto" w:sz="4" w:space="0"/>
            </w:tcBorders>
            <w:vAlign w:val="center"/>
          </w:tcPr>
          <w:p>
            <w:pPr>
              <w:spacing w:line="400" w:lineRule="exact"/>
              <w:jc w:val="center"/>
              <w:rPr>
                <w:rFonts w:ascii="仿宋" w:hAnsi="仿宋" w:eastAsia="仿宋" w:cs="Arial"/>
                <w:color w:val="auto"/>
              </w:rPr>
            </w:pPr>
          </w:p>
        </w:tc>
        <w:tc>
          <w:tcPr>
            <w:tcW w:w="1160" w:type="dxa"/>
            <w:tcBorders>
              <w:bottom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bottom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hAnsi="仿宋" w:eastAsia="仿宋" w:cs="Arial"/>
                <w:color w:val="auto"/>
              </w:rPr>
            </w:pPr>
          </w:p>
        </w:tc>
        <w:tc>
          <w:tcPr>
            <w:tcW w:w="1439" w:type="dxa"/>
            <w:tcBorders>
              <w:top w:val="single" w:color="auto" w:sz="4" w:space="0"/>
            </w:tcBorders>
            <w:vAlign w:val="center"/>
          </w:tcPr>
          <w:p>
            <w:pPr>
              <w:spacing w:line="400" w:lineRule="exact"/>
              <w:jc w:val="center"/>
              <w:rPr>
                <w:rFonts w:ascii="仿宋" w:hAnsi="仿宋" w:eastAsia="仿宋" w:cs="Arial"/>
                <w:color w:val="auto"/>
              </w:rPr>
            </w:pPr>
          </w:p>
        </w:tc>
        <w:tc>
          <w:tcPr>
            <w:tcW w:w="1319" w:type="dxa"/>
            <w:tcBorders>
              <w:top w:val="single" w:color="auto" w:sz="4" w:space="0"/>
            </w:tcBorders>
            <w:vAlign w:val="center"/>
          </w:tcPr>
          <w:p>
            <w:pPr>
              <w:spacing w:line="400" w:lineRule="exact"/>
              <w:jc w:val="center"/>
              <w:rPr>
                <w:rFonts w:ascii="仿宋" w:hAnsi="仿宋" w:eastAsia="仿宋" w:cs="Arial"/>
                <w:color w:val="auto"/>
              </w:rPr>
            </w:pPr>
          </w:p>
        </w:tc>
        <w:tc>
          <w:tcPr>
            <w:tcW w:w="1160" w:type="dxa"/>
            <w:tcBorders>
              <w:top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top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top w:val="single" w:color="auto" w:sz="4" w:space="0"/>
              <w:left w:val="single" w:color="auto" w:sz="4" w:space="0"/>
            </w:tcBorders>
            <w:vAlign w:val="center"/>
          </w:tcPr>
          <w:p>
            <w:pPr>
              <w:spacing w:line="400" w:lineRule="exact"/>
              <w:jc w:val="center"/>
              <w:rPr>
                <w:rFonts w:ascii="仿宋" w:hAnsi="仿宋" w:eastAsia="仿宋" w:cs="Arial"/>
                <w:color w:val="auto"/>
              </w:rPr>
            </w:pPr>
          </w:p>
        </w:tc>
      </w:tr>
    </w:tbl>
    <w:p>
      <w:pPr>
        <w:widowControl/>
        <w:spacing w:line="360" w:lineRule="atLeast"/>
        <w:jc w:val="left"/>
        <w:rPr>
          <w:rFonts w:ascii="仿宋" w:hAnsi="仿宋" w:eastAsia="仿宋"/>
          <w:color w:val="auto"/>
          <w:sz w:val="24"/>
        </w:rPr>
      </w:pPr>
      <w:r>
        <w:rPr>
          <w:rFonts w:hint="eastAsia" w:ascii="仿宋" w:hAnsi="仿宋" w:eastAsia="仿宋" w:cs="Arial"/>
          <w:color w:val="auto"/>
          <w:sz w:val="24"/>
        </w:rPr>
        <w:t>注：</w:t>
      </w:r>
      <w:r>
        <w:rPr>
          <w:rFonts w:hint="eastAsia" w:ascii="仿宋" w:hAnsi="仿宋" w:eastAsia="仿宋"/>
          <w:color w:val="auto"/>
          <w:sz w:val="24"/>
        </w:rPr>
        <w:t>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hAnsi="仿宋" w:eastAsia="仿宋" w:cs="Arial"/>
          <w:color w:val="auto"/>
          <w:sz w:val="24"/>
        </w:rPr>
      </w:pPr>
    </w:p>
    <w:p>
      <w:pPr>
        <w:spacing w:line="400" w:lineRule="exact"/>
        <w:ind w:left="360"/>
        <w:jc w:val="center"/>
        <w:rPr>
          <w:rFonts w:ascii="仿宋" w:hAnsi="仿宋" w:eastAsia="仿宋" w:cs="Arial"/>
          <w:color w:val="auto"/>
          <w:sz w:val="24"/>
        </w:rPr>
      </w:pPr>
    </w:p>
    <w:p>
      <w:pPr>
        <w:jc w:val="left"/>
        <w:rPr>
          <w:rFonts w:ascii="仿宋" w:hAnsi="仿宋" w:eastAsia="仿宋" w:cs="Arial"/>
          <w:color w:val="auto"/>
        </w:rPr>
      </w:pPr>
    </w:p>
    <w:p>
      <w:pPr>
        <w:ind w:firstLine="480" w:firstLineChars="200"/>
        <w:jc w:val="left"/>
        <w:rPr>
          <w:rFonts w:ascii="仿宋" w:hAnsi="仿宋" w:eastAsia="仿宋"/>
          <w:color w:val="auto"/>
          <w:sz w:val="24"/>
        </w:rPr>
      </w:pPr>
      <w:r>
        <w:rPr>
          <w:rFonts w:hint="eastAsia" w:ascii="仿宋" w:hAnsi="仿宋" w:eastAsia="仿宋"/>
          <w:color w:val="auto"/>
          <w:sz w:val="24"/>
        </w:rPr>
        <w:t>供应商名称：XXXX（盖单位公章）</w:t>
      </w:r>
    </w:p>
    <w:p>
      <w:pPr>
        <w:ind w:firstLine="480" w:firstLineChars="200"/>
        <w:jc w:val="left"/>
        <w:rPr>
          <w:rFonts w:ascii="仿宋" w:hAnsi="仿宋" w:eastAsia="仿宋"/>
          <w:color w:val="auto"/>
          <w:sz w:val="24"/>
        </w:rPr>
      </w:pPr>
      <w:r>
        <w:rPr>
          <w:rFonts w:hint="eastAsia" w:ascii="仿宋" w:hAnsi="仿宋" w:eastAsia="仿宋"/>
          <w:color w:val="auto"/>
          <w:sz w:val="24"/>
        </w:rPr>
        <w:t>法定代表人/单位负责人或授权代表（签字或加盖个人印章）：XXXX</w:t>
      </w:r>
    </w:p>
    <w:p>
      <w:pPr>
        <w:ind w:firstLine="480" w:firstLineChars="200"/>
        <w:jc w:val="left"/>
        <w:rPr>
          <w:rFonts w:ascii="仿宋" w:hAnsi="仿宋" w:eastAsia="仿宋"/>
          <w:color w:val="auto"/>
          <w:sz w:val="24"/>
        </w:rPr>
      </w:pPr>
      <w:r>
        <w:rPr>
          <w:rFonts w:hint="eastAsia" w:ascii="仿宋" w:hAnsi="仿宋" w:eastAsia="仿宋"/>
          <w:color w:val="auto"/>
          <w:sz w:val="24"/>
        </w:rPr>
        <w:t>日期: XXXX</w:t>
      </w:r>
    </w:p>
    <w:p>
      <w:pPr>
        <w:widowControl/>
        <w:jc w:val="left"/>
        <w:rPr>
          <w:rFonts w:ascii="仿宋" w:hAnsi="仿宋" w:eastAsia="仿宋"/>
          <w:b/>
          <w:color w:val="auto"/>
          <w:sz w:val="32"/>
          <w:szCs w:val="32"/>
        </w:rPr>
      </w:pPr>
      <w:r>
        <w:rPr>
          <w:rFonts w:ascii="仿宋" w:hAnsi="仿宋" w:eastAsia="仿宋"/>
          <w:b/>
          <w:color w:val="auto"/>
          <w:sz w:val="32"/>
          <w:szCs w:val="32"/>
        </w:rPr>
        <w:br w:type="page"/>
      </w:r>
    </w:p>
    <w:p>
      <w:pPr>
        <w:spacing w:line="360" w:lineRule="auto"/>
        <w:outlineLvl w:val="2"/>
        <w:rPr>
          <w:rFonts w:ascii="仿宋" w:hAnsi="仿宋" w:eastAsia="仿宋"/>
          <w:color w:val="auto"/>
          <w:sz w:val="24"/>
        </w:rPr>
      </w:pPr>
      <w:r>
        <w:rPr>
          <w:rFonts w:hint="eastAsia" w:ascii="仿宋" w:hAnsi="仿宋" w:eastAsia="仿宋"/>
          <w:b/>
          <w:color w:val="auto"/>
          <w:sz w:val="32"/>
          <w:szCs w:val="32"/>
        </w:rPr>
        <w:t>格式2-1</w:t>
      </w:r>
      <w:r>
        <w:rPr>
          <w:rFonts w:ascii="仿宋" w:hAnsi="仿宋" w:eastAsia="仿宋"/>
          <w:b/>
          <w:color w:val="auto"/>
          <w:sz w:val="32"/>
          <w:szCs w:val="32"/>
        </w:rPr>
        <w:t>2</w:t>
      </w:r>
    </w:p>
    <w:p>
      <w:pPr>
        <w:jc w:val="center"/>
        <w:rPr>
          <w:rFonts w:ascii="仿宋" w:hAnsi="仿宋" w:eastAsia="仿宋"/>
          <w:b/>
          <w:color w:val="auto"/>
          <w:sz w:val="32"/>
          <w:szCs w:val="32"/>
        </w:rPr>
      </w:pPr>
      <w:r>
        <w:rPr>
          <w:rFonts w:hint="eastAsia" w:ascii="仿宋" w:hAnsi="仿宋" w:eastAsia="仿宋"/>
          <w:b/>
          <w:color w:val="auto"/>
          <w:sz w:val="32"/>
          <w:szCs w:val="32"/>
        </w:rPr>
        <w:t xml:space="preserve"> 供应商本项目管理、技术、服务人员情况表</w:t>
      </w:r>
    </w:p>
    <w:p>
      <w:pPr>
        <w:rPr>
          <w:rFonts w:ascii="仿宋" w:hAnsi="仿宋" w:eastAsia="仿宋"/>
          <w:color w:val="auto"/>
          <w:sz w:val="32"/>
          <w:szCs w:val="32"/>
        </w:rPr>
      </w:pPr>
    </w:p>
    <w:p>
      <w:pPr>
        <w:rPr>
          <w:rFonts w:ascii="仿宋" w:hAnsi="仿宋" w:eastAsia="仿宋"/>
          <w:color w:val="auto"/>
          <w:sz w:val="24"/>
        </w:rPr>
      </w:pPr>
      <w:r>
        <w:rPr>
          <w:rFonts w:hint="eastAsia" w:ascii="仿宋" w:hAnsi="仿宋" w:eastAsia="仿宋"/>
          <w:color w:val="auto"/>
          <w:sz w:val="24"/>
        </w:rPr>
        <w:t>采购编号：</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olor w:val="auto"/>
                <w:sz w:val="24"/>
              </w:rPr>
            </w:pPr>
            <w:r>
              <w:rPr>
                <w:rFonts w:hint="eastAsia" w:ascii="仿宋" w:hAnsi="仿宋" w:eastAsia="仿宋"/>
                <w:color w:val="auto"/>
                <w:sz w:val="24"/>
              </w:rPr>
              <w:t>类别</w:t>
            </w:r>
          </w:p>
        </w:tc>
        <w:tc>
          <w:tcPr>
            <w:tcW w:w="947" w:type="dxa"/>
            <w:vMerge w:val="restart"/>
            <w:vAlign w:val="center"/>
          </w:tcPr>
          <w:p>
            <w:pPr>
              <w:jc w:val="center"/>
              <w:rPr>
                <w:rFonts w:ascii="仿宋" w:hAnsi="仿宋" w:eastAsia="仿宋"/>
                <w:color w:val="auto"/>
                <w:sz w:val="24"/>
              </w:rPr>
            </w:pPr>
            <w:r>
              <w:rPr>
                <w:rFonts w:hint="eastAsia" w:ascii="仿宋" w:hAnsi="仿宋" w:eastAsia="仿宋"/>
                <w:color w:val="auto"/>
                <w:sz w:val="24"/>
              </w:rPr>
              <w:t>职务</w:t>
            </w:r>
          </w:p>
        </w:tc>
        <w:tc>
          <w:tcPr>
            <w:tcW w:w="947" w:type="dxa"/>
            <w:vMerge w:val="restart"/>
            <w:vAlign w:val="center"/>
          </w:tcPr>
          <w:p>
            <w:pPr>
              <w:jc w:val="center"/>
              <w:rPr>
                <w:rFonts w:ascii="仿宋" w:hAnsi="仿宋" w:eastAsia="仿宋"/>
                <w:color w:val="auto"/>
                <w:sz w:val="24"/>
              </w:rPr>
            </w:pPr>
            <w:r>
              <w:rPr>
                <w:rFonts w:hint="eastAsia" w:ascii="仿宋" w:hAnsi="仿宋" w:eastAsia="仿宋"/>
                <w:color w:val="auto"/>
                <w:sz w:val="24"/>
              </w:rPr>
              <w:t>姓名</w:t>
            </w:r>
          </w:p>
        </w:tc>
        <w:tc>
          <w:tcPr>
            <w:tcW w:w="947" w:type="dxa"/>
            <w:vMerge w:val="restart"/>
            <w:vAlign w:val="center"/>
          </w:tcPr>
          <w:p>
            <w:pPr>
              <w:jc w:val="center"/>
              <w:rPr>
                <w:rFonts w:ascii="仿宋" w:hAnsi="仿宋" w:eastAsia="仿宋"/>
                <w:color w:val="auto"/>
                <w:sz w:val="24"/>
              </w:rPr>
            </w:pPr>
            <w:r>
              <w:rPr>
                <w:rFonts w:hint="eastAsia" w:ascii="仿宋" w:hAnsi="仿宋" w:eastAsia="仿宋"/>
                <w:color w:val="auto"/>
                <w:sz w:val="24"/>
              </w:rPr>
              <w:t>职称</w:t>
            </w:r>
          </w:p>
        </w:tc>
        <w:tc>
          <w:tcPr>
            <w:tcW w:w="947" w:type="dxa"/>
            <w:vMerge w:val="restart"/>
            <w:vAlign w:val="center"/>
          </w:tcPr>
          <w:p>
            <w:pPr>
              <w:jc w:val="center"/>
              <w:rPr>
                <w:rFonts w:ascii="仿宋" w:hAnsi="仿宋" w:eastAsia="仿宋"/>
                <w:color w:val="auto"/>
                <w:sz w:val="24"/>
              </w:rPr>
            </w:pPr>
            <w:r>
              <w:rPr>
                <w:rFonts w:hint="eastAsia" w:ascii="仿宋" w:hAnsi="仿宋" w:eastAsia="仿宋"/>
                <w:color w:val="auto"/>
                <w:sz w:val="24"/>
              </w:rPr>
              <w:t>常住地</w:t>
            </w:r>
          </w:p>
        </w:tc>
        <w:tc>
          <w:tcPr>
            <w:tcW w:w="3788" w:type="dxa"/>
            <w:gridSpan w:val="4"/>
            <w:vAlign w:val="center"/>
          </w:tcPr>
          <w:p>
            <w:pPr>
              <w:jc w:val="center"/>
              <w:rPr>
                <w:rFonts w:ascii="仿宋" w:hAnsi="仿宋" w:eastAsia="仿宋"/>
                <w:color w:val="auto"/>
                <w:sz w:val="24"/>
              </w:rPr>
            </w:pPr>
            <w:r>
              <w:rPr>
                <w:rFonts w:hint="eastAsia" w:ascii="仿宋" w:hAnsi="仿宋" w:eastAsia="仿宋"/>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vMerge w:val="continue"/>
            <w:vAlign w:val="center"/>
          </w:tcPr>
          <w:p>
            <w:pPr>
              <w:jc w:val="center"/>
              <w:rPr>
                <w:rFonts w:ascii="仿宋" w:hAnsi="仿宋" w:eastAsia="仿宋"/>
                <w:color w:val="auto"/>
                <w:sz w:val="24"/>
              </w:rPr>
            </w:pPr>
          </w:p>
        </w:tc>
        <w:tc>
          <w:tcPr>
            <w:tcW w:w="947" w:type="dxa"/>
            <w:vMerge w:val="continue"/>
            <w:vAlign w:val="center"/>
          </w:tcPr>
          <w:p>
            <w:pPr>
              <w:jc w:val="center"/>
              <w:rPr>
                <w:rFonts w:ascii="仿宋" w:hAnsi="仿宋" w:eastAsia="仿宋"/>
                <w:color w:val="auto"/>
                <w:sz w:val="24"/>
              </w:rPr>
            </w:pPr>
          </w:p>
        </w:tc>
        <w:tc>
          <w:tcPr>
            <w:tcW w:w="947" w:type="dxa"/>
            <w:vMerge w:val="continue"/>
            <w:vAlign w:val="center"/>
          </w:tcPr>
          <w:p>
            <w:pPr>
              <w:jc w:val="center"/>
              <w:rPr>
                <w:rFonts w:ascii="仿宋" w:hAnsi="仿宋" w:eastAsia="仿宋"/>
                <w:color w:val="auto"/>
                <w:sz w:val="24"/>
              </w:rPr>
            </w:pPr>
          </w:p>
        </w:tc>
        <w:tc>
          <w:tcPr>
            <w:tcW w:w="947" w:type="dxa"/>
            <w:vMerge w:val="continue"/>
            <w:vAlign w:val="center"/>
          </w:tcPr>
          <w:p>
            <w:pPr>
              <w:jc w:val="center"/>
              <w:rPr>
                <w:rFonts w:ascii="仿宋" w:hAnsi="仿宋" w:eastAsia="仿宋"/>
                <w:color w:val="auto"/>
                <w:sz w:val="24"/>
              </w:rPr>
            </w:pPr>
          </w:p>
        </w:tc>
        <w:tc>
          <w:tcPr>
            <w:tcW w:w="947" w:type="dxa"/>
            <w:vAlign w:val="center"/>
          </w:tcPr>
          <w:p>
            <w:pPr>
              <w:jc w:val="center"/>
              <w:rPr>
                <w:rFonts w:ascii="仿宋" w:hAnsi="仿宋" w:eastAsia="仿宋"/>
                <w:color w:val="auto"/>
                <w:sz w:val="24"/>
              </w:rPr>
            </w:pPr>
            <w:r>
              <w:rPr>
                <w:rFonts w:hint="eastAsia" w:ascii="仿宋" w:hAnsi="仿宋" w:eastAsia="仿宋"/>
                <w:color w:val="auto"/>
                <w:sz w:val="24"/>
              </w:rPr>
              <w:t>证书</w:t>
            </w:r>
          </w:p>
          <w:p>
            <w:pPr>
              <w:jc w:val="center"/>
              <w:rPr>
                <w:rFonts w:ascii="仿宋" w:hAnsi="仿宋" w:eastAsia="仿宋"/>
                <w:color w:val="auto"/>
                <w:sz w:val="24"/>
              </w:rPr>
            </w:pPr>
            <w:r>
              <w:rPr>
                <w:rFonts w:hint="eastAsia" w:ascii="仿宋" w:hAnsi="仿宋" w:eastAsia="仿宋"/>
                <w:color w:val="auto"/>
                <w:sz w:val="24"/>
              </w:rPr>
              <w:t>名称</w:t>
            </w:r>
          </w:p>
        </w:tc>
        <w:tc>
          <w:tcPr>
            <w:tcW w:w="947" w:type="dxa"/>
            <w:vAlign w:val="center"/>
          </w:tcPr>
          <w:p>
            <w:pPr>
              <w:jc w:val="center"/>
              <w:rPr>
                <w:rFonts w:ascii="仿宋" w:hAnsi="仿宋" w:eastAsia="仿宋"/>
                <w:color w:val="auto"/>
                <w:sz w:val="24"/>
              </w:rPr>
            </w:pPr>
            <w:r>
              <w:rPr>
                <w:rFonts w:hint="eastAsia" w:ascii="仿宋" w:hAnsi="仿宋" w:eastAsia="仿宋"/>
                <w:color w:val="auto"/>
                <w:sz w:val="24"/>
              </w:rPr>
              <w:t>级别</w:t>
            </w:r>
          </w:p>
        </w:tc>
        <w:tc>
          <w:tcPr>
            <w:tcW w:w="947" w:type="dxa"/>
            <w:vAlign w:val="center"/>
          </w:tcPr>
          <w:p>
            <w:pPr>
              <w:jc w:val="center"/>
              <w:rPr>
                <w:rFonts w:ascii="仿宋" w:hAnsi="仿宋" w:eastAsia="仿宋"/>
                <w:color w:val="auto"/>
                <w:sz w:val="24"/>
              </w:rPr>
            </w:pPr>
            <w:r>
              <w:rPr>
                <w:rFonts w:hint="eastAsia" w:ascii="仿宋" w:hAnsi="仿宋" w:eastAsia="仿宋"/>
                <w:color w:val="auto"/>
                <w:sz w:val="24"/>
              </w:rPr>
              <w:t>证号</w:t>
            </w:r>
          </w:p>
        </w:tc>
        <w:tc>
          <w:tcPr>
            <w:tcW w:w="947" w:type="dxa"/>
            <w:vAlign w:val="center"/>
          </w:tcPr>
          <w:p>
            <w:pPr>
              <w:jc w:val="center"/>
              <w:rPr>
                <w:rFonts w:ascii="仿宋" w:hAnsi="仿宋" w:eastAsia="仿宋"/>
                <w:color w:val="auto"/>
                <w:sz w:val="24"/>
              </w:rPr>
            </w:pPr>
            <w:r>
              <w:rPr>
                <w:rFonts w:hint="eastAsia" w:ascii="仿宋" w:hAnsi="仿宋" w:eastAsia="仿宋"/>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olor w:val="auto"/>
                <w:sz w:val="24"/>
              </w:rPr>
            </w:pPr>
            <w:r>
              <w:rPr>
                <w:rFonts w:hint="eastAsia" w:ascii="仿宋" w:hAnsi="仿宋" w:eastAsia="仿宋"/>
                <w:color w:val="auto"/>
                <w:sz w:val="24"/>
              </w:rPr>
              <w:t>管理</w:t>
            </w:r>
          </w:p>
          <w:p>
            <w:pPr>
              <w:jc w:val="center"/>
              <w:rPr>
                <w:rFonts w:ascii="仿宋" w:hAnsi="仿宋" w:eastAsia="仿宋"/>
                <w:color w:val="auto"/>
                <w:sz w:val="24"/>
              </w:rPr>
            </w:pPr>
            <w:r>
              <w:rPr>
                <w:rFonts w:hint="eastAsia" w:ascii="仿宋" w:hAnsi="仿宋" w:eastAsia="仿宋"/>
                <w:color w:val="auto"/>
                <w:sz w:val="24"/>
              </w:rPr>
              <w:t>人员</w:t>
            </w: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olor w:val="auto"/>
                <w:sz w:val="24"/>
              </w:rPr>
            </w:pPr>
            <w:r>
              <w:rPr>
                <w:rFonts w:hint="eastAsia" w:ascii="仿宋" w:hAnsi="仿宋" w:eastAsia="仿宋"/>
                <w:color w:val="auto"/>
                <w:sz w:val="24"/>
              </w:rPr>
              <w:t>技术</w:t>
            </w:r>
          </w:p>
          <w:p>
            <w:pPr>
              <w:jc w:val="center"/>
              <w:rPr>
                <w:rFonts w:ascii="仿宋" w:hAnsi="仿宋" w:eastAsia="仿宋"/>
                <w:color w:val="auto"/>
                <w:sz w:val="24"/>
              </w:rPr>
            </w:pPr>
            <w:r>
              <w:rPr>
                <w:rFonts w:hint="eastAsia" w:ascii="仿宋" w:hAnsi="仿宋" w:eastAsia="仿宋"/>
                <w:color w:val="auto"/>
                <w:sz w:val="24"/>
              </w:rPr>
              <w:t>人员</w:t>
            </w: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olor w:val="auto"/>
                <w:sz w:val="24"/>
              </w:rPr>
            </w:pPr>
            <w:r>
              <w:rPr>
                <w:rFonts w:hint="eastAsia" w:ascii="仿宋" w:hAnsi="仿宋" w:eastAsia="仿宋"/>
                <w:color w:val="auto"/>
                <w:sz w:val="24"/>
              </w:rPr>
              <w:t>售后服务人员</w:t>
            </w: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bl>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供应商名称：XXX（盖单位公章）</w:t>
      </w:r>
    </w:p>
    <w:p>
      <w:pPr>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rPr>
          <w:rFonts w:ascii="仿宋" w:hAnsi="仿宋" w:eastAsia="仿宋"/>
          <w:color w:val="auto"/>
          <w:sz w:val="24"/>
        </w:rPr>
      </w:pPr>
      <w:r>
        <w:rPr>
          <w:rFonts w:hint="eastAsia" w:ascii="仿宋" w:hAnsi="仿宋" w:eastAsia="仿宋"/>
          <w:color w:val="auto"/>
          <w:sz w:val="24"/>
        </w:rPr>
        <w:t>日期：XXX</w:t>
      </w:r>
    </w:p>
    <w:bookmarkEnd w:id="105"/>
    <w:p>
      <w:pPr>
        <w:widowControl/>
        <w:jc w:val="left"/>
        <w:rPr>
          <w:rFonts w:ascii="仿宋" w:hAnsi="仿宋" w:eastAsia="仿宋"/>
          <w:b/>
          <w:color w:val="auto"/>
          <w:sz w:val="32"/>
          <w:szCs w:val="32"/>
        </w:rPr>
      </w:pPr>
      <w:r>
        <w:rPr>
          <w:rFonts w:ascii="仿宋" w:hAnsi="仿宋" w:eastAsia="仿宋"/>
          <w:b/>
          <w:color w:val="auto"/>
          <w:sz w:val="32"/>
          <w:szCs w:val="32"/>
        </w:rPr>
        <w:br w:type="page"/>
      </w:r>
      <w:bookmarkStart w:id="111" w:name="_Toc511206482"/>
    </w:p>
    <w:p>
      <w:pPr>
        <w:pStyle w:val="28"/>
        <w:rPr>
          <w:rFonts w:ascii="仿宋" w:hAnsi="仿宋" w:eastAsia="仿宋"/>
          <w:color w:val="auto"/>
        </w:rPr>
      </w:pPr>
      <w:bookmarkStart w:id="112" w:name="_Toc111"/>
      <w:r>
        <w:rPr>
          <w:rFonts w:hint="eastAsia" w:ascii="仿宋" w:hAnsi="仿宋" w:eastAsia="仿宋"/>
          <w:color w:val="auto"/>
        </w:rPr>
        <w:t>第八章  评审方法</w:t>
      </w:r>
      <w:bookmarkEnd w:id="111"/>
      <w:bookmarkEnd w:id="112"/>
    </w:p>
    <w:p>
      <w:pPr>
        <w:spacing w:line="276" w:lineRule="auto"/>
        <w:ind w:firstLine="480" w:firstLineChars="200"/>
        <w:rPr>
          <w:rFonts w:ascii="仿宋" w:hAnsi="仿宋" w:eastAsia="仿宋"/>
          <w:color w:val="auto"/>
          <w:sz w:val="24"/>
        </w:rPr>
      </w:pPr>
      <w:bookmarkStart w:id="113" w:name="_Toc101250640"/>
      <w:bookmarkStart w:id="114" w:name="_Toc101174146"/>
      <w:bookmarkStart w:id="115" w:name="_Toc209847065"/>
      <w:bookmarkStart w:id="116" w:name="_Toc101338358"/>
      <w:bookmarkStart w:id="117" w:name="_Toc430773924"/>
    </w:p>
    <w:p>
      <w:pPr>
        <w:pStyle w:val="4"/>
        <w:keepNext w:val="0"/>
        <w:keepLines w:val="0"/>
        <w:spacing w:before="0" w:after="0" w:line="400" w:lineRule="exact"/>
        <w:ind w:firstLine="472" w:firstLineChars="196"/>
        <w:rPr>
          <w:rFonts w:ascii="仿宋" w:hAnsi="仿宋" w:eastAsia="仿宋"/>
          <w:color w:val="auto"/>
          <w:sz w:val="24"/>
          <w:szCs w:val="24"/>
        </w:rPr>
      </w:pPr>
      <w:r>
        <w:rPr>
          <w:rFonts w:hint="eastAsia" w:ascii="仿宋" w:hAnsi="仿宋" w:eastAsia="仿宋"/>
          <w:color w:val="auto"/>
          <w:sz w:val="24"/>
          <w:szCs w:val="24"/>
        </w:rPr>
        <w:t>1.总则</w:t>
      </w:r>
    </w:p>
    <w:p>
      <w:pPr>
        <w:spacing w:line="276" w:lineRule="auto"/>
        <w:ind w:firstLine="480" w:firstLineChars="200"/>
        <w:outlineLvl w:val="2"/>
        <w:rPr>
          <w:rFonts w:ascii="仿宋" w:hAnsi="仿宋" w:eastAsia="仿宋"/>
          <w:bCs/>
          <w:color w:val="auto"/>
          <w:sz w:val="24"/>
        </w:rPr>
      </w:pPr>
      <w:r>
        <w:rPr>
          <w:rFonts w:hint="eastAsia" w:ascii="仿宋" w:hAnsi="仿宋" w:eastAsia="仿宋"/>
          <w:bCs/>
          <w:color w:val="auto"/>
          <w:sz w:val="24"/>
        </w:rPr>
        <w:t>1.1 根据《中华人民共和国政府采购法》、《中华人民共和国政府采购法实施条例》、《政府采购竞争性磋商采购方式管理暂行办法》等法律制度，结合本采购项目特点制定本磋商方法。</w:t>
      </w:r>
    </w:p>
    <w:p>
      <w:pPr>
        <w:spacing w:line="276" w:lineRule="auto"/>
        <w:ind w:firstLine="480" w:firstLineChars="200"/>
        <w:outlineLvl w:val="2"/>
        <w:rPr>
          <w:rFonts w:ascii="仿宋" w:hAnsi="仿宋" w:eastAsia="仿宋"/>
          <w:bCs/>
          <w:color w:val="auto"/>
          <w:sz w:val="24"/>
        </w:rPr>
      </w:pPr>
      <w:r>
        <w:rPr>
          <w:rFonts w:hint="eastAsia" w:ascii="仿宋" w:hAnsi="仿宋" w:eastAsia="仿宋"/>
          <w:bCs/>
          <w:color w:val="auto"/>
          <w:sz w:val="24"/>
        </w:rPr>
        <w:t>1.2 磋商工作由采购代理机构负责组织，具体磋商由采购代理机构依法组建的磋商小组负责。</w:t>
      </w:r>
    </w:p>
    <w:p>
      <w:pPr>
        <w:spacing w:line="276" w:lineRule="auto"/>
        <w:ind w:firstLine="480" w:firstLineChars="200"/>
        <w:outlineLvl w:val="2"/>
        <w:rPr>
          <w:rFonts w:ascii="仿宋" w:hAnsi="仿宋" w:eastAsia="仿宋"/>
          <w:bCs/>
          <w:color w:val="auto"/>
          <w:sz w:val="24"/>
        </w:rPr>
      </w:pPr>
      <w:r>
        <w:rPr>
          <w:rFonts w:hint="eastAsia" w:ascii="仿宋" w:hAnsi="仿宋" w:eastAsia="仿宋"/>
          <w:bCs/>
          <w:color w:val="auto"/>
          <w:sz w:val="24"/>
        </w:rPr>
        <w:t>1.3 磋商工作应遵循公平、公正、科学及择优的原则，并以相同的磋商程序和标准对待所有的供应商。</w:t>
      </w:r>
    </w:p>
    <w:p>
      <w:pPr>
        <w:spacing w:line="276" w:lineRule="auto"/>
        <w:ind w:firstLine="480" w:firstLineChars="200"/>
        <w:outlineLvl w:val="2"/>
        <w:rPr>
          <w:rFonts w:ascii="仿宋" w:hAnsi="仿宋" w:eastAsia="仿宋"/>
          <w:bCs/>
          <w:color w:val="auto"/>
          <w:sz w:val="24"/>
        </w:rPr>
      </w:pPr>
      <w:r>
        <w:rPr>
          <w:rFonts w:hint="eastAsia" w:ascii="仿宋" w:hAnsi="仿宋" w:eastAsia="仿宋"/>
          <w:bCs/>
          <w:color w:val="auto"/>
          <w:sz w:val="24"/>
        </w:rPr>
        <w:t>1.4 磋商小组按照磋商文件规定的磋商程序、评分方法和标准进行评审，并独立履行下列职责：</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（一）熟悉和理解磋商文件，确定磋商文件内容是否违反国家有关强制性规定或者磋商文件存在歧义、重大缺陷，根据需要书面要求采购人、采购代理机构对磋商文件作出解释；</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（二）审查供应商响应文件是否满足磋商文件要求，并作出公正评价；</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（三）根据需要要求供应商对响应文件中含义不明确、同类问题表述不一致或者有明显文字和计算错误的内容等作出必要的澄清、说明或者更正；</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（四）推荐成交供应商，或者受采购人委托确定成交供应商；</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（五）起草评审报告并进行签署；</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（六）向采购人/采购代理机构、财政部门或者其他监督部门报告非法干预评审工作的行为；</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（七）法律、法规和规章规定的其他职责。</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1.5磋商过程</w:t>
      </w:r>
      <w:r>
        <w:rPr>
          <w:rFonts w:hint="eastAsia" w:ascii="仿宋" w:hAnsi="仿宋" w:eastAsia="仿宋"/>
          <w:bCs/>
          <w:color w:val="auto"/>
          <w:sz w:val="24"/>
        </w:rPr>
        <w:t>独立</w:t>
      </w:r>
      <w:r>
        <w:rPr>
          <w:rFonts w:hint="eastAsia" w:ascii="仿宋" w:hAnsi="仿宋" w:eastAsia="仿宋"/>
          <w:color w:val="auto"/>
          <w:sz w:val="24"/>
        </w:rPr>
        <w:t>、保密。供应商非法干预磋商过程的，其响应文件作无效处理。</w:t>
      </w:r>
    </w:p>
    <w:p>
      <w:pPr>
        <w:pStyle w:val="4"/>
        <w:keepNext w:val="0"/>
        <w:keepLines w:val="0"/>
        <w:spacing w:before="0" w:after="0" w:line="400" w:lineRule="exact"/>
        <w:ind w:firstLine="472" w:firstLineChars="196"/>
        <w:rPr>
          <w:rFonts w:ascii="仿宋" w:hAnsi="仿宋" w:eastAsia="仿宋"/>
          <w:color w:val="auto"/>
          <w:sz w:val="24"/>
          <w:szCs w:val="24"/>
        </w:rPr>
      </w:pPr>
      <w:r>
        <w:rPr>
          <w:rFonts w:hint="eastAsia" w:ascii="仿宋" w:hAnsi="仿宋" w:eastAsia="仿宋"/>
          <w:color w:val="auto"/>
          <w:sz w:val="24"/>
          <w:szCs w:val="24"/>
        </w:rPr>
        <w:t>2.磋商程序</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2.1审查磋商文件和停止评审。</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2.1.2 本磋商文件有下列情形之一的，磋商小组应当停止评审：</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（1）磋商文件的规定存在歧义、重大缺陷的；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（2）磋商文件明显以不合理条件对供应商实行差别待遇或者歧视待遇的；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（3）采购项目属于国家规定的优先、强制采购范围，但是磋商文件未依法体现优先、强制采购相关规定的；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（4）采购项目属于政府采购促进中小企业发展的范围，但是磋商文件未依法体现促进中小企业发展相关规定的；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（5）磋商文件将供应商的资格条件列为评分因素的；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（6）磋商文件载明的成交原则不合法的；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（7）磋商文件有违反国家其他有关强制性规定的情形。</w:t>
      </w:r>
    </w:p>
    <w:p>
      <w:pPr>
        <w:spacing w:line="276" w:lineRule="auto"/>
        <w:ind w:firstLine="480" w:firstLineChars="200"/>
        <w:rPr>
          <w:rFonts w:ascii="仿宋" w:hAnsi="仿宋" w:eastAsia="仿宋"/>
          <w:b/>
          <w:color w:val="auto"/>
          <w:sz w:val="24"/>
        </w:rPr>
      </w:pPr>
      <w:r>
        <w:rPr>
          <w:rFonts w:hint="eastAsia" w:ascii="仿宋" w:hAnsi="仿宋" w:eastAsia="仿宋"/>
          <w:bCs/>
          <w:color w:val="auto"/>
          <w:sz w:val="24"/>
        </w:rPr>
        <w:t>2.1.3 出现本条2.1.2规定应当停止评审情形的，磋商小组应当向采购组织单位书面说明情况。除本条规定的情形外，磋商小组不得以任何方式和理由停止评审。</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2.2资格性审查。</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2.2.1本项目需要磋商小组进行资格性检查。</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磋商小组应依据法律法规和磋商文件的规定，对响应文件是否按照规定要求提供资格性证明材料、是否属于禁止参加磋商的供应商等进行审查，以确定供应商是否具备磋商资格。</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2.2.2资格性审查结束后，磋商小组应当出具资格性审查报告，没有通过资格审查的供应商，磋商小组应当在资格审查报告中说明原因。</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2.2.3采购人或者采购代理机构宣布未通过资格性审查的供应商名单时，应当告知供应商未通过审查的原因。</w:t>
      </w:r>
    </w:p>
    <w:p>
      <w:pPr>
        <w:spacing w:line="276" w:lineRule="auto"/>
        <w:ind w:firstLine="480" w:firstLineChars="200"/>
        <w:outlineLvl w:val="2"/>
        <w:rPr>
          <w:rFonts w:ascii="仿宋" w:hAnsi="仿宋" w:eastAsia="仿宋"/>
          <w:bCs/>
          <w:color w:val="auto"/>
          <w:sz w:val="24"/>
        </w:rPr>
      </w:pPr>
      <w:r>
        <w:rPr>
          <w:rFonts w:hint="eastAsia" w:ascii="仿宋" w:hAnsi="仿宋" w:eastAsia="仿宋"/>
          <w:bCs/>
          <w:color w:val="auto"/>
          <w:sz w:val="24"/>
        </w:rPr>
        <w:t xml:space="preserve">2.3 </w:t>
      </w:r>
      <w:r>
        <w:rPr>
          <w:rFonts w:hint="eastAsia" w:ascii="仿宋" w:hAnsi="仿宋" w:eastAsia="仿宋"/>
          <w:color w:val="auto"/>
          <w:sz w:val="24"/>
        </w:rPr>
        <w:t>通过</w:t>
      </w:r>
      <w:r>
        <w:rPr>
          <w:rFonts w:hint="eastAsia" w:ascii="仿宋" w:hAnsi="仿宋" w:eastAsia="仿宋"/>
          <w:bCs/>
          <w:color w:val="auto"/>
          <w:sz w:val="24"/>
        </w:rPr>
        <w:t>资格性审查的供应商不足3家的（本章2.3.1的情况除外），终止本次采购活动，并发布终止采购活动公告。</w:t>
      </w:r>
    </w:p>
    <w:p>
      <w:pPr>
        <w:spacing w:line="276" w:lineRule="auto"/>
        <w:ind w:firstLine="480" w:firstLineChars="200"/>
        <w:rPr>
          <w:rFonts w:ascii="仿宋" w:hAnsi="仿宋" w:eastAsia="仿宋"/>
          <w:bCs/>
          <w:color w:val="auto"/>
          <w:sz w:val="24"/>
          <w:lang w:val="zh-CN"/>
        </w:rPr>
      </w:pPr>
      <w:r>
        <w:rPr>
          <w:rFonts w:hint="eastAsia" w:ascii="仿宋" w:hAnsi="仿宋" w:eastAsia="仿宋"/>
          <w:bCs/>
          <w:color w:val="auto"/>
          <w:sz w:val="24"/>
        </w:rPr>
        <w:t>2.3.1</w:t>
      </w:r>
      <w:r>
        <w:rPr>
          <w:rFonts w:ascii="仿宋" w:hAnsi="仿宋" w:eastAsia="仿宋"/>
          <w:bCs/>
          <w:color w:val="auto"/>
          <w:sz w:val="24"/>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spacing w:line="276" w:lineRule="auto"/>
        <w:ind w:firstLine="482" w:firstLineChars="200"/>
        <w:outlineLvl w:val="2"/>
        <w:rPr>
          <w:rFonts w:ascii="仿宋" w:hAnsi="仿宋" w:eastAsia="仿宋"/>
          <w:b/>
          <w:color w:val="auto"/>
          <w:sz w:val="24"/>
        </w:rPr>
      </w:pPr>
      <w:r>
        <w:rPr>
          <w:rFonts w:hint="eastAsia" w:ascii="仿宋" w:hAnsi="仿宋" w:eastAsia="仿宋"/>
          <w:b/>
          <w:color w:val="auto"/>
          <w:sz w:val="24"/>
        </w:rPr>
        <w:t>2.4磋商。</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2.4.2每轮磋商开始前，磋商小组应根据磋商文件的规定，并结合各供应商的响应文件拟定磋商内容。</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2.4.4对磋商文件作出的实质性变动是磋商文件的有效组成部分，磋商小组应当及时以书面形式同时通知所有参加磋商的供应商。</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2.4.6</w:t>
      </w:r>
      <w:r>
        <w:rPr>
          <w:rFonts w:ascii="仿宋" w:hAnsi="仿宋" w:eastAsia="仿宋"/>
          <w:bCs/>
          <w:color w:val="auto"/>
          <w:sz w:val="24"/>
        </w:rPr>
        <w:t>磋商过程中，磋商小组对响应文件的有效性、完整性和响应程度进行审查，审查中发现供应商响应文件属于下列情况之一的，应按照无效响应文件处理：</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（1）响应文件正副本数量不足的；</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（2）响应文件组成明显不符合采购文件的规定要求，影响评审委员会评判的</w:t>
      </w:r>
      <w:r>
        <w:rPr>
          <w:rFonts w:hint="eastAsia" w:ascii="仿宋" w:hAnsi="仿宋" w:eastAsia="仿宋"/>
          <w:bCs/>
          <w:color w:val="auto"/>
          <w:sz w:val="24"/>
        </w:rPr>
        <w:t>；</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（3）响应文件的语言、计量单位、知识产权、响应有效期等不符合采购文件的规定，影响磋商小组评判的；</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（4）经最终磋商后，供应商的响应文件仍不能完全响应采购文件的实质性要求的；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w:t>
      </w:r>
      <w:r>
        <w:rPr>
          <w:rFonts w:ascii="仿宋" w:hAnsi="仿宋" w:eastAsia="仿宋"/>
          <w:bCs/>
          <w:color w:val="auto"/>
          <w:sz w:val="24"/>
        </w:rPr>
        <w:t>5</w:t>
      </w:r>
      <w:r>
        <w:rPr>
          <w:rFonts w:hint="eastAsia" w:ascii="仿宋" w:hAnsi="仿宋" w:eastAsia="仿宋"/>
          <w:bCs/>
          <w:color w:val="auto"/>
          <w:sz w:val="24"/>
        </w:rPr>
        <w:t>) 未载明或者载明的采购项目履约时间、方式、数量及其他政府采购合同实质性内容与本竞争性磋商文件要求不一致，且采购单位无法接受的。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 xml:space="preserve"> (</w:t>
      </w:r>
      <w:r>
        <w:rPr>
          <w:rFonts w:ascii="仿宋" w:hAnsi="仿宋" w:eastAsia="仿宋"/>
          <w:bCs/>
          <w:color w:val="auto"/>
          <w:sz w:val="24"/>
        </w:rPr>
        <w:t>6</w:t>
      </w:r>
      <w:r>
        <w:rPr>
          <w:rFonts w:hint="eastAsia" w:ascii="仿宋" w:hAnsi="仿宋" w:eastAsia="仿宋"/>
          <w:bCs/>
          <w:color w:val="auto"/>
          <w:sz w:val="24"/>
        </w:rPr>
        <w:t>)属于竞争性磋商文件中无效响应情形的。</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但磋商小组对响应文件签署、盖章等进行审查过程中，有下列情形的，磋商小组应当评定为不影响整个响应文件有效性和采购活动公平竞争，并通过响应文件的有效性审查：</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（1）响应文件存在个别地方（总数不能超过2个）没有法定代表人/单位负责人签字，但有法定代表人/单位负责人的私人印章或者有效授权代理人签字的；</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 xml:space="preserve"> （2）响应文件除采购文件明确要求加盖单位(法人)公章的以外，其他地方以相关专用章加盖的；</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 xml:space="preserve"> （3）以骑缝章的形式代替响应文件内容逐页盖章的（但是骑缝章模糊不清，印章名称无法辨认的除外）。</w:t>
      </w:r>
    </w:p>
    <w:p>
      <w:pPr>
        <w:spacing w:line="276" w:lineRule="auto"/>
        <w:ind w:firstLine="480" w:firstLineChars="200"/>
        <w:rPr>
          <w:rFonts w:ascii="仿宋" w:hAnsi="仿宋" w:eastAsia="仿宋"/>
          <w:bCs/>
          <w:color w:val="auto"/>
          <w:sz w:val="24"/>
        </w:rPr>
      </w:pPr>
      <w:r>
        <w:rPr>
          <w:rFonts w:ascii="仿宋" w:hAnsi="仿宋" w:eastAsia="仿宋"/>
          <w:bCs/>
          <w:color w:val="auto"/>
          <w:sz w:val="24"/>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2.4.7磋商过程中，磋商的任何一方不得透露与磋商有关的其他供应商的技术资料、价格和其他信息。</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2.4.8磋商过程中，磋商小组发现或者知晓供应商存在违法、违纪行为的，磋商小组应当将该供应商响应文件作无效处理，不允许其提交最后报价。</w:t>
      </w:r>
    </w:p>
    <w:p>
      <w:pPr>
        <w:spacing w:line="276" w:lineRule="auto"/>
        <w:ind w:firstLine="480" w:firstLineChars="200"/>
        <w:rPr>
          <w:rFonts w:ascii="仿宋" w:hAnsi="仿宋" w:eastAsia="仿宋"/>
          <w:b/>
          <w:bCs/>
          <w:color w:val="auto"/>
          <w:sz w:val="24"/>
        </w:rPr>
      </w:pPr>
      <w:r>
        <w:rPr>
          <w:rFonts w:hint="eastAsia" w:ascii="仿宋" w:hAnsi="仿宋" w:eastAsia="仿宋"/>
          <w:bCs/>
          <w:color w:val="auto"/>
          <w:sz w:val="24"/>
        </w:rPr>
        <w:t>2.4.9磋商完成后，磋商小组应出具磋商情况记录表，磋商情况记录表需包含磋商内容、磋商意见、实质性变动内容等。</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2.5报价。</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2.5.1本次磋商采购采用现场报价，响应文件中不用首次报价（除现场报价以响应文件报价为准的情形之外，响应文件报价不作为评审的依据，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2.5.</w:t>
      </w:r>
      <w:r>
        <w:rPr>
          <w:rFonts w:ascii="仿宋" w:hAnsi="仿宋" w:eastAsia="仿宋"/>
          <w:bCs/>
          <w:color w:val="auto"/>
          <w:sz w:val="24"/>
        </w:rPr>
        <w:t>2</w:t>
      </w:r>
      <w:r>
        <w:rPr>
          <w:rFonts w:hint="eastAsia" w:ascii="仿宋" w:hAnsi="仿宋" w:eastAsia="仿宋"/>
          <w:bCs/>
          <w:color w:val="auto"/>
          <w:sz w:val="24"/>
        </w:rPr>
        <w:t>磋商文件能够详细列明采购标的的技术、服务要求的，磋商结束后，磋商小组应当要求所有实质性响应的供应商在规定时间内提交最后报价，提交最后报价的供应商不得少于3家（本章2.3.1和2.5.</w:t>
      </w:r>
      <w:r>
        <w:rPr>
          <w:rFonts w:ascii="仿宋" w:hAnsi="仿宋" w:eastAsia="仿宋"/>
          <w:bCs/>
          <w:color w:val="auto"/>
          <w:sz w:val="24"/>
        </w:rPr>
        <w:t>3</w:t>
      </w:r>
      <w:r>
        <w:rPr>
          <w:rFonts w:hint="eastAsia" w:ascii="仿宋" w:hAnsi="仿宋" w:eastAsia="仿宋"/>
          <w:bCs/>
          <w:color w:val="auto"/>
          <w:sz w:val="24"/>
        </w:rPr>
        <w:t>的情况除外）。或磋商文件不能详细列明采购标的的技术、服务要求，需经磋商由供应商提供最终设计方案或解决方案的，磋商结束后，磋商小组应当按照少数服从多数的原则投票推荐3家以上（本章2.3.1和2.5.</w:t>
      </w:r>
      <w:r>
        <w:rPr>
          <w:rFonts w:ascii="仿宋" w:hAnsi="仿宋" w:eastAsia="仿宋"/>
          <w:bCs/>
          <w:color w:val="auto"/>
          <w:sz w:val="24"/>
        </w:rPr>
        <w:t>3</w:t>
      </w:r>
      <w:r>
        <w:rPr>
          <w:rFonts w:hint="eastAsia" w:ascii="仿宋" w:hAnsi="仿宋" w:eastAsia="仿宋"/>
          <w:bCs/>
          <w:color w:val="auto"/>
          <w:sz w:val="24"/>
        </w:rPr>
        <w:t>的情况除外）供应商的设计方案或者解决方案，并要求其在规定时间内提交最后报价。</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2.5.</w:t>
      </w:r>
      <w:r>
        <w:rPr>
          <w:rFonts w:ascii="仿宋" w:hAnsi="仿宋" w:eastAsia="仿宋"/>
          <w:bCs/>
          <w:color w:val="auto"/>
          <w:sz w:val="24"/>
        </w:rPr>
        <w:t>3</w:t>
      </w:r>
      <w:r>
        <w:rPr>
          <w:rFonts w:hint="eastAsia" w:ascii="仿宋" w:hAnsi="仿宋" w:eastAsia="仿宋"/>
          <w:bCs/>
          <w:color w:val="auto"/>
          <w:sz w:val="24"/>
        </w:rPr>
        <w:t>符合</w:t>
      </w:r>
      <w:bookmarkStart w:id="118" w:name="_Toc30986"/>
      <w:r>
        <w:rPr>
          <w:rFonts w:hint="eastAsia" w:ascii="仿宋" w:hAnsi="仿宋" w:eastAsia="仿宋"/>
          <w:bCs/>
          <w:color w:val="auto"/>
          <w:sz w:val="24"/>
        </w:rPr>
        <w:t>《</w:t>
      </w:r>
      <w:r>
        <w:rPr>
          <w:rFonts w:ascii="仿宋" w:hAnsi="仿宋" w:eastAsia="仿宋"/>
          <w:bCs/>
          <w:color w:val="auto"/>
          <w:sz w:val="24"/>
        </w:rPr>
        <w:t>政府采购竞争性磋商采购方式管理暂行办法</w:t>
      </w:r>
      <w:r>
        <w:rPr>
          <w:rFonts w:hint="eastAsia" w:ascii="仿宋" w:hAnsi="仿宋" w:eastAsia="仿宋"/>
          <w:bCs/>
          <w:color w:val="auto"/>
          <w:sz w:val="24"/>
        </w:rPr>
        <w:t>财库》〔2014〕214号</w:t>
      </w:r>
      <w:bookmarkEnd w:id="118"/>
      <w:r>
        <w:rPr>
          <w:rFonts w:hint="eastAsia" w:ascii="仿宋" w:hAnsi="仿宋" w:eastAsia="仿宋"/>
          <w:bCs/>
          <w:color w:val="auto"/>
          <w:sz w:val="24"/>
        </w:rPr>
        <w:t>第三条第四项情形的，提交最后报价的供应商可以为2家。</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2.5.</w:t>
      </w:r>
      <w:r>
        <w:rPr>
          <w:rFonts w:ascii="仿宋" w:hAnsi="仿宋" w:eastAsia="仿宋"/>
          <w:bCs/>
          <w:color w:val="auto"/>
          <w:sz w:val="24"/>
        </w:rPr>
        <w:t>4</w:t>
      </w:r>
      <w:r>
        <w:rPr>
          <w:rFonts w:hint="eastAsia" w:ascii="仿宋" w:hAnsi="仿宋" w:eastAsia="仿宋"/>
          <w:bCs/>
          <w:color w:val="auto"/>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2.5.</w:t>
      </w:r>
      <w:r>
        <w:rPr>
          <w:rFonts w:ascii="仿宋" w:hAnsi="仿宋" w:eastAsia="仿宋"/>
          <w:bCs/>
          <w:color w:val="auto"/>
          <w:sz w:val="24"/>
        </w:rPr>
        <w:t>5</w:t>
      </w:r>
      <w:r>
        <w:rPr>
          <w:rFonts w:hint="eastAsia" w:ascii="仿宋" w:hAnsi="仿宋" w:eastAsia="仿宋"/>
          <w:bCs/>
          <w:color w:val="auto"/>
          <w:sz w:val="24"/>
        </w:rPr>
        <w:t>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2.5.</w:t>
      </w:r>
      <w:r>
        <w:rPr>
          <w:rFonts w:ascii="仿宋" w:hAnsi="仿宋" w:eastAsia="仿宋"/>
          <w:bCs/>
          <w:color w:val="auto"/>
          <w:sz w:val="24"/>
        </w:rPr>
        <w:t>6</w:t>
      </w:r>
      <w:r>
        <w:rPr>
          <w:rFonts w:hint="eastAsia" w:ascii="仿宋" w:hAnsi="仿宋" w:eastAsia="仿宋"/>
          <w:bCs/>
          <w:color w:val="auto"/>
          <w:sz w:val="24"/>
        </w:rPr>
        <w:t>报价如果出现下列不一致的，可按以下原则进行修改：</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（一）大写金额和小写金额不一致的，以大写金额为准，但大写金额文字存在错误的，应当先对大写金额的文字错误进行澄清、说明或者更正，再行修正。</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（二）总价金额与按单价汇总金额不一致的，以单价金额计算结果为准，但单价或者单价汇总金额存在数字或者文字错误的，应当先对数字或者文字错误进行澄清、说明或者更正，再行修正。</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（三）单价金额小数点或者百分比有明显错位的，以总价为准，修正单价。</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276" w:lineRule="auto"/>
        <w:ind w:firstLine="480" w:firstLineChars="200"/>
        <w:rPr>
          <w:rFonts w:ascii="仿宋" w:hAnsi="仿宋" w:eastAsia="仿宋"/>
          <w:color w:val="auto"/>
          <w:sz w:val="24"/>
        </w:rPr>
      </w:pPr>
      <w:r>
        <w:rPr>
          <w:rFonts w:hint="eastAsia" w:ascii="仿宋" w:hAnsi="仿宋" w:eastAsia="仿宋"/>
          <w:bCs/>
          <w:color w:val="auto"/>
          <w:sz w:val="24"/>
        </w:rPr>
        <w:t>不得未经澄清、说明或者更正，直接将供应商响应文件作为无效处理。对不同文字文本响应文件的解释发生异议的，以中文文本为准。</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2.6比较与评价。由磋商小组采用综合评分法对提交最后报价的供应商的响应文件和最后报价进行综合评分，具体要求详见本章综合评分部分。</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2.8磋商小组复核。磋商小组评分汇总结束后，磋商小组应当进行评审复核，对拟推荐为成交候选供应商的、报价最低的、供应商资格审查未通过的、供应商响应文件作无效处理的重点复核。</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2.9采购组织单位现场复核评审结果。</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（1）资格性审查认定错误的；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（2）分值汇总计算错误的；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（3）分项评分超出评分标准范围的；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（4）客观评分不一致的。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采购代理机构复核过程中，磋商小组成员不得离开评审现场。</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2.9.2有下列情形之一的，不得现场修改评审结果：</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（1）磋商小组已经出具磋商报告并且离开评审现场的；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（2）采购代理机构现场复核时，复核工作人员数量不足的；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（3）采购代理机构现场复核时，没有采购监督人员现场监督的；</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（4）采购代理机构现场复核内容超出规定范围的；</w:t>
      </w:r>
    </w:p>
    <w:p>
      <w:pPr>
        <w:spacing w:line="276" w:lineRule="auto"/>
        <w:ind w:firstLine="480" w:firstLineChars="200"/>
        <w:rPr>
          <w:rFonts w:ascii="仿宋" w:hAnsi="仿宋" w:eastAsia="仿宋"/>
          <w:color w:val="auto"/>
          <w:sz w:val="24"/>
        </w:rPr>
      </w:pPr>
      <w:r>
        <w:rPr>
          <w:rFonts w:hint="eastAsia" w:ascii="仿宋" w:hAnsi="仿宋" w:eastAsia="仿宋"/>
          <w:bCs/>
          <w:color w:val="auto"/>
          <w:sz w:val="24"/>
        </w:rPr>
        <w:t>（5）采购代理机构未提供书面建议的。</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2.10编写磋商报告。磋商小组推荐成交候选供应商后，应向采购代理机构出具磋商报告。磋商报告应当包括以下主要内容：</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（1）邀请供应商参加采购活动的具体方式和相关情况；</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（2）响应文件开启日期和地点；</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（3）获取磋商文件的供应商名单和磋商小组成员名单；</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（4）评审情况记录和说明，包括对供应商的资格审查情况、供应商响应文件审查情况、磋商情况、报价情况等；</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（5）提出的成交候选供应商的排序名单及理由。</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2.12供应商澄清、说明</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2.13终止磋商采购活动。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出现下列情形之一的，采购人或者采购代理机构应当终止竞争性磋商采购活动，发布项目终止公告并说明原因，重新开展采购活动：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（1）因情况变化，不再符合规定的竞争性磋商采购方式适用情形的；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（2）出现影响采购公正的违法、违规行为的；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（3）除</w:t>
      </w:r>
      <w:r>
        <w:rPr>
          <w:rFonts w:hint="eastAsia" w:ascii="仿宋" w:hAnsi="仿宋" w:eastAsia="仿宋"/>
          <w:b/>
          <w:color w:val="auto"/>
          <w:sz w:val="24"/>
        </w:rPr>
        <w:t>本章2.3.1和</w:t>
      </w:r>
      <w:r>
        <w:rPr>
          <w:rFonts w:hint="eastAsia" w:ascii="仿宋" w:hAnsi="仿宋" w:eastAsia="仿宋"/>
          <w:color w:val="auto"/>
          <w:sz w:val="24"/>
        </w:rPr>
        <w:t>2.5.</w:t>
      </w:r>
      <w:r>
        <w:rPr>
          <w:rFonts w:ascii="仿宋" w:hAnsi="仿宋" w:eastAsia="仿宋"/>
          <w:color w:val="auto"/>
          <w:sz w:val="24"/>
        </w:rPr>
        <w:t>3</w:t>
      </w:r>
      <w:r>
        <w:rPr>
          <w:rFonts w:hint="eastAsia" w:ascii="仿宋" w:hAnsi="仿宋" w:eastAsia="仿宋"/>
          <w:b/>
          <w:color w:val="auto"/>
          <w:sz w:val="24"/>
        </w:rPr>
        <w:t>的情况外，</w:t>
      </w:r>
      <w:r>
        <w:rPr>
          <w:rFonts w:hint="eastAsia" w:ascii="仿宋" w:hAnsi="仿宋" w:eastAsia="仿宋"/>
          <w:color w:val="auto"/>
          <w:sz w:val="24"/>
        </w:rPr>
        <w:t>在采购过程中符合要求的供应商或者报价未超过采购预算的供应商不足3家的。</w:t>
      </w:r>
    </w:p>
    <w:p>
      <w:pPr>
        <w:pStyle w:val="4"/>
        <w:keepNext w:val="0"/>
        <w:keepLines w:val="0"/>
        <w:spacing w:before="0" w:after="0" w:line="400" w:lineRule="exact"/>
        <w:ind w:firstLine="472" w:firstLineChars="196"/>
        <w:rPr>
          <w:rFonts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szCs w:val="24"/>
        </w:rPr>
        <w:t>综合</w:t>
      </w:r>
      <w:r>
        <w:rPr>
          <w:rFonts w:hint="eastAsia" w:ascii="仿宋" w:hAnsi="仿宋" w:eastAsia="仿宋"/>
          <w:color w:val="auto"/>
          <w:sz w:val="24"/>
        </w:rPr>
        <w:t>评分</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3.1本次综合评分的因素详见综合评分明细表。</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3.3综合评分明细表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3.3.1综合评分明细表的制定以科学合理、降低评委会自由裁量权为原则。</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3.3.2 综合评分明细表按须知表中的相关要求进行价格调整，再参与价格分评审。</w:t>
      </w:r>
    </w:p>
    <w:p>
      <w:pPr>
        <w:spacing w:line="400" w:lineRule="exact"/>
        <w:ind w:firstLine="480" w:firstLineChars="200"/>
        <w:rPr>
          <w:rFonts w:ascii="仿宋" w:hAnsi="仿宋" w:eastAsia="仿宋"/>
          <w:b/>
          <w:color w:val="auto"/>
          <w:sz w:val="24"/>
        </w:rPr>
      </w:pPr>
      <w:r>
        <w:rPr>
          <w:rFonts w:hint="eastAsia" w:ascii="仿宋" w:hAnsi="仿宋" w:eastAsia="仿宋"/>
          <w:color w:val="auto"/>
          <w:sz w:val="24"/>
        </w:rPr>
        <w:t>3.3.3综合评分明细表</w:t>
      </w:r>
    </w:p>
    <w:p>
      <w:pPr>
        <w:ind w:firstLine="630"/>
        <w:rPr>
          <w:rFonts w:ascii="仿宋" w:hAnsi="仿宋" w:eastAsia="仿宋"/>
          <w:color w:val="auto"/>
        </w:rPr>
      </w:pPr>
    </w:p>
    <w:tbl>
      <w:tblPr>
        <w:tblStyle w:val="30"/>
        <w:tblW w:w="4998" w:type="pct"/>
        <w:jc w:val="center"/>
        <w:tblLayout w:type="autofit"/>
        <w:tblCellMar>
          <w:top w:w="0" w:type="dxa"/>
          <w:left w:w="108" w:type="dxa"/>
          <w:bottom w:w="0" w:type="dxa"/>
          <w:right w:w="108" w:type="dxa"/>
        </w:tblCellMar>
      </w:tblPr>
      <w:tblGrid>
        <w:gridCol w:w="951"/>
        <w:gridCol w:w="1505"/>
        <w:gridCol w:w="862"/>
        <w:gridCol w:w="5299"/>
        <w:gridCol w:w="1342"/>
      </w:tblGrid>
      <w:tr>
        <w:tblPrEx>
          <w:tblCellMar>
            <w:top w:w="0" w:type="dxa"/>
            <w:left w:w="108" w:type="dxa"/>
            <w:bottom w:w="0" w:type="dxa"/>
            <w:right w:w="108" w:type="dxa"/>
          </w:tblCellMar>
        </w:tblPrEx>
        <w:trPr>
          <w:trHeight w:val="1"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hint="eastAsia" w:ascii="仿宋" w:hAnsi="仿宋" w:eastAsia="仿宋"/>
                <w:color w:val="auto"/>
                <w:lang w:eastAsia="zh-CN"/>
              </w:rPr>
            </w:pPr>
            <w:r>
              <w:rPr>
                <w:rFonts w:hint="eastAsia" w:ascii="仿宋" w:hAnsi="仿宋" w:eastAsia="仿宋"/>
                <w:color w:val="auto"/>
                <w:lang w:eastAsia="zh-CN"/>
              </w:rPr>
              <w:t>序号</w:t>
            </w: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hint="eastAsia" w:ascii="仿宋" w:hAnsi="仿宋" w:eastAsia="仿宋"/>
                <w:color w:val="auto"/>
              </w:rPr>
              <w:t>评审项目</w:t>
            </w: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hint="eastAsia" w:ascii="仿宋" w:hAnsi="仿宋" w:eastAsia="仿宋"/>
                <w:color w:val="auto"/>
                <w:lang w:eastAsia="zh-CN"/>
              </w:rPr>
            </w:pPr>
            <w:r>
              <w:rPr>
                <w:rFonts w:hint="eastAsia" w:ascii="仿宋" w:hAnsi="仿宋" w:eastAsia="仿宋"/>
                <w:color w:val="auto"/>
                <w:lang w:eastAsia="zh-CN"/>
              </w:rPr>
              <w:t>分值</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r>
              <w:rPr>
                <w:rFonts w:hint="eastAsia" w:ascii="仿宋" w:hAnsi="仿宋" w:eastAsia="仿宋"/>
                <w:color w:val="auto"/>
              </w:rPr>
              <w:t>评分标准</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r>
              <w:rPr>
                <w:rFonts w:hint="eastAsia" w:ascii="仿宋" w:hAnsi="仿宋" w:eastAsia="仿宋"/>
                <w:color w:val="auto"/>
              </w:rPr>
              <w:t>备注</w:t>
            </w:r>
          </w:p>
        </w:tc>
      </w:tr>
      <w:tr>
        <w:tblPrEx>
          <w:tblCellMar>
            <w:top w:w="0" w:type="dxa"/>
            <w:left w:w="108" w:type="dxa"/>
            <w:bottom w:w="0" w:type="dxa"/>
            <w:right w:w="108" w:type="dxa"/>
          </w:tblCellMar>
        </w:tblPrEx>
        <w:trPr>
          <w:trHeight w:val="1"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jc w:val="center"/>
              <w:rPr>
                <w:rFonts w:ascii="仿宋" w:hAnsi="仿宋" w:eastAsia="仿宋"/>
                <w:color w:val="auto"/>
              </w:rPr>
            </w:pPr>
            <w:r>
              <w:rPr>
                <w:rFonts w:ascii="仿宋" w:hAnsi="仿宋" w:eastAsia="仿宋"/>
                <w:color w:val="auto"/>
              </w:rPr>
              <w:t>1</w:t>
            </w: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hint="eastAsia" w:ascii="仿宋" w:hAnsi="仿宋" w:eastAsia="仿宋"/>
                <w:color w:val="auto"/>
              </w:rPr>
              <w:t>报价</w:t>
            </w:r>
            <w:r>
              <w:rPr>
                <w:rFonts w:ascii="仿宋" w:hAnsi="仿宋" w:eastAsia="仿宋"/>
                <w:color w:val="auto"/>
              </w:rPr>
              <w:t>10%</w:t>
            </w: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10</w:t>
            </w:r>
            <w:r>
              <w:rPr>
                <w:rFonts w:hint="eastAsia" w:ascii="仿宋" w:hAnsi="仿宋" w:eastAsia="仿宋"/>
                <w:color w:val="auto"/>
              </w:rPr>
              <w:t>分</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420" w:firstLineChars="200"/>
              <w:rPr>
                <w:rFonts w:ascii="仿宋" w:hAnsi="仿宋" w:eastAsia="仿宋"/>
                <w:color w:val="auto"/>
              </w:rPr>
            </w:pPr>
            <w:r>
              <w:rPr>
                <w:rFonts w:hint="eastAsia" w:ascii="仿宋" w:hAnsi="仿宋" w:eastAsia="仿宋"/>
                <w:color w:val="auto"/>
              </w:rPr>
              <w:t>满足招标文件要求且报价最低的供应商的价格为基准价，其价格分为满分。其他供应商的价格分统一按照下列公式计算：</w:t>
            </w:r>
          </w:p>
          <w:p>
            <w:pPr>
              <w:ind w:firstLine="420" w:firstLineChars="200"/>
              <w:rPr>
                <w:rFonts w:ascii="仿宋" w:hAnsi="仿宋" w:eastAsia="仿宋"/>
                <w:color w:val="auto"/>
              </w:rPr>
            </w:pPr>
            <w:r>
              <w:rPr>
                <w:rFonts w:hint="eastAsia" w:ascii="仿宋" w:hAnsi="仿宋" w:eastAsia="仿宋"/>
                <w:color w:val="auto"/>
              </w:rPr>
              <w:t>报价得分</w:t>
            </w:r>
            <w:r>
              <w:rPr>
                <w:rFonts w:ascii="仿宋" w:hAnsi="仿宋" w:eastAsia="仿宋"/>
                <w:color w:val="auto"/>
              </w:rPr>
              <w:t>=(</w:t>
            </w:r>
            <w:r>
              <w:rPr>
                <w:rFonts w:hint="eastAsia" w:ascii="仿宋" w:hAnsi="仿宋" w:eastAsia="仿宋"/>
                <w:color w:val="auto"/>
              </w:rPr>
              <w:t>基准价</w:t>
            </w:r>
            <w:r>
              <w:rPr>
                <w:rFonts w:ascii="仿宋" w:hAnsi="仿宋" w:eastAsia="仿宋"/>
                <w:color w:val="auto"/>
              </w:rPr>
              <w:t>/</w:t>
            </w:r>
            <w:r>
              <w:rPr>
                <w:rFonts w:hint="eastAsia" w:ascii="仿宋" w:hAnsi="仿宋" w:eastAsia="仿宋"/>
                <w:color w:val="auto"/>
              </w:rPr>
              <w:t>报价</w:t>
            </w:r>
            <w:r>
              <w:rPr>
                <w:rFonts w:ascii="仿宋" w:hAnsi="仿宋" w:eastAsia="仿宋"/>
                <w:color w:val="auto"/>
              </w:rPr>
              <w:t>)</w:t>
            </w:r>
            <w:r>
              <w:rPr>
                <w:rFonts w:hint="eastAsia" w:ascii="仿宋" w:hAnsi="仿宋" w:eastAsia="仿宋"/>
                <w:color w:val="auto"/>
              </w:rPr>
              <w:t>×</w:t>
            </w:r>
            <w:r>
              <w:rPr>
                <w:rFonts w:ascii="仿宋" w:hAnsi="仿宋" w:eastAsia="仿宋"/>
                <w:color w:val="auto"/>
              </w:rPr>
              <w:t>10</w:t>
            </w:r>
          </w:p>
          <w:p>
            <w:pPr>
              <w:ind w:firstLine="420" w:firstLineChars="200"/>
              <w:rPr>
                <w:rFonts w:ascii="仿宋" w:hAnsi="仿宋" w:eastAsia="仿宋"/>
                <w:color w:val="auto"/>
              </w:rPr>
            </w:pPr>
            <w:r>
              <w:rPr>
                <w:rFonts w:hint="eastAsia" w:ascii="仿宋" w:hAnsi="仿宋" w:eastAsia="仿宋"/>
                <w:color w:val="auto"/>
              </w:rPr>
              <w:t>注：价格得分保留小数点后</w:t>
            </w:r>
            <w:r>
              <w:rPr>
                <w:rFonts w:ascii="仿宋" w:hAnsi="仿宋" w:eastAsia="仿宋"/>
                <w:color w:val="auto"/>
              </w:rPr>
              <w:t>2</w:t>
            </w:r>
            <w:r>
              <w:rPr>
                <w:rFonts w:hint="eastAsia" w:ascii="仿宋" w:hAnsi="仿宋" w:eastAsia="仿宋"/>
                <w:color w:val="auto"/>
              </w:rPr>
              <w:t>位。</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p>
        </w:tc>
      </w:tr>
      <w:tr>
        <w:tblPrEx>
          <w:tblCellMar>
            <w:top w:w="0" w:type="dxa"/>
            <w:left w:w="108" w:type="dxa"/>
            <w:bottom w:w="0" w:type="dxa"/>
            <w:right w:w="108" w:type="dxa"/>
          </w:tblCellMar>
        </w:tblPrEx>
        <w:trPr>
          <w:trHeight w:val="1"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jc w:val="center"/>
              <w:rPr>
                <w:rFonts w:ascii="仿宋" w:hAnsi="仿宋" w:eastAsia="仿宋"/>
                <w:color w:val="auto"/>
              </w:rPr>
            </w:pPr>
            <w:r>
              <w:rPr>
                <w:rFonts w:ascii="仿宋" w:hAnsi="仿宋" w:eastAsia="仿宋"/>
                <w:color w:val="auto"/>
              </w:rPr>
              <w:t>2</w:t>
            </w: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hint="eastAsia" w:ascii="仿宋" w:hAnsi="仿宋" w:eastAsia="仿宋"/>
                <w:color w:val="auto"/>
              </w:rPr>
              <w:t>技术服务方案</w:t>
            </w:r>
            <w:r>
              <w:rPr>
                <w:rFonts w:ascii="仿宋" w:hAnsi="仿宋" w:eastAsia="仿宋"/>
                <w:color w:val="auto"/>
              </w:rPr>
              <w:t>48%</w:t>
            </w: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48</w:t>
            </w:r>
            <w:r>
              <w:rPr>
                <w:rFonts w:hint="eastAsia" w:ascii="仿宋" w:hAnsi="仿宋" w:eastAsia="仿宋"/>
                <w:color w:val="auto"/>
              </w:rPr>
              <w:t>分</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420" w:firstLineChars="200"/>
              <w:rPr>
                <w:rFonts w:ascii="仿宋" w:hAnsi="仿宋" w:eastAsia="仿宋"/>
                <w:color w:val="auto"/>
              </w:rPr>
            </w:pPr>
            <w:r>
              <w:rPr>
                <w:rFonts w:ascii="仿宋" w:hAnsi="仿宋" w:eastAsia="仿宋"/>
                <w:color w:val="auto"/>
              </w:rPr>
              <w:t>1</w:t>
            </w:r>
            <w:r>
              <w:rPr>
                <w:rFonts w:hint="eastAsia" w:ascii="仿宋" w:hAnsi="仿宋" w:eastAsia="仿宋"/>
                <w:color w:val="auto"/>
              </w:rPr>
              <w:t>、项目现状分析：对</w:t>
            </w:r>
            <w:r>
              <w:rPr>
                <w:rFonts w:ascii="仿宋" w:hAnsi="仿宋" w:eastAsia="仿宋"/>
                <w:color w:val="auto"/>
              </w:rPr>
              <w:t>①</w:t>
            </w:r>
            <w:r>
              <w:rPr>
                <w:rFonts w:hint="eastAsia" w:ascii="仿宋" w:hAnsi="仿宋" w:eastAsia="仿宋"/>
                <w:color w:val="auto"/>
              </w:rPr>
              <w:t>项目基本情况掌握与现状分析、</w:t>
            </w:r>
            <w:r>
              <w:rPr>
                <w:rFonts w:ascii="仿宋" w:hAnsi="仿宋" w:eastAsia="仿宋"/>
                <w:color w:val="auto"/>
              </w:rPr>
              <w:t>②</w:t>
            </w:r>
            <w:r>
              <w:rPr>
                <w:rFonts w:hint="eastAsia" w:ascii="仿宋" w:hAnsi="仿宋" w:eastAsia="仿宋"/>
                <w:color w:val="auto"/>
              </w:rPr>
              <w:t>项目背景分析、</w:t>
            </w:r>
            <w:r>
              <w:rPr>
                <w:rFonts w:ascii="仿宋" w:hAnsi="仿宋" w:eastAsia="仿宋"/>
                <w:color w:val="auto"/>
              </w:rPr>
              <w:t>③</w:t>
            </w:r>
            <w:r>
              <w:rPr>
                <w:rFonts w:hint="eastAsia" w:ascii="仿宋" w:hAnsi="仿宋" w:eastAsia="仿宋"/>
                <w:color w:val="auto"/>
              </w:rPr>
              <w:t>项目重难点分析情况等</w:t>
            </w:r>
            <w:r>
              <w:rPr>
                <w:rFonts w:ascii="仿宋" w:hAnsi="仿宋" w:eastAsia="仿宋"/>
                <w:color w:val="auto"/>
              </w:rPr>
              <w:t>3</w:t>
            </w:r>
            <w:r>
              <w:rPr>
                <w:rFonts w:hint="eastAsia" w:ascii="仿宋" w:hAnsi="仿宋" w:eastAsia="仿宋"/>
                <w:color w:val="auto"/>
              </w:rPr>
              <w:t>项进行评审。内容齐全合理、明确、详尽得</w:t>
            </w:r>
            <w:r>
              <w:rPr>
                <w:rFonts w:ascii="仿宋" w:hAnsi="仿宋" w:eastAsia="仿宋"/>
                <w:color w:val="auto"/>
              </w:rPr>
              <w:t>12</w:t>
            </w:r>
            <w:r>
              <w:rPr>
                <w:rFonts w:hint="eastAsia" w:ascii="仿宋" w:hAnsi="仿宋" w:eastAsia="仿宋"/>
                <w:color w:val="auto"/>
              </w:rPr>
              <w:t>分，每有一项不够详尽、不够完善、不够清晰或不符合项目实际情况的扣</w:t>
            </w:r>
            <w:r>
              <w:rPr>
                <w:rFonts w:ascii="仿宋" w:hAnsi="仿宋" w:eastAsia="仿宋"/>
                <w:color w:val="auto"/>
              </w:rPr>
              <w:t>2</w:t>
            </w:r>
            <w:r>
              <w:rPr>
                <w:rFonts w:hint="eastAsia" w:ascii="仿宋" w:hAnsi="仿宋" w:eastAsia="仿宋"/>
                <w:color w:val="auto"/>
              </w:rPr>
              <w:t>分，每有一项缺失扣</w:t>
            </w:r>
            <w:r>
              <w:rPr>
                <w:rFonts w:ascii="仿宋" w:hAnsi="仿宋" w:eastAsia="仿宋"/>
                <w:color w:val="auto"/>
              </w:rPr>
              <w:t>4</w:t>
            </w:r>
            <w:r>
              <w:rPr>
                <w:rFonts w:hint="eastAsia" w:ascii="仿宋" w:hAnsi="仿宋" w:eastAsia="仿宋"/>
                <w:color w:val="auto"/>
              </w:rPr>
              <w:t>分，扣完为止。</w:t>
            </w:r>
          </w:p>
          <w:p>
            <w:pPr>
              <w:ind w:firstLine="420" w:firstLineChars="200"/>
              <w:rPr>
                <w:rFonts w:ascii="仿宋" w:hAnsi="仿宋" w:eastAsia="仿宋"/>
                <w:color w:val="auto"/>
              </w:rPr>
            </w:pPr>
            <w:r>
              <w:rPr>
                <w:rFonts w:ascii="仿宋" w:hAnsi="仿宋" w:eastAsia="仿宋"/>
                <w:color w:val="auto"/>
              </w:rPr>
              <w:t>2</w:t>
            </w:r>
            <w:r>
              <w:rPr>
                <w:rFonts w:hint="eastAsia" w:ascii="仿宋" w:hAnsi="仿宋" w:eastAsia="仿宋"/>
                <w:color w:val="auto"/>
              </w:rPr>
              <w:t>、项目质量保障措施：对</w:t>
            </w:r>
            <w:r>
              <w:rPr>
                <w:rFonts w:ascii="仿宋" w:hAnsi="仿宋" w:eastAsia="仿宋"/>
                <w:color w:val="auto"/>
              </w:rPr>
              <w:t>①</w:t>
            </w:r>
            <w:r>
              <w:rPr>
                <w:rFonts w:hint="eastAsia" w:ascii="仿宋" w:hAnsi="仿宋" w:eastAsia="仿宋"/>
                <w:color w:val="auto"/>
              </w:rPr>
              <w:t>项目质量保障方案、</w:t>
            </w:r>
            <w:r>
              <w:rPr>
                <w:rFonts w:ascii="仿宋" w:hAnsi="仿宋" w:eastAsia="仿宋"/>
                <w:color w:val="auto"/>
              </w:rPr>
              <w:t>②</w:t>
            </w:r>
            <w:r>
              <w:rPr>
                <w:rFonts w:hint="eastAsia" w:ascii="仿宋" w:hAnsi="仿宋" w:eastAsia="仿宋"/>
                <w:color w:val="auto"/>
              </w:rPr>
              <w:t>样品采集、保存与运输质量控制措施、</w:t>
            </w:r>
            <w:r>
              <w:rPr>
                <w:rFonts w:ascii="仿宋" w:hAnsi="仿宋" w:eastAsia="仿宋"/>
                <w:color w:val="auto"/>
              </w:rPr>
              <w:t>③</w:t>
            </w:r>
            <w:r>
              <w:rPr>
                <w:rFonts w:hint="eastAsia" w:ascii="仿宋" w:hAnsi="仿宋" w:eastAsia="仿宋"/>
                <w:color w:val="auto"/>
              </w:rPr>
              <w:t>现场检测质量控制措施、</w:t>
            </w:r>
            <w:r>
              <w:rPr>
                <w:rFonts w:ascii="仿宋" w:hAnsi="仿宋" w:eastAsia="仿宋"/>
                <w:color w:val="auto"/>
              </w:rPr>
              <w:t>④</w:t>
            </w:r>
            <w:r>
              <w:rPr>
                <w:rFonts w:hint="eastAsia" w:ascii="仿宋" w:hAnsi="仿宋" w:eastAsia="仿宋"/>
                <w:color w:val="auto"/>
              </w:rPr>
              <w:t>实验室分析质量控制措施等</w:t>
            </w:r>
            <w:r>
              <w:rPr>
                <w:rFonts w:ascii="仿宋" w:hAnsi="仿宋" w:eastAsia="仿宋"/>
                <w:color w:val="auto"/>
              </w:rPr>
              <w:t>4</w:t>
            </w:r>
            <w:r>
              <w:rPr>
                <w:rFonts w:hint="eastAsia" w:ascii="仿宋" w:hAnsi="仿宋" w:eastAsia="仿宋"/>
                <w:color w:val="auto"/>
              </w:rPr>
              <w:t>项进行评审。内容齐全合理、明确、详尽得</w:t>
            </w:r>
            <w:r>
              <w:rPr>
                <w:rFonts w:ascii="仿宋" w:hAnsi="仿宋" w:eastAsia="仿宋"/>
                <w:color w:val="auto"/>
              </w:rPr>
              <w:t>12</w:t>
            </w:r>
            <w:r>
              <w:rPr>
                <w:rFonts w:hint="eastAsia" w:ascii="仿宋" w:hAnsi="仿宋" w:eastAsia="仿宋"/>
                <w:color w:val="auto"/>
              </w:rPr>
              <w:t>分，每有一项不够详尽、不够完善、不够清晰或不符合项目实际情况的扣</w:t>
            </w:r>
            <w:r>
              <w:rPr>
                <w:rFonts w:ascii="仿宋" w:hAnsi="仿宋" w:eastAsia="仿宋"/>
                <w:color w:val="auto"/>
              </w:rPr>
              <w:t>1.5</w:t>
            </w:r>
            <w:r>
              <w:rPr>
                <w:rFonts w:hint="eastAsia" w:ascii="仿宋" w:hAnsi="仿宋" w:eastAsia="仿宋"/>
                <w:color w:val="auto"/>
              </w:rPr>
              <w:t>分，每有一项缺失扣</w:t>
            </w:r>
            <w:r>
              <w:rPr>
                <w:rFonts w:ascii="仿宋" w:hAnsi="仿宋" w:eastAsia="仿宋"/>
                <w:color w:val="auto"/>
              </w:rPr>
              <w:t>3</w:t>
            </w:r>
            <w:r>
              <w:rPr>
                <w:rFonts w:hint="eastAsia" w:ascii="仿宋" w:hAnsi="仿宋" w:eastAsia="仿宋"/>
                <w:color w:val="auto"/>
              </w:rPr>
              <w:t>分，扣完为止。</w:t>
            </w:r>
          </w:p>
          <w:p>
            <w:pPr>
              <w:ind w:firstLine="420" w:firstLineChars="200"/>
              <w:rPr>
                <w:rFonts w:ascii="仿宋" w:hAnsi="仿宋" w:eastAsia="仿宋"/>
                <w:color w:val="auto"/>
              </w:rPr>
            </w:pPr>
            <w:r>
              <w:rPr>
                <w:rFonts w:ascii="仿宋" w:hAnsi="仿宋" w:eastAsia="仿宋"/>
                <w:color w:val="auto"/>
              </w:rPr>
              <w:t>3</w:t>
            </w:r>
            <w:r>
              <w:rPr>
                <w:rFonts w:hint="eastAsia" w:ascii="仿宋" w:hAnsi="仿宋" w:eastAsia="仿宋"/>
                <w:color w:val="auto"/>
              </w:rPr>
              <w:t>、项目进度安排：对</w:t>
            </w:r>
            <w:r>
              <w:rPr>
                <w:rFonts w:ascii="仿宋" w:hAnsi="仿宋" w:eastAsia="仿宋"/>
                <w:color w:val="auto"/>
              </w:rPr>
              <w:t>①</w:t>
            </w:r>
            <w:r>
              <w:rPr>
                <w:rFonts w:hint="eastAsia" w:ascii="仿宋" w:hAnsi="仿宋" w:eastAsia="仿宋"/>
                <w:color w:val="auto"/>
              </w:rPr>
              <w:t>项目服务内容总体思路、</w:t>
            </w:r>
            <w:r>
              <w:rPr>
                <w:rFonts w:ascii="仿宋" w:hAnsi="仿宋" w:eastAsia="仿宋"/>
                <w:color w:val="auto"/>
              </w:rPr>
              <w:t>②</w:t>
            </w:r>
            <w:r>
              <w:rPr>
                <w:rFonts w:hint="eastAsia" w:ascii="仿宋" w:hAnsi="仿宋" w:eastAsia="仿宋"/>
                <w:color w:val="auto"/>
              </w:rPr>
              <w:t>进度计划安排、</w:t>
            </w:r>
            <w:r>
              <w:rPr>
                <w:rFonts w:ascii="仿宋" w:hAnsi="仿宋" w:eastAsia="仿宋"/>
                <w:color w:val="auto"/>
              </w:rPr>
              <w:t>③</w:t>
            </w:r>
            <w:r>
              <w:rPr>
                <w:rFonts w:hint="eastAsia" w:ascii="仿宋" w:hAnsi="仿宋" w:eastAsia="仿宋"/>
                <w:color w:val="auto"/>
              </w:rPr>
              <w:t>人员分工等</w:t>
            </w:r>
            <w:r>
              <w:rPr>
                <w:rFonts w:ascii="仿宋" w:hAnsi="仿宋" w:eastAsia="仿宋"/>
                <w:color w:val="auto"/>
              </w:rPr>
              <w:t>3</w:t>
            </w:r>
            <w:r>
              <w:rPr>
                <w:rFonts w:hint="eastAsia" w:ascii="仿宋" w:hAnsi="仿宋" w:eastAsia="仿宋"/>
                <w:color w:val="auto"/>
              </w:rPr>
              <w:t>项进行评审。内容齐全合理、明确、详尽得</w:t>
            </w:r>
            <w:r>
              <w:rPr>
                <w:rFonts w:ascii="仿宋" w:hAnsi="仿宋" w:eastAsia="仿宋"/>
                <w:color w:val="auto"/>
              </w:rPr>
              <w:t>9</w:t>
            </w:r>
            <w:r>
              <w:rPr>
                <w:rFonts w:hint="eastAsia" w:ascii="仿宋" w:hAnsi="仿宋" w:eastAsia="仿宋"/>
                <w:color w:val="auto"/>
              </w:rPr>
              <w:t>分，每有一项不够详尽、不够完善、不够清晰或不符合项目实际情况的扣</w:t>
            </w:r>
            <w:r>
              <w:rPr>
                <w:rFonts w:ascii="仿宋" w:hAnsi="仿宋" w:eastAsia="仿宋"/>
                <w:color w:val="auto"/>
              </w:rPr>
              <w:t>1.5</w:t>
            </w:r>
            <w:r>
              <w:rPr>
                <w:rFonts w:hint="eastAsia" w:ascii="仿宋" w:hAnsi="仿宋" w:eastAsia="仿宋"/>
                <w:color w:val="auto"/>
              </w:rPr>
              <w:t>分，每有一项缺失扣</w:t>
            </w:r>
            <w:r>
              <w:rPr>
                <w:rFonts w:ascii="仿宋" w:hAnsi="仿宋" w:eastAsia="仿宋"/>
                <w:color w:val="auto"/>
              </w:rPr>
              <w:t>3</w:t>
            </w:r>
            <w:r>
              <w:rPr>
                <w:rFonts w:hint="eastAsia" w:ascii="仿宋" w:hAnsi="仿宋" w:eastAsia="仿宋"/>
                <w:color w:val="auto"/>
              </w:rPr>
              <w:t>分，扣完为止。</w:t>
            </w:r>
          </w:p>
          <w:p>
            <w:pPr>
              <w:ind w:firstLine="420" w:firstLineChars="200"/>
              <w:rPr>
                <w:rFonts w:ascii="仿宋" w:hAnsi="仿宋" w:eastAsia="仿宋"/>
                <w:color w:val="auto"/>
              </w:rPr>
            </w:pPr>
            <w:r>
              <w:rPr>
                <w:rFonts w:ascii="仿宋" w:hAnsi="仿宋" w:eastAsia="仿宋"/>
                <w:color w:val="auto"/>
              </w:rPr>
              <w:t>4</w:t>
            </w:r>
            <w:r>
              <w:rPr>
                <w:rFonts w:hint="eastAsia" w:ascii="仿宋" w:hAnsi="仿宋" w:eastAsia="仿宋"/>
                <w:color w:val="auto"/>
              </w:rPr>
              <w:t>、结果报告：内容完善且与项目实际情况相符得</w:t>
            </w:r>
            <w:r>
              <w:rPr>
                <w:rFonts w:ascii="仿宋" w:hAnsi="仿宋" w:eastAsia="仿宋"/>
                <w:color w:val="auto"/>
              </w:rPr>
              <w:t>3</w:t>
            </w:r>
            <w:r>
              <w:rPr>
                <w:rFonts w:hint="eastAsia" w:ascii="仿宋" w:hAnsi="仿宋" w:eastAsia="仿宋"/>
                <w:color w:val="auto"/>
              </w:rPr>
              <w:t>分，不够完善、不够合理扣</w:t>
            </w:r>
            <w:r>
              <w:rPr>
                <w:rFonts w:ascii="仿宋" w:hAnsi="仿宋" w:eastAsia="仿宋"/>
                <w:color w:val="auto"/>
              </w:rPr>
              <w:t>1.5</w:t>
            </w:r>
            <w:r>
              <w:rPr>
                <w:rFonts w:hint="eastAsia" w:ascii="仿宋" w:hAnsi="仿宋" w:eastAsia="仿宋"/>
                <w:color w:val="auto"/>
              </w:rPr>
              <w:t>分，缺失不得分。</w:t>
            </w:r>
          </w:p>
          <w:p>
            <w:pPr>
              <w:ind w:firstLine="420" w:firstLineChars="200"/>
              <w:rPr>
                <w:rFonts w:ascii="仿宋" w:hAnsi="仿宋" w:eastAsia="仿宋"/>
                <w:color w:val="auto"/>
              </w:rPr>
            </w:pPr>
            <w:r>
              <w:rPr>
                <w:rFonts w:ascii="仿宋" w:hAnsi="仿宋" w:eastAsia="仿宋"/>
                <w:color w:val="auto"/>
              </w:rPr>
              <w:t>5</w:t>
            </w:r>
            <w:r>
              <w:rPr>
                <w:rFonts w:hint="eastAsia" w:ascii="仿宋" w:hAnsi="仿宋" w:eastAsia="仿宋"/>
                <w:color w:val="auto"/>
              </w:rPr>
              <w:t>、项目应急响应方案：对针对本项目拟定的应急预案的</w:t>
            </w:r>
            <w:r>
              <w:rPr>
                <w:rFonts w:ascii="仿宋" w:hAnsi="仿宋" w:eastAsia="仿宋"/>
                <w:color w:val="auto"/>
              </w:rPr>
              <w:t>①</w:t>
            </w:r>
            <w:r>
              <w:rPr>
                <w:rFonts w:hint="eastAsia" w:ascii="仿宋" w:hAnsi="仿宋" w:eastAsia="仿宋"/>
                <w:color w:val="auto"/>
              </w:rPr>
              <w:t>应急制度、</w:t>
            </w:r>
            <w:r>
              <w:rPr>
                <w:rFonts w:ascii="仿宋" w:hAnsi="仿宋" w:eastAsia="仿宋"/>
                <w:color w:val="auto"/>
              </w:rPr>
              <w:t>②</w:t>
            </w:r>
            <w:r>
              <w:rPr>
                <w:rFonts w:hint="eastAsia" w:ascii="仿宋" w:hAnsi="仿宋" w:eastAsia="仿宋"/>
                <w:color w:val="auto"/>
              </w:rPr>
              <w:t>应急人员配置、</w:t>
            </w:r>
            <w:r>
              <w:rPr>
                <w:rFonts w:ascii="仿宋" w:hAnsi="仿宋" w:eastAsia="仿宋"/>
                <w:color w:val="auto"/>
              </w:rPr>
              <w:t>③</w:t>
            </w:r>
            <w:r>
              <w:rPr>
                <w:rFonts w:hint="eastAsia" w:ascii="仿宋" w:hAnsi="仿宋" w:eastAsia="仿宋"/>
                <w:color w:val="auto"/>
              </w:rPr>
              <w:t>应急措施、</w:t>
            </w:r>
            <w:r>
              <w:rPr>
                <w:rFonts w:ascii="仿宋" w:hAnsi="仿宋" w:eastAsia="仿宋"/>
                <w:color w:val="auto"/>
              </w:rPr>
              <w:t>④</w:t>
            </w:r>
            <w:r>
              <w:rPr>
                <w:rFonts w:hint="eastAsia" w:ascii="仿宋" w:hAnsi="仿宋" w:eastAsia="仿宋"/>
                <w:color w:val="auto"/>
              </w:rPr>
              <w:t>应急响应时间等</w:t>
            </w:r>
            <w:r>
              <w:rPr>
                <w:rFonts w:ascii="仿宋" w:hAnsi="仿宋" w:eastAsia="仿宋"/>
                <w:color w:val="auto"/>
              </w:rPr>
              <w:t>4</w:t>
            </w:r>
            <w:r>
              <w:rPr>
                <w:rFonts w:hint="eastAsia" w:ascii="仿宋" w:hAnsi="仿宋" w:eastAsia="仿宋"/>
                <w:color w:val="auto"/>
              </w:rPr>
              <w:t>项进行评审。内容齐全合理、明确、详尽得</w:t>
            </w:r>
            <w:r>
              <w:rPr>
                <w:rFonts w:ascii="仿宋" w:hAnsi="仿宋" w:eastAsia="仿宋"/>
                <w:color w:val="auto"/>
              </w:rPr>
              <w:t>12</w:t>
            </w:r>
            <w:r>
              <w:rPr>
                <w:rFonts w:hint="eastAsia" w:ascii="仿宋" w:hAnsi="仿宋" w:eastAsia="仿宋"/>
                <w:color w:val="auto"/>
              </w:rPr>
              <w:t>分，每有一项不够详尽、不够完善、不够清晰或不符合项目实际情况的扣</w:t>
            </w:r>
            <w:r>
              <w:rPr>
                <w:rFonts w:ascii="仿宋" w:hAnsi="仿宋" w:eastAsia="仿宋"/>
                <w:color w:val="auto"/>
              </w:rPr>
              <w:t>1.5</w:t>
            </w:r>
            <w:r>
              <w:rPr>
                <w:rFonts w:hint="eastAsia" w:ascii="仿宋" w:hAnsi="仿宋" w:eastAsia="仿宋"/>
                <w:color w:val="auto"/>
              </w:rPr>
              <w:t>分，每有一项缺失扣</w:t>
            </w:r>
            <w:r>
              <w:rPr>
                <w:rFonts w:ascii="仿宋" w:hAnsi="仿宋" w:eastAsia="仿宋"/>
                <w:color w:val="auto"/>
              </w:rPr>
              <w:t>3</w:t>
            </w:r>
            <w:r>
              <w:rPr>
                <w:rFonts w:hint="eastAsia" w:ascii="仿宋" w:hAnsi="仿宋" w:eastAsia="仿宋"/>
                <w:color w:val="auto"/>
              </w:rPr>
              <w:t>分，扣完为止。</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p>
        </w:tc>
      </w:tr>
      <w:tr>
        <w:tblPrEx>
          <w:tblCellMar>
            <w:top w:w="0" w:type="dxa"/>
            <w:left w:w="108" w:type="dxa"/>
            <w:bottom w:w="0" w:type="dxa"/>
            <w:right w:w="108" w:type="dxa"/>
          </w:tblCellMar>
        </w:tblPrEx>
        <w:trPr>
          <w:trHeight w:val="574"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3</w:t>
            </w: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hint="eastAsia" w:ascii="仿宋" w:hAnsi="仿宋" w:eastAsia="仿宋"/>
                <w:color w:val="auto"/>
              </w:rPr>
              <w:t>人员配置</w:t>
            </w:r>
            <w:r>
              <w:rPr>
                <w:rFonts w:ascii="仿宋" w:hAnsi="仿宋" w:eastAsia="仿宋"/>
                <w:color w:val="auto"/>
              </w:rPr>
              <w:t>16%</w:t>
            </w: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16</w:t>
            </w:r>
            <w:r>
              <w:rPr>
                <w:rFonts w:hint="eastAsia" w:ascii="仿宋" w:hAnsi="仿宋" w:eastAsia="仿宋"/>
                <w:color w:val="auto"/>
              </w:rPr>
              <w:t>分</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420" w:firstLineChars="200"/>
              <w:rPr>
                <w:rFonts w:ascii="仿宋" w:hAnsi="仿宋" w:eastAsia="仿宋"/>
                <w:color w:val="auto"/>
              </w:rPr>
            </w:pPr>
            <w:r>
              <w:rPr>
                <w:rFonts w:ascii="仿宋" w:hAnsi="仿宋" w:eastAsia="仿宋"/>
                <w:color w:val="auto"/>
              </w:rPr>
              <w:t>1</w:t>
            </w:r>
            <w:r>
              <w:rPr>
                <w:rFonts w:hint="eastAsia" w:ascii="仿宋" w:hAnsi="仿宋" w:eastAsia="仿宋"/>
                <w:color w:val="auto"/>
              </w:rPr>
              <w:t>、项目负责人具有环境类相关专业中级及以上职称，中级职称得</w:t>
            </w:r>
            <w:r>
              <w:rPr>
                <w:rFonts w:ascii="仿宋" w:hAnsi="仿宋" w:eastAsia="仿宋"/>
                <w:color w:val="auto"/>
              </w:rPr>
              <w:t>2</w:t>
            </w:r>
            <w:r>
              <w:rPr>
                <w:rFonts w:hint="eastAsia" w:ascii="仿宋" w:hAnsi="仿宋" w:eastAsia="仿宋"/>
                <w:color w:val="auto"/>
              </w:rPr>
              <w:t>分，高级职称得</w:t>
            </w:r>
            <w:r>
              <w:rPr>
                <w:rFonts w:ascii="仿宋" w:hAnsi="仿宋" w:eastAsia="仿宋"/>
                <w:color w:val="auto"/>
              </w:rPr>
              <w:t>4</w:t>
            </w:r>
            <w:r>
              <w:rPr>
                <w:rFonts w:hint="eastAsia" w:ascii="仿宋" w:hAnsi="仿宋" w:eastAsia="仿宋"/>
                <w:color w:val="auto"/>
              </w:rPr>
              <w:t>分。此项最多得</w:t>
            </w:r>
            <w:r>
              <w:rPr>
                <w:rFonts w:ascii="仿宋" w:hAnsi="仿宋" w:eastAsia="仿宋"/>
                <w:color w:val="auto"/>
              </w:rPr>
              <w:t>4</w:t>
            </w:r>
            <w:r>
              <w:rPr>
                <w:rFonts w:hint="eastAsia" w:ascii="仿宋" w:hAnsi="仿宋" w:eastAsia="仿宋"/>
                <w:color w:val="auto"/>
              </w:rPr>
              <w:t>分。</w:t>
            </w:r>
          </w:p>
          <w:p>
            <w:pPr>
              <w:ind w:firstLine="420" w:firstLineChars="200"/>
              <w:rPr>
                <w:rFonts w:ascii="仿宋" w:hAnsi="仿宋" w:eastAsia="仿宋"/>
                <w:color w:val="auto"/>
              </w:rPr>
            </w:pPr>
            <w:r>
              <w:rPr>
                <w:rFonts w:ascii="仿宋" w:hAnsi="仿宋" w:eastAsia="仿宋"/>
                <w:color w:val="auto"/>
              </w:rPr>
              <w:t>2</w:t>
            </w:r>
            <w:r>
              <w:rPr>
                <w:rFonts w:hint="eastAsia" w:ascii="仿宋" w:hAnsi="仿宋" w:eastAsia="仿宋"/>
                <w:color w:val="auto"/>
              </w:rPr>
              <w:t>、现场检测与实验分析人员中具有中级及以上职称的一人得</w:t>
            </w:r>
            <w:r>
              <w:rPr>
                <w:rFonts w:ascii="仿宋" w:hAnsi="仿宋" w:eastAsia="仿宋"/>
                <w:color w:val="auto"/>
              </w:rPr>
              <w:t>1</w:t>
            </w:r>
            <w:r>
              <w:rPr>
                <w:rFonts w:hint="eastAsia" w:ascii="仿宋" w:hAnsi="仿宋" w:eastAsia="仿宋"/>
                <w:color w:val="auto"/>
              </w:rPr>
              <w:t>分，初级职称的一人得</w:t>
            </w:r>
            <w:r>
              <w:rPr>
                <w:rFonts w:ascii="仿宋" w:hAnsi="仿宋" w:eastAsia="仿宋"/>
                <w:color w:val="auto"/>
              </w:rPr>
              <w:t>0.5</w:t>
            </w:r>
            <w:r>
              <w:rPr>
                <w:rFonts w:hint="eastAsia" w:ascii="仿宋" w:hAnsi="仿宋" w:eastAsia="仿宋"/>
                <w:color w:val="auto"/>
              </w:rPr>
              <w:t>分，此项最多得</w:t>
            </w:r>
            <w:r>
              <w:rPr>
                <w:rFonts w:ascii="仿宋" w:hAnsi="仿宋" w:eastAsia="仿宋"/>
                <w:color w:val="auto"/>
              </w:rPr>
              <w:t>12</w:t>
            </w:r>
            <w:r>
              <w:rPr>
                <w:rFonts w:hint="eastAsia" w:ascii="仿宋" w:hAnsi="仿宋" w:eastAsia="仿宋"/>
                <w:color w:val="auto"/>
              </w:rPr>
              <w:t>分。</w:t>
            </w:r>
          </w:p>
          <w:p>
            <w:pPr>
              <w:ind w:firstLine="420" w:firstLineChars="200"/>
              <w:rPr>
                <w:rFonts w:ascii="仿宋" w:hAnsi="仿宋" w:eastAsia="仿宋"/>
                <w:color w:val="auto"/>
              </w:rPr>
            </w:pPr>
            <w:r>
              <w:rPr>
                <w:rFonts w:hint="eastAsia" w:ascii="仿宋" w:hAnsi="仿宋" w:eastAsia="仿宋"/>
                <w:color w:val="auto"/>
              </w:rPr>
              <w:t>注：以上人员需提供职称证复印件、及在职证明，人员不得重复得分，不提供不得分。</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p>
        </w:tc>
      </w:tr>
      <w:tr>
        <w:tblPrEx>
          <w:tblCellMar>
            <w:top w:w="0" w:type="dxa"/>
            <w:left w:w="108" w:type="dxa"/>
            <w:bottom w:w="0" w:type="dxa"/>
            <w:right w:w="108" w:type="dxa"/>
          </w:tblCellMar>
        </w:tblPrEx>
        <w:trPr>
          <w:trHeight w:val="1013"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4</w:t>
            </w:r>
          </w:p>
          <w:p>
            <w:pPr>
              <w:ind w:firstLine="630"/>
              <w:jc w:val="center"/>
              <w:rPr>
                <w:rFonts w:ascii="仿宋" w:hAnsi="仿宋" w:eastAsia="仿宋"/>
                <w:color w:val="auto"/>
              </w:rPr>
            </w:pP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jc w:val="center"/>
              <w:rPr>
                <w:rFonts w:ascii="仿宋" w:hAnsi="仿宋" w:eastAsia="仿宋"/>
                <w:color w:val="auto"/>
              </w:rPr>
            </w:pPr>
          </w:p>
          <w:p>
            <w:pPr>
              <w:jc w:val="center"/>
              <w:rPr>
                <w:rFonts w:ascii="仿宋" w:hAnsi="仿宋" w:eastAsia="仿宋"/>
                <w:color w:val="auto"/>
              </w:rPr>
            </w:pPr>
            <w:r>
              <w:rPr>
                <w:rFonts w:hint="eastAsia" w:ascii="仿宋" w:hAnsi="仿宋" w:eastAsia="仿宋"/>
                <w:color w:val="auto"/>
              </w:rPr>
              <w:t>履约能力</w:t>
            </w:r>
            <w:r>
              <w:rPr>
                <w:rFonts w:ascii="仿宋" w:hAnsi="仿宋" w:eastAsia="仿宋"/>
                <w:color w:val="auto"/>
              </w:rPr>
              <w:t>9%</w:t>
            </w:r>
          </w:p>
          <w:p>
            <w:pPr>
              <w:ind w:firstLine="630"/>
              <w:jc w:val="center"/>
              <w:rPr>
                <w:rFonts w:ascii="仿宋" w:hAnsi="仿宋" w:eastAsia="仿宋"/>
                <w:color w:val="auto"/>
              </w:rPr>
            </w:pP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9</w:t>
            </w:r>
            <w:r>
              <w:rPr>
                <w:rFonts w:hint="eastAsia" w:ascii="仿宋" w:hAnsi="仿宋" w:eastAsia="仿宋"/>
                <w:color w:val="auto"/>
              </w:rPr>
              <w:t>分</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420" w:firstLineChars="200"/>
              <w:rPr>
                <w:rFonts w:ascii="仿宋" w:hAnsi="仿宋" w:eastAsia="仿宋"/>
                <w:color w:val="auto"/>
              </w:rPr>
            </w:pPr>
            <w:r>
              <w:rPr>
                <w:rFonts w:hint="eastAsia" w:ascii="仿宋" w:hAnsi="仿宋" w:eastAsia="仿宋"/>
                <w:color w:val="auto"/>
                <w:lang w:eastAsia="zh-CN"/>
              </w:rPr>
              <w:t>每增加一个同类</w:t>
            </w:r>
            <w:r>
              <w:rPr>
                <w:rFonts w:hint="eastAsia" w:ascii="仿宋" w:hAnsi="仿宋" w:eastAsia="仿宋"/>
                <w:color w:val="auto"/>
              </w:rPr>
              <w:t>业绩</w:t>
            </w:r>
            <w:r>
              <w:rPr>
                <w:rFonts w:hint="eastAsia" w:ascii="仿宋" w:hAnsi="仿宋" w:eastAsia="仿宋"/>
                <w:color w:val="auto"/>
                <w:lang w:eastAsia="zh-CN"/>
              </w:rPr>
              <w:t>得</w:t>
            </w:r>
            <w:r>
              <w:rPr>
                <w:rFonts w:ascii="仿宋" w:hAnsi="仿宋" w:eastAsia="仿宋"/>
                <w:color w:val="auto"/>
              </w:rPr>
              <w:t>3</w:t>
            </w:r>
            <w:r>
              <w:rPr>
                <w:rFonts w:hint="eastAsia" w:ascii="仿宋" w:hAnsi="仿宋" w:eastAsia="仿宋"/>
                <w:color w:val="auto"/>
              </w:rPr>
              <w:t>分，此项最多</w:t>
            </w:r>
            <w:r>
              <w:rPr>
                <w:rFonts w:hint="eastAsia" w:ascii="仿宋" w:hAnsi="仿宋" w:eastAsia="仿宋"/>
                <w:color w:val="auto"/>
                <w:lang w:eastAsia="zh-CN"/>
              </w:rPr>
              <w:t>得</w:t>
            </w:r>
            <w:r>
              <w:rPr>
                <w:rFonts w:ascii="仿宋" w:hAnsi="仿宋" w:eastAsia="仿宋"/>
                <w:color w:val="auto"/>
              </w:rPr>
              <w:t>9</w:t>
            </w:r>
            <w:r>
              <w:rPr>
                <w:rFonts w:hint="eastAsia" w:ascii="仿宋" w:hAnsi="仿宋" w:eastAsia="仿宋"/>
                <w:color w:val="auto"/>
              </w:rPr>
              <w:t>分</w:t>
            </w:r>
          </w:p>
          <w:p>
            <w:pPr>
              <w:ind w:firstLine="420" w:firstLineChars="200"/>
              <w:rPr>
                <w:rFonts w:ascii="仿宋" w:hAnsi="仿宋" w:eastAsia="仿宋"/>
                <w:color w:val="auto"/>
              </w:rPr>
            </w:pPr>
            <w:r>
              <w:rPr>
                <w:rFonts w:hint="eastAsia" w:ascii="仿宋" w:hAnsi="仿宋" w:eastAsia="仿宋"/>
                <w:color w:val="auto"/>
              </w:rPr>
              <w:t>注：需提供中标通知书或合同复印件并加盖公章。</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p>
        </w:tc>
      </w:tr>
      <w:tr>
        <w:tblPrEx>
          <w:tblCellMar>
            <w:top w:w="0" w:type="dxa"/>
            <w:left w:w="108" w:type="dxa"/>
            <w:bottom w:w="0" w:type="dxa"/>
            <w:right w:w="108" w:type="dxa"/>
          </w:tblCellMar>
        </w:tblPrEx>
        <w:trPr>
          <w:trHeight w:val="1"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jc w:val="center"/>
              <w:rPr>
                <w:rFonts w:ascii="仿宋" w:hAnsi="仿宋" w:eastAsia="仿宋"/>
                <w:color w:val="auto"/>
              </w:rPr>
            </w:pPr>
            <w:r>
              <w:rPr>
                <w:rFonts w:ascii="仿宋" w:hAnsi="仿宋" w:eastAsia="仿宋"/>
                <w:color w:val="auto"/>
              </w:rPr>
              <w:t>5</w:t>
            </w: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hint="eastAsia" w:ascii="仿宋" w:hAnsi="仿宋" w:eastAsia="仿宋"/>
                <w:color w:val="auto"/>
              </w:rPr>
              <w:t>企业</w:t>
            </w:r>
            <w:r>
              <w:rPr>
                <w:rFonts w:hint="eastAsia" w:ascii="仿宋" w:hAnsi="仿宋" w:eastAsia="仿宋"/>
                <w:color w:val="auto"/>
                <w:lang w:eastAsia="zh-CN"/>
              </w:rPr>
              <w:t>能力</w:t>
            </w:r>
            <w:r>
              <w:rPr>
                <w:rFonts w:ascii="仿宋" w:hAnsi="仿宋" w:eastAsia="仿宋"/>
                <w:color w:val="auto"/>
              </w:rPr>
              <w:t>6%</w:t>
            </w: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6</w:t>
            </w:r>
            <w:r>
              <w:rPr>
                <w:rFonts w:hint="eastAsia" w:ascii="仿宋" w:hAnsi="仿宋" w:eastAsia="仿宋"/>
                <w:color w:val="auto"/>
              </w:rPr>
              <w:t>分</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0"/>
              </w:numPr>
              <w:rPr>
                <w:rFonts w:hint="eastAsia" w:ascii="仿宋" w:hAnsi="仿宋" w:eastAsia="仿宋" w:cs="Times New Roman"/>
                <w:color w:val="auto"/>
                <w:lang w:eastAsia="zh-CN"/>
              </w:rPr>
            </w:pPr>
            <w:r>
              <w:rPr>
                <w:rFonts w:hint="eastAsia" w:ascii="仿宋" w:hAnsi="仿宋" w:eastAsia="仿宋" w:cs="Times New Roman"/>
                <w:color w:val="auto"/>
                <w:lang w:eastAsia="zh-CN"/>
              </w:rPr>
              <w:t>（</w:t>
            </w:r>
            <w:r>
              <w:rPr>
                <w:rFonts w:hint="eastAsia" w:ascii="仿宋" w:hAnsi="仿宋" w:eastAsia="仿宋" w:cs="Times New Roman"/>
                <w:color w:val="auto"/>
                <w:lang w:val="en-US" w:eastAsia="zh-CN"/>
              </w:rPr>
              <w:t>1</w:t>
            </w:r>
            <w:r>
              <w:rPr>
                <w:rFonts w:hint="eastAsia" w:ascii="仿宋" w:hAnsi="仿宋" w:eastAsia="仿宋" w:cs="Times New Roman"/>
                <w:color w:val="auto"/>
                <w:lang w:eastAsia="zh-CN"/>
              </w:rPr>
              <w:t>）供应商具有“质量管理体系认证证书”（GB/T19001-2016/ISO9001:2015）（在有效期内）的得 2 分；</w:t>
            </w:r>
          </w:p>
          <w:p>
            <w:pPr>
              <w:numPr>
                <w:ilvl w:val="0"/>
                <w:numId w:val="0"/>
              </w:numPr>
              <w:rPr>
                <w:rFonts w:hint="eastAsia" w:ascii="仿宋" w:hAnsi="仿宋" w:eastAsia="仿宋" w:cs="Times New Roman"/>
                <w:color w:val="auto"/>
                <w:lang w:eastAsia="zh-CN"/>
              </w:rPr>
            </w:pPr>
            <w:r>
              <w:rPr>
                <w:rFonts w:hint="eastAsia" w:ascii="仿宋" w:hAnsi="仿宋" w:eastAsia="仿宋" w:cs="Times New Roman"/>
                <w:color w:val="auto"/>
                <w:lang w:eastAsia="zh-CN"/>
              </w:rPr>
              <w:t>（</w:t>
            </w:r>
            <w:r>
              <w:rPr>
                <w:rFonts w:hint="eastAsia" w:ascii="仿宋" w:hAnsi="仿宋" w:eastAsia="仿宋" w:cs="Times New Roman"/>
                <w:color w:val="auto"/>
                <w:lang w:val="en-US" w:eastAsia="zh-CN"/>
              </w:rPr>
              <w:t>2</w:t>
            </w:r>
            <w:r>
              <w:rPr>
                <w:rFonts w:hint="eastAsia" w:ascii="仿宋" w:hAnsi="仿宋" w:eastAsia="仿宋" w:cs="Times New Roman"/>
                <w:color w:val="auto"/>
                <w:lang w:eastAsia="zh-CN"/>
              </w:rPr>
              <w:t>）供应商具有“环境管理体系认证证书”（GB/T24001-2016/ISO14001:2015）（在有效期内）的得 2 分；</w:t>
            </w:r>
          </w:p>
          <w:p>
            <w:pPr>
              <w:numPr>
                <w:ilvl w:val="0"/>
                <w:numId w:val="0"/>
              </w:numPr>
              <w:rPr>
                <w:rFonts w:ascii="仿宋" w:hAnsi="仿宋" w:eastAsia="仿宋"/>
                <w:color w:val="auto"/>
              </w:rPr>
            </w:pPr>
            <w:r>
              <w:rPr>
                <w:rFonts w:hint="eastAsia" w:ascii="仿宋" w:hAnsi="仿宋" w:eastAsia="仿宋" w:cs="Times New Roman"/>
                <w:color w:val="auto"/>
                <w:lang w:eastAsia="zh-CN"/>
              </w:rPr>
              <w:t>（</w:t>
            </w:r>
            <w:r>
              <w:rPr>
                <w:rFonts w:hint="eastAsia" w:ascii="仿宋" w:hAnsi="仿宋" w:eastAsia="仿宋" w:cs="Times New Roman"/>
                <w:color w:val="auto"/>
                <w:lang w:val="en-US" w:eastAsia="zh-CN"/>
              </w:rPr>
              <w:t>3</w:t>
            </w:r>
            <w:r>
              <w:rPr>
                <w:rFonts w:hint="eastAsia" w:ascii="仿宋" w:hAnsi="仿宋" w:eastAsia="仿宋" w:cs="Times New Roman"/>
                <w:color w:val="auto"/>
                <w:lang w:eastAsia="zh-CN"/>
              </w:rPr>
              <w:t>）</w:t>
            </w:r>
            <w:r>
              <w:rPr>
                <w:rFonts w:hint="eastAsia" w:ascii="仿宋" w:hAnsi="仿宋" w:eastAsia="仿宋" w:cs="Times New Roman"/>
                <w:color w:val="auto"/>
              </w:rPr>
              <w:t>供应</w:t>
            </w:r>
            <w:r>
              <w:rPr>
                <w:rFonts w:hint="eastAsia" w:ascii="仿宋" w:hAnsi="仿宋" w:eastAsia="仿宋"/>
                <w:color w:val="auto"/>
              </w:rPr>
              <w:t>商具有</w:t>
            </w:r>
            <w:r>
              <w:rPr>
                <w:rFonts w:ascii="仿宋" w:hAnsi="仿宋" w:eastAsia="仿宋"/>
                <w:color w:val="auto"/>
              </w:rPr>
              <w:t>“</w:t>
            </w:r>
            <w:r>
              <w:rPr>
                <w:rFonts w:hint="eastAsia" w:ascii="仿宋" w:hAnsi="仿宋" w:eastAsia="仿宋"/>
                <w:color w:val="auto"/>
              </w:rPr>
              <w:t>职业健康安全管理体系认证证书</w:t>
            </w:r>
            <w:r>
              <w:rPr>
                <w:rFonts w:ascii="仿宋" w:hAnsi="仿宋" w:eastAsia="仿宋"/>
                <w:color w:val="auto"/>
              </w:rPr>
              <w:t>”</w:t>
            </w:r>
            <w:r>
              <w:rPr>
                <w:rFonts w:hint="eastAsia" w:ascii="仿宋" w:hAnsi="仿宋" w:eastAsia="仿宋"/>
                <w:color w:val="auto"/>
              </w:rPr>
              <w:t>（</w:t>
            </w:r>
            <w:r>
              <w:rPr>
                <w:rFonts w:ascii="仿宋" w:hAnsi="仿宋" w:eastAsia="仿宋"/>
                <w:color w:val="auto"/>
              </w:rPr>
              <w:t>GB/T45001-2020/ISO45001:2018</w:t>
            </w:r>
            <w:r>
              <w:rPr>
                <w:rFonts w:hint="eastAsia" w:ascii="仿宋" w:hAnsi="仿宋" w:eastAsia="仿宋"/>
                <w:color w:val="auto"/>
              </w:rPr>
              <w:t>）（在有效期内）的得</w:t>
            </w:r>
            <w:r>
              <w:rPr>
                <w:rFonts w:ascii="仿宋" w:hAnsi="仿宋" w:eastAsia="仿宋"/>
                <w:color w:val="auto"/>
              </w:rPr>
              <w:t xml:space="preserve"> 2 </w:t>
            </w:r>
            <w:r>
              <w:rPr>
                <w:rFonts w:hint="eastAsia" w:ascii="仿宋" w:hAnsi="仿宋" w:eastAsia="仿宋"/>
                <w:color w:val="auto"/>
              </w:rPr>
              <w:t>分；</w:t>
            </w:r>
          </w:p>
          <w:p>
            <w:pPr>
              <w:ind w:firstLine="630"/>
              <w:rPr>
                <w:rFonts w:ascii="仿宋" w:hAnsi="仿宋" w:eastAsia="仿宋"/>
                <w:color w:val="auto"/>
              </w:rPr>
            </w:pPr>
            <w:r>
              <w:rPr>
                <w:rFonts w:hint="eastAsia" w:ascii="仿宋" w:hAnsi="仿宋" w:eastAsia="仿宋"/>
                <w:color w:val="auto"/>
              </w:rPr>
              <w:t>此项满分</w:t>
            </w:r>
            <w:r>
              <w:rPr>
                <w:rFonts w:ascii="仿宋" w:hAnsi="仿宋" w:eastAsia="仿宋"/>
                <w:color w:val="auto"/>
              </w:rPr>
              <w:t xml:space="preserve"> 6 </w:t>
            </w:r>
            <w:r>
              <w:rPr>
                <w:rFonts w:hint="eastAsia" w:ascii="仿宋" w:hAnsi="仿宋" w:eastAsia="仿宋"/>
                <w:color w:val="auto"/>
              </w:rPr>
              <w:t>分。</w:t>
            </w:r>
          </w:p>
          <w:p>
            <w:pPr>
              <w:ind w:firstLine="630"/>
              <w:rPr>
                <w:rFonts w:ascii="仿宋" w:hAnsi="仿宋" w:eastAsia="仿宋"/>
                <w:color w:val="auto"/>
              </w:rPr>
            </w:pPr>
            <w:r>
              <w:rPr>
                <w:rFonts w:hint="eastAsia" w:ascii="仿宋" w:hAnsi="仿宋" w:eastAsia="仿宋"/>
                <w:color w:val="auto"/>
              </w:rPr>
              <w:t>注：提供证书复印件盖供应商单位公章，否则不得分。</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p>
        </w:tc>
      </w:tr>
      <w:tr>
        <w:tblPrEx>
          <w:tblCellMar>
            <w:top w:w="0" w:type="dxa"/>
            <w:left w:w="108" w:type="dxa"/>
            <w:bottom w:w="0" w:type="dxa"/>
            <w:right w:w="108" w:type="dxa"/>
          </w:tblCellMar>
        </w:tblPrEx>
        <w:trPr>
          <w:trHeight w:val="1"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jc w:val="center"/>
              <w:rPr>
                <w:rFonts w:ascii="仿宋" w:hAnsi="仿宋" w:eastAsia="仿宋"/>
                <w:color w:val="auto"/>
              </w:rPr>
            </w:pPr>
            <w:r>
              <w:rPr>
                <w:rFonts w:ascii="仿宋" w:hAnsi="仿宋" w:eastAsia="仿宋"/>
                <w:color w:val="auto"/>
              </w:rPr>
              <w:t>6</w:t>
            </w: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hint="eastAsia" w:ascii="仿宋" w:hAnsi="仿宋" w:eastAsia="仿宋"/>
                <w:color w:val="auto"/>
              </w:rPr>
              <w:t>售后服务</w:t>
            </w:r>
            <w:r>
              <w:rPr>
                <w:rFonts w:ascii="仿宋" w:hAnsi="仿宋" w:eastAsia="仿宋"/>
                <w:color w:val="auto"/>
              </w:rPr>
              <w:t>8%</w:t>
            </w: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8</w:t>
            </w:r>
            <w:r>
              <w:rPr>
                <w:rFonts w:hint="eastAsia" w:ascii="仿宋" w:hAnsi="仿宋" w:eastAsia="仿宋"/>
                <w:color w:val="auto"/>
              </w:rPr>
              <w:t>分</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420" w:firstLineChars="200"/>
              <w:rPr>
                <w:rFonts w:ascii="仿宋" w:hAnsi="仿宋" w:eastAsia="仿宋"/>
                <w:color w:val="auto"/>
              </w:rPr>
            </w:pPr>
            <w:r>
              <w:rPr>
                <w:rFonts w:hint="eastAsia" w:ascii="仿宋" w:hAnsi="仿宋" w:eastAsia="仿宋"/>
                <w:color w:val="auto"/>
              </w:rPr>
              <w:t>根据供应商针对本项目拟定的售后服务方案进行评审：方案内容包含</w:t>
            </w:r>
            <w:r>
              <w:rPr>
                <w:rFonts w:ascii="仿宋" w:hAnsi="仿宋" w:eastAsia="仿宋"/>
                <w:color w:val="auto"/>
              </w:rPr>
              <w:t>①</w:t>
            </w:r>
            <w:r>
              <w:rPr>
                <w:rFonts w:hint="eastAsia" w:ascii="仿宋" w:hAnsi="仿宋" w:eastAsia="仿宋"/>
                <w:color w:val="auto"/>
              </w:rPr>
              <w:t>售后服务体系</w:t>
            </w:r>
            <w:r>
              <w:rPr>
                <w:rFonts w:ascii="仿宋" w:hAnsi="仿宋" w:eastAsia="仿宋"/>
                <w:color w:val="auto"/>
              </w:rPr>
              <w:t>②</w:t>
            </w:r>
            <w:r>
              <w:rPr>
                <w:rFonts w:hint="eastAsia" w:ascii="仿宋" w:hAnsi="仿宋" w:eastAsia="仿宋"/>
                <w:color w:val="auto"/>
              </w:rPr>
              <w:t>售后服务制度</w:t>
            </w:r>
            <w:r>
              <w:rPr>
                <w:rFonts w:ascii="仿宋" w:hAnsi="仿宋" w:eastAsia="仿宋"/>
                <w:color w:val="auto"/>
              </w:rPr>
              <w:t>③</w:t>
            </w:r>
            <w:r>
              <w:rPr>
                <w:rFonts w:hint="eastAsia" w:ascii="仿宋" w:hAnsi="仿宋" w:eastAsia="仿宋"/>
                <w:color w:val="auto"/>
              </w:rPr>
              <w:t>售后人员配置</w:t>
            </w:r>
            <w:r>
              <w:rPr>
                <w:rFonts w:ascii="仿宋" w:hAnsi="仿宋" w:eastAsia="仿宋"/>
                <w:color w:val="auto"/>
              </w:rPr>
              <w:t>④</w:t>
            </w:r>
            <w:r>
              <w:rPr>
                <w:rFonts w:hint="eastAsia" w:ascii="仿宋" w:hAnsi="仿宋" w:eastAsia="仿宋"/>
                <w:color w:val="auto"/>
              </w:rPr>
              <w:t>售后响应时间等。售后服务方案完整、有针对性、可行合理得</w:t>
            </w:r>
            <w:r>
              <w:rPr>
                <w:rFonts w:ascii="仿宋" w:hAnsi="仿宋" w:eastAsia="仿宋"/>
                <w:color w:val="auto"/>
              </w:rPr>
              <w:t>8</w:t>
            </w:r>
            <w:r>
              <w:rPr>
                <w:rFonts w:hint="eastAsia" w:ascii="仿宋" w:hAnsi="仿宋" w:eastAsia="仿宋"/>
                <w:color w:val="auto"/>
              </w:rPr>
              <w:t>分，每有一项不完善扣</w:t>
            </w:r>
            <w:r>
              <w:rPr>
                <w:rFonts w:ascii="仿宋" w:hAnsi="仿宋" w:eastAsia="仿宋"/>
                <w:color w:val="auto"/>
              </w:rPr>
              <w:t>1</w:t>
            </w:r>
            <w:r>
              <w:rPr>
                <w:rFonts w:hint="eastAsia" w:ascii="仿宋" w:hAnsi="仿宋" w:eastAsia="仿宋"/>
                <w:color w:val="auto"/>
              </w:rPr>
              <w:t>分，每有一项缺失扣</w:t>
            </w:r>
            <w:r>
              <w:rPr>
                <w:rFonts w:ascii="仿宋" w:hAnsi="仿宋" w:eastAsia="仿宋"/>
                <w:color w:val="auto"/>
              </w:rPr>
              <w:t>2</w:t>
            </w:r>
            <w:r>
              <w:rPr>
                <w:rFonts w:hint="eastAsia" w:ascii="仿宋" w:hAnsi="仿宋" w:eastAsia="仿宋"/>
                <w:color w:val="auto"/>
              </w:rPr>
              <w:t>分，扣完为止。</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p>
        </w:tc>
      </w:tr>
      <w:tr>
        <w:tblPrEx>
          <w:tblCellMar>
            <w:top w:w="0" w:type="dxa"/>
            <w:left w:w="108" w:type="dxa"/>
            <w:bottom w:w="0" w:type="dxa"/>
            <w:right w:w="108" w:type="dxa"/>
          </w:tblCellMar>
        </w:tblPrEx>
        <w:trPr>
          <w:trHeight w:val="1"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jc w:val="center"/>
              <w:rPr>
                <w:rFonts w:ascii="仿宋" w:hAnsi="仿宋" w:eastAsia="仿宋"/>
                <w:color w:val="auto"/>
              </w:rPr>
            </w:pPr>
            <w:r>
              <w:rPr>
                <w:rFonts w:ascii="仿宋" w:hAnsi="仿宋" w:eastAsia="仿宋"/>
                <w:color w:val="auto"/>
              </w:rPr>
              <w:t>7</w:t>
            </w: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hint="eastAsia" w:ascii="仿宋" w:hAnsi="仿宋" w:eastAsia="仿宋"/>
                <w:color w:val="auto"/>
              </w:rPr>
              <w:t>投标文件的规范性</w:t>
            </w:r>
            <w:r>
              <w:rPr>
                <w:rFonts w:ascii="仿宋" w:hAnsi="仿宋" w:eastAsia="仿宋"/>
                <w:color w:val="auto"/>
              </w:rPr>
              <w:t>2%</w:t>
            </w: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2</w:t>
            </w:r>
            <w:r>
              <w:rPr>
                <w:rFonts w:hint="eastAsia" w:ascii="仿宋" w:hAnsi="仿宋" w:eastAsia="仿宋"/>
                <w:color w:val="auto"/>
              </w:rPr>
              <w:t>分</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420" w:firstLineChars="200"/>
              <w:rPr>
                <w:rFonts w:ascii="仿宋" w:hAnsi="仿宋" w:eastAsia="仿宋"/>
                <w:color w:val="auto"/>
              </w:rPr>
            </w:pPr>
            <w:r>
              <w:rPr>
                <w:rFonts w:hint="eastAsia" w:ascii="仿宋" w:hAnsi="仿宋" w:eastAsia="仿宋"/>
                <w:color w:val="auto"/>
              </w:rPr>
              <w:t>投标文件制作规范，没有细微偏差情形的得</w:t>
            </w:r>
            <w:r>
              <w:rPr>
                <w:rFonts w:ascii="仿宋" w:hAnsi="仿宋" w:eastAsia="仿宋"/>
                <w:color w:val="auto"/>
              </w:rPr>
              <w:t>2</w:t>
            </w:r>
            <w:r>
              <w:rPr>
                <w:rFonts w:hint="eastAsia" w:ascii="仿宋" w:hAnsi="仿宋" w:eastAsia="仿宋"/>
                <w:color w:val="auto"/>
              </w:rPr>
              <w:t>分；有一项细微偏差扣</w:t>
            </w:r>
            <w:r>
              <w:rPr>
                <w:rFonts w:ascii="仿宋" w:hAnsi="仿宋" w:eastAsia="仿宋"/>
                <w:color w:val="auto"/>
              </w:rPr>
              <w:t>1</w:t>
            </w:r>
            <w:r>
              <w:rPr>
                <w:rFonts w:hint="eastAsia" w:ascii="仿宋" w:hAnsi="仿宋" w:eastAsia="仿宋"/>
                <w:color w:val="auto"/>
              </w:rPr>
              <w:t>分，直至该项分值扣完为止。</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p>
        </w:tc>
      </w:tr>
      <w:tr>
        <w:tblPrEx>
          <w:tblCellMar>
            <w:top w:w="0" w:type="dxa"/>
            <w:left w:w="108" w:type="dxa"/>
            <w:bottom w:w="0" w:type="dxa"/>
            <w:right w:w="108" w:type="dxa"/>
          </w:tblCellMar>
        </w:tblPrEx>
        <w:trPr>
          <w:trHeight w:val="1" w:hRule="atLeast"/>
          <w:jc w:val="center"/>
        </w:trPr>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jc w:val="center"/>
              <w:rPr>
                <w:rFonts w:ascii="仿宋" w:hAnsi="仿宋" w:eastAsia="仿宋"/>
                <w:color w:val="auto"/>
              </w:rPr>
            </w:pPr>
            <w:r>
              <w:rPr>
                <w:rFonts w:ascii="仿宋" w:hAnsi="仿宋" w:eastAsia="仿宋"/>
                <w:color w:val="auto"/>
              </w:rPr>
              <w:t>8</w:t>
            </w:r>
          </w:p>
        </w:tc>
        <w:tc>
          <w:tcPr>
            <w:tcW w:w="76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hint="eastAsia" w:ascii="仿宋" w:hAnsi="仿宋" w:eastAsia="仿宋"/>
                <w:color w:val="auto"/>
                <w:lang w:eastAsia="zh-CN"/>
              </w:rPr>
              <w:t>支持不发达地区及</w:t>
            </w:r>
            <w:r>
              <w:rPr>
                <w:rFonts w:hint="eastAsia" w:ascii="仿宋" w:hAnsi="仿宋" w:eastAsia="仿宋"/>
                <w:color w:val="auto"/>
              </w:rPr>
              <w:t>少数民族企业</w:t>
            </w:r>
            <w:r>
              <w:rPr>
                <w:rFonts w:ascii="仿宋" w:hAnsi="仿宋" w:eastAsia="仿宋"/>
                <w:color w:val="auto"/>
              </w:rPr>
              <w:t>1%</w:t>
            </w:r>
          </w:p>
        </w:tc>
        <w:tc>
          <w:tcPr>
            <w:tcW w:w="4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olor w:val="auto"/>
              </w:rPr>
            </w:pPr>
            <w:r>
              <w:rPr>
                <w:rFonts w:ascii="仿宋" w:hAnsi="仿宋" w:eastAsia="仿宋"/>
                <w:color w:val="auto"/>
              </w:rPr>
              <w:t>1</w:t>
            </w:r>
            <w:r>
              <w:rPr>
                <w:rFonts w:hint="eastAsia" w:ascii="仿宋" w:hAnsi="仿宋" w:eastAsia="仿宋"/>
                <w:color w:val="auto"/>
              </w:rPr>
              <w:t>分</w:t>
            </w:r>
          </w:p>
        </w:tc>
        <w:tc>
          <w:tcPr>
            <w:tcW w:w="267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ascii="仿宋" w:hAnsi="仿宋" w:eastAsia="仿宋"/>
                <w:color w:val="auto"/>
              </w:rPr>
            </w:pPr>
            <w:r>
              <w:rPr>
                <w:rFonts w:hint="eastAsia" w:ascii="仿宋" w:hAnsi="仿宋" w:eastAsia="仿宋"/>
                <w:color w:val="auto"/>
                <w:lang w:eastAsia="zh-CN"/>
              </w:rPr>
              <w:t>供应商为不发达地区或</w:t>
            </w:r>
            <w:r>
              <w:rPr>
                <w:rFonts w:hint="eastAsia" w:ascii="仿宋" w:hAnsi="仿宋" w:eastAsia="仿宋"/>
                <w:color w:val="auto"/>
              </w:rPr>
              <w:t>少数民族企业的得</w:t>
            </w:r>
            <w:r>
              <w:rPr>
                <w:rFonts w:ascii="仿宋" w:hAnsi="仿宋" w:eastAsia="仿宋"/>
                <w:color w:val="auto"/>
              </w:rPr>
              <w:t>1</w:t>
            </w:r>
            <w:r>
              <w:rPr>
                <w:rFonts w:hint="eastAsia" w:ascii="仿宋" w:hAnsi="仿宋" w:eastAsia="仿宋"/>
                <w:color w:val="auto"/>
              </w:rPr>
              <w:t>分。</w:t>
            </w:r>
          </w:p>
        </w:tc>
        <w:tc>
          <w:tcPr>
            <w:tcW w:w="6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630"/>
              <w:rPr>
                <w:rFonts w:ascii="仿宋" w:hAnsi="仿宋" w:eastAsia="仿宋"/>
                <w:color w:val="auto"/>
              </w:rPr>
            </w:pPr>
          </w:p>
        </w:tc>
      </w:tr>
    </w:tbl>
    <w:p>
      <w:pPr>
        <w:ind w:firstLine="630"/>
        <w:rPr>
          <w:rFonts w:ascii="仿宋" w:hAnsi="仿宋" w:eastAsia="仿宋"/>
          <w:color w:val="auto"/>
        </w:rPr>
      </w:pPr>
      <w:r>
        <w:rPr>
          <w:rFonts w:hint="eastAsia" w:ascii="仿宋" w:hAnsi="仿宋" w:eastAsia="仿宋"/>
          <w:color w:val="auto"/>
        </w:rPr>
        <w:t>+</w:t>
      </w:r>
    </w:p>
    <w:p>
      <w:pPr>
        <w:ind w:firstLine="360" w:firstLineChars="150"/>
        <w:rPr>
          <w:rFonts w:ascii="仿宋" w:hAnsi="仿宋" w:eastAsia="仿宋"/>
          <w:color w:val="auto"/>
          <w:sz w:val="24"/>
        </w:rPr>
      </w:pPr>
      <w:r>
        <w:rPr>
          <w:rFonts w:hint="eastAsia" w:ascii="仿宋" w:hAnsi="仿宋" w:eastAsia="仿宋"/>
          <w:color w:val="auto"/>
          <w:sz w:val="24"/>
        </w:rPr>
        <w:t>注：评分的取值按四舍五入法，保留小数点后两位。</w:t>
      </w:r>
    </w:p>
    <w:bookmarkEnd w:id="113"/>
    <w:bookmarkEnd w:id="114"/>
    <w:bookmarkEnd w:id="115"/>
    <w:bookmarkEnd w:id="116"/>
    <w:p>
      <w:pPr>
        <w:pStyle w:val="9"/>
        <w:ind w:firstLine="420" w:firstLineChars="175"/>
        <w:rPr>
          <w:rFonts w:ascii="仿宋" w:hAnsi="仿宋" w:eastAsia="仿宋"/>
          <w:color w:val="auto"/>
          <w:sz w:val="24"/>
        </w:rPr>
      </w:pPr>
      <w:bookmarkStart w:id="119" w:name="_Toc217446059"/>
      <w:r>
        <w:rPr>
          <w:rFonts w:hint="eastAsia" w:ascii="仿宋" w:hAnsi="仿宋" w:eastAsia="仿宋"/>
          <w:color w:val="auto"/>
          <w:sz w:val="24"/>
        </w:rPr>
        <w:t>3.3.4评审得分＝（A1＋A2＋……＋An）/N</w:t>
      </w:r>
      <w:r>
        <w:rPr>
          <w:rFonts w:hint="eastAsia" w:ascii="仿宋" w:hAnsi="仿宋" w:eastAsia="仿宋"/>
          <w:color w:val="auto"/>
          <w:sz w:val="24"/>
          <w:vertAlign w:val="subscript"/>
        </w:rPr>
        <w:t>A</w:t>
      </w:r>
      <w:r>
        <w:rPr>
          <w:rFonts w:hint="eastAsia" w:ascii="仿宋" w:hAnsi="仿宋" w:eastAsia="仿宋"/>
          <w:color w:val="auto"/>
          <w:sz w:val="24"/>
        </w:rPr>
        <w:t>＋（B1＋B2＋……＋Bn）/ N</w:t>
      </w:r>
      <w:r>
        <w:rPr>
          <w:rFonts w:hint="eastAsia" w:ascii="仿宋" w:hAnsi="仿宋" w:eastAsia="仿宋"/>
          <w:color w:val="auto"/>
          <w:sz w:val="24"/>
          <w:vertAlign w:val="subscript"/>
        </w:rPr>
        <w:t>B</w:t>
      </w:r>
      <w:r>
        <w:rPr>
          <w:rFonts w:hint="eastAsia" w:ascii="仿宋" w:hAnsi="仿宋" w:eastAsia="仿宋"/>
          <w:color w:val="auto"/>
          <w:sz w:val="24"/>
        </w:rPr>
        <w:t>＋（C1＋C2＋……＋Cn）/ N</w:t>
      </w:r>
      <w:r>
        <w:rPr>
          <w:rFonts w:hint="eastAsia" w:ascii="仿宋" w:hAnsi="仿宋" w:eastAsia="仿宋"/>
          <w:color w:val="auto"/>
          <w:sz w:val="24"/>
          <w:vertAlign w:val="subscript"/>
        </w:rPr>
        <w:t>C</w:t>
      </w:r>
      <w:r>
        <w:rPr>
          <w:rFonts w:hint="eastAsia" w:ascii="仿宋" w:hAnsi="仿宋" w:eastAsia="仿宋"/>
          <w:color w:val="auto"/>
          <w:sz w:val="24"/>
        </w:rPr>
        <w:t>＋（D1＋D2＋……＋Dn）/ N</w:t>
      </w:r>
      <w:r>
        <w:rPr>
          <w:rFonts w:hint="eastAsia" w:ascii="仿宋" w:hAnsi="仿宋" w:eastAsia="仿宋"/>
          <w:color w:val="auto"/>
          <w:sz w:val="24"/>
          <w:vertAlign w:val="subscript"/>
        </w:rPr>
        <w:t>D</w:t>
      </w:r>
    </w:p>
    <w:p>
      <w:pPr>
        <w:pStyle w:val="9"/>
        <w:rPr>
          <w:rFonts w:ascii="仿宋" w:hAnsi="仿宋" w:eastAsia="仿宋"/>
          <w:bCs/>
          <w:color w:val="auto"/>
          <w:sz w:val="24"/>
        </w:rPr>
      </w:pPr>
      <w:r>
        <w:rPr>
          <w:rFonts w:hint="eastAsia" w:ascii="仿宋" w:hAnsi="仿宋" w:eastAsia="仿宋"/>
          <w:color w:val="auto"/>
          <w:sz w:val="24"/>
        </w:rPr>
        <w:t>A1、A2……An分别为每个经济类评委（经济类专家）的打分，N</w:t>
      </w:r>
      <w:r>
        <w:rPr>
          <w:rFonts w:hint="eastAsia" w:ascii="仿宋" w:hAnsi="仿宋" w:eastAsia="仿宋"/>
          <w:color w:val="auto"/>
          <w:sz w:val="24"/>
          <w:vertAlign w:val="subscript"/>
        </w:rPr>
        <w:t>A</w:t>
      </w:r>
      <w:r>
        <w:rPr>
          <w:rFonts w:hint="eastAsia" w:ascii="仿宋" w:hAnsi="仿宋" w:eastAsia="仿宋"/>
          <w:color w:val="auto"/>
          <w:sz w:val="24"/>
        </w:rPr>
        <w:t>为经济类评委（经济类专家）人数；B1、B2＋……Bn 分别为每个技术类评委（技术类专家和采购人代表）的打分，N</w:t>
      </w:r>
      <w:r>
        <w:rPr>
          <w:rFonts w:hint="eastAsia" w:ascii="仿宋" w:hAnsi="仿宋" w:eastAsia="仿宋"/>
          <w:color w:val="auto"/>
          <w:sz w:val="24"/>
          <w:vertAlign w:val="subscript"/>
        </w:rPr>
        <w:t>B</w:t>
      </w:r>
      <w:r>
        <w:rPr>
          <w:rFonts w:hint="eastAsia" w:ascii="仿宋" w:hAnsi="仿宋" w:eastAsia="仿宋"/>
          <w:color w:val="auto"/>
          <w:sz w:val="24"/>
        </w:rPr>
        <w:t>为技术类评委（技术类专家和采购人代表）人数；C1、C2……Cn 分别为每个政策合同类评委（法律类专家）的打分，N</w:t>
      </w:r>
      <w:r>
        <w:rPr>
          <w:rFonts w:hint="eastAsia" w:ascii="仿宋" w:hAnsi="仿宋" w:eastAsia="仿宋"/>
          <w:color w:val="auto"/>
          <w:sz w:val="24"/>
          <w:vertAlign w:val="subscript"/>
        </w:rPr>
        <w:t>C</w:t>
      </w:r>
      <w:r>
        <w:rPr>
          <w:rFonts w:hint="eastAsia" w:ascii="仿宋" w:hAnsi="仿宋" w:eastAsia="仿宋"/>
          <w:color w:val="auto"/>
          <w:sz w:val="24"/>
        </w:rPr>
        <w:t>为政策合同类评委（法律类专家）人数；D1、D2……Dn 分别为评审委员会每个成员的打分（共同评分类），N</w:t>
      </w:r>
      <w:r>
        <w:rPr>
          <w:rFonts w:hint="eastAsia" w:ascii="仿宋" w:hAnsi="仿宋" w:eastAsia="仿宋"/>
          <w:color w:val="auto"/>
          <w:sz w:val="24"/>
          <w:vertAlign w:val="subscript"/>
        </w:rPr>
        <w:t>D</w:t>
      </w:r>
      <w:r>
        <w:rPr>
          <w:rFonts w:hint="eastAsia" w:ascii="仿宋" w:hAnsi="仿宋" w:eastAsia="仿宋"/>
          <w:color w:val="auto"/>
          <w:sz w:val="24"/>
        </w:rPr>
        <w:t>为评审委员会人</w:t>
      </w:r>
      <w:r>
        <w:rPr>
          <w:rFonts w:hint="eastAsia" w:ascii="仿宋" w:hAnsi="仿宋" w:eastAsia="仿宋"/>
          <w:bCs/>
          <w:color w:val="auto"/>
          <w:sz w:val="24"/>
        </w:rPr>
        <w:t>数。</w:t>
      </w:r>
    </w:p>
    <w:bookmarkEnd w:id="119"/>
    <w:p>
      <w:pPr>
        <w:tabs>
          <w:tab w:val="left" w:pos="851"/>
        </w:tabs>
        <w:spacing w:line="400" w:lineRule="exact"/>
        <w:ind w:firstLine="482" w:firstLineChars="200"/>
        <w:rPr>
          <w:rFonts w:ascii="仿宋" w:hAnsi="仿宋" w:eastAsia="仿宋"/>
          <w:b/>
          <w:color w:val="auto"/>
          <w:sz w:val="24"/>
        </w:rPr>
      </w:pPr>
    </w:p>
    <w:p>
      <w:pPr>
        <w:pStyle w:val="4"/>
        <w:keepNext w:val="0"/>
        <w:keepLines w:val="0"/>
        <w:spacing w:before="0" w:after="0" w:line="400" w:lineRule="exact"/>
        <w:ind w:firstLine="472" w:firstLineChars="196"/>
        <w:rPr>
          <w:rFonts w:ascii="仿宋" w:hAnsi="仿宋" w:eastAsia="仿宋"/>
          <w:color w:val="auto"/>
          <w:sz w:val="24"/>
        </w:rPr>
      </w:pPr>
      <w:r>
        <w:rPr>
          <w:rFonts w:hint="eastAsia" w:ascii="仿宋" w:hAnsi="仿宋" w:eastAsia="仿宋"/>
          <w:color w:val="auto"/>
          <w:sz w:val="24"/>
        </w:rPr>
        <w:t>4.磋商纪律及注意事项</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4.1磋商小组内部讨论的情况和意见必须保密，任何人不得以任何形式透露给供应商或与供应商有关的单位或个人。</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4.2在磋商过程中，供应商不得以任何形式对磋商小组成员进行旨在影响谈判结果的私下接触，否则将取消其参与磋商的资格。</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4.3对各供应商的商业秘密，磋商小组成员应予以保密，不得泄露给其他供应商。</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4.4 磋商小组独立评判，推荐成交候选人，并写出书面报告。</w:t>
      </w:r>
    </w:p>
    <w:p>
      <w:pPr>
        <w:spacing w:line="276" w:lineRule="auto"/>
        <w:ind w:firstLine="480" w:firstLineChars="200"/>
        <w:outlineLvl w:val="2"/>
        <w:rPr>
          <w:rFonts w:ascii="仿宋" w:hAnsi="仿宋" w:eastAsia="仿宋"/>
          <w:color w:val="auto"/>
          <w:sz w:val="24"/>
        </w:rPr>
      </w:pPr>
      <w:r>
        <w:rPr>
          <w:rFonts w:hint="eastAsia" w:ascii="仿宋" w:hAnsi="仿宋" w:eastAsia="仿宋"/>
          <w:color w:val="auto"/>
          <w:sz w:val="24"/>
        </w:rPr>
        <w:t>4.5 磋商小组可根据需要对供应商进行实地考察。</w:t>
      </w:r>
    </w:p>
    <w:p>
      <w:pPr>
        <w:spacing w:line="400" w:lineRule="exact"/>
        <w:ind w:firstLine="480" w:firstLineChars="200"/>
        <w:rPr>
          <w:rFonts w:ascii="仿宋" w:hAnsi="仿宋" w:eastAsia="仿宋"/>
          <w:color w:val="auto"/>
          <w:sz w:val="24"/>
        </w:rPr>
      </w:pPr>
    </w:p>
    <w:p>
      <w:pPr>
        <w:pStyle w:val="4"/>
        <w:keepNext w:val="0"/>
        <w:keepLines w:val="0"/>
        <w:spacing w:before="0" w:after="0" w:line="400" w:lineRule="exact"/>
        <w:ind w:firstLine="472" w:firstLineChars="196"/>
        <w:rPr>
          <w:rFonts w:ascii="仿宋" w:hAnsi="仿宋" w:eastAsia="仿宋"/>
          <w:color w:val="auto"/>
          <w:sz w:val="24"/>
        </w:rPr>
      </w:pPr>
      <w:r>
        <w:rPr>
          <w:rFonts w:hint="eastAsia" w:ascii="仿宋" w:hAnsi="仿宋" w:eastAsia="仿宋"/>
          <w:color w:val="auto"/>
          <w:sz w:val="24"/>
        </w:rPr>
        <w:t>5.</w:t>
      </w:r>
      <w:bookmarkEnd w:id="117"/>
      <w:r>
        <w:rPr>
          <w:rFonts w:hint="eastAsia" w:ascii="仿宋" w:hAnsi="仿宋" w:eastAsia="仿宋"/>
          <w:color w:val="auto"/>
          <w:sz w:val="24"/>
        </w:rPr>
        <w:t>磋商小组在政府采购活动中承担以下义务：</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（一）遵守评审工作纪律；</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（二）按照客观、公正、审慎的原则，根据磋商文件规定的评审程序、评审方法和评审标准进行独立评审；</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（三）不得泄露评审文件、评审情况和在评审过程中获悉的商业秘密；</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（六）及时向财政、监察等部门举报在评审过程中受到非法干预的情况；</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（七）配合答复处理供应商的询问、质疑和投诉等事项；</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（八）法律、法规和规章规定的其他义务。</w:t>
      </w:r>
    </w:p>
    <w:p>
      <w:pPr>
        <w:tabs>
          <w:tab w:val="left" w:pos="7665"/>
        </w:tabs>
        <w:spacing w:line="400" w:lineRule="exact"/>
        <w:rPr>
          <w:rFonts w:ascii="仿宋" w:hAnsi="仿宋" w:eastAsia="仿宋"/>
          <w:color w:val="auto"/>
          <w:sz w:val="24"/>
        </w:rPr>
      </w:pPr>
    </w:p>
    <w:p>
      <w:pPr>
        <w:pStyle w:val="4"/>
        <w:keepNext w:val="0"/>
        <w:keepLines w:val="0"/>
        <w:spacing w:before="0" w:after="0" w:line="400" w:lineRule="exact"/>
        <w:ind w:firstLine="472" w:firstLineChars="196"/>
        <w:rPr>
          <w:rFonts w:ascii="仿宋" w:hAnsi="仿宋" w:eastAsia="仿宋"/>
          <w:color w:val="auto"/>
          <w:sz w:val="24"/>
        </w:rPr>
      </w:pPr>
      <w:r>
        <w:rPr>
          <w:rFonts w:hint="eastAsia" w:ascii="仿宋" w:hAnsi="仿宋" w:eastAsia="仿宋"/>
          <w:color w:val="auto"/>
          <w:sz w:val="24"/>
        </w:rPr>
        <w:t>6.评审专家在政府采购活动中应当遵守以下工作纪律：</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（二）评审前，应当将通讯工具或者相关电子设备交由采购代理机构统一保管；</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（五）在评审过程中和评审结束后，不得记录、复制或带走任何评审资料，不得向外界透露评审内容；</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（六）评审现场服从采购代理机构工作人员的管理，接受现场监督人员的合法监督；</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（七）遵守有关廉洁自律规定，不得私下接触供应商，不得收受供应商及有关业务单位和个人的财物或好处，不得接受采购代理机构的请托。</w:t>
      </w:r>
    </w:p>
    <w:p>
      <w:pPr>
        <w:rPr>
          <w:rFonts w:ascii="仿宋" w:hAnsi="仿宋" w:eastAsia="仿宋"/>
          <w:color w:val="auto"/>
        </w:rPr>
      </w:pPr>
    </w:p>
    <w:p>
      <w:pPr>
        <w:pStyle w:val="28"/>
        <w:rPr>
          <w:rFonts w:ascii="仿宋" w:hAnsi="仿宋" w:eastAsia="仿宋"/>
          <w:color w:val="auto"/>
        </w:rPr>
      </w:pPr>
      <w:r>
        <w:rPr>
          <w:rFonts w:ascii="仿宋" w:hAnsi="仿宋" w:eastAsia="仿宋"/>
          <w:color w:val="auto"/>
        </w:rPr>
        <w:br w:type="page"/>
      </w:r>
      <w:bookmarkStart w:id="120" w:name="_Toc511206483"/>
      <w:bookmarkStart w:id="121" w:name="_Toc22263"/>
      <w:r>
        <w:rPr>
          <w:rFonts w:hint="eastAsia" w:ascii="仿宋" w:hAnsi="仿宋" w:eastAsia="仿宋"/>
          <w:color w:val="auto"/>
        </w:rPr>
        <w:t>第九章  政府采购合同（草案）</w:t>
      </w:r>
      <w:bookmarkEnd w:id="120"/>
      <w:bookmarkEnd w:id="121"/>
    </w:p>
    <w:bookmarkEnd w:id="95"/>
    <w:bookmarkEnd w:id="96"/>
    <w:bookmarkEnd w:id="97"/>
    <w:p>
      <w:pPr>
        <w:spacing w:line="360" w:lineRule="auto"/>
        <w:ind w:firstLine="482" w:firstLineChars="200"/>
        <w:rPr>
          <w:rFonts w:ascii="仿宋" w:hAnsi="仿宋" w:eastAsia="仿宋"/>
          <w:b/>
          <w:bCs/>
          <w:color w:val="auto"/>
          <w:sz w:val="24"/>
        </w:rPr>
      </w:pP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委托方</w:t>
      </w:r>
      <w:r>
        <w:rPr>
          <w:rFonts w:ascii="仿宋" w:hAnsi="仿宋" w:eastAsia="仿宋"/>
          <w:color w:val="auto"/>
          <w:sz w:val="24"/>
        </w:rPr>
        <w:t>(</w:t>
      </w:r>
      <w:r>
        <w:rPr>
          <w:rFonts w:hint="eastAsia" w:ascii="仿宋" w:hAnsi="仿宋" w:eastAsia="仿宋"/>
          <w:color w:val="auto"/>
          <w:sz w:val="24"/>
        </w:rPr>
        <w:t>甲方</w:t>
      </w:r>
      <w:r>
        <w:rPr>
          <w:rFonts w:ascii="仿宋" w:hAnsi="仿宋" w:eastAsia="仿宋"/>
          <w:color w:val="auto"/>
          <w:sz w:val="24"/>
        </w:rPr>
        <w:t>)</w:t>
      </w:r>
      <w:r>
        <w:rPr>
          <w:rFonts w:hint="eastAsia" w:ascii="仿宋" w:hAnsi="仿宋" w:eastAsia="仿宋"/>
          <w:color w:val="auto"/>
          <w:sz w:val="24"/>
        </w:rPr>
        <w:t>：简阳市水务局</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受托方</w:t>
      </w:r>
      <w:r>
        <w:rPr>
          <w:rFonts w:ascii="仿宋" w:hAnsi="仿宋" w:eastAsia="仿宋"/>
          <w:color w:val="auto"/>
          <w:sz w:val="24"/>
        </w:rPr>
        <w:t>(</w:t>
      </w:r>
      <w:r>
        <w:rPr>
          <w:rFonts w:hint="eastAsia" w:ascii="仿宋" w:hAnsi="仿宋" w:eastAsia="仿宋"/>
          <w:color w:val="auto"/>
          <w:sz w:val="24"/>
        </w:rPr>
        <w:t>乙方</w:t>
      </w:r>
      <w:r>
        <w:rPr>
          <w:rFonts w:ascii="仿宋" w:hAnsi="仿宋" w:eastAsia="仿宋"/>
          <w:color w:val="auto"/>
          <w:sz w:val="24"/>
        </w:rPr>
        <w:t>)</w:t>
      </w:r>
      <w:r>
        <w:rPr>
          <w:rFonts w:hint="eastAsia" w:ascii="仿宋" w:hAnsi="仿宋" w:eastAsia="仿宋"/>
          <w:color w:val="auto"/>
          <w:sz w:val="24"/>
        </w:rPr>
        <w:t>：</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根据</w:t>
      </w:r>
      <w:r>
        <w:rPr>
          <w:rFonts w:hint="eastAsia" w:ascii="仿宋" w:hAnsi="仿宋" w:eastAsia="仿宋"/>
          <w:color w:val="auto"/>
          <w:sz w:val="24"/>
          <w:u w:val="single"/>
        </w:rPr>
        <w:t xml:space="preserve">  简阳市水务局简阳市镇（街道）河道水质考核断面监测服务项目竞争性磋商  </w:t>
      </w:r>
      <w:r>
        <w:rPr>
          <w:rFonts w:hint="eastAsia" w:ascii="仿宋" w:hAnsi="仿宋" w:eastAsia="仿宋"/>
          <w:color w:val="auto"/>
          <w:sz w:val="24"/>
        </w:rPr>
        <w:t>的结果，按照《中华人民共和国政府采购法》、《合同法》的规定，经双方协商，本着平等互利和诚实信用的原则，一致同意签订本合同如下。</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 xml:space="preserve">    一、合同文件组成</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本合同由下列文件共同组成，不可分割，按其解释效力的优先次序排列如下：</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（1）本《合同书》正文。</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（2）《中标通知书》。</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（3）附件一:《简阳市镇（街道）河道水质考核断面监测项目需求论证报告》。</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 xml:space="preserve">    （4）附件</w:t>
      </w:r>
      <w:r>
        <w:rPr>
          <w:rFonts w:hint="eastAsia" w:ascii="仿宋" w:hAnsi="仿宋" w:eastAsia="仿宋"/>
          <w:color w:val="auto"/>
          <w:sz w:val="24"/>
          <w:lang w:eastAsia="zh-CN"/>
        </w:rPr>
        <w:t>二</w:t>
      </w:r>
      <w:r>
        <w:rPr>
          <w:rFonts w:hint="eastAsia" w:ascii="仿宋" w:hAnsi="仿宋" w:eastAsia="仿宋"/>
          <w:color w:val="auto"/>
          <w:sz w:val="24"/>
        </w:rPr>
        <w:t>：《简阳市镇（街道）河道水质考核断面监测项目竞争性磋商文件》</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（5）附件三：中标投标人的投标文件《简阳市水务局简阳市镇（街道）河道水质考核断面监测服务采购项目投标文件》（乙方的全套投标文件）。</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6）在执行本合同的过程中，所有经甲、乙双方签约代表人签字并加盖双方单位公章的文件（包括会议纪要、补充协议、往来信函）也成为本合同的有效组成部分，其生效日期为双方签字盖章或确认之日期，其解释效力以时间后者为优先。</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 xml:space="preserve">   二、合同的服务内容及期限</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（1）服务内容：12批次水质监测</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（2）服务期限：2021年至2022年</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 xml:space="preserve">   三、甲方权利与责任</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1、指派作为项目联系人，管理并协调乙方的项目实施工作。</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2、甲方有权获得乙方按照本合同约定提供的项目检测服务，并如期获得“检测报告”。</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3、甲方应在合同约定时间内向乙方提供开展检测服务所需的相关资料，并保证所提供资料的真实、有效、可靠。</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4、甲方不得对乙方出具的检测报告作随意修改、删节及删除，不得用作商业用途以谋取利益。</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5、按本合同规定的付款方式支付合同款项。</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 xml:space="preserve">   四、乙方权利与责任</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1、指派作为项目负责人，协调安排项目实施工作。</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2、乙方有权就开展的检测业务获得甲方的协助和配合。</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3、乙方有权依本合同第六条收取项目检测服务费。</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4、乙方应就项目检测服务方案、工作状况和进度及时与甲方进行沟通。</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5、乙方对“检测报告”的真实性、合法性以及数据的准确性负责。</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 xml:space="preserve">    五、合同价格</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1、合同总价：人民币大写 (￥)。</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2、合同总价包含了乙方为履行本合同全部责任义务、完成合同约定的全部任务所需的全部费用，包括但不限于相关人员的薪酬、福利、加班补贴、旅差补贴、劳动保障、食宿、交通、人身保险、工具及相关用品、合同约定需购置的备品备件等费用，以及各种税费、管理费和利润等。</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 xml:space="preserve">    六、付款方式</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乙方按甲方要求的时间参照四川省生态环境厅监测处及四川省环境监测总站监测执行标准出具正式检测报告后，按每三个月支付一次检测费用，合同期限内共支付四笔，每笔支付金额为</w:t>
      </w:r>
      <w:r>
        <w:rPr>
          <w:rFonts w:hint="eastAsia" w:ascii="仿宋" w:hAnsi="仿宋" w:eastAsia="仿宋"/>
          <w:color w:val="auto"/>
          <w:sz w:val="24"/>
          <w:u w:val="single"/>
        </w:rPr>
        <w:t xml:space="preserve">     整</w:t>
      </w:r>
      <w:r>
        <w:rPr>
          <w:rFonts w:hint="eastAsia" w:ascii="仿宋" w:hAnsi="仿宋" w:eastAsia="仿宋"/>
          <w:color w:val="auto"/>
          <w:sz w:val="24"/>
        </w:rPr>
        <w:t>(￥)。</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本合同的支付方式为市财政集中支付，实际支付时间及金额以市财政审核支付情况为准。每次付款前乙方需提交标准检测报告并开具完税发票。</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七、争端的解决</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（1）凡与本合同有关而引起的一切争议，甲乙双方应首先通过友好协商解决，如经协商后仍不能达成协议时，任何一方可以向合同履行地人民法院提出诉讼。</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（2）在进行法院审理期间，除提交法院审理的事项外，合同其他部分仍应继续履行。</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（3）本合同按照中华人民共和国的法律进行解释。</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 xml:space="preserve">    八、保密</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1、双方为本合同条款和合同金额保密。</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2、乙方所有参与本项目的服务人员必须严格遵守保密守则，不得向其它公司和人员泄露任何技术资料和监测数据，违反者将被严肃处理。若因此造成甲方经济损失或名誉损失，乙方和相关责任人将被依法追究法律责任。</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3、在本合同完工后，乙方应全部归还在合同执行过程中甲方提供给乙方的一切资料。</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九、违约责任</w:t>
      </w:r>
    </w:p>
    <w:p>
      <w:pPr>
        <w:autoSpaceDE w:val="0"/>
        <w:autoSpaceDN w:val="0"/>
        <w:snapToGrid w:val="0"/>
        <w:spacing w:line="520" w:lineRule="exact"/>
        <w:ind w:firstLine="571" w:firstLineChars="238"/>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、甲乙双方均应严格遵守本合同约定，任何一方违约均应向守约方承担违约责任。</w:t>
      </w:r>
    </w:p>
    <w:p>
      <w:pPr>
        <w:autoSpaceDE w:val="0"/>
        <w:autoSpaceDN w:val="0"/>
        <w:snapToGrid w:val="0"/>
        <w:spacing w:line="520" w:lineRule="exact"/>
        <w:ind w:firstLine="571" w:firstLineChars="238"/>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、乙方未按照本合同约定时间和标准完成合同义务的，造成甲方损失的，乙方应当赔偿。</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十、合同生效</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1、本合同经双方授权代表签字盖章后立即生效，合同签字日期以最后一个签字日为准。</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2、本合同一式肆份，以中文书写，甲方执两份，乙方执两份，具同等效力。</w:t>
      </w:r>
    </w:p>
    <w:p>
      <w:pPr>
        <w:autoSpaceDE w:val="0"/>
        <w:autoSpaceDN w:val="0"/>
        <w:snapToGrid w:val="0"/>
        <w:spacing w:line="520" w:lineRule="exact"/>
        <w:ind w:firstLine="571" w:firstLineChars="238"/>
        <w:rPr>
          <w:rFonts w:ascii="仿宋" w:hAnsi="仿宋" w:eastAsia="仿宋"/>
          <w:color w:val="auto"/>
          <w:sz w:val="24"/>
        </w:rPr>
      </w:pPr>
      <w:r>
        <w:rPr>
          <w:rFonts w:hint="eastAsia" w:ascii="仿宋" w:hAnsi="仿宋" w:eastAsia="仿宋"/>
          <w:color w:val="auto"/>
          <w:sz w:val="24"/>
        </w:rPr>
        <w:t>3、如需修改或补充合同内容，应经甲方、乙方协商，共同签署书面修改或补充协议。该协议将作为本合同不可分割的组成部分。</w:t>
      </w:r>
    </w:p>
    <w:p>
      <w:pPr>
        <w:pStyle w:val="64"/>
        <w:spacing w:line="360" w:lineRule="auto"/>
        <w:ind w:firstLine="480"/>
        <w:rPr>
          <w:rFonts w:ascii="仿宋" w:hAnsi="仿宋" w:eastAsia="仿宋"/>
          <w:color w:val="auto"/>
          <w:sz w:val="24"/>
        </w:rPr>
      </w:pP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甲方：   （盖单位公章）</w:t>
      </w:r>
      <w:r>
        <w:rPr>
          <w:rFonts w:ascii="仿宋" w:hAnsi="仿宋" w:eastAsia="仿宋"/>
          <w:color w:val="auto"/>
          <w:sz w:val="24"/>
        </w:rPr>
        <w:tab/>
      </w:r>
      <w:r>
        <w:rPr>
          <w:rFonts w:ascii="仿宋" w:hAnsi="仿宋" w:eastAsia="仿宋"/>
          <w:color w:val="auto"/>
          <w:sz w:val="24"/>
        </w:rPr>
        <w:tab/>
      </w:r>
      <w:r>
        <w:rPr>
          <w:rFonts w:hint="eastAsia" w:ascii="仿宋" w:hAnsi="仿宋" w:eastAsia="仿宋"/>
          <w:color w:val="auto"/>
          <w:sz w:val="24"/>
        </w:rPr>
        <w:t>乙方：（盖单位公章）</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 xml:space="preserve">法定代表人/单位负责人（授权代表）：      </w:t>
      </w:r>
      <w:r>
        <w:rPr>
          <w:rFonts w:ascii="仿宋" w:hAnsi="仿宋" w:eastAsia="仿宋"/>
          <w:color w:val="auto"/>
          <w:sz w:val="24"/>
        </w:rPr>
        <w:t xml:space="preserve"> </w:t>
      </w:r>
      <w:r>
        <w:rPr>
          <w:rFonts w:hint="eastAsia" w:ascii="仿宋" w:hAnsi="仿宋" w:eastAsia="仿宋"/>
          <w:color w:val="auto"/>
          <w:sz w:val="24"/>
        </w:rPr>
        <w:t>法定代表人/单位负责人（授权代表）：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地址：                         地址：</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开户银行：                     开户银行：</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账号：                         账号：</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电话：                         电话：</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传真：                         传真：</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签约日期：XX年XX月XX日</w:t>
      </w:r>
      <w:r>
        <w:rPr>
          <w:rFonts w:ascii="仿宋" w:hAnsi="仿宋" w:eastAsia="仿宋"/>
          <w:color w:val="auto"/>
          <w:sz w:val="24"/>
        </w:rPr>
        <w:tab/>
      </w:r>
      <w:r>
        <w:rPr>
          <w:rFonts w:ascii="仿宋" w:hAnsi="仿宋" w:eastAsia="仿宋"/>
          <w:color w:val="auto"/>
          <w:sz w:val="24"/>
        </w:rPr>
        <w:tab/>
      </w:r>
      <w:r>
        <w:rPr>
          <w:rFonts w:hint="eastAsia" w:ascii="仿宋" w:hAnsi="仿宋" w:eastAsia="仿宋"/>
          <w:color w:val="auto"/>
          <w:sz w:val="24"/>
        </w:rPr>
        <w:t>签约日期：XX年XX月XX日</w:t>
      </w:r>
      <w:bookmarkStart w:id="122" w:name="_Toc349810624"/>
      <w:bookmarkStart w:id="123" w:name="_Toc350864527"/>
    </w:p>
    <w:bookmarkEnd w:id="122"/>
    <w:bookmarkEnd w:id="123"/>
    <w:p>
      <w:pPr>
        <w:spacing w:line="400" w:lineRule="exact"/>
        <w:ind w:firstLine="420" w:firstLineChars="200"/>
        <w:rPr>
          <w:rFonts w:ascii="仿宋" w:hAnsi="仿宋" w:eastAsia="仿宋"/>
          <w:color w:val="auto"/>
        </w:rPr>
      </w:pPr>
    </w:p>
    <w:p>
      <w:pPr>
        <w:widowControl/>
        <w:jc w:val="left"/>
        <w:rPr>
          <w:rFonts w:ascii="仿宋" w:hAnsi="仿宋" w:eastAsia="仿宋"/>
          <w:color w:val="auto"/>
          <w:sz w:val="24"/>
        </w:rPr>
        <w:sectPr>
          <w:pgSz w:w="11907" w:h="16840"/>
          <w:pgMar w:top="1440" w:right="1080" w:bottom="1440" w:left="1080" w:header="851" w:footer="992" w:gutter="0"/>
          <w:pgNumType w:fmt="decimal"/>
          <w:cols w:space="720" w:num="1"/>
          <w:docGrid w:linePitch="326" w:charSpace="0"/>
        </w:sectPr>
      </w:pPr>
    </w:p>
    <w:bookmarkEnd w:id="102"/>
    <w:p>
      <w:pPr>
        <w:outlineLvl w:val="0"/>
        <w:rPr>
          <w:rFonts w:ascii="仿宋" w:hAnsi="仿宋" w:eastAsia="仿宋"/>
          <w:b/>
          <w:color w:val="auto"/>
          <w:sz w:val="32"/>
          <w:szCs w:val="32"/>
        </w:rPr>
      </w:pPr>
      <w:bookmarkStart w:id="124" w:name="_Toc14296"/>
      <w:bookmarkStart w:id="125" w:name="PO_默认文件内容_33"/>
      <w:r>
        <w:rPr>
          <w:rFonts w:hint="eastAsia" w:ascii="仿宋" w:hAnsi="仿宋" w:eastAsia="仿宋"/>
          <w:b/>
          <w:color w:val="auto"/>
          <w:sz w:val="32"/>
          <w:szCs w:val="32"/>
        </w:rPr>
        <w:t>附件：报价一览表</w:t>
      </w:r>
      <w:bookmarkEnd w:id="124"/>
    </w:p>
    <w:p>
      <w:pPr>
        <w:jc w:val="left"/>
        <w:rPr>
          <w:rFonts w:ascii="仿宋" w:hAnsi="仿宋" w:eastAsia="仿宋"/>
          <w:color w:val="auto"/>
          <w:szCs w:val="21"/>
        </w:rPr>
      </w:pPr>
    </w:p>
    <w:p>
      <w:pPr>
        <w:ind w:right="1302" w:rightChars="620" w:firstLine="420"/>
        <w:rPr>
          <w:rFonts w:ascii="仿宋" w:hAnsi="仿宋" w:eastAsia="仿宋"/>
          <w:color w:val="auto"/>
          <w:sz w:val="24"/>
        </w:rPr>
      </w:pPr>
      <w:r>
        <w:rPr>
          <w:rFonts w:ascii="仿宋" w:hAnsi="仿宋" w:eastAsia="仿宋"/>
          <w:color w:val="auto"/>
          <w:sz w:val="24"/>
        </w:rPr>
        <w:t>项目名称：</w:t>
      </w:r>
    </w:p>
    <w:p>
      <w:pPr>
        <w:ind w:right="1302" w:rightChars="620" w:firstLine="420"/>
        <w:rPr>
          <w:rFonts w:ascii="仿宋" w:hAnsi="仿宋" w:eastAsia="仿宋"/>
          <w:color w:val="auto"/>
          <w:sz w:val="24"/>
        </w:rPr>
      </w:pPr>
      <w:r>
        <w:rPr>
          <w:rFonts w:ascii="仿宋" w:hAnsi="仿宋" w:eastAsia="仿宋"/>
          <w:color w:val="auto"/>
          <w:sz w:val="24"/>
        </w:rPr>
        <w:t>采购编号：</w:t>
      </w:r>
    </w:p>
    <w:p>
      <w:pPr>
        <w:ind w:right="1302" w:rightChars="620" w:firstLine="420"/>
        <w:rPr>
          <w:rFonts w:ascii="仿宋" w:hAnsi="仿宋" w:eastAsia="仿宋"/>
          <w:color w:val="auto"/>
          <w:sz w:val="24"/>
        </w:rPr>
      </w:pPr>
      <w:r>
        <w:rPr>
          <w:rFonts w:hint="eastAsia" w:ascii="仿宋" w:hAnsi="仿宋" w:eastAsia="仿宋"/>
          <w:color w:val="auto"/>
          <w:sz w:val="24"/>
        </w:rPr>
        <w:t>第XX包</w:t>
      </w:r>
    </w:p>
    <w:tbl>
      <w:tblPr>
        <w:tblStyle w:val="30"/>
        <w:tblW w:w="869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691" w:type="dxa"/>
            <w:gridSpan w:val="2"/>
            <w:vAlign w:val="center"/>
          </w:tcPr>
          <w:p>
            <w:pPr>
              <w:widowControl/>
              <w:spacing w:line="360" w:lineRule="auto"/>
              <w:jc w:val="center"/>
              <w:rPr>
                <w:rFonts w:ascii="仿宋" w:hAnsi="仿宋" w:eastAsia="仿宋" w:cs="宋体"/>
                <w:bCs/>
                <w:color w:val="auto"/>
                <w:kern w:val="0"/>
                <w:sz w:val="24"/>
              </w:rPr>
            </w:pPr>
            <w:r>
              <w:rPr>
                <w:rFonts w:hint="eastAsia" w:ascii="仿宋" w:hAnsi="仿宋" w:eastAsia="仿宋" w:cs="宋体"/>
                <w:bCs/>
                <w:color w:val="auto"/>
                <w:kern w:val="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691" w:type="dxa"/>
            <w:gridSpan w:val="2"/>
            <w:vAlign w:val="center"/>
          </w:tcPr>
          <w:p>
            <w:pPr>
              <w:widowControl/>
              <w:spacing w:line="360" w:lineRule="auto"/>
              <w:jc w:val="center"/>
              <w:rPr>
                <w:rFonts w:ascii="仿宋" w:hAnsi="仿宋" w:eastAsia="仿宋" w:cs="宋体"/>
                <w:bCs/>
                <w:color w:val="auto"/>
                <w:kern w:val="0"/>
                <w:sz w:val="24"/>
              </w:rPr>
            </w:pPr>
            <w:r>
              <w:rPr>
                <w:rFonts w:hint="eastAsia" w:ascii="仿宋" w:hAnsi="仿宋" w:eastAsia="仿宋" w:cs="宋体"/>
                <w:bCs/>
                <w:color w:val="auto"/>
                <w:kern w:val="0"/>
                <w:sz w:val="24"/>
              </w:rPr>
              <w:t>简阳市水务局简阳市镇（街道）河道水质考核断面监测服务采购项目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046" w:type="dxa"/>
            <w:vAlign w:val="center"/>
          </w:tcPr>
          <w:p>
            <w:pPr>
              <w:widowControl/>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报价总价</w:t>
            </w:r>
          </w:p>
        </w:tc>
        <w:tc>
          <w:tcPr>
            <w:tcW w:w="6645" w:type="dxa"/>
            <w:vAlign w:val="center"/>
          </w:tcPr>
          <w:p>
            <w:pPr>
              <w:widowControl/>
              <w:spacing w:line="360" w:lineRule="auto"/>
              <w:rPr>
                <w:rFonts w:ascii="仿宋" w:hAnsi="仿宋" w:eastAsia="仿宋" w:cs="宋体"/>
                <w:color w:val="auto"/>
                <w:kern w:val="0"/>
                <w:sz w:val="24"/>
              </w:rPr>
            </w:pPr>
            <w:r>
              <w:rPr>
                <w:rFonts w:hint="eastAsia" w:ascii="仿宋" w:hAnsi="仿宋" w:eastAsia="仿宋"/>
                <w:b/>
                <w:color w:val="auto"/>
                <w:sz w:val="24"/>
              </w:rPr>
              <w:t>人民币大写：（人民币小写：万元）</w:t>
            </w:r>
          </w:p>
        </w:tc>
      </w:tr>
    </w:tbl>
    <w:p>
      <w:pPr>
        <w:ind w:right="1302" w:rightChars="620" w:firstLine="420"/>
        <w:rPr>
          <w:rFonts w:ascii="仿宋" w:hAnsi="仿宋" w:eastAsia="仿宋"/>
          <w:color w:val="auto"/>
          <w:sz w:val="24"/>
        </w:rPr>
      </w:pPr>
    </w:p>
    <w:p>
      <w:pPr>
        <w:widowControl/>
        <w:spacing w:line="360" w:lineRule="atLeast"/>
        <w:jc w:val="left"/>
        <w:rPr>
          <w:rFonts w:ascii="仿宋" w:hAnsi="仿宋" w:eastAsia="仿宋"/>
          <w:color w:val="auto"/>
          <w:sz w:val="24"/>
        </w:rPr>
      </w:pPr>
      <w:r>
        <w:rPr>
          <w:rFonts w:hint="eastAsia" w:ascii="仿宋" w:hAnsi="仿宋" w:eastAsia="仿宋"/>
          <w:color w:val="auto"/>
          <w:sz w:val="24"/>
        </w:rPr>
        <w:t>注: 1.所有报价均用人民币表示,所报价格是交货地的验收价格，其总价即为履行合同的固定价格。运输、安装、调试、检验、培训、税金和保险等费用以及采购文件规定的其他费用均应包含在报价中。</w:t>
      </w:r>
    </w:p>
    <w:p>
      <w:pPr>
        <w:widowControl/>
        <w:spacing w:line="360" w:lineRule="atLeast"/>
        <w:jc w:val="left"/>
        <w:rPr>
          <w:rFonts w:ascii="仿宋" w:hAnsi="仿宋" w:eastAsia="仿宋"/>
          <w:color w:val="auto"/>
          <w:sz w:val="24"/>
        </w:rPr>
      </w:pPr>
      <w:r>
        <w:rPr>
          <w:rFonts w:hint="eastAsia" w:ascii="仿宋" w:hAnsi="仿宋" w:eastAsia="仿宋"/>
          <w:color w:val="auto"/>
          <w:sz w:val="24"/>
        </w:rPr>
        <w:t>2.应完整填写项目内容。</w:t>
      </w:r>
    </w:p>
    <w:p>
      <w:pPr>
        <w:widowControl/>
        <w:spacing w:line="360" w:lineRule="atLeast"/>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w:t>
      </w:r>
      <w:r>
        <w:rPr>
          <w:rFonts w:hint="eastAsia" w:ascii="仿宋" w:hAnsi="仿宋" w:eastAsia="仿宋"/>
          <w:color w:val="auto"/>
          <w:sz w:val="24"/>
        </w:rPr>
        <w:t>本</w:t>
      </w:r>
      <w:r>
        <w:rPr>
          <w:rFonts w:ascii="仿宋" w:hAnsi="仿宋" w:eastAsia="仿宋"/>
          <w:color w:val="auto"/>
          <w:sz w:val="24"/>
        </w:rPr>
        <w:t>项目采用现场报价</w:t>
      </w:r>
      <w:r>
        <w:rPr>
          <w:rFonts w:hint="eastAsia" w:ascii="仿宋" w:hAnsi="仿宋" w:eastAsia="仿宋"/>
          <w:color w:val="auto"/>
          <w:sz w:val="24"/>
        </w:rPr>
        <w:t>，</w:t>
      </w:r>
      <w:r>
        <w:rPr>
          <w:rFonts w:ascii="仿宋" w:hAnsi="仿宋" w:eastAsia="仿宋"/>
          <w:color w:val="auto"/>
          <w:sz w:val="24"/>
        </w:rPr>
        <w:t>响应文件中不用首次报价</w:t>
      </w:r>
      <w:r>
        <w:rPr>
          <w:rFonts w:hint="eastAsia" w:ascii="仿宋" w:hAnsi="仿宋" w:eastAsia="仿宋"/>
          <w:color w:val="auto"/>
          <w:sz w:val="24"/>
        </w:rPr>
        <w:t>（除现场</w:t>
      </w:r>
      <w:r>
        <w:rPr>
          <w:rFonts w:ascii="仿宋" w:hAnsi="仿宋" w:eastAsia="仿宋"/>
          <w:color w:val="auto"/>
          <w:sz w:val="24"/>
        </w:rPr>
        <w:t>报价以响应文件报价为准的情形</w:t>
      </w:r>
      <w:r>
        <w:rPr>
          <w:rFonts w:hint="eastAsia" w:ascii="仿宋" w:hAnsi="仿宋" w:eastAsia="仿宋"/>
          <w:color w:val="auto"/>
          <w:sz w:val="24"/>
        </w:rPr>
        <w:t>之外</w:t>
      </w:r>
      <w:r>
        <w:rPr>
          <w:rFonts w:ascii="仿宋" w:hAnsi="仿宋" w:eastAsia="仿宋"/>
          <w:color w:val="auto"/>
          <w:sz w:val="24"/>
        </w:rPr>
        <w:t>，</w:t>
      </w:r>
      <w:r>
        <w:rPr>
          <w:rFonts w:hint="eastAsia" w:ascii="仿宋" w:hAnsi="仿宋" w:eastAsia="仿宋"/>
          <w:color w:val="auto"/>
          <w:sz w:val="24"/>
        </w:rPr>
        <w:t>响应</w:t>
      </w:r>
      <w:r>
        <w:rPr>
          <w:rFonts w:ascii="仿宋" w:hAnsi="仿宋" w:eastAsia="仿宋"/>
          <w:color w:val="auto"/>
          <w:sz w:val="24"/>
        </w:rPr>
        <w:t>文件报价</w:t>
      </w:r>
      <w:r>
        <w:rPr>
          <w:rFonts w:hint="eastAsia" w:ascii="仿宋" w:hAnsi="仿宋" w:eastAsia="仿宋"/>
          <w:color w:val="auto"/>
          <w:sz w:val="24"/>
        </w:rPr>
        <w:t>不</w:t>
      </w:r>
      <w:r>
        <w:rPr>
          <w:rFonts w:ascii="仿宋" w:hAnsi="仿宋" w:eastAsia="仿宋"/>
          <w:color w:val="auto"/>
          <w:sz w:val="24"/>
        </w:rPr>
        <w:t>作为</w:t>
      </w:r>
      <w:r>
        <w:rPr>
          <w:rFonts w:hint="eastAsia" w:ascii="仿宋" w:hAnsi="仿宋" w:eastAsia="仿宋"/>
          <w:color w:val="auto"/>
          <w:sz w:val="24"/>
        </w:rPr>
        <w:t>评审</w:t>
      </w:r>
      <w:r>
        <w:rPr>
          <w:rFonts w:ascii="仿宋" w:hAnsi="仿宋" w:eastAsia="仿宋"/>
          <w:color w:val="auto"/>
          <w:sz w:val="24"/>
        </w:rPr>
        <w:t>的依据，</w:t>
      </w:r>
      <w:r>
        <w:rPr>
          <w:rFonts w:hint="eastAsia" w:ascii="仿宋" w:hAnsi="仿宋" w:eastAsia="仿宋"/>
          <w:color w:val="auto"/>
          <w:sz w:val="24"/>
        </w:rPr>
        <w:t>以</w:t>
      </w:r>
      <w:r>
        <w:rPr>
          <w:rFonts w:ascii="仿宋" w:hAnsi="仿宋" w:eastAsia="仿宋"/>
          <w:color w:val="auto"/>
          <w:sz w:val="24"/>
        </w:rPr>
        <w:t>现场报价为准</w:t>
      </w:r>
      <w:r>
        <w:rPr>
          <w:rFonts w:hint="eastAsia" w:ascii="仿宋" w:hAnsi="仿宋" w:eastAsia="仿宋"/>
          <w:color w:val="auto"/>
          <w:sz w:val="24"/>
        </w:rPr>
        <w:t>）</w:t>
      </w:r>
      <w:r>
        <w:rPr>
          <w:rFonts w:ascii="仿宋" w:hAnsi="仿宋" w:eastAsia="仿宋"/>
          <w:color w:val="auto"/>
          <w:sz w:val="24"/>
        </w:rPr>
        <w:t>。</w:t>
      </w:r>
    </w:p>
    <w:p>
      <w:pPr>
        <w:widowControl/>
        <w:spacing w:line="360" w:lineRule="atLeast"/>
        <w:jc w:val="left"/>
        <w:rPr>
          <w:rFonts w:ascii="仿宋" w:hAnsi="仿宋" w:eastAsia="仿宋"/>
          <w:color w:val="auto"/>
          <w:sz w:val="24"/>
        </w:rPr>
      </w:pPr>
    </w:p>
    <w:p>
      <w:pPr>
        <w:widowControl/>
        <w:spacing w:line="360" w:lineRule="atLeast"/>
        <w:jc w:val="left"/>
        <w:rPr>
          <w:rFonts w:ascii="仿宋" w:hAnsi="仿宋" w:eastAsia="仿宋"/>
          <w:color w:val="auto"/>
          <w:sz w:val="24"/>
        </w:rPr>
      </w:pPr>
      <w:r>
        <w:rPr>
          <w:rFonts w:hint="eastAsia" w:ascii="仿宋" w:hAnsi="仿宋" w:eastAsia="仿宋"/>
          <w:color w:val="auto"/>
          <w:sz w:val="24"/>
        </w:rPr>
        <w:t>供应商名称：XXX（盖单位公章）</w:t>
      </w:r>
    </w:p>
    <w:p>
      <w:pPr>
        <w:widowControl/>
        <w:spacing w:line="360" w:lineRule="atLeast"/>
        <w:jc w:val="left"/>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widowControl/>
        <w:spacing w:line="360" w:lineRule="atLeast"/>
        <w:jc w:val="left"/>
        <w:rPr>
          <w:rFonts w:ascii="仿宋" w:hAnsi="仿宋" w:eastAsia="仿宋"/>
          <w:color w:val="auto"/>
          <w:sz w:val="24"/>
        </w:rPr>
      </w:pPr>
      <w:r>
        <w:rPr>
          <w:rFonts w:hint="eastAsia" w:ascii="仿宋" w:hAnsi="仿宋" w:eastAsia="仿宋"/>
          <w:color w:val="auto"/>
          <w:sz w:val="24"/>
        </w:rPr>
        <w:t>日      期：XXX年XXX月XXX日</w:t>
      </w:r>
    </w:p>
    <w:p>
      <w:pPr>
        <w:spacing w:line="360" w:lineRule="auto"/>
        <w:ind w:firstLine="628"/>
        <w:rPr>
          <w:rFonts w:ascii="仿宋" w:hAnsi="仿宋" w:eastAsia="仿宋"/>
          <w:color w:val="auto"/>
          <w:sz w:val="24"/>
        </w:rPr>
      </w:pPr>
    </w:p>
    <w:p>
      <w:pPr>
        <w:outlineLvl w:val="0"/>
        <w:rPr>
          <w:rFonts w:ascii="仿宋" w:hAnsi="仿宋" w:eastAsia="仿宋"/>
          <w:color w:val="auto"/>
          <w:szCs w:val="21"/>
        </w:rPr>
      </w:pPr>
      <w:r>
        <w:rPr>
          <w:rFonts w:ascii="仿宋" w:hAnsi="仿宋" w:eastAsia="仿宋"/>
          <w:color w:val="auto"/>
          <w:szCs w:val="21"/>
        </w:rPr>
        <w:br w:type="page"/>
      </w:r>
      <w:bookmarkStart w:id="126" w:name="_Toc8059"/>
      <w:r>
        <w:rPr>
          <w:rFonts w:hint="eastAsia" w:ascii="仿宋" w:hAnsi="仿宋" w:eastAsia="仿宋"/>
          <w:b/>
          <w:color w:val="auto"/>
          <w:sz w:val="32"/>
          <w:szCs w:val="32"/>
        </w:rPr>
        <w:t>附件：分项报价明细表</w:t>
      </w:r>
      <w:bookmarkEnd w:id="126"/>
    </w:p>
    <w:p>
      <w:pPr>
        <w:widowControl/>
        <w:spacing w:line="360" w:lineRule="atLeast"/>
        <w:jc w:val="left"/>
        <w:rPr>
          <w:rFonts w:ascii="仿宋" w:hAnsi="仿宋" w:eastAsia="仿宋"/>
          <w:color w:val="auto"/>
          <w:sz w:val="24"/>
        </w:rPr>
      </w:pPr>
    </w:p>
    <w:p>
      <w:pPr>
        <w:widowControl/>
        <w:spacing w:line="360" w:lineRule="atLeast"/>
        <w:jc w:val="left"/>
        <w:rPr>
          <w:rFonts w:ascii="仿宋" w:hAnsi="仿宋" w:eastAsia="仿宋"/>
          <w:color w:val="auto"/>
          <w:sz w:val="24"/>
        </w:rPr>
      </w:pPr>
      <w:r>
        <w:rPr>
          <w:rFonts w:ascii="仿宋" w:hAnsi="仿宋" w:eastAsia="仿宋"/>
          <w:color w:val="auto"/>
          <w:sz w:val="24"/>
        </w:rPr>
        <w:t>项目名称：</w:t>
      </w:r>
    </w:p>
    <w:p>
      <w:pPr>
        <w:widowControl/>
        <w:spacing w:line="360" w:lineRule="atLeast"/>
        <w:jc w:val="left"/>
        <w:rPr>
          <w:rFonts w:ascii="仿宋" w:hAnsi="仿宋" w:eastAsia="仿宋"/>
          <w:color w:val="auto"/>
          <w:sz w:val="24"/>
        </w:rPr>
      </w:pPr>
      <w:r>
        <w:rPr>
          <w:rFonts w:ascii="仿宋" w:hAnsi="仿宋" w:eastAsia="仿宋"/>
          <w:color w:val="auto"/>
          <w:sz w:val="24"/>
        </w:rPr>
        <w:t>采购编号：</w:t>
      </w:r>
    </w:p>
    <w:p>
      <w:pPr>
        <w:widowControl/>
        <w:spacing w:line="360" w:lineRule="atLeast"/>
        <w:jc w:val="left"/>
        <w:rPr>
          <w:rFonts w:ascii="仿宋" w:hAnsi="仿宋" w:eastAsia="仿宋"/>
          <w:color w:val="auto"/>
          <w:sz w:val="24"/>
        </w:rPr>
      </w:pPr>
      <w:r>
        <w:rPr>
          <w:rFonts w:hint="eastAsia" w:ascii="仿宋" w:hAnsi="仿宋" w:eastAsia="仿宋"/>
          <w:color w:val="auto"/>
          <w:sz w:val="24"/>
        </w:rPr>
        <w:t>第XX包</w:t>
      </w:r>
    </w:p>
    <w:tbl>
      <w:tblPr>
        <w:tblStyle w:val="30"/>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5"/>
              <w:spacing w:beforeLines="50" w:line="360" w:lineRule="auto"/>
              <w:jc w:val="center"/>
              <w:rPr>
                <w:rFonts w:ascii="仿宋" w:hAnsi="仿宋" w:eastAsia="仿宋"/>
                <w:color w:val="auto"/>
                <w:kern w:val="0"/>
                <w:sz w:val="24"/>
              </w:rPr>
            </w:pPr>
            <w:r>
              <w:rPr>
                <w:rFonts w:hint="eastAsia" w:ascii="仿宋" w:hAnsi="仿宋" w:eastAsia="仿宋"/>
                <w:color w:val="auto"/>
                <w:kern w:val="0"/>
                <w:sz w:val="24"/>
              </w:rPr>
              <w:t>序号</w:t>
            </w:r>
          </w:p>
        </w:tc>
        <w:tc>
          <w:tcPr>
            <w:tcW w:w="4190" w:type="dxa"/>
            <w:vAlign w:val="center"/>
          </w:tcPr>
          <w:p>
            <w:pPr>
              <w:pStyle w:val="15"/>
              <w:spacing w:beforeLines="50" w:line="360" w:lineRule="auto"/>
              <w:jc w:val="center"/>
              <w:rPr>
                <w:rFonts w:ascii="仿宋" w:hAnsi="仿宋" w:eastAsia="仿宋"/>
                <w:color w:val="auto"/>
                <w:kern w:val="0"/>
                <w:sz w:val="24"/>
              </w:rPr>
            </w:pPr>
            <w:r>
              <w:rPr>
                <w:rFonts w:hint="eastAsia" w:ascii="仿宋" w:hAnsi="仿宋" w:eastAsia="仿宋"/>
                <w:color w:val="auto"/>
                <w:kern w:val="0"/>
                <w:sz w:val="24"/>
              </w:rPr>
              <w:t>服务内容</w:t>
            </w:r>
          </w:p>
        </w:tc>
        <w:tc>
          <w:tcPr>
            <w:tcW w:w="3556" w:type="dxa"/>
            <w:vAlign w:val="center"/>
          </w:tcPr>
          <w:p>
            <w:pPr>
              <w:pStyle w:val="15"/>
              <w:spacing w:beforeLines="50" w:line="360" w:lineRule="auto"/>
              <w:jc w:val="center"/>
              <w:rPr>
                <w:rFonts w:ascii="仿宋" w:hAnsi="仿宋" w:eastAsia="仿宋"/>
                <w:color w:val="auto"/>
                <w:kern w:val="0"/>
                <w:sz w:val="24"/>
              </w:rPr>
            </w:pPr>
            <w:r>
              <w:rPr>
                <w:rFonts w:hint="eastAsia" w:ascii="仿宋" w:hAnsi="仿宋" w:eastAsia="仿宋"/>
                <w:color w:val="auto"/>
                <w:kern w:val="0"/>
                <w:sz w:val="24"/>
              </w:rPr>
              <w:t>单项价格（单位：万元）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hAnsi="仿宋" w:eastAsia="仿宋"/>
                <w:color w:val="auto"/>
                <w:sz w:val="24"/>
              </w:rPr>
            </w:pPr>
            <w:r>
              <w:rPr>
                <w:rFonts w:hint="eastAsia" w:ascii="仿宋" w:hAnsi="仿宋" w:eastAsia="仿宋"/>
                <w:color w:val="auto"/>
                <w:sz w:val="24"/>
              </w:rPr>
              <w:t>1</w:t>
            </w: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hAnsi="仿宋" w:eastAsia="仿宋"/>
                <w:color w:val="auto"/>
                <w:sz w:val="24"/>
              </w:rPr>
            </w:pPr>
            <w:r>
              <w:rPr>
                <w:rFonts w:hint="eastAsia" w:ascii="仿宋" w:hAnsi="仿宋" w:eastAsia="仿宋"/>
                <w:color w:val="auto"/>
                <w:sz w:val="24"/>
              </w:rPr>
              <w:t>2</w:t>
            </w: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hAnsi="仿宋" w:eastAsia="仿宋"/>
                <w:color w:val="auto"/>
                <w:sz w:val="24"/>
              </w:rPr>
            </w:pPr>
            <w:r>
              <w:rPr>
                <w:rFonts w:hint="eastAsia" w:ascii="仿宋" w:hAnsi="仿宋" w:eastAsia="仿宋"/>
                <w:color w:val="auto"/>
                <w:sz w:val="24"/>
              </w:rPr>
              <w:t>3</w:t>
            </w: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5"/>
              <w:spacing w:line="360" w:lineRule="auto"/>
              <w:jc w:val="center"/>
              <w:rPr>
                <w:rFonts w:ascii="仿宋" w:hAnsi="仿宋" w:eastAsia="仿宋"/>
                <w:color w:val="auto"/>
                <w:kern w:val="0"/>
                <w:sz w:val="24"/>
              </w:rPr>
            </w:pPr>
            <w:r>
              <w:rPr>
                <w:rFonts w:ascii="仿宋" w:hAnsi="仿宋" w:eastAsia="仿宋"/>
                <w:color w:val="auto"/>
                <w:kern w:val="0"/>
                <w:sz w:val="24"/>
              </w:rPr>
              <w:t>…</w:t>
            </w: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5"/>
              <w:spacing w:line="360" w:lineRule="auto"/>
              <w:jc w:val="center"/>
              <w:rPr>
                <w:rFonts w:ascii="仿宋" w:hAnsi="仿宋" w:eastAsia="仿宋"/>
                <w:color w:val="auto"/>
                <w:kern w:val="0"/>
                <w:sz w:val="24"/>
              </w:rPr>
            </w:pP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5"/>
              <w:spacing w:line="360" w:lineRule="auto"/>
              <w:jc w:val="center"/>
              <w:rPr>
                <w:rFonts w:ascii="仿宋" w:hAnsi="仿宋" w:eastAsia="仿宋"/>
                <w:color w:val="auto"/>
                <w:kern w:val="0"/>
                <w:sz w:val="24"/>
              </w:rPr>
            </w:pP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5"/>
              <w:spacing w:line="360" w:lineRule="auto"/>
              <w:jc w:val="center"/>
              <w:rPr>
                <w:rFonts w:ascii="仿宋" w:hAnsi="仿宋" w:eastAsia="仿宋"/>
                <w:color w:val="auto"/>
                <w:kern w:val="0"/>
                <w:sz w:val="24"/>
              </w:rPr>
            </w:pP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5"/>
              <w:spacing w:line="360" w:lineRule="auto"/>
              <w:jc w:val="center"/>
              <w:rPr>
                <w:rFonts w:ascii="仿宋" w:hAnsi="仿宋" w:eastAsia="仿宋"/>
                <w:color w:val="auto"/>
                <w:kern w:val="0"/>
                <w:sz w:val="24"/>
              </w:rPr>
            </w:pP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5"/>
              <w:spacing w:line="360" w:lineRule="auto"/>
              <w:jc w:val="center"/>
              <w:rPr>
                <w:rFonts w:ascii="仿宋" w:hAnsi="仿宋" w:eastAsia="仿宋"/>
                <w:color w:val="auto"/>
                <w:kern w:val="0"/>
                <w:sz w:val="24"/>
              </w:rPr>
            </w:pP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5"/>
              <w:spacing w:line="360" w:lineRule="auto"/>
              <w:jc w:val="center"/>
              <w:rPr>
                <w:rFonts w:ascii="仿宋" w:hAnsi="仿宋" w:eastAsia="仿宋"/>
                <w:color w:val="auto"/>
                <w:kern w:val="0"/>
                <w:sz w:val="24"/>
              </w:rPr>
            </w:pP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5"/>
              <w:spacing w:line="360" w:lineRule="auto"/>
              <w:jc w:val="center"/>
              <w:rPr>
                <w:rFonts w:ascii="仿宋" w:hAnsi="仿宋" w:eastAsia="仿宋"/>
                <w:color w:val="auto"/>
                <w:kern w:val="0"/>
                <w:sz w:val="24"/>
              </w:rPr>
            </w:pPr>
          </w:p>
        </w:tc>
        <w:tc>
          <w:tcPr>
            <w:tcW w:w="4190" w:type="dxa"/>
            <w:vAlign w:val="center"/>
          </w:tcPr>
          <w:p>
            <w:pPr>
              <w:pStyle w:val="15"/>
              <w:spacing w:line="360" w:lineRule="auto"/>
              <w:jc w:val="center"/>
              <w:rPr>
                <w:rFonts w:ascii="仿宋" w:hAnsi="仿宋" w:eastAsia="仿宋"/>
                <w:color w:val="auto"/>
                <w:kern w:val="0"/>
                <w:sz w:val="24"/>
              </w:rPr>
            </w:pPr>
          </w:p>
        </w:tc>
        <w:tc>
          <w:tcPr>
            <w:tcW w:w="3556" w:type="dxa"/>
            <w:vAlign w:val="center"/>
          </w:tcPr>
          <w:p>
            <w:pPr>
              <w:pStyle w:val="15"/>
              <w:spacing w:line="360" w:lineRule="auto"/>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5"/>
              <w:spacing w:line="360" w:lineRule="auto"/>
              <w:ind w:firstLine="361" w:firstLineChars="150"/>
              <w:rPr>
                <w:rFonts w:ascii="仿宋" w:hAnsi="仿宋" w:eastAsia="仿宋"/>
                <w:b/>
                <w:color w:val="auto"/>
                <w:kern w:val="0"/>
                <w:sz w:val="24"/>
              </w:rPr>
            </w:pPr>
            <w:r>
              <w:rPr>
                <w:rFonts w:hint="eastAsia" w:ascii="仿宋" w:hAnsi="仿宋" w:eastAsia="仿宋"/>
                <w:b/>
                <w:color w:val="auto"/>
                <w:kern w:val="0"/>
                <w:sz w:val="24"/>
              </w:rPr>
              <w:t>总    价(万元)</w:t>
            </w:r>
          </w:p>
        </w:tc>
        <w:tc>
          <w:tcPr>
            <w:tcW w:w="3556" w:type="dxa"/>
            <w:vAlign w:val="center"/>
          </w:tcPr>
          <w:p>
            <w:pPr>
              <w:pStyle w:val="15"/>
              <w:spacing w:line="360" w:lineRule="auto"/>
              <w:jc w:val="center"/>
              <w:rPr>
                <w:rFonts w:ascii="仿宋" w:hAnsi="仿宋" w:eastAsia="仿宋"/>
                <w:color w:val="auto"/>
                <w:kern w:val="0"/>
                <w:sz w:val="24"/>
              </w:rPr>
            </w:pPr>
          </w:p>
        </w:tc>
      </w:tr>
    </w:tbl>
    <w:p>
      <w:pPr>
        <w:widowControl/>
        <w:spacing w:line="360" w:lineRule="atLeast"/>
        <w:jc w:val="left"/>
        <w:rPr>
          <w:rFonts w:ascii="仿宋" w:hAnsi="仿宋" w:eastAsia="仿宋"/>
          <w:color w:val="auto"/>
          <w:sz w:val="24"/>
        </w:rPr>
      </w:pP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注：1、供应商应按“分项报价明细表”的格式详细报出总价的各个组成部分的报价。</w:t>
      </w:r>
    </w:p>
    <w:p>
      <w:pPr>
        <w:widowControl/>
        <w:spacing w:line="360" w:lineRule="atLeast"/>
        <w:ind w:firstLine="470" w:firstLineChars="196"/>
        <w:jc w:val="left"/>
        <w:rPr>
          <w:rFonts w:ascii="仿宋" w:hAnsi="仿宋" w:eastAsia="仿宋"/>
          <w:color w:val="auto"/>
          <w:sz w:val="24"/>
        </w:rPr>
      </w:pPr>
      <w:r>
        <w:rPr>
          <w:rFonts w:hint="eastAsia" w:ascii="仿宋" w:hAnsi="仿宋" w:eastAsia="仿宋"/>
          <w:color w:val="auto"/>
          <w:sz w:val="24"/>
        </w:rPr>
        <w:t xml:space="preserve">    2、“分项报价明细表”各分项报价合计应当与“报价一览表”报价合计相等。</w:t>
      </w:r>
    </w:p>
    <w:p>
      <w:pPr>
        <w:widowControl/>
        <w:spacing w:line="360" w:lineRule="atLeast"/>
        <w:ind w:firstLine="960" w:firstLineChars="400"/>
        <w:jc w:val="left"/>
        <w:rPr>
          <w:rFonts w:ascii="仿宋" w:hAnsi="仿宋" w:eastAsia="仿宋"/>
          <w:color w:val="auto"/>
          <w:sz w:val="24"/>
        </w:rPr>
      </w:pPr>
      <w:r>
        <w:rPr>
          <w:rFonts w:hint="eastAsia" w:ascii="仿宋" w:hAnsi="仿宋" w:eastAsia="仿宋"/>
          <w:color w:val="auto"/>
          <w:sz w:val="24"/>
        </w:rPr>
        <w:t>3、本</w:t>
      </w:r>
      <w:r>
        <w:rPr>
          <w:rFonts w:ascii="仿宋" w:hAnsi="仿宋" w:eastAsia="仿宋"/>
          <w:color w:val="auto"/>
          <w:sz w:val="24"/>
        </w:rPr>
        <w:t>项目采用现场报价</w:t>
      </w:r>
      <w:r>
        <w:rPr>
          <w:rFonts w:hint="eastAsia" w:ascii="仿宋" w:hAnsi="仿宋" w:eastAsia="仿宋"/>
          <w:color w:val="auto"/>
          <w:sz w:val="24"/>
        </w:rPr>
        <w:t>，</w:t>
      </w:r>
      <w:r>
        <w:rPr>
          <w:rFonts w:ascii="仿宋" w:hAnsi="仿宋" w:eastAsia="仿宋"/>
          <w:color w:val="auto"/>
          <w:sz w:val="24"/>
        </w:rPr>
        <w:t>响应文件中不用首次报价</w:t>
      </w:r>
      <w:r>
        <w:rPr>
          <w:rFonts w:hint="eastAsia" w:ascii="仿宋" w:hAnsi="仿宋" w:eastAsia="仿宋"/>
          <w:color w:val="auto"/>
          <w:sz w:val="24"/>
        </w:rPr>
        <w:t>（除现场</w:t>
      </w:r>
      <w:r>
        <w:rPr>
          <w:rFonts w:ascii="仿宋" w:hAnsi="仿宋" w:eastAsia="仿宋"/>
          <w:color w:val="auto"/>
          <w:sz w:val="24"/>
        </w:rPr>
        <w:t>报价以响应文件报价为准的情形</w:t>
      </w:r>
      <w:r>
        <w:rPr>
          <w:rFonts w:hint="eastAsia" w:ascii="仿宋" w:hAnsi="仿宋" w:eastAsia="仿宋"/>
          <w:color w:val="auto"/>
          <w:sz w:val="24"/>
        </w:rPr>
        <w:t>之外</w:t>
      </w:r>
      <w:r>
        <w:rPr>
          <w:rFonts w:ascii="仿宋" w:hAnsi="仿宋" w:eastAsia="仿宋"/>
          <w:color w:val="auto"/>
          <w:sz w:val="24"/>
        </w:rPr>
        <w:t>，</w:t>
      </w:r>
      <w:r>
        <w:rPr>
          <w:rFonts w:hint="eastAsia" w:ascii="仿宋" w:hAnsi="仿宋" w:eastAsia="仿宋"/>
          <w:color w:val="auto"/>
          <w:sz w:val="24"/>
        </w:rPr>
        <w:t>响应</w:t>
      </w:r>
      <w:r>
        <w:rPr>
          <w:rFonts w:ascii="仿宋" w:hAnsi="仿宋" w:eastAsia="仿宋"/>
          <w:color w:val="auto"/>
          <w:sz w:val="24"/>
        </w:rPr>
        <w:t>文件报价</w:t>
      </w:r>
      <w:r>
        <w:rPr>
          <w:rFonts w:hint="eastAsia" w:ascii="仿宋" w:hAnsi="仿宋" w:eastAsia="仿宋"/>
          <w:color w:val="auto"/>
          <w:sz w:val="24"/>
        </w:rPr>
        <w:t>不</w:t>
      </w:r>
      <w:r>
        <w:rPr>
          <w:rFonts w:ascii="仿宋" w:hAnsi="仿宋" w:eastAsia="仿宋"/>
          <w:color w:val="auto"/>
          <w:sz w:val="24"/>
        </w:rPr>
        <w:t>作为</w:t>
      </w:r>
      <w:r>
        <w:rPr>
          <w:rFonts w:hint="eastAsia" w:ascii="仿宋" w:hAnsi="仿宋" w:eastAsia="仿宋"/>
          <w:color w:val="auto"/>
          <w:sz w:val="24"/>
        </w:rPr>
        <w:t>评审</w:t>
      </w:r>
      <w:r>
        <w:rPr>
          <w:rFonts w:ascii="仿宋" w:hAnsi="仿宋" w:eastAsia="仿宋"/>
          <w:color w:val="auto"/>
          <w:sz w:val="24"/>
        </w:rPr>
        <w:t>的依据，</w:t>
      </w:r>
      <w:r>
        <w:rPr>
          <w:rFonts w:hint="eastAsia" w:ascii="仿宋" w:hAnsi="仿宋" w:eastAsia="仿宋"/>
          <w:color w:val="auto"/>
          <w:sz w:val="24"/>
        </w:rPr>
        <w:t>以</w:t>
      </w:r>
      <w:r>
        <w:rPr>
          <w:rFonts w:ascii="仿宋" w:hAnsi="仿宋" w:eastAsia="仿宋"/>
          <w:color w:val="auto"/>
          <w:sz w:val="24"/>
        </w:rPr>
        <w:t>现场报价为准</w:t>
      </w:r>
      <w:r>
        <w:rPr>
          <w:rFonts w:hint="eastAsia" w:ascii="仿宋" w:hAnsi="仿宋" w:eastAsia="仿宋"/>
          <w:color w:val="auto"/>
          <w:sz w:val="24"/>
        </w:rPr>
        <w:t>）</w:t>
      </w:r>
      <w:r>
        <w:rPr>
          <w:rFonts w:ascii="仿宋" w:hAnsi="仿宋" w:eastAsia="仿宋"/>
          <w:color w:val="auto"/>
          <w:sz w:val="24"/>
        </w:rPr>
        <w:t>。</w:t>
      </w:r>
    </w:p>
    <w:p>
      <w:pPr>
        <w:widowControl/>
        <w:spacing w:line="360" w:lineRule="atLeast"/>
        <w:ind w:firstLine="472" w:firstLineChars="196"/>
        <w:jc w:val="left"/>
        <w:rPr>
          <w:rFonts w:ascii="仿宋" w:hAnsi="仿宋" w:eastAsia="仿宋"/>
          <w:b/>
          <w:color w:val="auto"/>
          <w:sz w:val="24"/>
        </w:rPr>
      </w:pPr>
    </w:p>
    <w:p>
      <w:pPr>
        <w:widowControl/>
        <w:spacing w:line="360" w:lineRule="atLeast"/>
        <w:ind w:firstLine="472" w:firstLineChars="196"/>
        <w:jc w:val="left"/>
        <w:rPr>
          <w:rFonts w:ascii="仿宋" w:hAnsi="仿宋" w:eastAsia="仿宋"/>
          <w:b/>
          <w:color w:val="auto"/>
          <w:sz w:val="24"/>
        </w:rPr>
      </w:pPr>
    </w:p>
    <w:p>
      <w:pPr>
        <w:ind w:firstLine="540"/>
        <w:jc w:val="left"/>
        <w:rPr>
          <w:rFonts w:ascii="仿宋" w:hAnsi="仿宋" w:eastAsia="仿宋"/>
          <w:color w:val="auto"/>
          <w:sz w:val="24"/>
        </w:rPr>
      </w:pPr>
      <w:r>
        <w:rPr>
          <w:rFonts w:hint="eastAsia" w:ascii="仿宋" w:hAnsi="仿宋" w:eastAsia="仿宋"/>
          <w:color w:val="auto"/>
          <w:sz w:val="24"/>
        </w:rPr>
        <w:t>供应商名称：XXX（盖单位公章）</w:t>
      </w:r>
    </w:p>
    <w:p>
      <w:pPr>
        <w:ind w:firstLine="540"/>
        <w:jc w:val="left"/>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widowControl/>
        <w:spacing w:line="360" w:lineRule="atLeast"/>
        <w:ind w:firstLine="480" w:firstLineChars="200"/>
        <w:jc w:val="left"/>
        <w:rPr>
          <w:rFonts w:ascii="仿宋" w:hAnsi="仿宋" w:eastAsia="仿宋"/>
          <w:color w:val="auto"/>
          <w:sz w:val="24"/>
        </w:rPr>
      </w:pPr>
      <w:r>
        <w:rPr>
          <w:rFonts w:hint="eastAsia" w:ascii="仿宋" w:hAnsi="仿宋" w:eastAsia="仿宋"/>
          <w:color w:val="auto"/>
          <w:sz w:val="24"/>
        </w:rPr>
        <w:t xml:space="preserve">日      期：XXX年XXX月XXX日 </w:t>
      </w:r>
    </w:p>
    <w:p>
      <w:pPr>
        <w:ind w:firstLine="540"/>
        <w:jc w:val="left"/>
        <w:rPr>
          <w:rFonts w:ascii="仿宋" w:hAnsi="仿宋" w:eastAsia="仿宋"/>
          <w:color w:val="auto"/>
          <w:szCs w:val="21"/>
        </w:rPr>
      </w:pPr>
    </w:p>
    <w:bookmarkEnd w:id="125"/>
    <w:p>
      <w:pPr>
        <w:widowControl/>
        <w:jc w:val="left"/>
        <w:rPr>
          <w:rFonts w:ascii="仿宋" w:hAnsi="仿宋" w:eastAsia="仿宋"/>
          <w:color w:val="auto"/>
        </w:rPr>
      </w:pPr>
    </w:p>
    <w:sectPr>
      <w:footerReference r:id="rId9" w:type="default"/>
      <w:pgSz w:w="11907" w:h="16840"/>
      <w:pgMar w:top="1134" w:right="1134" w:bottom="1134" w:left="113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C7F4B"/>
    <w:multiLevelType w:val="singleLevel"/>
    <w:tmpl w:val="843C7F4B"/>
    <w:lvl w:ilvl="0" w:tentative="0">
      <w:start w:val="3"/>
      <w:numFmt w:val="decimal"/>
      <w:suff w:val="nothing"/>
      <w:lvlText w:val="%1、"/>
      <w:lvlJc w:val="left"/>
    </w:lvl>
  </w:abstractNum>
  <w:abstractNum w:abstractNumId="1">
    <w:nsid w:val="587D89C6"/>
    <w:multiLevelType w:val="singleLevel"/>
    <w:tmpl w:val="587D89C6"/>
    <w:lvl w:ilvl="0" w:tentative="0">
      <w:start w:val="1"/>
      <w:numFmt w:val="decimal"/>
      <w:suff w:val="nothing"/>
      <w:lvlText w:val="%1、"/>
      <w:lvlJc w:val="left"/>
    </w:lvl>
  </w:abstractNum>
  <w:abstractNum w:abstractNumId="2">
    <w:nsid w:val="58807131"/>
    <w:multiLevelType w:val="singleLevel"/>
    <w:tmpl w:val="58807131"/>
    <w:lvl w:ilvl="0" w:tentative="0">
      <w:start w:val="1"/>
      <w:numFmt w:val="decimal"/>
      <w:suff w:val="nothing"/>
      <w:lvlText w:val="%1、"/>
      <w:lvlJc w:val="left"/>
    </w:lvl>
  </w:abstractNum>
  <w:abstractNum w:abstractNumId="3">
    <w:nsid w:val="59C07086"/>
    <w:multiLevelType w:val="singleLevel"/>
    <w:tmpl w:val="59C07086"/>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7C75"/>
    <w:rsid w:val="000118D6"/>
    <w:rsid w:val="00011D5F"/>
    <w:rsid w:val="000221C8"/>
    <w:rsid w:val="000352C0"/>
    <w:rsid w:val="000364CC"/>
    <w:rsid w:val="00036A7C"/>
    <w:rsid w:val="0003789A"/>
    <w:rsid w:val="000402F8"/>
    <w:rsid w:val="000406A7"/>
    <w:rsid w:val="00041DC6"/>
    <w:rsid w:val="00042771"/>
    <w:rsid w:val="00045D6D"/>
    <w:rsid w:val="00045F4A"/>
    <w:rsid w:val="00047C44"/>
    <w:rsid w:val="00051A4C"/>
    <w:rsid w:val="0005339C"/>
    <w:rsid w:val="00063229"/>
    <w:rsid w:val="000735F1"/>
    <w:rsid w:val="00076F73"/>
    <w:rsid w:val="000771C9"/>
    <w:rsid w:val="000841FB"/>
    <w:rsid w:val="00085618"/>
    <w:rsid w:val="00087668"/>
    <w:rsid w:val="000944EF"/>
    <w:rsid w:val="000A4343"/>
    <w:rsid w:val="000B3947"/>
    <w:rsid w:val="000B39E4"/>
    <w:rsid w:val="000B5804"/>
    <w:rsid w:val="000B7D6B"/>
    <w:rsid w:val="000C45B8"/>
    <w:rsid w:val="000C4C4B"/>
    <w:rsid w:val="000C61EA"/>
    <w:rsid w:val="000C65F1"/>
    <w:rsid w:val="000D60CF"/>
    <w:rsid w:val="000D7835"/>
    <w:rsid w:val="000E1CC8"/>
    <w:rsid w:val="000F18DD"/>
    <w:rsid w:val="000F3263"/>
    <w:rsid w:val="0010000B"/>
    <w:rsid w:val="0010095E"/>
    <w:rsid w:val="00107A6F"/>
    <w:rsid w:val="00114C32"/>
    <w:rsid w:val="00120826"/>
    <w:rsid w:val="00123566"/>
    <w:rsid w:val="00124DD5"/>
    <w:rsid w:val="001350D9"/>
    <w:rsid w:val="00146917"/>
    <w:rsid w:val="001533CE"/>
    <w:rsid w:val="00153C61"/>
    <w:rsid w:val="00154B00"/>
    <w:rsid w:val="00156297"/>
    <w:rsid w:val="00161605"/>
    <w:rsid w:val="00163F05"/>
    <w:rsid w:val="00165411"/>
    <w:rsid w:val="001719DD"/>
    <w:rsid w:val="00175776"/>
    <w:rsid w:val="0017635D"/>
    <w:rsid w:val="00183031"/>
    <w:rsid w:val="001850D0"/>
    <w:rsid w:val="00185509"/>
    <w:rsid w:val="00185FDC"/>
    <w:rsid w:val="0018628A"/>
    <w:rsid w:val="001A6429"/>
    <w:rsid w:val="001A644E"/>
    <w:rsid w:val="001A7EA5"/>
    <w:rsid w:val="001B1A4B"/>
    <w:rsid w:val="001B323D"/>
    <w:rsid w:val="001B7C35"/>
    <w:rsid w:val="001C753A"/>
    <w:rsid w:val="001C7CDC"/>
    <w:rsid w:val="001D1EC9"/>
    <w:rsid w:val="001D5CC8"/>
    <w:rsid w:val="001E153C"/>
    <w:rsid w:val="001E3951"/>
    <w:rsid w:val="001F11D9"/>
    <w:rsid w:val="001F2444"/>
    <w:rsid w:val="001F245E"/>
    <w:rsid w:val="001F50A2"/>
    <w:rsid w:val="002019AA"/>
    <w:rsid w:val="002028EE"/>
    <w:rsid w:val="0020506E"/>
    <w:rsid w:val="002103A1"/>
    <w:rsid w:val="00211967"/>
    <w:rsid w:val="00222B1C"/>
    <w:rsid w:val="002237AF"/>
    <w:rsid w:val="00226AF4"/>
    <w:rsid w:val="0023152B"/>
    <w:rsid w:val="00231731"/>
    <w:rsid w:val="00236F48"/>
    <w:rsid w:val="00243EFE"/>
    <w:rsid w:val="002455E4"/>
    <w:rsid w:val="00245FA0"/>
    <w:rsid w:val="002501A9"/>
    <w:rsid w:val="00261A6D"/>
    <w:rsid w:val="0027386E"/>
    <w:rsid w:val="002919CE"/>
    <w:rsid w:val="00292DC2"/>
    <w:rsid w:val="002946DC"/>
    <w:rsid w:val="00296145"/>
    <w:rsid w:val="00297E22"/>
    <w:rsid w:val="002A145F"/>
    <w:rsid w:val="002A733B"/>
    <w:rsid w:val="002C134F"/>
    <w:rsid w:val="002C1A5B"/>
    <w:rsid w:val="002C593F"/>
    <w:rsid w:val="002E0B56"/>
    <w:rsid w:val="002E0E72"/>
    <w:rsid w:val="002E3172"/>
    <w:rsid w:val="002E35F8"/>
    <w:rsid w:val="002F1047"/>
    <w:rsid w:val="002F2CBD"/>
    <w:rsid w:val="002F5EAB"/>
    <w:rsid w:val="002F6518"/>
    <w:rsid w:val="002F76A5"/>
    <w:rsid w:val="002F776E"/>
    <w:rsid w:val="00305CB2"/>
    <w:rsid w:val="003104AC"/>
    <w:rsid w:val="0031394A"/>
    <w:rsid w:val="00316B0C"/>
    <w:rsid w:val="00321012"/>
    <w:rsid w:val="003212C9"/>
    <w:rsid w:val="00323E41"/>
    <w:rsid w:val="00326F53"/>
    <w:rsid w:val="00332CEB"/>
    <w:rsid w:val="00333B66"/>
    <w:rsid w:val="003377C4"/>
    <w:rsid w:val="00337828"/>
    <w:rsid w:val="00343CD6"/>
    <w:rsid w:val="00345A50"/>
    <w:rsid w:val="00346BEF"/>
    <w:rsid w:val="00346C9C"/>
    <w:rsid w:val="0035432A"/>
    <w:rsid w:val="0036023D"/>
    <w:rsid w:val="00360E7D"/>
    <w:rsid w:val="00364CD9"/>
    <w:rsid w:val="00365A61"/>
    <w:rsid w:val="003670B0"/>
    <w:rsid w:val="00380DE6"/>
    <w:rsid w:val="00387AE5"/>
    <w:rsid w:val="003A2595"/>
    <w:rsid w:val="003A2B3E"/>
    <w:rsid w:val="003B0E49"/>
    <w:rsid w:val="003B4840"/>
    <w:rsid w:val="003B5F8D"/>
    <w:rsid w:val="003C11FC"/>
    <w:rsid w:val="003C2CE4"/>
    <w:rsid w:val="003C46EC"/>
    <w:rsid w:val="003D228C"/>
    <w:rsid w:val="003D50CF"/>
    <w:rsid w:val="003D5D76"/>
    <w:rsid w:val="003F2556"/>
    <w:rsid w:val="0040095C"/>
    <w:rsid w:val="00400BCF"/>
    <w:rsid w:val="00404839"/>
    <w:rsid w:val="0040591C"/>
    <w:rsid w:val="004061B6"/>
    <w:rsid w:val="0041309E"/>
    <w:rsid w:val="00414245"/>
    <w:rsid w:val="00415B17"/>
    <w:rsid w:val="0041635D"/>
    <w:rsid w:val="004202E5"/>
    <w:rsid w:val="00430C54"/>
    <w:rsid w:val="00431904"/>
    <w:rsid w:val="00434105"/>
    <w:rsid w:val="004348E7"/>
    <w:rsid w:val="004353C9"/>
    <w:rsid w:val="0043706E"/>
    <w:rsid w:val="004375E2"/>
    <w:rsid w:val="004403F9"/>
    <w:rsid w:val="004449F6"/>
    <w:rsid w:val="00446D90"/>
    <w:rsid w:val="00447C68"/>
    <w:rsid w:val="00452806"/>
    <w:rsid w:val="00454CC8"/>
    <w:rsid w:val="00457135"/>
    <w:rsid w:val="00457C1F"/>
    <w:rsid w:val="00462E54"/>
    <w:rsid w:val="0046586E"/>
    <w:rsid w:val="004668FF"/>
    <w:rsid w:val="00470E73"/>
    <w:rsid w:val="004751F7"/>
    <w:rsid w:val="0047627A"/>
    <w:rsid w:val="0047634A"/>
    <w:rsid w:val="0047791E"/>
    <w:rsid w:val="00481C5B"/>
    <w:rsid w:val="00490CD5"/>
    <w:rsid w:val="00493269"/>
    <w:rsid w:val="00493DF7"/>
    <w:rsid w:val="004963CF"/>
    <w:rsid w:val="0049792F"/>
    <w:rsid w:val="004A1859"/>
    <w:rsid w:val="004A4D2B"/>
    <w:rsid w:val="004B4237"/>
    <w:rsid w:val="004B477A"/>
    <w:rsid w:val="004C0105"/>
    <w:rsid w:val="004C04EE"/>
    <w:rsid w:val="004C5203"/>
    <w:rsid w:val="004C67A5"/>
    <w:rsid w:val="004D1CB3"/>
    <w:rsid w:val="004D1F9A"/>
    <w:rsid w:val="004D3E29"/>
    <w:rsid w:val="004D411D"/>
    <w:rsid w:val="004E3F87"/>
    <w:rsid w:val="004E4354"/>
    <w:rsid w:val="004E502D"/>
    <w:rsid w:val="004E71A0"/>
    <w:rsid w:val="004E7D7B"/>
    <w:rsid w:val="004F12AD"/>
    <w:rsid w:val="004F26F5"/>
    <w:rsid w:val="004F75C2"/>
    <w:rsid w:val="00500AC5"/>
    <w:rsid w:val="00500ADA"/>
    <w:rsid w:val="00505F8B"/>
    <w:rsid w:val="005111EA"/>
    <w:rsid w:val="00515C56"/>
    <w:rsid w:val="00516454"/>
    <w:rsid w:val="00516826"/>
    <w:rsid w:val="00520B41"/>
    <w:rsid w:val="005241C7"/>
    <w:rsid w:val="0052643F"/>
    <w:rsid w:val="00532C81"/>
    <w:rsid w:val="005348DA"/>
    <w:rsid w:val="00535541"/>
    <w:rsid w:val="00535816"/>
    <w:rsid w:val="00541CC1"/>
    <w:rsid w:val="005444EE"/>
    <w:rsid w:val="005650D8"/>
    <w:rsid w:val="00566E37"/>
    <w:rsid w:val="00567D8F"/>
    <w:rsid w:val="00567DB2"/>
    <w:rsid w:val="00572935"/>
    <w:rsid w:val="00573C2F"/>
    <w:rsid w:val="005766C7"/>
    <w:rsid w:val="00581F04"/>
    <w:rsid w:val="00586242"/>
    <w:rsid w:val="0058682C"/>
    <w:rsid w:val="005955B7"/>
    <w:rsid w:val="00596438"/>
    <w:rsid w:val="005A196D"/>
    <w:rsid w:val="005A61B7"/>
    <w:rsid w:val="005A7033"/>
    <w:rsid w:val="005B02D1"/>
    <w:rsid w:val="005B0A59"/>
    <w:rsid w:val="005B0BF1"/>
    <w:rsid w:val="005B16CB"/>
    <w:rsid w:val="005B75E3"/>
    <w:rsid w:val="005C1E3A"/>
    <w:rsid w:val="005C6DC1"/>
    <w:rsid w:val="005D5133"/>
    <w:rsid w:val="005E0B17"/>
    <w:rsid w:val="005E1006"/>
    <w:rsid w:val="005F017B"/>
    <w:rsid w:val="005F3D44"/>
    <w:rsid w:val="005F479D"/>
    <w:rsid w:val="005F4D50"/>
    <w:rsid w:val="00600CD6"/>
    <w:rsid w:val="00604181"/>
    <w:rsid w:val="00611060"/>
    <w:rsid w:val="00611C56"/>
    <w:rsid w:val="00612CF3"/>
    <w:rsid w:val="0061608A"/>
    <w:rsid w:val="00616DD2"/>
    <w:rsid w:val="00623C0B"/>
    <w:rsid w:val="00625DDD"/>
    <w:rsid w:val="00646117"/>
    <w:rsid w:val="006606D8"/>
    <w:rsid w:val="006655D6"/>
    <w:rsid w:val="006662C3"/>
    <w:rsid w:val="00671822"/>
    <w:rsid w:val="006762AD"/>
    <w:rsid w:val="00684FDE"/>
    <w:rsid w:val="00686653"/>
    <w:rsid w:val="0069252D"/>
    <w:rsid w:val="00695FFE"/>
    <w:rsid w:val="00696084"/>
    <w:rsid w:val="006A0BB4"/>
    <w:rsid w:val="006A7A29"/>
    <w:rsid w:val="006B09CE"/>
    <w:rsid w:val="006B48EE"/>
    <w:rsid w:val="006B7FEC"/>
    <w:rsid w:val="006C1DE7"/>
    <w:rsid w:val="006C2259"/>
    <w:rsid w:val="006C3776"/>
    <w:rsid w:val="006D6B83"/>
    <w:rsid w:val="006E3522"/>
    <w:rsid w:val="006E4315"/>
    <w:rsid w:val="006E51C7"/>
    <w:rsid w:val="006E5BCA"/>
    <w:rsid w:val="006E6D02"/>
    <w:rsid w:val="006E6F60"/>
    <w:rsid w:val="006E7E45"/>
    <w:rsid w:val="006F5FAB"/>
    <w:rsid w:val="00701BF2"/>
    <w:rsid w:val="00702355"/>
    <w:rsid w:val="00702D13"/>
    <w:rsid w:val="00712C48"/>
    <w:rsid w:val="00713639"/>
    <w:rsid w:val="0071794F"/>
    <w:rsid w:val="007213C7"/>
    <w:rsid w:val="00731C4A"/>
    <w:rsid w:val="00735FAD"/>
    <w:rsid w:val="00744571"/>
    <w:rsid w:val="007459A9"/>
    <w:rsid w:val="007467F8"/>
    <w:rsid w:val="00746CBE"/>
    <w:rsid w:val="00747346"/>
    <w:rsid w:val="0075237F"/>
    <w:rsid w:val="007547FD"/>
    <w:rsid w:val="00755173"/>
    <w:rsid w:val="00761E42"/>
    <w:rsid w:val="007652CD"/>
    <w:rsid w:val="00774F0B"/>
    <w:rsid w:val="007766E6"/>
    <w:rsid w:val="00776A03"/>
    <w:rsid w:val="007828AC"/>
    <w:rsid w:val="00792255"/>
    <w:rsid w:val="00792C89"/>
    <w:rsid w:val="00793061"/>
    <w:rsid w:val="00794144"/>
    <w:rsid w:val="00797F2B"/>
    <w:rsid w:val="007A4143"/>
    <w:rsid w:val="007A454E"/>
    <w:rsid w:val="007A5548"/>
    <w:rsid w:val="007B2D1C"/>
    <w:rsid w:val="007B63C3"/>
    <w:rsid w:val="007B6B9F"/>
    <w:rsid w:val="007C2AFB"/>
    <w:rsid w:val="007C39C6"/>
    <w:rsid w:val="007C3A34"/>
    <w:rsid w:val="007C3A43"/>
    <w:rsid w:val="007D0242"/>
    <w:rsid w:val="007D22E8"/>
    <w:rsid w:val="007D449D"/>
    <w:rsid w:val="007D5100"/>
    <w:rsid w:val="007D64CD"/>
    <w:rsid w:val="007D785C"/>
    <w:rsid w:val="007E051E"/>
    <w:rsid w:val="007E34E3"/>
    <w:rsid w:val="007E57D3"/>
    <w:rsid w:val="007E5B82"/>
    <w:rsid w:val="007E5DBE"/>
    <w:rsid w:val="007E7C4E"/>
    <w:rsid w:val="007F437B"/>
    <w:rsid w:val="008005A0"/>
    <w:rsid w:val="008009C6"/>
    <w:rsid w:val="0080276A"/>
    <w:rsid w:val="00810EBE"/>
    <w:rsid w:val="008159CA"/>
    <w:rsid w:val="008215E0"/>
    <w:rsid w:val="00822F46"/>
    <w:rsid w:val="00825FAC"/>
    <w:rsid w:val="0083070F"/>
    <w:rsid w:val="008307DA"/>
    <w:rsid w:val="0083477B"/>
    <w:rsid w:val="008357E7"/>
    <w:rsid w:val="008364B3"/>
    <w:rsid w:val="00842320"/>
    <w:rsid w:val="00844FBE"/>
    <w:rsid w:val="0084647B"/>
    <w:rsid w:val="0085481A"/>
    <w:rsid w:val="00861CCA"/>
    <w:rsid w:val="00863417"/>
    <w:rsid w:val="0087352F"/>
    <w:rsid w:val="008818AD"/>
    <w:rsid w:val="00883383"/>
    <w:rsid w:val="00883451"/>
    <w:rsid w:val="008844D5"/>
    <w:rsid w:val="00896E78"/>
    <w:rsid w:val="008A284A"/>
    <w:rsid w:val="008A2A8E"/>
    <w:rsid w:val="008A57BC"/>
    <w:rsid w:val="008B33AE"/>
    <w:rsid w:val="008B53A7"/>
    <w:rsid w:val="008C21A7"/>
    <w:rsid w:val="008C7D00"/>
    <w:rsid w:val="008D085C"/>
    <w:rsid w:val="008D7356"/>
    <w:rsid w:val="008F1F1D"/>
    <w:rsid w:val="00906F56"/>
    <w:rsid w:val="0091115F"/>
    <w:rsid w:val="0091774A"/>
    <w:rsid w:val="0092517F"/>
    <w:rsid w:val="00927D1C"/>
    <w:rsid w:val="0093437E"/>
    <w:rsid w:val="00944D62"/>
    <w:rsid w:val="009467E8"/>
    <w:rsid w:val="00946A45"/>
    <w:rsid w:val="009474C6"/>
    <w:rsid w:val="0094755F"/>
    <w:rsid w:val="00965CCF"/>
    <w:rsid w:val="00966CFD"/>
    <w:rsid w:val="009715D5"/>
    <w:rsid w:val="009803D0"/>
    <w:rsid w:val="00980A95"/>
    <w:rsid w:val="00982F11"/>
    <w:rsid w:val="00987329"/>
    <w:rsid w:val="00993204"/>
    <w:rsid w:val="00993C92"/>
    <w:rsid w:val="0099694D"/>
    <w:rsid w:val="00997705"/>
    <w:rsid w:val="009A13C3"/>
    <w:rsid w:val="009B211A"/>
    <w:rsid w:val="009B4602"/>
    <w:rsid w:val="009B6B2D"/>
    <w:rsid w:val="009B73D0"/>
    <w:rsid w:val="009C5C44"/>
    <w:rsid w:val="009C6F77"/>
    <w:rsid w:val="009D0189"/>
    <w:rsid w:val="009D4FC1"/>
    <w:rsid w:val="009D5948"/>
    <w:rsid w:val="009D7596"/>
    <w:rsid w:val="009E136E"/>
    <w:rsid w:val="009E2CCC"/>
    <w:rsid w:val="009E5CCC"/>
    <w:rsid w:val="009F18E5"/>
    <w:rsid w:val="009F75FC"/>
    <w:rsid w:val="00A00E4C"/>
    <w:rsid w:val="00A10735"/>
    <w:rsid w:val="00A10DAB"/>
    <w:rsid w:val="00A117C2"/>
    <w:rsid w:val="00A141CE"/>
    <w:rsid w:val="00A173C6"/>
    <w:rsid w:val="00A23670"/>
    <w:rsid w:val="00A3232B"/>
    <w:rsid w:val="00A348C9"/>
    <w:rsid w:val="00A35A33"/>
    <w:rsid w:val="00A36E7E"/>
    <w:rsid w:val="00A3706D"/>
    <w:rsid w:val="00A42109"/>
    <w:rsid w:val="00A44917"/>
    <w:rsid w:val="00A4620C"/>
    <w:rsid w:val="00A5027D"/>
    <w:rsid w:val="00A50517"/>
    <w:rsid w:val="00A50EAA"/>
    <w:rsid w:val="00A52C7C"/>
    <w:rsid w:val="00A574CF"/>
    <w:rsid w:val="00A57554"/>
    <w:rsid w:val="00A622C5"/>
    <w:rsid w:val="00A703F4"/>
    <w:rsid w:val="00A7661B"/>
    <w:rsid w:val="00A857D2"/>
    <w:rsid w:val="00A905FB"/>
    <w:rsid w:val="00A937D0"/>
    <w:rsid w:val="00A962F5"/>
    <w:rsid w:val="00AA36FD"/>
    <w:rsid w:val="00AA3990"/>
    <w:rsid w:val="00AA53C1"/>
    <w:rsid w:val="00AA7D91"/>
    <w:rsid w:val="00AB0694"/>
    <w:rsid w:val="00AB2805"/>
    <w:rsid w:val="00AB2F57"/>
    <w:rsid w:val="00AC180A"/>
    <w:rsid w:val="00AC6BD9"/>
    <w:rsid w:val="00AC782E"/>
    <w:rsid w:val="00AD7270"/>
    <w:rsid w:val="00AE18AC"/>
    <w:rsid w:val="00AE3FF4"/>
    <w:rsid w:val="00AE415B"/>
    <w:rsid w:val="00AE483E"/>
    <w:rsid w:val="00AF2564"/>
    <w:rsid w:val="00AF2683"/>
    <w:rsid w:val="00AF35FC"/>
    <w:rsid w:val="00AF3B2E"/>
    <w:rsid w:val="00B025C0"/>
    <w:rsid w:val="00B0665F"/>
    <w:rsid w:val="00B07D19"/>
    <w:rsid w:val="00B1082B"/>
    <w:rsid w:val="00B12650"/>
    <w:rsid w:val="00B13FFE"/>
    <w:rsid w:val="00B1421E"/>
    <w:rsid w:val="00B210EC"/>
    <w:rsid w:val="00B231E5"/>
    <w:rsid w:val="00B2578C"/>
    <w:rsid w:val="00B2689D"/>
    <w:rsid w:val="00B327FB"/>
    <w:rsid w:val="00B37469"/>
    <w:rsid w:val="00B40625"/>
    <w:rsid w:val="00B410C0"/>
    <w:rsid w:val="00B4511C"/>
    <w:rsid w:val="00B455F4"/>
    <w:rsid w:val="00B45C09"/>
    <w:rsid w:val="00B54FC9"/>
    <w:rsid w:val="00B556B1"/>
    <w:rsid w:val="00B612B5"/>
    <w:rsid w:val="00B6360A"/>
    <w:rsid w:val="00B63734"/>
    <w:rsid w:val="00B64820"/>
    <w:rsid w:val="00B64910"/>
    <w:rsid w:val="00B654AF"/>
    <w:rsid w:val="00B6648B"/>
    <w:rsid w:val="00B73BDF"/>
    <w:rsid w:val="00B7540F"/>
    <w:rsid w:val="00B75582"/>
    <w:rsid w:val="00B805A1"/>
    <w:rsid w:val="00B80F3F"/>
    <w:rsid w:val="00B86024"/>
    <w:rsid w:val="00B8697A"/>
    <w:rsid w:val="00B91448"/>
    <w:rsid w:val="00B91E16"/>
    <w:rsid w:val="00B976DC"/>
    <w:rsid w:val="00B97913"/>
    <w:rsid w:val="00BB405C"/>
    <w:rsid w:val="00BB7CDA"/>
    <w:rsid w:val="00BB7DD0"/>
    <w:rsid w:val="00BD30D8"/>
    <w:rsid w:val="00BE22F4"/>
    <w:rsid w:val="00BE26F7"/>
    <w:rsid w:val="00BE3A7B"/>
    <w:rsid w:val="00BF7963"/>
    <w:rsid w:val="00C012B0"/>
    <w:rsid w:val="00C07537"/>
    <w:rsid w:val="00C07ACE"/>
    <w:rsid w:val="00C138CA"/>
    <w:rsid w:val="00C156C3"/>
    <w:rsid w:val="00C16C57"/>
    <w:rsid w:val="00C1754E"/>
    <w:rsid w:val="00C243D7"/>
    <w:rsid w:val="00C24557"/>
    <w:rsid w:val="00C40BF1"/>
    <w:rsid w:val="00C41240"/>
    <w:rsid w:val="00C50B1F"/>
    <w:rsid w:val="00C51F92"/>
    <w:rsid w:val="00C53947"/>
    <w:rsid w:val="00C56B8B"/>
    <w:rsid w:val="00C628C1"/>
    <w:rsid w:val="00C660DC"/>
    <w:rsid w:val="00C71AEC"/>
    <w:rsid w:val="00C74535"/>
    <w:rsid w:val="00C835FF"/>
    <w:rsid w:val="00C84778"/>
    <w:rsid w:val="00C85790"/>
    <w:rsid w:val="00C85B28"/>
    <w:rsid w:val="00C85C9E"/>
    <w:rsid w:val="00C87001"/>
    <w:rsid w:val="00C91E49"/>
    <w:rsid w:val="00C91F61"/>
    <w:rsid w:val="00CA13F9"/>
    <w:rsid w:val="00CA3413"/>
    <w:rsid w:val="00CA3CC2"/>
    <w:rsid w:val="00CA5CF6"/>
    <w:rsid w:val="00CA65DA"/>
    <w:rsid w:val="00CB21AA"/>
    <w:rsid w:val="00CB306A"/>
    <w:rsid w:val="00CB5B0C"/>
    <w:rsid w:val="00CC0E9B"/>
    <w:rsid w:val="00CC1C97"/>
    <w:rsid w:val="00CD5847"/>
    <w:rsid w:val="00CD613A"/>
    <w:rsid w:val="00CD7023"/>
    <w:rsid w:val="00CE4CDC"/>
    <w:rsid w:val="00CE5B22"/>
    <w:rsid w:val="00CF4AB7"/>
    <w:rsid w:val="00CF5A8A"/>
    <w:rsid w:val="00CF5EB3"/>
    <w:rsid w:val="00D00F83"/>
    <w:rsid w:val="00D01F9F"/>
    <w:rsid w:val="00D10617"/>
    <w:rsid w:val="00D15A43"/>
    <w:rsid w:val="00D23343"/>
    <w:rsid w:val="00D23DA9"/>
    <w:rsid w:val="00D24B29"/>
    <w:rsid w:val="00D26901"/>
    <w:rsid w:val="00D272DF"/>
    <w:rsid w:val="00D3011E"/>
    <w:rsid w:val="00D36C7C"/>
    <w:rsid w:val="00D37063"/>
    <w:rsid w:val="00D46142"/>
    <w:rsid w:val="00D51BF2"/>
    <w:rsid w:val="00D52443"/>
    <w:rsid w:val="00D53B94"/>
    <w:rsid w:val="00D549BA"/>
    <w:rsid w:val="00D56921"/>
    <w:rsid w:val="00D571FF"/>
    <w:rsid w:val="00D6617F"/>
    <w:rsid w:val="00D735F8"/>
    <w:rsid w:val="00D77B84"/>
    <w:rsid w:val="00D844B9"/>
    <w:rsid w:val="00D913E0"/>
    <w:rsid w:val="00D921D3"/>
    <w:rsid w:val="00D93E99"/>
    <w:rsid w:val="00D945C3"/>
    <w:rsid w:val="00D97B40"/>
    <w:rsid w:val="00D97F97"/>
    <w:rsid w:val="00DA326A"/>
    <w:rsid w:val="00DB1A28"/>
    <w:rsid w:val="00DB2336"/>
    <w:rsid w:val="00DB29CF"/>
    <w:rsid w:val="00DC216D"/>
    <w:rsid w:val="00DC4CD5"/>
    <w:rsid w:val="00DC68A9"/>
    <w:rsid w:val="00DD39FA"/>
    <w:rsid w:val="00DE5909"/>
    <w:rsid w:val="00DE624E"/>
    <w:rsid w:val="00DE74DA"/>
    <w:rsid w:val="00DF1640"/>
    <w:rsid w:val="00DF1955"/>
    <w:rsid w:val="00DF1C08"/>
    <w:rsid w:val="00DF73ED"/>
    <w:rsid w:val="00E00F1D"/>
    <w:rsid w:val="00E04408"/>
    <w:rsid w:val="00E06AF3"/>
    <w:rsid w:val="00E11DC9"/>
    <w:rsid w:val="00E12638"/>
    <w:rsid w:val="00E155DB"/>
    <w:rsid w:val="00E17C8F"/>
    <w:rsid w:val="00E202E8"/>
    <w:rsid w:val="00E2215A"/>
    <w:rsid w:val="00E27FF7"/>
    <w:rsid w:val="00E30C11"/>
    <w:rsid w:val="00E3167C"/>
    <w:rsid w:val="00E32A70"/>
    <w:rsid w:val="00E34BE5"/>
    <w:rsid w:val="00E41197"/>
    <w:rsid w:val="00E41337"/>
    <w:rsid w:val="00E424D5"/>
    <w:rsid w:val="00E42C54"/>
    <w:rsid w:val="00E44D16"/>
    <w:rsid w:val="00E50362"/>
    <w:rsid w:val="00E51901"/>
    <w:rsid w:val="00E604F4"/>
    <w:rsid w:val="00E605A4"/>
    <w:rsid w:val="00E65270"/>
    <w:rsid w:val="00E65BD5"/>
    <w:rsid w:val="00E67BDD"/>
    <w:rsid w:val="00E67E02"/>
    <w:rsid w:val="00E72D4C"/>
    <w:rsid w:val="00E75AB0"/>
    <w:rsid w:val="00E8228E"/>
    <w:rsid w:val="00E914BE"/>
    <w:rsid w:val="00E92E8E"/>
    <w:rsid w:val="00E945FD"/>
    <w:rsid w:val="00E977EE"/>
    <w:rsid w:val="00EB0CE9"/>
    <w:rsid w:val="00EB23D4"/>
    <w:rsid w:val="00EB274C"/>
    <w:rsid w:val="00EB59B3"/>
    <w:rsid w:val="00EB7ABB"/>
    <w:rsid w:val="00EC255E"/>
    <w:rsid w:val="00EC4CEB"/>
    <w:rsid w:val="00ED24F0"/>
    <w:rsid w:val="00ED7B71"/>
    <w:rsid w:val="00EE3F6B"/>
    <w:rsid w:val="00EE5E27"/>
    <w:rsid w:val="00EE6710"/>
    <w:rsid w:val="00EF1143"/>
    <w:rsid w:val="00EF3703"/>
    <w:rsid w:val="00EF752B"/>
    <w:rsid w:val="00F02737"/>
    <w:rsid w:val="00F06525"/>
    <w:rsid w:val="00F161FD"/>
    <w:rsid w:val="00F377E8"/>
    <w:rsid w:val="00F42626"/>
    <w:rsid w:val="00F45619"/>
    <w:rsid w:val="00F4795F"/>
    <w:rsid w:val="00F53279"/>
    <w:rsid w:val="00F541AE"/>
    <w:rsid w:val="00F554C2"/>
    <w:rsid w:val="00F57DFB"/>
    <w:rsid w:val="00F6644B"/>
    <w:rsid w:val="00F664EB"/>
    <w:rsid w:val="00F668B9"/>
    <w:rsid w:val="00F70026"/>
    <w:rsid w:val="00F700F8"/>
    <w:rsid w:val="00F719AF"/>
    <w:rsid w:val="00F76082"/>
    <w:rsid w:val="00F76C65"/>
    <w:rsid w:val="00F82BAA"/>
    <w:rsid w:val="00F87A09"/>
    <w:rsid w:val="00F94E4B"/>
    <w:rsid w:val="00F96D29"/>
    <w:rsid w:val="00FA0370"/>
    <w:rsid w:val="00FA0C3A"/>
    <w:rsid w:val="00FA121B"/>
    <w:rsid w:val="00FA30E0"/>
    <w:rsid w:val="00FA6000"/>
    <w:rsid w:val="00FA6A3E"/>
    <w:rsid w:val="00FA6AFE"/>
    <w:rsid w:val="00FA7058"/>
    <w:rsid w:val="00FB1668"/>
    <w:rsid w:val="00FB3D9D"/>
    <w:rsid w:val="00FB5100"/>
    <w:rsid w:val="00FB5826"/>
    <w:rsid w:val="00FB7375"/>
    <w:rsid w:val="00FB7783"/>
    <w:rsid w:val="00FB789B"/>
    <w:rsid w:val="00FC0B81"/>
    <w:rsid w:val="00FE22FF"/>
    <w:rsid w:val="00FE44AD"/>
    <w:rsid w:val="00FF0A46"/>
    <w:rsid w:val="00FF263E"/>
    <w:rsid w:val="00FF26DD"/>
    <w:rsid w:val="00FF6DA8"/>
    <w:rsid w:val="01F03EEF"/>
    <w:rsid w:val="05015D85"/>
    <w:rsid w:val="08CF562D"/>
    <w:rsid w:val="095837D1"/>
    <w:rsid w:val="09BD1966"/>
    <w:rsid w:val="0B461CA4"/>
    <w:rsid w:val="0B8C4D37"/>
    <w:rsid w:val="0C06083B"/>
    <w:rsid w:val="0C3B1F34"/>
    <w:rsid w:val="0CE101E0"/>
    <w:rsid w:val="0E4E4508"/>
    <w:rsid w:val="0F3B690D"/>
    <w:rsid w:val="13EA1021"/>
    <w:rsid w:val="1459573A"/>
    <w:rsid w:val="15DB7B05"/>
    <w:rsid w:val="16626612"/>
    <w:rsid w:val="179F1A57"/>
    <w:rsid w:val="185861E6"/>
    <w:rsid w:val="19B3194B"/>
    <w:rsid w:val="1A527217"/>
    <w:rsid w:val="1AD624AD"/>
    <w:rsid w:val="1BC05B5E"/>
    <w:rsid w:val="1F7E05E4"/>
    <w:rsid w:val="1F842829"/>
    <w:rsid w:val="207E05FB"/>
    <w:rsid w:val="21153713"/>
    <w:rsid w:val="22286C0E"/>
    <w:rsid w:val="22F96DEE"/>
    <w:rsid w:val="23E5206A"/>
    <w:rsid w:val="26E05A98"/>
    <w:rsid w:val="2AB83E24"/>
    <w:rsid w:val="2C783060"/>
    <w:rsid w:val="2D6128FB"/>
    <w:rsid w:val="2D787415"/>
    <w:rsid w:val="2F6F42A0"/>
    <w:rsid w:val="2FF84291"/>
    <w:rsid w:val="301F168D"/>
    <w:rsid w:val="314C6377"/>
    <w:rsid w:val="318C4F6B"/>
    <w:rsid w:val="326C67DD"/>
    <w:rsid w:val="334E0780"/>
    <w:rsid w:val="33A92D56"/>
    <w:rsid w:val="35342131"/>
    <w:rsid w:val="35BE6D66"/>
    <w:rsid w:val="39613046"/>
    <w:rsid w:val="3C1C6737"/>
    <w:rsid w:val="3DBA2D22"/>
    <w:rsid w:val="41093058"/>
    <w:rsid w:val="42F9514D"/>
    <w:rsid w:val="43867810"/>
    <w:rsid w:val="44FE7074"/>
    <w:rsid w:val="45D540CF"/>
    <w:rsid w:val="4A3E3B04"/>
    <w:rsid w:val="4B4E0A59"/>
    <w:rsid w:val="4C976C7F"/>
    <w:rsid w:val="5463295C"/>
    <w:rsid w:val="55A2792E"/>
    <w:rsid w:val="56277F89"/>
    <w:rsid w:val="5B384E58"/>
    <w:rsid w:val="5CA4773D"/>
    <w:rsid w:val="5D26030E"/>
    <w:rsid w:val="5EB8719B"/>
    <w:rsid w:val="61521F48"/>
    <w:rsid w:val="62C935F9"/>
    <w:rsid w:val="641267DD"/>
    <w:rsid w:val="65BF1105"/>
    <w:rsid w:val="681D48E0"/>
    <w:rsid w:val="68A7614F"/>
    <w:rsid w:val="6AB471AB"/>
    <w:rsid w:val="6D0479FE"/>
    <w:rsid w:val="6F06362E"/>
    <w:rsid w:val="6F87409D"/>
    <w:rsid w:val="706D12CD"/>
    <w:rsid w:val="70ED6DB7"/>
    <w:rsid w:val="727B36A6"/>
    <w:rsid w:val="72A40656"/>
    <w:rsid w:val="73531DBE"/>
    <w:rsid w:val="73645F8D"/>
    <w:rsid w:val="74AB52EA"/>
    <w:rsid w:val="77224ADB"/>
    <w:rsid w:val="77EF2AAD"/>
    <w:rsid w:val="781368C6"/>
    <w:rsid w:val="78964FAD"/>
    <w:rsid w:val="7A567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5"/>
    <w:qFormat/>
    <w:uiPriority w:val="0"/>
    <w:pPr>
      <w:keepNext/>
      <w:keepLines/>
      <w:spacing w:before="260" w:after="260" w:line="416" w:lineRule="auto"/>
      <w:outlineLvl w:val="2"/>
    </w:pPr>
    <w:rPr>
      <w:b/>
      <w:bCs/>
      <w:sz w:val="32"/>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link w:val="56"/>
    <w:qFormat/>
    <w:uiPriority w:val="0"/>
    <w:pPr>
      <w:ind w:firstLine="420" w:firstLineChars="200"/>
    </w:pPr>
  </w:style>
  <w:style w:type="paragraph" w:styleId="8">
    <w:name w:val="Document Map"/>
    <w:basedOn w:val="1"/>
    <w:link w:val="68"/>
    <w:qFormat/>
    <w:uiPriority w:val="0"/>
    <w:rPr>
      <w:rFonts w:ascii="宋体"/>
      <w:sz w:val="18"/>
      <w:szCs w:val="18"/>
    </w:rPr>
  </w:style>
  <w:style w:type="paragraph" w:styleId="9">
    <w:name w:val="annotation text"/>
    <w:basedOn w:val="1"/>
    <w:link w:val="59"/>
    <w:qFormat/>
    <w:uiPriority w:val="0"/>
    <w:pPr>
      <w:jc w:val="left"/>
    </w:pPr>
    <w:rPr>
      <w:rFonts w:asciiTheme="minorHAnsi" w:hAnsiTheme="minorHAnsi" w:eastAsiaTheme="minorEastAsia" w:cstheme="minorBidi"/>
      <w:sz w:val="18"/>
      <w:szCs w:val="22"/>
    </w:rPr>
  </w:style>
  <w:style w:type="paragraph" w:styleId="10">
    <w:name w:val="Body Text"/>
    <w:basedOn w:val="1"/>
    <w:next w:val="11"/>
    <w:link w:val="69"/>
    <w:qFormat/>
    <w:uiPriority w:val="0"/>
    <w:pPr>
      <w:spacing w:after="120"/>
    </w:pPr>
  </w:style>
  <w:style w:type="paragraph" w:styleId="11">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2">
    <w:name w:val="Body Text Indent"/>
    <w:basedOn w:val="1"/>
    <w:link w:val="46"/>
    <w:qFormat/>
    <w:uiPriority w:val="0"/>
    <w:pPr>
      <w:ind w:firstLine="630"/>
    </w:pPr>
    <w:rPr>
      <w:sz w:val="32"/>
      <w:szCs w:val="20"/>
    </w:rPr>
  </w:style>
  <w:style w:type="paragraph" w:styleId="13">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4">
    <w:name w:val="toc 3"/>
    <w:basedOn w:val="1"/>
    <w:next w:val="1"/>
    <w:unhideWhenUsed/>
    <w:qFormat/>
    <w:uiPriority w:val="39"/>
    <w:pPr>
      <w:ind w:left="840" w:leftChars="400"/>
    </w:pPr>
  </w:style>
  <w:style w:type="paragraph" w:styleId="15">
    <w:name w:val="Plain Text"/>
    <w:basedOn w:val="1"/>
    <w:link w:val="61"/>
    <w:qFormat/>
    <w:uiPriority w:val="0"/>
    <w:pPr>
      <w:autoSpaceDE w:val="0"/>
      <w:autoSpaceDN w:val="0"/>
      <w:adjustRightInd w:val="0"/>
    </w:pPr>
    <w:rPr>
      <w:rFonts w:ascii="宋体" w:hAnsi="Tms Rmn" w:cstheme="minorBidi"/>
      <w:szCs w:val="22"/>
    </w:rPr>
  </w:style>
  <w:style w:type="paragraph" w:styleId="16">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7">
    <w:name w:val="Body Text Indent 2"/>
    <w:basedOn w:val="1"/>
    <w:link w:val="49"/>
    <w:qFormat/>
    <w:uiPriority w:val="0"/>
    <w:pPr>
      <w:spacing w:after="120" w:line="480" w:lineRule="auto"/>
      <w:ind w:left="420" w:leftChars="200"/>
    </w:pPr>
  </w:style>
  <w:style w:type="paragraph" w:styleId="18">
    <w:name w:val="Balloon Text"/>
    <w:basedOn w:val="1"/>
    <w:link w:val="55"/>
    <w:qFormat/>
    <w:uiPriority w:val="0"/>
    <w:rPr>
      <w:sz w:val="18"/>
      <w:szCs w:val="18"/>
    </w:rPr>
  </w:style>
  <w:style w:type="paragraph" w:styleId="19">
    <w:name w:val="footer"/>
    <w:basedOn w:val="1"/>
    <w:link w:val="42"/>
    <w:unhideWhenUsed/>
    <w:qFormat/>
    <w:uiPriority w:val="99"/>
    <w:pPr>
      <w:tabs>
        <w:tab w:val="center" w:pos="4153"/>
        <w:tab w:val="right" w:pos="8306"/>
      </w:tabs>
      <w:snapToGrid w:val="0"/>
      <w:jc w:val="left"/>
    </w:pPr>
    <w:rPr>
      <w:sz w:val="18"/>
      <w:szCs w:val="18"/>
    </w:rPr>
  </w:style>
  <w:style w:type="paragraph" w:styleId="20">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spacing w:line="360" w:lineRule="auto"/>
    </w:pPr>
    <w:rPr>
      <w:rFonts w:eastAsia="微软雅黑"/>
      <w:sz w:val="24"/>
    </w:rPr>
  </w:style>
  <w:style w:type="paragraph" w:styleId="22">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3">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4">
    <w:name w:val="Body Text Indent 3"/>
    <w:basedOn w:val="1"/>
    <w:link w:val="50"/>
    <w:qFormat/>
    <w:uiPriority w:val="0"/>
    <w:pPr>
      <w:spacing w:after="120"/>
      <w:ind w:left="420" w:leftChars="200"/>
    </w:pPr>
    <w:rPr>
      <w:sz w:val="16"/>
      <w:szCs w:val="16"/>
    </w:r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7">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72"/>
    <w:qFormat/>
    <w:uiPriority w:val="10"/>
    <w:pPr>
      <w:spacing w:before="240" w:after="60"/>
      <w:jc w:val="center"/>
      <w:outlineLvl w:val="0"/>
    </w:pPr>
    <w:rPr>
      <w:rFonts w:asciiTheme="majorHAnsi" w:hAnsiTheme="majorHAnsi" w:cstheme="majorBidi"/>
      <w:b/>
      <w:bCs/>
      <w:sz w:val="32"/>
      <w:szCs w:val="32"/>
    </w:rPr>
  </w:style>
  <w:style w:type="paragraph" w:styleId="29">
    <w:name w:val="annotation subject"/>
    <w:basedOn w:val="9"/>
    <w:next w:val="9"/>
    <w:link w:val="66"/>
    <w:qFormat/>
    <w:uiPriority w:val="0"/>
    <w:rPr>
      <w:b/>
      <w:bCs/>
      <w:sz w:val="21"/>
      <w:szCs w:val="24"/>
    </w:rPr>
  </w:style>
  <w:style w:type="table" w:styleId="31">
    <w:name w:val="Table Grid"/>
    <w:basedOn w:val="3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age number"/>
    <w:basedOn w:val="32"/>
    <w:qFormat/>
    <w:uiPriority w:val="0"/>
  </w:style>
  <w:style w:type="character" w:styleId="34">
    <w:name w:val="FollowedHyperlink"/>
    <w:basedOn w:val="32"/>
    <w:semiHidden/>
    <w:unhideWhenUsed/>
    <w:qFormat/>
    <w:uiPriority w:val="99"/>
    <w:rPr>
      <w:color w:val="3D3D3D"/>
      <w:u w:val="none"/>
    </w:rPr>
  </w:style>
  <w:style w:type="character" w:styleId="35">
    <w:name w:val="HTML Definition"/>
    <w:basedOn w:val="32"/>
    <w:semiHidden/>
    <w:unhideWhenUsed/>
    <w:qFormat/>
    <w:uiPriority w:val="99"/>
  </w:style>
  <w:style w:type="character" w:styleId="36">
    <w:name w:val="HTML Variable"/>
    <w:basedOn w:val="32"/>
    <w:semiHidden/>
    <w:unhideWhenUsed/>
    <w:qFormat/>
    <w:uiPriority w:val="99"/>
  </w:style>
  <w:style w:type="character" w:styleId="37">
    <w:name w:val="Hyperlink"/>
    <w:basedOn w:val="32"/>
    <w:qFormat/>
    <w:uiPriority w:val="99"/>
    <w:rPr>
      <w:color w:val="3D3D3D"/>
      <w:u w:val="none"/>
    </w:rPr>
  </w:style>
  <w:style w:type="character" w:styleId="38">
    <w:name w:val="HTML Code"/>
    <w:basedOn w:val="32"/>
    <w:semiHidden/>
    <w:unhideWhenUsed/>
    <w:qFormat/>
    <w:uiPriority w:val="99"/>
    <w:rPr>
      <w:rFonts w:ascii="Courier New" w:hAnsi="Courier New"/>
      <w:sz w:val="20"/>
    </w:rPr>
  </w:style>
  <w:style w:type="character" w:styleId="39">
    <w:name w:val="annotation reference"/>
    <w:basedOn w:val="32"/>
    <w:qFormat/>
    <w:uiPriority w:val="99"/>
    <w:rPr>
      <w:sz w:val="21"/>
      <w:szCs w:val="21"/>
    </w:rPr>
  </w:style>
  <w:style w:type="character" w:styleId="40">
    <w:name w:val="HTML Cite"/>
    <w:basedOn w:val="32"/>
    <w:semiHidden/>
    <w:unhideWhenUsed/>
    <w:qFormat/>
    <w:uiPriority w:val="99"/>
  </w:style>
  <w:style w:type="character" w:customStyle="1" w:styleId="41">
    <w:name w:val="页眉 Char"/>
    <w:basedOn w:val="32"/>
    <w:link w:val="20"/>
    <w:qFormat/>
    <w:uiPriority w:val="0"/>
    <w:rPr>
      <w:sz w:val="18"/>
      <w:szCs w:val="18"/>
    </w:rPr>
  </w:style>
  <w:style w:type="character" w:customStyle="1" w:styleId="42">
    <w:name w:val="页脚 Char"/>
    <w:basedOn w:val="32"/>
    <w:link w:val="19"/>
    <w:qFormat/>
    <w:uiPriority w:val="99"/>
    <w:rPr>
      <w:sz w:val="18"/>
      <w:szCs w:val="18"/>
    </w:rPr>
  </w:style>
  <w:style w:type="character" w:customStyle="1" w:styleId="43">
    <w:name w:val="标题 1 Char"/>
    <w:basedOn w:val="32"/>
    <w:link w:val="3"/>
    <w:qFormat/>
    <w:uiPriority w:val="0"/>
    <w:rPr>
      <w:rFonts w:ascii="Times New Roman" w:hAnsi="Times New Roman" w:eastAsia="宋体" w:cs="Times New Roman"/>
      <w:b/>
      <w:bCs/>
      <w:kern w:val="44"/>
      <w:sz w:val="44"/>
      <w:szCs w:val="44"/>
    </w:rPr>
  </w:style>
  <w:style w:type="character" w:customStyle="1" w:styleId="44">
    <w:name w:val="标题 2 Char"/>
    <w:basedOn w:val="32"/>
    <w:link w:val="4"/>
    <w:qFormat/>
    <w:uiPriority w:val="0"/>
    <w:rPr>
      <w:rFonts w:ascii="Arial" w:hAnsi="Arial" w:eastAsia="黑体" w:cs="Times New Roman"/>
      <w:b/>
      <w:bCs/>
      <w:sz w:val="32"/>
      <w:szCs w:val="32"/>
    </w:rPr>
  </w:style>
  <w:style w:type="character" w:customStyle="1" w:styleId="45">
    <w:name w:val="标题 3 Char"/>
    <w:basedOn w:val="32"/>
    <w:link w:val="5"/>
    <w:qFormat/>
    <w:uiPriority w:val="0"/>
    <w:rPr>
      <w:rFonts w:ascii="Times New Roman" w:hAnsi="Times New Roman" w:eastAsia="宋体" w:cs="Times New Roman"/>
      <w:b/>
      <w:bCs/>
      <w:sz w:val="32"/>
      <w:szCs w:val="32"/>
    </w:rPr>
  </w:style>
  <w:style w:type="character" w:customStyle="1" w:styleId="46">
    <w:name w:val="正文文本缩进 Char"/>
    <w:basedOn w:val="32"/>
    <w:link w:val="12"/>
    <w:qFormat/>
    <w:uiPriority w:val="0"/>
    <w:rPr>
      <w:rFonts w:ascii="Times New Roman" w:hAnsi="Times New Roman" w:eastAsia="宋体" w:cs="Times New Roman"/>
      <w:sz w:val="32"/>
      <w:szCs w:val="20"/>
    </w:rPr>
  </w:style>
  <w:style w:type="paragraph" w:customStyle="1" w:styleId="47">
    <w:name w:val="正文首行缩进两字符"/>
    <w:basedOn w:val="1"/>
    <w:qFormat/>
    <w:uiPriority w:val="0"/>
    <w:pPr>
      <w:spacing w:line="360" w:lineRule="auto"/>
      <w:ind w:firstLine="200" w:firstLineChars="200"/>
    </w:pPr>
  </w:style>
  <w:style w:type="paragraph" w:customStyle="1" w:styleId="4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49">
    <w:name w:val="正文文本缩进 2 Char"/>
    <w:basedOn w:val="32"/>
    <w:link w:val="17"/>
    <w:qFormat/>
    <w:uiPriority w:val="0"/>
    <w:rPr>
      <w:rFonts w:ascii="Times New Roman" w:hAnsi="Times New Roman" w:eastAsia="宋体" w:cs="Times New Roman"/>
      <w:szCs w:val="24"/>
    </w:rPr>
  </w:style>
  <w:style w:type="character" w:customStyle="1" w:styleId="50">
    <w:name w:val="正文文本缩进 3 Char"/>
    <w:basedOn w:val="32"/>
    <w:link w:val="24"/>
    <w:qFormat/>
    <w:uiPriority w:val="0"/>
    <w:rPr>
      <w:rFonts w:ascii="Times New Roman" w:hAnsi="Times New Roman" w:eastAsia="宋体" w:cs="Times New Roman"/>
      <w:sz w:val="16"/>
      <w:szCs w:val="16"/>
    </w:rPr>
  </w:style>
  <w:style w:type="paragraph" w:customStyle="1" w:styleId="5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2">
    <w:name w:val="表格"/>
    <w:basedOn w:val="1"/>
    <w:qFormat/>
    <w:uiPriority w:val="0"/>
    <w:pPr>
      <w:spacing w:line="400" w:lineRule="exact"/>
    </w:pPr>
    <w:rPr>
      <w:sz w:val="24"/>
    </w:rPr>
  </w:style>
  <w:style w:type="paragraph" w:customStyle="1" w:styleId="53">
    <w:name w:val="样式 首行缩进:  2 字符"/>
    <w:basedOn w:val="1"/>
    <w:qFormat/>
    <w:uiPriority w:val="0"/>
    <w:pPr>
      <w:spacing w:line="400" w:lineRule="exact"/>
      <w:ind w:firstLine="200" w:firstLineChars="200"/>
    </w:pPr>
    <w:rPr>
      <w:rFonts w:cs="宋体"/>
      <w:sz w:val="24"/>
    </w:rPr>
  </w:style>
  <w:style w:type="character" w:customStyle="1" w:styleId="54">
    <w:name w:val="（符号）邀请函中一、"/>
    <w:basedOn w:val="32"/>
    <w:qFormat/>
    <w:uiPriority w:val="0"/>
    <w:rPr>
      <w:rFonts w:ascii="黑体" w:hAnsi="黑体" w:eastAsia="黑体"/>
      <w:b/>
      <w:bCs/>
      <w:sz w:val="24"/>
    </w:rPr>
  </w:style>
  <w:style w:type="character" w:customStyle="1" w:styleId="55">
    <w:name w:val="批注框文本 Char"/>
    <w:basedOn w:val="32"/>
    <w:link w:val="18"/>
    <w:qFormat/>
    <w:uiPriority w:val="0"/>
    <w:rPr>
      <w:rFonts w:ascii="Times New Roman" w:hAnsi="Times New Roman" w:eastAsia="宋体" w:cs="Times New Roman"/>
      <w:sz w:val="18"/>
      <w:szCs w:val="18"/>
    </w:rPr>
  </w:style>
  <w:style w:type="character" w:customStyle="1" w:styleId="56">
    <w:name w:val="正文缩进 Char"/>
    <w:link w:val="7"/>
    <w:qFormat/>
    <w:uiPriority w:val="0"/>
    <w:rPr>
      <w:rFonts w:ascii="Times New Roman" w:hAnsi="Times New Roman" w:eastAsia="宋体" w:cs="Times New Roman"/>
      <w:szCs w:val="24"/>
    </w:rPr>
  </w:style>
  <w:style w:type="character" w:customStyle="1" w:styleId="57">
    <w:name w:val="Char Char9"/>
    <w:qFormat/>
    <w:uiPriority w:val="0"/>
    <w:rPr>
      <w:kern w:val="2"/>
      <w:sz w:val="21"/>
    </w:rPr>
  </w:style>
  <w:style w:type="character" w:customStyle="1" w:styleId="58">
    <w:name w:val="批注文字 Char"/>
    <w:qFormat/>
    <w:uiPriority w:val="0"/>
    <w:rPr>
      <w:sz w:val="18"/>
    </w:rPr>
  </w:style>
  <w:style w:type="character" w:customStyle="1" w:styleId="59">
    <w:name w:val="批注文字 Char1"/>
    <w:basedOn w:val="32"/>
    <w:link w:val="9"/>
    <w:qFormat/>
    <w:uiPriority w:val="0"/>
    <w:rPr>
      <w:rFonts w:ascii="Times New Roman" w:hAnsi="Times New Roman" w:eastAsia="宋体" w:cs="Times New Roman"/>
      <w:szCs w:val="24"/>
    </w:rPr>
  </w:style>
  <w:style w:type="character" w:customStyle="1" w:styleId="60">
    <w:name w:val="纯文本 Char"/>
    <w:unhideWhenUsed/>
    <w:qFormat/>
    <w:uiPriority w:val="0"/>
    <w:rPr>
      <w:rFonts w:ascii="宋体" w:hAnsi="Tms Rmn" w:eastAsia="宋体"/>
    </w:rPr>
  </w:style>
  <w:style w:type="character" w:customStyle="1" w:styleId="61">
    <w:name w:val="纯文本 Char1"/>
    <w:basedOn w:val="32"/>
    <w:link w:val="15"/>
    <w:qFormat/>
    <w:uiPriority w:val="99"/>
    <w:rPr>
      <w:rFonts w:ascii="宋体" w:hAnsi="Courier New" w:eastAsia="宋体" w:cs="Courier New"/>
      <w:szCs w:val="21"/>
    </w:rPr>
  </w:style>
  <w:style w:type="paragraph" w:customStyle="1" w:styleId="62">
    <w:name w:val="GW-正文"/>
    <w:basedOn w:val="1"/>
    <w:link w:val="63"/>
    <w:qFormat/>
    <w:uiPriority w:val="0"/>
    <w:pPr>
      <w:spacing w:line="360" w:lineRule="auto"/>
      <w:ind w:firstLine="200" w:firstLineChars="200"/>
    </w:pPr>
    <w:rPr>
      <w:rFonts w:eastAsia="仿宋_GB2312"/>
      <w:sz w:val="24"/>
    </w:rPr>
  </w:style>
  <w:style w:type="character" w:customStyle="1" w:styleId="63">
    <w:name w:val="GW-正文 Char"/>
    <w:link w:val="62"/>
    <w:qFormat/>
    <w:uiPriority w:val="0"/>
    <w:rPr>
      <w:rFonts w:ascii="Times New Roman" w:hAnsi="Times New Roman" w:eastAsia="仿宋_GB2312" w:cs="Times New Roman"/>
      <w:sz w:val="24"/>
      <w:szCs w:val="24"/>
    </w:rPr>
  </w:style>
  <w:style w:type="paragraph" w:styleId="64">
    <w:name w:val="List Paragraph"/>
    <w:basedOn w:val="1"/>
    <w:link w:val="65"/>
    <w:qFormat/>
    <w:uiPriority w:val="0"/>
    <w:pPr>
      <w:ind w:firstLine="420" w:firstLineChars="200"/>
    </w:pPr>
  </w:style>
  <w:style w:type="character" w:customStyle="1" w:styleId="65">
    <w:name w:val="列出段落 Char"/>
    <w:link w:val="64"/>
    <w:qFormat/>
    <w:uiPriority w:val="0"/>
    <w:rPr>
      <w:rFonts w:ascii="Times New Roman" w:hAnsi="Times New Roman" w:eastAsia="宋体" w:cs="Times New Roman"/>
      <w:szCs w:val="24"/>
    </w:rPr>
  </w:style>
  <w:style w:type="character" w:customStyle="1" w:styleId="66">
    <w:name w:val="批注主题 Char"/>
    <w:basedOn w:val="59"/>
    <w:link w:val="29"/>
    <w:qFormat/>
    <w:uiPriority w:val="0"/>
    <w:rPr>
      <w:rFonts w:ascii="Times New Roman" w:hAnsi="Times New Roman" w:eastAsia="宋体" w:cs="Times New Roman"/>
      <w:b/>
      <w:bCs/>
      <w:szCs w:val="24"/>
    </w:rPr>
  </w:style>
  <w:style w:type="paragraph" w:customStyle="1" w:styleId="67">
    <w:name w:val="Char Char Char Char Char Char Char Char Char Char Char Char Char Char1 Char Char Char Char"/>
    <w:basedOn w:val="1"/>
    <w:qFormat/>
    <w:uiPriority w:val="0"/>
    <w:rPr>
      <w:szCs w:val="21"/>
    </w:rPr>
  </w:style>
  <w:style w:type="character" w:customStyle="1" w:styleId="68">
    <w:name w:val="文档结构图 Char"/>
    <w:basedOn w:val="32"/>
    <w:link w:val="8"/>
    <w:qFormat/>
    <w:uiPriority w:val="0"/>
    <w:rPr>
      <w:rFonts w:ascii="宋体" w:hAnsi="Times New Roman" w:eastAsia="宋体" w:cs="Times New Roman"/>
      <w:sz w:val="18"/>
      <w:szCs w:val="18"/>
    </w:rPr>
  </w:style>
  <w:style w:type="character" w:customStyle="1" w:styleId="69">
    <w:name w:val="正文文本 Char"/>
    <w:basedOn w:val="32"/>
    <w:link w:val="10"/>
    <w:qFormat/>
    <w:uiPriority w:val="0"/>
    <w:rPr>
      <w:rFonts w:ascii="Times New Roman" w:hAnsi="Times New Roman" w:eastAsia="宋体" w:cs="Times New Roman"/>
      <w:szCs w:val="24"/>
    </w:rPr>
  </w:style>
  <w:style w:type="paragraph" w:customStyle="1" w:styleId="7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71">
    <w:name w:val="font31"/>
    <w:basedOn w:val="32"/>
    <w:qFormat/>
    <w:uiPriority w:val="0"/>
    <w:rPr>
      <w:rFonts w:hint="eastAsia" w:ascii="宋体" w:hAnsi="宋体" w:eastAsia="宋体" w:cs="宋体"/>
      <w:color w:val="000000"/>
      <w:sz w:val="21"/>
      <w:szCs w:val="21"/>
      <w:u w:val="none"/>
    </w:rPr>
  </w:style>
  <w:style w:type="character" w:customStyle="1" w:styleId="72">
    <w:name w:val="标题 Char"/>
    <w:basedOn w:val="32"/>
    <w:link w:val="28"/>
    <w:qFormat/>
    <w:uiPriority w:val="10"/>
    <w:rPr>
      <w:rFonts w:eastAsia="宋体" w:asciiTheme="majorHAnsi" w:hAnsiTheme="majorHAnsi" w:cstheme="majorBidi"/>
      <w:b/>
      <w:bCs/>
      <w:kern w:val="2"/>
      <w:sz w:val="32"/>
      <w:szCs w:val="32"/>
    </w:rPr>
  </w:style>
  <w:style w:type="paragraph" w:customStyle="1" w:styleId="73">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_Style 2"/>
    <w:basedOn w:val="1"/>
    <w:qFormat/>
    <w:uiPriority w:val="0"/>
    <w:pPr>
      <w:ind w:firstLine="420" w:firstLineChars="200"/>
    </w:pPr>
    <w:rPr>
      <w:rFonts w:ascii="Calibri" w:hAnsi="Calibri" w:cs="黑体"/>
      <w:sz w:val="18"/>
      <w:szCs w:val="18"/>
    </w:rPr>
  </w:style>
  <w:style w:type="paragraph" w:customStyle="1" w:styleId="75">
    <w:name w:val="01、普通正文"/>
    <w:basedOn w:val="1"/>
    <w:qFormat/>
    <w:uiPriority w:val="0"/>
    <w:pPr>
      <w:tabs>
        <w:tab w:val="left" w:pos="0"/>
      </w:tabs>
      <w:wordWrap w:val="0"/>
      <w:topLinePunct/>
      <w:adjustRightInd w:val="0"/>
      <w:snapToGrid w:val="0"/>
      <w:spacing w:line="440" w:lineRule="exact"/>
      <w:jc w:val="left"/>
    </w:pPr>
    <w:rPr>
      <w:rFonts w:ascii="宋体" w:hAnsi="Calibri" w:cs="黑体"/>
      <w:snapToGrid w:val="0"/>
      <w:sz w:val="24"/>
      <w:szCs w:val="20"/>
    </w:rPr>
  </w:style>
  <w:style w:type="paragraph" w:customStyle="1" w:styleId="7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7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8">
    <w:name w:val="WPSOffice手动目录 1"/>
    <w:qFormat/>
    <w:uiPriority w:val="0"/>
    <w:pPr>
      <w:ind w:leftChars="0"/>
    </w:pPr>
    <w:rPr>
      <w:rFonts w:asciiTheme="minorHAnsi" w:hAnsiTheme="minorHAnsi" w:eastAsiaTheme="minorEastAsia" w:cstheme="minorBidi"/>
      <w:sz w:val="20"/>
      <w:szCs w:val="20"/>
    </w:rPr>
  </w:style>
  <w:style w:type="character" w:customStyle="1" w:styleId="79">
    <w:name w:val="img"/>
    <w:basedOn w:val="32"/>
    <w:qFormat/>
    <w:uiPriority w:val="0"/>
  </w:style>
  <w:style w:type="character" w:customStyle="1" w:styleId="80">
    <w:name w:val="img1"/>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6.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7.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ACD68-0233-41AC-9E9F-AD4D1A7FC622}">
  <ds:schemaRefs/>
</ds:datastoreItem>
</file>

<file path=customXml/itemProps3.xml><?xml version="1.0" encoding="utf-8"?>
<ds:datastoreItem xmlns:ds="http://schemas.openxmlformats.org/officeDocument/2006/customXml" ds:itemID="{3CB7B87C-A642-4E79-8AA4-87516318BE22}">
  <ds:schemaRefs/>
</ds:datastoreItem>
</file>

<file path=customXml/itemProps4.xml><?xml version="1.0" encoding="utf-8"?>
<ds:datastoreItem xmlns:ds="http://schemas.openxmlformats.org/officeDocument/2006/customXml" ds:itemID="{15656B59-8D8C-44FA-A98D-8AA29073A95A}">
  <ds:schemaRefs/>
</ds:datastoreItem>
</file>

<file path=customXml/itemProps5.xml><?xml version="1.0" encoding="utf-8"?>
<ds:datastoreItem xmlns:ds="http://schemas.openxmlformats.org/officeDocument/2006/customXml" ds:itemID="{09814781-A1CD-4472-B13E-1BD1F12363BB}">
  <ds:schemaRefs/>
</ds:datastoreItem>
</file>

<file path=customXml/itemProps6.xml><?xml version="1.0" encoding="utf-8"?>
<ds:datastoreItem xmlns:ds="http://schemas.openxmlformats.org/officeDocument/2006/customXml" ds:itemID="{7D25B85E-F5EF-4902-853F-ADA74907C966}">
  <ds:schemaRefs/>
</ds:datastoreItem>
</file>

<file path=customXml/itemProps7.xml><?xml version="1.0" encoding="utf-8"?>
<ds:datastoreItem xmlns:ds="http://schemas.openxmlformats.org/officeDocument/2006/customXml" ds:itemID="{B604A342-3E4A-40DC-B72A-0736A55EAD7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31879</Words>
  <Characters>33431</Characters>
  <Lines>251</Lines>
  <Paragraphs>70</Paragraphs>
  <TotalTime>56</TotalTime>
  <ScaleCrop>false</ScaleCrop>
  <LinksUpToDate>false</LinksUpToDate>
  <CharactersWithSpaces>34225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2020-04-26T01:31:00Z</dcterms:created>
  <dc:creator>Administrator</dc:creator>
  <cp:lastModifiedBy>Administrator</cp:lastModifiedBy>
  <dcterms:modified xsi:type="dcterms:W3CDTF">2021-04-30T05:59:43Z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10280BBDF95445D3814588C92D7D99E9</vt:lpwstr>
  </property>
</Properties>
</file>