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DF08A" w14:textId="77777777" w:rsidR="003F6D55" w:rsidRDefault="003F6D55">
      <w:pPr>
        <w:spacing w:line="360" w:lineRule="auto"/>
        <w:jc w:val="center"/>
        <w:rPr>
          <w:spacing w:val="42"/>
          <w:sz w:val="32"/>
          <w:szCs w:val="32"/>
        </w:rPr>
      </w:pPr>
    </w:p>
    <w:p w14:paraId="0951A937" w14:textId="77777777" w:rsidR="003F6D55" w:rsidRDefault="003F6D55">
      <w:pPr>
        <w:spacing w:line="360" w:lineRule="auto"/>
        <w:jc w:val="center"/>
        <w:rPr>
          <w:spacing w:val="42"/>
          <w:sz w:val="120"/>
          <w:szCs w:val="120"/>
        </w:rPr>
      </w:pPr>
    </w:p>
    <w:p w14:paraId="1CD5569C" w14:textId="77777777" w:rsidR="003F6D55" w:rsidRDefault="00AF1A41">
      <w:pPr>
        <w:spacing w:line="360" w:lineRule="auto"/>
        <w:jc w:val="center"/>
        <w:rPr>
          <w:spacing w:val="42"/>
          <w:sz w:val="120"/>
          <w:szCs w:val="120"/>
        </w:rPr>
      </w:pPr>
      <w:r>
        <w:rPr>
          <w:spacing w:val="42"/>
          <w:sz w:val="120"/>
          <w:szCs w:val="120"/>
        </w:rPr>
        <w:t>招</w:t>
      </w:r>
      <w:r>
        <w:rPr>
          <w:spacing w:val="42"/>
          <w:sz w:val="120"/>
          <w:szCs w:val="120"/>
        </w:rPr>
        <w:t xml:space="preserve"> </w:t>
      </w:r>
      <w:r>
        <w:rPr>
          <w:spacing w:val="42"/>
          <w:sz w:val="120"/>
          <w:szCs w:val="120"/>
        </w:rPr>
        <w:t>标</w:t>
      </w:r>
      <w:r>
        <w:rPr>
          <w:spacing w:val="42"/>
          <w:sz w:val="120"/>
          <w:szCs w:val="120"/>
        </w:rPr>
        <w:t xml:space="preserve"> </w:t>
      </w:r>
      <w:r>
        <w:rPr>
          <w:spacing w:val="42"/>
          <w:sz w:val="120"/>
          <w:szCs w:val="120"/>
        </w:rPr>
        <w:t>文</w:t>
      </w:r>
      <w:r>
        <w:rPr>
          <w:spacing w:val="42"/>
          <w:sz w:val="120"/>
          <w:szCs w:val="120"/>
        </w:rPr>
        <w:t xml:space="preserve"> </w:t>
      </w:r>
      <w:r>
        <w:rPr>
          <w:spacing w:val="42"/>
          <w:sz w:val="120"/>
          <w:szCs w:val="120"/>
        </w:rPr>
        <w:t>件</w:t>
      </w:r>
    </w:p>
    <w:p w14:paraId="3F6857EB" w14:textId="77777777" w:rsidR="003F6D55" w:rsidRDefault="003F6D55">
      <w:pPr>
        <w:spacing w:line="360" w:lineRule="auto"/>
        <w:jc w:val="center"/>
        <w:rPr>
          <w:sz w:val="24"/>
          <w:szCs w:val="24"/>
        </w:rPr>
      </w:pPr>
    </w:p>
    <w:p w14:paraId="2101A385" w14:textId="77777777" w:rsidR="003F6D55" w:rsidRDefault="003F6D55">
      <w:pPr>
        <w:spacing w:line="360" w:lineRule="auto"/>
        <w:jc w:val="center"/>
        <w:rPr>
          <w:sz w:val="24"/>
          <w:szCs w:val="24"/>
        </w:rPr>
      </w:pPr>
    </w:p>
    <w:p w14:paraId="56EAF44A" w14:textId="77777777" w:rsidR="003F6D55" w:rsidRDefault="003F6D55">
      <w:pPr>
        <w:spacing w:line="360" w:lineRule="auto"/>
        <w:jc w:val="center"/>
        <w:rPr>
          <w:sz w:val="24"/>
          <w:szCs w:val="24"/>
        </w:rPr>
      </w:pPr>
    </w:p>
    <w:p w14:paraId="0EAAA5F5" w14:textId="77777777" w:rsidR="003F6D55" w:rsidRDefault="00AF1A41">
      <w:pPr>
        <w:autoSpaceDE w:val="0"/>
        <w:autoSpaceDN w:val="0"/>
        <w:adjustRightInd w:val="0"/>
        <w:spacing w:line="360" w:lineRule="auto"/>
        <w:ind w:leftChars="202" w:left="3645" w:hangingChars="1146" w:hanging="3221"/>
        <w:jc w:val="left"/>
        <w:rPr>
          <w:b/>
          <w:kern w:val="0"/>
          <w:sz w:val="28"/>
          <w:szCs w:val="28"/>
          <w:lang w:val="zh-CN"/>
        </w:rPr>
      </w:pPr>
      <w:r>
        <w:rPr>
          <w:b/>
          <w:kern w:val="0"/>
          <w:sz w:val="28"/>
          <w:szCs w:val="28"/>
          <w:lang w:val="zh-CN"/>
        </w:rPr>
        <w:t>采购项目名称：成都崇州经济开发区水气土协同预警体系建设项目</w:t>
      </w:r>
      <w:r>
        <w:rPr>
          <w:rFonts w:hint="eastAsia"/>
          <w:b/>
          <w:kern w:val="0"/>
          <w:sz w:val="28"/>
          <w:szCs w:val="28"/>
          <w:lang w:val="zh-CN"/>
        </w:rPr>
        <w:t>（第三次）</w:t>
      </w:r>
    </w:p>
    <w:p w14:paraId="3D8F8D69" w14:textId="272F3FCB" w:rsidR="001D2FE8" w:rsidRPr="001D2FE8" w:rsidRDefault="00AF1A41" w:rsidP="001D2FE8">
      <w:pPr>
        <w:autoSpaceDE w:val="0"/>
        <w:autoSpaceDN w:val="0"/>
        <w:adjustRightInd w:val="0"/>
        <w:spacing w:line="560" w:lineRule="exact"/>
        <w:ind w:firstLineChars="150" w:firstLine="422"/>
        <w:jc w:val="left"/>
        <w:rPr>
          <w:b/>
          <w:kern w:val="0"/>
          <w:sz w:val="28"/>
          <w:szCs w:val="28"/>
          <w:lang w:val="zh-CN"/>
        </w:rPr>
      </w:pPr>
      <w:r>
        <w:rPr>
          <w:b/>
          <w:kern w:val="0"/>
          <w:sz w:val="28"/>
          <w:szCs w:val="28"/>
          <w:lang w:val="zh-CN"/>
        </w:rPr>
        <w:t>采购项目编号：</w:t>
      </w:r>
      <w:r w:rsidR="001D2FE8" w:rsidRPr="001D2FE8">
        <w:rPr>
          <w:rFonts w:hint="eastAsia"/>
          <w:b/>
          <w:kern w:val="0"/>
          <w:sz w:val="28"/>
          <w:szCs w:val="28"/>
          <w:lang w:val="zh-CN"/>
        </w:rPr>
        <w:t>(2021)0165</w:t>
      </w:r>
      <w:r w:rsidR="001D2FE8" w:rsidRPr="001D2FE8">
        <w:rPr>
          <w:rFonts w:hint="eastAsia"/>
          <w:b/>
          <w:kern w:val="0"/>
          <w:sz w:val="28"/>
          <w:szCs w:val="28"/>
          <w:lang w:val="zh-CN"/>
        </w:rPr>
        <w:t>号</w:t>
      </w:r>
    </w:p>
    <w:p w14:paraId="43AD7122" w14:textId="7860732B" w:rsidR="003F6D55" w:rsidRDefault="003F6D55" w:rsidP="001D2FE8">
      <w:pPr>
        <w:autoSpaceDE w:val="0"/>
        <w:autoSpaceDN w:val="0"/>
        <w:adjustRightInd w:val="0"/>
        <w:spacing w:line="560" w:lineRule="exact"/>
        <w:ind w:firstLineChars="150" w:firstLine="422"/>
        <w:jc w:val="left"/>
        <w:rPr>
          <w:b/>
          <w:kern w:val="0"/>
          <w:sz w:val="28"/>
          <w:szCs w:val="28"/>
          <w:lang w:val="zh-CN"/>
        </w:rPr>
      </w:pPr>
    </w:p>
    <w:p w14:paraId="6FDA09FA" w14:textId="77777777" w:rsidR="003F6D55" w:rsidRDefault="003F6D55">
      <w:pPr>
        <w:spacing w:line="360" w:lineRule="auto"/>
        <w:ind w:firstLineChars="349" w:firstLine="977"/>
        <w:rPr>
          <w:spacing w:val="20"/>
          <w:sz w:val="24"/>
          <w:szCs w:val="24"/>
        </w:rPr>
      </w:pPr>
    </w:p>
    <w:p w14:paraId="1ABDB9DA" w14:textId="77777777" w:rsidR="003F6D55" w:rsidRDefault="003F6D55">
      <w:pPr>
        <w:spacing w:line="360" w:lineRule="auto"/>
        <w:jc w:val="center"/>
        <w:rPr>
          <w:spacing w:val="110"/>
          <w:sz w:val="24"/>
          <w:szCs w:val="24"/>
        </w:rPr>
      </w:pPr>
    </w:p>
    <w:p w14:paraId="7B8FA7C0" w14:textId="77777777" w:rsidR="003F6D55" w:rsidRDefault="003F6D55">
      <w:pPr>
        <w:spacing w:line="360" w:lineRule="auto"/>
        <w:jc w:val="center"/>
        <w:rPr>
          <w:kern w:val="24"/>
          <w:sz w:val="24"/>
          <w:szCs w:val="24"/>
        </w:rPr>
      </w:pPr>
    </w:p>
    <w:p w14:paraId="51235C7F" w14:textId="77777777" w:rsidR="003F6D55" w:rsidRDefault="003F6D55">
      <w:pPr>
        <w:spacing w:line="560" w:lineRule="exact"/>
        <w:jc w:val="center"/>
        <w:rPr>
          <w:sz w:val="24"/>
          <w:szCs w:val="24"/>
        </w:rPr>
      </w:pPr>
    </w:p>
    <w:p w14:paraId="54A055C4" w14:textId="77777777" w:rsidR="003F6D55" w:rsidRDefault="003F6D55">
      <w:pPr>
        <w:spacing w:line="560" w:lineRule="exact"/>
        <w:jc w:val="center"/>
        <w:rPr>
          <w:sz w:val="24"/>
          <w:szCs w:val="24"/>
        </w:rPr>
      </w:pPr>
    </w:p>
    <w:p w14:paraId="2607340B" w14:textId="77777777" w:rsidR="003F6D55" w:rsidRDefault="003F6D55">
      <w:pPr>
        <w:spacing w:line="560" w:lineRule="exact"/>
        <w:jc w:val="center"/>
        <w:rPr>
          <w:sz w:val="24"/>
          <w:szCs w:val="24"/>
        </w:rPr>
      </w:pPr>
    </w:p>
    <w:p w14:paraId="7D645CCA" w14:textId="77777777" w:rsidR="003F6D55" w:rsidRDefault="003F6D55">
      <w:pPr>
        <w:pStyle w:val="a9"/>
        <w:rPr>
          <w:rFonts w:ascii="Times New Roman" w:hAnsi="Times New Roman"/>
          <w:sz w:val="24"/>
          <w:szCs w:val="24"/>
        </w:rPr>
      </w:pPr>
    </w:p>
    <w:p w14:paraId="0E48A693" w14:textId="77777777" w:rsidR="003F6D55" w:rsidRDefault="00AF1A41">
      <w:pPr>
        <w:spacing w:line="560" w:lineRule="exact"/>
        <w:jc w:val="center"/>
        <w:rPr>
          <w:b/>
          <w:bCs/>
          <w:sz w:val="30"/>
          <w:szCs w:val="30"/>
        </w:rPr>
      </w:pPr>
      <w:r>
        <w:rPr>
          <w:b/>
          <w:bCs/>
          <w:sz w:val="30"/>
          <w:szCs w:val="30"/>
        </w:rPr>
        <w:t>中国</w:t>
      </w:r>
      <w:r>
        <w:rPr>
          <w:b/>
          <w:bCs/>
          <w:sz w:val="30"/>
          <w:szCs w:val="30"/>
        </w:rPr>
        <w:t>·</w:t>
      </w:r>
      <w:r>
        <w:rPr>
          <w:b/>
          <w:bCs/>
          <w:sz w:val="30"/>
          <w:szCs w:val="30"/>
        </w:rPr>
        <w:t>成都</w:t>
      </w:r>
    </w:p>
    <w:p w14:paraId="142B0C2E" w14:textId="77777777" w:rsidR="003F6D55" w:rsidRDefault="00AF1A41">
      <w:pPr>
        <w:spacing w:line="560" w:lineRule="exact"/>
        <w:jc w:val="center"/>
        <w:rPr>
          <w:b/>
          <w:bCs/>
          <w:sz w:val="30"/>
          <w:szCs w:val="30"/>
        </w:rPr>
      </w:pPr>
      <w:r>
        <w:rPr>
          <w:b/>
          <w:sz w:val="32"/>
          <w:szCs w:val="32"/>
        </w:rPr>
        <w:t>成都崇州经济开发区管理委员会</w:t>
      </w:r>
    </w:p>
    <w:p w14:paraId="527EEBB8" w14:textId="77777777" w:rsidR="003F6D55" w:rsidRDefault="00AF1A41">
      <w:pPr>
        <w:spacing w:line="560" w:lineRule="exact"/>
        <w:jc w:val="center"/>
        <w:rPr>
          <w:b/>
          <w:bCs/>
          <w:sz w:val="30"/>
          <w:szCs w:val="30"/>
        </w:rPr>
      </w:pPr>
      <w:r>
        <w:rPr>
          <w:b/>
          <w:bCs/>
          <w:sz w:val="30"/>
          <w:szCs w:val="30"/>
        </w:rPr>
        <w:t>四川建兴工程造价咨询有限公司</w:t>
      </w:r>
    </w:p>
    <w:p w14:paraId="6A25D5B9" w14:textId="77777777" w:rsidR="003F6D55" w:rsidRDefault="00AF1A41">
      <w:pPr>
        <w:spacing w:line="560" w:lineRule="exact"/>
        <w:jc w:val="center"/>
        <w:rPr>
          <w:b/>
          <w:bCs/>
          <w:sz w:val="30"/>
          <w:szCs w:val="30"/>
        </w:rPr>
      </w:pPr>
      <w:r>
        <w:rPr>
          <w:b/>
          <w:bCs/>
          <w:sz w:val="30"/>
          <w:szCs w:val="30"/>
        </w:rPr>
        <w:t>共同编制</w:t>
      </w:r>
    </w:p>
    <w:p w14:paraId="4884F8EB" w14:textId="77777777" w:rsidR="003F6D55" w:rsidRDefault="00AF1A41">
      <w:pPr>
        <w:spacing w:line="560" w:lineRule="exact"/>
        <w:jc w:val="center"/>
        <w:rPr>
          <w:b/>
          <w:bCs/>
          <w:sz w:val="30"/>
          <w:szCs w:val="30"/>
        </w:rPr>
      </w:pPr>
      <w:r>
        <w:rPr>
          <w:b/>
          <w:bCs/>
          <w:sz w:val="30"/>
          <w:szCs w:val="30"/>
        </w:rPr>
        <w:t>二〇二一年</w:t>
      </w:r>
      <w:r>
        <w:rPr>
          <w:b/>
          <w:bCs/>
          <w:sz w:val="30"/>
          <w:szCs w:val="30"/>
        </w:rPr>
        <w:t xml:space="preserve"> </w:t>
      </w:r>
      <w:r>
        <w:rPr>
          <w:rFonts w:hint="eastAsia"/>
          <w:b/>
          <w:bCs/>
          <w:sz w:val="30"/>
          <w:szCs w:val="30"/>
          <w:lang w:eastAsia="zh-Hans"/>
        </w:rPr>
        <w:t>四</w:t>
      </w:r>
      <w:r>
        <w:rPr>
          <w:b/>
          <w:bCs/>
          <w:sz w:val="30"/>
          <w:szCs w:val="30"/>
        </w:rPr>
        <w:t>月</w:t>
      </w:r>
    </w:p>
    <w:p w14:paraId="304E19A0" w14:textId="77777777" w:rsidR="003F6D55" w:rsidRDefault="003F6D55">
      <w:pPr>
        <w:pStyle w:val="a9"/>
        <w:rPr>
          <w:rFonts w:ascii="Times New Roman" w:hAnsi="Times New Roman"/>
          <w:sz w:val="24"/>
          <w:szCs w:val="24"/>
        </w:rPr>
      </w:pPr>
    </w:p>
    <w:p w14:paraId="3F39E930" w14:textId="77777777" w:rsidR="003F6D55" w:rsidRDefault="003F6D55">
      <w:pPr>
        <w:tabs>
          <w:tab w:val="left" w:pos="620"/>
          <w:tab w:val="right" w:leader="dot" w:pos="8364"/>
        </w:tabs>
        <w:spacing w:line="300" w:lineRule="exact"/>
        <w:jc w:val="center"/>
        <w:rPr>
          <w:b/>
          <w:kern w:val="44"/>
          <w:sz w:val="24"/>
          <w:szCs w:val="24"/>
        </w:rPr>
      </w:pPr>
      <w:bookmarkStart w:id="0" w:name="_Toc101234248"/>
      <w:bookmarkStart w:id="1" w:name="_Toc101328520"/>
      <w:bookmarkStart w:id="2" w:name="_Toc101247312"/>
      <w:bookmarkStart w:id="3" w:name="_Toc148505181"/>
    </w:p>
    <w:p w14:paraId="2BB3BD04" w14:textId="77777777" w:rsidR="003F6D55" w:rsidRDefault="00AF1A41">
      <w:pPr>
        <w:pStyle w:val="TOC1"/>
        <w:jc w:val="center"/>
        <w:rPr>
          <w:rFonts w:ascii="Times New Roman" w:eastAsia="宋体" w:hAnsi="Times New Roman"/>
          <w:b/>
          <w:sz w:val="24"/>
          <w:szCs w:val="24"/>
        </w:rPr>
      </w:pPr>
      <w:r>
        <w:rPr>
          <w:rFonts w:ascii="Times New Roman" w:eastAsia="宋体" w:hAnsi="Times New Roman"/>
          <w:b/>
          <w:sz w:val="24"/>
          <w:szCs w:val="24"/>
        </w:rPr>
        <w:br w:type="page"/>
      </w:r>
      <w:r>
        <w:rPr>
          <w:rFonts w:ascii="Times New Roman" w:eastAsia="宋体" w:hAnsi="Times New Roman"/>
          <w:b/>
          <w:sz w:val="24"/>
          <w:szCs w:val="24"/>
        </w:rPr>
        <w:lastRenderedPageBreak/>
        <w:t>目</w:t>
      </w:r>
      <w:r>
        <w:rPr>
          <w:rFonts w:ascii="Times New Roman" w:eastAsia="宋体" w:hAnsi="Times New Roman"/>
          <w:b/>
          <w:sz w:val="24"/>
          <w:szCs w:val="24"/>
        </w:rPr>
        <w:t xml:space="preserve"> </w:t>
      </w:r>
      <w:r>
        <w:rPr>
          <w:rFonts w:ascii="Times New Roman" w:eastAsia="宋体" w:hAnsi="Times New Roman"/>
          <w:b/>
          <w:sz w:val="24"/>
          <w:szCs w:val="24"/>
        </w:rPr>
        <w:t>录</w:t>
      </w:r>
    </w:p>
    <w:p w14:paraId="29670F7B" w14:textId="5D6AB503" w:rsidR="003F6D55" w:rsidRDefault="00AF1A41">
      <w:pPr>
        <w:pStyle w:val="TOC1"/>
        <w:adjustRightInd w:val="0"/>
        <w:snapToGrid w:val="0"/>
        <w:spacing w:line="480" w:lineRule="auto"/>
        <w:rPr>
          <w:rFonts w:ascii="Times New Roman" w:eastAsia="宋体" w:hAnsi="Times New Roman"/>
          <w:bCs w:val="0"/>
          <w:caps w:val="0"/>
          <w:sz w:val="24"/>
          <w:szCs w:val="24"/>
        </w:rPr>
      </w:pPr>
      <w:r>
        <w:rPr>
          <w:rFonts w:ascii="Times New Roman" w:eastAsia="宋体" w:hAnsi="Times New Roman"/>
          <w:b/>
          <w:bCs w:val="0"/>
          <w:caps w:val="0"/>
          <w:smallCaps/>
          <w:sz w:val="24"/>
          <w:szCs w:val="24"/>
        </w:rPr>
        <w:fldChar w:fldCharType="begin"/>
      </w:r>
      <w:r>
        <w:rPr>
          <w:rFonts w:ascii="Times New Roman" w:eastAsia="宋体" w:hAnsi="Times New Roman"/>
          <w:b/>
          <w:bCs w:val="0"/>
          <w:caps w:val="0"/>
          <w:smallCaps/>
          <w:sz w:val="24"/>
          <w:szCs w:val="24"/>
        </w:rPr>
        <w:instrText xml:space="preserve"> TOC \o "1-2" \h \z \u </w:instrText>
      </w:r>
      <w:r>
        <w:rPr>
          <w:rFonts w:ascii="Times New Roman" w:eastAsia="宋体" w:hAnsi="Times New Roman"/>
          <w:b/>
          <w:bCs w:val="0"/>
          <w:caps w:val="0"/>
          <w:smallCaps/>
          <w:sz w:val="24"/>
          <w:szCs w:val="24"/>
        </w:rPr>
        <w:fldChar w:fldCharType="separate"/>
      </w:r>
      <w:hyperlink w:anchor="_Toc54014678" w:history="1">
        <w:r>
          <w:rPr>
            <w:rStyle w:val="afe"/>
            <w:rFonts w:ascii="Times New Roman" w:eastAsia="宋体" w:hAnsi="Times New Roman"/>
            <w:color w:val="auto"/>
            <w:sz w:val="24"/>
            <w:szCs w:val="24"/>
          </w:rPr>
          <w:t>第一章</w:t>
        </w:r>
        <w:r>
          <w:rPr>
            <w:rStyle w:val="afe"/>
            <w:rFonts w:ascii="Times New Roman" w:eastAsia="宋体" w:hAnsi="Times New Roman"/>
            <w:color w:val="auto"/>
            <w:sz w:val="24"/>
            <w:szCs w:val="24"/>
          </w:rPr>
          <w:t xml:space="preserve"> </w:t>
        </w:r>
        <w:r>
          <w:rPr>
            <w:rStyle w:val="afe"/>
            <w:rFonts w:ascii="Times New Roman" w:eastAsia="宋体" w:hAnsi="Times New Roman"/>
            <w:color w:val="auto"/>
            <w:sz w:val="24"/>
            <w:szCs w:val="24"/>
          </w:rPr>
          <w:t>投标邀请</w:t>
        </w:r>
        <w:r>
          <w:rPr>
            <w:rFonts w:ascii="Times New Roman" w:eastAsia="宋体" w:hAnsi="Times New Roman"/>
            <w:sz w:val="24"/>
            <w:szCs w:val="24"/>
          </w:rPr>
          <w:tab/>
        </w:r>
        <w:r>
          <w:rPr>
            <w:rFonts w:ascii="Times New Roman" w:eastAsia="宋体" w:hAnsi="Times New Roman"/>
            <w:sz w:val="24"/>
            <w:szCs w:val="24"/>
          </w:rPr>
          <w:fldChar w:fldCharType="begin"/>
        </w:r>
        <w:r>
          <w:rPr>
            <w:rFonts w:ascii="Times New Roman" w:eastAsia="宋体" w:hAnsi="Times New Roman"/>
            <w:sz w:val="24"/>
            <w:szCs w:val="24"/>
          </w:rPr>
          <w:instrText xml:space="preserve"> PAGEREF _Toc54014678 \h </w:instrText>
        </w:r>
        <w:r>
          <w:rPr>
            <w:rFonts w:ascii="Times New Roman" w:eastAsia="宋体" w:hAnsi="Times New Roman"/>
            <w:sz w:val="24"/>
            <w:szCs w:val="24"/>
          </w:rPr>
        </w:r>
        <w:r>
          <w:rPr>
            <w:rFonts w:ascii="Times New Roman" w:eastAsia="宋体" w:hAnsi="Times New Roman"/>
            <w:sz w:val="24"/>
            <w:szCs w:val="24"/>
          </w:rPr>
          <w:fldChar w:fldCharType="separate"/>
        </w:r>
        <w:r w:rsidR="00D236A1">
          <w:rPr>
            <w:rFonts w:ascii="Times New Roman" w:eastAsia="宋体" w:hAnsi="Times New Roman"/>
            <w:noProof/>
            <w:sz w:val="24"/>
            <w:szCs w:val="24"/>
          </w:rPr>
          <w:t>4</w:t>
        </w:r>
        <w:r>
          <w:rPr>
            <w:rFonts w:ascii="Times New Roman" w:eastAsia="宋体" w:hAnsi="Times New Roman"/>
            <w:sz w:val="24"/>
            <w:szCs w:val="24"/>
          </w:rPr>
          <w:fldChar w:fldCharType="end"/>
        </w:r>
      </w:hyperlink>
    </w:p>
    <w:p w14:paraId="71C9B108" w14:textId="5A431EAD" w:rsidR="003F6D55" w:rsidRDefault="00D236A1">
      <w:pPr>
        <w:pStyle w:val="TOC1"/>
        <w:adjustRightInd w:val="0"/>
        <w:snapToGrid w:val="0"/>
        <w:spacing w:line="480" w:lineRule="auto"/>
        <w:rPr>
          <w:rFonts w:ascii="Times New Roman" w:eastAsia="宋体" w:hAnsi="Times New Roman"/>
          <w:bCs w:val="0"/>
          <w:caps w:val="0"/>
          <w:sz w:val="24"/>
          <w:szCs w:val="24"/>
        </w:rPr>
      </w:pPr>
      <w:hyperlink w:anchor="_Toc54014679" w:history="1">
        <w:r w:rsidR="00AF1A41">
          <w:rPr>
            <w:rStyle w:val="afe"/>
            <w:rFonts w:ascii="Times New Roman" w:eastAsia="宋体" w:hAnsi="Times New Roman"/>
            <w:color w:val="auto"/>
            <w:sz w:val="24"/>
            <w:szCs w:val="24"/>
          </w:rPr>
          <w:t>第二章</w:t>
        </w:r>
        <w:r w:rsidR="00AF1A41">
          <w:rPr>
            <w:rStyle w:val="afe"/>
            <w:rFonts w:ascii="Times New Roman" w:eastAsia="宋体" w:hAnsi="Times New Roman"/>
            <w:color w:val="auto"/>
            <w:sz w:val="24"/>
            <w:szCs w:val="24"/>
          </w:rPr>
          <w:t xml:space="preserve"> </w:t>
        </w:r>
        <w:r w:rsidR="00AF1A41">
          <w:rPr>
            <w:rStyle w:val="afe"/>
            <w:rFonts w:ascii="Times New Roman" w:eastAsia="宋体" w:hAnsi="Times New Roman"/>
            <w:color w:val="auto"/>
            <w:sz w:val="24"/>
            <w:szCs w:val="24"/>
          </w:rPr>
          <w:t>投标人须知</w:t>
        </w:r>
        <w:r w:rsidR="00AF1A41">
          <w:rPr>
            <w:rFonts w:ascii="Times New Roman" w:eastAsia="宋体" w:hAnsi="Times New Roman"/>
            <w:sz w:val="24"/>
            <w:szCs w:val="24"/>
          </w:rPr>
          <w:tab/>
        </w:r>
        <w:r w:rsidR="00AF1A41">
          <w:rPr>
            <w:rFonts w:ascii="Times New Roman" w:eastAsia="宋体" w:hAnsi="Times New Roman"/>
            <w:sz w:val="24"/>
            <w:szCs w:val="24"/>
          </w:rPr>
          <w:fldChar w:fldCharType="begin"/>
        </w:r>
        <w:r w:rsidR="00AF1A41">
          <w:rPr>
            <w:rFonts w:ascii="Times New Roman" w:eastAsia="宋体" w:hAnsi="Times New Roman"/>
            <w:sz w:val="24"/>
            <w:szCs w:val="24"/>
          </w:rPr>
          <w:instrText xml:space="preserve"> PAGEREF _Toc54014679 \h </w:instrText>
        </w:r>
        <w:r w:rsidR="00AF1A41">
          <w:rPr>
            <w:rFonts w:ascii="Times New Roman" w:eastAsia="宋体" w:hAnsi="Times New Roman"/>
            <w:sz w:val="24"/>
            <w:szCs w:val="24"/>
          </w:rPr>
        </w:r>
        <w:r w:rsidR="00AF1A41">
          <w:rPr>
            <w:rFonts w:ascii="Times New Roman" w:eastAsia="宋体" w:hAnsi="Times New Roman"/>
            <w:sz w:val="24"/>
            <w:szCs w:val="24"/>
          </w:rPr>
          <w:fldChar w:fldCharType="separate"/>
        </w:r>
        <w:r>
          <w:rPr>
            <w:rFonts w:ascii="Times New Roman" w:eastAsia="宋体" w:hAnsi="Times New Roman"/>
            <w:noProof/>
            <w:sz w:val="24"/>
            <w:szCs w:val="24"/>
          </w:rPr>
          <w:t>10</w:t>
        </w:r>
        <w:r w:rsidR="00AF1A41">
          <w:rPr>
            <w:rFonts w:ascii="Times New Roman" w:eastAsia="宋体" w:hAnsi="Times New Roman"/>
            <w:sz w:val="24"/>
            <w:szCs w:val="24"/>
          </w:rPr>
          <w:fldChar w:fldCharType="end"/>
        </w:r>
      </w:hyperlink>
    </w:p>
    <w:p w14:paraId="61996775" w14:textId="080C4704" w:rsidR="003F6D55" w:rsidRDefault="00D236A1">
      <w:pPr>
        <w:pStyle w:val="TOC1"/>
        <w:adjustRightInd w:val="0"/>
        <w:snapToGrid w:val="0"/>
        <w:spacing w:line="480" w:lineRule="auto"/>
        <w:rPr>
          <w:rFonts w:ascii="Times New Roman" w:eastAsia="宋体" w:hAnsi="Times New Roman"/>
          <w:bCs w:val="0"/>
          <w:caps w:val="0"/>
          <w:sz w:val="24"/>
          <w:szCs w:val="24"/>
        </w:rPr>
      </w:pPr>
      <w:hyperlink w:anchor="_Toc54014689" w:history="1">
        <w:r w:rsidR="00AF1A41">
          <w:rPr>
            <w:rStyle w:val="afe"/>
            <w:rFonts w:ascii="Times New Roman" w:eastAsia="宋体" w:hAnsi="Times New Roman"/>
            <w:color w:val="auto"/>
            <w:sz w:val="24"/>
            <w:szCs w:val="24"/>
          </w:rPr>
          <w:t>第三章</w:t>
        </w:r>
        <w:r w:rsidR="00AF1A41">
          <w:rPr>
            <w:rStyle w:val="afe"/>
            <w:rFonts w:ascii="Times New Roman" w:eastAsia="宋体" w:hAnsi="Times New Roman"/>
            <w:color w:val="auto"/>
            <w:sz w:val="24"/>
            <w:szCs w:val="24"/>
          </w:rPr>
          <w:t xml:space="preserve"> </w:t>
        </w:r>
        <w:r w:rsidR="00AF1A41">
          <w:rPr>
            <w:rStyle w:val="afe"/>
            <w:rFonts w:ascii="Times New Roman" w:eastAsia="宋体" w:hAnsi="Times New Roman"/>
            <w:color w:val="auto"/>
            <w:sz w:val="24"/>
            <w:szCs w:val="24"/>
          </w:rPr>
          <w:t>投标文件格式</w:t>
        </w:r>
        <w:r w:rsidR="00AF1A41">
          <w:rPr>
            <w:rFonts w:ascii="Times New Roman" w:eastAsia="宋体" w:hAnsi="Times New Roman"/>
            <w:sz w:val="24"/>
            <w:szCs w:val="24"/>
          </w:rPr>
          <w:tab/>
        </w:r>
        <w:r w:rsidR="00AF1A41">
          <w:rPr>
            <w:rFonts w:ascii="Times New Roman" w:eastAsia="宋体" w:hAnsi="Times New Roman"/>
            <w:sz w:val="24"/>
            <w:szCs w:val="24"/>
          </w:rPr>
          <w:fldChar w:fldCharType="begin"/>
        </w:r>
        <w:r w:rsidR="00AF1A41">
          <w:rPr>
            <w:rFonts w:ascii="Times New Roman" w:eastAsia="宋体" w:hAnsi="Times New Roman"/>
            <w:sz w:val="24"/>
            <w:szCs w:val="24"/>
          </w:rPr>
          <w:instrText xml:space="preserve"> PAGEREF _Toc54014689 \h </w:instrText>
        </w:r>
        <w:r w:rsidR="00AF1A41">
          <w:rPr>
            <w:rFonts w:ascii="Times New Roman" w:eastAsia="宋体" w:hAnsi="Times New Roman"/>
            <w:sz w:val="24"/>
            <w:szCs w:val="24"/>
          </w:rPr>
        </w:r>
        <w:r w:rsidR="00AF1A41">
          <w:rPr>
            <w:rFonts w:ascii="Times New Roman" w:eastAsia="宋体" w:hAnsi="Times New Roman"/>
            <w:sz w:val="24"/>
            <w:szCs w:val="24"/>
          </w:rPr>
          <w:fldChar w:fldCharType="separate"/>
        </w:r>
        <w:r>
          <w:rPr>
            <w:rFonts w:ascii="Times New Roman" w:eastAsia="宋体" w:hAnsi="Times New Roman"/>
            <w:noProof/>
            <w:sz w:val="24"/>
            <w:szCs w:val="24"/>
          </w:rPr>
          <w:t>29</w:t>
        </w:r>
        <w:r w:rsidR="00AF1A41">
          <w:rPr>
            <w:rFonts w:ascii="Times New Roman" w:eastAsia="宋体" w:hAnsi="Times New Roman"/>
            <w:sz w:val="24"/>
            <w:szCs w:val="24"/>
          </w:rPr>
          <w:fldChar w:fldCharType="end"/>
        </w:r>
      </w:hyperlink>
    </w:p>
    <w:p w14:paraId="5522CE8A" w14:textId="464A1561" w:rsidR="003F6D55" w:rsidRDefault="00D236A1">
      <w:pPr>
        <w:pStyle w:val="TOC1"/>
        <w:adjustRightInd w:val="0"/>
        <w:snapToGrid w:val="0"/>
        <w:spacing w:line="480" w:lineRule="auto"/>
        <w:rPr>
          <w:rFonts w:ascii="Times New Roman" w:eastAsia="宋体" w:hAnsi="Times New Roman"/>
          <w:bCs w:val="0"/>
          <w:caps w:val="0"/>
          <w:sz w:val="24"/>
          <w:szCs w:val="24"/>
        </w:rPr>
      </w:pPr>
      <w:hyperlink w:anchor="_Toc54014707" w:history="1">
        <w:r w:rsidR="00AF1A41">
          <w:rPr>
            <w:rStyle w:val="afe"/>
            <w:rFonts w:ascii="Times New Roman" w:eastAsia="宋体" w:hAnsi="Times New Roman"/>
            <w:color w:val="auto"/>
            <w:sz w:val="24"/>
            <w:szCs w:val="24"/>
          </w:rPr>
          <w:t>第四章</w:t>
        </w:r>
        <w:r w:rsidR="00AF1A41">
          <w:rPr>
            <w:rStyle w:val="afe"/>
            <w:rFonts w:ascii="Times New Roman" w:eastAsia="宋体" w:hAnsi="Times New Roman"/>
            <w:color w:val="auto"/>
            <w:sz w:val="24"/>
            <w:szCs w:val="24"/>
          </w:rPr>
          <w:t xml:space="preserve"> </w:t>
        </w:r>
        <w:r w:rsidR="00AF1A41">
          <w:rPr>
            <w:rStyle w:val="afe"/>
            <w:rFonts w:ascii="Times New Roman" w:eastAsia="宋体" w:hAnsi="Times New Roman"/>
            <w:color w:val="auto"/>
            <w:sz w:val="24"/>
            <w:szCs w:val="24"/>
          </w:rPr>
          <w:t>招标项目技术、服务、政府采购合同内容条款及其他商务要求</w:t>
        </w:r>
        <w:r w:rsidR="00AF1A41">
          <w:rPr>
            <w:rFonts w:ascii="Times New Roman" w:eastAsia="宋体" w:hAnsi="Times New Roman"/>
            <w:sz w:val="24"/>
            <w:szCs w:val="24"/>
          </w:rPr>
          <w:tab/>
        </w:r>
        <w:r w:rsidR="00AF1A41">
          <w:rPr>
            <w:rFonts w:ascii="Times New Roman" w:eastAsia="宋体" w:hAnsi="Times New Roman"/>
            <w:sz w:val="24"/>
            <w:szCs w:val="24"/>
          </w:rPr>
          <w:fldChar w:fldCharType="begin"/>
        </w:r>
        <w:r w:rsidR="00AF1A41">
          <w:rPr>
            <w:rFonts w:ascii="Times New Roman" w:eastAsia="宋体" w:hAnsi="Times New Roman"/>
            <w:sz w:val="24"/>
            <w:szCs w:val="24"/>
          </w:rPr>
          <w:instrText xml:space="preserve"> PAGEREF _Toc54014707 \h </w:instrText>
        </w:r>
        <w:r w:rsidR="00AF1A41">
          <w:rPr>
            <w:rFonts w:ascii="Times New Roman" w:eastAsia="宋体" w:hAnsi="Times New Roman"/>
            <w:sz w:val="24"/>
            <w:szCs w:val="24"/>
          </w:rPr>
        </w:r>
        <w:r w:rsidR="00AF1A41">
          <w:rPr>
            <w:rFonts w:ascii="Times New Roman" w:eastAsia="宋体" w:hAnsi="Times New Roman"/>
            <w:sz w:val="24"/>
            <w:szCs w:val="24"/>
          </w:rPr>
          <w:fldChar w:fldCharType="separate"/>
        </w:r>
        <w:r>
          <w:rPr>
            <w:rFonts w:ascii="Times New Roman" w:eastAsia="宋体" w:hAnsi="Times New Roman"/>
            <w:noProof/>
            <w:sz w:val="24"/>
            <w:szCs w:val="24"/>
          </w:rPr>
          <w:t>52</w:t>
        </w:r>
        <w:r w:rsidR="00AF1A41">
          <w:rPr>
            <w:rFonts w:ascii="Times New Roman" w:eastAsia="宋体" w:hAnsi="Times New Roman"/>
            <w:sz w:val="24"/>
            <w:szCs w:val="24"/>
          </w:rPr>
          <w:fldChar w:fldCharType="end"/>
        </w:r>
      </w:hyperlink>
    </w:p>
    <w:p w14:paraId="335A7893" w14:textId="1118682C" w:rsidR="003F6D55" w:rsidRDefault="00D236A1">
      <w:pPr>
        <w:pStyle w:val="TOC1"/>
        <w:adjustRightInd w:val="0"/>
        <w:snapToGrid w:val="0"/>
        <w:spacing w:line="480" w:lineRule="auto"/>
        <w:rPr>
          <w:rFonts w:ascii="Times New Roman" w:eastAsia="宋体" w:hAnsi="Times New Roman"/>
          <w:bCs w:val="0"/>
          <w:caps w:val="0"/>
          <w:sz w:val="24"/>
          <w:szCs w:val="24"/>
        </w:rPr>
      </w:pPr>
      <w:hyperlink w:anchor="_Toc54014729" w:history="1">
        <w:r w:rsidR="00AF1A41">
          <w:rPr>
            <w:rStyle w:val="afe"/>
            <w:rFonts w:ascii="Times New Roman" w:eastAsia="宋体" w:hAnsi="Times New Roman"/>
            <w:color w:val="auto"/>
            <w:sz w:val="24"/>
            <w:szCs w:val="24"/>
          </w:rPr>
          <w:t>第五章</w:t>
        </w:r>
        <w:r w:rsidR="00AF1A41">
          <w:rPr>
            <w:rStyle w:val="afe"/>
            <w:rFonts w:ascii="Times New Roman" w:eastAsia="宋体" w:hAnsi="Times New Roman"/>
            <w:color w:val="auto"/>
            <w:sz w:val="24"/>
            <w:szCs w:val="24"/>
          </w:rPr>
          <w:t xml:space="preserve"> </w:t>
        </w:r>
        <w:r w:rsidR="00AF1A41">
          <w:rPr>
            <w:rStyle w:val="afe"/>
            <w:rFonts w:ascii="Times New Roman" w:eastAsia="宋体" w:hAnsi="Times New Roman"/>
            <w:color w:val="auto"/>
            <w:sz w:val="24"/>
            <w:szCs w:val="24"/>
          </w:rPr>
          <w:t>资格审查</w:t>
        </w:r>
        <w:r w:rsidR="00AF1A41">
          <w:rPr>
            <w:rFonts w:ascii="Times New Roman" w:eastAsia="宋体" w:hAnsi="Times New Roman"/>
            <w:sz w:val="24"/>
            <w:szCs w:val="24"/>
          </w:rPr>
          <w:tab/>
        </w:r>
        <w:r w:rsidR="00AF1A41">
          <w:rPr>
            <w:rFonts w:ascii="Times New Roman" w:eastAsia="宋体" w:hAnsi="Times New Roman"/>
            <w:sz w:val="24"/>
            <w:szCs w:val="24"/>
          </w:rPr>
          <w:fldChar w:fldCharType="begin"/>
        </w:r>
        <w:r w:rsidR="00AF1A41">
          <w:rPr>
            <w:rFonts w:ascii="Times New Roman" w:eastAsia="宋体" w:hAnsi="Times New Roman"/>
            <w:sz w:val="24"/>
            <w:szCs w:val="24"/>
          </w:rPr>
          <w:instrText xml:space="preserve"> PAGEREF _Toc54014729 \h </w:instrText>
        </w:r>
        <w:r w:rsidR="00AF1A41">
          <w:rPr>
            <w:rFonts w:ascii="Times New Roman" w:eastAsia="宋体" w:hAnsi="Times New Roman"/>
            <w:sz w:val="24"/>
            <w:szCs w:val="24"/>
          </w:rPr>
        </w:r>
        <w:r w:rsidR="00AF1A41">
          <w:rPr>
            <w:rFonts w:ascii="Times New Roman" w:eastAsia="宋体" w:hAnsi="Times New Roman"/>
            <w:sz w:val="24"/>
            <w:szCs w:val="24"/>
          </w:rPr>
          <w:fldChar w:fldCharType="separate"/>
        </w:r>
        <w:r>
          <w:rPr>
            <w:rFonts w:ascii="Times New Roman" w:eastAsia="宋体" w:hAnsi="Times New Roman"/>
            <w:noProof/>
            <w:sz w:val="24"/>
            <w:szCs w:val="24"/>
          </w:rPr>
          <w:t>95</w:t>
        </w:r>
        <w:r w:rsidR="00AF1A41">
          <w:rPr>
            <w:rFonts w:ascii="Times New Roman" w:eastAsia="宋体" w:hAnsi="Times New Roman"/>
            <w:sz w:val="24"/>
            <w:szCs w:val="24"/>
          </w:rPr>
          <w:fldChar w:fldCharType="end"/>
        </w:r>
      </w:hyperlink>
    </w:p>
    <w:p w14:paraId="30D05D38" w14:textId="5B141AEC" w:rsidR="003F6D55" w:rsidRDefault="00D236A1">
      <w:pPr>
        <w:pStyle w:val="TOC1"/>
        <w:adjustRightInd w:val="0"/>
        <w:snapToGrid w:val="0"/>
        <w:spacing w:line="480" w:lineRule="auto"/>
        <w:rPr>
          <w:rFonts w:ascii="Times New Roman" w:eastAsia="宋体" w:hAnsi="Times New Roman"/>
          <w:bCs w:val="0"/>
          <w:caps w:val="0"/>
          <w:sz w:val="24"/>
          <w:szCs w:val="24"/>
        </w:rPr>
      </w:pPr>
      <w:hyperlink w:anchor="_Toc54014730" w:history="1">
        <w:r w:rsidR="00AF1A41">
          <w:rPr>
            <w:rStyle w:val="afe"/>
            <w:rFonts w:ascii="Times New Roman" w:eastAsia="宋体" w:hAnsi="Times New Roman"/>
            <w:color w:val="auto"/>
            <w:sz w:val="24"/>
            <w:szCs w:val="24"/>
          </w:rPr>
          <w:t>第六章</w:t>
        </w:r>
        <w:r w:rsidR="00AF1A41">
          <w:rPr>
            <w:rStyle w:val="afe"/>
            <w:rFonts w:ascii="Times New Roman" w:eastAsia="宋体" w:hAnsi="Times New Roman"/>
            <w:color w:val="auto"/>
            <w:sz w:val="24"/>
            <w:szCs w:val="24"/>
          </w:rPr>
          <w:t xml:space="preserve"> </w:t>
        </w:r>
        <w:r w:rsidR="00AF1A41">
          <w:rPr>
            <w:rStyle w:val="afe"/>
            <w:rFonts w:ascii="Times New Roman" w:eastAsia="宋体" w:hAnsi="Times New Roman"/>
            <w:color w:val="auto"/>
            <w:sz w:val="24"/>
            <w:szCs w:val="24"/>
          </w:rPr>
          <w:t>评标办法</w:t>
        </w:r>
        <w:r w:rsidR="00AF1A41">
          <w:rPr>
            <w:rFonts w:ascii="Times New Roman" w:eastAsia="宋体" w:hAnsi="Times New Roman"/>
            <w:sz w:val="24"/>
            <w:szCs w:val="24"/>
          </w:rPr>
          <w:tab/>
        </w:r>
        <w:r w:rsidR="00AF1A41">
          <w:rPr>
            <w:rFonts w:ascii="Times New Roman" w:eastAsia="宋体" w:hAnsi="Times New Roman"/>
            <w:sz w:val="24"/>
            <w:szCs w:val="24"/>
          </w:rPr>
          <w:fldChar w:fldCharType="begin"/>
        </w:r>
        <w:r w:rsidR="00AF1A41">
          <w:rPr>
            <w:rFonts w:ascii="Times New Roman" w:eastAsia="宋体" w:hAnsi="Times New Roman"/>
            <w:sz w:val="24"/>
            <w:szCs w:val="24"/>
          </w:rPr>
          <w:instrText xml:space="preserve"> PAGEREF _Toc54014730 \h </w:instrText>
        </w:r>
        <w:r w:rsidR="00AF1A41">
          <w:rPr>
            <w:rFonts w:ascii="Times New Roman" w:eastAsia="宋体" w:hAnsi="Times New Roman"/>
            <w:sz w:val="24"/>
            <w:szCs w:val="24"/>
          </w:rPr>
        </w:r>
        <w:r w:rsidR="00AF1A41">
          <w:rPr>
            <w:rFonts w:ascii="Times New Roman" w:eastAsia="宋体" w:hAnsi="Times New Roman"/>
            <w:sz w:val="24"/>
            <w:szCs w:val="24"/>
          </w:rPr>
          <w:fldChar w:fldCharType="separate"/>
        </w:r>
        <w:r>
          <w:rPr>
            <w:rFonts w:ascii="Times New Roman" w:eastAsia="宋体" w:hAnsi="Times New Roman"/>
            <w:noProof/>
            <w:sz w:val="24"/>
            <w:szCs w:val="24"/>
          </w:rPr>
          <w:t>101</w:t>
        </w:r>
        <w:r w:rsidR="00AF1A41">
          <w:rPr>
            <w:rFonts w:ascii="Times New Roman" w:eastAsia="宋体" w:hAnsi="Times New Roman"/>
            <w:sz w:val="24"/>
            <w:szCs w:val="24"/>
          </w:rPr>
          <w:fldChar w:fldCharType="end"/>
        </w:r>
      </w:hyperlink>
    </w:p>
    <w:p w14:paraId="44950190" w14:textId="6363C2BA" w:rsidR="003F6D55" w:rsidRDefault="00D236A1">
      <w:pPr>
        <w:pStyle w:val="TOC1"/>
        <w:adjustRightInd w:val="0"/>
        <w:snapToGrid w:val="0"/>
        <w:spacing w:line="480" w:lineRule="auto"/>
        <w:rPr>
          <w:rFonts w:ascii="Times New Roman" w:eastAsia="宋体" w:hAnsi="Times New Roman"/>
          <w:bCs w:val="0"/>
          <w:caps w:val="0"/>
          <w:sz w:val="24"/>
          <w:szCs w:val="24"/>
        </w:rPr>
      </w:pPr>
      <w:hyperlink w:anchor="_Toc54014741" w:history="1">
        <w:r w:rsidR="00AF1A41">
          <w:rPr>
            <w:rStyle w:val="afe"/>
            <w:rFonts w:ascii="Times New Roman" w:eastAsia="宋体" w:hAnsi="Times New Roman"/>
            <w:color w:val="auto"/>
            <w:sz w:val="24"/>
            <w:szCs w:val="24"/>
          </w:rPr>
          <w:t>第七章</w:t>
        </w:r>
        <w:r w:rsidR="00AF1A41">
          <w:rPr>
            <w:rStyle w:val="afe"/>
            <w:rFonts w:ascii="Times New Roman" w:eastAsia="宋体" w:hAnsi="Times New Roman"/>
            <w:color w:val="auto"/>
            <w:sz w:val="24"/>
            <w:szCs w:val="24"/>
          </w:rPr>
          <w:t xml:space="preserve"> </w:t>
        </w:r>
        <w:r w:rsidR="00AF1A41">
          <w:rPr>
            <w:rStyle w:val="afe"/>
            <w:rFonts w:ascii="Times New Roman" w:eastAsia="宋体" w:hAnsi="Times New Roman"/>
            <w:color w:val="auto"/>
            <w:sz w:val="24"/>
            <w:szCs w:val="24"/>
          </w:rPr>
          <w:t>合同主要条款</w:t>
        </w:r>
        <w:r w:rsidR="00AF1A41">
          <w:rPr>
            <w:rFonts w:ascii="Times New Roman" w:eastAsia="宋体" w:hAnsi="Times New Roman"/>
            <w:sz w:val="24"/>
            <w:szCs w:val="24"/>
          </w:rPr>
          <w:tab/>
        </w:r>
        <w:r w:rsidR="00AF1A41">
          <w:rPr>
            <w:rFonts w:ascii="Times New Roman" w:eastAsia="宋体" w:hAnsi="Times New Roman"/>
            <w:sz w:val="24"/>
            <w:szCs w:val="24"/>
          </w:rPr>
          <w:fldChar w:fldCharType="begin"/>
        </w:r>
        <w:r w:rsidR="00AF1A41">
          <w:rPr>
            <w:rFonts w:ascii="Times New Roman" w:eastAsia="宋体" w:hAnsi="Times New Roman"/>
            <w:sz w:val="24"/>
            <w:szCs w:val="24"/>
          </w:rPr>
          <w:instrText xml:space="preserve"> PAGEREF _Toc54014741 \h </w:instrText>
        </w:r>
        <w:r w:rsidR="00AF1A41">
          <w:rPr>
            <w:rFonts w:ascii="Times New Roman" w:eastAsia="宋体" w:hAnsi="Times New Roman"/>
            <w:sz w:val="24"/>
            <w:szCs w:val="24"/>
          </w:rPr>
        </w:r>
        <w:r w:rsidR="00AF1A41">
          <w:rPr>
            <w:rFonts w:ascii="Times New Roman" w:eastAsia="宋体" w:hAnsi="Times New Roman"/>
            <w:sz w:val="24"/>
            <w:szCs w:val="24"/>
          </w:rPr>
          <w:fldChar w:fldCharType="separate"/>
        </w:r>
        <w:r>
          <w:rPr>
            <w:rFonts w:ascii="Times New Roman" w:eastAsia="宋体" w:hAnsi="Times New Roman"/>
            <w:noProof/>
            <w:sz w:val="24"/>
            <w:szCs w:val="24"/>
          </w:rPr>
          <w:t>114</w:t>
        </w:r>
        <w:r w:rsidR="00AF1A41">
          <w:rPr>
            <w:rFonts w:ascii="Times New Roman" w:eastAsia="宋体" w:hAnsi="Times New Roman"/>
            <w:sz w:val="24"/>
            <w:szCs w:val="24"/>
          </w:rPr>
          <w:fldChar w:fldCharType="end"/>
        </w:r>
      </w:hyperlink>
    </w:p>
    <w:p w14:paraId="2369D173" w14:textId="77777777" w:rsidR="003F6D55" w:rsidRDefault="00AF1A41">
      <w:pPr>
        <w:pStyle w:val="TOC2"/>
        <w:adjustRightInd w:val="0"/>
        <w:snapToGrid w:val="0"/>
        <w:spacing w:line="480" w:lineRule="auto"/>
        <w:ind w:left="0"/>
        <w:jc w:val="center"/>
        <w:rPr>
          <w:rFonts w:ascii="Times New Roman" w:eastAsia="宋体" w:hAnsi="Times New Roman"/>
          <w:bCs/>
          <w:caps/>
          <w:smallCaps w:val="0"/>
          <w:szCs w:val="24"/>
        </w:rPr>
      </w:pPr>
      <w:r>
        <w:rPr>
          <w:rFonts w:ascii="Times New Roman" w:eastAsia="宋体" w:hAnsi="Times New Roman"/>
          <w:bCs/>
          <w:caps/>
          <w:smallCaps w:val="0"/>
          <w:sz w:val="24"/>
          <w:szCs w:val="24"/>
        </w:rPr>
        <w:fldChar w:fldCharType="end"/>
      </w:r>
    </w:p>
    <w:p w14:paraId="2D94DDFA" w14:textId="77777777" w:rsidR="003F6D55" w:rsidRDefault="00AF1A41">
      <w:pPr>
        <w:pStyle w:val="BodyText"/>
      </w:pPr>
      <w:r>
        <w:br w:type="page"/>
      </w:r>
    </w:p>
    <w:p w14:paraId="43149850" w14:textId="77777777" w:rsidR="003F6D55" w:rsidRDefault="00AF1A41">
      <w:pPr>
        <w:pStyle w:val="1"/>
        <w:numPr>
          <w:ilvl w:val="0"/>
          <w:numId w:val="2"/>
        </w:numPr>
        <w:rPr>
          <w:rFonts w:ascii="Times New Roman" w:hAnsi="Times New Roman"/>
        </w:rPr>
      </w:pPr>
      <w:bookmarkStart w:id="4" w:name="_Toc494464900"/>
      <w:bookmarkStart w:id="5" w:name="_Toc54014678"/>
      <w:bookmarkStart w:id="6" w:name="_Toc181610856"/>
      <w:bookmarkStart w:id="7" w:name="_Toc3028"/>
      <w:bookmarkStart w:id="8" w:name="_Toc181591102"/>
      <w:bookmarkStart w:id="9" w:name="_Toc19883"/>
      <w:bookmarkStart w:id="10" w:name="_Toc13651047"/>
      <w:bookmarkStart w:id="11" w:name="_Toc204575871"/>
      <w:r>
        <w:rPr>
          <w:rFonts w:ascii="Times New Roman" w:hAnsi="Times New Roman"/>
        </w:rPr>
        <w:lastRenderedPageBreak/>
        <w:t>投标邀请</w:t>
      </w:r>
      <w:bookmarkEnd w:id="4"/>
      <w:bookmarkEnd w:id="5"/>
      <w:bookmarkEnd w:id="6"/>
      <w:bookmarkEnd w:id="7"/>
      <w:bookmarkEnd w:id="8"/>
      <w:bookmarkEnd w:id="9"/>
      <w:bookmarkEnd w:id="10"/>
      <w:bookmarkEnd w:id="11"/>
    </w:p>
    <w:p w14:paraId="0823FC66" w14:textId="77777777" w:rsidR="003F6D55" w:rsidRDefault="00AF1A41">
      <w:pPr>
        <w:spacing w:line="360" w:lineRule="auto"/>
        <w:ind w:firstLineChars="202" w:firstLine="485"/>
        <w:jc w:val="left"/>
        <w:rPr>
          <w:sz w:val="24"/>
          <w:szCs w:val="24"/>
        </w:rPr>
      </w:pPr>
      <w:r>
        <w:rPr>
          <w:sz w:val="24"/>
          <w:szCs w:val="24"/>
          <w:u w:val="single"/>
        </w:rPr>
        <w:t>四川建兴工程造价咨询有限公司</w:t>
      </w:r>
      <w:r>
        <w:rPr>
          <w:sz w:val="24"/>
          <w:szCs w:val="24"/>
        </w:rPr>
        <w:t>受</w:t>
      </w:r>
      <w:r>
        <w:rPr>
          <w:sz w:val="24"/>
          <w:szCs w:val="24"/>
          <w:u w:val="single"/>
        </w:rPr>
        <w:t>成都崇州经济开发区管理委员会</w:t>
      </w:r>
      <w:r>
        <w:rPr>
          <w:sz w:val="24"/>
          <w:szCs w:val="24"/>
        </w:rPr>
        <w:t>委托，就</w:t>
      </w:r>
      <w:r>
        <w:rPr>
          <w:sz w:val="24"/>
          <w:szCs w:val="24"/>
        </w:rPr>
        <w:t>“</w:t>
      </w:r>
      <w:r>
        <w:rPr>
          <w:sz w:val="24"/>
          <w:szCs w:val="24"/>
          <w:u w:val="single"/>
        </w:rPr>
        <w:t>成都崇州经济开发区水气土协同预警体系建设项目</w:t>
      </w:r>
      <w:r>
        <w:rPr>
          <w:sz w:val="24"/>
          <w:szCs w:val="24"/>
        </w:rPr>
        <w:t>”</w:t>
      </w:r>
      <w:r>
        <w:rPr>
          <w:sz w:val="24"/>
          <w:szCs w:val="24"/>
        </w:rPr>
        <w:t>进行国内</w:t>
      </w:r>
      <w:r>
        <w:rPr>
          <w:rFonts w:hint="eastAsia"/>
          <w:sz w:val="24"/>
          <w:szCs w:val="24"/>
        </w:rPr>
        <w:t>（第三次）</w:t>
      </w:r>
      <w:r>
        <w:rPr>
          <w:sz w:val="24"/>
          <w:szCs w:val="24"/>
        </w:rPr>
        <w:t>公开招标，兹邀请符合招标要求的潜在投标人参加投标。</w:t>
      </w:r>
    </w:p>
    <w:p w14:paraId="67968588" w14:textId="68F442A5" w:rsidR="003F6D55" w:rsidRDefault="00AF1A41">
      <w:pPr>
        <w:numPr>
          <w:ilvl w:val="0"/>
          <w:numId w:val="3"/>
        </w:numPr>
        <w:spacing w:line="360" w:lineRule="auto"/>
        <w:ind w:left="0" w:firstLine="567"/>
        <w:rPr>
          <w:b/>
          <w:sz w:val="24"/>
          <w:szCs w:val="24"/>
        </w:rPr>
      </w:pPr>
      <w:r>
        <w:rPr>
          <w:b/>
          <w:sz w:val="24"/>
          <w:szCs w:val="24"/>
        </w:rPr>
        <w:t>采购项目编号：</w:t>
      </w:r>
      <w:r w:rsidR="001D2FE8" w:rsidRPr="001D2FE8">
        <w:rPr>
          <w:rFonts w:hint="eastAsia"/>
          <w:b/>
          <w:sz w:val="24"/>
          <w:szCs w:val="24"/>
        </w:rPr>
        <w:t>(2021)0165</w:t>
      </w:r>
      <w:r w:rsidR="001D2FE8" w:rsidRPr="001D2FE8">
        <w:rPr>
          <w:rFonts w:hint="eastAsia"/>
          <w:b/>
          <w:sz w:val="24"/>
          <w:szCs w:val="24"/>
        </w:rPr>
        <w:t>号</w:t>
      </w:r>
    </w:p>
    <w:p w14:paraId="148DA041" w14:textId="77777777" w:rsidR="003F6D55" w:rsidRDefault="00AF1A41">
      <w:pPr>
        <w:numPr>
          <w:ilvl w:val="0"/>
          <w:numId w:val="3"/>
        </w:numPr>
        <w:spacing w:line="360" w:lineRule="auto"/>
        <w:rPr>
          <w:b/>
          <w:sz w:val="24"/>
          <w:szCs w:val="24"/>
        </w:rPr>
      </w:pPr>
      <w:r>
        <w:rPr>
          <w:b/>
          <w:sz w:val="24"/>
          <w:szCs w:val="24"/>
        </w:rPr>
        <w:t>采购项目名称：</w:t>
      </w:r>
      <w:bookmarkStart w:id="12" w:name="_Hlk57466815"/>
      <w:r>
        <w:rPr>
          <w:sz w:val="24"/>
          <w:szCs w:val="24"/>
          <w:u w:val="single"/>
        </w:rPr>
        <w:t>成都崇州经济开发区水气土协同预警体系建设项目</w:t>
      </w:r>
      <w:bookmarkEnd w:id="12"/>
      <w:r>
        <w:rPr>
          <w:rFonts w:hint="eastAsia"/>
          <w:sz w:val="24"/>
          <w:szCs w:val="24"/>
          <w:u w:val="single"/>
        </w:rPr>
        <w:t>（第三次）</w:t>
      </w:r>
      <w:r>
        <w:rPr>
          <w:sz w:val="24"/>
          <w:szCs w:val="24"/>
          <w:u w:val="single"/>
        </w:rPr>
        <w:t>。</w:t>
      </w:r>
    </w:p>
    <w:p w14:paraId="18499C08" w14:textId="77777777" w:rsidR="003F6D55" w:rsidRDefault="00AF1A41">
      <w:pPr>
        <w:numPr>
          <w:ilvl w:val="0"/>
          <w:numId w:val="3"/>
        </w:numPr>
        <w:spacing w:line="360" w:lineRule="auto"/>
        <w:ind w:left="0" w:firstLine="567"/>
        <w:rPr>
          <w:b/>
          <w:sz w:val="24"/>
          <w:szCs w:val="24"/>
        </w:rPr>
      </w:pPr>
      <w:r>
        <w:rPr>
          <w:b/>
          <w:sz w:val="24"/>
          <w:szCs w:val="24"/>
        </w:rPr>
        <w:t>资金来源、预算金额及最高限价：</w:t>
      </w:r>
      <w:r>
        <w:rPr>
          <w:sz w:val="24"/>
          <w:szCs w:val="24"/>
        </w:rPr>
        <w:t>财政性资金，已落实。预算品目：</w:t>
      </w:r>
      <w:r>
        <w:rPr>
          <w:rFonts w:hint="eastAsia"/>
          <w:sz w:val="24"/>
          <w:szCs w:val="24"/>
        </w:rPr>
        <w:t>环保监测设备</w:t>
      </w:r>
      <w:r>
        <w:rPr>
          <w:sz w:val="24"/>
          <w:szCs w:val="24"/>
        </w:rPr>
        <w:t>；预算金额：</w:t>
      </w:r>
      <w:r>
        <w:rPr>
          <w:sz w:val="24"/>
          <w:szCs w:val="24"/>
          <w:u w:val="single"/>
        </w:rPr>
        <w:t xml:space="preserve"> 1658 </w:t>
      </w:r>
      <w:r>
        <w:rPr>
          <w:sz w:val="24"/>
          <w:szCs w:val="24"/>
        </w:rPr>
        <w:t>万元；最高限价：</w:t>
      </w:r>
      <w:r>
        <w:rPr>
          <w:sz w:val="24"/>
          <w:szCs w:val="24"/>
          <w:u w:val="single"/>
        </w:rPr>
        <w:t xml:space="preserve"> 1658 </w:t>
      </w:r>
      <w:r>
        <w:rPr>
          <w:sz w:val="24"/>
          <w:szCs w:val="24"/>
        </w:rPr>
        <w:t>万元。</w:t>
      </w:r>
    </w:p>
    <w:p w14:paraId="5AF39E25" w14:textId="77777777" w:rsidR="003F6D55" w:rsidRDefault="00AF1A41">
      <w:pPr>
        <w:numPr>
          <w:ilvl w:val="0"/>
          <w:numId w:val="3"/>
        </w:numPr>
        <w:spacing w:line="360" w:lineRule="auto"/>
        <w:ind w:left="0" w:firstLine="567"/>
        <w:rPr>
          <w:b/>
          <w:sz w:val="24"/>
          <w:szCs w:val="24"/>
        </w:rPr>
      </w:pPr>
      <w:r>
        <w:rPr>
          <w:b/>
          <w:sz w:val="24"/>
          <w:szCs w:val="24"/>
        </w:rPr>
        <w:t>采购内容</w:t>
      </w:r>
    </w:p>
    <w:p w14:paraId="4F06D6F8" w14:textId="77777777" w:rsidR="003F6D55" w:rsidRDefault="00AF1A41">
      <w:pPr>
        <w:spacing w:afterLines="50" w:after="156" w:line="360" w:lineRule="auto"/>
        <w:ind w:firstLineChars="202" w:firstLine="485"/>
        <w:rPr>
          <w:sz w:val="24"/>
          <w:szCs w:val="24"/>
        </w:rPr>
      </w:pPr>
      <w:r>
        <w:rPr>
          <w:sz w:val="24"/>
          <w:szCs w:val="24"/>
          <w:u w:val="single"/>
        </w:rPr>
        <w:t>成都崇州经济开发区水气土协同预警体系建设项目</w:t>
      </w:r>
      <w:r>
        <w:rPr>
          <w:rFonts w:hint="eastAsia"/>
          <w:sz w:val="24"/>
          <w:szCs w:val="24"/>
          <w:u w:val="single"/>
        </w:rPr>
        <w:t>（第三次）</w:t>
      </w:r>
      <w:r>
        <w:rPr>
          <w:sz w:val="24"/>
          <w:szCs w:val="24"/>
          <w:u w:val="single"/>
        </w:rPr>
        <w:t>，</w:t>
      </w:r>
      <w:r>
        <w:rPr>
          <w:sz w:val="24"/>
          <w:szCs w:val="24"/>
        </w:rPr>
        <w:t>本采购项目具体的技术、商务及其他要求详见第</w:t>
      </w:r>
      <w:r>
        <w:rPr>
          <w:rFonts w:hint="eastAsia"/>
          <w:sz w:val="24"/>
          <w:szCs w:val="24"/>
        </w:rPr>
        <w:t>四</w:t>
      </w:r>
      <w:r>
        <w:rPr>
          <w:sz w:val="24"/>
          <w:szCs w:val="24"/>
        </w:rPr>
        <w:t>章。</w:t>
      </w:r>
    </w:p>
    <w:p w14:paraId="5471C6A7" w14:textId="77777777" w:rsidR="003F6D55" w:rsidRDefault="00AF1A41">
      <w:pPr>
        <w:numPr>
          <w:ilvl w:val="0"/>
          <w:numId w:val="3"/>
        </w:numPr>
        <w:spacing w:line="360" w:lineRule="auto"/>
        <w:ind w:left="0" w:firstLine="567"/>
        <w:rPr>
          <w:b/>
          <w:sz w:val="24"/>
          <w:szCs w:val="24"/>
        </w:rPr>
      </w:pPr>
      <w:r>
        <w:rPr>
          <w:b/>
          <w:sz w:val="24"/>
          <w:szCs w:val="24"/>
        </w:rPr>
        <w:t>投标人应具备的资格条件</w:t>
      </w:r>
    </w:p>
    <w:p w14:paraId="2BDED75A" w14:textId="77777777" w:rsidR="003F6D55" w:rsidRDefault="00AF1A41">
      <w:pPr>
        <w:pStyle w:val="aff2"/>
        <w:numPr>
          <w:ilvl w:val="1"/>
          <w:numId w:val="4"/>
        </w:numPr>
        <w:tabs>
          <w:tab w:val="clear" w:pos="1130"/>
          <w:tab w:val="left" w:pos="1260"/>
        </w:tabs>
        <w:ind w:left="0" w:firstLineChars="0" w:firstLine="630"/>
        <w:rPr>
          <w:sz w:val="24"/>
        </w:rPr>
      </w:pPr>
      <w:r>
        <w:rPr>
          <w:sz w:val="24"/>
        </w:rPr>
        <w:t>具备《中华人民共和国政府采购法》第二十二条规定的条件：</w:t>
      </w:r>
    </w:p>
    <w:p w14:paraId="1EF853A4" w14:textId="77777777" w:rsidR="003F6D55" w:rsidRDefault="00AF1A41">
      <w:pPr>
        <w:pStyle w:val="aff2"/>
        <w:tabs>
          <w:tab w:val="left" w:pos="1260"/>
        </w:tabs>
        <w:ind w:left="630" w:firstLineChars="0" w:firstLine="0"/>
        <w:rPr>
          <w:sz w:val="24"/>
        </w:rPr>
      </w:pPr>
      <w:r>
        <w:rPr>
          <w:sz w:val="24"/>
        </w:rPr>
        <w:t>1.</w:t>
      </w:r>
      <w:r>
        <w:rPr>
          <w:sz w:val="24"/>
        </w:rPr>
        <w:t>具有独立承担民事责任的能力；</w:t>
      </w:r>
    </w:p>
    <w:p w14:paraId="37AD7A0B" w14:textId="77777777" w:rsidR="003F6D55" w:rsidRDefault="00AF1A41">
      <w:pPr>
        <w:pStyle w:val="aff2"/>
        <w:tabs>
          <w:tab w:val="left" w:pos="1260"/>
        </w:tabs>
        <w:ind w:left="630" w:firstLineChars="0" w:firstLine="0"/>
        <w:rPr>
          <w:sz w:val="24"/>
        </w:rPr>
      </w:pPr>
      <w:r>
        <w:rPr>
          <w:sz w:val="24"/>
        </w:rPr>
        <w:t>2.</w:t>
      </w:r>
      <w:r>
        <w:rPr>
          <w:sz w:val="24"/>
        </w:rPr>
        <w:t>具有良好的商业信誉和健全的财务会计制度；</w:t>
      </w:r>
    </w:p>
    <w:p w14:paraId="152FCC12" w14:textId="77777777" w:rsidR="003F6D55" w:rsidRDefault="00AF1A41">
      <w:pPr>
        <w:pStyle w:val="aff2"/>
        <w:tabs>
          <w:tab w:val="left" w:pos="1260"/>
        </w:tabs>
        <w:ind w:left="630" w:firstLineChars="0" w:firstLine="0"/>
        <w:rPr>
          <w:sz w:val="24"/>
        </w:rPr>
      </w:pPr>
      <w:r>
        <w:rPr>
          <w:sz w:val="24"/>
        </w:rPr>
        <w:t>3.</w:t>
      </w:r>
      <w:r>
        <w:rPr>
          <w:sz w:val="24"/>
        </w:rPr>
        <w:t>具有履行合同所必须的设备和专业技术能力；</w:t>
      </w:r>
    </w:p>
    <w:p w14:paraId="65B47A5F" w14:textId="77777777" w:rsidR="003F6D55" w:rsidRDefault="00AF1A41">
      <w:pPr>
        <w:pStyle w:val="aff2"/>
        <w:tabs>
          <w:tab w:val="left" w:pos="1260"/>
        </w:tabs>
        <w:ind w:left="630" w:firstLineChars="0" w:firstLine="0"/>
        <w:rPr>
          <w:sz w:val="24"/>
        </w:rPr>
      </w:pPr>
      <w:r>
        <w:rPr>
          <w:sz w:val="24"/>
        </w:rPr>
        <w:t>4.</w:t>
      </w:r>
      <w:r>
        <w:rPr>
          <w:sz w:val="24"/>
        </w:rPr>
        <w:t>具有依法缴纳税收和社会保障资金的良好记录；</w:t>
      </w:r>
    </w:p>
    <w:p w14:paraId="57C77251" w14:textId="77777777" w:rsidR="003F6D55" w:rsidRDefault="00AF1A41">
      <w:pPr>
        <w:pStyle w:val="aff2"/>
        <w:tabs>
          <w:tab w:val="left" w:pos="1260"/>
        </w:tabs>
        <w:ind w:left="630" w:firstLineChars="0" w:firstLine="0"/>
        <w:rPr>
          <w:sz w:val="24"/>
        </w:rPr>
      </w:pPr>
      <w:r>
        <w:rPr>
          <w:sz w:val="24"/>
        </w:rPr>
        <w:t>5.</w:t>
      </w:r>
      <w:r>
        <w:rPr>
          <w:sz w:val="24"/>
        </w:rPr>
        <w:t>参加本次政府采购活动前三年内，在经营活动中没有重大违法记录；</w:t>
      </w:r>
    </w:p>
    <w:p w14:paraId="1979652B" w14:textId="77777777" w:rsidR="003F6D55" w:rsidRDefault="00AF1A41">
      <w:pPr>
        <w:pStyle w:val="aff2"/>
        <w:tabs>
          <w:tab w:val="left" w:pos="1260"/>
        </w:tabs>
        <w:ind w:left="630" w:firstLineChars="0" w:firstLine="0"/>
        <w:rPr>
          <w:sz w:val="24"/>
        </w:rPr>
      </w:pPr>
      <w:r>
        <w:rPr>
          <w:sz w:val="24"/>
        </w:rPr>
        <w:t>6.</w:t>
      </w:r>
      <w:r>
        <w:rPr>
          <w:sz w:val="24"/>
        </w:rPr>
        <w:t>法律、行政法规规定的其他条件。</w:t>
      </w:r>
    </w:p>
    <w:p w14:paraId="612AF0FF" w14:textId="77777777" w:rsidR="003F6D55" w:rsidRDefault="00AF1A41">
      <w:pPr>
        <w:pStyle w:val="aff2"/>
        <w:numPr>
          <w:ilvl w:val="1"/>
          <w:numId w:val="4"/>
        </w:numPr>
        <w:tabs>
          <w:tab w:val="clear" w:pos="1130"/>
          <w:tab w:val="left" w:pos="1260"/>
        </w:tabs>
        <w:ind w:left="0" w:firstLineChars="0" w:firstLine="630"/>
        <w:rPr>
          <w:sz w:val="24"/>
        </w:rPr>
      </w:pPr>
      <w:r>
        <w:rPr>
          <w:sz w:val="24"/>
        </w:rPr>
        <w:t>根据本项目的特殊要求，供应商还须具备的其它特定条件：</w:t>
      </w:r>
    </w:p>
    <w:p w14:paraId="476C4053" w14:textId="77777777" w:rsidR="003F6D55" w:rsidRDefault="00AF1A41">
      <w:pPr>
        <w:pStyle w:val="aff2"/>
        <w:tabs>
          <w:tab w:val="left" w:pos="1260"/>
        </w:tabs>
        <w:ind w:left="630" w:firstLineChars="0" w:firstLine="0"/>
        <w:rPr>
          <w:sz w:val="24"/>
        </w:rPr>
      </w:pPr>
      <w:r>
        <w:rPr>
          <w:sz w:val="24"/>
        </w:rPr>
        <w:t xml:space="preserve">1. </w:t>
      </w:r>
      <w:r>
        <w:rPr>
          <w:sz w:val="24"/>
        </w:rPr>
        <w:t>参加政府采购活动的供应商及其现任法定代表人、主要负责人无行贿犯罪记录；</w:t>
      </w:r>
    </w:p>
    <w:p w14:paraId="1EEC9A41" w14:textId="77777777" w:rsidR="003F6D55" w:rsidRDefault="00AF1A41">
      <w:pPr>
        <w:pStyle w:val="aff2"/>
        <w:tabs>
          <w:tab w:val="left" w:pos="1260"/>
        </w:tabs>
        <w:ind w:left="630" w:firstLineChars="0" w:firstLine="0"/>
        <w:rPr>
          <w:sz w:val="24"/>
        </w:rPr>
      </w:pPr>
      <w:r>
        <w:rPr>
          <w:sz w:val="24"/>
        </w:rPr>
        <w:t xml:space="preserve">2. </w:t>
      </w:r>
      <w:r>
        <w:rPr>
          <w:sz w:val="24"/>
        </w:rPr>
        <w:t>本次政府采购活动不接受联合体投标。</w:t>
      </w:r>
    </w:p>
    <w:p w14:paraId="75E66AE1" w14:textId="77777777" w:rsidR="003F6D55" w:rsidRDefault="00AF1A41">
      <w:pPr>
        <w:numPr>
          <w:ilvl w:val="0"/>
          <w:numId w:val="3"/>
        </w:numPr>
        <w:spacing w:line="360" w:lineRule="auto"/>
        <w:ind w:left="0" w:firstLine="567"/>
        <w:rPr>
          <w:b/>
          <w:sz w:val="24"/>
          <w:szCs w:val="24"/>
        </w:rPr>
      </w:pPr>
      <w:r>
        <w:rPr>
          <w:b/>
          <w:sz w:val="24"/>
          <w:szCs w:val="24"/>
        </w:rPr>
        <w:t>严禁参加本次采购活动的供应商</w:t>
      </w:r>
    </w:p>
    <w:p w14:paraId="239F2D94" w14:textId="77777777" w:rsidR="003F6D55" w:rsidRDefault="00AF1A41">
      <w:pPr>
        <w:spacing w:afterLines="50" w:after="156" w:line="360" w:lineRule="auto"/>
        <w:ind w:firstLineChars="202" w:firstLine="485"/>
        <w:rPr>
          <w:sz w:val="24"/>
          <w:szCs w:val="24"/>
        </w:rPr>
      </w:pPr>
      <w:r>
        <w:rPr>
          <w:sz w:val="24"/>
          <w:szCs w:val="24"/>
        </w:rPr>
        <w:t>根据《关于在政府采购活动中查询及使用信用记录有关问题的通知》（财库〔</w:t>
      </w:r>
      <w:r>
        <w:rPr>
          <w:sz w:val="24"/>
          <w:szCs w:val="24"/>
        </w:rPr>
        <w:t>2016</w:t>
      </w:r>
      <w:r>
        <w:rPr>
          <w:sz w:val="24"/>
          <w:szCs w:val="24"/>
        </w:rPr>
        <w:t>〕</w:t>
      </w:r>
      <w:r>
        <w:rPr>
          <w:sz w:val="24"/>
          <w:szCs w:val="24"/>
        </w:rPr>
        <w:t xml:space="preserve">125 </w:t>
      </w:r>
      <w:r>
        <w:rPr>
          <w:sz w:val="24"/>
          <w:szCs w:val="24"/>
        </w:rPr>
        <w:t>号）的要求，采购人或采购代理机构将通过</w:t>
      </w:r>
      <w:r>
        <w:rPr>
          <w:sz w:val="24"/>
          <w:szCs w:val="24"/>
        </w:rPr>
        <w:t>“</w:t>
      </w:r>
      <w:r>
        <w:rPr>
          <w:sz w:val="24"/>
          <w:szCs w:val="24"/>
        </w:rPr>
        <w:t>信用中国</w:t>
      </w:r>
      <w:r>
        <w:rPr>
          <w:sz w:val="24"/>
          <w:szCs w:val="24"/>
        </w:rPr>
        <w:t>”</w:t>
      </w:r>
      <w:r>
        <w:rPr>
          <w:sz w:val="24"/>
          <w:szCs w:val="24"/>
        </w:rPr>
        <w:t>网站（</w:t>
      </w:r>
      <w:r>
        <w:rPr>
          <w:sz w:val="24"/>
          <w:szCs w:val="24"/>
        </w:rPr>
        <w:t>www.creditchina.gov.cn</w:t>
      </w:r>
      <w:r>
        <w:rPr>
          <w:sz w:val="24"/>
          <w:szCs w:val="24"/>
        </w:rPr>
        <w:t>）、</w:t>
      </w:r>
      <w:r>
        <w:rPr>
          <w:sz w:val="24"/>
          <w:szCs w:val="24"/>
        </w:rPr>
        <w:t>“</w:t>
      </w:r>
      <w:r>
        <w:rPr>
          <w:sz w:val="24"/>
          <w:szCs w:val="24"/>
        </w:rPr>
        <w:t>中国政府采购网</w:t>
      </w:r>
      <w:r>
        <w:rPr>
          <w:sz w:val="24"/>
          <w:szCs w:val="24"/>
        </w:rPr>
        <w:t>”</w:t>
      </w:r>
      <w:r>
        <w:rPr>
          <w:sz w:val="24"/>
          <w:szCs w:val="24"/>
        </w:rPr>
        <w:t>网站（</w:t>
      </w:r>
      <w:r>
        <w:rPr>
          <w:sz w:val="24"/>
          <w:szCs w:val="24"/>
        </w:rPr>
        <w:t>www.ccgp.gov.cn</w:t>
      </w:r>
      <w:r>
        <w:rPr>
          <w:sz w:val="24"/>
          <w:szCs w:val="24"/>
        </w:rPr>
        <w:t>）等渠道查询供应商在采购公告发布之日前的信用记录并保存信用记录结果网页截图，拒绝列入</w:t>
      </w:r>
      <w:r>
        <w:rPr>
          <w:sz w:val="24"/>
          <w:szCs w:val="24"/>
        </w:rPr>
        <w:lastRenderedPageBreak/>
        <w:t>失信被执行人名单、重大税收违法案件当事人名单、政府采购严重违法失信行为记录名单中的供应商报名参加本项目的采购活动。</w:t>
      </w:r>
    </w:p>
    <w:p w14:paraId="2CA459B6" w14:textId="77777777" w:rsidR="003F6D55" w:rsidRDefault="00AF1A41">
      <w:pPr>
        <w:numPr>
          <w:ilvl w:val="0"/>
          <w:numId w:val="3"/>
        </w:numPr>
        <w:spacing w:line="360" w:lineRule="auto"/>
        <w:ind w:left="0" w:firstLine="567"/>
        <w:rPr>
          <w:sz w:val="24"/>
          <w:szCs w:val="24"/>
        </w:rPr>
      </w:pPr>
      <w:r>
        <w:rPr>
          <w:b/>
          <w:sz w:val="24"/>
          <w:szCs w:val="24"/>
        </w:rPr>
        <w:t>招标文件发售时间及地点</w:t>
      </w:r>
    </w:p>
    <w:p w14:paraId="381277E1" w14:textId="5184D104" w:rsidR="003F6D55" w:rsidRDefault="00AF1A41">
      <w:pPr>
        <w:numPr>
          <w:ilvl w:val="0"/>
          <w:numId w:val="5"/>
        </w:numPr>
        <w:tabs>
          <w:tab w:val="left" w:pos="1080"/>
        </w:tabs>
        <w:spacing w:line="560" w:lineRule="exact"/>
        <w:ind w:firstLineChars="200" w:firstLine="480"/>
        <w:rPr>
          <w:sz w:val="24"/>
          <w:szCs w:val="24"/>
        </w:rPr>
      </w:pPr>
      <w:r>
        <w:rPr>
          <w:sz w:val="24"/>
          <w:szCs w:val="24"/>
        </w:rPr>
        <w:t>招标文件获取方式一：招标文件自</w:t>
      </w:r>
      <w:r>
        <w:rPr>
          <w:sz w:val="24"/>
          <w:szCs w:val="24"/>
        </w:rPr>
        <w:t>2021</w:t>
      </w:r>
      <w:r>
        <w:rPr>
          <w:sz w:val="24"/>
          <w:szCs w:val="24"/>
        </w:rPr>
        <w:t>年</w:t>
      </w:r>
      <w:r>
        <w:rPr>
          <w:sz w:val="24"/>
          <w:szCs w:val="24"/>
        </w:rPr>
        <w:t>5</w:t>
      </w:r>
      <w:r>
        <w:rPr>
          <w:sz w:val="24"/>
          <w:szCs w:val="24"/>
        </w:rPr>
        <w:t>月</w:t>
      </w:r>
      <w:r>
        <w:rPr>
          <w:sz w:val="24"/>
          <w:szCs w:val="24"/>
        </w:rPr>
        <w:t>6</w:t>
      </w:r>
      <w:r>
        <w:rPr>
          <w:sz w:val="24"/>
          <w:szCs w:val="24"/>
        </w:rPr>
        <w:t>日至</w:t>
      </w:r>
      <w:r>
        <w:rPr>
          <w:sz w:val="24"/>
          <w:szCs w:val="24"/>
        </w:rPr>
        <w:t>2021</w:t>
      </w:r>
      <w:r>
        <w:rPr>
          <w:sz w:val="24"/>
          <w:szCs w:val="24"/>
        </w:rPr>
        <w:t>年</w:t>
      </w:r>
      <w:r>
        <w:rPr>
          <w:sz w:val="24"/>
          <w:szCs w:val="24"/>
        </w:rPr>
        <w:t>5</w:t>
      </w:r>
      <w:r>
        <w:rPr>
          <w:sz w:val="24"/>
          <w:szCs w:val="24"/>
        </w:rPr>
        <w:t>月</w:t>
      </w:r>
      <w:r>
        <w:rPr>
          <w:sz w:val="24"/>
          <w:szCs w:val="24"/>
        </w:rPr>
        <w:t>1</w:t>
      </w:r>
      <w:r w:rsidR="00493A43">
        <w:rPr>
          <w:sz w:val="24"/>
          <w:szCs w:val="24"/>
        </w:rPr>
        <w:t>2</w:t>
      </w:r>
      <w:r>
        <w:rPr>
          <w:sz w:val="24"/>
          <w:szCs w:val="24"/>
        </w:rPr>
        <w:t>日</w:t>
      </w:r>
      <w:r>
        <w:rPr>
          <w:sz w:val="24"/>
          <w:szCs w:val="24"/>
        </w:rPr>
        <w:t>9:00 - 17: 00</w:t>
      </w:r>
      <w:r>
        <w:rPr>
          <w:sz w:val="24"/>
          <w:szCs w:val="24"/>
        </w:rPr>
        <w:t>（北京时间，法定节假日除外）在</w:t>
      </w:r>
      <w:r>
        <w:rPr>
          <w:sz w:val="24"/>
          <w:szCs w:val="24"/>
          <w:u w:val="single"/>
        </w:rPr>
        <w:t xml:space="preserve"> </w:t>
      </w:r>
      <w:r>
        <w:rPr>
          <w:sz w:val="24"/>
          <w:szCs w:val="24"/>
          <w:u w:val="single"/>
        </w:rPr>
        <w:t>成都市金牛区银沙北街</w:t>
      </w:r>
      <w:r>
        <w:rPr>
          <w:sz w:val="24"/>
          <w:szCs w:val="24"/>
          <w:u w:val="single"/>
        </w:rPr>
        <w:t>92</w:t>
      </w:r>
      <w:r>
        <w:rPr>
          <w:sz w:val="24"/>
          <w:szCs w:val="24"/>
          <w:u w:val="single"/>
        </w:rPr>
        <w:t>号锦西商务广场</w:t>
      </w:r>
      <w:r>
        <w:rPr>
          <w:sz w:val="24"/>
          <w:szCs w:val="24"/>
          <w:u w:val="single"/>
        </w:rPr>
        <w:t xml:space="preserve">403 </w:t>
      </w:r>
      <w:r>
        <w:rPr>
          <w:sz w:val="24"/>
          <w:szCs w:val="24"/>
        </w:rPr>
        <w:t>获取。</w:t>
      </w:r>
    </w:p>
    <w:p w14:paraId="378DC7A2" w14:textId="77777777" w:rsidR="003F6D55" w:rsidRDefault="00AF1A41">
      <w:pPr>
        <w:numPr>
          <w:ilvl w:val="0"/>
          <w:numId w:val="5"/>
        </w:numPr>
        <w:tabs>
          <w:tab w:val="left" w:pos="1080"/>
        </w:tabs>
        <w:spacing w:line="560" w:lineRule="exact"/>
        <w:ind w:firstLineChars="200" w:firstLine="480"/>
        <w:rPr>
          <w:sz w:val="24"/>
          <w:szCs w:val="24"/>
        </w:rPr>
      </w:pPr>
      <w:r>
        <w:rPr>
          <w:sz w:val="24"/>
          <w:szCs w:val="24"/>
        </w:rPr>
        <w:t>招标文件获取方式二：可通过网络（电子邮件）方式参与报名：供应商应在招标文件发售截止时间前，将获取招标文件所需资料（加盖公章后）以扫描件或图片形式（</w:t>
      </w:r>
      <w:r>
        <w:rPr>
          <w:sz w:val="24"/>
          <w:szCs w:val="24"/>
        </w:rPr>
        <w:t>PDF</w:t>
      </w:r>
      <w:r>
        <w:rPr>
          <w:sz w:val="24"/>
          <w:szCs w:val="24"/>
        </w:rPr>
        <w:t>或</w:t>
      </w:r>
      <w:r>
        <w:rPr>
          <w:sz w:val="24"/>
          <w:szCs w:val="24"/>
        </w:rPr>
        <w:t>JPG</w:t>
      </w:r>
      <w:r>
        <w:rPr>
          <w:sz w:val="24"/>
          <w:szCs w:val="24"/>
        </w:rPr>
        <w:t>格式）发送至指定邮箱：</w:t>
      </w:r>
      <w:r>
        <w:rPr>
          <w:sz w:val="24"/>
          <w:szCs w:val="24"/>
          <w:u w:val="single"/>
        </w:rPr>
        <w:t xml:space="preserve"> 995123531 </w:t>
      </w:r>
      <w:r>
        <w:rPr>
          <w:sz w:val="24"/>
          <w:szCs w:val="24"/>
        </w:rPr>
        <w:t xml:space="preserve"> @qq.com</w:t>
      </w:r>
      <w:r>
        <w:rPr>
          <w:sz w:val="24"/>
          <w:szCs w:val="24"/>
        </w:rPr>
        <w:t>（邮件发送后需通过电话确认是否发送成功，联系人：罗先生，电话：</w:t>
      </w:r>
      <w:r>
        <w:rPr>
          <w:sz w:val="24"/>
          <w:szCs w:val="24"/>
          <w:u w:val="single"/>
        </w:rPr>
        <w:t xml:space="preserve"> 18380169860 </w:t>
      </w:r>
      <w:r>
        <w:rPr>
          <w:sz w:val="24"/>
          <w:szCs w:val="24"/>
        </w:rPr>
        <w:t>，经确认成功后招标代理机构将招标文件电子版回传至供应商邮箱），报名费用支付方式：通过微信、支付宝支付。</w:t>
      </w:r>
    </w:p>
    <w:p w14:paraId="553063F9" w14:textId="77777777" w:rsidR="003F6D55" w:rsidRDefault="00AF1A41">
      <w:pPr>
        <w:numPr>
          <w:ilvl w:val="0"/>
          <w:numId w:val="5"/>
        </w:numPr>
        <w:tabs>
          <w:tab w:val="left" w:pos="1080"/>
        </w:tabs>
        <w:spacing w:line="560" w:lineRule="exact"/>
        <w:ind w:firstLineChars="200" w:firstLine="480"/>
        <w:rPr>
          <w:sz w:val="24"/>
          <w:szCs w:val="24"/>
        </w:rPr>
      </w:pPr>
      <w:r>
        <w:rPr>
          <w:sz w:val="24"/>
          <w:szCs w:val="24"/>
        </w:rPr>
        <w:t>招标文件售价：人民币</w:t>
      </w:r>
      <w:r>
        <w:rPr>
          <w:sz w:val="24"/>
          <w:szCs w:val="24"/>
        </w:rPr>
        <w:t>150</w:t>
      </w:r>
      <w:r>
        <w:rPr>
          <w:sz w:val="24"/>
          <w:szCs w:val="24"/>
        </w:rPr>
        <w:t>元</w:t>
      </w:r>
      <w:r>
        <w:rPr>
          <w:sz w:val="24"/>
          <w:szCs w:val="24"/>
        </w:rPr>
        <w:t>/</w:t>
      </w:r>
      <w:r>
        <w:rPr>
          <w:sz w:val="24"/>
          <w:szCs w:val="24"/>
        </w:rPr>
        <w:t>份（招标文件售后不退</w:t>
      </w:r>
      <w:r>
        <w:rPr>
          <w:sz w:val="24"/>
          <w:szCs w:val="24"/>
        </w:rPr>
        <w:t xml:space="preserve">, </w:t>
      </w:r>
      <w:r>
        <w:rPr>
          <w:sz w:val="24"/>
          <w:szCs w:val="24"/>
        </w:rPr>
        <w:t>公开招标资格不能转让）。</w:t>
      </w:r>
    </w:p>
    <w:p w14:paraId="3C78244B" w14:textId="77777777" w:rsidR="003F6D55" w:rsidRDefault="00AF1A41">
      <w:pPr>
        <w:numPr>
          <w:ilvl w:val="0"/>
          <w:numId w:val="5"/>
        </w:numPr>
        <w:tabs>
          <w:tab w:val="left" w:pos="1080"/>
        </w:tabs>
        <w:spacing w:line="560" w:lineRule="exact"/>
        <w:ind w:firstLineChars="200" w:firstLine="480"/>
        <w:rPr>
          <w:sz w:val="24"/>
          <w:szCs w:val="24"/>
        </w:rPr>
      </w:pPr>
      <w:r>
        <w:rPr>
          <w:sz w:val="24"/>
          <w:szCs w:val="24"/>
        </w:rPr>
        <w:t>获取招标文件时，供应商为法人或者其他组织的，只需提供单位介绍信、经办人身份证明；供应商为自然人的，只需提供本人身份证明。</w:t>
      </w:r>
    </w:p>
    <w:p w14:paraId="68152D1B" w14:textId="77777777" w:rsidR="003F6D55" w:rsidRDefault="00AF1A41">
      <w:pPr>
        <w:numPr>
          <w:ilvl w:val="0"/>
          <w:numId w:val="3"/>
        </w:numPr>
        <w:spacing w:line="360" w:lineRule="auto"/>
        <w:ind w:left="0" w:firstLine="567"/>
        <w:rPr>
          <w:b/>
          <w:sz w:val="24"/>
          <w:szCs w:val="24"/>
        </w:rPr>
      </w:pPr>
      <w:bookmarkStart w:id="13" w:name="_Toc186274101"/>
      <w:bookmarkStart w:id="14" w:name="_Toc184013605"/>
      <w:bookmarkStart w:id="15" w:name="_Toc180051012"/>
      <w:bookmarkStart w:id="16" w:name="_Toc184023104"/>
      <w:bookmarkStart w:id="17" w:name="_Toc174185149"/>
      <w:r>
        <w:rPr>
          <w:b/>
          <w:sz w:val="24"/>
          <w:szCs w:val="24"/>
        </w:rPr>
        <w:t>投标截止时间及开标时间</w:t>
      </w:r>
      <w:bookmarkEnd w:id="13"/>
      <w:bookmarkEnd w:id="14"/>
      <w:bookmarkEnd w:id="15"/>
      <w:bookmarkEnd w:id="16"/>
      <w:bookmarkEnd w:id="17"/>
      <w:r>
        <w:rPr>
          <w:b/>
          <w:sz w:val="24"/>
          <w:szCs w:val="24"/>
        </w:rPr>
        <w:t>(</w:t>
      </w:r>
      <w:r>
        <w:rPr>
          <w:b/>
          <w:sz w:val="24"/>
          <w:szCs w:val="24"/>
        </w:rPr>
        <w:t>北京时间</w:t>
      </w:r>
      <w:r>
        <w:rPr>
          <w:b/>
          <w:sz w:val="24"/>
          <w:szCs w:val="24"/>
        </w:rPr>
        <w:t>)</w:t>
      </w:r>
      <w:r>
        <w:rPr>
          <w:b/>
          <w:sz w:val="24"/>
          <w:szCs w:val="24"/>
        </w:rPr>
        <w:t>：</w:t>
      </w:r>
      <w:r>
        <w:rPr>
          <w:b/>
          <w:sz w:val="24"/>
          <w:szCs w:val="24"/>
        </w:rPr>
        <w:t xml:space="preserve"> </w:t>
      </w:r>
    </w:p>
    <w:p w14:paraId="0F70592D" w14:textId="77777777" w:rsidR="003F6D55" w:rsidRDefault="00AF1A41">
      <w:pPr>
        <w:spacing w:line="360" w:lineRule="auto"/>
        <w:ind w:left="567"/>
        <w:rPr>
          <w:sz w:val="24"/>
          <w:szCs w:val="24"/>
        </w:rPr>
      </w:pPr>
      <w:r>
        <w:rPr>
          <w:b/>
          <w:sz w:val="24"/>
          <w:szCs w:val="24"/>
        </w:rPr>
        <w:t>2021</w:t>
      </w:r>
      <w:r>
        <w:rPr>
          <w:b/>
          <w:sz w:val="24"/>
          <w:szCs w:val="24"/>
        </w:rPr>
        <w:t>年</w:t>
      </w:r>
      <w:r>
        <w:rPr>
          <w:b/>
          <w:sz w:val="24"/>
          <w:szCs w:val="24"/>
          <w:u w:val="single"/>
        </w:rPr>
        <w:t>5</w:t>
      </w:r>
      <w:r>
        <w:rPr>
          <w:b/>
          <w:sz w:val="24"/>
          <w:szCs w:val="24"/>
        </w:rPr>
        <w:t>月</w:t>
      </w:r>
      <w:r>
        <w:rPr>
          <w:b/>
          <w:sz w:val="24"/>
          <w:szCs w:val="24"/>
          <w:u w:val="single"/>
        </w:rPr>
        <w:t xml:space="preserve"> 27 </w:t>
      </w:r>
      <w:r>
        <w:rPr>
          <w:b/>
          <w:sz w:val="24"/>
          <w:szCs w:val="24"/>
        </w:rPr>
        <w:t>日上午</w:t>
      </w:r>
      <w:r>
        <w:rPr>
          <w:b/>
          <w:sz w:val="24"/>
          <w:szCs w:val="24"/>
        </w:rPr>
        <w:t>10:00</w:t>
      </w:r>
      <w:r>
        <w:rPr>
          <w:b/>
          <w:sz w:val="24"/>
          <w:szCs w:val="24"/>
        </w:rPr>
        <w:t>。</w:t>
      </w:r>
    </w:p>
    <w:p w14:paraId="6419CA31" w14:textId="77777777" w:rsidR="003F6D55" w:rsidRDefault="00AF1A41">
      <w:pPr>
        <w:numPr>
          <w:ilvl w:val="0"/>
          <w:numId w:val="3"/>
        </w:numPr>
        <w:spacing w:line="360" w:lineRule="auto"/>
        <w:ind w:left="0" w:firstLine="567"/>
        <w:rPr>
          <w:b/>
          <w:sz w:val="24"/>
          <w:szCs w:val="24"/>
        </w:rPr>
      </w:pPr>
      <w:r>
        <w:rPr>
          <w:b/>
          <w:sz w:val="24"/>
          <w:szCs w:val="24"/>
        </w:rPr>
        <w:t>投标文件递交地点及开标地点</w:t>
      </w:r>
    </w:p>
    <w:p w14:paraId="4C6EB881" w14:textId="77777777" w:rsidR="003F6D55" w:rsidRDefault="00AF1A41">
      <w:pPr>
        <w:spacing w:line="360" w:lineRule="auto"/>
        <w:ind w:firstLineChars="202" w:firstLine="485"/>
        <w:rPr>
          <w:sz w:val="24"/>
          <w:szCs w:val="24"/>
        </w:rPr>
      </w:pPr>
      <w:r>
        <w:rPr>
          <w:sz w:val="24"/>
          <w:szCs w:val="24"/>
        </w:rPr>
        <w:t>崇州市公共资源交易服务中心</w:t>
      </w:r>
      <w:r>
        <w:rPr>
          <w:sz w:val="24"/>
          <w:szCs w:val="24"/>
        </w:rPr>
        <w:t>4</w:t>
      </w:r>
      <w:r>
        <w:rPr>
          <w:sz w:val="24"/>
          <w:szCs w:val="24"/>
        </w:rPr>
        <w:t>楼本项目开标室（地址：崇州市蜀州北路</w:t>
      </w:r>
      <w:r>
        <w:rPr>
          <w:sz w:val="24"/>
          <w:szCs w:val="24"/>
        </w:rPr>
        <w:t>261</w:t>
      </w:r>
      <w:r>
        <w:rPr>
          <w:sz w:val="24"/>
          <w:szCs w:val="24"/>
        </w:rPr>
        <w:t>号）。</w:t>
      </w:r>
    </w:p>
    <w:p w14:paraId="4EA90C9F" w14:textId="77777777" w:rsidR="003F6D55" w:rsidRDefault="00AF1A41">
      <w:pPr>
        <w:numPr>
          <w:ilvl w:val="0"/>
          <w:numId w:val="3"/>
        </w:numPr>
        <w:spacing w:line="360" w:lineRule="auto"/>
        <w:ind w:left="0" w:firstLine="567"/>
        <w:rPr>
          <w:b/>
          <w:sz w:val="24"/>
          <w:szCs w:val="24"/>
        </w:rPr>
      </w:pPr>
      <w:r>
        <w:rPr>
          <w:b/>
          <w:sz w:val="24"/>
          <w:szCs w:val="24"/>
        </w:rPr>
        <w:t>本投标邀请在四川政府采购网</w:t>
      </w:r>
      <w:r>
        <w:rPr>
          <w:sz w:val="24"/>
        </w:rPr>
        <w:t>（</w:t>
      </w:r>
      <w:r>
        <w:rPr>
          <w:sz w:val="24"/>
        </w:rPr>
        <w:t>http://www.ccgp-sichuan.gov.cn/</w:t>
      </w:r>
      <w:r>
        <w:rPr>
          <w:sz w:val="24"/>
        </w:rPr>
        <w:t>）</w:t>
      </w:r>
      <w:r>
        <w:rPr>
          <w:b/>
          <w:sz w:val="24"/>
          <w:szCs w:val="24"/>
        </w:rPr>
        <w:t>以公告形式发布。</w:t>
      </w:r>
    </w:p>
    <w:p w14:paraId="46560ED8" w14:textId="77777777" w:rsidR="003F6D55" w:rsidRDefault="00AF1A41">
      <w:pPr>
        <w:numPr>
          <w:ilvl w:val="0"/>
          <w:numId w:val="3"/>
        </w:numPr>
        <w:spacing w:line="360" w:lineRule="auto"/>
        <w:ind w:left="0" w:firstLine="567"/>
        <w:rPr>
          <w:b/>
          <w:sz w:val="24"/>
          <w:szCs w:val="24"/>
        </w:rPr>
      </w:pPr>
      <w:r>
        <w:rPr>
          <w:b/>
          <w:sz w:val="24"/>
          <w:szCs w:val="24"/>
        </w:rPr>
        <w:t>供应商信用融资：</w:t>
      </w:r>
    </w:p>
    <w:p w14:paraId="6E846190" w14:textId="77777777" w:rsidR="003F6D55" w:rsidRDefault="00AF1A41">
      <w:pPr>
        <w:spacing w:afterLines="50" w:after="156" w:line="360" w:lineRule="auto"/>
        <w:ind w:firstLineChars="202" w:firstLine="485"/>
        <w:rPr>
          <w:sz w:val="24"/>
          <w:szCs w:val="24"/>
        </w:rPr>
      </w:pPr>
      <w:r>
        <w:rPr>
          <w:sz w:val="24"/>
          <w:szCs w:val="24"/>
        </w:rPr>
        <w:t>1</w:t>
      </w:r>
      <w:r>
        <w:rPr>
          <w:sz w:val="24"/>
          <w:szCs w:val="24"/>
        </w:rPr>
        <w:t>、根据《四川省财政厅关于推进四川省政府采购供应商信用融资工作的通知》（川财采</w:t>
      </w:r>
      <w:r>
        <w:rPr>
          <w:sz w:val="24"/>
          <w:szCs w:val="24"/>
        </w:rPr>
        <w:t xml:space="preserve">[2018]123 </w:t>
      </w:r>
      <w:r>
        <w:rPr>
          <w:sz w:val="24"/>
          <w:szCs w:val="24"/>
        </w:rPr>
        <w:t>号）文件要求，为助力解决政府采购中标、成交供应商资金不足、融资难、融资贵的困难，促进供应商依法诚信参加政府采购活动，有融资需求的供</w:t>
      </w:r>
      <w:r>
        <w:rPr>
          <w:sz w:val="24"/>
          <w:szCs w:val="24"/>
        </w:rPr>
        <w:lastRenderedPageBreak/>
        <w:t>应商可根据四川政府采购网公示的银行及其</w:t>
      </w:r>
      <w:r>
        <w:rPr>
          <w:sz w:val="24"/>
          <w:szCs w:val="24"/>
        </w:rPr>
        <w:t>“</w:t>
      </w:r>
      <w:r>
        <w:rPr>
          <w:sz w:val="24"/>
          <w:szCs w:val="24"/>
        </w:rPr>
        <w:t>政采贷</w:t>
      </w:r>
      <w:r>
        <w:rPr>
          <w:sz w:val="24"/>
          <w:szCs w:val="24"/>
        </w:rPr>
        <w:t>”</w:t>
      </w:r>
      <w:r>
        <w:rPr>
          <w:sz w:val="24"/>
          <w:szCs w:val="24"/>
        </w:rPr>
        <w:t>产品，自行选择符合自身情况的</w:t>
      </w:r>
      <w:r>
        <w:rPr>
          <w:sz w:val="24"/>
          <w:szCs w:val="24"/>
        </w:rPr>
        <w:t>“</w:t>
      </w:r>
      <w:r>
        <w:rPr>
          <w:sz w:val="24"/>
          <w:szCs w:val="24"/>
        </w:rPr>
        <w:t>政采贷</w:t>
      </w:r>
      <w:r>
        <w:rPr>
          <w:sz w:val="24"/>
          <w:szCs w:val="24"/>
        </w:rPr>
        <w:t>”</w:t>
      </w:r>
      <w:r>
        <w:rPr>
          <w:sz w:val="24"/>
          <w:szCs w:val="24"/>
        </w:rPr>
        <w:t>银行及其产品，凭中标（成交）通知书向银行提出贷款意向申请（具体内容详见</w:t>
      </w:r>
      <w:r>
        <w:rPr>
          <w:sz w:val="24"/>
          <w:szCs w:val="24"/>
        </w:rPr>
        <w:t>“</w:t>
      </w:r>
      <w:r>
        <w:rPr>
          <w:sz w:val="24"/>
          <w:szCs w:val="24"/>
        </w:rPr>
        <w:t>川财采</w:t>
      </w:r>
      <w:r>
        <w:rPr>
          <w:sz w:val="24"/>
          <w:szCs w:val="24"/>
        </w:rPr>
        <w:t xml:space="preserve">[2018]123 </w:t>
      </w:r>
      <w:r>
        <w:rPr>
          <w:sz w:val="24"/>
          <w:szCs w:val="24"/>
        </w:rPr>
        <w:t>号</w:t>
      </w:r>
      <w:r>
        <w:rPr>
          <w:sz w:val="24"/>
          <w:szCs w:val="24"/>
        </w:rPr>
        <w:t>”</w:t>
      </w:r>
      <w:r>
        <w:rPr>
          <w:sz w:val="24"/>
          <w:szCs w:val="24"/>
        </w:rPr>
        <w:t>）。</w:t>
      </w:r>
    </w:p>
    <w:p w14:paraId="679FBD22" w14:textId="77777777" w:rsidR="003F6D55" w:rsidRDefault="00AF1A41">
      <w:pPr>
        <w:spacing w:afterLines="50" w:after="156" w:line="360" w:lineRule="auto"/>
        <w:ind w:firstLineChars="202" w:firstLine="485"/>
        <w:rPr>
          <w:sz w:val="24"/>
          <w:szCs w:val="24"/>
        </w:rPr>
      </w:pPr>
      <w:r>
        <w:rPr>
          <w:sz w:val="24"/>
          <w:szCs w:val="24"/>
        </w:rPr>
        <w:t>2</w:t>
      </w:r>
      <w:r>
        <w:rPr>
          <w:sz w:val="24"/>
          <w:szCs w:val="24"/>
        </w:rPr>
        <w:t>、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的中小微企业可向开展政府采购信用融资业务的银行提出融资申请（具体内容详见</w:t>
      </w:r>
      <w:r>
        <w:rPr>
          <w:sz w:val="24"/>
          <w:szCs w:val="24"/>
        </w:rPr>
        <w:t>“</w:t>
      </w:r>
      <w:r>
        <w:rPr>
          <w:sz w:val="24"/>
          <w:szCs w:val="24"/>
        </w:rPr>
        <w:t>成财采</w:t>
      </w:r>
      <w:r>
        <w:rPr>
          <w:sz w:val="24"/>
          <w:szCs w:val="24"/>
        </w:rPr>
        <w:t xml:space="preserve">[2019]17 </w:t>
      </w:r>
      <w:r>
        <w:rPr>
          <w:sz w:val="24"/>
          <w:szCs w:val="24"/>
        </w:rPr>
        <w:t>号</w:t>
      </w:r>
      <w:r>
        <w:rPr>
          <w:sz w:val="24"/>
          <w:szCs w:val="24"/>
        </w:rPr>
        <w:t>”</w:t>
      </w:r>
      <w:r>
        <w:rPr>
          <w:sz w:val="24"/>
          <w:szCs w:val="24"/>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701"/>
        <w:gridCol w:w="2410"/>
        <w:gridCol w:w="3969"/>
      </w:tblGrid>
      <w:tr w:rsidR="003F6D55" w14:paraId="6AACDF1F" w14:textId="77777777">
        <w:tc>
          <w:tcPr>
            <w:tcW w:w="8755" w:type="dxa"/>
            <w:gridSpan w:val="4"/>
          </w:tcPr>
          <w:p w14:paraId="7627A9E0" w14:textId="77777777" w:rsidR="003F6D55" w:rsidRDefault="00AF1A41">
            <w:pPr>
              <w:pStyle w:val="a9"/>
              <w:adjustRightInd w:val="0"/>
              <w:snapToGrid w:val="0"/>
              <w:jc w:val="center"/>
              <w:rPr>
                <w:rFonts w:ascii="Times New Roman" w:hAnsi="Times New Roman"/>
                <w:sz w:val="24"/>
                <w:szCs w:val="24"/>
              </w:rPr>
            </w:pPr>
            <w:r>
              <w:rPr>
                <w:rFonts w:ascii="Times New Roman" w:hAnsi="Times New Roman"/>
                <w:sz w:val="24"/>
                <w:szCs w:val="24"/>
              </w:rPr>
              <w:t>崇州市级政府采购信用融资信息一览表</w:t>
            </w:r>
          </w:p>
        </w:tc>
      </w:tr>
      <w:tr w:rsidR="003F6D55" w14:paraId="7D3B82CD" w14:textId="77777777">
        <w:tc>
          <w:tcPr>
            <w:tcW w:w="675" w:type="dxa"/>
            <w:vMerge w:val="restart"/>
          </w:tcPr>
          <w:p w14:paraId="04F8A612" w14:textId="77777777" w:rsidR="003F6D55" w:rsidRDefault="003F6D55">
            <w:pPr>
              <w:pStyle w:val="a9"/>
              <w:adjustRightInd w:val="0"/>
              <w:snapToGrid w:val="0"/>
              <w:rPr>
                <w:rFonts w:ascii="Times New Roman" w:hAnsi="Times New Roman"/>
                <w:sz w:val="24"/>
                <w:szCs w:val="24"/>
              </w:rPr>
            </w:pPr>
          </w:p>
          <w:p w14:paraId="5207B30A" w14:textId="77777777" w:rsidR="003F6D55" w:rsidRDefault="003F6D55">
            <w:pPr>
              <w:pStyle w:val="a9"/>
              <w:adjustRightInd w:val="0"/>
              <w:snapToGrid w:val="0"/>
              <w:rPr>
                <w:rFonts w:ascii="Times New Roman" w:hAnsi="Times New Roman"/>
                <w:sz w:val="24"/>
                <w:szCs w:val="24"/>
              </w:rPr>
            </w:pPr>
          </w:p>
          <w:p w14:paraId="0C6C70CF" w14:textId="77777777" w:rsidR="003F6D55" w:rsidRDefault="003F6D55">
            <w:pPr>
              <w:pStyle w:val="a9"/>
              <w:adjustRightInd w:val="0"/>
              <w:snapToGrid w:val="0"/>
              <w:rPr>
                <w:rFonts w:ascii="Times New Roman" w:hAnsi="Times New Roman"/>
                <w:sz w:val="24"/>
                <w:szCs w:val="24"/>
              </w:rPr>
            </w:pPr>
          </w:p>
          <w:p w14:paraId="37307770"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政</w:t>
            </w:r>
          </w:p>
          <w:p w14:paraId="5962CD0B"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府</w:t>
            </w:r>
          </w:p>
          <w:p w14:paraId="3E60F22B"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采</w:t>
            </w:r>
          </w:p>
          <w:p w14:paraId="283726ED"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购</w:t>
            </w:r>
          </w:p>
          <w:p w14:paraId="66DD1AA0"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信</w:t>
            </w:r>
          </w:p>
          <w:p w14:paraId="4B5365BC"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用</w:t>
            </w:r>
          </w:p>
          <w:p w14:paraId="5972AF91"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融</w:t>
            </w:r>
          </w:p>
          <w:p w14:paraId="1FC63873"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资</w:t>
            </w:r>
          </w:p>
        </w:tc>
        <w:tc>
          <w:tcPr>
            <w:tcW w:w="8080" w:type="dxa"/>
            <w:gridSpan w:val="3"/>
          </w:tcPr>
          <w:p w14:paraId="12706767" w14:textId="77777777" w:rsidR="003F6D55" w:rsidRDefault="00AF1A41">
            <w:pPr>
              <w:pStyle w:val="a9"/>
              <w:adjustRightInd w:val="0"/>
              <w:snapToGrid w:val="0"/>
              <w:ind w:firstLineChars="200" w:firstLine="480"/>
              <w:rPr>
                <w:rFonts w:ascii="Times New Roman" w:hAnsi="Times New Roman"/>
                <w:sz w:val="24"/>
                <w:szCs w:val="24"/>
              </w:rPr>
            </w:pPr>
            <w:r>
              <w:rPr>
                <w:rFonts w:ascii="Times New Roman" w:hAnsi="Times New Roman"/>
                <w:sz w:val="24"/>
                <w:szCs w:val="24"/>
              </w:rPr>
              <w:t>为进一步贯彻落实国务院、四川省、成都市关于支持和促进中小企业发展的政策措施，根据《成都市财政局中国人民银行成都分行营业管理部关于印发〈成都市中小企业政府采购信用融资暂行办法〉和〈成都市级支持中小企业政府采购信用融资融资实施方案〉的通知》（成财采</w:t>
            </w:r>
            <w:r>
              <w:rPr>
                <w:rFonts w:ascii="Times New Roman" w:hAnsi="Times New Roman"/>
                <w:sz w:val="24"/>
                <w:szCs w:val="24"/>
              </w:rPr>
              <w:t xml:space="preserve">[2019]17 </w:t>
            </w:r>
            <w:r>
              <w:rPr>
                <w:rFonts w:ascii="Times New Roman" w:hAnsi="Times New Roman"/>
                <w:sz w:val="24"/>
                <w:szCs w:val="24"/>
              </w:rPr>
              <w:t>号）文件规定。本项目为支持执行政府采购信用融资项目。本次招标活动的中小企业供应商如中标，可无需提供财产抵押或第三方担保，凭借政府采购合同向融资机构申请融资，融资机构根据其授信政策为供应商提供信用融资</w:t>
            </w:r>
            <w:r>
              <w:rPr>
                <w:rFonts w:ascii="Times New Roman" w:hAnsi="Times New Roman"/>
                <w:sz w:val="24"/>
                <w:szCs w:val="24"/>
              </w:rPr>
              <w:t>,</w:t>
            </w:r>
            <w:r>
              <w:rPr>
                <w:rFonts w:ascii="Times New Roman" w:hAnsi="Times New Roman"/>
                <w:sz w:val="24"/>
                <w:szCs w:val="24"/>
              </w:rPr>
              <w:t>以下银行开展崇州市本级</w:t>
            </w:r>
            <w:r>
              <w:rPr>
                <w:rFonts w:ascii="Times New Roman" w:hAnsi="Times New Roman"/>
                <w:sz w:val="24"/>
                <w:szCs w:val="24"/>
              </w:rPr>
              <w:t>“</w:t>
            </w:r>
            <w:r>
              <w:rPr>
                <w:rFonts w:ascii="Times New Roman" w:hAnsi="Times New Roman"/>
                <w:sz w:val="24"/>
                <w:szCs w:val="24"/>
              </w:rPr>
              <w:t>政采贷</w:t>
            </w:r>
            <w:r>
              <w:rPr>
                <w:rFonts w:ascii="Times New Roman" w:hAnsi="Times New Roman"/>
                <w:sz w:val="24"/>
                <w:szCs w:val="24"/>
              </w:rPr>
              <w:t>”</w:t>
            </w:r>
            <w:r>
              <w:rPr>
                <w:rFonts w:ascii="Times New Roman" w:hAnsi="Times New Roman"/>
                <w:sz w:val="24"/>
                <w:szCs w:val="24"/>
              </w:rPr>
              <w:t>业务工作。</w:t>
            </w:r>
          </w:p>
        </w:tc>
      </w:tr>
      <w:tr w:rsidR="003F6D55" w14:paraId="3A18DA27" w14:textId="77777777">
        <w:tc>
          <w:tcPr>
            <w:tcW w:w="675" w:type="dxa"/>
            <w:vMerge/>
          </w:tcPr>
          <w:p w14:paraId="6F15EF00" w14:textId="77777777" w:rsidR="003F6D55" w:rsidRDefault="003F6D55">
            <w:pPr>
              <w:pStyle w:val="a9"/>
              <w:adjustRightInd w:val="0"/>
              <w:snapToGrid w:val="0"/>
              <w:rPr>
                <w:rFonts w:ascii="Times New Roman" w:hAnsi="Times New Roman"/>
                <w:sz w:val="24"/>
                <w:szCs w:val="24"/>
              </w:rPr>
            </w:pPr>
          </w:p>
        </w:tc>
        <w:tc>
          <w:tcPr>
            <w:tcW w:w="1701" w:type="dxa"/>
          </w:tcPr>
          <w:p w14:paraId="377ECF02"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银行名称</w:t>
            </w:r>
          </w:p>
        </w:tc>
        <w:tc>
          <w:tcPr>
            <w:tcW w:w="2410" w:type="dxa"/>
          </w:tcPr>
          <w:p w14:paraId="16D84AE2"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联系人及方式</w:t>
            </w:r>
          </w:p>
        </w:tc>
        <w:tc>
          <w:tcPr>
            <w:tcW w:w="3969" w:type="dxa"/>
          </w:tcPr>
          <w:p w14:paraId="02BD7AB3"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融资政策</w:t>
            </w:r>
          </w:p>
        </w:tc>
      </w:tr>
      <w:tr w:rsidR="003F6D55" w14:paraId="6210ED47" w14:textId="77777777">
        <w:tc>
          <w:tcPr>
            <w:tcW w:w="675" w:type="dxa"/>
            <w:vMerge/>
          </w:tcPr>
          <w:p w14:paraId="6675DBB1" w14:textId="77777777" w:rsidR="003F6D55" w:rsidRDefault="003F6D55">
            <w:pPr>
              <w:pStyle w:val="a9"/>
              <w:adjustRightInd w:val="0"/>
              <w:snapToGrid w:val="0"/>
              <w:rPr>
                <w:rFonts w:ascii="Times New Roman" w:hAnsi="Times New Roman"/>
                <w:sz w:val="24"/>
                <w:szCs w:val="24"/>
              </w:rPr>
            </w:pPr>
          </w:p>
        </w:tc>
        <w:tc>
          <w:tcPr>
            <w:tcW w:w="1701" w:type="dxa"/>
          </w:tcPr>
          <w:p w14:paraId="5279F7C1"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成都农商银</w:t>
            </w:r>
          </w:p>
          <w:p w14:paraId="2C229AE1"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行崇州支行</w:t>
            </w:r>
          </w:p>
        </w:tc>
        <w:tc>
          <w:tcPr>
            <w:tcW w:w="2410" w:type="dxa"/>
          </w:tcPr>
          <w:p w14:paraId="469C7591"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业务部客户经理</w:t>
            </w:r>
          </w:p>
          <w:p w14:paraId="7B570E9E"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任艳菊</w:t>
            </w:r>
            <w:r>
              <w:rPr>
                <w:rFonts w:ascii="Times New Roman" w:hAnsi="Times New Roman"/>
                <w:sz w:val="24"/>
                <w:szCs w:val="24"/>
              </w:rPr>
              <w:t>13881851255</w:t>
            </w:r>
          </w:p>
          <w:p w14:paraId="55D8C686"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业务部客户经理</w:t>
            </w:r>
          </w:p>
          <w:p w14:paraId="7844D7B8"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骆晓峰</w:t>
            </w:r>
            <w:r>
              <w:rPr>
                <w:rFonts w:ascii="Times New Roman" w:hAnsi="Times New Roman"/>
                <w:sz w:val="24"/>
                <w:szCs w:val="24"/>
              </w:rPr>
              <w:t>13551850363</w:t>
            </w:r>
          </w:p>
          <w:p w14:paraId="0414B445"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业务部经理</w:t>
            </w:r>
          </w:p>
          <w:p w14:paraId="29546973"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陈晓阳</w:t>
            </w:r>
            <w:r>
              <w:rPr>
                <w:rFonts w:ascii="Times New Roman" w:hAnsi="Times New Roman"/>
                <w:sz w:val="24"/>
                <w:szCs w:val="24"/>
              </w:rPr>
              <w:t>13438190630</w:t>
            </w:r>
          </w:p>
        </w:tc>
        <w:tc>
          <w:tcPr>
            <w:tcW w:w="3969" w:type="dxa"/>
          </w:tcPr>
          <w:p w14:paraId="265E24F7"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、授信额度：</w:t>
            </w:r>
          </w:p>
          <w:p w14:paraId="04BCD673"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）流动资金贷款类：最高不超过政府采购合同中采购总金额的</w:t>
            </w:r>
            <w:r>
              <w:rPr>
                <w:rFonts w:ascii="Times New Roman" w:hAnsi="Times New Roman"/>
                <w:sz w:val="24"/>
                <w:szCs w:val="24"/>
              </w:rPr>
              <w:t>85%</w:t>
            </w:r>
            <w:r>
              <w:rPr>
                <w:rFonts w:ascii="Times New Roman" w:hAnsi="Times New Roman"/>
                <w:sz w:val="24"/>
                <w:szCs w:val="24"/>
              </w:rPr>
              <w:t>；</w:t>
            </w:r>
          </w:p>
          <w:p w14:paraId="5B7BAE87"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）承兑汇票及保函类：保证金比例不低于</w:t>
            </w:r>
            <w:r>
              <w:rPr>
                <w:rFonts w:ascii="Times New Roman" w:hAnsi="Times New Roman"/>
                <w:sz w:val="24"/>
                <w:szCs w:val="24"/>
              </w:rPr>
              <w:t>15%</w:t>
            </w:r>
            <w:r>
              <w:rPr>
                <w:rFonts w:ascii="Times New Roman" w:hAnsi="Times New Roman"/>
                <w:sz w:val="24"/>
                <w:szCs w:val="24"/>
              </w:rPr>
              <w:t>。</w:t>
            </w:r>
          </w:p>
          <w:p w14:paraId="32E34616"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、授信期限：</w:t>
            </w:r>
          </w:p>
          <w:p w14:paraId="54049A0D" w14:textId="77777777" w:rsidR="003F6D55" w:rsidRDefault="00AF1A41">
            <w:pPr>
              <w:adjustRightInd w:val="0"/>
              <w:snapToGrid w:val="0"/>
              <w:rPr>
                <w:sz w:val="24"/>
                <w:szCs w:val="24"/>
              </w:rPr>
            </w:pPr>
            <w:r>
              <w:rPr>
                <w:sz w:val="24"/>
                <w:szCs w:val="24"/>
              </w:rPr>
              <w:t>（</w:t>
            </w:r>
            <w:r>
              <w:rPr>
                <w:sz w:val="24"/>
                <w:szCs w:val="24"/>
              </w:rPr>
              <w:t>1</w:t>
            </w:r>
            <w:r>
              <w:rPr>
                <w:sz w:val="24"/>
                <w:szCs w:val="24"/>
              </w:rPr>
              <w:t>）流动资金贷款期限原则上不超过</w:t>
            </w:r>
            <w:r>
              <w:rPr>
                <w:sz w:val="24"/>
                <w:szCs w:val="24"/>
              </w:rPr>
              <w:t xml:space="preserve">18 </w:t>
            </w:r>
            <w:r>
              <w:rPr>
                <w:sz w:val="24"/>
                <w:szCs w:val="24"/>
              </w:rPr>
              <w:t>个月，重大项目最高不超过</w:t>
            </w:r>
            <w:r>
              <w:rPr>
                <w:sz w:val="24"/>
                <w:szCs w:val="24"/>
              </w:rPr>
              <w:t xml:space="preserve">3 </w:t>
            </w:r>
            <w:r>
              <w:rPr>
                <w:sz w:val="24"/>
                <w:szCs w:val="24"/>
              </w:rPr>
              <w:t>年，主要根据政府采购合同的付款周期确定。贷款期间可展期</w:t>
            </w:r>
            <w:r>
              <w:rPr>
                <w:sz w:val="24"/>
                <w:szCs w:val="24"/>
              </w:rPr>
              <w:t xml:space="preserve">1 </w:t>
            </w:r>
            <w:r>
              <w:rPr>
                <w:sz w:val="24"/>
                <w:szCs w:val="24"/>
              </w:rPr>
              <w:t>次，可提前还款。</w:t>
            </w:r>
          </w:p>
          <w:p w14:paraId="4F96B951" w14:textId="77777777" w:rsidR="003F6D55" w:rsidRDefault="00AF1A41">
            <w:pPr>
              <w:adjustRightInd w:val="0"/>
              <w:snapToGrid w:val="0"/>
              <w:rPr>
                <w:sz w:val="24"/>
                <w:szCs w:val="24"/>
              </w:rPr>
            </w:pPr>
            <w:r>
              <w:rPr>
                <w:sz w:val="24"/>
                <w:szCs w:val="24"/>
              </w:rPr>
              <w:t>（</w:t>
            </w:r>
            <w:r>
              <w:rPr>
                <w:sz w:val="24"/>
                <w:szCs w:val="24"/>
              </w:rPr>
              <w:t>2</w:t>
            </w:r>
            <w:r>
              <w:rPr>
                <w:sz w:val="24"/>
                <w:szCs w:val="24"/>
              </w:rPr>
              <w:t>）银行承兑汇票（纸质）不超过</w:t>
            </w:r>
            <w:r>
              <w:rPr>
                <w:sz w:val="24"/>
                <w:szCs w:val="24"/>
              </w:rPr>
              <w:t xml:space="preserve">6 </w:t>
            </w:r>
            <w:r>
              <w:rPr>
                <w:sz w:val="24"/>
                <w:szCs w:val="24"/>
              </w:rPr>
              <w:t>个月；银行承兑汇票（电子）不超过</w:t>
            </w:r>
            <w:r>
              <w:rPr>
                <w:sz w:val="24"/>
                <w:szCs w:val="24"/>
              </w:rPr>
              <w:t xml:space="preserve">1 </w:t>
            </w:r>
            <w:r>
              <w:rPr>
                <w:sz w:val="24"/>
                <w:szCs w:val="24"/>
              </w:rPr>
              <w:t>年。</w:t>
            </w:r>
          </w:p>
          <w:p w14:paraId="64503509" w14:textId="77777777" w:rsidR="003F6D55" w:rsidRDefault="00AF1A41">
            <w:pPr>
              <w:adjustRightInd w:val="0"/>
              <w:snapToGrid w:val="0"/>
              <w:rPr>
                <w:sz w:val="24"/>
                <w:szCs w:val="24"/>
              </w:rPr>
            </w:pPr>
            <w:r>
              <w:rPr>
                <w:sz w:val="24"/>
                <w:szCs w:val="24"/>
              </w:rPr>
              <w:t>（</w:t>
            </w:r>
            <w:r>
              <w:rPr>
                <w:sz w:val="24"/>
                <w:szCs w:val="24"/>
              </w:rPr>
              <w:t>3</w:t>
            </w:r>
            <w:r>
              <w:rPr>
                <w:sz w:val="24"/>
                <w:szCs w:val="24"/>
              </w:rPr>
              <w:t>）保函期限原则上不超过</w:t>
            </w:r>
            <w:r>
              <w:rPr>
                <w:sz w:val="24"/>
                <w:szCs w:val="24"/>
              </w:rPr>
              <w:t xml:space="preserve">3 </w:t>
            </w:r>
            <w:r>
              <w:rPr>
                <w:sz w:val="24"/>
                <w:szCs w:val="24"/>
              </w:rPr>
              <w:t>年，根据政府采购合同的付款周期确定。</w:t>
            </w:r>
          </w:p>
          <w:p w14:paraId="740F8796" w14:textId="77777777" w:rsidR="003F6D55" w:rsidRDefault="00AF1A41">
            <w:pPr>
              <w:adjustRightInd w:val="0"/>
              <w:snapToGrid w:val="0"/>
              <w:rPr>
                <w:sz w:val="24"/>
                <w:szCs w:val="24"/>
              </w:rPr>
            </w:pPr>
            <w:r>
              <w:rPr>
                <w:sz w:val="24"/>
                <w:szCs w:val="24"/>
              </w:rPr>
              <w:t>（</w:t>
            </w:r>
            <w:r>
              <w:rPr>
                <w:sz w:val="24"/>
                <w:szCs w:val="24"/>
              </w:rPr>
              <w:t>4</w:t>
            </w:r>
            <w:r>
              <w:rPr>
                <w:sz w:val="24"/>
                <w:szCs w:val="24"/>
              </w:rPr>
              <w:t>）根据采购文件中约定的采购款项支付进度，增加适当宽限期设置还款计划。</w:t>
            </w:r>
          </w:p>
          <w:p w14:paraId="12D18639" w14:textId="77777777" w:rsidR="003F6D55" w:rsidRDefault="00AF1A41">
            <w:pPr>
              <w:adjustRightInd w:val="0"/>
              <w:snapToGrid w:val="0"/>
              <w:rPr>
                <w:sz w:val="24"/>
                <w:szCs w:val="24"/>
              </w:rPr>
            </w:pPr>
            <w:r>
              <w:rPr>
                <w:sz w:val="24"/>
                <w:szCs w:val="24"/>
              </w:rPr>
              <w:lastRenderedPageBreak/>
              <w:t>3</w:t>
            </w:r>
            <w:r>
              <w:rPr>
                <w:sz w:val="24"/>
                <w:szCs w:val="24"/>
              </w:rPr>
              <w:t>、利率定价：</w:t>
            </w:r>
          </w:p>
          <w:p w14:paraId="0B16EE96" w14:textId="77777777" w:rsidR="003F6D55" w:rsidRDefault="00AF1A41">
            <w:pPr>
              <w:adjustRightInd w:val="0"/>
              <w:snapToGrid w:val="0"/>
              <w:rPr>
                <w:sz w:val="24"/>
                <w:szCs w:val="24"/>
              </w:rPr>
            </w:pPr>
            <w:r>
              <w:rPr>
                <w:sz w:val="24"/>
                <w:szCs w:val="24"/>
              </w:rPr>
              <w:t>原则上不超过基准利率上浮</w:t>
            </w:r>
            <w:r>
              <w:rPr>
                <w:sz w:val="24"/>
                <w:szCs w:val="24"/>
              </w:rPr>
              <w:t>30%</w:t>
            </w:r>
            <w:r>
              <w:rPr>
                <w:sz w:val="24"/>
                <w:szCs w:val="24"/>
              </w:rPr>
              <w:t>。对地处贫困地区的供应商实行更加优惠的定价。</w:t>
            </w:r>
          </w:p>
          <w:p w14:paraId="09CB949C" w14:textId="77777777" w:rsidR="003F6D55" w:rsidRDefault="00AF1A41">
            <w:pPr>
              <w:adjustRightInd w:val="0"/>
              <w:snapToGrid w:val="0"/>
              <w:rPr>
                <w:sz w:val="24"/>
                <w:szCs w:val="24"/>
              </w:rPr>
            </w:pPr>
            <w:r>
              <w:rPr>
                <w:sz w:val="24"/>
                <w:szCs w:val="24"/>
              </w:rPr>
              <w:t>4</w:t>
            </w:r>
            <w:r>
              <w:rPr>
                <w:sz w:val="24"/>
                <w:szCs w:val="24"/>
              </w:rPr>
              <w:t>、办结时间：原则上从资料齐备到审批通过在</w:t>
            </w:r>
            <w:r>
              <w:rPr>
                <w:sz w:val="24"/>
                <w:szCs w:val="24"/>
              </w:rPr>
              <w:t xml:space="preserve">5 </w:t>
            </w:r>
            <w:r>
              <w:rPr>
                <w:sz w:val="24"/>
                <w:szCs w:val="24"/>
              </w:rPr>
              <w:t>个工作日内。</w:t>
            </w:r>
          </w:p>
        </w:tc>
      </w:tr>
      <w:tr w:rsidR="003F6D55" w14:paraId="4D8A9ED6" w14:textId="77777777">
        <w:tc>
          <w:tcPr>
            <w:tcW w:w="675" w:type="dxa"/>
            <w:vMerge/>
          </w:tcPr>
          <w:p w14:paraId="3E6B9702" w14:textId="77777777" w:rsidR="003F6D55" w:rsidRDefault="003F6D55">
            <w:pPr>
              <w:pStyle w:val="a9"/>
              <w:adjustRightInd w:val="0"/>
              <w:snapToGrid w:val="0"/>
              <w:rPr>
                <w:rFonts w:ascii="Times New Roman" w:hAnsi="Times New Roman"/>
                <w:sz w:val="24"/>
                <w:szCs w:val="24"/>
              </w:rPr>
            </w:pPr>
          </w:p>
        </w:tc>
        <w:tc>
          <w:tcPr>
            <w:tcW w:w="1701" w:type="dxa"/>
          </w:tcPr>
          <w:p w14:paraId="408CF5E1"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崇州上银村</w:t>
            </w:r>
          </w:p>
          <w:p w14:paraId="7AC17D85"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镇银行</w:t>
            </w:r>
          </w:p>
        </w:tc>
        <w:tc>
          <w:tcPr>
            <w:tcW w:w="2410" w:type="dxa"/>
          </w:tcPr>
          <w:p w14:paraId="6BF94DC7"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副行长</w:t>
            </w:r>
          </w:p>
          <w:p w14:paraId="5629ABE0"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龚真真</w:t>
            </w:r>
            <w:r>
              <w:rPr>
                <w:rFonts w:ascii="Times New Roman" w:hAnsi="Times New Roman"/>
                <w:sz w:val="24"/>
                <w:szCs w:val="24"/>
              </w:rPr>
              <w:t>17740215212</w:t>
            </w:r>
          </w:p>
          <w:p w14:paraId="17B38F76"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部门总经理</w:t>
            </w:r>
          </w:p>
          <w:p w14:paraId="5E936899"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杨彦铭</w:t>
            </w:r>
            <w:r>
              <w:rPr>
                <w:rFonts w:ascii="Times New Roman" w:hAnsi="Times New Roman"/>
                <w:sz w:val="24"/>
                <w:szCs w:val="24"/>
              </w:rPr>
              <w:t>13981735391</w:t>
            </w:r>
          </w:p>
          <w:p w14:paraId="5820A167"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副总经理</w:t>
            </w:r>
          </w:p>
          <w:p w14:paraId="76DCD4DD"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黄龙</w:t>
            </w:r>
            <w:r>
              <w:rPr>
                <w:rFonts w:ascii="Times New Roman" w:hAnsi="Times New Roman"/>
                <w:sz w:val="24"/>
                <w:szCs w:val="24"/>
              </w:rPr>
              <w:t>13348884865</w:t>
            </w:r>
          </w:p>
          <w:p w14:paraId="10DF2A6F"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客户经理</w:t>
            </w:r>
          </w:p>
          <w:p w14:paraId="5C6B9972"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羊孝丽</w:t>
            </w:r>
            <w:r>
              <w:rPr>
                <w:rFonts w:ascii="Times New Roman" w:hAnsi="Times New Roman"/>
                <w:sz w:val="24"/>
                <w:szCs w:val="24"/>
              </w:rPr>
              <w:t>15884577260</w:t>
            </w:r>
          </w:p>
          <w:p w14:paraId="26EAA24D"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客户经理</w:t>
            </w:r>
          </w:p>
          <w:p w14:paraId="12612F6E"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尹翔</w:t>
            </w:r>
            <w:r>
              <w:rPr>
                <w:rFonts w:ascii="Times New Roman" w:hAnsi="Times New Roman"/>
                <w:sz w:val="24"/>
                <w:szCs w:val="24"/>
              </w:rPr>
              <w:t>13982166628</w:t>
            </w:r>
          </w:p>
          <w:p w14:paraId="35653F11"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客户经理</w:t>
            </w:r>
          </w:p>
          <w:p w14:paraId="08313A2F"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吴翅飞</w:t>
            </w:r>
            <w:r>
              <w:rPr>
                <w:rFonts w:ascii="Times New Roman" w:hAnsi="Times New Roman"/>
                <w:sz w:val="24"/>
                <w:szCs w:val="24"/>
              </w:rPr>
              <w:t>18982275308</w:t>
            </w:r>
          </w:p>
        </w:tc>
        <w:tc>
          <w:tcPr>
            <w:tcW w:w="3969" w:type="dxa"/>
          </w:tcPr>
          <w:p w14:paraId="6391C9BB"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授信政策</w:t>
            </w:r>
          </w:p>
          <w:p w14:paraId="6AF4EEA9"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担保方式：信用</w:t>
            </w:r>
          </w:p>
          <w:p w14:paraId="5174C088"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授信期限：不高于采购合同期限，最高不超过三年</w:t>
            </w:r>
          </w:p>
          <w:p w14:paraId="070AF40E"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利率水平：基准上浮</w:t>
            </w:r>
            <w:r>
              <w:rPr>
                <w:rFonts w:ascii="Times New Roman" w:hAnsi="Times New Roman"/>
                <w:sz w:val="24"/>
                <w:szCs w:val="24"/>
              </w:rPr>
              <w:t>30%</w:t>
            </w:r>
          </w:p>
          <w:p w14:paraId="4A417DF9"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放款时限：审批通过后</w:t>
            </w:r>
            <w:r>
              <w:rPr>
                <w:rFonts w:ascii="Times New Roman" w:hAnsi="Times New Roman"/>
                <w:sz w:val="24"/>
                <w:szCs w:val="24"/>
              </w:rPr>
              <w:t xml:space="preserve">5 </w:t>
            </w:r>
            <w:r>
              <w:rPr>
                <w:rFonts w:ascii="Times New Roman" w:hAnsi="Times New Roman"/>
                <w:sz w:val="24"/>
                <w:szCs w:val="24"/>
              </w:rPr>
              <w:t>个工作日内授信成数：最高不高于合同总价款的</w:t>
            </w:r>
            <w:r>
              <w:rPr>
                <w:rFonts w:ascii="Times New Roman" w:hAnsi="Times New Roman"/>
                <w:sz w:val="24"/>
                <w:szCs w:val="24"/>
              </w:rPr>
              <w:t>90%</w:t>
            </w:r>
          </w:p>
        </w:tc>
      </w:tr>
      <w:tr w:rsidR="003F6D55" w14:paraId="3AF54FF1" w14:textId="77777777">
        <w:tc>
          <w:tcPr>
            <w:tcW w:w="675" w:type="dxa"/>
            <w:vMerge/>
          </w:tcPr>
          <w:p w14:paraId="59FC485D" w14:textId="77777777" w:rsidR="003F6D55" w:rsidRDefault="003F6D55">
            <w:pPr>
              <w:pStyle w:val="a9"/>
              <w:adjustRightInd w:val="0"/>
              <w:snapToGrid w:val="0"/>
              <w:rPr>
                <w:rFonts w:ascii="Times New Roman" w:hAnsi="Times New Roman"/>
                <w:sz w:val="24"/>
                <w:szCs w:val="24"/>
              </w:rPr>
            </w:pPr>
          </w:p>
        </w:tc>
        <w:tc>
          <w:tcPr>
            <w:tcW w:w="1701" w:type="dxa"/>
          </w:tcPr>
          <w:p w14:paraId="3E7102B5"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农行崇州</w:t>
            </w:r>
          </w:p>
          <w:p w14:paraId="1081BB50"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支行</w:t>
            </w:r>
          </w:p>
        </w:tc>
        <w:tc>
          <w:tcPr>
            <w:tcW w:w="2410" w:type="dxa"/>
          </w:tcPr>
          <w:p w14:paraId="5BFBB292"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副行长</w:t>
            </w:r>
          </w:p>
          <w:p w14:paraId="61FE61F4"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陈东江</w:t>
            </w:r>
            <w:r>
              <w:rPr>
                <w:rFonts w:ascii="Times New Roman" w:hAnsi="Times New Roman"/>
                <w:sz w:val="24"/>
                <w:szCs w:val="24"/>
              </w:rPr>
              <w:t>13980843688</w:t>
            </w:r>
          </w:p>
          <w:p w14:paraId="7700C273"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部门经理</w:t>
            </w:r>
          </w:p>
          <w:p w14:paraId="7330BCCC"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肖毓</w:t>
            </w:r>
            <w:r>
              <w:rPr>
                <w:rFonts w:ascii="Times New Roman" w:hAnsi="Times New Roman"/>
                <w:sz w:val="24"/>
                <w:szCs w:val="24"/>
              </w:rPr>
              <w:t>13882110585</w:t>
            </w:r>
          </w:p>
          <w:p w14:paraId="2FC7C43D"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副经理</w:t>
            </w:r>
          </w:p>
          <w:p w14:paraId="1DC021D1"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何莉</w:t>
            </w:r>
            <w:r>
              <w:rPr>
                <w:rFonts w:ascii="Times New Roman" w:hAnsi="Times New Roman"/>
                <w:sz w:val="24"/>
                <w:szCs w:val="24"/>
              </w:rPr>
              <w:t>15982110977</w:t>
            </w:r>
          </w:p>
          <w:p w14:paraId="6EDE179B"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客户经理</w:t>
            </w:r>
          </w:p>
          <w:p w14:paraId="593C767D"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唐雪姣</w:t>
            </w:r>
            <w:r>
              <w:rPr>
                <w:rFonts w:ascii="Times New Roman" w:hAnsi="Times New Roman"/>
                <w:sz w:val="24"/>
                <w:szCs w:val="24"/>
              </w:rPr>
              <w:t>13689013376</w:t>
            </w:r>
          </w:p>
          <w:p w14:paraId="7F9A89E0"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客户经理</w:t>
            </w:r>
          </w:p>
          <w:p w14:paraId="66A848DD"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王羽</w:t>
            </w:r>
            <w:r>
              <w:rPr>
                <w:rFonts w:ascii="Times New Roman" w:hAnsi="Times New Roman"/>
                <w:sz w:val="24"/>
                <w:szCs w:val="24"/>
              </w:rPr>
              <w:t>13568936607</w:t>
            </w:r>
          </w:p>
        </w:tc>
        <w:tc>
          <w:tcPr>
            <w:tcW w:w="3969" w:type="dxa"/>
          </w:tcPr>
          <w:p w14:paraId="6100351A"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、授信额度</w:t>
            </w:r>
          </w:p>
          <w:p w14:paraId="60021915"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根据《政府采购合同》金额测定授信额度理论值，最高可贷合同总金额的</w:t>
            </w:r>
            <w:r>
              <w:rPr>
                <w:rFonts w:ascii="Times New Roman" w:hAnsi="Times New Roman"/>
                <w:sz w:val="24"/>
                <w:szCs w:val="24"/>
              </w:rPr>
              <w:t>70%</w:t>
            </w:r>
            <w:r>
              <w:rPr>
                <w:rFonts w:ascii="Times New Roman" w:hAnsi="Times New Roman"/>
                <w:sz w:val="24"/>
                <w:szCs w:val="24"/>
              </w:rPr>
              <w:t>，原则不超过</w:t>
            </w:r>
            <w:r>
              <w:rPr>
                <w:rFonts w:ascii="Times New Roman" w:hAnsi="Times New Roman"/>
                <w:sz w:val="24"/>
                <w:szCs w:val="24"/>
              </w:rPr>
              <w:t xml:space="preserve">1000 </w:t>
            </w:r>
            <w:r>
              <w:rPr>
                <w:rFonts w:ascii="Times New Roman" w:hAnsi="Times New Roman"/>
                <w:sz w:val="24"/>
                <w:szCs w:val="24"/>
              </w:rPr>
              <w:t>万元。小微企业单户信用贷款额度不超过</w:t>
            </w:r>
            <w:r>
              <w:rPr>
                <w:rFonts w:ascii="Times New Roman" w:hAnsi="Times New Roman"/>
                <w:sz w:val="24"/>
                <w:szCs w:val="24"/>
              </w:rPr>
              <w:t xml:space="preserve">500 </w:t>
            </w:r>
            <w:r>
              <w:rPr>
                <w:rFonts w:ascii="Times New Roman" w:hAnsi="Times New Roman"/>
                <w:sz w:val="24"/>
                <w:szCs w:val="24"/>
              </w:rPr>
              <w:t>万元。</w:t>
            </w:r>
          </w:p>
          <w:p w14:paraId="4B893762"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、融资期限</w:t>
            </w:r>
          </w:p>
          <w:p w14:paraId="6A1E94FF"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融资到期日不超过《政府采购合同》项下应收账款付款到期日后</w:t>
            </w:r>
            <w:r>
              <w:rPr>
                <w:rFonts w:ascii="Times New Roman" w:hAnsi="Times New Roman"/>
                <w:sz w:val="24"/>
                <w:szCs w:val="24"/>
              </w:rPr>
              <w:t xml:space="preserve">3 </w:t>
            </w:r>
            <w:r>
              <w:rPr>
                <w:rFonts w:ascii="Times New Roman" w:hAnsi="Times New Roman"/>
                <w:sz w:val="24"/>
                <w:szCs w:val="24"/>
              </w:rPr>
              <w:t>个月（含），融资期限原则上不超过</w:t>
            </w:r>
            <w:r>
              <w:rPr>
                <w:rFonts w:ascii="Times New Roman" w:hAnsi="Times New Roman"/>
                <w:sz w:val="24"/>
                <w:szCs w:val="24"/>
              </w:rPr>
              <w:t xml:space="preserve">1 </w:t>
            </w:r>
            <w:r>
              <w:rPr>
                <w:rFonts w:ascii="Times New Roman" w:hAnsi="Times New Roman"/>
                <w:sz w:val="24"/>
                <w:szCs w:val="24"/>
              </w:rPr>
              <w:t>年（含），最长不超过</w:t>
            </w:r>
            <w:r>
              <w:rPr>
                <w:rFonts w:ascii="Times New Roman" w:hAnsi="Times New Roman"/>
                <w:sz w:val="24"/>
                <w:szCs w:val="24"/>
              </w:rPr>
              <w:t xml:space="preserve">3 </w:t>
            </w:r>
            <w:r>
              <w:rPr>
                <w:rFonts w:ascii="Times New Roman" w:hAnsi="Times New Roman"/>
                <w:sz w:val="24"/>
                <w:szCs w:val="24"/>
              </w:rPr>
              <w:t>年。</w:t>
            </w:r>
          </w:p>
          <w:p w14:paraId="3246F825"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、融资利率</w:t>
            </w:r>
          </w:p>
          <w:p w14:paraId="67AA606E"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原则上不超过人民银行同期基准利率上浮</w:t>
            </w:r>
            <w:r>
              <w:rPr>
                <w:rFonts w:ascii="Times New Roman" w:hAnsi="Times New Roman"/>
                <w:sz w:val="24"/>
                <w:szCs w:val="24"/>
              </w:rPr>
              <w:t>30%</w:t>
            </w:r>
            <w:r>
              <w:rPr>
                <w:rFonts w:ascii="Times New Roman" w:hAnsi="Times New Roman"/>
                <w:sz w:val="24"/>
                <w:szCs w:val="24"/>
              </w:rPr>
              <w:t>。</w:t>
            </w:r>
          </w:p>
          <w:p w14:paraId="0E42569F"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、还款方式</w:t>
            </w:r>
          </w:p>
          <w:p w14:paraId="2201D280"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贷款期限在１年以内的，可采用一次性还本付息方式或一次还本、分期付息方式。贷款期限在１年以上的，采用按月（季）分期还本付息方式。</w:t>
            </w:r>
          </w:p>
        </w:tc>
      </w:tr>
      <w:tr w:rsidR="003F6D55" w14:paraId="253ABC42" w14:textId="77777777">
        <w:tc>
          <w:tcPr>
            <w:tcW w:w="675" w:type="dxa"/>
            <w:vMerge/>
          </w:tcPr>
          <w:p w14:paraId="7008A96A" w14:textId="77777777" w:rsidR="003F6D55" w:rsidRDefault="003F6D55">
            <w:pPr>
              <w:pStyle w:val="a9"/>
              <w:adjustRightInd w:val="0"/>
              <w:snapToGrid w:val="0"/>
              <w:rPr>
                <w:rFonts w:ascii="Times New Roman" w:hAnsi="Times New Roman"/>
                <w:sz w:val="24"/>
                <w:szCs w:val="24"/>
              </w:rPr>
            </w:pPr>
          </w:p>
        </w:tc>
        <w:tc>
          <w:tcPr>
            <w:tcW w:w="1701" w:type="dxa"/>
          </w:tcPr>
          <w:p w14:paraId="175831AF"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中行崇州</w:t>
            </w:r>
          </w:p>
          <w:p w14:paraId="2D76C8E3"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支行</w:t>
            </w:r>
          </w:p>
        </w:tc>
        <w:tc>
          <w:tcPr>
            <w:tcW w:w="2410" w:type="dxa"/>
          </w:tcPr>
          <w:p w14:paraId="41057CCA"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分管行长</w:t>
            </w:r>
          </w:p>
          <w:p w14:paraId="0A912070"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王勇</w:t>
            </w:r>
          </w:p>
          <w:p w14:paraId="7C960E00"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82313560</w:t>
            </w:r>
          </w:p>
          <w:p w14:paraId="23A40160"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13980969703</w:t>
            </w:r>
          </w:p>
          <w:p w14:paraId="65D57E97"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分管主任</w:t>
            </w:r>
          </w:p>
          <w:p w14:paraId="4A6641F8"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龚才兵</w:t>
            </w:r>
          </w:p>
          <w:p w14:paraId="4FFD9C23"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82276832</w:t>
            </w:r>
          </w:p>
          <w:p w14:paraId="4F5BCAC6"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18081054180</w:t>
            </w:r>
          </w:p>
        </w:tc>
        <w:tc>
          <w:tcPr>
            <w:tcW w:w="3969" w:type="dxa"/>
          </w:tcPr>
          <w:p w14:paraId="0F7EE287"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授信额度：单一合同项下信用授信金额不得高于合同标的的</w:t>
            </w:r>
            <w:r>
              <w:rPr>
                <w:rFonts w:ascii="Times New Roman" w:hAnsi="Times New Roman"/>
                <w:sz w:val="24"/>
                <w:szCs w:val="24"/>
              </w:rPr>
              <w:t>70%</w:t>
            </w:r>
            <w:r>
              <w:rPr>
                <w:rFonts w:ascii="Times New Roman" w:hAnsi="Times New Roman"/>
                <w:sz w:val="24"/>
                <w:szCs w:val="24"/>
              </w:rPr>
              <w:t>，最高不超过</w:t>
            </w:r>
            <w:r>
              <w:rPr>
                <w:rFonts w:ascii="Times New Roman" w:hAnsi="Times New Roman"/>
                <w:sz w:val="24"/>
                <w:szCs w:val="24"/>
              </w:rPr>
              <w:t xml:space="preserve">2000 </w:t>
            </w:r>
            <w:r>
              <w:rPr>
                <w:rFonts w:ascii="Times New Roman" w:hAnsi="Times New Roman"/>
                <w:sz w:val="24"/>
                <w:szCs w:val="24"/>
              </w:rPr>
              <w:t>万元，最长不超过一年。</w:t>
            </w:r>
          </w:p>
          <w:p w14:paraId="11C50B4B"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担保方式：须借款人法定代表人、主要股东、实际控制人或关联企业提供连带责任保证担保；也可采购取房地产抵押或第三方保证等。</w:t>
            </w:r>
          </w:p>
          <w:p w14:paraId="4F4F0334"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执行利率：按年化</w:t>
            </w:r>
            <w:r>
              <w:rPr>
                <w:rFonts w:ascii="Times New Roman" w:hAnsi="Times New Roman"/>
                <w:sz w:val="24"/>
                <w:szCs w:val="24"/>
              </w:rPr>
              <w:t>4.5675%</w:t>
            </w:r>
            <w:r>
              <w:rPr>
                <w:rFonts w:ascii="Times New Roman" w:hAnsi="Times New Roman"/>
                <w:sz w:val="24"/>
                <w:szCs w:val="24"/>
              </w:rPr>
              <w:t>执行；非普惠金融贷款企业，在一年期基准贷款利率</w:t>
            </w:r>
            <w:r>
              <w:rPr>
                <w:rFonts w:ascii="Times New Roman" w:hAnsi="Times New Roman"/>
                <w:sz w:val="24"/>
                <w:szCs w:val="24"/>
              </w:rPr>
              <w:t>4.35%</w:t>
            </w:r>
            <w:r>
              <w:rPr>
                <w:rFonts w:ascii="Times New Roman" w:hAnsi="Times New Roman"/>
                <w:sz w:val="24"/>
                <w:szCs w:val="24"/>
              </w:rPr>
              <w:t>的基础上上浮</w:t>
            </w:r>
            <w:r>
              <w:rPr>
                <w:rFonts w:ascii="Times New Roman" w:hAnsi="Times New Roman"/>
                <w:sz w:val="24"/>
                <w:szCs w:val="24"/>
              </w:rPr>
              <w:t>10%-40%</w:t>
            </w:r>
            <w:r>
              <w:rPr>
                <w:rFonts w:ascii="Times New Roman" w:hAnsi="Times New Roman"/>
                <w:sz w:val="24"/>
                <w:szCs w:val="24"/>
              </w:rPr>
              <w:t>。</w:t>
            </w:r>
          </w:p>
        </w:tc>
      </w:tr>
      <w:tr w:rsidR="003F6D55" w14:paraId="0B36C1CA" w14:textId="77777777">
        <w:tc>
          <w:tcPr>
            <w:tcW w:w="675" w:type="dxa"/>
            <w:vMerge/>
          </w:tcPr>
          <w:p w14:paraId="5954E5B3" w14:textId="77777777" w:rsidR="003F6D55" w:rsidRDefault="003F6D55">
            <w:pPr>
              <w:pStyle w:val="a9"/>
              <w:adjustRightInd w:val="0"/>
              <w:snapToGrid w:val="0"/>
              <w:rPr>
                <w:rFonts w:ascii="Times New Roman" w:hAnsi="Times New Roman"/>
                <w:sz w:val="24"/>
                <w:szCs w:val="24"/>
              </w:rPr>
            </w:pPr>
          </w:p>
        </w:tc>
        <w:tc>
          <w:tcPr>
            <w:tcW w:w="1701" w:type="dxa"/>
          </w:tcPr>
          <w:p w14:paraId="28FCE6EF"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重庆银行崇州</w:t>
            </w:r>
          </w:p>
          <w:p w14:paraId="09342FAD"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支行</w:t>
            </w:r>
          </w:p>
        </w:tc>
        <w:tc>
          <w:tcPr>
            <w:tcW w:w="2410" w:type="dxa"/>
          </w:tcPr>
          <w:p w14:paraId="3215B2F3"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业务部经理</w:t>
            </w:r>
          </w:p>
          <w:p w14:paraId="057EE97A" w14:textId="77777777" w:rsidR="003F6D55" w:rsidRDefault="00AF1A41">
            <w:pPr>
              <w:adjustRightInd w:val="0"/>
              <w:snapToGrid w:val="0"/>
              <w:rPr>
                <w:sz w:val="24"/>
                <w:szCs w:val="24"/>
              </w:rPr>
            </w:pPr>
            <w:r>
              <w:rPr>
                <w:sz w:val="24"/>
                <w:szCs w:val="24"/>
              </w:rPr>
              <w:t>李盛勇</w:t>
            </w:r>
            <w:r>
              <w:rPr>
                <w:sz w:val="24"/>
                <w:szCs w:val="24"/>
              </w:rPr>
              <w:t>18108259677</w:t>
            </w:r>
          </w:p>
          <w:p w14:paraId="70CF8E96" w14:textId="77777777" w:rsidR="003F6D55" w:rsidRDefault="00AF1A41">
            <w:pPr>
              <w:adjustRightInd w:val="0"/>
              <w:snapToGrid w:val="0"/>
              <w:rPr>
                <w:sz w:val="24"/>
                <w:szCs w:val="24"/>
              </w:rPr>
            </w:pPr>
            <w:r>
              <w:rPr>
                <w:sz w:val="24"/>
                <w:szCs w:val="24"/>
              </w:rPr>
              <w:t>小微业务部副经理</w:t>
            </w:r>
          </w:p>
          <w:p w14:paraId="659E0335" w14:textId="77777777" w:rsidR="003F6D55" w:rsidRDefault="00AF1A41">
            <w:pPr>
              <w:adjustRightInd w:val="0"/>
              <w:snapToGrid w:val="0"/>
              <w:rPr>
                <w:sz w:val="24"/>
                <w:szCs w:val="24"/>
              </w:rPr>
            </w:pPr>
            <w:r>
              <w:rPr>
                <w:sz w:val="24"/>
                <w:szCs w:val="24"/>
              </w:rPr>
              <w:t>余蓥</w:t>
            </w:r>
            <w:r>
              <w:rPr>
                <w:sz w:val="24"/>
                <w:szCs w:val="24"/>
              </w:rPr>
              <w:t>13550034115</w:t>
            </w:r>
          </w:p>
          <w:p w14:paraId="79EDE5B0" w14:textId="77777777" w:rsidR="003F6D55" w:rsidRDefault="00AF1A41">
            <w:pPr>
              <w:adjustRightInd w:val="0"/>
              <w:snapToGrid w:val="0"/>
              <w:rPr>
                <w:sz w:val="24"/>
                <w:szCs w:val="24"/>
              </w:rPr>
            </w:pPr>
            <w:r>
              <w:rPr>
                <w:sz w:val="24"/>
                <w:szCs w:val="24"/>
              </w:rPr>
              <w:t>小微业务部客户经理</w:t>
            </w:r>
          </w:p>
          <w:p w14:paraId="36917E2F" w14:textId="77777777" w:rsidR="003F6D55" w:rsidRDefault="00AF1A41">
            <w:pPr>
              <w:adjustRightInd w:val="0"/>
              <w:snapToGrid w:val="0"/>
              <w:rPr>
                <w:sz w:val="24"/>
                <w:szCs w:val="24"/>
              </w:rPr>
            </w:pPr>
            <w:r>
              <w:rPr>
                <w:sz w:val="24"/>
                <w:szCs w:val="24"/>
              </w:rPr>
              <w:t>陈文韬</w:t>
            </w:r>
            <w:r>
              <w:rPr>
                <w:sz w:val="24"/>
                <w:szCs w:val="24"/>
              </w:rPr>
              <w:t>13547927235</w:t>
            </w:r>
          </w:p>
        </w:tc>
        <w:tc>
          <w:tcPr>
            <w:tcW w:w="3969" w:type="dxa"/>
          </w:tcPr>
          <w:p w14:paraId="06A2A4A0"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授信额度：单一合同项下信用授信金额不得高于合同标的的</w:t>
            </w:r>
            <w:r>
              <w:rPr>
                <w:rFonts w:ascii="Times New Roman" w:hAnsi="Times New Roman"/>
                <w:sz w:val="24"/>
                <w:szCs w:val="24"/>
              </w:rPr>
              <w:t>80%</w:t>
            </w:r>
            <w:r>
              <w:rPr>
                <w:rFonts w:ascii="Times New Roman" w:hAnsi="Times New Roman"/>
                <w:sz w:val="24"/>
                <w:szCs w:val="24"/>
              </w:rPr>
              <w:t>，目前暂不超过</w:t>
            </w:r>
            <w:r>
              <w:rPr>
                <w:rFonts w:ascii="Times New Roman" w:hAnsi="Times New Roman"/>
                <w:sz w:val="24"/>
                <w:szCs w:val="24"/>
              </w:rPr>
              <w:t xml:space="preserve">100 </w:t>
            </w:r>
            <w:r>
              <w:rPr>
                <w:rFonts w:ascii="Times New Roman" w:hAnsi="Times New Roman"/>
                <w:sz w:val="24"/>
                <w:szCs w:val="24"/>
              </w:rPr>
              <w:t>万元。</w:t>
            </w:r>
          </w:p>
          <w:p w14:paraId="28922F8B"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执行利率：申请人信用评价实施差异化定价，原则上不超过基准利率上浮</w:t>
            </w:r>
            <w:r>
              <w:rPr>
                <w:rFonts w:ascii="Times New Roman" w:hAnsi="Times New Roman"/>
                <w:sz w:val="24"/>
                <w:szCs w:val="24"/>
              </w:rPr>
              <w:t>30%</w:t>
            </w:r>
          </w:p>
        </w:tc>
      </w:tr>
      <w:tr w:rsidR="003F6D55" w14:paraId="25CB7CD2" w14:textId="77777777">
        <w:tc>
          <w:tcPr>
            <w:tcW w:w="675" w:type="dxa"/>
            <w:vMerge/>
          </w:tcPr>
          <w:p w14:paraId="4EB51123" w14:textId="77777777" w:rsidR="003F6D55" w:rsidRDefault="003F6D55">
            <w:pPr>
              <w:pStyle w:val="a9"/>
              <w:adjustRightInd w:val="0"/>
              <w:snapToGrid w:val="0"/>
              <w:rPr>
                <w:rFonts w:ascii="Times New Roman" w:hAnsi="Times New Roman"/>
                <w:sz w:val="24"/>
                <w:szCs w:val="24"/>
              </w:rPr>
            </w:pPr>
          </w:p>
        </w:tc>
        <w:tc>
          <w:tcPr>
            <w:tcW w:w="1701" w:type="dxa"/>
          </w:tcPr>
          <w:p w14:paraId="135F52BF"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工商银行</w:t>
            </w:r>
          </w:p>
          <w:p w14:paraId="4AF6137F"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崇州支行</w:t>
            </w:r>
          </w:p>
        </w:tc>
        <w:tc>
          <w:tcPr>
            <w:tcW w:w="2410" w:type="dxa"/>
          </w:tcPr>
          <w:p w14:paraId="5D56CC1F"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分管行长：</w:t>
            </w:r>
          </w:p>
          <w:p w14:paraId="65E1AB0F"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张樱川</w:t>
            </w:r>
            <w:r>
              <w:rPr>
                <w:rFonts w:ascii="Times New Roman" w:hAnsi="Times New Roman"/>
                <w:sz w:val="24"/>
                <w:szCs w:val="24"/>
              </w:rPr>
              <w:t>13882296300</w:t>
            </w:r>
          </w:p>
          <w:p w14:paraId="1D6C4A93"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分管科长：</w:t>
            </w:r>
          </w:p>
          <w:p w14:paraId="5E75A0FF"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曲希</w:t>
            </w:r>
            <w:r>
              <w:rPr>
                <w:rFonts w:ascii="Times New Roman" w:hAnsi="Times New Roman"/>
                <w:sz w:val="24"/>
                <w:szCs w:val="24"/>
              </w:rPr>
              <w:t>17760374425</w:t>
            </w:r>
          </w:p>
          <w:p w14:paraId="61AE4E4C"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客户经理：</w:t>
            </w:r>
          </w:p>
          <w:p w14:paraId="76FE9684"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余波</w:t>
            </w:r>
            <w:r>
              <w:rPr>
                <w:rFonts w:ascii="Times New Roman" w:hAnsi="Times New Roman"/>
                <w:sz w:val="24"/>
                <w:szCs w:val="24"/>
              </w:rPr>
              <w:t>13688482133</w:t>
            </w:r>
          </w:p>
          <w:p w14:paraId="1FE14F26"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客户经理：</w:t>
            </w:r>
          </w:p>
          <w:p w14:paraId="21A62EC3"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华昌庚</w:t>
            </w:r>
            <w:r>
              <w:rPr>
                <w:rFonts w:ascii="Times New Roman" w:hAnsi="Times New Roman"/>
                <w:sz w:val="24"/>
                <w:szCs w:val="24"/>
              </w:rPr>
              <w:t>15828604669</w:t>
            </w:r>
          </w:p>
        </w:tc>
        <w:tc>
          <w:tcPr>
            <w:tcW w:w="3969" w:type="dxa"/>
          </w:tcPr>
          <w:p w14:paraId="7F5CAD07"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融资额度</w:t>
            </w:r>
          </w:p>
          <w:p w14:paraId="2166DC9B"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、采用信用方式的，单户贷款金额最高不超过</w:t>
            </w:r>
            <w:r>
              <w:rPr>
                <w:rFonts w:ascii="Times New Roman" w:hAnsi="Times New Roman"/>
                <w:sz w:val="24"/>
                <w:szCs w:val="24"/>
              </w:rPr>
              <w:t xml:space="preserve">200 </w:t>
            </w:r>
            <w:r>
              <w:rPr>
                <w:rFonts w:ascii="Times New Roman" w:hAnsi="Times New Roman"/>
                <w:sz w:val="24"/>
                <w:szCs w:val="24"/>
              </w:rPr>
              <w:t>万元</w:t>
            </w:r>
            <w:r>
              <w:rPr>
                <w:rFonts w:ascii="Times New Roman" w:hAnsi="Times New Roman"/>
                <w:sz w:val="24"/>
                <w:szCs w:val="24"/>
              </w:rPr>
              <w:t>,</w:t>
            </w:r>
            <w:r>
              <w:rPr>
                <w:rFonts w:ascii="Times New Roman" w:hAnsi="Times New Roman"/>
                <w:sz w:val="24"/>
                <w:szCs w:val="24"/>
              </w:rPr>
              <w:t>微型企业单户最高不超过</w:t>
            </w:r>
            <w:r>
              <w:rPr>
                <w:rFonts w:ascii="Times New Roman" w:hAnsi="Times New Roman"/>
                <w:sz w:val="24"/>
                <w:szCs w:val="24"/>
              </w:rPr>
              <w:t xml:space="preserve">100 </w:t>
            </w:r>
            <w:r>
              <w:rPr>
                <w:rFonts w:ascii="Times New Roman" w:hAnsi="Times New Roman"/>
                <w:sz w:val="24"/>
                <w:szCs w:val="24"/>
              </w:rPr>
              <w:t>万元。</w:t>
            </w:r>
          </w:p>
          <w:p w14:paraId="0229F1EA"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、追加以政府采购的应收账款质押作为增信（以下统称</w:t>
            </w:r>
            <w:r>
              <w:rPr>
                <w:rFonts w:ascii="Times New Roman" w:hAnsi="Times New Roman"/>
                <w:sz w:val="24"/>
                <w:szCs w:val="24"/>
              </w:rPr>
              <w:t>“</w:t>
            </w:r>
            <w:r>
              <w:rPr>
                <w:rFonts w:ascii="Times New Roman" w:hAnsi="Times New Roman"/>
                <w:sz w:val="24"/>
                <w:szCs w:val="24"/>
              </w:rPr>
              <w:t>增信措施</w:t>
            </w:r>
            <w:r>
              <w:rPr>
                <w:rFonts w:ascii="Times New Roman" w:hAnsi="Times New Roman"/>
                <w:sz w:val="24"/>
                <w:szCs w:val="24"/>
              </w:rPr>
              <w:t>”</w:t>
            </w:r>
            <w:r>
              <w:rPr>
                <w:rFonts w:ascii="Times New Roman" w:hAnsi="Times New Roman"/>
                <w:sz w:val="24"/>
                <w:szCs w:val="24"/>
              </w:rPr>
              <w:t>），有增信措施的，单户贷款金额最高不超过</w:t>
            </w:r>
            <w:r>
              <w:rPr>
                <w:rFonts w:ascii="Times New Roman" w:hAnsi="Times New Roman"/>
                <w:sz w:val="24"/>
                <w:szCs w:val="24"/>
              </w:rPr>
              <w:t xml:space="preserve">500 </w:t>
            </w:r>
            <w:r>
              <w:rPr>
                <w:rFonts w:ascii="Times New Roman" w:hAnsi="Times New Roman"/>
                <w:sz w:val="24"/>
                <w:szCs w:val="24"/>
              </w:rPr>
              <w:t>万元</w:t>
            </w:r>
            <w:r>
              <w:rPr>
                <w:rFonts w:ascii="Times New Roman" w:hAnsi="Times New Roman"/>
                <w:sz w:val="24"/>
                <w:szCs w:val="24"/>
              </w:rPr>
              <w:t>,</w:t>
            </w:r>
            <w:r>
              <w:rPr>
                <w:rFonts w:ascii="Times New Roman" w:hAnsi="Times New Roman"/>
                <w:sz w:val="24"/>
                <w:szCs w:val="24"/>
              </w:rPr>
              <w:t>微型企业单户最高不超过</w:t>
            </w:r>
            <w:r>
              <w:rPr>
                <w:rFonts w:ascii="Times New Roman" w:hAnsi="Times New Roman"/>
                <w:sz w:val="24"/>
                <w:szCs w:val="24"/>
              </w:rPr>
              <w:t xml:space="preserve">200 </w:t>
            </w:r>
            <w:r>
              <w:rPr>
                <w:rFonts w:ascii="Times New Roman" w:hAnsi="Times New Roman"/>
                <w:sz w:val="24"/>
                <w:szCs w:val="24"/>
              </w:rPr>
              <w:t>万元，且一般不超过对应的政府采购合同项下应收账款实有金额的</w:t>
            </w:r>
            <w:r>
              <w:rPr>
                <w:rFonts w:ascii="Times New Roman" w:hAnsi="Times New Roman"/>
                <w:sz w:val="24"/>
                <w:szCs w:val="24"/>
              </w:rPr>
              <w:t>70%</w:t>
            </w:r>
            <w:r>
              <w:rPr>
                <w:rFonts w:ascii="Times New Roman" w:hAnsi="Times New Roman"/>
                <w:sz w:val="24"/>
                <w:szCs w:val="24"/>
              </w:rPr>
              <w:t>，但最高不超过</w:t>
            </w:r>
            <w:r>
              <w:rPr>
                <w:rFonts w:ascii="Times New Roman" w:hAnsi="Times New Roman"/>
                <w:sz w:val="24"/>
                <w:szCs w:val="24"/>
              </w:rPr>
              <w:t>80%</w:t>
            </w:r>
            <w:r>
              <w:rPr>
                <w:rFonts w:ascii="Times New Roman" w:hAnsi="Times New Roman"/>
                <w:sz w:val="24"/>
                <w:szCs w:val="24"/>
              </w:rPr>
              <w:t>。</w:t>
            </w:r>
          </w:p>
          <w:p w14:paraId="1E325C0D"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执行利率：</w:t>
            </w:r>
            <w:r>
              <w:rPr>
                <w:rFonts w:ascii="Times New Roman" w:hAnsi="Times New Roman"/>
                <w:sz w:val="24"/>
                <w:szCs w:val="24"/>
              </w:rPr>
              <w:t>“</w:t>
            </w:r>
            <w:r>
              <w:rPr>
                <w:rFonts w:ascii="Times New Roman" w:hAnsi="Times New Roman"/>
                <w:sz w:val="24"/>
                <w:szCs w:val="24"/>
              </w:rPr>
              <w:t>政采贷</w:t>
            </w:r>
            <w:r>
              <w:rPr>
                <w:rFonts w:ascii="Times New Roman" w:hAnsi="Times New Roman"/>
                <w:sz w:val="24"/>
                <w:szCs w:val="24"/>
              </w:rPr>
              <w:t>”</w:t>
            </w:r>
            <w:r>
              <w:rPr>
                <w:rFonts w:ascii="Times New Roman" w:hAnsi="Times New Roman"/>
                <w:sz w:val="24"/>
                <w:szCs w:val="24"/>
              </w:rPr>
              <w:t>业务定价不得低于人民银行基准利率执行，根据不同客户情况合理确定。</w:t>
            </w:r>
          </w:p>
          <w:p w14:paraId="0D02217D" w14:textId="77777777" w:rsidR="003F6D55" w:rsidRDefault="00AF1A41">
            <w:pPr>
              <w:pStyle w:val="a9"/>
              <w:adjustRightInd w:val="0"/>
              <w:snapToGrid w:val="0"/>
              <w:rPr>
                <w:rFonts w:ascii="Times New Roman" w:hAnsi="Times New Roman"/>
                <w:sz w:val="24"/>
                <w:szCs w:val="24"/>
              </w:rPr>
            </w:pPr>
            <w:r>
              <w:rPr>
                <w:rFonts w:ascii="Times New Roman" w:hAnsi="Times New Roman"/>
                <w:sz w:val="24"/>
                <w:szCs w:val="24"/>
              </w:rPr>
              <w:t>还款方式：</w:t>
            </w:r>
            <w:r>
              <w:rPr>
                <w:rFonts w:ascii="Times New Roman" w:hAnsi="Times New Roman"/>
                <w:sz w:val="24"/>
                <w:szCs w:val="24"/>
              </w:rPr>
              <w:t>“</w:t>
            </w:r>
            <w:r>
              <w:rPr>
                <w:rFonts w:ascii="Times New Roman" w:hAnsi="Times New Roman"/>
                <w:sz w:val="24"/>
                <w:szCs w:val="24"/>
              </w:rPr>
              <w:t>政采贷</w:t>
            </w:r>
            <w:r>
              <w:rPr>
                <w:rFonts w:ascii="Times New Roman" w:hAnsi="Times New Roman"/>
                <w:sz w:val="24"/>
                <w:szCs w:val="24"/>
              </w:rPr>
              <w:t>”</w:t>
            </w:r>
            <w:r>
              <w:rPr>
                <w:rFonts w:ascii="Times New Roman" w:hAnsi="Times New Roman"/>
                <w:sz w:val="24"/>
                <w:szCs w:val="24"/>
              </w:rPr>
              <w:t>贷款根据企业经营特点、应收账款的回款特点确定还款方式，可采用一次性还款或分期还款方式，但须按月付息。</w:t>
            </w:r>
          </w:p>
        </w:tc>
      </w:tr>
    </w:tbl>
    <w:p w14:paraId="0A8057EA" w14:textId="77777777" w:rsidR="003F6D55" w:rsidRDefault="00AF1A41">
      <w:pPr>
        <w:numPr>
          <w:ilvl w:val="0"/>
          <w:numId w:val="3"/>
        </w:numPr>
        <w:spacing w:line="360" w:lineRule="auto"/>
        <w:ind w:left="0" w:firstLine="567"/>
        <w:rPr>
          <w:b/>
          <w:sz w:val="24"/>
          <w:szCs w:val="24"/>
        </w:rPr>
      </w:pPr>
      <w:r>
        <w:rPr>
          <w:b/>
          <w:sz w:val="24"/>
          <w:szCs w:val="24"/>
        </w:rPr>
        <w:t>联系方式</w:t>
      </w:r>
    </w:p>
    <w:p w14:paraId="78B95464" w14:textId="77777777" w:rsidR="003F6D55" w:rsidRDefault="00AF1A41">
      <w:pPr>
        <w:pStyle w:val="aff2"/>
        <w:spacing w:line="500" w:lineRule="exact"/>
        <w:ind w:firstLineChars="202" w:firstLine="487"/>
        <w:rPr>
          <w:b/>
          <w:sz w:val="24"/>
        </w:rPr>
      </w:pPr>
      <w:r>
        <w:rPr>
          <w:b/>
          <w:sz w:val="24"/>
        </w:rPr>
        <w:t>采购人：成都崇州经济开发区管理委员会</w:t>
      </w:r>
    </w:p>
    <w:p w14:paraId="78E77CDB" w14:textId="77777777" w:rsidR="003F6D55" w:rsidRDefault="00AF1A41">
      <w:pPr>
        <w:pStyle w:val="aff2"/>
        <w:spacing w:line="500" w:lineRule="exact"/>
        <w:ind w:firstLineChars="202" w:firstLine="485"/>
        <w:rPr>
          <w:sz w:val="24"/>
        </w:rPr>
      </w:pPr>
      <w:r>
        <w:rPr>
          <w:sz w:val="24"/>
        </w:rPr>
        <w:t>地</w:t>
      </w:r>
      <w:r>
        <w:rPr>
          <w:sz w:val="24"/>
        </w:rPr>
        <w:t xml:space="preserve">  </w:t>
      </w:r>
      <w:r>
        <w:rPr>
          <w:sz w:val="24"/>
        </w:rPr>
        <w:t>址：崇州市崇阳街道飞云路</w:t>
      </w:r>
      <w:r>
        <w:rPr>
          <w:sz w:val="24"/>
        </w:rPr>
        <w:t>495</w:t>
      </w:r>
      <w:r>
        <w:rPr>
          <w:sz w:val="24"/>
        </w:rPr>
        <w:t>号崇州市工业服务中心</w:t>
      </w:r>
    </w:p>
    <w:p w14:paraId="63ADD990" w14:textId="77777777" w:rsidR="003F6D55" w:rsidRDefault="00AF1A41">
      <w:pPr>
        <w:pStyle w:val="aff2"/>
        <w:spacing w:line="500" w:lineRule="exact"/>
        <w:ind w:firstLineChars="202" w:firstLine="485"/>
        <w:rPr>
          <w:sz w:val="24"/>
        </w:rPr>
      </w:pPr>
      <w:r>
        <w:rPr>
          <w:sz w:val="24"/>
        </w:rPr>
        <w:t>联系人：蒋老师</w:t>
      </w:r>
      <w:r>
        <w:rPr>
          <w:sz w:val="24"/>
        </w:rPr>
        <w:t xml:space="preserve"> </w:t>
      </w:r>
    </w:p>
    <w:p w14:paraId="1F805AD5" w14:textId="77777777" w:rsidR="003F6D55" w:rsidRDefault="00AF1A41">
      <w:pPr>
        <w:pStyle w:val="aff2"/>
        <w:spacing w:line="500" w:lineRule="exact"/>
        <w:ind w:firstLineChars="202" w:firstLine="485"/>
        <w:rPr>
          <w:sz w:val="24"/>
        </w:rPr>
      </w:pPr>
      <w:r>
        <w:rPr>
          <w:sz w:val="24"/>
        </w:rPr>
        <w:lastRenderedPageBreak/>
        <w:t>联系电话：</w:t>
      </w:r>
      <w:r>
        <w:rPr>
          <w:sz w:val="24"/>
        </w:rPr>
        <w:t>028-82381563</w:t>
      </w:r>
    </w:p>
    <w:p w14:paraId="1A2957FA" w14:textId="77777777" w:rsidR="003F6D55" w:rsidRDefault="00AF1A41">
      <w:pPr>
        <w:pStyle w:val="aff2"/>
        <w:spacing w:line="520" w:lineRule="exact"/>
        <w:ind w:firstLine="482"/>
        <w:rPr>
          <w:bCs/>
          <w:sz w:val="24"/>
        </w:rPr>
      </w:pPr>
      <w:r>
        <w:rPr>
          <w:b/>
          <w:sz w:val="24"/>
        </w:rPr>
        <w:t>采购代理机构：四川建兴工程造价咨询有限公司</w:t>
      </w:r>
    </w:p>
    <w:p w14:paraId="3F20C6F2" w14:textId="77777777" w:rsidR="003F6D55" w:rsidRDefault="00AF1A41">
      <w:pPr>
        <w:pStyle w:val="aff2"/>
        <w:spacing w:line="520" w:lineRule="exact"/>
        <w:ind w:firstLine="480"/>
        <w:rPr>
          <w:bCs/>
          <w:sz w:val="24"/>
        </w:rPr>
      </w:pPr>
      <w:r>
        <w:rPr>
          <w:bCs/>
          <w:sz w:val="24"/>
        </w:rPr>
        <w:t>地址：</w:t>
      </w:r>
      <w:r>
        <w:rPr>
          <w:bCs/>
          <w:sz w:val="24"/>
        </w:rPr>
        <w:t xml:space="preserve"> </w:t>
      </w:r>
      <w:r>
        <w:rPr>
          <w:bCs/>
          <w:sz w:val="24"/>
        </w:rPr>
        <w:t>成都市金牛区银沙北街</w:t>
      </w:r>
      <w:r>
        <w:rPr>
          <w:bCs/>
          <w:sz w:val="24"/>
        </w:rPr>
        <w:t>92</w:t>
      </w:r>
      <w:r>
        <w:rPr>
          <w:bCs/>
          <w:sz w:val="24"/>
        </w:rPr>
        <w:t>号锦西商务广场</w:t>
      </w:r>
      <w:r>
        <w:rPr>
          <w:bCs/>
          <w:sz w:val="24"/>
        </w:rPr>
        <w:t>403</w:t>
      </w:r>
    </w:p>
    <w:p w14:paraId="677D036F" w14:textId="77777777" w:rsidR="003F6D55" w:rsidRDefault="00AF1A41">
      <w:pPr>
        <w:pStyle w:val="aff2"/>
        <w:spacing w:line="520" w:lineRule="exact"/>
        <w:ind w:firstLine="480"/>
        <w:rPr>
          <w:bCs/>
          <w:sz w:val="24"/>
        </w:rPr>
      </w:pPr>
      <w:r>
        <w:rPr>
          <w:bCs/>
          <w:sz w:val="24"/>
        </w:rPr>
        <w:t>联系人：罗先生</w:t>
      </w:r>
    </w:p>
    <w:p w14:paraId="41F9AB24" w14:textId="77777777" w:rsidR="003F6D55" w:rsidRDefault="00AF1A41">
      <w:pPr>
        <w:pStyle w:val="aff2"/>
        <w:spacing w:line="500" w:lineRule="exact"/>
        <w:ind w:firstLineChars="202" w:firstLine="485"/>
        <w:rPr>
          <w:sz w:val="24"/>
        </w:rPr>
      </w:pPr>
      <w:r>
        <w:rPr>
          <w:bCs/>
          <w:sz w:val="24"/>
        </w:rPr>
        <w:t>电话：</w:t>
      </w:r>
      <w:r>
        <w:rPr>
          <w:bCs/>
          <w:sz w:val="24"/>
        </w:rPr>
        <w:t>028-87616998/18380169860</w:t>
      </w:r>
    </w:p>
    <w:p w14:paraId="22275A8C" w14:textId="77777777" w:rsidR="003F6D55" w:rsidRDefault="00AF1A41">
      <w:pPr>
        <w:spacing w:line="500" w:lineRule="exact"/>
        <w:ind w:firstLineChars="200" w:firstLine="482"/>
        <w:rPr>
          <w:b/>
          <w:kern w:val="0"/>
          <w:sz w:val="24"/>
          <w:szCs w:val="24"/>
        </w:rPr>
      </w:pPr>
      <w:r>
        <w:rPr>
          <w:b/>
          <w:sz w:val="24"/>
          <w:szCs w:val="24"/>
        </w:rPr>
        <w:t>采购监督机构：</w:t>
      </w:r>
      <w:r>
        <w:rPr>
          <w:b/>
          <w:kern w:val="0"/>
          <w:sz w:val="24"/>
          <w:szCs w:val="24"/>
        </w:rPr>
        <w:t>崇州市财政局</w:t>
      </w:r>
    </w:p>
    <w:p w14:paraId="5AC977DC" w14:textId="77777777" w:rsidR="003F6D55" w:rsidRDefault="00AF1A41">
      <w:pPr>
        <w:spacing w:line="500" w:lineRule="exact"/>
        <w:ind w:firstLineChars="200" w:firstLine="480"/>
        <w:rPr>
          <w:sz w:val="24"/>
          <w:szCs w:val="24"/>
        </w:rPr>
      </w:pPr>
      <w:r>
        <w:rPr>
          <w:sz w:val="24"/>
          <w:szCs w:val="24"/>
        </w:rPr>
        <w:t>地</w:t>
      </w:r>
      <w:r>
        <w:rPr>
          <w:sz w:val="24"/>
          <w:szCs w:val="24"/>
        </w:rPr>
        <w:t xml:space="preserve">  </w:t>
      </w:r>
      <w:r>
        <w:rPr>
          <w:sz w:val="24"/>
          <w:szCs w:val="24"/>
        </w:rPr>
        <w:t>址：成都市崇州市崇阳街道永安中路</w:t>
      </w:r>
      <w:r>
        <w:rPr>
          <w:sz w:val="24"/>
          <w:szCs w:val="24"/>
        </w:rPr>
        <w:t xml:space="preserve"> 1 </w:t>
      </w:r>
      <w:r>
        <w:rPr>
          <w:sz w:val="24"/>
          <w:szCs w:val="24"/>
        </w:rPr>
        <w:t>号</w:t>
      </w:r>
    </w:p>
    <w:p w14:paraId="7E082C4D" w14:textId="77777777" w:rsidR="003F6D55" w:rsidRDefault="00AF1A41">
      <w:pPr>
        <w:pStyle w:val="-12"/>
        <w:tabs>
          <w:tab w:val="left" w:pos="900"/>
        </w:tabs>
        <w:spacing w:line="500" w:lineRule="exact"/>
        <w:ind w:firstLine="480"/>
        <w:jc w:val="left"/>
        <w:rPr>
          <w:rFonts w:ascii="Times New Roman" w:hAnsi="Times New Roman"/>
          <w:sz w:val="24"/>
          <w:szCs w:val="24"/>
        </w:rPr>
      </w:pPr>
      <w:r>
        <w:rPr>
          <w:rFonts w:ascii="Times New Roman" w:hAnsi="Times New Roman"/>
          <w:sz w:val="24"/>
          <w:szCs w:val="24"/>
        </w:rPr>
        <w:t>联系电话：</w:t>
      </w:r>
      <w:r>
        <w:rPr>
          <w:rFonts w:ascii="Times New Roman" w:hAnsi="Times New Roman"/>
          <w:sz w:val="24"/>
          <w:szCs w:val="24"/>
        </w:rPr>
        <w:t>028-82313883</w:t>
      </w:r>
    </w:p>
    <w:p w14:paraId="1A989011" w14:textId="77777777" w:rsidR="003F6D55" w:rsidRDefault="003F6D55">
      <w:pPr>
        <w:pStyle w:val="-12"/>
        <w:tabs>
          <w:tab w:val="left" w:pos="900"/>
        </w:tabs>
        <w:spacing w:line="500" w:lineRule="exact"/>
        <w:ind w:firstLine="480"/>
        <w:jc w:val="left"/>
        <w:rPr>
          <w:rFonts w:ascii="Times New Roman" w:hAnsi="Times New Roman"/>
          <w:sz w:val="24"/>
          <w:szCs w:val="24"/>
        </w:rPr>
      </w:pPr>
    </w:p>
    <w:p w14:paraId="69DBAD05" w14:textId="77777777" w:rsidR="003F6D55" w:rsidRDefault="003F6D55">
      <w:pPr>
        <w:pStyle w:val="1"/>
        <w:numPr>
          <w:ilvl w:val="0"/>
          <w:numId w:val="2"/>
        </w:numPr>
        <w:rPr>
          <w:rFonts w:ascii="Times New Roman" w:hAnsi="Times New Roman"/>
        </w:rPr>
        <w:sectPr w:rsidR="003F6D55">
          <w:headerReference w:type="default" r:id="rId8"/>
          <w:footerReference w:type="default" r:id="rId9"/>
          <w:pgSz w:w="11906" w:h="16838"/>
          <w:pgMar w:top="1327" w:right="1558" w:bottom="1327" w:left="1701" w:header="851" w:footer="992" w:gutter="0"/>
          <w:cols w:space="720"/>
          <w:docGrid w:type="lines" w:linePitch="312"/>
        </w:sectPr>
      </w:pPr>
      <w:bookmarkStart w:id="18" w:name="_Toc494464901"/>
      <w:bookmarkStart w:id="19" w:name="_Toc13651048"/>
      <w:bookmarkStart w:id="20" w:name="_Toc4744"/>
    </w:p>
    <w:p w14:paraId="2B8998A5" w14:textId="77777777" w:rsidR="003F6D55" w:rsidRDefault="00AF1A41">
      <w:pPr>
        <w:pStyle w:val="1"/>
        <w:numPr>
          <w:ilvl w:val="0"/>
          <w:numId w:val="2"/>
        </w:numPr>
        <w:rPr>
          <w:rFonts w:ascii="Times New Roman" w:hAnsi="Times New Roman"/>
        </w:rPr>
      </w:pPr>
      <w:bookmarkStart w:id="21" w:name="_Toc54014679"/>
      <w:bookmarkStart w:id="22" w:name="_Toc10221"/>
      <w:r>
        <w:rPr>
          <w:rFonts w:ascii="Times New Roman" w:hAnsi="Times New Roman"/>
        </w:rPr>
        <w:lastRenderedPageBreak/>
        <w:t>投标人须知</w:t>
      </w:r>
      <w:bookmarkEnd w:id="18"/>
      <w:bookmarkEnd w:id="19"/>
      <w:bookmarkEnd w:id="20"/>
      <w:bookmarkEnd w:id="21"/>
      <w:bookmarkEnd w:id="22"/>
    </w:p>
    <w:p w14:paraId="58B1C722" w14:textId="77777777" w:rsidR="003F6D55" w:rsidRDefault="00AF1A41">
      <w:pPr>
        <w:pStyle w:val="2"/>
        <w:numPr>
          <w:ilvl w:val="1"/>
          <w:numId w:val="6"/>
        </w:numPr>
        <w:rPr>
          <w:rFonts w:ascii="Times New Roman" w:hAnsi="Times New Roman"/>
          <w:sz w:val="24"/>
          <w:szCs w:val="24"/>
        </w:rPr>
      </w:pPr>
      <w:bookmarkStart w:id="23" w:name="_Toc213496268"/>
      <w:bookmarkStart w:id="24" w:name="_Toc213396760"/>
      <w:bookmarkStart w:id="25" w:name="_Toc5030"/>
      <w:bookmarkStart w:id="26" w:name="_Toc316462344"/>
      <w:bookmarkStart w:id="27" w:name="_Toc494464902"/>
      <w:bookmarkStart w:id="28" w:name="_Toc213397010"/>
      <w:bookmarkStart w:id="29" w:name="_Toc31593"/>
      <w:bookmarkStart w:id="30" w:name="_Toc213396946"/>
      <w:bookmarkStart w:id="31" w:name="_Toc13651049"/>
      <w:bookmarkStart w:id="32" w:name="_Toc54014680"/>
      <w:bookmarkStart w:id="33" w:name="_Toc217446032"/>
      <w:bookmarkStart w:id="34" w:name="_Toc189727030"/>
      <w:r>
        <w:rPr>
          <w:rFonts w:ascii="Times New Roman" w:hAnsi="Times New Roman"/>
          <w:sz w:val="24"/>
          <w:szCs w:val="24"/>
        </w:rPr>
        <w:t>投标人须知前附表</w:t>
      </w:r>
      <w:bookmarkEnd w:id="23"/>
      <w:bookmarkEnd w:id="24"/>
      <w:bookmarkEnd w:id="25"/>
      <w:bookmarkEnd w:id="26"/>
      <w:bookmarkEnd w:id="27"/>
      <w:bookmarkEnd w:id="28"/>
      <w:bookmarkEnd w:id="29"/>
      <w:bookmarkEnd w:id="30"/>
      <w:bookmarkEnd w:id="31"/>
      <w:bookmarkEnd w:id="32"/>
      <w:bookmarkEnd w:id="33"/>
      <w:bookmarkEnd w:id="34"/>
    </w:p>
    <w:tbl>
      <w:tblPr>
        <w:tblW w:w="9458"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95"/>
        <w:gridCol w:w="2257"/>
        <w:gridCol w:w="6406"/>
      </w:tblGrid>
      <w:tr w:rsidR="003F6D55" w14:paraId="1484FC41" w14:textId="77777777">
        <w:trPr>
          <w:trHeight w:hRule="exact" w:val="691"/>
          <w:jc w:val="center"/>
        </w:trPr>
        <w:tc>
          <w:tcPr>
            <w:tcW w:w="795" w:type="dxa"/>
            <w:vAlign w:val="center"/>
          </w:tcPr>
          <w:p w14:paraId="37315159" w14:textId="77777777" w:rsidR="003F6D55" w:rsidRDefault="00AF1A41">
            <w:pPr>
              <w:snapToGrid w:val="0"/>
              <w:jc w:val="center"/>
              <w:rPr>
                <w:b/>
                <w:sz w:val="24"/>
                <w:szCs w:val="24"/>
              </w:rPr>
            </w:pPr>
            <w:r>
              <w:rPr>
                <w:b/>
                <w:sz w:val="24"/>
                <w:szCs w:val="24"/>
                <w:lang w:val="zh-CN"/>
              </w:rPr>
              <w:t>序号</w:t>
            </w:r>
          </w:p>
        </w:tc>
        <w:tc>
          <w:tcPr>
            <w:tcW w:w="2257" w:type="dxa"/>
            <w:vAlign w:val="center"/>
          </w:tcPr>
          <w:p w14:paraId="7A0A8FAE" w14:textId="77777777" w:rsidR="003F6D55" w:rsidRDefault="00AF1A41">
            <w:pPr>
              <w:pStyle w:val="afff7"/>
              <w:spacing w:line="360" w:lineRule="auto"/>
              <w:ind w:left="38"/>
              <w:jc w:val="center"/>
              <w:rPr>
                <w:rFonts w:ascii="Times New Roman" w:hAnsi="Times New Roman" w:cs="Times New Roman"/>
                <w:b/>
                <w:lang w:val="zh-CN"/>
              </w:rPr>
            </w:pPr>
            <w:r>
              <w:rPr>
                <w:rFonts w:ascii="Times New Roman" w:hAnsi="Times New Roman" w:cs="Times New Roman"/>
                <w:b/>
                <w:lang w:val="zh-CN"/>
              </w:rPr>
              <w:t>条款名称</w:t>
            </w:r>
          </w:p>
        </w:tc>
        <w:tc>
          <w:tcPr>
            <w:tcW w:w="6406" w:type="dxa"/>
            <w:vAlign w:val="center"/>
          </w:tcPr>
          <w:p w14:paraId="023709F0" w14:textId="77777777" w:rsidR="003F6D55" w:rsidRDefault="00AF1A41">
            <w:pPr>
              <w:pStyle w:val="afff7"/>
              <w:spacing w:line="360" w:lineRule="auto"/>
              <w:jc w:val="center"/>
              <w:rPr>
                <w:rFonts w:ascii="Times New Roman" w:hAnsi="Times New Roman" w:cs="Times New Roman"/>
                <w:b/>
                <w:lang w:val="zh-CN"/>
              </w:rPr>
            </w:pPr>
            <w:r>
              <w:rPr>
                <w:rFonts w:ascii="Times New Roman" w:hAnsi="Times New Roman" w:cs="Times New Roman"/>
                <w:b/>
                <w:lang w:val="zh-CN"/>
              </w:rPr>
              <w:t>说明和要求</w:t>
            </w:r>
          </w:p>
        </w:tc>
      </w:tr>
      <w:tr w:rsidR="003F6D55" w14:paraId="2F87B0EA" w14:textId="77777777">
        <w:trPr>
          <w:trHeight w:hRule="exact" w:val="1116"/>
          <w:jc w:val="center"/>
        </w:trPr>
        <w:tc>
          <w:tcPr>
            <w:tcW w:w="795" w:type="dxa"/>
            <w:vAlign w:val="center"/>
          </w:tcPr>
          <w:p w14:paraId="4CCE08B4" w14:textId="77777777" w:rsidR="003F6D55" w:rsidRDefault="003F6D55">
            <w:pPr>
              <w:numPr>
                <w:ilvl w:val="0"/>
                <w:numId w:val="7"/>
              </w:numPr>
              <w:snapToGrid w:val="0"/>
              <w:spacing w:line="360" w:lineRule="auto"/>
              <w:jc w:val="center"/>
              <w:rPr>
                <w:sz w:val="24"/>
                <w:szCs w:val="24"/>
              </w:rPr>
            </w:pPr>
          </w:p>
        </w:tc>
        <w:tc>
          <w:tcPr>
            <w:tcW w:w="2257" w:type="dxa"/>
            <w:vAlign w:val="center"/>
          </w:tcPr>
          <w:p w14:paraId="1730CFFD" w14:textId="77777777" w:rsidR="003F6D55" w:rsidRDefault="00AF1A41">
            <w:pPr>
              <w:spacing w:line="360" w:lineRule="auto"/>
              <w:ind w:rightChars="100" w:right="210"/>
              <w:rPr>
                <w:sz w:val="24"/>
                <w:szCs w:val="24"/>
              </w:rPr>
            </w:pPr>
            <w:r>
              <w:rPr>
                <w:sz w:val="24"/>
                <w:szCs w:val="24"/>
              </w:rPr>
              <w:t>采购预算</w:t>
            </w:r>
          </w:p>
        </w:tc>
        <w:tc>
          <w:tcPr>
            <w:tcW w:w="6406" w:type="dxa"/>
            <w:vAlign w:val="center"/>
          </w:tcPr>
          <w:p w14:paraId="46A7D448" w14:textId="77777777" w:rsidR="003F6D55" w:rsidRDefault="00AF1A41">
            <w:pPr>
              <w:spacing w:line="360" w:lineRule="auto"/>
              <w:ind w:right="210"/>
              <w:jc w:val="left"/>
              <w:rPr>
                <w:b/>
                <w:sz w:val="24"/>
                <w:szCs w:val="24"/>
              </w:rPr>
            </w:pPr>
            <w:r>
              <w:rPr>
                <w:sz w:val="24"/>
                <w:szCs w:val="24"/>
                <w:u w:val="single"/>
              </w:rPr>
              <w:t xml:space="preserve"> </w:t>
            </w:r>
            <w:r>
              <w:rPr>
                <w:b/>
                <w:bCs/>
                <w:sz w:val="24"/>
                <w:szCs w:val="24"/>
                <w:u w:val="single"/>
              </w:rPr>
              <w:t>1658</w:t>
            </w:r>
            <w:r>
              <w:rPr>
                <w:sz w:val="24"/>
                <w:szCs w:val="24"/>
                <w:u w:val="single"/>
              </w:rPr>
              <w:t xml:space="preserve"> </w:t>
            </w:r>
            <w:r>
              <w:rPr>
                <w:sz w:val="24"/>
                <w:szCs w:val="24"/>
              </w:rPr>
              <w:t>万元；</w:t>
            </w:r>
          </w:p>
        </w:tc>
      </w:tr>
      <w:tr w:rsidR="003F6D55" w14:paraId="132CD9F3" w14:textId="77777777">
        <w:trPr>
          <w:trHeight w:hRule="exact" w:val="1041"/>
          <w:jc w:val="center"/>
        </w:trPr>
        <w:tc>
          <w:tcPr>
            <w:tcW w:w="795" w:type="dxa"/>
            <w:vAlign w:val="center"/>
          </w:tcPr>
          <w:p w14:paraId="039AC3EC" w14:textId="77777777" w:rsidR="003F6D55" w:rsidRDefault="003F6D55">
            <w:pPr>
              <w:numPr>
                <w:ilvl w:val="0"/>
                <w:numId w:val="7"/>
              </w:numPr>
              <w:snapToGrid w:val="0"/>
              <w:spacing w:line="360" w:lineRule="auto"/>
              <w:jc w:val="center"/>
              <w:rPr>
                <w:sz w:val="24"/>
                <w:szCs w:val="24"/>
              </w:rPr>
            </w:pPr>
          </w:p>
        </w:tc>
        <w:tc>
          <w:tcPr>
            <w:tcW w:w="2257" w:type="dxa"/>
            <w:vAlign w:val="center"/>
          </w:tcPr>
          <w:p w14:paraId="635AF013" w14:textId="77777777" w:rsidR="003F6D55" w:rsidRDefault="00AF1A41">
            <w:pPr>
              <w:pStyle w:val="afff7"/>
              <w:spacing w:line="360" w:lineRule="auto"/>
              <w:ind w:left="38"/>
              <w:jc w:val="both"/>
              <w:rPr>
                <w:rFonts w:ascii="Times New Roman" w:hAnsi="Times New Roman" w:cs="Times New Roman"/>
                <w:lang w:val="zh-CN"/>
              </w:rPr>
            </w:pPr>
            <w:r>
              <w:rPr>
                <w:rFonts w:ascii="Times New Roman" w:hAnsi="Times New Roman" w:cs="Times New Roman"/>
                <w:lang w:val="zh-CN"/>
              </w:rPr>
              <w:t>最高限价</w:t>
            </w:r>
          </w:p>
          <w:p w14:paraId="32B903B6" w14:textId="77777777" w:rsidR="003F6D55" w:rsidRDefault="00AF1A41">
            <w:pPr>
              <w:pStyle w:val="afff7"/>
              <w:spacing w:line="360" w:lineRule="auto"/>
              <w:jc w:val="both"/>
              <w:rPr>
                <w:rFonts w:ascii="Times New Roman" w:hAnsi="Times New Roman" w:cs="Times New Roman"/>
                <w:lang w:val="zh-CN"/>
              </w:rPr>
            </w:pPr>
            <w:r>
              <w:rPr>
                <w:rFonts w:ascii="Times New Roman" w:hAnsi="Times New Roman" w:cs="Times New Roman"/>
                <w:lang w:val="zh-CN"/>
              </w:rPr>
              <w:t>（实质性要求）</w:t>
            </w:r>
          </w:p>
        </w:tc>
        <w:tc>
          <w:tcPr>
            <w:tcW w:w="6406" w:type="dxa"/>
            <w:vAlign w:val="center"/>
          </w:tcPr>
          <w:p w14:paraId="7ED02BCA" w14:textId="77777777" w:rsidR="003F6D55" w:rsidRDefault="00AF1A41">
            <w:pPr>
              <w:pStyle w:val="afff7"/>
              <w:spacing w:line="360" w:lineRule="auto"/>
              <w:ind w:rightChars="100" w:right="210"/>
              <w:jc w:val="both"/>
              <w:rPr>
                <w:rFonts w:ascii="Times New Roman" w:hAnsi="Times New Roman" w:cs="Times New Roman"/>
                <w:b/>
                <w:lang w:val="zh-CN"/>
              </w:rPr>
            </w:pPr>
            <w:r>
              <w:rPr>
                <w:rFonts w:ascii="Times New Roman" w:hAnsi="Times New Roman" w:cs="Times New Roman"/>
                <w:b/>
                <w:lang w:val="zh-CN"/>
              </w:rPr>
              <w:t>本项目最高限价为人民币</w:t>
            </w:r>
            <w:r>
              <w:rPr>
                <w:rFonts w:ascii="Times New Roman" w:hAnsi="Times New Roman" w:cs="Times New Roman"/>
                <w:u w:val="single"/>
              </w:rPr>
              <w:t xml:space="preserve"> </w:t>
            </w:r>
            <w:r>
              <w:rPr>
                <w:rFonts w:ascii="Times New Roman" w:hAnsi="Times New Roman" w:cs="Times New Roman"/>
                <w:b/>
                <w:bCs/>
                <w:u w:val="single"/>
              </w:rPr>
              <w:t>1658</w:t>
            </w:r>
            <w:r>
              <w:rPr>
                <w:rFonts w:ascii="Times New Roman" w:hAnsi="Times New Roman" w:cs="Times New Roman"/>
                <w:u w:val="single"/>
              </w:rPr>
              <w:t xml:space="preserve"> </w:t>
            </w:r>
            <w:r>
              <w:rPr>
                <w:rFonts w:ascii="Times New Roman" w:hAnsi="Times New Roman" w:cs="Times New Roman"/>
              </w:rPr>
              <w:t>万元</w:t>
            </w:r>
            <w:r>
              <w:rPr>
                <w:rFonts w:ascii="Times New Roman" w:hAnsi="Times New Roman" w:cs="Times New Roman"/>
                <w:b/>
                <w:lang w:val="zh-CN"/>
              </w:rPr>
              <w:t>，投标人投标报价高于最高限价的则其投标文件将按无效投标文件处理。</w:t>
            </w:r>
          </w:p>
        </w:tc>
      </w:tr>
      <w:tr w:rsidR="003F6D55" w14:paraId="1BC820F7" w14:textId="77777777">
        <w:trPr>
          <w:trHeight w:hRule="exact" w:val="560"/>
          <w:jc w:val="center"/>
        </w:trPr>
        <w:tc>
          <w:tcPr>
            <w:tcW w:w="795" w:type="dxa"/>
            <w:vAlign w:val="center"/>
          </w:tcPr>
          <w:p w14:paraId="3AB1F29B" w14:textId="77777777" w:rsidR="003F6D55" w:rsidRDefault="003F6D55">
            <w:pPr>
              <w:numPr>
                <w:ilvl w:val="0"/>
                <w:numId w:val="7"/>
              </w:numPr>
              <w:snapToGrid w:val="0"/>
              <w:spacing w:line="360" w:lineRule="auto"/>
              <w:jc w:val="center"/>
              <w:rPr>
                <w:sz w:val="24"/>
                <w:szCs w:val="24"/>
              </w:rPr>
            </w:pPr>
          </w:p>
        </w:tc>
        <w:tc>
          <w:tcPr>
            <w:tcW w:w="2257" w:type="dxa"/>
            <w:vAlign w:val="center"/>
          </w:tcPr>
          <w:p w14:paraId="57B4E80B" w14:textId="77777777" w:rsidR="003F6D55" w:rsidRDefault="00AF1A41">
            <w:pPr>
              <w:pStyle w:val="afff7"/>
              <w:spacing w:line="360" w:lineRule="auto"/>
              <w:ind w:left="38"/>
              <w:jc w:val="both"/>
              <w:rPr>
                <w:rFonts w:ascii="Times New Roman" w:hAnsi="Times New Roman" w:cs="Times New Roman"/>
                <w:lang w:val="zh-CN"/>
              </w:rPr>
            </w:pPr>
            <w:r>
              <w:rPr>
                <w:rFonts w:ascii="Times New Roman" w:hAnsi="Times New Roman" w:cs="Times New Roman"/>
                <w:lang w:val="zh-CN"/>
              </w:rPr>
              <w:t>采购方式</w:t>
            </w:r>
          </w:p>
        </w:tc>
        <w:tc>
          <w:tcPr>
            <w:tcW w:w="6406" w:type="dxa"/>
            <w:vAlign w:val="center"/>
          </w:tcPr>
          <w:p w14:paraId="5236CFA0" w14:textId="77777777" w:rsidR="003F6D55" w:rsidRDefault="00AF1A41">
            <w:pPr>
              <w:pStyle w:val="afff7"/>
              <w:spacing w:line="360" w:lineRule="auto"/>
              <w:jc w:val="both"/>
              <w:rPr>
                <w:rFonts w:ascii="Times New Roman" w:hAnsi="Times New Roman" w:cs="Times New Roman"/>
                <w:lang w:val="zh-CN"/>
              </w:rPr>
            </w:pPr>
            <w:r>
              <w:rPr>
                <w:rFonts w:ascii="Times New Roman" w:hAnsi="Times New Roman" w:cs="Times New Roman"/>
                <w:lang w:val="zh-CN"/>
              </w:rPr>
              <w:t>公开招标</w:t>
            </w:r>
          </w:p>
        </w:tc>
      </w:tr>
      <w:tr w:rsidR="003F6D55" w14:paraId="47D34C64" w14:textId="77777777">
        <w:trPr>
          <w:trHeight w:val="514"/>
          <w:jc w:val="center"/>
        </w:trPr>
        <w:tc>
          <w:tcPr>
            <w:tcW w:w="795" w:type="dxa"/>
            <w:vAlign w:val="center"/>
          </w:tcPr>
          <w:p w14:paraId="67A57686" w14:textId="77777777" w:rsidR="003F6D55" w:rsidRDefault="003F6D55">
            <w:pPr>
              <w:numPr>
                <w:ilvl w:val="0"/>
                <w:numId w:val="7"/>
              </w:numPr>
              <w:snapToGrid w:val="0"/>
              <w:spacing w:line="360" w:lineRule="auto"/>
              <w:jc w:val="center"/>
              <w:rPr>
                <w:sz w:val="24"/>
                <w:szCs w:val="24"/>
              </w:rPr>
            </w:pPr>
          </w:p>
        </w:tc>
        <w:tc>
          <w:tcPr>
            <w:tcW w:w="2257" w:type="dxa"/>
            <w:vAlign w:val="center"/>
          </w:tcPr>
          <w:p w14:paraId="51C0E7DE" w14:textId="77777777" w:rsidR="003F6D55" w:rsidRDefault="00AF1A41">
            <w:pPr>
              <w:pStyle w:val="afff7"/>
              <w:spacing w:line="360" w:lineRule="auto"/>
              <w:jc w:val="both"/>
              <w:rPr>
                <w:rFonts w:ascii="Times New Roman" w:hAnsi="Times New Roman" w:cs="Times New Roman"/>
                <w:lang w:val="zh-CN"/>
              </w:rPr>
            </w:pPr>
            <w:r>
              <w:rPr>
                <w:rFonts w:ascii="Times New Roman" w:hAnsi="Times New Roman" w:cs="Times New Roman"/>
                <w:lang w:val="zh-CN"/>
              </w:rPr>
              <w:t>评标方法</w:t>
            </w:r>
          </w:p>
        </w:tc>
        <w:tc>
          <w:tcPr>
            <w:tcW w:w="6406" w:type="dxa"/>
            <w:vAlign w:val="center"/>
          </w:tcPr>
          <w:p w14:paraId="708C0CC8" w14:textId="77777777" w:rsidR="003F6D55" w:rsidRDefault="00AF1A41">
            <w:pPr>
              <w:pStyle w:val="afff7"/>
              <w:spacing w:line="360" w:lineRule="auto"/>
              <w:jc w:val="both"/>
              <w:rPr>
                <w:rFonts w:ascii="Times New Roman" w:hAnsi="Times New Roman" w:cs="Times New Roman"/>
                <w:lang w:val="zh-CN"/>
              </w:rPr>
            </w:pPr>
            <w:r>
              <w:rPr>
                <w:rFonts w:ascii="Times New Roman" w:hAnsi="Times New Roman" w:cs="Times New Roman"/>
                <w:lang w:val="zh-CN"/>
              </w:rPr>
              <w:t>综合评分法</w:t>
            </w:r>
            <w:r>
              <w:rPr>
                <w:rFonts w:ascii="Times New Roman" w:hAnsi="Times New Roman" w:cs="Times New Roman"/>
                <w:lang w:val="zh-CN"/>
              </w:rPr>
              <w:t>(</w:t>
            </w:r>
            <w:r>
              <w:rPr>
                <w:rFonts w:ascii="Times New Roman" w:hAnsi="Times New Roman" w:cs="Times New Roman"/>
                <w:lang w:val="zh-CN"/>
              </w:rPr>
              <w:t>详见第</w:t>
            </w:r>
            <w:r>
              <w:rPr>
                <w:rFonts w:ascii="Times New Roman" w:hAnsi="Times New Roman" w:cs="Times New Roman"/>
                <w:lang w:val="zh-CN"/>
              </w:rPr>
              <w:t>6</w:t>
            </w:r>
            <w:r>
              <w:rPr>
                <w:rFonts w:ascii="Times New Roman" w:hAnsi="Times New Roman" w:cs="Times New Roman"/>
                <w:lang w:val="zh-CN"/>
              </w:rPr>
              <w:t>章</w:t>
            </w:r>
            <w:r>
              <w:rPr>
                <w:rFonts w:ascii="Times New Roman" w:hAnsi="Times New Roman" w:cs="Times New Roman"/>
                <w:lang w:val="zh-CN"/>
              </w:rPr>
              <w:t xml:space="preserve">) </w:t>
            </w:r>
          </w:p>
        </w:tc>
      </w:tr>
      <w:tr w:rsidR="003F6D55" w14:paraId="0758D198" w14:textId="77777777">
        <w:trPr>
          <w:trHeight w:val="514"/>
          <w:jc w:val="center"/>
        </w:trPr>
        <w:tc>
          <w:tcPr>
            <w:tcW w:w="795" w:type="dxa"/>
            <w:vAlign w:val="center"/>
          </w:tcPr>
          <w:p w14:paraId="10267C5C" w14:textId="77777777" w:rsidR="003F6D55" w:rsidRDefault="003F6D55">
            <w:pPr>
              <w:numPr>
                <w:ilvl w:val="0"/>
                <w:numId w:val="7"/>
              </w:numPr>
              <w:snapToGrid w:val="0"/>
              <w:spacing w:line="360" w:lineRule="auto"/>
              <w:jc w:val="center"/>
              <w:rPr>
                <w:sz w:val="24"/>
                <w:szCs w:val="24"/>
              </w:rPr>
            </w:pPr>
          </w:p>
        </w:tc>
        <w:tc>
          <w:tcPr>
            <w:tcW w:w="2257" w:type="dxa"/>
            <w:vAlign w:val="center"/>
          </w:tcPr>
          <w:p w14:paraId="2F7D9BB5" w14:textId="77777777" w:rsidR="003F6D55" w:rsidRDefault="00AF1A41">
            <w:pPr>
              <w:pStyle w:val="afff7"/>
              <w:spacing w:line="360" w:lineRule="auto"/>
              <w:ind w:rightChars="100" w:right="210"/>
              <w:jc w:val="both"/>
              <w:rPr>
                <w:rFonts w:ascii="Times New Roman" w:hAnsi="Times New Roman" w:cs="Times New Roman"/>
                <w:lang w:val="zh-CN"/>
              </w:rPr>
            </w:pPr>
            <w:r>
              <w:rPr>
                <w:rFonts w:ascii="Times New Roman" w:hAnsi="Times New Roman" w:cs="Times New Roman"/>
                <w:lang w:val="zh-CN"/>
              </w:rPr>
              <w:t>低于成本价不正当竞争预防措施</w:t>
            </w:r>
          </w:p>
          <w:p w14:paraId="00CB30C5" w14:textId="77777777" w:rsidR="003F6D55" w:rsidRDefault="00AF1A41">
            <w:pPr>
              <w:pStyle w:val="afff7"/>
              <w:spacing w:line="360" w:lineRule="auto"/>
              <w:ind w:left="210" w:rightChars="100" w:right="210"/>
              <w:jc w:val="both"/>
              <w:rPr>
                <w:rFonts w:ascii="Times New Roman" w:hAnsi="Times New Roman" w:cs="Times New Roman"/>
                <w:kern w:val="2"/>
                <w:lang w:val="zh-CN"/>
              </w:rPr>
            </w:pPr>
            <w:r>
              <w:rPr>
                <w:rFonts w:ascii="Times New Roman" w:hAnsi="Times New Roman" w:cs="Times New Roman"/>
                <w:lang w:val="zh-CN"/>
              </w:rPr>
              <w:t>（实质性要求）</w:t>
            </w:r>
          </w:p>
        </w:tc>
        <w:tc>
          <w:tcPr>
            <w:tcW w:w="6406" w:type="dxa"/>
            <w:vAlign w:val="center"/>
          </w:tcPr>
          <w:p w14:paraId="0E1AAA05" w14:textId="77777777" w:rsidR="003F6D55" w:rsidRDefault="00AF1A41">
            <w:pPr>
              <w:pStyle w:val="afff7"/>
              <w:spacing w:line="360" w:lineRule="auto"/>
              <w:jc w:val="both"/>
              <w:rPr>
                <w:rFonts w:ascii="Times New Roman" w:hAnsi="Times New Roman" w:cs="Times New Roman"/>
                <w:lang w:val="zh-CN"/>
              </w:rPr>
            </w:pPr>
            <w:r>
              <w:rPr>
                <w:rFonts w:ascii="Times New Roman" w:hAnsi="Times New Roman" w:cs="Times New Roman"/>
                <w:lang w:val="zh-CN"/>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处理。（供应商应自行衡量并准备相关证明材料）</w:t>
            </w:r>
          </w:p>
          <w:p w14:paraId="2FF93AFD" w14:textId="77777777" w:rsidR="003F6D55" w:rsidRDefault="00AF1A41">
            <w:pPr>
              <w:pStyle w:val="afff7"/>
              <w:spacing w:line="360" w:lineRule="auto"/>
              <w:jc w:val="both"/>
              <w:rPr>
                <w:rFonts w:ascii="Times New Roman" w:hAnsi="Times New Roman" w:cs="Times New Roman"/>
                <w:kern w:val="2"/>
              </w:rPr>
            </w:pPr>
            <w:r>
              <w:rPr>
                <w:rFonts w:ascii="Times New Roman" w:hAnsi="Times New Roman" w:cs="Times New Roman"/>
                <w:lang w:val="zh-CN"/>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投标文件作为无效处理。</w:t>
            </w:r>
          </w:p>
        </w:tc>
      </w:tr>
      <w:tr w:rsidR="003F6D55" w14:paraId="750AA264" w14:textId="77777777">
        <w:trPr>
          <w:trHeight w:val="514"/>
          <w:jc w:val="center"/>
        </w:trPr>
        <w:tc>
          <w:tcPr>
            <w:tcW w:w="795" w:type="dxa"/>
            <w:vAlign w:val="center"/>
          </w:tcPr>
          <w:p w14:paraId="756D6F99" w14:textId="77777777" w:rsidR="003F6D55" w:rsidRDefault="003F6D55">
            <w:pPr>
              <w:numPr>
                <w:ilvl w:val="0"/>
                <w:numId w:val="7"/>
              </w:numPr>
              <w:snapToGrid w:val="0"/>
              <w:spacing w:line="360" w:lineRule="auto"/>
              <w:jc w:val="center"/>
              <w:rPr>
                <w:sz w:val="24"/>
                <w:szCs w:val="24"/>
              </w:rPr>
            </w:pPr>
          </w:p>
        </w:tc>
        <w:tc>
          <w:tcPr>
            <w:tcW w:w="2257" w:type="dxa"/>
            <w:vAlign w:val="center"/>
          </w:tcPr>
          <w:p w14:paraId="025F2BB2" w14:textId="77777777" w:rsidR="003F6D55" w:rsidRDefault="00AF1A41">
            <w:pPr>
              <w:pStyle w:val="afff7"/>
              <w:spacing w:line="360" w:lineRule="auto"/>
              <w:ind w:rightChars="100" w:right="210"/>
              <w:jc w:val="both"/>
              <w:rPr>
                <w:rFonts w:ascii="Times New Roman" w:hAnsi="Times New Roman" w:cs="Times New Roman"/>
                <w:lang w:val="zh-CN"/>
              </w:rPr>
            </w:pPr>
            <w:r>
              <w:rPr>
                <w:rFonts w:ascii="Times New Roman" w:hAnsi="Times New Roman" w:cs="Times New Roman"/>
                <w:lang w:val="zh-CN"/>
              </w:rPr>
              <w:t>小微企业价格扣除</w:t>
            </w:r>
          </w:p>
        </w:tc>
        <w:tc>
          <w:tcPr>
            <w:tcW w:w="6406" w:type="dxa"/>
            <w:vAlign w:val="center"/>
          </w:tcPr>
          <w:p w14:paraId="181C0523" w14:textId="77777777" w:rsidR="003F6D55" w:rsidRDefault="00AF1A41">
            <w:pPr>
              <w:widowControl/>
              <w:spacing w:line="360" w:lineRule="auto"/>
              <w:jc w:val="left"/>
              <w:rPr>
                <w:kern w:val="0"/>
                <w:sz w:val="24"/>
                <w:szCs w:val="24"/>
                <w:lang w:val="zh-CN"/>
              </w:rPr>
            </w:pPr>
            <w:r>
              <w:rPr>
                <w:kern w:val="0"/>
                <w:sz w:val="24"/>
                <w:szCs w:val="24"/>
                <w:lang w:val="zh-CN"/>
              </w:rPr>
              <w:t>1</w:t>
            </w:r>
            <w:r>
              <w:rPr>
                <w:kern w:val="0"/>
                <w:sz w:val="24"/>
                <w:szCs w:val="24"/>
                <w:lang w:val="zh-CN"/>
              </w:rPr>
              <w:t>、根据</w:t>
            </w:r>
            <w:r>
              <w:rPr>
                <w:rFonts w:hint="eastAsia"/>
                <w:kern w:val="0"/>
                <w:sz w:val="24"/>
                <w:szCs w:val="24"/>
                <w:lang w:val="zh-CN"/>
              </w:rPr>
              <w:t>《政府采购促进中小企业发展暂行办法》（财库</w:t>
            </w:r>
            <w:r>
              <w:rPr>
                <w:rFonts w:hint="eastAsia"/>
                <w:kern w:val="0"/>
                <w:sz w:val="24"/>
                <w:szCs w:val="24"/>
                <w:lang w:val="zh-CN"/>
              </w:rPr>
              <w:t>[2020]46</w:t>
            </w:r>
            <w:r>
              <w:rPr>
                <w:rFonts w:hint="eastAsia"/>
                <w:kern w:val="0"/>
                <w:sz w:val="24"/>
                <w:szCs w:val="24"/>
                <w:lang w:val="zh-CN"/>
              </w:rPr>
              <w:t>号）</w:t>
            </w:r>
            <w:r>
              <w:rPr>
                <w:kern w:val="0"/>
                <w:sz w:val="24"/>
                <w:szCs w:val="24"/>
                <w:lang w:val="zh-CN"/>
              </w:rPr>
              <w:t>的规定，对小型和微型企业生产的产品给予</w:t>
            </w:r>
            <w:r>
              <w:rPr>
                <w:kern w:val="0"/>
                <w:sz w:val="24"/>
                <w:szCs w:val="24"/>
                <w:lang w:val="zh-CN"/>
              </w:rPr>
              <w:t>10%</w:t>
            </w:r>
            <w:r>
              <w:rPr>
                <w:kern w:val="0"/>
                <w:sz w:val="24"/>
                <w:szCs w:val="24"/>
                <w:lang w:val="zh-CN"/>
              </w:rPr>
              <w:t>的价格扣除，用扣除后的价格参与评标。</w:t>
            </w:r>
          </w:p>
          <w:p w14:paraId="05FDCF69" w14:textId="77777777" w:rsidR="003F6D55" w:rsidRDefault="00AF1A41">
            <w:pPr>
              <w:widowControl/>
              <w:spacing w:line="360" w:lineRule="auto"/>
              <w:jc w:val="left"/>
              <w:rPr>
                <w:kern w:val="0"/>
                <w:sz w:val="24"/>
                <w:szCs w:val="24"/>
                <w:lang w:val="zh-CN"/>
              </w:rPr>
            </w:pPr>
            <w:r>
              <w:rPr>
                <w:kern w:val="0"/>
                <w:sz w:val="24"/>
                <w:szCs w:val="24"/>
                <w:lang w:val="zh-CN"/>
              </w:rPr>
              <w:t>2</w:t>
            </w:r>
            <w:r>
              <w:rPr>
                <w:kern w:val="0"/>
                <w:sz w:val="24"/>
                <w:szCs w:val="24"/>
                <w:lang w:val="zh-CN"/>
              </w:rPr>
              <w:t>、投标人应提供《中小企业声明函》原件。</w:t>
            </w:r>
          </w:p>
        </w:tc>
      </w:tr>
      <w:tr w:rsidR="003F6D55" w14:paraId="18CCCDB1" w14:textId="77777777">
        <w:trPr>
          <w:trHeight w:val="514"/>
          <w:jc w:val="center"/>
        </w:trPr>
        <w:tc>
          <w:tcPr>
            <w:tcW w:w="795" w:type="dxa"/>
            <w:vAlign w:val="center"/>
          </w:tcPr>
          <w:p w14:paraId="3404DFD3" w14:textId="77777777" w:rsidR="003F6D55" w:rsidRDefault="003F6D55">
            <w:pPr>
              <w:numPr>
                <w:ilvl w:val="0"/>
                <w:numId w:val="7"/>
              </w:numPr>
              <w:snapToGrid w:val="0"/>
              <w:spacing w:line="360" w:lineRule="auto"/>
              <w:jc w:val="center"/>
              <w:rPr>
                <w:sz w:val="24"/>
                <w:szCs w:val="24"/>
              </w:rPr>
            </w:pPr>
          </w:p>
        </w:tc>
        <w:tc>
          <w:tcPr>
            <w:tcW w:w="2257" w:type="dxa"/>
            <w:vAlign w:val="center"/>
          </w:tcPr>
          <w:p w14:paraId="3A0B611E" w14:textId="77777777" w:rsidR="003F6D55" w:rsidRDefault="00AF1A41">
            <w:pPr>
              <w:pStyle w:val="afff7"/>
              <w:spacing w:line="360" w:lineRule="auto"/>
              <w:ind w:rightChars="100" w:right="210"/>
              <w:jc w:val="both"/>
              <w:rPr>
                <w:rFonts w:ascii="Times New Roman" w:hAnsi="Times New Roman" w:cs="Times New Roman"/>
                <w:lang w:val="zh-CN"/>
              </w:rPr>
            </w:pPr>
            <w:r>
              <w:rPr>
                <w:rFonts w:ascii="Times New Roman" w:hAnsi="Times New Roman" w:cs="Times New Roman"/>
                <w:lang w:val="zh-CN"/>
              </w:rPr>
              <w:t>监狱企业价格扣除</w:t>
            </w:r>
          </w:p>
        </w:tc>
        <w:tc>
          <w:tcPr>
            <w:tcW w:w="6406" w:type="dxa"/>
            <w:vAlign w:val="center"/>
          </w:tcPr>
          <w:p w14:paraId="61998FF7" w14:textId="77777777" w:rsidR="003F6D55" w:rsidRDefault="00AF1A41">
            <w:pPr>
              <w:widowControl/>
              <w:spacing w:line="360" w:lineRule="auto"/>
              <w:jc w:val="left"/>
              <w:rPr>
                <w:kern w:val="0"/>
                <w:sz w:val="24"/>
                <w:szCs w:val="24"/>
                <w:lang w:val="zh-CN"/>
              </w:rPr>
            </w:pPr>
            <w:r>
              <w:rPr>
                <w:kern w:val="0"/>
                <w:sz w:val="24"/>
                <w:szCs w:val="24"/>
                <w:lang w:val="zh-CN"/>
              </w:rPr>
              <w:t>１、根据《关于政府采购支持监狱企业发展有关问题的通知》（财库</w:t>
            </w:r>
            <w:r>
              <w:rPr>
                <w:kern w:val="0"/>
                <w:sz w:val="24"/>
                <w:szCs w:val="24"/>
                <w:lang w:val="zh-CN"/>
              </w:rPr>
              <w:t>[2014]68</w:t>
            </w:r>
            <w:r>
              <w:rPr>
                <w:kern w:val="0"/>
                <w:sz w:val="24"/>
                <w:szCs w:val="24"/>
                <w:lang w:val="zh-CN"/>
              </w:rPr>
              <w:t>号）的规定，对监狱企业生产的产品给予</w:t>
            </w:r>
            <w:r>
              <w:rPr>
                <w:kern w:val="0"/>
                <w:sz w:val="24"/>
                <w:szCs w:val="24"/>
                <w:lang w:val="zh-CN"/>
              </w:rPr>
              <w:t>10%</w:t>
            </w:r>
            <w:r>
              <w:rPr>
                <w:kern w:val="0"/>
                <w:sz w:val="24"/>
                <w:szCs w:val="24"/>
                <w:lang w:val="zh-CN"/>
              </w:rPr>
              <w:t>的价格扣除，用扣除后的价格参与评标。</w:t>
            </w:r>
          </w:p>
          <w:p w14:paraId="5B34EF4A" w14:textId="77777777" w:rsidR="003F6D55" w:rsidRDefault="00AF1A41">
            <w:pPr>
              <w:widowControl/>
              <w:spacing w:line="360" w:lineRule="auto"/>
              <w:jc w:val="left"/>
              <w:rPr>
                <w:kern w:val="0"/>
                <w:sz w:val="24"/>
                <w:szCs w:val="24"/>
                <w:lang w:val="zh-CN"/>
              </w:rPr>
            </w:pPr>
            <w:r>
              <w:rPr>
                <w:kern w:val="0"/>
                <w:sz w:val="24"/>
                <w:szCs w:val="24"/>
                <w:lang w:val="zh-CN"/>
              </w:rPr>
              <w:t>２、投标产品中为监狱企业生产的产品应提供由省级以上监狱管理局、戒毒管理局（含新疆生产建设兵团）出具的生产厂商属于监狱企业的证明文件复印件。</w:t>
            </w:r>
          </w:p>
        </w:tc>
      </w:tr>
      <w:tr w:rsidR="003F6D55" w14:paraId="5087C5D5" w14:textId="77777777">
        <w:trPr>
          <w:trHeight w:val="514"/>
          <w:jc w:val="center"/>
        </w:trPr>
        <w:tc>
          <w:tcPr>
            <w:tcW w:w="795" w:type="dxa"/>
            <w:vAlign w:val="center"/>
          </w:tcPr>
          <w:p w14:paraId="03FBB0AF" w14:textId="77777777" w:rsidR="003F6D55" w:rsidRDefault="003F6D55">
            <w:pPr>
              <w:numPr>
                <w:ilvl w:val="0"/>
                <w:numId w:val="7"/>
              </w:numPr>
              <w:snapToGrid w:val="0"/>
              <w:spacing w:line="360" w:lineRule="auto"/>
              <w:jc w:val="center"/>
              <w:rPr>
                <w:sz w:val="24"/>
                <w:szCs w:val="24"/>
              </w:rPr>
            </w:pPr>
          </w:p>
        </w:tc>
        <w:tc>
          <w:tcPr>
            <w:tcW w:w="2257" w:type="dxa"/>
            <w:vAlign w:val="center"/>
          </w:tcPr>
          <w:p w14:paraId="69B5D195" w14:textId="77777777" w:rsidR="003F6D55" w:rsidRDefault="00AF1A41">
            <w:pPr>
              <w:pStyle w:val="afff7"/>
              <w:spacing w:line="360" w:lineRule="auto"/>
              <w:ind w:rightChars="100" w:right="210"/>
              <w:jc w:val="both"/>
              <w:rPr>
                <w:rFonts w:ascii="Times New Roman" w:hAnsi="Times New Roman" w:cs="Times New Roman"/>
                <w:lang w:val="zh-CN"/>
              </w:rPr>
            </w:pPr>
            <w:r>
              <w:rPr>
                <w:rFonts w:ascii="Times New Roman" w:hAnsi="Times New Roman" w:cs="Times New Roman"/>
                <w:lang w:val="zh-CN"/>
              </w:rPr>
              <w:t>残疾人福利性单位价格扣除</w:t>
            </w:r>
          </w:p>
        </w:tc>
        <w:tc>
          <w:tcPr>
            <w:tcW w:w="6406" w:type="dxa"/>
            <w:vAlign w:val="center"/>
          </w:tcPr>
          <w:p w14:paraId="7F36412E" w14:textId="77777777" w:rsidR="003F6D55" w:rsidRDefault="00AF1A41">
            <w:pPr>
              <w:widowControl/>
              <w:spacing w:line="360" w:lineRule="auto"/>
              <w:jc w:val="left"/>
              <w:rPr>
                <w:kern w:val="0"/>
                <w:sz w:val="24"/>
                <w:szCs w:val="24"/>
                <w:lang w:val="zh-CN"/>
              </w:rPr>
            </w:pPr>
            <w:r>
              <w:rPr>
                <w:kern w:val="0"/>
                <w:sz w:val="24"/>
                <w:szCs w:val="24"/>
                <w:lang w:val="zh-CN"/>
              </w:rPr>
              <w:t>1</w:t>
            </w:r>
            <w:r>
              <w:rPr>
                <w:kern w:val="0"/>
                <w:sz w:val="24"/>
                <w:szCs w:val="24"/>
                <w:lang w:val="zh-CN"/>
              </w:rPr>
              <w:t>、根据《关于促进残疾人就业政府采购政策的通知》（财库</w:t>
            </w:r>
            <w:r>
              <w:rPr>
                <w:kern w:val="0"/>
                <w:sz w:val="24"/>
                <w:szCs w:val="24"/>
                <w:lang w:val="zh-CN"/>
              </w:rPr>
              <w:t>[2017]141</w:t>
            </w:r>
            <w:r>
              <w:rPr>
                <w:kern w:val="0"/>
                <w:sz w:val="24"/>
                <w:szCs w:val="24"/>
                <w:lang w:val="zh-CN"/>
              </w:rPr>
              <w:t>号）的规定，残疾人福利性单位视同小型和微型企业，对残疾人福利性单位生产的产品给予</w:t>
            </w:r>
            <w:r>
              <w:rPr>
                <w:kern w:val="0"/>
                <w:sz w:val="24"/>
                <w:szCs w:val="24"/>
              </w:rPr>
              <w:t>10</w:t>
            </w:r>
            <w:r>
              <w:rPr>
                <w:kern w:val="0"/>
                <w:sz w:val="24"/>
                <w:szCs w:val="24"/>
                <w:lang w:val="zh-CN"/>
              </w:rPr>
              <w:t>%</w:t>
            </w:r>
            <w:r>
              <w:rPr>
                <w:kern w:val="0"/>
                <w:sz w:val="24"/>
                <w:szCs w:val="24"/>
                <w:lang w:val="zh-CN"/>
              </w:rPr>
              <w:t>的价格扣除，用扣除后的价格参与评标。</w:t>
            </w:r>
          </w:p>
          <w:p w14:paraId="5F6F6BCF" w14:textId="77777777" w:rsidR="003F6D55" w:rsidRDefault="00AF1A41">
            <w:pPr>
              <w:widowControl/>
              <w:spacing w:line="360" w:lineRule="auto"/>
              <w:jc w:val="left"/>
              <w:rPr>
                <w:kern w:val="0"/>
                <w:sz w:val="24"/>
                <w:szCs w:val="24"/>
                <w:lang w:val="zh-CN"/>
              </w:rPr>
            </w:pPr>
            <w:r>
              <w:rPr>
                <w:kern w:val="0"/>
                <w:sz w:val="24"/>
                <w:szCs w:val="24"/>
                <w:lang w:val="zh-CN"/>
              </w:rPr>
              <w:t>2</w:t>
            </w:r>
            <w:r>
              <w:rPr>
                <w:kern w:val="0"/>
                <w:sz w:val="24"/>
                <w:szCs w:val="24"/>
                <w:lang w:val="zh-CN"/>
              </w:rPr>
              <w:t>、投标人应提供《残疾人福利性单位声明函》原件。</w:t>
            </w:r>
          </w:p>
        </w:tc>
      </w:tr>
      <w:tr w:rsidR="003F6D55" w14:paraId="38ED6A88" w14:textId="77777777">
        <w:trPr>
          <w:trHeight w:val="514"/>
          <w:jc w:val="center"/>
        </w:trPr>
        <w:tc>
          <w:tcPr>
            <w:tcW w:w="795" w:type="dxa"/>
            <w:vAlign w:val="center"/>
          </w:tcPr>
          <w:p w14:paraId="03BD49DC" w14:textId="77777777" w:rsidR="003F6D55" w:rsidRDefault="003F6D55">
            <w:pPr>
              <w:numPr>
                <w:ilvl w:val="0"/>
                <w:numId w:val="7"/>
              </w:numPr>
              <w:snapToGrid w:val="0"/>
              <w:spacing w:line="360" w:lineRule="auto"/>
              <w:jc w:val="center"/>
              <w:rPr>
                <w:sz w:val="24"/>
                <w:szCs w:val="24"/>
              </w:rPr>
            </w:pPr>
          </w:p>
        </w:tc>
        <w:tc>
          <w:tcPr>
            <w:tcW w:w="2257" w:type="dxa"/>
            <w:vAlign w:val="center"/>
          </w:tcPr>
          <w:p w14:paraId="0FC7295C" w14:textId="77777777" w:rsidR="003F6D55" w:rsidRDefault="00AF1A41">
            <w:pPr>
              <w:pStyle w:val="afff7"/>
              <w:spacing w:line="360" w:lineRule="auto"/>
              <w:ind w:rightChars="100" w:right="210"/>
              <w:rPr>
                <w:rFonts w:ascii="Times New Roman" w:hAnsi="Times New Roman" w:cs="Times New Roman"/>
                <w:lang w:val="zh-CN"/>
              </w:rPr>
            </w:pPr>
            <w:r>
              <w:rPr>
                <w:rFonts w:ascii="Times New Roman" w:hAnsi="Times New Roman" w:cs="Times New Roman"/>
                <w:lang w:val="zh-CN"/>
              </w:rPr>
              <w:t>失信企业报价加成或者扣分</w:t>
            </w:r>
          </w:p>
        </w:tc>
        <w:tc>
          <w:tcPr>
            <w:tcW w:w="6406" w:type="dxa"/>
            <w:vAlign w:val="center"/>
          </w:tcPr>
          <w:p w14:paraId="668A56E2" w14:textId="77777777" w:rsidR="003F6D55" w:rsidRDefault="00AF1A41">
            <w:pPr>
              <w:widowControl/>
              <w:spacing w:line="360" w:lineRule="auto"/>
              <w:jc w:val="left"/>
              <w:rPr>
                <w:kern w:val="0"/>
                <w:sz w:val="24"/>
                <w:szCs w:val="24"/>
              </w:rPr>
            </w:pPr>
            <w:r>
              <w:rPr>
                <w:kern w:val="0"/>
                <w:sz w:val="24"/>
                <w:szCs w:val="24"/>
              </w:rPr>
              <w:t>1</w:t>
            </w:r>
            <w:r>
              <w:rPr>
                <w:kern w:val="0"/>
                <w:sz w:val="24"/>
                <w:szCs w:val="24"/>
              </w:rPr>
              <w:t>、对按照《四川省政府采购当事人诚信管理办法》（川财采</w:t>
            </w:r>
            <w:r>
              <w:rPr>
                <w:kern w:val="0"/>
                <w:sz w:val="24"/>
                <w:szCs w:val="24"/>
              </w:rPr>
              <w:t>[2015]33</w:t>
            </w:r>
            <w:r>
              <w:rPr>
                <w:kern w:val="0"/>
                <w:sz w:val="24"/>
                <w:szCs w:val="24"/>
              </w:rPr>
              <w:t>号）记入诚信档案的且在有效期内的失信供应商，在参加政府采购活动中实行</w:t>
            </w:r>
            <w:r>
              <w:rPr>
                <w:kern w:val="0"/>
                <w:sz w:val="24"/>
                <w:szCs w:val="24"/>
              </w:rPr>
              <w:t>10%</w:t>
            </w:r>
            <w:r>
              <w:rPr>
                <w:kern w:val="0"/>
                <w:sz w:val="24"/>
                <w:szCs w:val="24"/>
              </w:rPr>
              <w:t>的报价加成，以加成后报价作为该供应商报价评审，且供应商失信行为惩戒实行无限制累加制，因其失信行为进行报价加成惩戒后报价超过政府采购预算或最高限价的，其投标文件按照无效处理。</w:t>
            </w:r>
          </w:p>
          <w:p w14:paraId="6433F93C" w14:textId="77777777" w:rsidR="003F6D55" w:rsidRDefault="00AF1A41">
            <w:pPr>
              <w:widowControl/>
              <w:spacing w:line="360" w:lineRule="auto"/>
              <w:jc w:val="left"/>
              <w:rPr>
                <w:kern w:val="0"/>
                <w:sz w:val="24"/>
                <w:szCs w:val="24"/>
                <w:lang w:val="zh-CN"/>
              </w:rPr>
            </w:pPr>
            <w:r>
              <w:rPr>
                <w:kern w:val="0"/>
                <w:sz w:val="24"/>
                <w:szCs w:val="24"/>
              </w:rPr>
              <w:t>2</w:t>
            </w:r>
            <w:r>
              <w:rPr>
                <w:kern w:val="0"/>
                <w:sz w:val="24"/>
                <w:szCs w:val="24"/>
              </w:rPr>
              <w:t>、投标人参加政府采购活动时，应当就自己的诚信情况在投标文件中进行承诺。</w:t>
            </w:r>
          </w:p>
        </w:tc>
      </w:tr>
      <w:tr w:rsidR="003F6D55" w14:paraId="16752114" w14:textId="77777777">
        <w:trPr>
          <w:trHeight w:val="514"/>
          <w:jc w:val="center"/>
        </w:trPr>
        <w:tc>
          <w:tcPr>
            <w:tcW w:w="795" w:type="dxa"/>
            <w:vAlign w:val="center"/>
          </w:tcPr>
          <w:p w14:paraId="071CC74A" w14:textId="77777777" w:rsidR="003F6D55" w:rsidRDefault="003F6D55">
            <w:pPr>
              <w:numPr>
                <w:ilvl w:val="0"/>
                <w:numId w:val="7"/>
              </w:numPr>
              <w:snapToGrid w:val="0"/>
              <w:spacing w:line="360" w:lineRule="auto"/>
              <w:jc w:val="center"/>
              <w:rPr>
                <w:sz w:val="24"/>
                <w:szCs w:val="24"/>
              </w:rPr>
            </w:pPr>
          </w:p>
        </w:tc>
        <w:tc>
          <w:tcPr>
            <w:tcW w:w="2257" w:type="dxa"/>
            <w:vAlign w:val="center"/>
          </w:tcPr>
          <w:p w14:paraId="76161A3A" w14:textId="77777777" w:rsidR="003F6D55" w:rsidRDefault="00AF1A41">
            <w:pPr>
              <w:pStyle w:val="afff7"/>
              <w:spacing w:line="360" w:lineRule="auto"/>
              <w:ind w:rightChars="100" w:right="210"/>
              <w:rPr>
                <w:rFonts w:ascii="Times New Roman" w:hAnsi="Times New Roman" w:cs="Times New Roman"/>
                <w:lang w:val="zh-CN"/>
              </w:rPr>
            </w:pPr>
            <w:r>
              <w:rPr>
                <w:rFonts w:ascii="Times New Roman" w:hAnsi="Times New Roman" w:cs="Times New Roman"/>
                <w:lang w:val="zh-CN"/>
              </w:rPr>
              <w:t>评标情况公告</w:t>
            </w:r>
          </w:p>
        </w:tc>
        <w:tc>
          <w:tcPr>
            <w:tcW w:w="6406" w:type="dxa"/>
            <w:vAlign w:val="center"/>
          </w:tcPr>
          <w:p w14:paraId="48F913B0" w14:textId="77777777" w:rsidR="003F6D55" w:rsidRDefault="00AF1A41">
            <w:pPr>
              <w:widowControl/>
              <w:spacing w:line="360" w:lineRule="auto"/>
              <w:jc w:val="left"/>
              <w:rPr>
                <w:kern w:val="0"/>
                <w:sz w:val="24"/>
                <w:szCs w:val="24"/>
              </w:rPr>
            </w:pPr>
            <w:r>
              <w:rPr>
                <w:rFonts w:hint="eastAsia"/>
                <w:kern w:val="0"/>
                <w:sz w:val="24"/>
                <w:szCs w:val="24"/>
              </w:rPr>
              <w:t>所有供应商投标文件资格性、符合性检查情况、采用综合评分法时的总得分和分项汇总得分情况、评标结果等将在四川政府采购网上采购结果公告栏中予以公告</w:t>
            </w:r>
          </w:p>
        </w:tc>
      </w:tr>
      <w:tr w:rsidR="003F6D55" w14:paraId="55077FA4" w14:textId="77777777">
        <w:trPr>
          <w:trHeight w:val="514"/>
          <w:jc w:val="center"/>
        </w:trPr>
        <w:tc>
          <w:tcPr>
            <w:tcW w:w="795" w:type="dxa"/>
            <w:vAlign w:val="center"/>
          </w:tcPr>
          <w:p w14:paraId="2682C373" w14:textId="77777777" w:rsidR="003F6D55" w:rsidRDefault="003F6D55">
            <w:pPr>
              <w:numPr>
                <w:ilvl w:val="0"/>
                <w:numId w:val="7"/>
              </w:numPr>
              <w:snapToGrid w:val="0"/>
              <w:spacing w:line="360" w:lineRule="auto"/>
              <w:jc w:val="center"/>
              <w:rPr>
                <w:sz w:val="24"/>
                <w:szCs w:val="24"/>
              </w:rPr>
            </w:pPr>
          </w:p>
        </w:tc>
        <w:tc>
          <w:tcPr>
            <w:tcW w:w="2257" w:type="dxa"/>
          </w:tcPr>
          <w:p w14:paraId="0190DBB0" w14:textId="77777777" w:rsidR="003F6D55" w:rsidRDefault="00AF1A41">
            <w:pPr>
              <w:pStyle w:val="afff7"/>
              <w:spacing w:line="360" w:lineRule="auto"/>
              <w:ind w:rightChars="100" w:right="210"/>
              <w:rPr>
                <w:rFonts w:ascii="Times New Roman" w:hAnsi="Times New Roman" w:cs="Times New Roman"/>
                <w:lang w:val="zh-CN"/>
              </w:rPr>
            </w:pPr>
            <w:r>
              <w:rPr>
                <w:rFonts w:ascii="Times New Roman" w:hAnsi="Times New Roman" w:cs="Times New Roman"/>
                <w:lang w:val="zh-CN"/>
              </w:rPr>
              <w:t>联合体投标</w:t>
            </w:r>
          </w:p>
        </w:tc>
        <w:tc>
          <w:tcPr>
            <w:tcW w:w="6406" w:type="dxa"/>
          </w:tcPr>
          <w:p w14:paraId="2D48984D" w14:textId="77777777" w:rsidR="003F6D55" w:rsidRDefault="00AF1A41">
            <w:pPr>
              <w:pStyle w:val="afff7"/>
              <w:spacing w:line="360" w:lineRule="auto"/>
              <w:ind w:rightChars="100" w:right="210"/>
              <w:rPr>
                <w:rFonts w:ascii="Times New Roman" w:hAnsi="Times New Roman" w:cs="Times New Roman"/>
                <w:lang w:val="zh-CN"/>
              </w:rPr>
            </w:pPr>
            <w:r>
              <w:rPr>
                <w:rFonts w:ascii="Times New Roman" w:hAnsi="Times New Roman" w:cs="Times New Roman"/>
                <w:lang w:val="zh-CN"/>
              </w:rPr>
              <w:t>本项目不接受联合体投标。</w:t>
            </w:r>
          </w:p>
        </w:tc>
      </w:tr>
      <w:tr w:rsidR="003F6D55" w14:paraId="441DC2F3" w14:textId="77777777">
        <w:trPr>
          <w:trHeight w:val="514"/>
          <w:jc w:val="center"/>
        </w:trPr>
        <w:tc>
          <w:tcPr>
            <w:tcW w:w="795" w:type="dxa"/>
            <w:vAlign w:val="center"/>
          </w:tcPr>
          <w:p w14:paraId="1BB8885D" w14:textId="77777777" w:rsidR="003F6D55" w:rsidRDefault="003F6D55">
            <w:pPr>
              <w:numPr>
                <w:ilvl w:val="0"/>
                <w:numId w:val="7"/>
              </w:numPr>
              <w:snapToGrid w:val="0"/>
              <w:spacing w:line="360" w:lineRule="auto"/>
              <w:jc w:val="center"/>
              <w:rPr>
                <w:sz w:val="24"/>
                <w:szCs w:val="24"/>
              </w:rPr>
            </w:pPr>
          </w:p>
        </w:tc>
        <w:tc>
          <w:tcPr>
            <w:tcW w:w="2257" w:type="dxa"/>
            <w:vAlign w:val="center"/>
          </w:tcPr>
          <w:p w14:paraId="11542869" w14:textId="77777777" w:rsidR="003F6D55" w:rsidRDefault="00AF1A41">
            <w:pPr>
              <w:pStyle w:val="afff7"/>
              <w:spacing w:line="360" w:lineRule="auto"/>
              <w:ind w:rightChars="100" w:right="210"/>
              <w:jc w:val="both"/>
              <w:rPr>
                <w:rFonts w:ascii="Times New Roman" w:hAnsi="Times New Roman" w:cs="Times New Roman"/>
                <w:lang w:val="zh-CN"/>
              </w:rPr>
            </w:pPr>
            <w:r>
              <w:rPr>
                <w:rFonts w:ascii="Times New Roman" w:hAnsi="Times New Roman" w:cs="Times New Roman"/>
                <w:lang w:val="zh-CN"/>
              </w:rPr>
              <w:t>投标保证金</w:t>
            </w:r>
          </w:p>
        </w:tc>
        <w:tc>
          <w:tcPr>
            <w:tcW w:w="6406" w:type="dxa"/>
          </w:tcPr>
          <w:p w14:paraId="649F08B4" w14:textId="77777777" w:rsidR="003F6D55" w:rsidRDefault="00AF1A41">
            <w:pPr>
              <w:pStyle w:val="afff7"/>
              <w:spacing w:line="360" w:lineRule="auto"/>
              <w:ind w:rightChars="100" w:right="210" w:firstLineChars="100" w:firstLine="240"/>
              <w:rPr>
                <w:rFonts w:ascii="Times New Roman" w:hAnsi="Times New Roman" w:cs="Times New Roman"/>
              </w:rPr>
            </w:pPr>
            <w:r>
              <w:rPr>
                <w:rFonts w:ascii="Times New Roman" w:hAnsi="Times New Roman" w:cs="Times New Roman"/>
                <w:u w:val="single"/>
              </w:rPr>
              <w:t>/</w:t>
            </w:r>
            <w:r>
              <w:rPr>
                <w:rFonts w:ascii="Times New Roman" w:hAnsi="Times New Roman" w:cs="Times New Roman"/>
              </w:rPr>
              <w:t>不收取。</w:t>
            </w:r>
          </w:p>
        </w:tc>
      </w:tr>
      <w:tr w:rsidR="003F6D55" w14:paraId="6A858DF2" w14:textId="77777777">
        <w:trPr>
          <w:trHeight w:val="514"/>
          <w:jc w:val="center"/>
        </w:trPr>
        <w:tc>
          <w:tcPr>
            <w:tcW w:w="795" w:type="dxa"/>
            <w:vAlign w:val="center"/>
          </w:tcPr>
          <w:p w14:paraId="44CCAAC9" w14:textId="77777777" w:rsidR="003F6D55" w:rsidRDefault="003F6D55">
            <w:pPr>
              <w:numPr>
                <w:ilvl w:val="0"/>
                <w:numId w:val="7"/>
              </w:numPr>
              <w:snapToGrid w:val="0"/>
              <w:spacing w:line="360" w:lineRule="auto"/>
              <w:jc w:val="center"/>
              <w:rPr>
                <w:sz w:val="24"/>
                <w:szCs w:val="24"/>
              </w:rPr>
            </w:pPr>
          </w:p>
        </w:tc>
        <w:tc>
          <w:tcPr>
            <w:tcW w:w="2257" w:type="dxa"/>
            <w:vAlign w:val="center"/>
          </w:tcPr>
          <w:p w14:paraId="7AC0B7EF" w14:textId="77777777" w:rsidR="003F6D55" w:rsidRDefault="00AF1A41">
            <w:pPr>
              <w:pStyle w:val="afff7"/>
              <w:spacing w:line="360" w:lineRule="auto"/>
              <w:ind w:rightChars="100" w:right="210"/>
              <w:jc w:val="both"/>
              <w:rPr>
                <w:rFonts w:ascii="Times New Roman" w:hAnsi="Times New Roman" w:cs="Times New Roman"/>
                <w:lang w:val="zh-CN"/>
              </w:rPr>
            </w:pPr>
            <w:r>
              <w:rPr>
                <w:rFonts w:ascii="Times New Roman" w:hAnsi="Times New Roman" w:cs="Times New Roman"/>
                <w:lang w:val="zh-CN"/>
              </w:rPr>
              <w:t>投标有效期</w:t>
            </w:r>
          </w:p>
        </w:tc>
        <w:tc>
          <w:tcPr>
            <w:tcW w:w="6406" w:type="dxa"/>
            <w:vAlign w:val="center"/>
          </w:tcPr>
          <w:p w14:paraId="4E5D40A3" w14:textId="77777777" w:rsidR="003F6D55" w:rsidRDefault="00AF1A41">
            <w:pPr>
              <w:pStyle w:val="afff7"/>
              <w:spacing w:line="360" w:lineRule="auto"/>
              <w:ind w:rightChars="100" w:right="210"/>
              <w:jc w:val="both"/>
              <w:rPr>
                <w:rFonts w:ascii="Times New Roman" w:hAnsi="Times New Roman" w:cs="Times New Roman"/>
                <w:lang w:val="zh-CN"/>
              </w:rPr>
            </w:pPr>
            <w:r>
              <w:rPr>
                <w:rFonts w:ascii="Times New Roman" w:hAnsi="Times New Roman" w:cs="Times New Roman"/>
              </w:rPr>
              <w:t>投标截止之日起</w:t>
            </w:r>
            <w:r>
              <w:rPr>
                <w:rFonts w:ascii="Times New Roman" w:hAnsi="Times New Roman" w:cs="Times New Roman"/>
                <w:u w:val="single"/>
              </w:rPr>
              <w:t xml:space="preserve"> 120</w:t>
            </w:r>
            <w:r>
              <w:rPr>
                <w:rFonts w:ascii="Times New Roman" w:hAnsi="Times New Roman" w:cs="Times New Roman"/>
              </w:rPr>
              <w:t>天。</w:t>
            </w:r>
          </w:p>
        </w:tc>
      </w:tr>
      <w:tr w:rsidR="003F6D55" w14:paraId="6B3B9913" w14:textId="77777777">
        <w:trPr>
          <w:trHeight w:val="514"/>
          <w:jc w:val="center"/>
        </w:trPr>
        <w:tc>
          <w:tcPr>
            <w:tcW w:w="795" w:type="dxa"/>
            <w:vAlign w:val="center"/>
          </w:tcPr>
          <w:p w14:paraId="20A369DD" w14:textId="77777777" w:rsidR="003F6D55" w:rsidRDefault="003F6D55">
            <w:pPr>
              <w:numPr>
                <w:ilvl w:val="0"/>
                <w:numId w:val="7"/>
              </w:numPr>
              <w:snapToGrid w:val="0"/>
              <w:spacing w:line="360" w:lineRule="auto"/>
              <w:jc w:val="center"/>
              <w:rPr>
                <w:sz w:val="24"/>
                <w:szCs w:val="24"/>
              </w:rPr>
            </w:pPr>
          </w:p>
        </w:tc>
        <w:tc>
          <w:tcPr>
            <w:tcW w:w="2257" w:type="dxa"/>
            <w:vAlign w:val="center"/>
          </w:tcPr>
          <w:p w14:paraId="3820FACF" w14:textId="77777777" w:rsidR="003F6D55" w:rsidRDefault="00AF1A41">
            <w:pPr>
              <w:pStyle w:val="afff7"/>
              <w:spacing w:line="360" w:lineRule="auto"/>
              <w:ind w:rightChars="100" w:right="210"/>
              <w:jc w:val="both"/>
              <w:rPr>
                <w:rFonts w:ascii="Times New Roman" w:hAnsi="Times New Roman" w:cs="Times New Roman"/>
                <w:lang w:val="zh-CN"/>
              </w:rPr>
            </w:pPr>
            <w:r>
              <w:rPr>
                <w:rFonts w:ascii="Times New Roman" w:hAnsi="Times New Roman" w:cs="Times New Roman"/>
                <w:lang w:val="zh-CN"/>
              </w:rPr>
              <w:t>备选投标方案和报价</w:t>
            </w:r>
          </w:p>
        </w:tc>
        <w:tc>
          <w:tcPr>
            <w:tcW w:w="6406" w:type="dxa"/>
            <w:vAlign w:val="center"/>
          </w:tcPr>
          <w:p w14:paraId="6442A187" w14:textId="77777777" w:rsidR="003F6D55" w:rsidRDefault="00AF1A41">
            <w:pPr>
              <w:pStyle w:val="afff7"/>
              <w:spacing w:line="360" w:lineRule="auto"/>
              <w:ind w:rightChars="100" w:right="210"/>
              <w:jc w:val="both"/>
              <w:rPr>
                <w:rFonts w:ascii="Times New Roman" w:hAnsi="Times New Roman" w:cs="Times New Roman"/>
                <w:lang w:val="zh-CN"/>
              </w:rPr>
            </w:pPr>
            <w:r>
              <w:rPr>
                <w:rFonts w:ascii="Times New Roman" w:hAnsi="Times New Roman" w:cs="Times New Roman"/>
                <w:lang w:val="zh-CN"/>
              </w:rPr>
              <w:t>不接受备选投标方案和多个报价。</w:t>
            </w:r>
          </w:p>
        </w:tc>
      </w:tr>
      <w:tr w:rsidR="003F6D55" w14:paraId="59C5ED69" w14:textId="77777777">
        <w:trPr>
          <w:trHeight w:val="514"/>
          <w:jc w:val="center"/>
        </w:trPr>
        <w:tc>
          <w:tcPr>
            <w:tcW w:w="795" w:type="dxa"/>
            <w:vAlign w:val="center"/>
          </w:tcPr>
          <w:p w14:paraId="686C505B" w14:textId="77777777" w:rsidR="003F6D55" w:rsidRDefault="003F6D55">
            <w:pPr>
              <w:numPr>
                <w:ilvl w:val="0"/>
                <w:numId w:val="7"/>
              </w:numPr>
              <w:snapToGrid w:val="0"/>
              <w:spacing w:line="360" w:lineRule="auto"/>
              <w:jc w:val="center"/>
              <w:rPr>
                <w:sz w:val="24"/>
                <w:szCs w:val="24"/>
              </w:rPr>
            </w:pPr>
          </w:p>
        </w:tc>
        <w:tc>
          <w:tcPr>
            <w:tcW w:w="2257" w:type="dxa"/>
            <w:vAlign w:val="center"/>
          </w:tcPr>
          <w:p w14:paraId="1E53A6FA" w14:textId="77777777" w:rsidR="003F6D55" w:rsidRDefault="00AF1A41">
            <w:pPr>
              <w:pStyle w:val="afff7"/>
              <w:spacing w:line="360" w:lineRule="auto"/>
              <w:ind w:rightChars="100" w:right="210"/>
              <w:jc w:val="both"/>
              <w:rPr>
                <w:rFonts w:ascii="Times New Roman" w:hAnsi="Times New Roman" w:cs="Times New Roman"/>
                <w:lang w:val="zh-CN"/>
              </w:rPr>
            </w:pPr>
            <w:r>
              <w:rPr>
                <w:rFonts w:ascii="Times New Roman" w:hAnsi="Times New Roman" w:cs="Times New Roman"/>
                <w:lang w:val="zh-CN"/>
              </w:rPr>
              <w:t>投标文件份数</w:t>
            </w:r>
          </w:p>
        </w:tc>
        <w:tc>
          <w:tcPr>
            <w:tcW w:w="6406" w:type="dxa"/>
            <w:vAlign w:val="center"/>
          </w:tcPr>
          <w:p w14:paraId="0A39783A" w14:textId="77777777" w:rsidR="003F6D55" w:rsidRDefault="00AF1A41">
            <w:pPr>
              <w:pStyle w:val="afff7"/>
              <w:spacing w:line="360" w:lineRule="auto"/>
              <w:ind w:rightChars="100" w:right="210"/>
              <w:jc w:val="both"/>
              <w:rPr>
                <w:rFonts w:ascii="Times New Roman" w:hAnsi="Times New Roman" w:cs="Times New Roman"/>
                <w:lang w:val="zh-CN"/>
              </w:rPr>
            </w:pPr>
            <w:r>
              <w:rPr>
                <w:rFonts w:ascii="Times New Roman" w:hAnsi="Times New Roman" w:cs="Times New Roman"/>
                <w:lang w:val="zh-CN"/>
              </w:rPr>
              <w:t>正本</w:t>
            </w:r>
            <w:r>
              <w:rPr>
                <w:rFonts w:ascii="Times New Roman" w:hAnsi="Times New Roman" w:cs="Times New Roman"/>
                <w:lang w:val="zh-CN"/>
              </w:rPr>
              <w:t>1</w:t>
            </w:r>
            <w:r>
              <w:rPr>
                <w:rFonts w:ascii="Times New Roman" w:hAnsi="Times New Roman" w:cs="Times New Roman"/>
                <w:lang w:val="zh-CN"/>
              </w:rPr>
              <w:t>份，副本</w:t>
            </w:r>
            <w:r>
              <w:rPr>
                <w:rFonts w:ascii="Times New Roman" w:hAnsi="Times New Roman" w:cs="Times New Roman"/>
                <w:lang w:val="zh-CN"/>
              </w:rPr>
              <w:t>1</w:t>
            </w:r>
            <w:r>
              <w:rPr>
                <w:rFonts w:ascii="Times New Roman" w:hAnsi="Times New Roman" w:cs="Times New Roman"/>
                <w:lang w:val="zh-CN"/>
              </w:rPr>
              <w:t>份</w:t>
            </w:r>
          </w:p>
        </w:tc>
      </w:tr>
      <w:tr w:rsidR="003F6D55" w14:paraId="5029E075" w14:textId="77777777">
        <w:trPr>
          <w:trHeight w:val="514"/>
          <w:jc w:val="center"/>
        </w:trPr>
        <w:tc>
          <w:tcPr>
            <w:tcW w:w="795" w:type="dxa"/>
            <w:vAlign w:val="center"/>
          </w:tcPr>
          <w:p w14:paraId="1931B2A8" w14:textId="77777777" w:rsidR="003F6D55" w:rsidRDefault="003F6D55">
            <w:pPr>
              <w:numPr>
                <w:ilvl w:val="0"/>
                <w:numId w:val="7"/>
              </w:numPr>
              <w:snapToGrid w:val="0"/>
              <w:spacing w:line="360" w:lineRule="auto"/>
              <w:jc w:val="center"/>
              <w:rPr>
                <w:sz w:val="24"/>
                <w:szCs w:val="24"/>
              </w:rPr>
            </w:pPr>
          </w:p>
        </w:tc>
        <w:tc>
          <w:tcPr>
            <w:tcW w:w="2257" w:type="dxa"/>
          </w:tcPr>
          <w:p w14:paraId="229FA4E2" w14:textId="77777777" w:rsidR="003F6D55" w:rsidRDefault="00AF1A41">
            <w:pPr>
              <w:pStyle w:val="afff7"/>
              <w:spacing w:line="360" w:lineRule="auto"/>
              <w:ind w:rightChars="100" w:right="210"/>
              <w:jc w:val="both"/>
              <w:rPr>
                <w:rFonts w:ascii="Times New Roman" w:hAnsi="Times New Roman" w:cs="Times New Roman"/>
                <w:lang w:val="zh-CN"/>
              </w:rPr>
            </w:pPr>
            <w:r>
              <w:rPr>
                <w:rFonts w:ascii="Times New Roman" w:hAnsi="Times New Roman" w:cs="Times New Roman"/>
                <w:lang w:val="zh-CN"/>
              </w:rPr>
              <w:t>投标文件的印制和签署</w:t>
            </w:r>
          </w:p>
        </w:tc>
        <w:tc>
          <w:tcPr>
            <w:tcW w:w="6406" w:type="dxa"/>
          </w:tcPr>
          <w:p w14:paraId="61854160" w14:textId="77777777" w:rsidR="003F6D55" w:rsidRDefault="00AF1A41">
            <w:pPr>
              <w:pStyle w:val="afff7"/>
              <w:spacing w:line="360" w:lineRule="auto"/>
              <w:ind w:rightChars="100" w:right="210"/>
              <w:jc w:val="both"/>
              <w:rPr>
                <w:rFonts w:ascii="Times New Roman" w:hAnsi="Times New Roman" w:cs="Times New Roman"/>
                <w:lang w:val="zh-CN"/>
              </w:rPr>
            </w:pPr>
            <w:r>
              <w:rPr>
                <w:rFonts w:ascii="Times New Roman" w:hAnsi="Times New Roman" w:cs="Times New Roman"/>
                <w:lang w:val="zh-CN"/>
              </w:rPr>
              <w:t>详见投标人须知</w:t>
            </w:r>
            <w:r>
              <w:rPr>
                <w:rFonts w:ascii="Times New Roman" w:hAnsi="Times New Roman" w:cs="Times New Roman"/>
                <w:lang w:val="zh-CN"/>
              </w:rPr>
              <w:t>2.4.11</w:t>
            </w:r>
          </w:p>
        </w:tc>
      </w:tr>
      <w:tr w:rsidR="003F6D55" w14:paraId="78064541" w14:textId="77777777">
        <w:trPr>
          <w:trHeight w:val="514"/>
          <w:jc w:val="center"/>
        </w:trPr>
        <w:tc>
          <w:tcPr>
            <w:tcW w:w="795" w:type="dxa"/>
            <w:vAlign w:val="center"/>
          </w:tcPr>
          <w:p w14:paraId="7194C783" w14:textId="77777777" w:rsidR="003F6D55" w:rsidRDefault="003F6D55">
            <w:pPr>
              <w:numPr>
                <w:ilvl w:val="0"/>
                <w:numId w:val="7"/>
              </w:numPr>
              <w:snapToGrid w:val="0"/>
              <w:spacing w:line="360" w:lineRule="auto"/>
              <w:jc w:val="center"/>
              <w:rPr>
                <w:sz w:val="24"/>
                <w:szCs w:val="24"/>
              </w:rPr>
            </w:pPr>
          </w:p>
        </w:tc>
        <w:tc>
          <w:tcPr>
            <w:tcW w:w="2257" w:type="dxa"/>
          </w:tcPr>
          <w:p w14:paraId="73B6D2B7" w14:textId="77777777" w:rsidR="003F6D55" w:rsidRDefault="00AF1A41">
            <w:pPr>
              <w:pStyle w:val="afff7"/>
              <w:spacing w:line="360" w:lineRule="auto"/>
              <w:ind w:rightChars="100" w:right="210"/>
              <w:jc w:val="both"/>
              <w:rPr>
                <w:rFonts w:ascii="Times New Roman" w:hAnsi="Times New Roman" w:cs="Times New Roman"/>
                <w:lang w:val="zh-CN"/>
              </w:rPr>
            </w:pPr>
            <w:r>
              <w:rPr>
                <w:rFonts w:ascii="Times New Roman" w:hAnsi="Times New Roman" w:cs="Times New Roman"/>
                <w:lang w:val="zh-CN"/>
              </w:rPr>
              <w:t>投标文件的包装、密封、标注</w:t>
            </w:r>
          </w:p>
        </w:tc>
        <w:tc>
          <w:tcPr>
            <w:tcW w:w="6406" w:type="dxa"/>
          </w:tcPr>
          <w:p w14:paraId="47BEA680" w14:textId="77777777" w:rsidR="003F6D55" w:rsidRDefault="00AF1A41">
            <w:pPr>
              <w:pStyle w:val="afff7"/>
              <w:spacing w:line="360" w:lineRule="auto"/>
              <w:ind w:rightChars="100" w:right="210"/>
              <w:jc w:val="both"/>
              <w:rPr>
                <w:rFonts w:ascii="Times New Roman" w:hAnsi="Times New Roman" w:cs="Times New Roman"/>
                <w:lang w:val="zh-CN"/>
              </w:rPr>
            </w:pPr>
            <w:r>
              <w:rPr>
                <w:rFonts w:ascii="Times New Roman" w:hAnsi="Times New Roman" w:cs="Times New Roman"/>
                <w:lang w:val="zh-CN"/>
              </w:rPr>
              <w:t>详见投标人须知</w:t>
            </w:r>
            <w:r>
              <w:rPr>
                <w:rFonts w:ascii="Times New Roman" w:hAnsi="Times New Roman" w:cs="Times New Roman"/>
                <w:lang w:val="zh-CN"/>
              </w:rPr>
              <w:t>2.4.12</w:t>
            </w:r>
          </w:p>
        </w:tc>
      </w:tr>
      <w:tr w:rsidR="003F6D55" w14:paraId="3DEAD060" w14:textId="77777777">
        <w:trPr>
          <w:trHeight w:val="514"/>
          <w:jc w:val="center"/>
        </w:trPr>
        <w:tc>
          <w:tcPr>
            <w:tcW w:w="795" w:type="dxa"/>
            <w:vAlign w:val="center"/>
          </w:tcPr>
          <w:p w14:paraId="239BB6C4" w14:textId="77777777" w:rsidR="003F6D55" w:rsidRDefault="003F6D55">
            <w:pPr>
              <w:numPr>
                <w:ilvl w:val="0"/>
                <w:numId w:val="7"/>
              </w:numPr>
              <w:snapToGrid w:val="0"/>
              <w:spacing w:line="360" w:lineRule="auto"/>
              <w:jc w:val="center"/>
              <w:rPr>
                <w:sz w:val="24"/>
                <w:szCs w:val="24"/>
              </w:rPr>
            </w:pPr>
          </w:p>
        </w:tc>
        <w:tc>
          <w:tcPr>
            <w:tcW w:w="2257" w:type="dxa"/>
          </w:tcPr>
          <w:p w14:paraId="27BF4343" w14:textId="77777777" w:rsidR="003F6D55" w:rsidRDefault="00AF1A41">
            <w:pPr>
              <w:pStyle w:val="afff7"/>
              <w:spacing w:line="360" w:lineRule="auto"/>
              <w:ind w:rightChars="100" w:right="210"/>
              <w:jc w:val="both"/>
              <w:rPr>
                <w:rFonts w:ascii="Times New Roman" w:hAnsi="Times New Roman" w:cs="Times New Roman"/>
                <w:lang w:val="zh-CN"/>
              </w:rPr>
            </w:pPr>
            <w:r>
              <w:rPr>
                <w:rFonts w:ascii="Times New Roman" w:hAnsi="Times New Roman" w:cs="Times New Roman"/>
                <w:lang w:val="zh-CN"/>
              </w:rPr>
              <w:t>采购文件咨询</w:t>
            </w:r>
          </w:p>
        </w:tc>
        <w:tc>
          <w:tcPr>
            <w:tcW w:w="6406" w:type="dxa"/>
          </w:tcPr>
          <w:p w14:paraId="6F8434CF" w14:textId="77777777" w:rsidR="003F6D55" w:rsidRDefault="00AF1A41">
            <w:pPr>
              <w:pStyle w:val="afff7"/>
              <w:spacing w:line="360" w:lineRule="auto"/>
              <w:ind w:rightChars="100" w:right="210"/>
              <w:jc w:val="both"/>
              <w:rPr>
                <w:rFonts w:ascii="Times New Roman" w:hAnsi="Times New Roman" w:cs="Times New Roman"/>
                <w:lang w:val="zh-CN"/>
              </w:rPr>
            </w:pPr>
            <w:r>
              <w:rPr>
                <w:rFonts w:ascii="Times New Roman" w:hAnsi="Times New Roman" w:cs="Times New Roman"/>
                <w:lang w:val="zh-CN"/>
              </w:rPr>
              <w:t>联系人：罗先生。</w:t>
            </w:r>
            <w:r>
              <w:rPr>
                <w:rFonts w:ascii="Times New Roman" w:hAnsi="Times New Roman" w:cs="Times New Roman"/>
                <w:lang w:val="zh-CN"/>
              </w:rPr>
              <w:t xml:space="preserve">       </w:t>
            </w:r>
            <w:r>
              <w:rPr>
                <w:rFonts w:ascii="Times New Roman" w:hAnsi="Times New Roman" w:cs="Times New Roman"/>
                <w:lang w:val="zh-CN"/>
              </w:rPr>
              <w:t>联系电话：</w:t>
            </w:r>
            <w:r>
              <w:rPr>
                <w:rFonts w:ascii="Times New Roman" w:hAnsi="Times New Roman" w:cs="Times New Roman"/>
                <w:lang w:val="zh-CN"/>
              </w:rPr>
              <w:t xml:space="preserve"> 18380169860</w:t>
            </w:r>
            <w:r>
              <w:rPr>
                <w:rFonts w:ascii="Times New Roman" w:hAnsi="Times New Roman" w:cs="Times New Roman"/>
                <w:lang w:val="zh-CN"/>
              </w:rPr>
              <w:t>。</w:t>
            </w:r>
          </w:p>
        </w:tc>
      </w:tr>
      <w:tr w:rsidR="003F6D55" w14:paraId="16D89FC0" w14:textId="77777777">
        <w:trPr>
          <w:trHeight w:val="514"/>
          <w:jc w:val="center"/>
        </w:trPr>
        <w:tc>
          <w:tcPr>
            <w:tcW w:w="795" w:type="dxa"/>
            <w:vAlign w:val="center"/>
          </w:tcPr>
          <w:p w14:paraId="7448D15B" w14:textId="77777777" w:rsidR="003F6D55" w:rsidRDefault="003F6D55">
            <w:pPr>
              <w:numPr>
                <w:ilvl w:val="0"/>
                <w:numId w:val="7"/>
              </w:numPr>
              <w:snapToGrid w:val="0"/>
              <w:spacing w:line="360" w:lineRule="auto"/>
              <w:jc w:val="center"/>
              <w:rPr>
                <w:sz w:val="24"/>
                <w:szCs w:val="24"/>
              </w:rPr>
            </w:pPr>
          </w:p>
        </w:tc>
        <w:tc>
          <w:tcPr>
            <w:tcW w:w="2257" w:type="dxa"/>
          </w:tcPr>
          <w:p w14:paraId="28949223" w14:textId="77777777" w:rsidR="003F6D55" w:rsidRDefault="00AF1A41">
            <w:pPr>
              <w:pStyle w:val="afff7"/>
              <w:spacing w:line="360" w:lineRule="auto"/>
              <w:ind w:rightChars="100" w:right="210"/>
              <w:jc w:val="both"/>
              <w:rPr>
                <w:rFonts w:ascii="Times New Roman" w:hAnsi="Times New Roman" w:cs="Times New Roman"/>
                <w:lang w:val="zh-CN"/>
              </w:rPr>
            </w:pPr>
            <w:r>
              <w:rPr>
                <w:rFonts w:ascii="Times New Roman" w:hAnsi="Times New Roman" w:cs="Times New Roman"/>
                <w:lang w:val="zh-CN"/>
              </w:rPr>
              <w:t>开、评标工作咨询</w:t>
            </w:r>
          </w:p>
        </w:tc>
        <w:tc>
          <w:tcPr>
            <w:tcW w:w="6406" w:type="dxa"/>
          </w:tcPr>
          <w:p w14:paraId="66B708C7" w14:textId="77777777" w:rsidR="003F6D55" w:rsidRDefault="00AF1A41">
            <w:pPr>
              <w:pStyle w:val="afff7"/>
              <w:spacing w:line="360" w:lineRule="auto"/>
              <w:ind w:rightChars="100" w:right="210"/>
              <w:jc w:val="both"/>
              <w:rPr>
                <w:rFonts w:ascii="Times New Roman" w:hAnsi="Times New Roman" w:cs="Times New Roman"/>
                <w:lang w:val="zh-CN"/>
              </w:rPr>
            </w:pPr>
            <w:r>
              <w:rPr>
                <w:rFonts w:ascii="Times New Roman" w:hAnsi="Times New Roman" w:cs="Times New Roman"/>
                <w:lang w:val="zh-CN"/>
              </w:rPr>
              <w:t>联系人：罗先生。</w:t>
            </w:r>
            <w:r>
              <w:rPr>
                <w:rFonts w:ascii="Times New Roman" w:hAnsi="Times New Roman" w:cs="Times New Roman"/>
                <w:lang w:val="zh-CN"/>
              </w:rPr>
              <w:t xml:space="preserve">       </w:t>
            </w:r>
            <w:r>
              <w:rPr>
                <w:rFonts w:ascii="Times New Roman" w:hAnsi="Times New Roman" w:cs="Times New Roman"/>
                <w:lang w:val="zh-CN"/>
              </w:rPr>
              <w:t>联系电话：</w:t>
            </w:r>
            <w:r>
              <w:rPr>
                <w:rFonts w:ascii="Times New Roman" w:hAnsi="Times New Roman" w:cs="Times New Roman"/>
                <w:lang w:val="zh-CN"/>
              </w:rPr>
              <w:t xml:space="preserve"> 18380169860</w:t>
            </w:r>
            <w:r>
              <w:rPr>
                <w:rFonts w:ascii="Times New Roman" w:hAnsi="Times New Roman" w:cs="Times New Roman"/>
                <w:lang w:val="zh-CN"/>
              </w:rPr>
              <w:t>。</w:t>
            </w:r>
          </w:p>
        </w:tc>
      </w:tr>
      <w:tr w:rsidR="003F6D55" w14:paraId="04E88548" w14:textId="77777777">
        <w:trPr>
          <w:trHeight w:val="759"/>
          <w:jc w:val="center"/>
        </w:trPr>
        <w:tc>
          <w:tcPr>
            <w:tcW w:w="795" w:type="dxa"/>
            <w:tcBorders>
              <w:top w:val="single" w:sz="8" w:space="0" w:color="auto"/>
              <w:left w:val="single" w:sz="18" w:space="0" w:color="auto"/>
              <w:bottom w:val="single" w:sz="8" w:space="0" w:color="auto"/>
              <w:right w:val="single" w:sz="8" w:space="0" w:color="auto"/>
            </w:tcBorders>
            <w:vAlign w:val="center"/>
          </w:tcPr>
          <w:p w14:paraId="0F7539FB" w14:textId="77777777" w:rsidR="003F6D55" w:rsidRDefault="003F6D55">
            <w:pPr>
              <w:numPr>
                <w:ilvl w:val="0"/>
                <w:numId w:val="7"/>
              </w:numPr>
              <w:snapToGrid w:val="0"/>
              <w:spacing w:line="360" w:lineRule="auto"/>
              <w:jc w:val="center"/>
              <w:rPr>
                <w:sz w:val="24"/>
                <w:szCs w:val="24"/>
              </w:rPr>
            </w:pPr>
          </w:p>
        </w:tc>
        <w:tc>
          <w:tcPr>
            <w:tcW w:w="2257" w:type="dxa"/>
            <w:tcBorders>
              <w:top w:val="single" w:sz="8" w:space="0" w:color="auto"/>
              <w:left w:val="single" w:sz="8" w:space="0" w:color="auto"/>
              <w:bottom w:val="single" w:sz="8" w:space="0" w:color="auto"/>
              <w:right w:val="single" w:sz="8" w:space="0" w:color="auto"/>
            </w:tcBorders>
            <w:vAlign w:val="center"/>
          </w:tcPr>
          <w:p w14:paraId="1F3E12A0" w14:textId="77777777" w:rsidR="003F6D55" w:rsidRDefault="00AF1A41">
            <w:pPr>
              <w:pStyle w:val="afff7"/>
              <w:spacing w:line="360" w:lineRule="auto"/>
              <w:jc w:val="both"/>
              <w:rPr>
                <w:rFonts w:ascii="Times New Roman" w:hAnsi="Times New Roman" w:cs="Times New Roman"/>
                <w:lang w:val="zh-CN"/>
              </w:rPr>
            </w:pPr>
            <w:r>
              <w:rPr>
                <w:rFonts w:ascii="Times New Roman" w:hAnsi="Times New Roman" w:cs="Times New Roman"/>
              </w:rPr>
              <w:t>中标通知书领取</w:t>
            </w:r>
          </w:p>
        </w:tc>
        <w:tc>
          <w:tcPr>
            <w:tcW w:w="6406" w:type="dxa"/>
            <w:tcBorders>
              <w:top w:val="single" w:sz="8" w:space="0" w:color="auto"/>
              <w:left w:val="single" w:sz="8" w:space="0" w:color="auto"/>
              <w:bottom w:val="single" w:sz="8" w:space="0" w:color="auto"/>
              <w:right w:val="single" w:sz="18" w:space="0" w:color="auto"/>
            </w:tcBorders>
            <w:vAlign w:val="center"/>
          </w:tcPr>
          <w:p w14:paraId="2B5D3FB2" w14:textId="77777777" w:rsidR="003F6D55" w:rsidRDefault="00AF1A41">
            <w:pPr>
              <w:spacing w:line="400" w:lineRule="exact"/>
              <w:rPr>
                <w:sz w:val="24"/>
                <w:szCs w:val="24"/>
              </w:rPr>
            </w:pPr>
            <w:r>
              <w:rPr>
                <w:sz w:val="24"/>
                <w:szCs w:val="24"/>
              </w:rPr>
              <w:t>中标公告在四川政府采购网上公告后，请中标人凭有效身份证明证件到</w:t>
            </w:r>
            <w:r>
              <w:rPr>
                <w:sz w:val="24"/>
                <w:szCs w:val="24"/>
                <w:lang w:val="zh-CN"/>
              </w:rPr>
              <w:t>四川建兴工程造价咨询有限公司</w:t>
            </w:r>
            <w:r>
              <w:rPr>
                <w:sz w:val="24"/>
                <w:szCs w:val="24"/>
              </w:rPr>
              <w:t>领取中标通知书。</w:t>
            </w:r>
          </w:p>
          <w:p w14:paraId="336152A7" w14:textId="77777777" w:rsidR="003F6D55" w:rsidRDefault="00AF1A41">
            <w:pPr>
              <w:spacing w:line="400" w:lineRule="exact"/>
              <w:rPr>
                <w:sz w:val="24"/>
                <w:szCs w:val="24"/>
                <w:lang w:val="zh-CN"/>
              </w:rPr>
            </w:pPr>
            <w:r>
              <w:rPr>
                <w:sz w:val="24"/>
                <w:szCs w:val="24"/>
                <w:lang w:val="zh-CN"/>
              </w:rPr>
              <w:t>联系人：</w:t>
            </w:r>
            <w:r>
              <w:rPr>
                <w:sz w:val="24"/>
                <w:szCs w:val="24"/>
              </w:rPr>
              <w:t>胡女士</w:t>
            </w:r>
            <w:r>
              <w:rPr>
                <w:sz w:val="24"/>
                <w:szCs w:val="24"/>
                <w:lang w:val="zh-CN"/>
              </w:rPr>
              <w:t>。</w:t>
            </w:r>
          </w:p>
          <w:p w14:paraId="37AC92FB" w14:textId="77777777" w:rsidR="003F6D55" w:rsidRDefault="00AF1A41">
            <w:pPr>
              <w:spacing w:line="400" w:lineRule="exact"/>
              <w:rPr>
                <w:sz w:val="24"/>
                <w:szCs w:val="24"/>
                <w:lang w:val="zh-CN"/>
              </w:rPr>
            </w:pPr>
            <w:r>
              <w:rPr>
                <w:sz w:val="24"/>
                <w:szCs w:val="24"/>
                <w:lang w:val="zh-CN"/>
              </w:rPr>
              <w:t>联系电话：</w:t>
            </w:r>
            <w:r>
              <w:rPr>
                <w:sz w:val="24"/>
                <w:szCs w:val="24"/>
                <w:lang w:val="zh-CN"/>
              </w:rPr>
              <w:t>028-87616998</w:t>
            </w:r>
            <w:r>
              <w:rPr>
                <w:lang w:val="zh-CN"/>
              </w:rPr>
              <w:t xml:space="preserve"> </w:t>
            </w:r>
            <w:r>
              <w:rPr>
                <w:sz w:val="24"/>
                <w:szCs w:val="24"/>
                <w:lang w:val="zh-CN"/>
              </w:rPr>
              <w:t>。</w:t>
            </w:r>
          </w:p>
          <w:p w14:paraId="728F7781" w14:textId="77777777" w:rsidR="003F6D55" w:rsidRDefault="00AF1A41">
            <w:pPr>
              <w:spacing w:line="400" w:lineRule="exact"/>
              <w:rPr>
                <w:sz w:val="24"/>
                <w:szCs w:val="24"/>
                <w:lang w:val="zh-CN"/>
              </w:rPr>
            </w:pPr>
            <w:r>
              <w:rPr>
                <w:sz w:val="24"/>
                <w:szCs w:val="24"/>
                <w:lang w:val="zh-CN"/>
              </w:rPr>
              <w:t>地址：成都市金牛区银沙北街</w:t>
            </w:r>
            <w:r>
              <w:rPr>
                <w:sz w:val="24"/>
                <w:szCs w:val="24"/>
                <w:lang w:val="zh-CN"/>
              </w:rPr>
              <w:t>92</w:t>
            </w:r>
            <w:r>
              <w:rPr>
                <w:sz w:val="24"/>
                <w:szCs w:val="24"/>
                <w:lang w:val="zh-CN"/>
              </w:rPr>
              <w:t>号锦西商务广场</w:t>
            </w:r>
            <w:r>
              <w:rPr>
                <w:sz w:val="24"/>
                <w:szCs w:val="24"/>
                <w:lang w:val="zh-CN"/>
              </w:rPr>
              <w:t>403</w:t>
            </w:r>
          </w:p>
        </w:tc>
      </w:tr>
      <w:tr w:rsidR="003F6D55" w14:paraId="0D261693" w14:textId="77777777">
        <w:trPr>
          <w:trHeight w:val="830"/>
          <w:jc w:val="center"/>
        </w:trPr>
        <w:tc>
          <w:tcPr>
            <w:tcW w:w="795" w:type="dxa"/>
            <w:tcBorders>
              <w:top w:val="single" w:sz="8" w:space="0" w:color="auto"/>
              <w:left w:val="single" w:sz="18" w:space="0" w:color="auto"/>
              <w:bottom w:val="single" w:sz="8" w:space="0" w:color="auto"/>
              <w:right w:val="single" w:sz="8" w:space="0" w:color="auto"/>
            </w:tcBorders>
            <w:vAlign w:val="center"/>
          </w:tcPr>
          <w:p w14:paraId="674DC08B" w14:textId="77777777" w:rsidR="003F6D55" w:rsidRDefault="003F6D55">
            <w:pPr>
              <w:numPr>
                <w:ilvl w:val="0"/>
                <w:numId w:val="7"/>
              </w:numPr>
              <w:snapToGrid w:val="0"/>
              <w:spacing w:line="360" w:lineRule="auto"/>
              <w:jc w:val="center"/>
              <w:rPr>
                <w:sz w:val="24"/>
                <w:szCs w:val="24"/>
              </w:rPr>
            </w:pPr>
          </w:p>
        </w:tc>
        <w:tc>
          <w:tcPr>
            <w:tcW w:w="2257" w:type="dxa"/>
            <w:tcBorders>
              <w:top w:val="single" w:sz="8" w:space="0" w:color="auto"/>
              <w:left w:val="single" w:sz="8" w:space="0" w:color="auto"/>
              <w:bottom w:val="single" w:sz="8" w:space="0" w:color="auto"/>
              <w:right w:val="single" w:sz="8" w:space="0" w:color="auto"/>
            </w:tcBorders>
            <w:vAlign w:val="center"/>
          </w:tcPr>
          <w:p w14:paraId="2CE086D7" w14:textId="77777777" w:rsidR="003F6D55" w:rsidRDefault="00AF1A41">
            <w:pPr>
              <w:widowControl/>
              <w:spacing w:line="360" w:lineRule="auto"/>
              <w:jc w:val="left"/>
              <w:rPr>
                <w:kern w:val="0"/>
                <w:sz w:val="24"/>
                <w:szCs w:val="24"/>
                <w:lang w:val="zh-CN"/>
              </w:rPr>
            </w:pPr>
            <w:r>
              <w:rPr>
                <w:kern w:val="0"/>
                <w:sz w:val="24"/>
                <w:szCs w:val="24"/>
              </w:rPr>
              <w:t>投标人询问</w:t>
            </w:r>
          </w:p>
        </w:tc>
        <w:tc>
          <w:tcPr>
            <w:tcW w:w="6406" w:type="dxa"/>
            <w:tcBorders>
              <w:top w:val="single" w:sz="8" w:space="0" w:color="auto"/>
              <w:left w:val="single" w:sz="8" w:space="0" w:color="auto"/>
              <w:bottom w:val="single" w:sz="8" w:space="0" w:color="auto"/>
              <w:right w:val="single" w:sz="18" w:space="0" w:color="auto"/>
            </w:tcBorders>
            <w:vAlign w:val="center"/>
          </w:tcPr>
          <w:p w14:paraId="3CA1A0A0" w14:textId="77777777" w:rsidR="003F6D55" w:rsidRDefault="00AF1A41">
            <w:pPr>
              <w:widowControl/>
              <w:spacing w:line="360" w:lineRule="auto"/>
              <w:jc w:val="left"/>
              <w:rPr>
                <w:kern w:val="0"/>
                <w:sz w:val="24"/>
                <w:szCs w:val="24"/>
                <w:lang w:val="zh-CN"/>
              </w:rPr>
            </w:pPr>
            <w:r>
              <w:rPr>
                <w:kern w:val="0"/>
                <w:sz w:val="24"/>
                <w:szCs w:val="24"/>
                <w:lang w:val="zh-CN"/>
              </w:rPr>
              <w:t>根据本项目委托代理协议约定，投标人询问由四川建兴工程造价咨询有限公司负责答复。</w:t>
            </w:r>
          </w:p>
          <w:p w14:paraId="1F9BEEA5" w14:textId="77777777" w:rsidR="003F6D55" w:rsidRDefault="00AF1A41">
            <w:pPr>
              <w:widowControl/>
              <w:spacing w:line="360" w:lineRule="auto"/>
              <w:jc w:val="left"/>
              <w:rPr>
                <w:kern w:val="0"/>
                <w:sz w:val="24"/>
                <w:szCs w:val="24"/>
                <w:lang w:val="zh-CN"/>
              </w:rPr>
            </w:pPr>
            <w:r>
              <w:rPr>
                <w:kern w:val="0"/>
                <w:sz w:val="24"/>
                <w:szCs w:val="24"/>
                <w:lang w:val="zh-CN"/>
              </w:rPr>
              <w:t>联系人：罗先生。</w:t>
            </w:r>
          </w:p>
          <w:p w14:paraId="3C1F0596" w14:textId="77777777" w:rsidR="003F6D55" w:rsidRDefault="00AF1A41">
            <w:pPr>
              <w:widowControl/>
              <w:spacing w:line="360" w:lineRule="auto"/>
              <w:jc w:val="left"/>
              <w:rPr>
                <w:kern w:val="0"/>
                <w:sz w:val="24"/>
                <w:szCs w:val="24"/>
                <w:lang w:val="zh-CN"/>
              </w:rPr>
            </w:pPr>
            <w:r>
              <w:rPr>
                <w:kern w:val="0"/>
                <w:sz w:val="24"/>
                <w:szCs w:val="24"/>
                <w:lang w:val="zh-CN"/>
              </w:rPr>
              <w:t>联系电话：</w:t>
            </w:r>
            <w:r>
              <w:rPr>
                <w:kern w:val="0"/>
                <w:sz w:val="24"/>
                <w:szCs w:val="24"/>
                <w:lang w:val="zh-CN"/>
              </w:rPr>
              <w:t>18380169860</w:t>
            </w:r>
            <w:r>
              <w:rPr>
                <w:kern w:val="0"/>
                <w:sz w:val="24"/>
                <w:szCs w:val="24"/>
                <w:lang w:val="zh-CN"/>
              </w:rPr>
              <w:t>。</w:t>
            </w:r>
          </w:p>
        </w:tc>
      </w:tr>
      <w:tr w:rsidR="003F6D55" w14:paraId="3B52B6BB" w14:textId="77777777">
        <w:trPr>
          <w:trHeight w:val="830"/>
          <w:jc w:val="center"/>
        </w:trPr>
        <w:tc>
          <w:tcPr>
            <w:tcW w:w="795" w:type="dxa"/>
            <w:tcBorders>
              <w:top w:val="single" w:sz="8" w:space="0" w:color="auto"/>
              <w:left w:val="single" w:sz="18" w:space="0" w:color="auto"/>
              <w:bottom w:val="single" w:sz="8" w:space="0" w:color="auto"/>
              <w:right w:val="single" w:sz="8" w:space="0" w:color="auto"/>
            </w:tcBorders>
            <w:vAlign w:val="center"/>
          </w:tcPr>
          <w:p w14:paraId="093CB908" w14:textId="77777777" w:rsidR="003F6D55" w:rsidRDefault="003F6D55">
            <w:pPr>
              <w:numPr>
                <w:ilvl w:val="0"/>
                <w:numId w:val="7"/>
              </w:numPr>
              <w:snapToGrid w:val="0"/>
              <w:spacing w:line="360" w:lineRule="auto"/>
              <w:jc w:val="center"/>
              <w:rPr>
                <w:sz w:val="24"/>
                <w:szCs w:val="24"/>
              </w:rPr>
            </w:pPr>
          </w:p>
        </w:tc>
        <w:tc>
          <w:tcPr>
            <w:tcW w:w="2257" w:type="dxa"/>
            <w:tcBorders>
              <w:top w:val="single" w:sz="8" w:space="0" w:color="auto"/>
              <w:left w:val="single" w:sz="8" w:space="0" w:color="auto"/>
              <w:bottom w:val="single" w:sz="8" w:space="0" w:color="auto"/>
              <w:right w:val="single" w:sz="8" w:space="0" w:color="auto"/>
            </w:tcBorders>
            <w:vAlign w:val="center"/>
          </w:tcPr>
          <w:p w14:paraId="79932126" w14:textId="77777777" w:rsidR="003F6D55" w:rsidRDefault="00AF1A41">
            <w:pPr>
              <w:widowControl/>
              <w:spacing w:line="360" w:lineRule="auto"/>
              <w:jc w:val="left"/>
              <w:rPr>
                <w:sz w:val="24"/>
                <w:szCs w:val="24"/>
              </w:rPr>
            </w:pPr>
            <w:r>
              <w:rPr>
                <w:kern w:val="0"/>
                <w:sz w:val="24"/>
                <w:szCs w:val="24"/>
              </w:rPr>
              <w:t>投标人质疑</w:t>
            </w:r>
          </w:p>
        </w:tc>
        <w:tc>
          <w:tcPr>
            <w:tcW w:w="6406" w:type="dxa"/>
            <w:tcBorders>
              <w:top w:val="single" w:sz="8" w:space="0" w:color="auto"/>
              <w:left w:val="single" w:sz="8" w:space="0" w:color="auto"/>
              <w:bottom w:val="single" w:sz="8" w:space="0" w:color="auto"/>
              <w:right w:val="single" w:sz="18" w:space="0" w:color="auto"/>
            </w:tcBorders>
            <w:vAlign w:val="center"/>
          </w:tcPr>
          <w:p w14:paraId="1C6BA651" w14:textId="77777777" w:rsidR="003F6D55" w:rsidRDefault="00AF1A41">
            <w:pPr>
              <w:tabs>
                <w:tab w:val="left" w:pos="7665"/>
              </w:tabs>
              <w:snapToGrid w:val="0"/>
              <w:spacing w:line="360" w:lineRule="auto"/>
              <w:ind w:right="210"/>
              <w:rPr>
                <w:kern w:val="0"/>
                <w:sz w:val="24"/>
                <w:szCs w:val="24"/>
                <w:lang w:val="zh-CN"/>
              </w:rPr>
            </w:pPr>
            <w:r>
              <w:rPr>
                <w:kern w:val="0"/>
                <w:sz w:val="24"/>
                <w:szCs w:val="24"/>
                <w:lang w:val="zh-CN"/>
              </w:rPr>
              <w:t>根据本项目委托代理协议约定，对于招标文件的质疑由采购人负责答复，对于采购过程、采购结果的质疑由四川建兴工程造价咨询有限公司负责答复。</w:t>
            </w:r>
          </w:p>
          <w:p w14:paraId="68D84079" w14:textId="77777777" w:rsidR="003F6D55" w:rsidRDefault="00AF1A41">
            <w:pPr>
              <w:widowControl/>
              <w:spacing w:line="360" w:lineRule="auto"/>
              <w:jc w:val="left"/>
              <w:rPr>
                <w:kern w:val="0"/>
                <w:sz w:val="24"/>
                <w:szCs w:val="24"/>
                <w:lang w:val="zh-CN"/>
              </w:rPr>
            </w:pPr>
            <w:r>
              <w:rPr>
                <w:kern w:val="0"/>
                <w:sz w:val="24"/>
                <w:szCs w:val="24"/>
                <w:lang w:val="zh-CN"/>
              </w:rPr>
              <w:t>联系人：罗先生。</w:t>
            </w:r>
          </w:p>
          <w:p w14:paraId="4B2E53FF" w14:textId="77777777" w:rsidR="003F6D55" w:rsidRDefault="00AF1A41">
            <w:pPr>
              <w:tabs>
                <w:tab w:val="left" w:pos="7665"/>
              </w:tabs>
              <w:snapToGrid w:val="0"/>
              <w:spacing w:line="360" w:lineRule="auto"/>
              <w:ind w:right="210"/>
              <w:rPr>
                <w:kern w:val="0"/>
                <w:sz w:val="24"/>
                <w:szCs w:val="24"/>
                <w:lang w:val="zh-CN"/>
              </w:rPr>
            </w:pPr>
            <w:r>
              <w:rPr>
                <w:kern w:val="0"/>
                <w:sz w:val="24"/>
                <w:szCs w:val="24"/>
                <w:lang w:val="zh-CN"/>
              </w:rPr>
              <w:t>联系电话：</w:t>
            </w:r>
            <w:r>
              <w:rPr>
                <w:kern w:val="0"/>
                <w:sz w:val="24"/>
                <w:szCs w:val="24"/>
                <w:lang w:val="zh-CN"/>
              </w:rPr>
              <w:t>18380169860</w:t>
            </w:r>
            <w:r>
              <w:rPr>
                <w:kern w:val="0"/>
                <w:sz w:val="24"/>
                <w:szCs w:val="24"/>
                <w:lang w:val="zh-CN"/>
              </w:rPr>
              <w:t>。</w:t>
            </w:r>
          </w:p>
          <w:p w14:paraId="4B594902" w14:textId="77777777" w:rsidR="003F6D55" w:rsidRDefault="00AF1A41">
            <w:pPr>
              <w:tabs>
                <w:tab w:val="left" w:pos="7665"/>
              </w:tabs>
              <w:snapToGrid w:val="0"/>
              <w:spacing w:line="360" w:lineRule="auto"/>
              <w:ind w:right="210"/>
              <w:rPr>
                <w:sz w:val="24"/>
                <w:szCs w:val="24"/>
              </w:rPr>
            </w:pPr>
            <w:r>
              <w:rPr>
                <w:kern w:val="0"/>
                <w:sz w:val="24"/>
                <w:szCs w:val="24"/>
                <w:lang w:val="zh-CN"/>
              </w:rPr>
              <w:t>供应商应在法定质疑期内一次性提出针对同一采购程序环节的质疑。</w:t>
            </w:r>
          </w:p>
        </w:tc>
      </w:tr>
      <w:tr w:rsidR="003F6D55" w14:paraId="7CD7B23E" w14:textId="77777777">
        <w:trPr>
          <w:trHeight w:val="830"/>
          <w:jc w:val="center"/>
        </w:trPr>
        <w:tc>
          <w:tcPr>
            <w:tcW w:w="795" w:type="dxa"/>
            <w:tcBorders>
              <w:top w:val="single" w:sz="8" w:space="0" w:color="auto"/>
              <w:left w:val="single" w:sz="18" w:space="0" w:color="auto"/>
              <w:bottom w:val="single" w:sz="8" w:space="0" w:color="auto"/>
              <w:right w:val="single" w:sz="8" w:space="0" w:color="auto"/>
            </w:tcBorders>
            <w:vAlign w:val="center"/>
          </w:tcPr>
          <w:p w14:paraId="6F38F813" w14:textId="77777777" w:rsidR="003F6D55" w:rsidRDefault="003F6D55">
            <w:pPr>
              <w:numPr>
                <w:ilvl w:val="0"/>
                <w:numId w:val="7"/>
              </w:numPr>
              <w:snapToGrid w:val="0"/>
              <w:spacing w:line="360" w:lineRule="auto"/>
              <w:jc w:val="center"/>
              <w:rPr>
                <w:sz w:val="24"/>
                <w:szCs w:val="24"/>
              </w:rPr>
            </w:pPr>
          </w:p>
        </w:tc>
        <w:tc>
          <w:tcPr>
            <w:tcW w:w="2257" w:type="dxa"/>
            <w:tcBorders>
              <w:top w:val="single" w:sz="8" w:space="0" w:color="auto"/>
              <w:left w:val="single" w:sz="8" w:space="0" w:color="auto"/>
              <w:bottom w:val="single" w:sz="8" w:space="0" w:color="auto"/>
              <w:right w:val="single" w:sz="8" w:space="0" w:color="auto"/>
            </w:tcBorders>
            <w:vAlign w:val="center"/>
          </w:tcPr>
          <w:p w14:paraId="7791F06D" w14:textId="77777777" w:rsidR="003F6D55" w:rsidRDefault="00AF1A41">
            <w:pPr>
              <w:snapToGrid w:val="0"/>
              <w:spacing w:line="360" w:lineRule="auto"/>
              <w:ind w:rightChars="100" w:right="210"/>
              <w:jc w:val="left"/>
              <w:rPr>
                <w:sz w:val="24"/>
                <w:szCs w:val="24"/>
              </w:rPr>
            </w:pPr>
            <w:r>
              <w:rPr>
                <w:sz w:val="24"/>
                <w:szCs w:val="24"/>
              </w:rPr>
              <w:t>投标人投诉</w:t>
            </w:r>
          </w:p>
        </w:tc>
        <w:tc>
          <w:tcPr>
            <w:tcW w:w="6406" w:type="dxa"/>
            <w:tcBorders>
              <w:top w:val="single" w:sz="8" w:space="0" w:color="auto"/>
              <w:left w:val="single" w:sz="8" w:space="0" w:color="auto"/>
              <w:bottom w:val="single" w:sz="8" w:space="0" w:color="auto"/>
              <w:right w:val="single" w:sz="18" w:space="0" w:color="auto"/>
            </w:tcBorders>
            <w:vAlign w:val="center"/>
          </w:tcPr>
          <w:p w14:paraId="34C18BCC" w14:textId="77777777" w:rsidR="003F6D55" w:rsidRDefault="00AF1A41">
            <w:pPr>
              <w:tabs>
                <w:tab w:val="left" w:pos="7665"/>
              </w:tabs>
              <w:snapToGrid w:val="0"/>
              <w:spacing w:line="360" w:lineRule="auto"/>
              <w:ind w:left="209" w:rightChars="100" w:right="210" w:hangingChars="87" w:hanging="209"/>
              <w:rPr>
                <w:sz w:val="24"/>
                <w:szCs w:val="24"/>
              </w:rPr>
            </w:pPr>
            <w:r>
              <w:rPr>
                <w:sz w:val="24"/>
                <w:szCs w:val="24"/>
              </w:rPr>
              <w:t>投诉受理单位：本项目同级财政部门，即</w:t>
            </w:r>
            <w:r>
              <w:rPr>
                <w:sz w:val="24"/>
                <w:szCs w:val="24"/>
                <w:u w:val="single"/>
              </w:rPr>
              <w:t>崇州市财政局</w:t>
            </w:r>
            <w:r>
              <w:rPr>
                <w:sz w:val="24"/>
                <w:szCs w:val="24"/>
              </w:rPr>
              <w:t>。</w:t>
            </w:r>
          </w:p>
          <w:p w14:paraId="001CD0E1" w14:textId="77777777" w:rsidR="003F6D55" w:rsidRDefault="00AF1A41">
            <w:pPr>
              <w:tabs>
                <w:tab w:val="left" w:pos="7665"/>
              </w:tabs>
              <w:snapToGrid w:val="0"/>
              <w:spacing w:line="360" w:lineRule="auto"/>
              <w:rPr>
                <w:sz w:val="24"/>
                <w:szCs w:val="24"/>
              </w:rPr>
            </w:pPr>
            <w:r>
              <w:rPr>
                <w:sz w:val="24"/>
                <w:szCs w:val="24"/>
              </w:rPr>
              <w:t>联系电话：</w:t>
            </w:r>
            <w:r>
              <w:rPr>
                <w:sz w:val="24"/>
                <w:szCs w:val="24"/>
                <w:u w:val="single"/>
              </w:rPr>
              <w:t xml:space="preserve"> 028-82313883 </w:t>
            </w:r>
            <w:r>
              <w:rPr>
                <w:sz w:val="24"/>
                <w:szCs w:val="24"/>
              </w:rPr>
              <w:t>。</w:t>
            </w:r>
          </w:p>
          <w:p w14:paraId="6C85EAF4" w14:textId="77777777" w:rsidR="003F6D55" w:rsidRDefault="00AF1A41">
            <w:pPr>
              <w:tabs>
                <w:tab w:val="left" w:pos="7665"/>
              </w:tabs>
              <w:snapToGrid w:val="0"/>
              <w:spacing w:line="360" w:lineRule="auto"/>
              <w:rPr>
                <w:sz w:val="24"/>
                <w:szCs w:val="24"/>
              </w:rPr>
            </w:pPr>
            <w:r>
              <w:rPr>
                <w:sz w:val="24"/>
                <w:szCs w:val="24"/>
              </w:rPr>
              <w:t>地址：</w:t>
            </w:r>
            <w:r>
              <w:rPr>
                <w:sz w:val="24"/>
                <w:szCs w:val="24"/>
                <w:u w:val="single"/>
              </w:rPr>
              <w:t>成都市崇州市崇阳街道永安中路</w:t>
            </w:r>
            <w:r>
              <w:rPr>
                <w:sz w:val="24"/>
                <w:szCs w:val="24"/>
                <w:u w:val="single"/>
              </w:rPr>
              <w:t xml:space="preserve"> 1 </w:t>
            </w:r>
            <w:r>
              <w:rPr>
                <w:sz w:val="24"/>
                <w:szCs w:val="24"/>
                <w:u w:val="single"/>
              </w:rPr>
              <w:t>号</w:t>
            </w:r>
            <w:r>
              <w:rPr>
                <w:sz w:val="24"/>
                <w:szCs w:val="24"/>
              </w:rPr>
              <w:t>。</w:t>
            </w:r>
          </w:p>
          <w:p w14:paraId="68937AB7" w14:textId="77777777" w:rsidR="003F6D55" w:rsidRDefault="00AF1A41">
            <w:pPr>
              <w:tabs>
                <w:tab w:val="left" w:pos="7665"/>
              </w:tabs>
              <w:snapToGrid w:val="0"/>
              <w:spacing w:line="360" w:lineRule="auto"/>
              <w:rPr>
                <w:sz w:val="24"/>
                <w:szCs w:val="24"/>
              </w:rPr>
            </w:pPr>
            <w:r>
              <w:rPr>
                <w:sz w:val="24"/>
                <w:szCs w:val="24"/>
              </w:rPr>
              <w:t>邮编：</w:t>
            </w:r>
            <w:r>
              <w:rPr>
                <w:sz w:val="24"/>
                <w:szCs w:val="24"/>
                <w:u w:val="single"/>
              </w:rPr>
              <w:t xml:space="preserve"> 611200 </w:t>
            </w:r>
            <w:r>
              <w:rPr>
                <w:sz w:val="24"/>
                <w:szCs w:val="24"/>
              </w:rPr>
              <w:t>。</w:t>
            </w:r>
          </w:p>
        </w:tc>
      </w:tr>
      <w:tr w:rsidR="003F6D55" w14:paraId="23469D30" w14:textId="77777777">
        <w:trPr>
          <w:trHeight w:val="416"/>
          <w:jc w:val="center"/>
        </w:trPr>
        <w:tc>
          <w:tcPr>
            <w:tcW w:w="795" w:type="dxa"/>
            <w:tcBorders>
              <w:top w:val="single" w:sz="4" w:space="0" w:color="auto"/>
              <w:left w:val="single" w:sz="18" w:space="0" w:color="auto"/>
              <w:bottom w:val="single" w:sz="4" w:space="0" w:color="auto"/>
              <w:right w:val="single" w:sz="8" w:space="0" w:color="auto"/>
            </w:tcBorders>
            <w:vAlign w:val="center"/>
          </w:tcPr>
          <w:p w14:paraId="79DDE6B6" w14:textId="77777777" w:rsidR="003F6D55" w:rsidRDefault="003F6D55">
            <w:pPr>
              <w:numPr>
                <w:ilvl w:val="0"/>
                <w:numId w:val="7"/>
              </w:numPr>
              <w:snapToGrid w:val="0"/>
              <w:spacing w:line="360" w:lineRule="auto"/>
              <w:ind w:left="0" w:firstLine="0"/>
              <w:jc w:val="center"/>
              <w:rPr>
                <w:sz w:val="24"/>
                <w:szCs w:val="24"/>
              </w:rPr>
            </w:pPr>
          </w:p>
        </w:tc>
        <w:tc>
          <w:tcPr>
            <w:tcW w:w="2257" w:type="dxa"/>
            <w:tcBorders>
              <w:top w:val="single" w:sz="4" w:space="0" w:color="auto"/>
              <w:left w:val="single" w:sz="8" w:space="0" w:color="auto"/>
              <w:bottom w:val="single" w:sz="4" w:space="0" w:color="auto"/>
              <w:right w:val="single" w:sz="8" w:space="0" w:color="auto"/>
            </w:tcBorders>
            <w:vAlign w:val="center"/>
          </w:tcPr>
          <w:p w14:paraId="50E8CD6D" w14:textId="77777777" w:rsidR="003F6D55" w:rsidRDefault="00AF1A41">
            <w:pPr>
              <w:snapToGrid w:val="0"/>
              <w:spacing w:line="360" w:lineRule="auto"/>
              <w:ind w:rightChars="100" w:right="210"/>
              <w:jc w:val="left"/>
              <w:rPr>
                <w:sz w:val="24"/>
                <w:szCs w:val="24"/>
              </w:rPr>
            </w:pPr>
            <w:r>
              <w:rPr>
                <w:sz w:val="24"/>
                <w:szCs w:val="24"/>
              </w:rPr>
              <w:t>政府采购合同公告、备案</w:t>
            </w:r>
          </w:p>
        </w:tc>
        <w:tc>
          <w:tcPr>
            <w:tcW w:w="6406" w:type="dxa"/>
            <w:tcBorders>
              <w:top w:val="single" w:sz="4" w:space="0" w:color="auto"/>
              <w:left w:val="single" w:sz="8" w:space="0" w:color="auto"/>
              <w:bottom w:val="single" w:sz="4" w:space="0" w:color="auto"/>
              <w:right w:val="single" w:sz="18" w:space="0" w:color="auto"/>
            </w:tcBorders>
            <w:vAlign w:val="center"/>
          </w:tcPr>
          <w:p w14:paraId="0E1DAB70" w14:textId="77777777" w:rsidR="003F6D55" w:rsidRDefault="00AF1A41">
            <w:pPr>
              <w:tabs>
                <w:tab w:val="left" w:pos="7665"/>
              </w:tabs>
              <w:snapToGrid w:val="0"/>
              <w:spacing w:line="360" w:lineRule="auto"/>
              <w:ind w:leftChars="-2" w:left="-4" w:right="210" w:firstLineChars="6" w:firstLine="14"/>
              <w:rPr>
                <w:sz w:val="24"/>
                <w:szCs w:val="24"/>
              </w:rPr>
            </w:pPr>
            <w:r>
              <w:rPr>
                <w:sz w:val="24"/>
                <w:szCs w:val="24"/>
              </w:rPr>
              <w:t>采购人应当自政府采购合同签订之日起</w:t>
            </w:r>
            <w:r>
              <w:rPr>
                <w:sz w:val="24"/>
                <w:szCs w:val="24"/>
              </w:rPr>
              <w:t>2</w:t>
            </w:r>
            <w:r>
              <w:rPr>
                <w:sz w:val="24"/>
                <w:szCs w:val="24"/>
              </w:rPr>
              <w:t>个工作日内，在四川政府采购网公告政府采购合同；自政府采购合同签订之日起</w:t>
            </w:r>
            <w:r>
              <w:rPr>
                <w:sz w:val="24"/>
                <w:szCs w:val="24"/>
              </w:rPr>
              <w:t>7</w:t>
            </w:r>
            <w:r>
              <w:rPr>
                <w:sz w:val="24"/>
                <w:szCs w:val="24"/>
              </w:rPr>
              <w:t>个工作日内，将合同报本项目同级财政部门</w:t>
            </w:r>
            <w:r>
              <w:rPr>
                <w:sz w:val="24"/>
                <w:szCs w:val="24"/>
                <w:lang w:val="zh-CN"/>
              </w:rPr>
              <w:t>备案。</w:t>
            </w:r>
          </w:p>
        </w:tc>
      </w:tr>
      <w:tr w:rsidR="003F6D55" w14:paraId="2301815D" w14:textId="77777777">
        <w:trPr>
          <w:trHeight w:val="849"/>
          <w:jc w:val="center"/>
        </w:trPr>
        <w:tc>
          <w:tcPr>
            <w:tcW w:w="795" w:type="dxa"/>
            <w:tcBorders>
              <w:top w:val="single" w:sz="4" w:space="0" w:color="auto"/>
              <w:left w:val="single" w:sz="18" w:space="0" w:color="auto"/>
              <w:bottom w:val="single" w:sz="4" w:space="0" w:color="auto"/>
              <w:right w:val="single" w:sz="8" w:space="0" w:color="auto"/>
            </w:tcBorders>
            <w:vAlign w:val="center"/>
          </w:tcPr>
          <w:p w14:paraId="67090870" w14:textId="77777777" w:rsidR="003F6D55" w:rsidRDefault="003F6D55">
            <w:pPr>
              <w:numPr>
                <w:ilvl w:val="0"/>
                <w:numId w:val="7"/>
              </w:numPr>
              <w:snapToGrid w:val="0"/>
              <w:spacing w:line="360" w:lineRule="auto"/>
              <w:ind w:left="0" w:firstLine="0"/>
              <w:jc w:val="center"/>
              <w:rPr>
                <w:sz w:val="24"/>
                <w:szCs w:val="24"/>
              </w:rPr>
            </w:pPr>
          </w:p>
        </w:tc>
        <w:tc>
          <w:tcPr>
            <w:tcW w:w="2257" w:type="dxa"/>
            <w:tcBorders>
              <w:top w:val="single" w:sz="4" w:space="0" w:color="auto"/>
              <w:left w:val="single" w:sz="8" w:space="0" w:color="auto"/>
              <w:bottom w:val="single" w:sz="4" w:space="0" w:color="auto"/>
              <w:right w:val="single" w:sz="8" w:space="0" w:color="auto"/>
            </w:tcBorders>
            <w:vAlign w:val="center"/>
          </w:tcPr>
          <w:p w14:paraId="60958DE6" w14:textId="77777777" w:rsidR="003F6D55" w:rsidRDefault="00AF1A41">
            <w:pPr>
              <w:tabs>
                <w:tab w:val="left" w:pos="7665"/>
              </w:tabs>
              <w:snapToGrid w:val="0"/>
              <w:spacing w:line="360" w:lineRule="auto"/>
              <w:ind w:leftChars="-2" w:left="-4" w:right="210" w:firstLineChars="6" w:firstLine="14"/>
              <w:rPr>
                <w:sz w:val="24"/>
                <w:szCs w:val="24"/>
              </w:rPr>
            </w:pPr>
            <w:r>
              <w:rPr>
                <w:sz w:val="24"/>
                <w:szCs w:val="24"/>
              </w:rPr>
              <w:t>履约保证金</w:t>
            </w:r>
          </w:p>
        </w:tc>
        <w:tc>
          <w:tcPr>
            <w:tcW w:w="6406" w:type="dxa"/>
            <w:tcBorders>
              <w:top w:val="single" w:sz="4" w:space="0" w:color="auto"/>
              <w:left w:val="single" w:sz="8" w:space="0" w:color="auto"/>
              <w:bottom w:val="single" w:sz="4" w:space="0" w:color="auto"/>
              <w:right w:val="single" w:sz="18" w:space="0" w:color="auto"/>
            </w:tcBorders>
          </w:tcPr>
          <w:p w14:paraId="647188E5" w14:textId="77777777" w:rsidR="003F6D55" w:rsidRDefault="003F6D55">
            <w:pPr>
              <w:tabs>
                <w:tab w:val="left" w:pos="7665"/>
              </w:tabs>
              <w:snapToGrid w:val="0"/>
              <w:spacing w:line="360" w:lineRule="auto"/>
              <w:ind w:leftChars="-2" w:left="-4" w:right="210" w:firstLineChars="6" w:firstLine="14"/>
              <w:rPr>
                <w:sz w:val="24"/>
                <w:szCs w:val="24"/>
              </w:rPr>
            </w:pPr>
          </w:p>
          <w:p w14:paraId="729D98F2" w14:textId="77777777" w:rsidR="003F6D55" w:rsidRDefault="00AF1A41">
            <w:pPr>
              <w:tabs>
                <w:tab w:val="left" w:pos="7665"/>
              </w:tabs>
              <w:snapToGrid w:val="0"/>
              <w:spacing w:line="360" w:lineRule="auto"/>
              <w:ind w:leftChars="-2" w:left="-4" w:right="210" w:firstLineChars="6" w:firstLine="14"/>
              <w:rPr>
                <w:sz w:val="24"/>
                <w:szCs w:val="24"/>
              </w:rPr>
            </w:pPr>
            <w:r>
              <w:rPr>
                <w:sz w:val="24"/>
                <w:szCs w:val="24"/>
              </w:rPr>
              <w:t>/</w:t>
            </w:r>
            <w:r>
              <w:rPr>
                <w:sz w:val="24"/>
                <w:szCs w:val="24"/>
              </w:rPr>
              <w:t>不收取。</w:t>
            </w:r>
          </w:p>
        </w:tc>
      </w:tr>
      <w:tr w:rsidR="003F6D55" w14:paraId="0381E93A" w14:textId="77777777">
        <w:trPr>
          <w:trHeight w:val="711"/>
          <w:jc w:val="center"/>
        </w:trPr>
        <w:tc>
          <w:tcPr>
            <w:tcW w:w="795" w:type="dxa"/>
            <w:tcBorders>
              <w:top w:val="single" w:sz="4" w:space="0" w:color="auto"/>
              <w:left w:val="single" w:sz="18" w:space="0" w:color="auto"/>
              <w:bottom w:val="single" w:sz="4" w:space="0" w:color="auto"/>
              <w:right w:val="single" w:sz="8" w:space="0" w:color="auto"/>
            </w:tcBorders>
            <w:vAlign w:val="center"/>
          </w:tcPr>
          <w:p w14:paraId="0BCC9399" w14:textId="77777777" w:rsidR="003F6D55" w:rsidRDefault="003F6D55">
            <w:pPr>
              <w:numPr>
                <w:ilvl w:val="0"/>
                <w:numId w:val="7"/>
              </w:numPr>
              <w:snapToGrid w:val="0"/>
              <w:spacing w:line="360" w:lineRule="auto"/>
              <w:ind w:left="0" w:firstLine="0"/>
              <w:jc w:val="center"/>
              <w:rPr>
                <w:sz w:val="24"/>
                <w:szCs w:val="24"/>
              </w:rPr>
            </w:pPr>
          </w:p>
        </w:tc>
        <w:tc>
          <w:tcPr>
            <w:tcW w:w="2257" w:type="dxa"/>
            <w:tcBorders>
              <w:top w:val="single" w:sz="4" w:space="0" w:color="auto"/>
              <w:left w:val="single" w:sz="8" w:space="0" w:color="auto"/>
              <w:bottom w:val="single" w:sz="4" w:space="0" w:color="auto"/>
              <w:right w:val="single" w:sz="8" w:space="0" w:color="auto"/>
            </w:tcBorders>
            <w:vAlign w:val="center"/>
          </w:tcPr>
          <w:p w14:paraId="4246FAA5" w14:textId="77777777" w:rsidR="003F6D55" w:rsidRDefault="00AF1A41">
            <w:pPr>
              <w:snapToGrid w:val="0"/>
              <w:spacing w:line="360" w:lineRule="auto"/>
              <w:rPr>
                <w:sz w:val="24"/>
                <w:szCs w:val="24"/>
              </w:rPr>
            </w:pPr>
            <w:r>
              <w:rPr>
                <w:sz w:val="24"/>
                <w:szCs w:val="24"/>
              </w:rPr>
              <w:t>招标代理服务费</w:t>
            </w:r>
          </w:p>
        </w:tc>
        <w:tc>
          <w:tcPr>
            <w:tcW w:w="6406" w:type="dxa"/>
            <w:tcBorders>
              <w:top w:val="single" w:sz="4" w:space="0" w:color="auto"/>
              <w:left w:val="single" w:sz="8" w:space="0" w:color="auto"/>
              <w:bottom w:val="single" w:sz="4" w:space="0" w:color="auto"/>
              <w:right w:val="single" w:sz="18" w:space="0" w:color="auto"/>
            </w:tcBorders>
            <w:vAlign w:val="center"/>
          </w:tcPr>
          <w:p w14:paraId="380A7045" w14:textId="77777777" w:rsidR="003F6D55" w:rsidRDefault="00AF1A41">
            <w:pPr>
              <w:snapToGrid w:val="0"/>
              <w:spacing w:line="360" w:lineRule="auto"/>
              <w:rPr>
                <w:sz w:val="24"/>
                <w:szCs w:val="24"/>
              </w:rPr>
            </w:pPr>
            <w:r>
              <w:rPr>
                <w:sz w:val="24"/>
                <w:szCs w:val="24"/>
              </w:rPr>
              <w:t>详见投标人须知</w:t>
            </w:r>
            <w:r>
              <w:rPr>
                <w:sz w:val="24"/>
                <w:szCs w:val="24"/>
              </w:rPr>
              <w:t>2.5.5</w:t>
            </w:r>
            <w:r>
              <w:rPr>
                <w:sz w:val="24"/>
                <w:szCs w:val="24"/>
              </w:rPr>
              <w:t>。</w:t>
            </w:r>
          </w:p>
        </w:tc>
      </w:tr>
      <w:tr w:rsidR="003F6D55" w14:paraId="27CA8E67" w14:textId="77777777">
        <w:trPr>
          <w:trHeight w:val="285"/>
          <w:jc w:val="center"/>
        </w:trPr>
        <w:tc>
          <w:tcPr>
            <w:tcW w:w="795" w:type="dxa"/>
            <w:tcBorders>
              <w:top w:val="single" w:sz="4" w:space="0" w:color="auto"/>
              <w:left w:val="single" w:sz="18" w:space="0" w:color="auto"/>
              <w:bottom w:val="single" w:sz="4" w:space="0" w:color="auto"/>
              <w:right w:val="single" w:sz="8" w:space="0" w:color="auto"/>
            </w:tcBorders>
            <w:vAlign w:val="center"/>
          </w:tcPr>
          <w:p w14:paraId="29DD0799" w14:textId="77777777" w:rsidR="003F6D55" w:rsidRDefault="003F6D55">
            <w:pPr>
              <w:numPr>
                <w:ilvl w:val="0"/>
                <w:numId w:val="7"/>
              </w:numPr>
              <w:snapToGrid w:val="0"/>
              <w:spacing w:line="360" w:lineRule="auto"/>
              <w:ind w:left="0" w:firstLine="0"/>
              <w:jc w:val="center"/>
              <w:rPr>
                <w:sz w:val="24"/>
                <w:szCs w:val="24"/>
              </w:rPr>
            </w:pPr>
          </w:p>
        </w:tc>
        <w:tc>
          <w:tcPr>
            <w:tcW w:w="2257" w:type="dxa"/>
            <w:tcBorders>
              <w:top w:val="single" w:sz="4" w:space="0" w:color="auto"/>
              <w:left w:val="single" w:sz="8" w:space="0" w:color="auto"/>
              <w:bottom w:val="single" w:sz="4" w:space="0" w:color="auto"/>
              <w:right w:val="single" w:sz="8" w:space="0" w:color="auto"/>
            </w:tcBorders>
            <w:vAlign w:val="center"/>
          </w:tcPr>
          <w:p w14:paraId="1F7954E5" w14:textId="77777777" w:rsidR="003F6D55" w:rsidRDefault="00AF1A41">
            <w:pPr>
              <w:snapToGrid w:val="0"/>
              <w:spacing w:line="360" w:lineRule="auto"/>
              <w:jc w:val="left"/>
              <w:rPr>
                <w:sz w:val="24"/>
                <w:szCs w:val="24"/>
              </w:rPr>
            </w:pPr>
            <w:r>
              <w:rPr>
                <w:sz w:val="24"/>
                <w:szCs w:val="24"/>
              </w:rPr>
              <w:t>资格审查</w:t>
            </w:r>
          </w:p>
        </w:tc>
        <w:tc>
          <w:tcPr>
            <w:tcW w:w="6406" w:type="dxa"/>
            <w:tcBorders>
              <w:top w:val="single" w:sz="4" w:space="0" w:color="auto"/>
              <w:left w:val="single" w:sz="8" w:space="0" w:color="auto"/>
              <w:bottom w:val="single" w:sz="4" w:space="0" w:color="auto"/>
              <w:right w:val="single" w:sz="18" w:space="0" w:color="auto"/>
            </w:tcBorders>
            <w:vAlign w:val="center"/>
          </w:tcPr>
          <w:p w14:paraId="0CBAA6A4" w14:textId="77777777" w:rsidR="003F6D55" w:rsidRDefault="00AF1A41">
            <w:pPr>
              <w:tabs>
                <w:tab w:val="left" w:pos="7665"/>
              </w:tabs>
              <w:snapToGrid w:val="0"/>
              <w:spacing w:line="360" w:lineRule="auto"/>
              <w:rPr>
                <w:sz w:val="24"/>
                <w:szCs w:val="24"/>
              </w:rPr>
            </w:pPr>
            <w:r>
              <w:rPr>
                <w:sz w:val="24"/>
                <w:szCs w:val="24"/>
              </w:rPr>
              <w:t>1</w:t>
            </w:r>
            <w:r>
              <w:rPr>
                <w:sz w:val="24"/>
                <w:szCs w:val="24"/>
              </w:rPr>
              <w:t>、本项目由采购人和代理机构共同进行资格审查。</w:t>
            </w:r>
          </w:p>
          <w:p w14:paraId="6F97A60F" w14:textId="77777777" w:rsidR="003F6D55" w:rsidRDefault="00AF1A41">
            <w:pPr>
              <w:tabs>
                <w:tab w:val="left" w:pos="7665"/>
              </w:tabs>
              <w:snapToGrid w:val="0"/>
              <w:spacing w:line="360" w:lineRule="auto"/>
              <w:rPr>
                <w:sz w:val="24"/>
                <w:szCs w:val="24"/>
              </w:rPr>
            </w:pPr>
            <w:r>
              <w:rPr>
                <w:sz w:val="24"/>
                <w:szCs w:val="24"/>
              </w:rPr>
              <w:t>2</w:t>
            </w:r>
            <w:r>
              <w:rPr>
                <w:sz w:val="24"/>
                <w:szCs w:val="24"/>
              </w:rPr>
              <w:t>、采购人可以要求参加政府采购的投标人提供有关资质证明文件和业绩情况，并根据《中华人民共和国政府采购法》规定的投标人条件和采购项目对投标人的特定要求，对投标人的资格进行审查。</w:t>
            </w:r>
          </w:p>
        </w:tc>
      </w:tr>
      <w:tr w:rsidR="003F6D55" w14:paraId="11A4DEEF" w14:textId="77777777">
        <w:trPr>
          <w:trHeight w:val="285"/>
          <w:jc w:val="center"/>
        </w:trPr>
        <w:tc>
          <w:tcPr>
            <w:tcW w:w="795" w:type="dxa"/>
            <w:tcBorders>
              <w:top w:val="single" w:sz="4" w:space="0" w:color="auto"/>
              <w:left w:val="single" w:sz="18" w:space="0" w:color="auto"/>
              <w:bottom w:val="single" w:sz="4" w:space="0" w:color="auto"/>
              <w:right w:val="single" w:sz="8" w:space="0" w:color="auto"/>
            </w:tcBorders>
            <w:vAlign w:val="center"/>
          </w:tcPr>
          <w:p w14:paraId="20C5D020" w14:textId="77777777" w:rsidR="003F6D55" w:rsidRDefault="003F6D55">
            <w:pPr>
              <w:numPr>
                <w:ilvl w:val="0"/>
                <w:numId w:val="7"/>
              </w:numPr>
              <w:snapToGrid w:val="0"/>
              <w:spacing w:line="360" w:lineRule="auto"/>
              <w:ind w:left="0" w:firstLine="0"/>
              <w:jc w:val="center"/>
              <w:rPr>
                <w:sz w:val="24"/>
                <w:szCs w:val="24"/>
              </w:rPr>
            </w:pPr>
          </w:p>
        </w:tc>
        <w:tc>
          <w:tcPr>
            <w:tcW w:w="2257" w:type="dxa"/>
            <w:tcBorders>
              <w:top w:val="single" w:sz="4" w:space="0" w:color="auto"/>
              <w:left w:val="single" w:sz="8" w:space="0" w:color="auto"/>
              <w:bottom w:val="single" w:sz="4" w:space="0" w:color="auto"/>
              <w:right w:val="single" w:sz="8" w:space="0" w:color="auto"/>
            </w:tcBorders>
            <w:vAlign w:val="center"/>
          </w:tcPr>
          <w:p w14:paraId="5FCE12C5" w14:textId="77777777" w:rsidR="003F6D55" w:rsidRDefault="00AF1A41">
            <w:pPr>
              <w:snapToGrid w:val="0"/>
              <w:spacing w:line="360" w:lineRule="auto"/>
              <w:jc w:val="left"/>
              <w:rPr>
                <w:sz w:val="24"/>
                <w:szCs w:val="24"/>
              </w:rPr>
            </w:pPr>
            <w:r>
              <w:rPr>
                <w:sz w:val="24"/>
                <w:szCs w:val="24"/>
              </w:rPr>
              <w:t>严禁虚假承诺告知</w:t>
            </w:r>
          </w:p>
        </w:tc>
        <w:tc>
          <w:tcPr>
            <w:tcW w:w="6406" w:type="dxa"/>
            <w:tcBorders>
              <w:top w:val="single" w:sz="4" w:space="0" w:color="auto"/>
              <w:left w:val="single" w:sz="8" w:space="0" w:color="auto"/>
              <w:bottom w:val="single" w:sz="4" w:space="0" w:color="auto"/>
              <w:right w:val="single" w:sz="18" w:space="0" w:color="auto"/>
            </w:tcBorders>
            <w:vAlign w:val="center"/>
          </w:tcPr>
          <w:p w14:paraId="7FB303C7" w14:textId="77777777" w:rsidR="003F6D55" w:rsidRDefault="00AF1A41">
            <w:pPr>
              <w:tabs>
                <w:tab w:val="left" w:pos="7665"/>
              </w:tabs>
              <w:snapToGrid w:val="0"/>
              <w:spacing w:line="360" w:lineRule="auto"/>
              <w:rPr>
                <w:sz w:val="24"/>
                <w:szCs w:val="24"/>
              </w:rPr>
            </w:pPr>
            <w:r>
              <w:rPr>
                <w:sz w:val="24"/>
                <w:szCs w:val="24"/>
              </w:rPr>
              <w:t>投标人参与政府采购活动严禁提供虚假承诺，如提供虚假承诺，采购人或代理机构将报告监管部门严肃追究法律责任。</w:t>
            </w:r>
          </w:p>
        </w:tc>
      </w:tr>
      <w:tr w:rsidR="003F6D55" w14:paraId="1950C981" w14:textId="77777777">
        <w:trPr>
          <w:trHeight w:val="285"/>
          <w:jc w:val="center"/>
        </w:trPr>
        <w:tc>
          <w:tcPr>
            <w:tcW w:w="795" w:type="dxa"/>
            <w:tcBorders>
              <w:top w:val="single" w:sz="4" w:space="0" w:color="auto"/>
              <w:left w:val="single" w:sz="18" w:space="0" w:color="auto"/>
              <w:bottom w:val="single" w:sz="4" w:space="0" w:color="auto"/>
              <w:right w:val="single" w:sz="8" w:space="0" w:color="auto"/>
            </w:tcBorders>
            <w:vAlign w:val="center"/>
          </w:tcPr>
          <w:p w14:paraId="7D093131" w14:textId="77777777" w:rsidR="003F6D55" w:rsidRDefault="003F6D55">
            <w:pPr>
              <w:numPr>
                <w:ilvl w:val="0"/>
                <w:numId w:val="7"/>
              </w:numPr>
              <w:snapToGrid w:val="0"/>
              <w:spacing w:line="360" w:lineRule="auto"/>
              <w:ind w:left="0" w:firstLine="0"/>
              <w:jc w:val="center"/>
              <w:rPr>
                <w:sz w:val="24"/>
                <w:szCs w:val="24"/>
              </w:rPr>
            </w:pPr>
          </w:p>
        </w:tc>
        <w:tc>
          <w:tcPr>
            <w:tcW w:w="2257" w:type="dxa"/>
            <w:tcBorders>
              <w:top w:val="single" w:sz="4" w:space="0" w:color="auto"/>
              <w:left w:val="single" w:sz="8" w:space="0" w:color="auto"/>
              <w:bottom w:val="single" w:sz="4" w:space="0" w:color="auto"/>
              <w:right w:val="single" w:sz="8" w:space="0" w:color="auto"/>
            </w:tcBorders>
            <w:vAlign w:val="center"/>
          </w:tcPr>
          <w:p w14:paraId="64B111BF" w14:textId="77777777" w:rsidR="003F6D55" w:rsidRDefault="00AF1A41">
            <w:pPr>
              <w:spacing w:line="360" w:lineRule="auto"/>
              <w:jc w:val="left"/>
              <w:rPr>
                <w:sz w:val="24"/>
                <w:szCs w:val="24"/>
                <w:lang w:val="zh-CN"/>
              </w:rPr>
            </w:pPr>
            <w:r>
              <w:rPr>
                <w:sz w:val="24"/>
                <w:szCs w:val="24"/>
                <w:lang w:val="zh-CN"/>
              </w:rPr>
              <w:t>政府采购信用融资</w:t>
            </w:r>
          </w:p>
        </w:tc>
        <w:tc>
          <w:tcPr>
            <w:tcW w:w="6406" w:type="dxa"/>
            <w:tcBorders>
              <w:top w:val="single" w:sz="4" w:space="0" w:color="auto"/>
              <w:left w:val="single" w:sz="8" w:space="0" w:color="auto"/>
              <w:bottom w:val="single" w:sz="4" w:space="0" w:color="auto"/>
              <w:right w:val="single" w:sz="18" w:space="0" w:color="auto"/>
            </w:tcBorders>
            <w:vAlign w:val="center"/>
          </w:tcPr>
          <w:p w14:paraId="7802AA6B" w14:textId="77777777" w:rsidR="003F6D55" w:rsidRDefault="00AF1A41">
            <w:pPr>
              <w:spacing w:line="360" w:lineRule="auto"/>
              <w:rPr>
                <w:sz w:val="24"/>
                <w:szCs w:val="24"/>
                <w:lang w:val="zh-CN"/>
              </w:rPr>
            </w:pPr>
            <w:r>
              <w:rPr>
                <w:sz w:val="24"/>
                <w:szCs w:val="24"/>
                <w:lang w:val="zh-CN"/>
              </w:rPr>
              <w:t>本项目为支持执行政府采购信用融资项目，政策文件附后。</w:t>
            </w:r>
          </w:p>
        </w:tc>
      </w:tr>
      <w:tr w:rsidR="003F6D55" w14:paraId="66AE0FBE" w14:textId="77777777">
        <w:trPr>
          <w:trHeight w:val="167"/>
          <w:jc w:val="center"/>
        </w:trPr>
        <w:tc>
          <w:tcPr>
            <w:tcW w:w="795" w:type="dxa"/>
            <w:tcBorders>
              <w:top w:val="single" w:sz="4" w:space="0" w:color="auto"/>
              <w:left w:val="single" w:sz="18" w:space="0" w:color="auto"/>
              <w:bottom w:val="single" w:sz="4" w:space="0" w:color="auto"/>
              <w:right w:val="single" w:sz="8" w:space="0" w:color="auto"/>
            </w:tcBorders>
            <w:vAlign w:val="center"/>
          </w:tcPr>
          <w:p w14:paraId="4B4F0C71" w14:textId="77777777" w:rsidR="003F6D55" w:rsidRDefault="003F6D55">
            <w:pPr>
              <w:numPr>
                <w:ilvl w:val="0"/>
                <w:numId w:val="7"/>
              </w:numPr>
              <w:snapToGrid w:val="0"/>
              <w:spacing w:line="360" w:lineRule="auto"/>
              <w:ind w:left="0" w:firstLine="0"/>
              <w:jc w:val="center"/>
              <w:rPr>
                <w:sz w:val="24"/>
                <w:szCs w:val="24"/>
              </w:rPr>
            </w:pPr>
          </w:p>
        </w:tc>
        <w:tc>
          <w:tcPr>
            <w:tcW w:w="8663" w:type="dxa"/>
            <w:gridSpan w:val="2"/>
            <w:tcBorders>
              <w:top w:val="single" w:sz="4" w:space="0" w:color="auto"/>
              <w:left w:val="single" w:sz="8" w:space="0" w:color="auto"/>
              <w:bottom w:val="single" w:sz="4" w:space="0" w:color="auto"/>
              <w:right w:val="single" w:sz="18" w:space="0" w:color="auto"/>
            </w:tcBorders>
            <w:vAlign w:val="center"/>
          </w:tcPr>
          <w:p w14:paraId="329D15D5" w14:textId="77777777" w:rsidR="003F6D55" w:rsidRDefault="00AF1A41">
            <w:pPr>
              <w:tabs>
                <w:tab w:val="left" w:pos="7665"/>
              </w:tabs>
              <w:snapToGrid w:val="0"/>
              <w:spacing w:line="360" w:lineRule="auto"/>
              <w:rPr>
                <w:sz w:val="24"/>
                <w:szCs w:val="24"/>
                <w:lang w:val="zh-CN"/>
              </w:rPr>
            </w:pPr>
            <w:r>
              <w:rPr>
                <w:sz w:val="24"/>
                <w:szCs w:val="24"/>
                <w:lang w:val="zh-CN"/>
              </w:rPr>
              <w:t>本项目优先采购本国货物和服务，必须进行的技术引进和转让需符合国家政策和有利于国内行业的发展。</w:t>
            </w:r>
          </w:p>
          <w:p w14:paraId="4F5B4A7E" w14:textId="77777777" w:rsidR="003F6D55" w:rsidRDefault="00AF1A41">
            <w:pPr>
              <w:tabs>
                <w:tab w:val="left" w:pos="7665"/>
              </w:tabs>
              <w:snapToGrid w:val="0"/>
              <w:spacing w:line="360" w:lineRule="auto"/>
              <w:rPr>
                <w:sz w:val="24"/>
                <w:szCs w:val="24"/>
              </w:rPr>
            </w:pPr>
            <w:r>
              <w:rPr>
                <w:sz w:val="24"/>
                <w:szCs w:val="24"/>
              </w:rPr>
              <w:t>如</w:t>
            </w:r>
            <w:r>
              <w:rPr>
                <w:sz w:val="24"/>
                <w:szCs w:val="24"/>
                <w:lang w:val="zh-CN"/>
              </w:rPr>
              <w:t>涉及</w:t>
            </w:r>
            <w:r>
              <w:rPr>
                <w:sz w:val="24"/>
                <w:szCs w:val="24"/>
              </w:rPr>
              <w:t>采购的</w:t>
            </w:r>
            <w:r>
              <w:rPr>
                <w:sz w:val="24"/>
                <w:szCs w:val="24"/>
                <w:lang w:val="zh-CN"/>
              </w:rPr>
              <w:t>设备、材料在《</w:t>
            </w:r>
            <w:r>
              <w:rPr>
                <w:sz w:val="24"/>
                <w:szCs w:val="24"/>
              </w:rPr>
              <w:t>关于印发节能产品政府采购品目清单的通知</w:t>
            </w:r>
            <w:r>
              <w:rPr>
                <w:sz w:val="24"/>
                <w:szCs w:val="24"/>
                <w:lang w:val="zh-CN"/>
              </w:rPr>
              <w:t>》（财库</w:t>
            </w:r>
            <w:r>
              <w:rPr>
                <w:sz w:val="24"/>
                <w:szCs w:val="24"/>
              </w:rPr>
              <w:t>〔</w:t>
            </w:r>
            <w:r>
              <w:rPr>
                <w:sz w:val="24"/>
                <w:szCs w:val="24"/>
              </w:rPr>
              <w:t>2019</w:t>
            </w:r>
            <w:r>
              <w:rPr>
                <w:sz w:val="24"/>
                <w:szCs w:val="24"/>
              </w:rPr>
              <w:t>〕</w:t>
            </w:r>
            <w:r>
              <w:rPr>
                <w:sz w:val="24"/>
                <w:szCs w:val="24"/>
              </w:rPr>
              <w:t>19</w:t>
            </w:r>
            <w:r>
              <w:rPr>
                <w:sz w:val="24"/>
                <w:szCs w:val="24"/>
              </w:rPr>
              <w:t>号</w:t>
            </w:r>
            <w:r>
              <w:rPr>
                <w:sz w:val="24"/>
                <w:szCs w:val="24"/>
                <w:lang w:val="zh-CN"/>
              </w:rPr>
              <w:t>）</w:t>
            </w:r>
            <w:r>
              <w:rPr>
                <w:sz w:val="24"/>
                <w:szCs w:val="24"/>
              </w:rPr>
              <w:t>内的应按照相关政策严格执行强制采购和优先采购政策。供应商应自行提供国家确定的认证机构出具的、处于有效期之内的节能产品认证证书。</w:t>
            </w:r>
          </w:p>
          <w:p w14:paraId="7C45B3DD" w14:textId="77777777" w:rsidR="003F6D55" w:rsidRDefault="00AF1A41">
            <w:pPr>
              <w:tabs>
                <w:tab w:val="left" w:pos="7665"/>
              </w:tabs>
              <w:snapToGrid w:val="0"/>
              <w:spacing w:line="360" w:lineRule="auto"/>
              <w:rPr>
                <w:sz w:val="24"/>
                <w:szCs w:val="24"/>
              </w:rPr>
            </w:pPr>
            <w:r>
              <w:rPr>
                <w:sz w:val="24"/>
                <w:szCs w:val="24"/>
              </w:rPr>
              <w:t>如</w:t>
            </w:r>
            <w:r>
              <w:rPr>
                <w:sz w:val="24"/>
                <w:szCs w:val="24"/>
                <w:lang w:val="zh-CN"/>
              </w:rPr>
              <w:t>涉及</w:t>
            </w:r>
            <w:r>
              <w:rPr>
                <w:sz w:val="24"/>
                <w:szCs w:val="24"/>
              </w:rPr>
              <w:t>采购的</w:t>
            </w:r>
            <w:r>
              <w:rPr>
                <w:sz w:val="24"/>
                <w:szCs w:val="24"/>
                <w:lang w:val="zh-CN"/>
              </w:rPr>
              <w:t>设备、材料在《</w:t>
            </w:r>
            <w:r>
              <w:rPr>
                <w:sz w:val="24"/>
                <w:szCs w:val="24"/>
              </w:rPr>
              <w:t>关于印发环境标志产品政府采购品目清单的通知</w:t>
            </w:r>
            <w:r>
              <w:rPr>
                <w:sz w:val="24"/>
                <w:szCs w:val="24"/>
                <w:lang w:val="zh-CN"/>
              </w:rPr>
              <w:t>》（财库</w:t>
            </w:r>
            <w:r>
              <w:rPr>
                <w:sz w:val="24"/>
                <w:szCs w:val="24"/>
              </w:rPr>
              <w:t>〔</w:t>
            </w:r>
            <w:r>
              <w:rPr>
                <w:sz w:val="24"/>
                <w:szCs w:val="24"/>
              </w:rPr>
              <w:t>2019</w:t>
            </w:r>
            <w:r>
              <w:rPr>
                <w:sz w:val="24"/>
                <w:szCs w:val="24"/>
              </w:rPr>
              <w:t>〕</w:t>
            </w:r>
            <w:r>
              <w:rPr>
                <w:sz w:val="24"/>
                <w:szCs w:val="24"/>
              </w:rPr>
              <w:t>18</w:t>
            </w:r>
            <w:r>
              <w:rPr>
                <w:sz w:val="24"/>
                <w:szCs w:val="24"/>
              </w:rPr>
              <w:t>号</w:t>
            </w:r>
            <w:r>
              <w:rPr>
                <w:sz w:val="24"/>
                <w:szCs w:val="24"/>
                <w:lang w:val="zh-CN"/>
              </w:rPr>
              <w:t>）</w:t>
            </w:r>
            <w:r>
              <w:rPr>
                <w:sz w:val="24"/>
                <w:szCs w:val="24"/>
              </w:rPr>
              <w:t>内的</w:t>
            </w:r>
            <w:r>
              <w:rPr>
                <w:sz w:val="24"/>
                <w:szCs w:val="24"/>
                <w:lang w:val="zh-CN"/>
              </w:rPr>
              <w:t>，</w:t>
            </w:r>
            <w:r>
              <w:rPr>
                <w:sz w:val="24"/>
                <w:szCs w:val="24"/>
              </w:rPr>
              <w:t>应按照相关政策严格优先采购政策</w:t>
            </w:r>
            <w:r>
              <w:rPr>
                <w:sz w:val="24"/>
                <w:szCs w:val="24"/>
                <w:lang w:val="zh-CN"/>
              </w:rPr>
              <w:t>。</w:t>
            </w:r>
            <w:r>
              <w:rPr>
                <w:sz w:val="24"/>
                <w:szCs w:val="24"/>
              </w:rPr>
              <w:t>供应商应自行提供国家确定的认证机构出具的、处于有效期之内的环境标志产品认证证书。</w:t>
            </w:r>
          </w:p>
          <w:p w14:paraId="19121B4D" w14:textId="77777777" w:rsidR="003F6D55" w:rsidRDefault="00AF1A41">
            <w:pPr>
              <w:tabs>
                <w:tab w:val="left" w:pos="7665"/>
              </w:tabs>
              <w:snapToGrid w:val="0"/>
              <w:spacing w:line="360" w:lineRule="auto"/>
              <w:rPr>
                <w:sz w:val="24"/>
                <w:szCs w:val="24"/>
              </w:rPr>
            </w:pPr>
            <w:r>
              <w:rPr>
                <w:sz w:val="24"/>
                <w:szCs w:val="24"/>
                <w:lang w:val="zh-CN"/>
              </w:rPr>
              <w:t>如涉及其他国家采购扶持政策（少数民族地区和不发达地区、无线局域网产品等）的，应在投标文件中提供相关证明材料。供应商为本项目提供的所有产品、辅材</w:t>
            </w:r>
            <w:r>
              <w:rPr>
                <w:sz w:val="24"/>
                <w:szCs w:val="24"/>
              </w:rPr>
              <w:t>应</w:t>
            </w:r>
            <w:r>
              <w:rPr>
                <w:sz w:val="24"/>
                <w:szCs w:val="24"/>
                <w:lang w:val="zh-CN"/>
              </w:rPr>
              <w:t>符合现行国家相关标准、行业标准、地方标准或者其他标准、规范。</w:t>
            </w:r>
          </w:p>
        </w:tc>
      </w:tr>
    </w:tbl>
    <w:p w14:paraId="3E9EE3C2" w14:textId="77777777" w:rsidR="003F6D55" w:rsidRDefault="00AF1A41">
      <w:pPr>
        <w:pStyle w:val="2"/>
        <w:numPr>
          <w:ilvl w:val="1"/>
          <w:numId w:val="6"/>
        </w:numPr>
        <w:rPr>
          <w:rFonts w:ascii="Times New Roman" w:hAnsi="Times New Roman"/>
          <w:sz w:val="24"/>
          <w:szCs w:val="24"/>
        </w:rPr>
      </w:pPr>
      <w:bookmarkStart w:id="35" w:name="_Toc18205"/>
      <w:bookmarkStart w:id="36" w:name="_Toc460"/>
      <w:bookmarkStart w:id="37" w:name="_Toc13651050"/>
      <w:bookmarkStart w:id="38" w:name="_Toc494464903"/>
      <w:bookmarkStart w:id="39" w:name="_Toc54014681"/>
      <w:r>
        <w:rPr>
          <w:rFonts w:ascii="Times New Roman" w:hAnsi="Times New Roman"/>
          <w:sz w:val="24"/>
          <w:szCs w:val="24"/>
        </w:rPr>
        <w:t>总则</w:t>
      </w:r>
      <w:bookmarkEnd w:id="35"/>
      <w:bookmarkEnd w:id="36"/>
      <w:bookmarkEnd w:id="37"/>
      <w:bookmarkEnd w:id="38"/>
      <w:bookmarkEnd w:id="39"/>
    </w:p>
    <w:p w14:paraId="70946D5A" w14:textId="77777777" w:rsidR="003F6D55" w:rsidRDefault="00AF1A41">
      <w:pPr>
        <w:pStyle w:val="3"/>
        <w:numPr>
          <w:ilvl w:val="2"/>
          <w:numId w:val="8"/>
        </w:numPr>
        <w:rPr>
          <w:rFonts w:ascii="Times New Roman" w:hAnsi="Times New Roman"/>
          <w:color w:val="auto"/>
          <w:sz w:val="24"/>
          <w:szCs w:val="24"/>
        </w:rPr>
      </w:pPr>
      <w:r>
        <w:rPr>
          <w:rFonts w:ascii="Times New Roman" w:hAnsi="Times New Roman"/>
          <w:color w:val="auto"/>
          <w:sz w:val="24"/>
          <w:szCs w:val="24"/>
        </w:rPr>
        <w:t>适用范围</w:t>
      </w:r>
    </w:p>
    <w:p w14:paraId="09341AC6" w14:textId="77777777" w:rsidR="003F6D55" w:rsidRDefault="00AF1A41">
      <w:pPr>
        <w:numPr>
          <w:ilvl w:val="0"/>
          <w:numId w:val="9"/>
        </w:numPr>
        <w:tabs>
          <w:tab w:val="left" w:pos="1134"/>
        </w:tabs>
        <w:spacing w:line="360" w:lineRule="auto"/>
        <w:ind w:left="0" w:firstLineChars="202" w:firstLine="485"/>
        <w:rPr>
          <w:sz w:val="24"/>
          <w:szCs w:val="24"/>
        </w:rPr>
      </w:pPr>
      <w:r>
        <w:rPr>
          <w:sz w:val="24"/>
          <w:szCs w:val="24"/>
        </w:rPr>
        <w:t>本招标文件仅适用于本次公开招标采购项目。</w:t>
      </w:r>
    </w:p>
    <w:p w14:paraId="2EF3C1D2" w14:textId="77777777" w:rsidR="003F6D55" w:rsidRDefault="00AF1A41">
      <w:pPr>
        <w:numPr>
          <w:ilvl w:val="0"/>
          <w:numId w:val="9"/>
        </w:numPr>
        <w:tabs>
          <w:tab w:val="left" w:pos="1134"/>
        </w:tabs>
        <w:spacing w:line="360" w:lineRule="auto"/>
        <w:ind w:left="0" w:firstLineChars="202" w:firstLine="485"/>
        <w:rPr>
          <w:sz w:val="24"/>
          <w:szCs w:val="24"/>
        </w:rPr>
      </w:pPr>
      <w:r>
        <w:rPr>
          <w:sz w:val="24"/>
          <w:szCs w:val="24"/>
        </w:rPr>
        <w:lastRenderedPageBreak/>
        <w:t>本招标文件的最终解释权由招标采购单位享有。</w:t>
      </w:r>
    </w:p>
    <w:p w14:paraId="585F6F5A" w14:textId="77777777" w:rsidR="003F6D55" w:rsidRDefault="00AF1A41">
      <w:pPr>
        <w:pStyle w:val="3"/>
        <w:numPr>
          <w:ilvl w:val="2"/>
          <w:numId w:val="8"/>
        </w:numPr>
        <w:rPr>
          <w:rFonts w:ascii="Times New Roman" w:hAnsi="Times New Roman"/>
          <w:color w:val="auto"/>
          <w:sz w:val="24"/>
          <w:szCs w:val="24"/>
        </w:rPr>
      </w:pPr>
      <w:r>
        <w:rPr>
          <w:rFonts w:ascii="Times New Roman" w:hAnsi="Times New Roman"/>
          <w:color w:val="auto"/>
          <w:sz w:val="24"/>
          <w:szCs w:val="24"/>
        </w:rPr>
        <w:t>有关定义</w:t>
      </w:r>
    </w:p>
    <w:p w14:paraId="603FB645" w14:textId="77777777" w:rsidR="003F6D55" w:rsidRDefault="00AF1A41">
      <w:pPr>
        <w:numPr>
          <w:ilvl w:val="0"/>
          <w:numId w:val="10"/>
        </w:numPr>
        <w:spacing w:line="360" w:lineRule="auto"/>
        <w:ind w:left="142" w:firstLine="426"/>
        <w:rPr>
          <w:sz w:val="24"/>
          <w:szCs w:val="24"/>
        </w:rPr>
      </w:pPr>
      <w:r>
        <w:rPr>
          <w:sz w:val="24"/>
          <w:szCs w:val="24"/>
        </w:rPr>
        <w:t>“</w:t>
      </w:r>
      <w:r>
        <w:rPr>
          <w:sz w:val="24"/>
          <w:szCs w:val="24"/>
        </w:rPr>
        <w:t>采购人</w:t>
      </w:r>
      <w:r>
        <w:rPr>
          <w:sz w:val="24"/>
          <w:szCs w:val="24"/>
        </w:rPr>
        <w:t>”</w:t>
      </w:r>
      <w:r>
        <w:rPr>
          <w:sz w:val="24"/>
          <w:szCs w:val="24"/>
        </w:rPr>
        <w:t>和</w:t>
      </w:r>
      <w:r>
        <w:rPr>
          <w:sz w:val="24"/>
          <w:szCs w:val="24"/>
        </w:rPr>
        <w:t>“</w:t>
      </w:r>
      <w:r>
        <w:rPr>
          <w:sz w:val="24"/>
          <w:szCs w:val="24"/>
        </w:rPr>
        <w:t>甲方</w:t>
      </w:r>
      <w:r>
        <w:rPr>
          <w:sz w:val="24"/>
          <w:szCs w:val="24"/>
        </w:rPr>
        <w:t>”</w:t>
      </w:r>
      <w:r>
        <w:rPr>
          <w:sz w:val="24"/>
          <w:szCs w:val="24"/>
        </w:rPr>
        <w:t>系指依法进行政府采购的国家机关、事业单位、团体组织。本次招标的采购人是</w:t>
      </w:r>
      <w:r>
        <w:rPr>
          <w:b/>
          <w:sz w:val="24"/>
          <w:szCs w:val="24"/>
          <w:u w:val="single"/>
        </w:rPr>
        <w:t>成都崇州经济开发区管理委员会</w:t>
      </w:r>
      <w:r>
        <w:rPr>
          <w:sz w:val="24"/>
          <w:szCs w:val="24"/>
        </w:rPr>
        <w:t>。</w:t>
      </w:r>
    </w:p>
    <w:p w14:paraId="07406876" w14:textId="77777777" w:rsidR="003F6D55" w:rsidRDefault="00AF1A41">
      <w:pPr>
        <w:numPr>
          <w:ilvl w:val="0"/>
          <w:numId w:val="10"/>
        </w:numPr>
        <w:tabs>
          <w:tab w:val="left" w:pos="426"/>
        </w:tabs>
        <w:spacing w:line="360" w:lineRule="auto"/>
        <w:ind w:left="426" w:firstLine="283"/>
        <w:rPr>
          <w:sz w:val="24"/>
          <w:szCs w:val="24"/>
        </w:rPr>
      </w:pPr>
      <w:r>
        <w:rPr>
          <w:sz w:val="24"/>
          <w:szCs w:val="24"/>
        </w:rPr>
        <w:t>“</w:t>
      </w:r>
      <w:r>
        <w:rPr>
          <w:sz w:val="24"/>
          <w:szCs w:val="24"/>
        </w:rPr>
        <w:t>采购代理机构</w:t>
      </w:r>
      <w:r>
        <w:rPr>
          <w:sz w:val="24"/>
          <w:szCs w:val="24"/>
        </w:rPr>
        <w:t>”</w:t>
      </w:r>
      <w:r>
        <w:rPr>
          <w:sz w:val="24"/>
          <w:szCs w:val="24"/>
        </w:rPr>
        <w:t>系指根据采购人的委托依法办理招标事宜的采购机构。本项目的采购代理机构是</w:t>
      </w:r>
      <w:r>
        <w:rPr>
          <w:b/>
          <w:sz w:val="24"/>
          <w:szCs w:val="24"/>
          <w:u w:val="single"/>
        </w:rPr>
        <w:t>四川建兴工程造价咨询有限公司</w:t>
      </w:r>
      <w:r>
        <w:rPr>
          <w:sz w:val="24"/>
          <w:szCs w:val="24"/>
        </w:rPr>
        <w:t>。</w:t>
      </w:r>
    </w:p>
    <w:p w14:paraId="4CF41FDA" w14:textId="77777777" w:rsidR="003F6D55" w:rsidRDefault="00AF1A41">
      <w:pPr>
        <w:numPr>
          <w:ilvl w:val="0"/>
          <w:numId w:val="10"/>
        </w:numPr>
        <w:tabs>
          <w:tab w:val="left" w:pos="1134"/>
        </w:tabs>
        <w:spacing w:line="360" w:lineRule="auto"/>
        <w:ind w:left="0" w:firstLine="567"/>
        <w:rPr>
          <w:sz w:val="24"/>
          <w:szCs w:val="24"/>
        </w:rPr>
      </w:pPr>
      <w:r>
        <w:rPr>
          <w:sz w:val="24"/>
          <w:szCs w:val="24"/>
        </w:rPr>
        <w:t>“</w:t>
      </w:r>
      <w:r>
        <w:rPr>
          <w:sz w:val="24"/>
          <w:szCs w:val="24"/>
        </w:rPr>
        <w:t>招标采购单位</w:t>
      </w:r>
      <w:r>
        <w:rPr>
          <w:sz w:val="24"/>
          <w:szCs w:val="24"/>
        </w:rPr>
        <w:t>”</w:t>
      </w:r>
      <w:r>
        <w:rPr>
          <w:sz w:val="24"/>
          <w:szCs w:val="24"/>
        </w:rPr>
        <w:t>系指</w:t>
      </w:r>
      <w:r>
        <w:rPr>
          <w:sz w:val="24"/>
          <w:szCs w:val="24"/>
        </w:rPr>
        <w:t>“</w:t>
      </w:r>
      <w:r>
        <w:rPr>
          <w:sz w:val="24"/>
          <w:szCs w:val="24"/>
        </w:rPr>
        <w:t>采购人</w:t>
      </w:r>
      <w:r>
        <w:rPr>
          <w:sz w:val="24"/>
          <w:szCs w:val="24"/>
        </w:rPr>
        <w:t>”</w:t>
      </w:r>
      <w:r>
        <w:rPr>
          <w:sz w:val="24"/>
          <w:szCs w:val="24"/>
        </w:rPr>
        <w:t>和</w:t>
      </w:r>
      <w:r>
        <w:rPr>
          <w:sz w:val="24"/>
          <w:szCs w:val="24"/>
        </w:rPr>
        <w:t>“</w:t>
      </w:r>
      <w:r>
        <w:rPr>
          <w:sz w:val="24"/>
          <w:szCs w:val="24"/>
        </w:rPr>
        <w:t>采购代理机构</w:t>
      </w:r>
      <w:r>
        <w:rPr>
          <w:sz w:val="24"/>
          <w:szCs w:val="24"/>
        </w:rPr>
        <w:t>”</w:t>
      </w:r>
      <w:r>
        <w:rPr>
          <w:sz w:val="24"/>
          <w:szCs w:val="24"/>
        </w:rPr>
        <w:t>的统称。</w:t>
      </w:r>
    </w:p>
    <w:p w14:paraId="4C76D5BF" w14:textId="77777777" w:rsidR="003F6D55" w:rsidRDefault="00AF1A41">
      <w:pPr>
        <w:numPr>
          <w:ilvl w:val="0"/>
          <w:numId w:val="10"/>
        </w:numPr>
        <w:tabs>
          <w:tab w:val="left" w:pos="1134"/>
        </w:tabs>
        <w:spacing w:line="360" w:lineRule="auto"/>
        <w:ind w:left="0" w:firstLine="567"/>
        <w:rPr>
          <w:sz w:val="24"/>
          <w:szCs w:val="24"/>
        </w:rPr>
      </w:pPr>
      <w:r>
        <w:rPr>
          <w:sz w:val="24"/>
          <w:szCs w:val="24"/>
        </w:rPr>
        <w:t>“</w:t>
      </w:r>
      <w:r>
        <w:rPr>
          <w:sz w:val="24"/>
          <w:szCs w:val="24"/>
        </w:rPr>
        <w:t>投标人</w:t>
      </w:r>
      <w:r>
        <w:rPr>
          <w:sz w:val="24"/>
          <w:szCs w:val="24"/>
        </w:rPr>
        <w:t>”</w:t>
      </w:r>
      <w:r>
        <w:rPr>
          <w:sz w:val="24"/>
          <w:szCs w:val="24"/>
        </w:rPr>
        <w:t>系指购买了招标文件拟参加投标和向采购人提供货物及服务的供应商。</w:t>
      </w:r>
    </w:p>
    <w:p w14:paraId="05F2DB47" w14:textId="77777777" w:rsidR="003F6D55" w:rsidRDefault="00AF1A41">
      <w:pPr>
        <w:numPr>
          <w:ilvl w:val="0"/>
          <w:numId w:val="10"/>
        </w:numPr>
        <w:tabs>
          <w:tab w:val="left" w:pos="1134"/>
        </w:tabs>
        <w:spacing w:line="360" w:lineRule="auto"/>
        <w:ind w:left="0" w:firstLine="567"/>
        <w:rPr>
          <w:sz w:val="24"/>
          <w:szCs w:val="24"/>
        </w:rPr>
      </w:pPr>
      <w:r>
        <w:rPr>
          <w:sz w:val="24"/>
          <w:szCs w:val="24"/>
        </w:rPr>
        <w:t>本招标文件各部分规定的期间以时、日、月、年计算。期间开始的时和日，不计算在期间内，而从次日开始计算。期间届满的最后一天是节假日的，以节假日后的第一日为期间届满的日期。</w:t>
      </w:r>
    </w:p>
    <w:p w14:paraId="50D2F2EE" w14:textId="77777777" w:rsidR="003F6D55" w:rsidRDefault="00AF1A41">
      <w:pPr>
        <w:numPr>
          <w:ilvl w:val="0"/>
          <w:numId w:val="10"/>
        </w:numPr>
        <w:tabs>
          <w:tab w:val="left" w:pos="1134"/>
        </w:tabs>
        <w:spacing w:line="360" w:lineRule="auto"/>
        <w:ind w:left="0" w:firstLine="567"/>
        <w:rPr>
          <w:sz w:val="24"/>
          <w:szCs w:val="24"/>
        </w:rPr>
      </w:pPr>
      <w:r>
        <w:rPr>
          <w:sz w:val="24"/>
          <w:szCs w:val="24"/>
        </w:rPr>
        <w:t>本招标文件各部分规定的</w:t>
      </w:r>
      <w:r>
        <w:rPr>
          <w:sz w:val="24"/>
          <w:szCs w:val="24"/>
        </w:rPr>
        <w:t>“</w:t>
      </w:r>
      <w:r>
        <w:rPr>
          <w:sz w:val="24"/>
          <w:szCs w:val="24"/>
        </w:rPr>
        <w:t>以上</w:t>
      </w:r>
      <w:r>
        <w:rPr>
          <w:sz w:val="24"/>
          <w:szCs w:val="24"/>
        </w:rPr>
        <w:t>”</w:t>
      </w:r>
      <w:r>
        <w:rPr>
          <w:sz w:val="24"/>
          <w:szCs w:val="24"/>
        </w:rPr>
        <w:t>、</w:t>
      </w:r>
      <w:r>
        <w:rPr>
          <w:sz w:val="24"/>
          <w:szCs w:val="24"/>
        </w:rPr>
        <w:t>“</w:t>
      </w:r>
      <w:r>
        <w:rPr>
          <w:sz w:val="24"/>
          <w:szCs w:val="24"/>
        </w:rPr>
        <w:t>以下</w:t>
      </w:r>
      <w:r>
        <w:rPr>
          <w:sz w:val="24"/>
          <w:szCs w:val="24"/>
        </w:rPr>
        <w:t>”</w:t>
      </w:r>
      <w:r>
        <w:rPr>
          <w:sz w:val="24"/>
          <w:szCs w:val="24"/>
        </w:rPr>
        <w:t>、</w:t>
      </w:r>
      <w:r>
        <w:rPr>
          <w:sz w:val="24"/>
          <w:szCs w:val="24"/>
        </w:rPr>
        <w:t>“</w:t>
      </w:r>
      <w:r>
        <w:rPr>
          <w:sz w:val="24"/>
          <w:szCs w:val="24"/>
        </w:rPr>
        <w:t>内</w:t>
      </w:r>
      <w:r>
        <w:rPr>
          <w:sz w:val="24"/>
          <w:szCs w:val="24"/>
        </w:rPr>
        <w:t>”</w:t>
      </w:r>
      <w:r>
        <w:rPr>
          <w:sz w:val="24"/>
          <w:szCs w:val="24"/>
        </w:rPr>
        <w:t>、</w:t>
      </w:r>
      <w:r>
        <w:rPr>
          <w:sz w:val="24"/>
          <w:szCs w:val="24"/>
        </w:rPr>
        <w:t>“</w:t>
      </w:r>
      <w:r>
        <w:rPr>
          <w:sz w:val="24"/>
          <w:szCs w:val="24"/>
        </w:rPr>
        <w:t>以内</w:t>
      </w:r>
      <w:r>
        <w:rPr>
          <w:sz w:val="24"/>
          <w:szCs w:val="24"/>
        </w:rPr>
        <w:t>”</w:t>
      </w:r>
      <w:r>
        <w:rPr>
          <w:sz w:val="24"/>
          <w:szCs w:val="24"/>
        </w:rPr>
        <w:t>，包括本数；所称的</w:t>
      </w:r>
      <w:r>
        <w:rPr>
          <w:sz w:val="24"/>
          <w:szCs w:val="24"/>
        </w:rPr>
        <w:t>“</w:t>
      </w:r>
      <w:r>
        <w:rPr>
          <w:sz w:val="24"/>
          <w:szCs w:val="24"/>
        </w:rPr>
        <w:t>不足</w:t>
      </w:r>
      <w:r>
        <w:rPr>
          <w:sz w:val="24"/>
          <w:szCs w:val="24"/>
        </w:rPr>
        <w:t>”</w:t>
      </w:r>
      <w:r>
        <w:rPr>
          <w:sz w:val="24"/>
          <w:szCs w:val="24"/>
        </w:rPr>
        <w:t>，不包括本数。</w:t>
      </w:r>
    </w:p>
    <w:p w14:paraId="47BE80E2" w14:textId="77777777" w:rsidR="003F6D55" w:rsidRDefault="00AF1A41">
      <w:pPr>
        <w:pStyle w:val="3"/>
        <w:numPr>
          <w:ilvl w:val="2"/>
          <w:numId w:val="8"/>
        </w:numPr>
        <w:rPr>
          <w:rFonts w:ascii="Times New Roman" w:hAnsi="Times New Roman"/>
          <w:color w:val="auto"/>
          <w:sz w:val="24"/>
          <w:szCs w:val="24"/>
        </w:rPr>
      </w:pPr>
      <w:bookmarkStart w:id="40" w:name="_Toc183582207"/>
      <w:bookmarkStart w:id="41" w:name="_Toc217390843"/>
      <w:bookmarkStart w:id="42" w:name="_Toc217446036"/>
      <w:bookmarkStart w:id="43" w:name="_Toc183682344"/>
      <w:r>
        <w:rPr>
          <w:rFonts w:ascii="Times New Roman" w:hAnsi="Times New Roman"/>
          <w:color w:val="auto"/>
          <w:sz w:val="24"/>
          <w:szCs w:val="24"/>
        </w:rPr>
        <w:t>合格的投标人</w:t>
      </w:r>
      <w:bookmarkEnd w:id="40"/>
      <w:bookmarkEnd w:id="41"/>
      <w:bookmarkEnd w:id="42"/>
      <w:bookmarkEnd w:id="43"/>
    </w:p>
    <w:p w14:paraId="72633192" w14:textId="77777777" w:rsidR="003F6D55" w:rsidRDefault="00AF1A41">
      <w:pPr>
        <w:tabs>
          <w:tab w:val="left" w:pos="7665"/>
        </w:tabs>
        <w:spacing w:line="360" w:lineRule="auto"/>
        <w:ind w:firstLineChars="202" w:firstLine="485"/>
        <w:rPr>
          <w:sz w:val="24"/>
          <w:szCs w:val="24"/>
        </w:rPr>
      </w:pPr>
      <w:r>
        <w:rPr>
          <w:sz w:val="24"/>
          <w:szCs w:val="24"/>
        </w:rPr>
        <w:t>合格的投标人应具备以下条件：</w:t>
      </w:r>
    </w:p>
    <w:p w14:paraId="62719537" w14:textId="77777777" w:rsidR="003F6D55" w:rsidRDefault="00AF1A41">
      <w:pPr>
        <w:numPr>
          <w:ilvl w:val="0"/>
          <w:numId w:val="11"/>
        </w:numPr>
        <w:tabs>
          <w:tab w:val="left" w:pos="1134"/>
        </w:tabs>
        <w:spacing w:line="360" w:lineRule="auto"/>
        <w:rPr>
          <w:sz w:val="24"/>
          <w:szCs w:val="24"/>
        </w:rPr>
      </w:pPr>
      <w:r>
        <w:rPr>
          <w:sz w:val="24"/>
          <w:szCs w:val="24"/>
        </w:rPr>
        <w:t>本招标文件</w:t>
      </w:r>
      <w:r>
        <w:rPr>
          <w:sz w:val="24"/>
          <w:szCs w:val="24"/>
        </w:rPr>
        <w:t>“</w:t>
      </w:r>
      <w:r>
        <w:rPr>
          <w:sz w:val="24"/>
          <w:szCs w:val="24"/>
        </w:rPr>
        <w:t>投标邀请</w:t>
      </w:r>
      <w:r>
        <w:rPr>
          <w:sz w:val="24"/>
          <w:szCs w:val="24"/>
        </w:rPr>
        <w:t>”</w:t>
      </w:r>
      <w:r>
        <w:rPr>
          <w:sz w:val="24"/>
          <w:szCs w:val="24"/>
        </w:rPr>
        <w:t>第五条规定的条件；</w:t>
      </w:r>
    </w:p>
    <w:p w14:paraId="3A763D77" w14:textId="77777777" w:rsidR="003F6D55" w:rsidRDefault="00AF1A41">
      <w:pPr>
        <w:numPr>
          <w:ilvl w:val="0"/>
          <w:numId w:val="11"/>
        </w:numPr>
        <w:tabs>
          <w:tab w:val="left" w:pos="1134"/>
        </w:tabs>
        <w:spacing w:line="360" w:lineRule="auto"/>
        <w:rPr>
          <w:sz w:val="24"/>
          <w:szCs w:val="24"/>
        </w:rPr>
      </w:pPr>
      <w:r>
        <w:rPr>
          <w:sz w:val="24"/>
          <w:szCs w:val="24"/>
        </w:rPr>
        <w:t>向采购代理机构登记购买了招标文件；</w:t>
      </w:r>
    </w:p>
    <w:p w14:paraId="6520D9F1" w14:textId="77777777" w:rsidR="003F6D55" w:rsidRDefault="00AF1A41">
      <w:pPr>
        <w:numPr>
          <w:ilvl w:val="0"/>
          <w:numId w:val="11"/>
        </w:numPr>
        <w:tabs>
          <w:tab w:val="left" w:pos="1134"/>
        </w:tabs>
        <w:spacing w:line="360" w:lineRule="auto"/>
        <w:rPr>
          <w:sz w:val="24"/>
          <w:szCs w:val="24"/>
        </w:rPr>
      </w:pPr>
      <w:r>
        <w:rPr>
          <w:sz w:val="24"/>
          <w:szCs w:val="24"/>
        </w:rPr>
        <w:t>遵守国家有关的法律、法规、规章和其他政策制度。</w:t>
      </w:r>
    </w:p>
    <w:p w14:paraId="3855D8FB" w14:textId="77777777" w:rsidR="003F6D55" w:rsidRDefault="00AF1A41">
      <w:pPr>
        <w:pStyle w:val="3"/>
        <w:numPr>
          <w:ilvl w:val="2"/>
          <w:numId w:val="8"/>
        </w:numPr>
        <w:rPr>
          <w:rFonts w:ascii="Times New Roman" w:hAnsi="Times New Roman"/>
          <w:color w:val="auto"/>
          <w:sz w:val="24"/>
          <w:szCs w:val="24"/>
        </w:rPr>
      </w:pPr>
      <w:r>
        <w:rPr>
          <w:rFonts w:ascii="Times New Roman" w:hAnsi="Times New Roman"/>
          <w:color w:val="auto"/>
          <w:sz w:val="24"/>
          <w:szCs w:val="24"/>
        </w:rPr>
        <w:t>投标费用（实质性要求）</w:t>
      </w:r>
    </w:p>
    <w:p w14:paraId="5071D446" w14:textId="77777777" w:rsidR="003F6D55" w:rsidRDefault="00AF1A41">
      <w:pPr>
        <w:spacing w:line="360" w:lineRule="auto"/>
        <w:ind w:firstLineChars="236" w:firstLine="566"/>
        <w:rPr>
          <w:kern w:val="0"/>
          <w:sz w:val="24"/>
          <w:szCs w:val="24"/>
        </w:rPr>
      </w:pPr>
      <w:r>
        <w:rPr>
          <w:kern w:val="0"/>
          <w:sz w:val="24"/>
          <w:szCs w:val="24"/>
        </w:rPr>
        <w:t>投标人参加投标的所有费用由投标人自行承担。</w:t>
      </w:r>
    </w:p>
    <w:p w14:paraId="39E95906" w14:textId="77777777" w:rsidR="003F6D55" w:rsidRDefault="00AF1A41">
      <w:pPr>
        <w:pStyle w:val="3"/>
        <w:numPr>
          <w:ilvl w:val="2"/>
          <w:numId w:val="8"/>
        </w:numPr>
        <w:rPr>
          <w:rFonts w:ascii="Times New Roman" w:hAnsi="Times New Roman"/>
          <w:color w:val="auto"/>
          <w:sz w:val="24"/>
          <w:szCs w:val="24"/>
        </w:rPr>
      </w:pPr>
      <w:r>
        <w:rPr>
          <w:rFonts w:ascii="Times New Roman" w:hAnsi="Times New Roman"/>
          <w:color w:val="auto"/>
          <w:sz w:val="24"/>
          <w:szCs w:val="24"/>
        </w:rPr>
        <w:t>充分、公平竞争保障措施（实质性要求）</w:t>
      </w:r>
    </w:p>
    <w:p w14:paraId="4808FB9E" w14:textId="77777777" w:rsidR="003F6D55" w:rsidRDefault="00AF1A41">
      <w:pPr>
        <w:pStyle w:val="1f3"/>
        <w:numPr>
          <w:ilvl w:val="0"/>
          <w:numId w:val="12"/>
        </w:numPr>
        <w:tabs>
          <w:tab w:val="left" w:pos="851"/>
          <w:tab w:val="left" w:pos="1134"/>
        </w:tabs>
        <w:spacing w:line="360" w:lineRule="auto"/>
        <w:ind w:left="0" w:firstLine="567"/>
        <w:rPr>
          <w:rFonts w:ascii="Times New Roman"/>
          <w:sz w:val="24"/>
          <w:szCs w:val="24"/>
        </w:rPr>
      </w:pPr>
      <w:r>
        <w:rPr>
          <w:rFonts w:ascii="Times New Roman"/>
          <w:b/>
          <w:sz w:val="24"/>
          <w:szCs w:val="24"/>
        </w:rPr>
        <w:t>利害关系投标人处理。</w:t>
      </w:r>
      <w:r>
        <w:rPr>
          <w:rFonts w:ascii="Times New Roman"/>
          <w:sz w:val="24"/>
          <w:szCs w:val="24"/>
        </w:rPr>
        <w:t>单位负责人为同一人或者存在直接控股、管理关系的不同投标人不得参加同一合同项下的政府采购活动。</w:t>
      </w:r>
    </w:p>
    <w:p w14:paraId="1BA9BE55" w14:textId="77777777" w:rsidR="003F6D55" w:rsidRDefault="00AF1A41">
      <w:pPr>
        <w:pStyle w:val="1f3"/>
        <w:numPr>
          <w:ilvl w:val="0"/>
          <w:numId w:val="12"/>
        </w:numPr>
        <w:tabs>
          <w:tab w:val="left" w:pos="851"/>
          <w:tab w:val="left" w:pos="1134"/>
        </w:tabs>
        <w:spacing w:line="360" w:lineRule="auto"/>
        <w:ind w:left="0" w:firstLine="567"/>
        <w:rPr>
          <w:rFonts w:ascii="Times New Roman"/>
          <w:sz w:val="24"/>
          <w:szCs w:val="24"/>
        </w:rPr>
      </w:pPr>
      <w:r>
        <w:rPr>
          <w:rFonts w:ascii="Times New Roman"/>
          <w:b/>
          <w:sz w:val="24"/>
          <w:szCs w:val="24"/>
        </w:rPr>
        <w:t>前期参与投标人处理。</w:t>
      </w:r>
      <w:r>
        <w:rPr>
          <w:rFonts w:ascii="Times New Roman"/>
          <w:sz w:val="24"/>
          <w:szCs w:val="22"/>
        </w:rPr>
        <w:t>除单一来源采购项目外，</w:t>
      </w:r>
      <w:r>
        <w:rPr>
          <w:rFonts w:ascii="Times New Roman"/>
          <w:sz w:val="24"/>
          <w:szCs w:val="24"/>
        </w:rPr>
        <w:t>为采购项目提供整体设计、规范编制或者项目管理、监理、检测等服务的供应商，不得再参加该采购项目的其他采购活动。投标人为采购人、采购代理机构在确定采购需求、编制采</w:t>
      </w:r>
      <w:r>
        <w:rPr>
          <w:rFonts w:ascii="Times New Roman"/>
          <w:sz w:val="24"/>
          <w:szCs w:val="24"/>
        </w:rPr>
        <w:lastRenderedPageBreak/>
        <w:t>购文件过程中提供咨询论证，其提供的咨询论证意见成为采购文件中规定的投标人资格条件、技术服务商务要求、评标因素和标准、政府采购合同等实质性内容条款的，视同为采购项目提供规范编制。</w:t>
      </w:r>
      <w:r>
        <w:rPr>
          <w:rFonts w:ascii="Times New Roman"/>
          <w:b/>
          <w:sz w:val="24"/>
          <w:szCs w:val="24"/>
        </w:rPr>
        <w:t>（说明：无供应商为本项目提供整体设计、规范编制或者项目管理、监理、检测等服务。）</w:t>
      </w:r>
    </w:p>
    <w:p w14:paraId="59F785DD" w14:textId="77777777" w:rsidR="003F6D55" w:rsidRDefault="00AF1A41">
      <w:pPr>
        <w:pStyle w:val="1f3"/>
        <w:numPr>
          <w:ilvl w:val="0"/>
          <w:numId w:val="12"/>
        </w:numPr>
        <w:tabs>
          <w:tab w:val="left" w:pos="851"/>
          <w:tab w:val="left" w:pos="1134"/>
        </w:tabs>
        <w:spacing w:line="360" w:lineRule="auto"/>
        <w:ind w:left="0" w:firstLine="567"/>
        <w:rPr>
          <w:rFonts w:ascii="Times New Roman"/>
          <w:sz w:val="24"/>
          <w:szCs w:val="24"/>
        </w:rPr>
      </w:pPr>
      <w:r>
        <w:rPr>
          <w:rFonts w:ascii="Times New Roman"/>
          <w:b/>
          <w:sz w:val="24"/>
          <w:szCs w:val="24"/>
        </w:rPr>
        <w:t>利害关系代理人处理。</w:t>
      </w:r>
      <w:r>
        <w:rPr>
          <w:rFonts w:ascii="Times New Roman"/>
          <w:sz w:val="24"/>
          <w:szCs w:val="24"/>
        </w:rPr>
        <w:t>2</w:t>
      </w:r>
      <w:r>
        <w:rPr>
          <w:rFonts w:ascii="Times New Roman"/>
          <w:sz w:val="24"/>
          <w:szCs w:val="24"/>
        </w:rPr>
        <w:t>家以上的投标人不得在同一合同项下的采购项目中，同时委托同一个自然人、同一家庭的人员、同一单位的人员作为其代理人，否则，其投标文件作为无效处理。</w:t>
      </w:r>
    </w:p>
    <w:p w14:paraId="07D757F7" w14:textId="77777777" w:rsidR="003F6D55" w:rsidRDefault="00AF1A41">
      <w:pPr>
        <w:pStyle w:val="1f3"/>
        <w:numPr>
          <w:ilvl w:val="0"/>
          <w:numId w:val="12"/>
        </w:numPr>
        <w:tabs>
          <w:tab w:val="left" w:pos="851"/>
          <w:tab w:val="left" w:pos="1134"/>
        </w:tabs>
        <w:spacing w:line="360" w:lineRule="auto"/>
        <w:ind w:left="0" w:firstLine="567"/>
        <w:rPr>
          <w:rFonts w:ascii="Times New Roman"/>
          <w:sz w:val="24"/>
          <w:szCs w:val="24"/>
        </w:rPr>
      </w:pPr>
      <w:r>
        <w:rPr>
          <w:rFonts w:ascii="Times New Roman"/>
          <w:sz w:val="24"/>
          <w:szCs w:val="24"/>
        </w:rPr>
        <w:t>供应商实际控制人或者中高级管理人员，同时是采购代理机构工作人员，不得参与本项目政府采购活动。</w:t>
      </w:r>
    </w:p>
    <w:p w14:paraId="6B5648B0" w14:textId="77777777" w:rsidR="003F6D55" w:rsidRDefault="00AF1A41">
      <w:pPr>
        <w:pStyle w:val="1f3"/>
        <w:numPr>
          <w:ilvl w:val="0"/>
          <w:numId w:val="12"/>
        </w:numPr>
        <w:tabs>
          <w:tab w:val="left" w:pos="851"/>
          <w:tab w:val="left" w:pos="1134"/>
        </w:tabs>
        <w:spacing w:line="360" w:lineRule="auto"/>
        <w:ind w:left="0" w:firstLine="567"/>
        <w:rPr>
          <w:rFonts w:ascii="Times New Roman"/>
          <w:sz w:val="24"/>
          <w:szCs w:val="24"/>
        </w:rPr>
      </w:pPr>
      <w:r>
        <w:rPr>
          <w:rFonts w:ascii="Times New Roman"/>
          <w:sz w:val="24"/>
          <w:szCs w:val="24"/>
        </w:rPr>
        <w:t>供应商与采购代理机构存在关联关系，或者是采购代理机构的母公司或子公司，不得参加本项目政府采购活动。</w:t>
      </w:r>
    </w:p>
    <w:p w14:paraId="682F7D59" w14:textId="77777777" w:rsidR="003F6D55" w:rsidRDefault="00AF1A41">
      <w:pPr>
        <w:pStyle w:val="2"/>
        <w:numPr>
          <w:ilvl w:val="1"/>
          <w:numId w:val="6"/>
        </w:numPr>
        <w:rPr>
          <w:rFonts w:ascii="Times New Roman" w:hAnsi="Times New Roman"/>
          <w:sz w:val="24"/>
          <w:szCs w:val="24"/>
        </w:rPr>
      </w:pPr>
      <w:bookmarkStart w:id="44" w:name="_Toc183582210"/>
      <w:bookmarkStart w:id="45" w:name="_Toc3914"/>
      <w:bookmarkStart w:id="46" w:name="_Toc217446039"/>
      <w:bookmarkStart w:id="47" w:name="_Toc183682347"/>
      <w:bookmarkStart w:id="48" w:name="_Toc54014682"/>
      <w:bookmarkStart w:id="49" w:name="_Toc13651051"/>
      <w:bookmarkStart w:id="50" w:name="_Toc11324"/>
      <w:bookmarkStart w:id="51" w:name="_Toc494464904"/>
      <w:r>
        <w:rPr>
          <w:rFonts w:ascii="Times New Roman" w:hAnsi="Times New Roman"/>
          <w:sz w:val="24"/>
          <w:szCs w:val="24"/>
        </w:rPr>
        <w:t>招标文件</w:t>
      </w:r>
      <w:bookmarkEnd w:id="44"/>
      <w:bookmarkEnd w:id="45"/>
      <w:bookmarkEnd w:id="46"/>
      <w:bookmarkEnd w:id="47"/>
      <w:bookmarkEnd w:id="48"/>
      <w:bookmarkEnd w:id="49"/>
      <w:bookmarkEnd w:id="50"/>
      <w:bookmarkEnd w:id="51"/>
    </w:p>
    <w:p w14:paraId="00E8B174" w14:textId="77777777" w:rsidR="003F6D55" w:rsidRDefault="00AF1A41">
      <w:pPr>
        <w:pStyle w:val="3"/>
        <w:numPr>
          <w:ilvl w:val="2"/>
          <w:numId w:val="13"/>
        </w:numPr>
        <w:rPr>
          <w:rFonts w:ascii="Times New Roman" w:hAnsi="Times New Roman"/>
          <w:color w:val="auto"/>
          <w:sz w:val="24"/>
          <w:szCs w:val="24"/>
        </w:rPr>
      </w:pPr>
      <w:r>
        <w:rPr>
          <w:rFonts w:ascii="Times New Roman" w:hAnsi="Times New Roman"/>
          <w:color w:val="auto"/>
          <w:sz w:val="24"/>
          <w:szCs w:val="24"/>
        </w:rPr>
        <w:t>招标文件的构成</w:t>
      </w:r>
    </w:p>
    <w:p w14:paraId="79EC54C0" w14:textId="77777777" w:rsidR="003F6D55" w:rsidRDefault="00AF1A41">
      <w:pPr>
        <w:numPr>
          <w:ilvl w:val="0"/>
          <w:numId w:val="14"/>
        </w:numPr>
        <w:tabs>
          <w:tab w:val="left" w:pos="1134"/>
        </w:tabs>
        <w:spacing w:line="360" w:lineRule="auto"/>
        <w:ind w:left="0" w:firstLine="567"/>
        <w:rPr>
          <w:sz w:val="24"/>
          <w:szCs w:val="24"/>
        </w:rPr>
      </w:pPr>
      <w:r>
        <w:rPr>
          <w:sz w:val="24"/>
          <w:szCs w:val="24"/>
        </w:rPr>
        <w:t>招标文件是供应商准备投标文件和参加投标的依据，同时也是评标的重要依据。招标文件用以阐明招标项目所需的资质、技术、服务及报价等要求、招标投标程序、有关规定和注意事项以及合同主要条款等。本招标文件包括以下内容：</w:t>
      </w:r>
    </w:p>
    <w:p w14:paraId="7A7C50FE" w14:textId="77777777" w:rsidR="003F6D55" w:rsidRDefault="00AF1A41">
      <w:pPr>
        <w:numPr>
          <w:ilvl w:val="1"/>
          <w:numId w:val="15"/>
        </w:numPr>
        <w:tabs>
          <w:tab w:val="left" w:pos="1134"/>
        </w:tabs>
        <w:spacing w:line="360" w:lineRule="auto"/>
        <w:ind w:left="0" w:firstLine="567"/>
        <w:rPr>
          <w:sz w:val="24"/>
          <w:szCs w:val="24"/>
        </w:rPr>
      </w:pPr>
      <w:r>
        <w:rPr>
          <w:sz w:val="24"/>
          <w:szCs w:val="24"/>
        </w:rPr>
        <w:t>投标邀请；</w:t>
      </w:r>
    </w:p>
    <w:p w14:paraId="0E3C26C6" w14:textId="77777777" w:rsidR="003F6D55" w:rsidRDefault="00AF1A41">
      <w:pPr>
        <w:numPr>
          <w:ilvl w:val="1"/>
          <w:numId w:val="15"/>
        </w:numPr>
        <w:tabs>
          <w:tab w:val="left" w:pos="1134"/>
        </w:tabs>
        <w:spacing w:line="360" w:lineRule="auto"/>
        <w:ind w:left="0" w:firstLine="567"/>
        <w:rPr>
          <w:sz w:val="24"/>
          <w:szCs w:val="24"/>
        </w:rPr>
      </w:pPr>
      <w:r>
        <w:rPr>
          <w:sz w:val="24"/>
          <w:szCs w:val="24"/>
        </w:rPr>
        <w:t>投标人须知；</w:t>
      </w:r>
    </w:p>
    <w:p w14:paraId="34A82F34" w14:textId="77777777" w:rsidR="003F6D55" w:rsidRDefault="00AF1A41">
      <w:pPr>
        <w:numPr>
          <w:ilvl w:val="1"/>
          <w:numId w:val="15"/>
        </w:numPr>
        <w:tabs>
          <w:tab w:val="left" w:pos="1134"/>
        </w:tabs>
        <w:spacing w:line="360" w:lineRule="auto"/>
        <w:ind w:left="0" w:firstLine="567"/>
        <w:rPr>
          <w:sz w:val="24"/>
          <w:szCs w:val="24"/>
        </w:rPr>
      </w:pPr>
      <w:r>
        <w:rPr>
          <w:sz w:val="24"/>
          <w:szCs w:val="24"/>
        </w:rPr>
        <w:t>投标文件格式；</w:t>
      </w:r>
    </w:p>
    <w:p w14:paraId="3327BD5A" w14:textId="77777777" w:rsidR="003F6D55" w:rsidRDefault="00AF1A41">
      <w:pPr>
        <w:numPr>
          <w:ilvl w:val="1"/>
          <w:numId w:val="15"/>
        </w:numPr>
        <w:tabs>
          <w:tab w:val="left" w:pos="1134"/>
        </w:tabs>
        <w:spacing w:line="360" w:lineRule="auto"/>
        <w:ind w:left="0" w:firstLine="567"/>
        <w:rPr>
          <w:sz w:val="24"/>
          <w:szCs w:val="24"/>
        </w:rPr>
      </w:pPr>
      <w:r>
        <w:rPr>
          <w:sz w:val="24"/>
          <w:szCs w:val="24"/>
        </w:rPr>
        <w:t>招标项目技术、服务、政府采购合同内容条款及其他商务要求；</w:t>
      </w:r>
    </w:p>
    <w:p w14:paraId="1697E8E9" w14:textId="77777777" w:rsidR="003F6D55" w:rsidRDefault="00AF1A41">
      <w:pPr>
        <w:numPr>
          <w:ilvl w:val="1"/>
          <w:numId w:val="15"/>
        </w:numPr>
        <w:tabs>
          <w:tab w:val="left" w:pos="1134"/>
        </w:tabs>
        <w:spacing w:line="360" w:lineRule="auto"/>
        <w:ind w:left="0" w:firstLine="567"/>
        <w:rPr>
          <w:sz w:val="24"/>
          <w:szCs w:val="24"/>
        </w:rPr>
      </w:pPr>
      <w:r>
        <w:rPr>
          <w:sz w:val="24"/>
          <w:szCs w:val="24"/>
        </w:rPr>
        <w:t>资格审查；</w:t>
      </w:r>
    </w:p>
    <w:p w14:paraId="5CCEE37F" w14:textId="77777777" w:rsidR="003F6D55" w:rsidRDefault="00AF1A41">
      <w:pPr>
        <w:numPr>
          <w:ilvl w:val="1"/>
          <w:numId w:val="15"/>
        </w:numPr>
        <w:tabs>
          <w:tab w:val="left" w:pos="1134"/>
        </w:tabs>
        <w:spacing w:line="360" w:lineRule="auto"/>
        <w:ind w:left="0" w:firstLine="567"/>
        <w:rPr>
          <w:sz w:val="24"/>
          <w:szCs w:val="24"/>
        </w:rPr>
      </w:pPr>
      <w:r>
        <w:rPr>
          <w:sz w:val="24"/>
          <w:szCs w:val="24"/>
        </w:rPr>
        <w:t>评标办法；</w:t>
      </w:r>
    </w:p>
    <w:p w14:paraId="07FA6977" w14:textId="77777777" w:rsidR="003F6D55" w:rsidRDefault="00AF1A41">
      <w:pPr>
        <w:numPr>
          <w:ilvl w:val="1"/>
          <w:numId w:val="15"/>
        </w:numPr>
        <w:tabs>
          <w:tab w:val="left" w:pos="1134"/>
        </w:tabs>
        <w:spacing w:line="360" w:lineRule="auto"/>
        <w:ind w:left="0" w:firstLine="567"/>
        <w:rPr>
          <w:sz w:val="24"/>
          <w:szCs w:val="24"/>
        </w:rPr>
      </w:pPr>
      <w:r>
        <w:rPr>
          <w:sz w:val="24"/>
          <w:szCs w:val="24"/>
        </w:rPr>
        <w:t>合同主要条款。</w:t>
      </w:r>
    </w:p>
    <w:p w14:paraId="2CACA40B" w14:textId="77777777" w:rsidR="003F6D55" w:rsidRDefault="00AF1A41">
      <w:pPr>
        <w:numPr>
          <w:ilvl w:val="0"/>
          <w:numId w:val="14"/>
        </w:numPr>
        <w:tabs>
          <w:tab w:val="left" w:pos="1134"/>
        </w:tabs>
        <w:spacing w:line="360" w:lineRule="auto"/>
        <w:ind w:left="0" w:firstLine="567"/>
        <w:rPr>
          <w:sz w:val="24"/>
          <w:szCs w:val="24"/>
        </w:rPr>
      </w:pPr>
      <w:r>
        <w:rPr>
          <w:sz w:val="24"/>
          <w:szCs w:val="24"/>
        </w:rPr>
        <w:t>投标人应认真阅读和充分理解招标文件中所有的事项、格式条款和规范要求。投标人没有对招标文件全面做出实质性响应所产生的风险由投标人承担。</w:t>
      </w:r>
    </w:p>
    <w:p w14:paraId="761DFB1B" w14:textId="77777777" w:rsidR="003F6D55" w:rsidRDefault="00AF1A41">
      <w:pPr>
        <w:pStyle w:val="3"/>
        <w:numPr>
          <w:ilvl w:val="2"/>
          <w:numId w:val="13"/>
        </w:numPr>
        <w:rPr>
          <w:rFonts w:ascii="Times New Roman" w:hAnsi="Times New Roman"/>
          <w:color w:val="auto"/>
          <w:sz w:val="24"/>
          <w:szCs w:val="24"/>
        </w:rPr>
      </w:pPr>
      <w:bookmarkStart w:id="52" w:name="_Toc183682348"/>
      <w:bookmarkStart w:id="53" w:name="_Toc183582211"/>
      <w:bookmarkStart w:id="54" w:name="_Toc217446040"/>
      <w:r>
        <w:rPr>
          <w:rFonts w:ascii="Times New Roman" w:hAnsi="Times New Roman"/>
          <w:color w:val="auto"/>
          <w:sz w:val="24"/>
          <w:szCs w:val="24"/>
        </w:rPr>
        <w:t>招标文件的澄清</w:t>
      </w:r>
      <w:bookmarkEnd w:id="52"/>
      <w:bookmarkEnd w:id="53"/>
      <w:r>
        <w:rPr>
          <w:rFonts w:ascii="Times New Roman" w:hAnsi="Times New Roman"/>
          <w:color w:val="auto"/>
          <w:sz w:val="24"/>
          <w:szCs w:val="24"/>
        </w:rPr>
        <w:t>和修改</w:t>
      </w:r>
      <w:bookmarkEnd w:id="54"/>
    </w:p>
    <w:p w14:paraId="77373517" w14:textId="77777777" w:rsidR="003F6D55" w:rsidRDefault="00AF1A41">
      <w:pPr>
        <w:numPr>
          <w:ilvl w:val="0"/>
          <w:numId w:val="16"/>
        </w:numPr>
        <w:tabs>
          <w:tab w:val="left" w:pos="1134"/>
        </w:tabs>
        <w:spacing w:line="360" w:lineRule="auto"/>
        <w:ind w:left="0" w:firstLine="560"/>
        <w:rPr>
          <w:sz w:val="24"/>
          <w:szCs w:val="24"/>
        </w:rPr>
      </w:pPr>
      <w:r>
        <w:rPr>
          <w:sz w:val="24"/>
          <w:szCs w:val="24"/>
        </w:rPr>
        <w:t>在投标截止时间前，招标采购单位无论出于何种原因，可以对招标文件进行必要的澄清或者修改，但不得改变采购标的和资格条件。</w:t>
      </w:r>
    </w:p>
    <w:p w14:paraId="1BFC9DFB" w14:textId="77777777" w:rsidR="003F6D55" w:rsidRDefault="00AF1A41">
      <w:pPr>
        <w:numPr>
          <w:ilvl w:val="0"/>
          <w:numId w:val="16"/>
        </w:numPr>
        <w:tabs>
          <w:tab w:val="left" w:pos="1134"/>
        </w:tabs>
        <w:spacing w:line="360" w:lineRule="auto"/>
        <w:ind w:left="0" w:firstLine="560"/>
        <w:rPr>
          <w:sz w:val="24"/>
          <w:szCs w:val="24"/>
        </w:rPr>
      </w:pPr>
      <w:r>
        <w:rPr>
          <w:sz w:val="24"/>
          <w:szCs w:val="24"/>
        </w:rPr>
        <w:lastRenderedPageBreak/>
        <w:t>澄清或者修改应当在原公告发布媒体《四川政府采购网》上发布澄清公告。澄清或修改内容为招标文件的组成部分。</w:t>
      </w:r>
    </w:p>
    <w:p w14:paraId="45456BF1" w14:textId="77777777" w:rsidR="003F6D55" w:rsidRDefault="00AF1A41">
      <w:pPr>
        <w:numPr>
          <w:ilvl w:val="0"/>
          <w:numId w:val="16"/>
        </w:numPr>
        <w:tabs>
          <w:tab w:val="left" w:pos="1134"/>
        </w:tabs>
        <w:spacing w:line="360" w:lineRule="auto"/>
        <w:ind w:left="0" w:firstLine="560"/>
        <w:rPr>
          <w:sz w:val="24"/>
          <w:szCs w:val="24"/>
        </w:rPr>
      </w:pPr>
      <w:r>
        <w:rPr>
          <w:sz w:val="24"/>
          <w:szCs w:val="24"/>
        </w:rPr>
        <w:t>澄清或者修改的内容可能影响投标文件编制的，采购人或者采购代理机构应当在投标截止时间至少</w:t>
      </w:r>
      <w:r>
        <w:rPr>
          <w:sz w:val="24"/>
          <w:szCs w:val="24"/>
        </w:rPr>
        <w:t>15</w:t>
      </w:r>
      <w:r>
        <w:rPr>
          <w:sz w:val="24"/>
          <w:szCs w:val="24"/>
        </w:rPr>
        <w:t>日前，以书面形式通知所有获取招标文件的潜在投标人；不足</w:t>
      </w:r>
      <w:r>
        <w:rPr>
          <w:sz w:val="24"/>
          <w:szCs w:val="24"/>
        </w:rPr>
        <w:t>15</w:t>
      </w:r>
      <w:r>
        <w:rPr>
          <w:sz w:val="24"/>
          <w:szCs w:val="24"/>
        </w:rPr>
        <w:t>日的，采购人或者采购代理机构应当顺延提交投标文件的截止时间。</w:t>
      </w:r>
    </w:p>
    <w:p w14:paraId="134ADA84" w14:textId="77777777" w:rsidR="003F6D55" w:rsidRDefault="00AF1A41">
      <w:pPr>
        <w:pStyle w:val="3"/>
        <w:numPr>
          <w:ilvl w:val="2"/>
          <w:numId w:val="13"/>
        </w:numPr>
        <w:rPr>
          <w:rFonts w:ascii="Times New Roman" w:hAnsi="Times New Roman"/>
          <w:color w:val="auto"/>
          <w:sz w:val="24"/>
          <w:szCs w:val="24"/>
        </w:rPr>
      </w:pPr>
      <w:r>
        <w:rPr>
          <w:rFonts w:ascii="Times New Roman" w:hAnsi="Times New Roman"/>
          <w:color w:val="auto"/>
          <w:sz w:val="24"/>
          <w:szCs w:val="24"/>
        </w:rPr>
        <w:t>答疑会和现场踏勘</w:t>
      </w:r>
    </w:p>
    <w:p w14:paraId="39ADA4E3" w14:textId="77777777" w:rsidR="003F6D55" w:rsidRDefault="00AF1A41">
      <w:pPr>
        <w:numPr>
          <w:ilvl w:val="0"/>
          <w:numId w:val="17"/>
        </w:numPr>
        <w:tabs>
          <w:tab w:val="left" w:pos="1134"/>
        </w:tabs>
        <w:spacing w:line="360" w:lineRule="auto"/>
        <w:ind w:left="0" w:firstLine="560"/>
        <w:rPr>
          <w:sz w:val="24"/>
          <w:szCs w:val="24"/>
        </w:rPr>
      </w:pPr>
      <w:bookmarkStart w:id="55" w:name="_Toc351016479"/>
      <w:r>
        <w:rPr>
          <w:sz w:val="24"/>
          <w:szCs w:val="24"/>
        </w:rPr>
        <w:t>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14:paraId="559B7560" w14:textId="77777777" w:rsidR="003F6D55" w:rsidRDefault="00AF1A41">
      <w:pPr>
        <w:numPr>
          <w:ilvl w:val="0"/>
          <w:numId w:val="17"/>
        </w:numPr>
        <w:tabs>
          <w:tab w:val="left" w:pos="1134"/>
        </w:tabs>
        <w:spacing w:line="360" w:lineRule="auto"/>
        <w:ind w:left="0" w:firstLine="560"/>
        <w:rPr>
          <w:sz w:val="24"/>
          <w:szCs w:val="24"/>
        </w:rPr>
      </w:pPr>
      <w:r>
        <w:rPr>
          <w:sz w:val="24"/>
          <w:szCs w:val="24"/>
        </w:rPr>
        <w:t>投标人考察现场所发生的一切费用由投标人自己承担。</w:t>
      </w:r>
      <w:bookmarkEnd w:id="55"/>
    </w:p>
    <w:p w14:paraId="47F2C6B5" w14:textId="77777777" w:rsidR="003F6D55" w:rsidRDefault="00AF1A41">
      <w:pPr>
        <w:pStyle w:val="2"/>
        <w:numPr>
          <w:ilvl w:val="1"/>
          <w:numId w:val="6"/>
        </w:numPr>
        <w:rPr>
          <w:rFonts w:ascii="Times New Roman" w:hAnsi="Times New Roman"/>
          <w:sz w:val="24"/>
          <w:szCs w:val="24"/>
        </w:rPr>
      </w:pPr>
      <w:bookmarkStart w:id="56" w:name="_Toc5149"/>
      <w:bookmarkStart w:id="57" w:name="_Toc89075876"/>
      <w:bookmarkStart w:id="58" w:name="_Toc183682351"/>
      <w:bookmarkStart w:id="59" w:name="_Toc6578"/>
      <w:bookmarkStart w:id="60" w:name="_Toc54014683"/>
      <w:bookmarkStart w:id="61" w:name="_Toc183582214"/>
      <w:bookmarkStart w:id="62" w:name="_Toc217446042"/>
      <w:bookmarkStart w:id="63" w:name="_Toc77400780"/>
      <w:bookmarkStart w:id="64" w:name="_Toc13651052"/>
      <w:bookmarkStart w:id="65" w:name="_Toc494464905"/>
      <w:r>
        <w:rPr>
          <w:rFonts w:ascii="Times New Roman" w:hAnsi="Times New Roman"/>
          <w:sz w:val="24"/>
          <w:szCs w:val="24"/>
        </w:rPr>
        <w:t>投标文件</w:t>
      </w:r>
      <w:bookmarkEnd w:id="56"/>
      <w:bookmarkEnd w:id="57"/>
      <w:bookmarkEnd w:id="58"/>
      <w:bookmarkEnd w:id="59"/>
      <w:bookmarkEnd w:id="60"/>
      <w:bookmarkEnd w:id="61"/>
      <w:bookmarkEnd w:id="62"/>
      <w:bookmarkEnd w:id="63"/>
      <w:bookmarkEnd w:id="64"/>
      <w:bookmarkEnd w:id="65"/>
    </w:p>
    <w:p w14:paraId="47BDD7A2" w14:textId="77777777" w:rsidR="003F6D55" w:rsidRDefault="00AF1A41">
      <w:pPr>
        <w:pStyle w:val="3"/>
        <w:numPr>
          <w:ilvl w:val="2"/>
          <w:numId w:val="18"/>
        </w:numPr>
        <w:rPr>
          <w:rFonts w:ascii="Times New Roman" w:hAnsi="Times New Roman"/>
          <w:color w:val="auto"/>
          <w:sz w:val="24"/>
          <w:szCs w:val="24"/>
        </w:rPr>
      </w:pPr>
      <w:bookmarkStart w:id="66" w:name="_Toc217446043"/>
      <w:bookmarkStart w:id="67" w:name="_Toc183582215"/>
      <w:bookmarkStart w:id="68" w:name="_Toc183682352"/>
      <w:r>
        <w:rPr>
          <w:rFonts w:ascii="Times New Roman" w:hAnsi="Times New Roman"/>
          <w:color w:val="auto"/>
          <w:sz w:val="24"/>
          <w:szCs w:val="24"/>
        </w:rPr>
        <w:t>投标文件的语言</w:t>
      </w:r>
      <w:bookmarkEnd w:id="66"/>
      <w:bookmarkEnd w:id="67"/>
      <w:bookmarkEnd w:id="68"/>
      <w:r>
        <w:rPr>
          <w:rFonts w:ascii="Times New Roman" w:hAnsi="Times New Roman"/>
          <w:color w:val="auto"/>
          <w:sz w:val="24"/>
          <w:szCs w:val="24"/>
        </w:rPr>
        <w:t>（实质性要求）</w:t>
      </w:r>
    </w:p>
    <w:p w14:paraId="59063F70" w14:textId="77777777" w:rsidR="003F6D55" w:rsidRDefault="00AF1A41">
      <w:pPr>
        <w:numPr>
          <w:ilvl w:val="0"/>
          <w:numId w:val="19"/>
        </w:numPr>
        <w:tabs>
          <w:tab w:val="left" w:pos="1134"/>
        </w:tabs>
        <w:spacing w:line="360" w:lineRule="auto"/>
        <w:ind w:left="0" w:firstLine="560"/>
        <w:rPr>
          <w:sz w:val="24"/>
          <w:szCs w:val="24"/>
        </w:rPr>
      </w:pPr>
      <w:r>
        <w:rPr>
          <w:sz w:val="24"/>
          <w:szCs w:val="24"/>
        </w:rPr>
        <w:t>投标人提交的投标文件以及投标人与招标采购单位就有关投标的所有来往书面文件均须使用中文，投标文件中所附或引用的外文资料，应翻译成中文附在相关外文资料后面。（说明：投标人的法定代表人为外籍人士的，则法定代表人的签字和护照除外）。</w:t>
      </w:r>
    </w:p>
    <w:p w14:paraId="5FBC8081" w14:textId="77777777" w:rsidR="003F6D55" w:rsidRDefault="00AF1A41">
      <w:pPr>
        <w:numPr>
          <w:ilvl w:val="0"/>
          <w:numId w:val="19"/>
        </w:numPr>
        <w:tabs>
          <w:tab w:val="left" w:pos="1134"/>
        </w:tabs>
        <w:spacing w:line="360" w:lineRule="auto"/>
        <w:ind w:left="0" w:firstLine="560"/>
        <w:rPr>
          <w:sz w:val="24"/>
          <w:szCs w:val="24"/>
        </w:rPr>
      </w:pPr>
      <w:r>
        <w:rPr>
          <w:sz w:val="24"/>
          <w:szCs w:val="24"/>
        </w:rPr>
        <w:t>对不同文字文本投标文件的解释发生异议的，以中文文本为准。若投标人投标文件中提供的外文资料未翻译成中文，则评标委员会可将其视为无效材料。涉嫌虚假响应的按照相关法律法规处理。</w:t>
      </w:r>
    </w:p>
    <w:p w14:paraId="5D9AC661" w14:textId="77777777" w:rsidR="003F6D55" w:rsidRDefault="00AF1A41">
      <w:pPr>
        <w:pStyle w:val="3"/>
        <w:numPr>
          <w:ilvl w:val="2"/>
          <w:numId w:val="18"/>
        </w:numPr>
        <w:rPr>
          <w:rFonts w:ascii="Times New Roman" w:hAnsi="Times New Roman"/>
          <w:color w:val="auto"/>
          <w:sz w:val="24"/>
          <w:szCs w:val="24"/>
        </w:rPr>
      </w:pPr>
      <w:bookmarkStart w:id="69" w:name="_Toc217446044"/>
      <w:bookmarkStart w:id="70" w:name="_Toc183682353"/>
      <w:bookmarkStart w:id="71" w:name="_Toc183582216"/>
      <w:r>
        <w:rPr>
          <w:rFonts w:ascii="Times New Roman" w:hAnsi="Times New Roman"/>
          <w:color w:val="auto"/>
          <w:sz w:val="24"/>
          <w:szCs w:val="24"/>
        </w:rPr>
        <w:t>计量单位</w:t>
      </w:r>
      <w:bookmarkEnd w:id="69"/>
      <w:bookmarkEnd w:id="70"/>
      <w:bookmarkEnd w:id="71"/>
      <w:r>
        <w:rPr>
          <w:rFonts w:ascii="Times New Roman" w:hAnsi="Times New Roman"/>
          <w:color w:val="auto"/>
          <w:sz w:val="24"/>
          <w:szCs w:val="24"/>
        </w:rPr>
        <w:t>（实质性要求）</w:t>
      </w:r>
    </w:p>
    <w:p w14:paraId="15B95833" w14:textId="77777777" w:rsidR="003F6D55" w:rsidRDefault="00AF1A41">
      <w:pPr>
        <w:tabs>
          <w:tab w:val="left" w:pos="7665"/>
        </w:tabs>
        <w:spacing w:line="360" w:lineRule="auto"/>
        <w:ind w:left="13" w:firstLine="554"/>
        <w:rPr>
          <w:sz w:val="24"/>
          <w:szCs w:val="24"/>
        </w:rPr>
      </w:pPr>
      <w:r>
        <w:rPr>
          <w:sz w:val="24"/>
          <w:szCs w:val="24"/>
        </w:rPr>
        <w:t>除招标文件中另有规定外，本次采购项目所有合同项下的投标均采用国家法定的计量单位。</w:t>
      </w:r>
    </w:p>
    <w:p w14:paraId="027951A8" w14:textId="77777777" w:rsidR="003F6D55" w:rsidRDefault="00AF1A41">
      <w:pPr>
        <w:pStyle w:val="3"/>
        <w:numPr>
          <w:ilvl w:val="2"/>
          <w:numId w:val="18"/>
        </w:numPr>
        <w:rPr>
          <w:rFonts w:ascii="Times New Roman" w:hAnsi="Times New Roman"/>
          <w:color w:val="auto"/>
          <w:sz w:val="24"/>
          <w:szCs w:val="24"/>
        </w:rPr>
      </w:pPr>
      <w:bookmarkStart w:id="72" w:name="_Toc217446045"/>
      <w:r>
        <w:rPr>
          <w:rFonts w:ascii="Times New Roman" w:hAnsi="Times New Roman"/>
          <w:color w:val="auto"/>
          <w:sz w:val="24"/>
          <w:szCs w:val="24"/>
        </w:rPr>
        <w:t>投标货币</w:t>
      </w:r>
      <w:bookmarkEnd w:id="72"/>
      <w:r>
        <w:rPr>
          <w:rFonts w:ascii="Times New Roman" w:hAnsi="Times New Roman"/>
          <w:color w:val="auto"/>
          <w:sz w:val="24"/>
          <w:szCs w:val="24"/>
        </w:rPr>
        <w:t>（实质性要求）</w:t>
      </w:r>
    </w:p>
    <w:p w14:paraId="033E4532" w14:textId="77777777" w:rsidR="003F6D55" w:rsidRDefault="00AF1A41">
      <w:pPr>
        <w:tabs>
          <w:tab w:val="left" w:pos="7665"/>
        </w:tabs>
        <w:spacing w:line="360" w:lineRule="auto"/>
        <w:ind w:left="13" w:firstLine="554"/>
        <w:rPr>
          <w:sz w:val="24"/>
          <w:szCs w:val="24"/>
        </w:rPr>
      </w:pPr>
      <w:r>
        <w:rPr>
          <w:sz w:val="24"/>
          <w:szCs w:val="24"/>
        </w:rPr>
        <w:t>本次招标项目的投标均以人民币报价。</w:t>
      </w:r>
    </w:p>
    <w:p w14:paraId="06F13442" w14:textId="77777777" w:rsidR="003F6D55" w:rsidRDefault="00AF1A41">
      <w:pPr>
        <w:pStyle w:val="3"/>
        <w:numPr>
          <w:ilvl w:val="2"/>
          <w:numId w:val="18"/>
        </w:numPr>
        <w:rPr>
          <w:rFonts w:ascii="Times New Roman" w:hAnsi="Times New Roman"/>
          <w:color w:val="auto"/>
          <w:sz w:val="24"/>
          <w:szCs w:val="24"/>
        </w:rPr>
      </w:pPr>
      <w:bookmarkStart w:id="73" w:name="_Toc217446046"/>
      <w:r>
        <w:rPr>
          <w:rFonts w:ascii="Times New Roman" w:hAnsi="Times New Roman"/>
          <w:color w:val="auto"/>
          <w:sz w:val="24"/>
          <w:szCs w:val="24"/>
        </w:rPr>
        <w:t>联合体投标</w:t>
      </w:r>
      <w:bookmarkEnd w:id="73"/>
      <w:r>
        <w:rPr>
          <w:rFonts w:ascii="Times New Roman" w:hAnsi="Times New Roman"/>
          <w:color w:val="auto"/>
          <w:sz w:val="24"/>
          <w:szCs w:val="24"/>
        </w:rPr>
        <w:t>（实质性要求）</w:t>
      </w:r>
    </w:p>
    <w:p w14:paraId="6E6E8F14" w14:textId="77777777" w:rsidR="003F6D55" w:rsidRDefault="00AF1A41">
      <w:pPr>
        <w:tabs>
          <w:tab w:val="left" w:pos="1134"/>
        </w:tabs>
        <w:spacing w:line="360" w:lineRule="auto"/>
        <w:ind w:left="560"/>
        <w:rPr>
          <w:sz w:val="24"/>
          <w:szCs w:val="24"/>
        </w:rPr>
      </w:pPr>
      <w:r>
        <w:rPr>
          <w:sz w:val="24"/>
          <w:szCs w:val="24"/>
        </w:rPr>
        <w:t>本次政府采购活动</w:t>
      </w:r>
      <w:r>
        <w:rPr>
          <w:b/>
          <w:sz w:val="24"/>
          <w:szCs w:val="24"/>
        </w:rPr>
        <w:t>不接受</w:t>
      </w:r>
      <w:r>
        <w:rPr>
          <w:sz w:val="24"/>
          <w:szCs w:val="24"/>
        </w:rPr>
        <w:t>联合体投标。</w:t>
      </w:r>
    </w:p>
    <w:p w14:paraId="2273D2F2" w14:textId="77777777" w:rsidR="003F6D55" w:rsidRDefault="00AF1A41">
      <w:pPr>
        <w:pStyle w:val="3"/>
        <w:numPr>
          <w:ilvl w:val="2"/>
          <w:numId w:val="18"/>
        </w:numPr>
        <w:rPr>
          <w:rFonts w:ascii="Times New Roman" w:hAnsi="Times New Roman"/>
          <w:color w:val="auto"/>
          <w:sz w:val="24"/>
          <w:szCs w:val="24"/>
        </w:rPr>
      </w:pPr>
      <w:bookmarkStart w:id="74" w:name="_Toc217446047"/>
      <w:r>
        <w:rPr>
          <w:rFonts w:ascii="Times New Roman" w:hAnsi="Times New Roman"/>
          <w:color w:val="auto"/>
          <w:sz w:val="24"/>
          <w:szCs w:val="24"/>
        </w:rPr>
        <w:lastRenderedPageBreak/>
        <w:t>知识产权</w:t>
      </w:r>
      <w:bookmarkEnd w:id="74"/>
      <w:r>
        <w:rPr>
          <w:rFonts w:ascii="Times New Roman" w:hAnsi="Times New Roman"/>
          <w:color w:val="auto"/>
          <w:sz w:val="24"/>
          <w:szCs w:val="24"/>
        </w:rPr>
        <w:t>（实质性要求）</w:t>
      </w:r>
    </w:p>
    <w:p w14:paraId="507045BC" w14:textId="77777777" w:rsidR="003F6D55" w:rsidRDefault="00AF1A41">
      <w:pPr>
        <w:pStyle w:val="1f2"/>
        <w:numPr>
          <w:ilvl w:val="0"/>
          <w:numId w:val="20"/>
        </w:numPr>
        <w:tabs>
          <w:tab w:val="left" w:pos="993"/>
        </w:tabs>
        <w:spacing w:line="360" w:lineRule="auto"/>
        <w:ind w:left="0" w:firstLineChars="0" w:firstLine="549"/>
        <w:rPr>
          <w:sz w:val="24"/>
          <w:szCs w:val="24"/>
        </w:rPr>
      </w:pPr>
      <w:r>
        <w:rPr>
          <w:sz w:val="24"/>
          <w:szCs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7E30237F" w14:textId="77777777" w:rsidR="003F6D55" w:rsidRDefault="00AF1A41">
      <w:pPr>
        <w:pStyle w:val="1f2"/>
        <w:numPr>
          <w:ilvl w:val="0"/>
          <w:numId w:val="20"/>
        </w:numPr>
        <w:spacing w:line="360" w:lineRule="auto"/>
        <w:ind w:left="0" w:firstLineChars="0" w:firstLine="549"/>
        <w:rPr>
          <w:sz w:val="24"/>
          <w:szCs w:val="24"/>
        </w:rPr>
      </w:pPr>
      <w:r>
        <w:rPr>
          <w:sz w:val="24"/>
          <w:szCs w:val="24"/>
        </w:rPr>
        <w:t>采购人享有本项目实施过程中产生的知识成果及知识产权。</w:t>
      </w:r>
    </w:p>
    <w:p w14:paraId="17CEB60D" w14:textId="77777777" w:rsidR="003F6D55" w:rsidRDefault="00AF1A41">
      <w:pPr>
        <w:pStyle w:val="1f2"/>
        <w:numPr>
          <w:ilvl w:val="0"/>
          <w:numId w:val="20"/>
        </w:numPr>
        <w:spacing w:line="360" w:lineRule="auto"/>
        <w:ind w:left="0" w:firstLineChars="0" w:firstLine="549"/>
        <w:rPr>
          <w:sz w:val="24"/>
          <w:szCs w:val="24"/>
        </w:rPr>
      </w:pPr>
      <w:r>
        <w:rPr>
          <w:sz w:val="24"/>
          <w:szCs w:val="24"/>
        </w:rPr>
        <w:t>投标人如拟在项目实施过程中采用自有知识成果，需在投标文件中声明，并提供相关知识产权证明文件。使用该知识成果后，投标人需提供开发接口和开发手册等技术文档，并提供无限期技术支持，采购人享有永久使用权（含采购人委托第三方在该项目后续开发的使用权）。</w:t>
      </w:r>
    </w:p>
    <w:p w14:paraId="702ACE63" w14:textId="77777777" w:rsidR="003F6D55" w:rsidRDefault="00AF1A41">
      <w:pPr>
        <w:pStyle w:val="1f2"/>
        <w:numPr>
          <w:ilvl w:val="0"/>
          <w:numId w:val="20"/>
        </w:numPr>
        <w:spacing w:line="360" w:lineRule="auto"/>
        <w:ind w:left="0" w:firstLineChars="0" w:firstLine="549"/>
        <w:rPr>
          <w:sz w:val="24"/>
          <w:szCs w:val="24"/>
        </w:rPr>
      </w:pPr>
      <w:r>
        <w:rPr>
          <w:sz w:val="24"/>
          <w:szCs w:val="24"/>
        </w:rPr>
        <w:t>如采用投标人所不拥有的知识产权，则在投标报价中必须包括合法获取该知识产权的相关费用。</w:t>
      </w:r>
    </w:p>
    <w:p w14:paraId="353C989D" w14:textId="77777777" w:rsidR="003F6D55" w:rsidRDefault="00AF1A41">
      <w:pPr>
        <w:pStyle w:val="3"/>
        <w:numPr>
          <w:ilvl w:val="2"/>
          <w:numId w:val="18"/>
        </w:numPr>
        <w:rPr>
          <w:rFonts w:ascii="Times New Roman" w:hAnsi="Times New Roman"/>
          <w:color w:val="auto"/>
          <w:sz w:val="24"/>
          <w:szCs w:val="24"/>
        </w:rPr>
      </w:pPr>
      <w:bookmarkStart w:id="75" w:name="_Toc217446048"/>
      <w:bookmarkStart w:id="76" w:name="_Toc183582217"/>
      <w:bookmarkStart w:id="77" w:name="_Toc183682354"/>
      <w:r>
        <w:rPr>
          <w:rFonts w:ascii="Times New Roman" w:hAnsi="Times New Roman"/>
          <w:color w:val="auto"/>
          <w:sz w:val="24"/>
          <w:szCs w:val="24"/>
        </w:rPr>
        <w:t>投标文件的组成</w:t>
      </w:r>
      <w:bookmarkEnd w:id="75"/>
      <w:bookmarkEnd w:id="76"/>
      <w:bookmarkEnd w:id="77"/>
    </w:p>
    <w:p w14:paraId="70B78132" w14:textId="77777777" w:rsidR="003F6D55" w:rsidRDefault="00AF1A41">
      <w:pPr>
        <w:spacing w:line="360" w:lineRule="auto"/>
        <w:ind w:firstLineChars="196" w:firstLine="470"/>
        <w:rPr>
          <w:sz w:val="24"/>
          <w:szCs w:val="24"/>
        </w:rPr>
      </w:pPr>
      <w:r>
        <w:rPr>
          <w:sz w:val="24"/>
          <w:szCs w:val="24"/>
        </w:rPr>
        <w:t>投标人应按照招标文件的规定和要求编制投标文件。投标人拟在中标后将中标项目的非主体、非关键性工作交由他人完成的，应当在投标文件中载明。投标人编写的投标文件应包括下列部分：</w:t>
      </w:r>
    </w:p>
    <w:p w14:paraId="4AE443EA" w14:textId="77777777" w:rsidR="003F6D55" w:rsidRDefault="00AF1A41">
      <w:pPr>
        <w:spacing w:line="360" w:lineRule="auto"/>
        <w:ind w:left="546"/>
        <w:rPr>
          <w:b/>
          <w:kern w:val="0"/>
          <w:sz w:val="24"/>
          <w:szCs w:val="24"/>
        </w:rPr>
      </w:pPr>
      <w:r>
        <w:rPr>
          <w:b/>
          <w:kern w:val="0"/>
          <w:sz w:val="24"/>
          <w:szCs w:val="24"/>
        </w:rPr>
        <w:t>一、投标文件封面；</w:t>
      </w:r>
    </w:p>
    <w:p w14:paraId="320E3F73" w14:textId="77777777" w:rsidR="003F6D55" w:rsidRDefault="00AF1A41">
      <w:pPr>
        <w:tabs>
          <w:tab w:val="left" w:pos="993"/>
        </w:tabs>
        <w:spacing w:line="560" w:lineRule="exact"/>
        <w:ind w:firstLineChars="200" w:firstLine="482"/>
        <w:rPr>
          <w:b/>
          <w:kern w:val="0"/>
          <w:sz w:val="24"/>
          <w:szCs w:val="24"/>
        </w:rPr>
      </w:pPr>
      <w:r>
        <w:rPr>
          <w:b/>
          <w:kern w:val="0"/>
          <w:sz w:val="24"/>
          <w:szCs w:val="24"/>
        </w:rPr>
        <w:t>二、投标文件第一部分</w:t>
      </w:r>
      <w:r>
        <w:rPr>
          <w:b/>
          <w:kern w:val="0"/>
          <w:sz w:val="24"/>
          <w:szCs w:val="24"/>
        </w:rPr>
        <w:t xml:space="preserve"> </w:t>
      </w:r>
      <w:r>
        <w:rPr>
          <w:b/>
          <w:kern w:val="0"/>
          <w:sz w:val="24"/>
          <w:szCs w:val="24"/>
        </w:rPr>
        <w:t>资格证明材料</w:t>
      </w:r>
      <w:r>
        <w:rPr>
          <w:b/>
          <w:kern w:val="0"/>
          <w:sz w:val="24"/>
          <w:szCs w:val="24"/>
        </w:rPr>
        <w:t xml:space="preserve"> </w:t>
      </w:r>
      <w:r>
        <w:rPr>
          <w:b/>
          <w:kern w:val="0"/>
          <w:sz w:val="24"/>
          <w:szCs w:val="24"/>
        </w:rPr>
        <w:t>详见第</w:t>
      </w:r>
      <w:r>
        <w:rPr>
          <w:b/>
          <w:kern w:val="0"/>
          <w:sz w:val="24"/>
          <w:szCs w:val="24"/>
        </w:rPr>
        <w:t>5</w:t>
      </w:r>
      <w:r>
        <w:rPr>
          <w:b/>
          <w:kern w:val="0"/>
          <w:sz w:val="24"/>
          <w:szCs w:val="24"/>
        </w:rPr>
        <w:t>章</w:t>
      </w:r>
    </w:p>
    <w:p w14:paraId="67A4F7A4" w14:textId="77777777" w:rsidR="003F6D55" w:rsidRDefault="00AF1A41">
      <w:pPr>
        <w:tabs>
          <w:tab w:val="left" w:pos="1134"/>
        </w:tabs>
        <w:spacing w:line="360" w:lineRule="auto"/>
        <w:ind w:firstLineChars="200" w:firstLine="482"/>
        <w:rPr>
          <w:b/>
          <w:sz w:val="24"/>
          <w:szCs w:val="24"/>
        </w:rPr>
      </w:pPr>
      <w:r>
        <w:rPr>
          <w:b/>
          <w:kern w:val="0"/>
          <w:sz w:val="24"/>
          <w:szCs w:val="24"/>
        </w:rPr>
        <w:t>三、</w:t>
      </w:r>
      <w:r>
        <w:rPr>
          <w:b/>
          <w:sz w:val="24"/>
          <w:szCs w:val="24"/>
        </w:rPr>
        <w:t>投标文件第二部分</w:t>
      </w:r>
      <w:r>
        <w:rPr>
          <w:b/>
          <w:sz w:val="24"/>
          <w:szCs w:val="24"/>
        </w:rPr>
        <w:t xml:space="preserve">  </w:t>
      </w:r>
      <w:r>
        <w:rPr>
          <w:b/>
          <w:sz w:val="24"/>
          <w:szCs w:val="24"/>
        </w:rPr>
        <w:t>技术、商务及其他要求响应部分：</w:t>
      </w:r>
    </w:p>
    <w:p w14:paraId="3EBD38C0" w14:textId="77777777" w:rsidR="003F6D55" w:rsidRDefault="00AF1A41">
      <w:pPr>
        <w:numPr>
          <w:ilvl w:val="0"/>
          <w:numId w:val="21"/>
        </w:numPr>
        <w:tabs>
          <w:tab w:val="left" w:pos="993"/>
        </w:tabs>
        <w:spacing w:line="560" w:lineRule="exact"/>
        <w:ind w:left="0" w:firstLine="567"/>
        <w:rPr>
          <w:b/>
          <w:kern w:val="0"/>
          <w:sz w:val="24"/>
          <w:szCs w:val="24"/>
        </w:rPr>
      </w:pPr>
      <w:r>
        <w:rPr>
          <w:b/>
          <w:kern w:val="0"/>
          <w:sz w:val="24"/>
          <w:szCs w:val="24"/>
        </w:rPr>
        <w:t>投标函；</w:t>
      </w:r>
    </w:p>
    <w:p w14:paraId="7C370659" w14:textId="77777777" w:rsidR="003F6D55" w:rsidRDefault="00AF1A41">
      <w:pPr>
        <w:numPr>
          <w:ilvl w:val="0"/>
          <w:numId w:val="21"/>
        </w:numPr>
        <w:tabs>
          <w:tab w:val="left" w:pos="993"/>
        </w:tabs>
        <w:spacing w:line="560" w:lineRule="exact"/>
        <w:ind w:left="0" w:firstLine="567"/>
        <w:rPr>
          <w:b/>
          <w:kern w:val="0"/>
          <w:sz w:val="24"/>
          <w:szCs w:val="24"/>
        </w:rPr>
      </w:pPr>
      <w:r>
        <w:rPr>
          <w:b/>
          <w:kern w:val="0"/>
          <w:sz w:val="24"/>
          <w:szCs w:val="24"/>
        </w:rPr>
        <w:t>投标报价表；</w:t>
      </w:r>
    </w:p>
    <w:p w14:paraId="65FB740C" w14:textId="77777777" w:rsidR="003F6D55" w:rsidRDefault="00AF1A41">
      <w:pPr>
        <w:numPr>
          <w:ilvl w:val="0"/>
          <w:numId w:val="21"/>
        </w:numPr>
        <w:tabs>
          <w:tab w:val="left" w:pos="993"/>
        </w:tabs>
        <w:spacing w:line="560" w:lineRule="exact"/>
        <w:ind w:left="0" w:firstLine="567"/>
        <w:rPr>
          <w:b/>
          <w:kern w:val="0"/>
          <w:sz w:val="24"/>
          <w:szCs w:val="24"/>
        </w:rPr>
      </w:pPr>
      <w:r>
        <w:rPr>
          <w:b/>
          <w:kern w:val="0"/>
          <w:sz w:val="24"/>
          <w:szCs w:val="24"/>
        </w:rPr>
        <w:t>分项报价明细表；</w:t>
      </w:r>
    </w:p>
    <w:p w14:paraId="7A9FE9F7" w14:textId="77777777" w:rsidR="003F6D55" w:rsidRDefault="00AF1A41">
      <w:pPr>
        <w:numPr>
          <w:ilvl w:val="0"/>
          <w:numId w:val="21"/>
        </w:numPr>
        <w:tabs>
          <w:tab w:val="left" w:pos="993"/>
        </w:tabs>
        <w:spacing w:line="560" w:lineRule="exact"/>
        <w:ind w:left="0" w:firstLine="567"/>
        <w:rPr>
          <w:b/>
          <w:kern w:val="0"/>
          <w:sz w:val="24"/>
          <w:szCs w:val="24"/>
        </w:rPr>
      </w:pPr>
      <w:r>
        <w:rPr>
          <w:b/>
          <w:kern w:val="0"/>
          <w:sz w:val="24"/>
          <w:szCs w:val="24"/>
        </w:rPr>
        <w:t>服务偏离表；</w:t>
      </w:r>
    </w:p>
    <w:p w14:paraId="63DFA15D" w14:textId="77777777" w:rsidR="003F6D55" w:rsidRDefault="00AF1A41">
      <w:pPr>
        <w:numPr>
          <w:ilvl w:val="0"/>
          <w:numId w:val="21"/>
        </w:numPr>
        <w:tabs>
          <w:tab w:val="left" w:pos="993"/>
        </w:tabs>
        <w:spacing w:line="560" w:lineRule="exact"/>
        <w:ind w:left="0" w:firstLine="567"/>
        <w:rPr>
          <w:b/>
          <w:kern w:val="0"/>
          <w:sz w:val="24"/>
          <w:szCs w:val="24"/>
        </w:rPr>
      </w:pPr>
      <w:r>
        <w:rPr>
          <w:b/>
          <w:kern w:val="0"/>
          <w:sz w:val="24"/>
          <w:szCs w:val="24"/>
        </w:rPr>
        <w:t>商务应答表；</w:t>
      </w:r>
    </w:p>
    <w:p w14:paraId="153E57B6" w14:textId="77777777" w:rsidR="003F6D55" w:rsidRDefault="00AF1A41">
      <w:pPr>
        <w:numPr>
          <w:ilvl w:val="0"/>
          <w:numId w:val="21"/>
        </w:numPr>
        <w:tabs>
          <w:tab w:val="left" w:pos="993"/>
        </w:tabs>
        <w:spacing w:line="560" w:lineRule="exact"/>
        <w:ind w:left="0" w:firstLine="567"/>
        <w:rPr>
          <w:b/>
          <w:kern w:val="0"/>
          <w:sz w:val="24"/>
          <w:szCs w:val="24"/>
        </w:rPr>
      </w:pPr>
      <w:r>
        <w:rPr>
          <w:b/>
          <w:kern w:val="0"/>
          <w:sz w:val="24"/>
          <w:szCs w:val="24"/>
        </w:rPr>
        <w:t>技术、服务、商务应答附表；</w:t>
      </w:r>
    </w:p>
    <w:p w14:paraId="13B79C50" w14:textId="77777777" w:rsidR="003F6D55" w:rsidRDefault="00AF1A41">
      <w:pPr>
        <w:numPr>
          <w:ilvl w:val="0"/>
          <w:numId w:val="21"/>
        </w:numPr>
        <w:tabs>
          <w:tab w:val="left" w:pos="993"/>
        </w:tabs>
        <w:spacing w:line="560" w:lineRule="exact"/>
        <w:ind w:left="0" w:firstLine="567"/>
        <w:rPr>
          <w:b/>
          <w:kern w:val="0"/>
          <w:sz w:val="24"/>
          <w:szCs w:val="24"/>
        </w:rPr>
      </w:pPr>
      <w:r>
        <w:rPr>
          <w:b/>
          <w:kern w:val="0"/>
          <w:sz w:val="24"/>
          <w:szCs w:val="24"/>
        </w:rPr>
        <w:t>投标人基本情况表；</w:t>
      </w:r>
    </w:p>
    <w:p w14:paraId="05F46F93" w14:textId="77777777" w:rsidR="003F6D55" w:rsidRDefault="00AF1A41">
      <w:pPr>
        <w:numPr>
          <w:ilvl w:val="0"/>
          <w:numId w:val="21"/>
        </w:numPr>
        <w:tabs>
          <w:tab w:val="left" w:pos="993"/>
        </w:tabs>
        <w:spacing w:line="560" w:lineRule="exact"/>
        <w:ind w:left="0" w:firstLine="567"/>
        <w:rPr>
          <w:b/>
          <w:kern w:val="0"/>
          <w:sz w:val="24"/>
          <w:szCs w:val="24"/>
        </w:rPr>
      </w:pPr>
      <w:r>
        <w:rPr>
          <w:b/>
          <w:kern w:val="0"/>
          <w:sz w:val="24"/>
          <w:szCs w:val="24"/>
        </w:rPr>
        <w:t>项目负责人简历表；</w:t>
      </w:r>
    </w:p>
    <w:p w14:paraId="0D690AF6" w14:textId="77777777" w:rsidR="003F6D55" w:rsidRDefault="00AF1A41">
      <w:pPr>
        <w:numPr>
          <w:ilvl w:val="0"/>
          <w:numId w:val="21"/>
        </w:numPr>
        <w:tabs>
          <w:tab w:val="left" w:pos="993"/>
        </w:tabs>
        <w:spacing w:line="560" w:lineRule="exact"/>
        <w:ind w:left="0" w:firstLine="567"/>
        <w:rPr>
          <w:b/>
          <w:kern w:val="0"/>
          <w:sz w:val="24"/>
          <w:szCs w:val="24"/>
        </w:rPr>
      </w:pPr>
      <w:r>
        <w:rPr>
          <w:b/>
          <w:kern w:val="0"/>
          <w:sz w:val="24"/>
          <w:szCs w:val="24"/>
        </w:rPr>
        <w:t>项目人员配置情况表</w:t>
      </w:r>
      <w:r>
        <w:rPr>
          <w:rFonts w:hint="eastAsia"/>
          <w:b/>
          <w:kern w:val="0"/>
          <w:sz w:val="24"/>
          <w:szCs w:val="24"/>
        </w:rPr>
        <w:t>；</w:t>
      </w:r>
    </w:p>
    <w:p w14:paraId="11D62775" w14:textId="77777777" w:rsidR="003F6D55" w:rsidRDefault="00AF1A41">
      <w:pPr>
        <w:numPr>
          <w:ilvl w:val="0"/>
          <w:numId w:val="21"/>
        </w:numPr>
        <w:tabs>
          <w:tab w:val="left" w:pos="993"/>
        </w:tabs>
        <w:spacing w:line="560" w:lineRule="exact"/>
        <w:ind w:left="0" w:firstLine="567"/>
        <w:rPr>
          <w:b/>
          <w:kern w:val="0"/>
          <w:sz w:val="24"/>
          <w:szCs w:val="24"/>
        </w:rPr>
      </w:pPr>
      <w:r>
        <w:rPr>
          <w:b/>
          <w:kern w:val="0"/>
          <w:sz w:val="24"/>
          <w:szCs w:val="24"/>
        </w:rPr>
        <w:lastRenderedPageBreak/>
        <w:t>中小企业（监狱企业）声明函（监狱企业视同中小企业，如未提供中小企业（监狱企业）声明函或声明函签字盖章等不符合招标文件要求的，则其投标产品中的小型、微型企业、监狱企业生产的产品不能享受招标文件规定的价格扣除，但不影响投标人投标文件的有效性）；</w:t>
      </w:r>
    </w:p>
    <w:p w14:paraId="5FB46DCC" w14:textId="77777777" w:rsidR="003F6D55" w:rsidRDefault="00AF1A41">
      <w:pPr>
        <w:numPr>
          <w:ilvl w:val="0"/>
          <w:numId w:val="21"/>
        </w:numPr>
        <w:tabs>
          <w:tab w:val="left" w:pos="993"/>
        </w:tabs>
        <w:spacing w:line="560" w:lineRule="exact"/>
        <w:ind w:left="0" w:firstLine="567"/>
        <w:rPr>
          <w:b/>
          <w:kern w:val="0"/>
          <w:sz w:val="24"/>
          <w:szCs w:val="24"/>
        </w:rPr>
      </w:pPr>
      <w:r>
        <w:rPr>
          <w:b/>
          <w:kern w:val="0"/>
          <w:sz w:val="24"/>
          <w:szCs w:val="24"/>
        </w:rPr>
        <w:t>残疾人福利性单位声明函（如未提供残疾人福利性单位声明函或声明函签字盖章等不符合招标文件要求的，则其投标产品中的残疾人福利性单位生产的产品不能享受招标文件规定的价格扣除，但不影响投标人投标文件的有效性）；</w:t>
      </w:r>
    </w:p>
    <w:p w14:paraId="27E51117" w14:textId="77777777" w:rsidR="003F6D55" w:rsidRDefault="00AF1A41">
      <w:pPr>
        <w:numPr>
          <w:ilvl w:val="0"/>
          <w:numId w:val="21"/>
        </w:numPr>
        <w:tabs>
          <w:tab w:val="left" w:pos="993"/>
          <w:tab w:val="left" w:pos="1418"/>
        </w:tabs>
        <w:spacing w:line="560" w:lineRule="exact"/>
        <w:ind w:left="0" w:firstLine="567"/>
        <w:rPr>
          <w:b/>
          <w:kern w:val="0"/>
          <w:sz w:val="24"/>
          <w:szCs w:val="24"/>
        </w:rPr>
      </w:pPr>
      <w:r>
        <w:rPr>
          <w:b/>
          <w:kern w:val="0"/>
          <w:sz w:val="24"/>
          <w:szCs w:val="24"/>
        </w:rPr>
        <w:t>项目实施方案</w:t>
      </w:r>
    </w:p>
    <w:p w14:paraId="19CD5B00" w14:textId="77777777" w:rsidR="003F6D55" w:rsidRDefault="00AF1A41">
      <w:pPr>
        <w:pStyle w:val="3"/>
        <w:numPr>
          <w:ilvl w:val="2"/>
          <w:numId w:val="18"/>
        </w:numPr>
        <w:rPr>
          <w:rFonts w:ascii="Times New Roman" w:hAnsi="Times New Roman"/>
          <w:color w:val="auto"/>
          <w:sz w:val="24"/>
          <w:szCs w:val="24"/>
        </w:rPr>
      </w:pPr>
      <w:bookmarkStart w:id="78" w:name="_Toc316292020"/>
      <w:bookmarkStart w:id="79" w:name="_Toc316291396"/>
      <w:bookmarkStart w:id="80" w:name="_Toc316291395"/>
      <w:bookmarkStart w:id="81" w:name="_Toc316292019"/>
      <w:bookmarkStart w:id="82" w:name="_Toc183582218"/>
      <w:bookmarkStart w:id="83" w:name="_Toc183682355"/>
      <w:bookmarkStart w:id="84" w:name="_Toc217446049"/>
      <w:bookmarkEnd w:id="78"/>
      <w:bookmarkEnd w:id="79"/>
      <w:bookmarkEnd w:id="80"/>
      <w:bookmarkEnd w:id="81"/>
      <w:r>
        <w:rPr>
          <w:rFonts w:ascii="Times New Roman" w:hAnsi="Times New Roman"/>
          <w:color w:val="auto"/>
          <w:sz w:val="24"/>
          <w:szCs w:val="24"/>
        </w:rPr>
        <w:t>投标文件格式</w:t>
      </w:r>
      <w:bookmarkEnd w:id="82"/>
      <w:bookmarkEnd w:id="83"/>
      <w:bookmarkEnd w:id="84"/>
      <w:r>
        <w:rPr>
          <w:rFonts w:ascii="Times New Roman" w:hAnsi="Times New Roman"/>
          <w:color w:val="auto"/>
          <w:sz w:val="24"/>
          <w:szCs w:val="24"/>
        </w:rPr>
        <w:tab/>
      </w:r>
    </w:p>
    <w:p w14:paraId="7628D8F4" w14:textId="77777777" w:rsidR="003F6D55" w:rsidRDefault="00AF1A41">
      <w:pPr>
        <w:numPr>
          <w:ilvl w:val="0"/>
          <w:numId w:val="22"/>
        </w:numPr>
        <w:tabs>
          <w:tab w:val="left" w:pos="1134"/>
        </w:tabs>
        <w:spacing w:line="360" w:lineRule="auto"/>
        <w:ind w:left="0" w:firstLine="567"/>
        <w:rPr>
          <w:sz w:val="24"/>
          <w:szCs w:val="24"/>
        </w:rPr>
      </w:pPr>
      <w:r>
        <w:rPr>
          <w:sz w:val="24"/>
          <w:szCs w:val="24"/>
        </w:rPr>
        <w:t>投标人应按照招标文件第</w:t>
      </w:r>
      <w:r>
        <w:rPr>
          <w:sz w:val="24"/>
          <w:szCs w:val="24"/>
        </w:rPr>
        <w:t>3</w:t>
      </w:r>
      <w:r>
        <w:rPr>
          <w:sz w:val="24"/>
          <w:szCs w:val="24"/>
        </w:rPr>
        <w:t>章中提供的</w:t>
      </w:r>
      <w:r>
        <w:rPr>
          <w:sz w:val="24"/>
          <w:szCs w:val="24"/>
        </w:rPr>
        <w:t>“</w:t>
      </w:r>
      <w:r>
        <w:rPr>
          <w:sz w:val="24"/>
          <w:szCs w:val="24"/>
        </w:rPr>
        <w:t>投标文件格式</w:t>
      </w:r>
      <w:r>
        <w:rPr>
          <w:sz w:val="24"/>
          <w:szCs w:val="24"/>
        </w:rPr>
        <w:t>”</w:t>
      </w:r>
      <w:r>
        <w:rPr>
          <w:sz w:val="24"/>
          <w:szCs w:val="24"/>
        </w:rPr>
        <w:t>填写相关内容。</w:t>
      </w:r>
    </w:p>
    <w:p w14:paraId="1817ED32" w14:textId="77777777" w:rsidR="003F6D55" w:rsidRDefault="00AF1A41">
      <w:pPr>
        <w:numPr>
          <w:ilvl w:val="0"/>
          <w:numId w:val="22"/>
        </w:numPr>
        <w:tabs>
          <w:tab w:val="left" w:pos="1134"/>
        </w:tabs>
        <w:spacing w:line="360" w:lineRule="auto"/>
        <w:ind w:left="0" w:firstLine="567"/>
        <w:rPr>
          <w:sz w:val="24"/>
          <w:szCs w:val="24"/>
        </w:rPr>
      </w:pPr>
      <w:r>
        <w:rPr>
          <w:sz w:val="24"/>
          <w:szCs w:val="24"/>
        </w:rPr>
        <w:t>对于没有格式要求的投标文件由投标人自行编写。</w:t>
      </w:r>
    </w:p>
    <w:p w14:paraId="68F36802" w14:textId="77777777" w:rsidR="003F6D55" w:rsidRDefault="00AF1A41">
      <w:pPr>
        <w:numPr>
          <w:ilvl w:val="0"/>
          <w:numId w:val="22"/>
        </w:numPr>
        <w:tabs>
          <w:tab w:val="left" w:pos="1134"/>
        </w:tabs>
        <w:spacing w:line="360" w:lineRule="auto"/>
        <w:ind w:left="0" w:firstLine="567"/>
        <w:rPr>
          <w:sz w:val="24"/>
          <w:szCs w:val="24"/>
        </w:rPr>
      </w:pPr>
      <w:r>
        <w:rPr>
          <w:sz w:val="24"/>
          <w:szCs w:val="24"/>
        </w:rPr>
        <w:t>除特别要求外，本招标文件中的</w:t>
      </w:r>
      <w:r>
        <w:rPr>
          <w:sz w:val="24"/>
          <w:szCs w:val="24"/>
        </w:rPr>
        <w:t>“</w:t>
      </w:r>
      <w:r>
        <w:rPr>
          <w:sz w:val="24"/>
          <w:szCs w:val="24"/>
        </w:rPr>
        <w:t>投标文件格式</w:t>
      </w:r>
      <w:r>
        <w:rPr>
          <w:sz w:val="24"/>
          <w:szCs w:val="24"/>
        </w:rPr>
        <w:t>”</w:t>
      </w:r>
      <w:r>
        <w:rPr>
          <w:sz w:val="24"/>
          <w:szCs w:val="24"/>
        </w:rPr>
        <w:t>均只作为参考，不作为实质性审查条件。</w:t>
      </w:r>
    </w:p>
    <w:p w14:paraId="5CEA148E" w14:textId="77777777" w:rsidR="003F6D55" w:rsidRDefault="00AF1A41">
      <w:pPr>
        <w:pStyle w:val="3"/>
        <w:numPr>
          <w:ilvl w:val="2"/>
          <w:numId w:val="18"/>
        </w:numPr>
        <w:rPr>
          <w:rFonts w:ascii="Times New Roman" w:hAnsi="Times New Roman"/>
          <w:color w:val="auto"/>
          <w:sz w:val="24"/>
          <w:szCs w:val="24"/>
        </w:rPr>
      </w:pPr>
      <w:r>
        <w:rPr>
          <w:rFonts w:ascii="Times New Roman" w:hAnsi="Times New Roman"/>
          <w:color w:val="auto"/>
          <w:sz w:val="24"/>
          <w:szCs w:val="24"/>
        </w:rPr>
        <w:t>投标报价（实质性要求）</w:t>
      </w:r>
    </w:p>
    <w:p w14:paraId="1B2360C8" w14:textId="77777777" w:rsidR="003F6D55" w:rsidRDefault="00AF1A41">
      <w:pPr>
        <w:numPr>
          <w:ilvl w:val="0"/>
          <w:numId w:val="23"/>
        </w:numPr>
        <w:tabs>
          <w:tab w:val="left" w:pos="1134"/>
        </w:tabs>
        <w:spacing w:line="360" w:lineRule="auto"/>
        <w:ind w:left="0" w:firstLine="560"/>
        <w:rPr>
          <w:sz w:val="24"/>
          <w:szCs w:val="24"/>
        </w:rPr>
      </w:pPr>
      <w:r>
        <w:rPr>
          <w:sz w:val="24"/>
          <w:szCs w:val="24"/>
        </w:rPr>
        <w:t>投标人的报价是投标人响应招标项目要求的全部工作内容的价格体现，包括投标人完成本项目所需的一切费用。</w:t>
      </w:r>
    </w:p>
    <w:p w14:paraId="3744A04A" w14:textId="77777777" w:rsidR="003F6D55" w:rsidRDefault="00AF1A41">
      <w:pPr>
        <w:numPr>
          <w:ilvl w:val="0"/>
          <w:numId w:val="23"/>
        </w:numPr>
        <w:tabs>
          <w:tab w:val="left" w:pos="1134"/>
        </w:tabs>
        <w:spacing w:line="360" w:lineRule="auto"/>
        <w:ind w:left="0" w:firstLine="560"/>
        <w:rPr>
          <w:sz w:val="24"/>
          <w:szCs w:val="24"/>
        </w:rPr>
      </w:pPr>
      <w:r>
        <w:rPr>
          <w:sz w:val="24"/>
          <w:szCs w:val="24"/>
        </w:rPr>
        <w:t>投标人每种服务内容及货物只允许有一个报价，并且在合同履行过程中是固定不变的，任何有选择或可调整的报价将不予接受，并按无效投标处理。</w:t>
      </w:r>
    </w:p>
    <w:p w14:paraId="5EC6033C" w14:textId="77777777" w:rsidR="003F6D55" w:rsidRDefault="00AF1A41">
      <w:pPr>
        <w:numPr>
          <w:ilvl w:val="0"/>
          <w:numId w:val="23"/>
        </w:numPr>
        <w:tabs>
          <w:tab w:val="left" w:pos="1134"/>
        </w:tabs>
        <w:spacing w:line="360" w:lineRule="auto"/>
        <w:ind w:left="0" w:firstLine="560"/>
        <w:rPr>
          <w:sz w:val="24"/>
          <w:szCs w:val="24"/>
        </w:rPr>
      </w:pPr>
      <w:r>
        <w:rPr>
          <w:sz w:val="24"/>
          <w:szCs w:val="24"/>
        </w:rPr>
        <w:t>投标文件报价出现前后不一致的，按照下列规定修正：（</w:t>
      </w:r>
      <w:r>
        <w:rPr>
          <w:sz w:val="24"/>
          <w:szCs w:val="24"/>
        </w:rPr>
        <w:t>1</w:t>
      </w:r>
      <w:r>
        <w:rPr>
          <w:sz w:val="24"/>
          <w:szCs w:val="24"/>
        </w:rPr>
        <w:t>）大写金额和小写金额不一致的，以大写金额为准，但大写金额出现文字错误，导致金额无法判断的除外；（</w:t>
      </w:r>
      <w:r>
        <w:rPr>
          <w:sz w:val="24"/>
          <w:szCs w:val="24"/>
        </w:rPr>
        <w:t>2</w:t>
      </w:r>
      <w:r>
        <w:rPr>
          <w:sz w:val="24"/>
          <w:szCs w:val="24"/>
        </w:rPr>
        <w:t>）单价金额小数点或者百分比有明显错位的，应以总价为准，并修改单价；（</w:t>
      </w:r>
      <w:r>
        <w:rPr>
          <w:sz w:val="24"/>
          <w:szCs w:val="24"/>
        </w:rPr>
        <w:t>3</w:t>
      </w:r>
      <w:r>
        <w:rPr>
          <w:sz w:val="24"/>
          <w:szCs w:val="24"/>
        </w:rPr>
        <w:t>）总价金额与按单价汇总金额不一致的，以单价金额计算结果为准。</w:t>
      </w:r>
    </w:p>
    <w:p w14:paraId="6D76F228" w14:textId="77777777" w:rsidR="003F6D55" w:rsidRDefault="00AF1A41">
      <w:pPr>
        <w:tabs>
          <w:tab w:val="left" w:pos="1134"/>
        </w:tabs>
        <w:spacing w:line="360" w:lineRule="auto"/>
        <w:ind w:firstLineChars="200" w:firstLine="480"/>
        <w:rPr>
          <w:sz w:val="24"/>
          <w:szCs w:val="24"/>
        </w:rPr>
      </w:pPr>
      <w:r>
        <w:rPr>
          <w:sz w:val="24"/>
          <w:szCs w:val="24"/>
        </w:rPr>
        <w:t>同时出现两种以上不一致的，按照前款规定的顺序修正。修正后的报价经投标人以书面形式进行确认，并加盖公章，或者由法定代表人或其授权的代表签字后产生约束力，投标人不确认的，其投标无效。</w:t>
      </w:r>
    </w:p>
    <w:p w14:paraId="0734CED0" w14:textId="77777777" w:rsidR="003F6D55" w:rsidRDefault="00AF1A41">
      <w:pPr>
        <w:pStyle w:val="3"/>
        <w:numPr>
          <w:ilvl w:val="2"/>
          <w:numId w:val="18"/>
        </w:numPr>
        <w:rPr>
          <w:rFonts w:ascii="Times New Roman" w:hAnsi="Times New Roman"/>
          <w:color w:val="auto"/>
          <w:sz w:val="24"/>
          <w:szCs w:val="24"/>
        </w:rPr>
      </w:pPr>
      <w:bookmarkStart w:id="85" w:name="_Toc183682360"/>
      <w:bookmarkStart w:id="86" w:name="_Toc217446050"/>
      <w:bookmarkStart w:id="87" w:name="_Toc183582223"/>
      <w:r>
        <w:rPr>
          <w:rFonts w:ascii="Times New Roman" w:hAnsi="Times New Roman"/>
          <w:color w:val="auto"/>
          <w:sz w:val="24"/>
          <w:szCs w:val="24"/>
        </w:rPr>
        <w:lastRenderedPageBreak/>
        <w:t>投标保证金</w:t>
      </w:r>
      <w:bookmarkEnd w:id="85"/>
      <w:bookmarkEnd w:id="86"/>
      <w:bookmarkEnd w:id="87"/>
      <w:r>
        <w:rPr>
          <w:rFonts w:ascii="Times New Roman" w:hAnsi="Times New Roman"/>
          <w:color w:val="auto"/>
          <w:sz w:val="24"/>
          <w:szCs w:val="24"/>
        </w:rPr>
        <w:t>（本项目不收取）</w:t>
      </w:r>
    </w:p>
    <w:p w14:paraId="0FEEB2CB" w14:textId="77777777" w:rsidR="003F6D55" w:rsidRDefault="00AF1A41">
      <w:pPr>
        <w:tabs>
          <w:tab w:val="left" w:pos="1134"/>
        </w:tabs>
        <w:spacing w:line="560" w:lineRule="exact"/>
        <w:ind w:left="567"/>
        <w:rPr>
          <w:sz w:val="24"/>
          <w:szCs w:val="24"/>
        </w:rPr>
      </w:pPr>
      <w:r>
        <w:rPr>
          <w:sz w:val="24"/>
          <w:szCs w:val="24"/>
        </w:rPr>
        <w:t>投标保证金为人民币：</w:t>
      </w:r>
    </w:p>
    <w:p w14:paraId="534DD62F" w14:textId="77777777" w:rsidR="003F6D55" w:rsidRDefault="00AF1A41">
      <w:pPr>
        <w:tabs>
          <w:tab w:val="left" w:pos="1134"/>
        </w:tabs>
        <w:spacing w:line="560" w:lineRule="exact"/>
        <w:ind w:left="567"/>
        <w:rPr>
          <w:sz w:val="24"/>
          <w:szCs w:val="24"/>
        </w:rPr>
      </w:pPr>
      <w:r>
        <w:rPr>
          <w:sz w:val="24"/>
          <w:szCs w:val="24"/>
        </w:rPr>
        <w:t>投标人应在投标截止时间</w:t>
      </w:r>
      <w:r>
        <w:rPr>
          <w:sz w:val="24"/>
          <w:szCs w:val="24"/>
        </w:rPr>
        <w:t>1</w:t>
      </w:r>
      <w:r>
        <w:rPr>
          <w:sz w:val="24"/>
          <w:szCs w:val="24"/>
        </w:rPr>
        <w:t>个工作日前</w:t>
      </w:r>
    </w:p>
    <w:p w14:paraId="6C1EAB01" w14:textId="77777777" w:rsidR="003F6D55" w:rsidRDefault="00AF1A41">
      <w:pPr>
        <w:tabs>
          <w:tab w:val="left" w:pos="1134"/>
        </w:tabs>
        <w:spacing w:line="560" w:lineRule="exact"/>
        <w:ind w:left="567"/>
        <w:rPr>
          <w:sz w:val="24"/>
          <w:szCs w:val="24"/>
        </w:rPr>
      </w:pPr>
      <w:r>
        <w:rPr>
          <w:sz w:val="24"/>
          <w:szCs w:val="24"/>
        </w:rPr>
        <w:t>通过投标人基本账户以银行转账方式缴纳。</w:t>
      </w:r>
    </w:p>
    <w:p w14:paraId="6F932EB6" w14:textId="77777777" w:rsidR="003F6D55" w:rsidRDefault="00AF1A41">
      <w:pPr>
        <w:tabs>
          <w:tab w:val="left" w:pos="1134"/>
        </w:tabs>
        <w:spacing w:line="560" w:lineRule="exact"/>
        <w:ind w:left="567"/>
        <w:rPr>
          <w:sz w:val="24"/>
          <w:szCs w:val="24"/>
        </w:rPr>
      </w:pPr>
      <w:r>
        <w:rPr>
          <w:sz w:val="24"/>
          <w:szCs w:val="24"/>
        </w:rPr>
        <w:t>收款单位：</w:t>
      </w:r>
    </w:p>
    <w:p w14:paraId="7C73E4F0" w14:textId="77777777" w:rsidR="003F6D55" w:rsidRDefault="00AF1A41">
      <w:pPr>
        <w:tabs>
          <w:tab w:val="left" w:pos="1134"/>
        </w:tabs>
        <w:spacing w:line="560" w:lineRule="exact"/>
        <w:ind w:left="567"/>
        <w:rPr>
          <w:sz w:val="24"/>
          <w:szCs w:val="24"/>
        </w:rPr>
      </w:pPr>
      <w:r>
        <w:rPr>
          <w:sz w:val="24"/>
          <w:szCs w:val="24"/>
        </w:rPr>
        <w:t>开户银行：</w:t>
      </w:r>
    </w:p>
    <w:p w14:paraId="0522CFE4" w14:textId="77777777" w:rsidR="003F6D55" w:rsidRDefault="00AF1A41">
      <w:pPr>
        <w:tabs>
          <w:tab w:val="left" w:pos="1134"/>
        </w:tabs>
        <w:spacing w:line="560" w:lineRule="exact"/>
        <w:ind w:left="567"/>
        <w:rPr>
          <w:sz w:val="24"/>
          <w:szCs w:val="24"/>
        </w:rPr>
      </w:pPr>
      <w:r>
        <w:rPr>
          <w:sz w:val="24"/>
          <w:szCs w:val="24"/>
        </w:rPr>
        <w:t>账号：</w:t>
      </w:r>
    </w:p>
    <w:p w14:paraId="238E0551" w14:textId="77777777" w:rsidR="003F6D55" w:rsidRDefault="00AF1A41">
      <w:pPr>
        <w:tabs>
          <w:tab w:val="left" w:pos="1134"/>
        </w:tabs>
        <w:spacing w:line="560" w:lineRule="exact"/>
        <w:ind w:left="567"/>
        <w:rPr>
          <w:sz w:val="24"/>
          <w:szCs w:val="24"/>
        </w:rPr>
      </w:pPr>
      <w:r>
        <w:rPr>
          <w:sz w:val="24"/>
          <w:szCs w:val="24"/>
        </w:rPr>
        <w:t>投标人应将投标保证金银行转账回单复印件装订在投标文件里与投标文件同时递交。。</w:t>
      </w:r>
    </w:p>
    <w:p w14:paraId="1A6EC3B4" w14:textId="77777777" w:rsidR="003F6D55" w:rsidRDefault="00AF1A41">
      <w:pPr>
        <w:pStyle w:val="3"/>
        <w:numPr>
          <w:ilvl w:val="2"/>
          <w:numId w:val="18"/>
        </w:numPr>
        <w:tabs>
          <w:tab w:val="left" w:pos="851"/>
        </w:tabs>
        <w:rPr>
          <w:rFonts w:ascii="Times New Roman" w:hAnsi="Times New Roman"/>
          <w:color w:val="auto"/>
          <w:sz w:val="24"/>
          <w:szCs w:val="24"/>
        </w:rPr>
      </w:pPr>
      <w:bookmarkStart w:id="88" w:name="_Toc316291400"/>
      <w:bookmarkStart w:id="89" w:name="_Toc316292024"/>
      <w:bookmarkStart w:id="90" w:name="_Toc183582224"/>
      <w:bookmarkStart w:id="91" w:name="_Toc183682361"/>
      <w:bookmarkStart w:id="92" w:name="_Toc217446051"/>
      <w:bookmarkEnd w:id="88"/>
      <w:bookmarkEnd w:id="89"/>
      <w:r>
        <w:rPr>
          <w:rFonts w:ascii="Times New Roman" w:hAnsi="Times New Roman"/>
          <w:color w:val="auto"/>
          <w:sz w:val="24"/>
          <w:szCs w:val="24"/>
        </w:rPr>
        <w:t>投标有效期</w:t>
      </w:r>
      <w:bookmarkEnd w:id="90"/>
      <w:bookmarkEnd w:id="91"/>
      <w:bookmarkEnd w:id="92"/>
      <w:r>
        <w:rPr>
          <w:rFonts w:ascii="Times New Roman" w:hAnsi="Times New Roman"/>
          <w:color w:val="auto"/>
          <w:sz w:val="24"/>
          <w:szCs w:val="24"/>
        </w:rPr>
        <w:t>（实质性要求）</w:t>
      </w:r>
    </w:p>
    <w:p w14:paraId="26568A9D" w14:textId="77777777" w:rsidR="003F6D55" w:rsidRDefault="00AF1A41">
      <w:pPr>
        <w:numPr>
          <w:ilvl w:val="0"/>
          <w:numId w:val="24"/>
        </w:numPr>
        <w:tabs>
          <w:tab w:val="left" w:pos="1134"/>
        </w:tabs>
        <w:spacing w:line="360" w:lineRule="auto"/>
        <w:ind w:left="0" w:firstLine="567"/>
        <w:rPr>
          <w:sz w:val="24"/>
          <w:szCs w:val="24"/>
        </w:rPr>
      </w:pPr>
      <w:r>
        <w:rPr>
          <w:sz w:val="24"/>
          <w:szCs w:val="24"/>
        </w:rPr>
        <w:t>本项目投标有效期为投标截止之日起</w:t>
      </w:r>
      <w:r>
        <w:rPr>
          <w:sz w:val="24"/>
          <w:szCs w:val="24"/>
        </w:rPr>
        <w:t>120</w:t>
      </w:r>
      <w:r>
        <w:rPr>
          <w:sz w:val="24"/>
          <w:szCs w:val="24"/>
        </w:rPr>
        <w:t>天。投标人投标文件中必须载明投标有效期，投标文件中载明的投标有效期可以长于招标文件规定的期限，但不得短于招标文件规定的期限。否则，其投标文件将作为无效投标处理。</w:t>
      </w:r>
    </w:p>
    <w:p w14:paraId="611061AE" w14:textId="77777777" w:rsidR="003F6D55" w:rsidRDefault="00AF1A41">
      <w:pPr>
        <w:numPr>
          <w:ilvl w:val="0"/>
          <w:numId w:val="24"/>
        </w:numPr>
        <w:tabs>
          <w:tab w:val="left" w:pos="1134"/>
        </w:tabs>
        <w:spacing w:line="360" w:lineRule="auto"/>
        <w:ind w:left="0" w:firstLine="567"/>
        <w:rPr>
          <w:sz w:val="24"/>
          <w:szCs w:val="24"/>
        </w:rPr>
      </w:pPr>
      <w:r>
        <w:rPr>
          <w:sz w:val="24"/>
          <w:szCs w:val="24"/>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r>
        <w:rPr>
          <w:sz w:val="24"/>
          <w:szCs w:val="24"/>
        </w:rPr>
        <w:t xml:space="preserve"> </w:t>
      </w:r>
    </w:p>
    <w:p w14:paraId="4C803656" w14:textId="77777777" w:rsidR="003F6D55" w:rsidRDefault="00AF1A41">
      <w:pPr>
        <w:numPr>
          <w:ilvl w:val="0"/>
          <w:numId w:val="24"/>
        </w:numPr>
        <w:tabs>
          <w:tab w:val="left" w:pos="1134"/>
        </w:tabs>
        <w:spacing w:line="360" w:lineRule="auto"/>
        <w:ind w:left="0" w:firstLine="567"/>
        <w:rPr>
          <w:sz w:val="24"/>
          <w:szCs w:val="24"/>
        </w:rPr>
      </w:pPr>
      <w:r>
        <w:rPr>
          <w:sz w:val="24"/>
          <w:szCs w:val="24"/>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6DB1712F" w14:textId="77777777" w:rsidR="003F6D55" w:rsidRDefault="00AF1A41">
      <w:pPr>
        <w:pStyle w:val="3"/>
        <w:numPr>
          <w:ilvl w:val="2"/>
          <w:numId w:val="18"/>
        </w:numPr>
        <w:tabs>
          <w:tab w:val="left" w:pos="851"/>
        </w:tabs>
        <w:rPr>
          <w:rFonts w:ascii="Times New Roman" w:hAnsi="Times New Roman"/>
          <w:color w:val="auto"/>
          <w:sz w:val="24"/>
          <w:szCs w:val="24"/>
        </w:rPr>
      </w:pPr>
      <w:bookmarkStart w:id="93" w:name="_Toc183582225"/>
      <w:bookmarkStart w:id="94" w:name="_Toc183682362"/>
      <w:bookmarkStart w:id="95" w:name="_Toc217446052"/>
      <w:r>
        <w:rPr>
          <w:rFonts w:ascii="Times New Roman" w:hAnsi="Times New Roman"/>
          <w:color w:val="auto"/>
          <w:sz w:val="24"/>
          <w:szCs w:val="24"/>
        </w:rPr>
        <w:t>投标文件的印制和签署</w:t>
      </w:r>
      <w:bookmarkEnd w:id="93"/>
      <w:bookmarkEnd w:id="94"/>
      <w:bookmarkEnd w:id="95"/>
    </w:p>
    <w:p w14:paraId="4B500026" w14:textId="77777777" w:rsidR="003F6D55" w:rsidRDefault="00AF1A41">
      <w:pPr>
        <w:numPr>
          <w:ilvl w:val="0"/>
          <w:numId w:val="25"/>
        </w:numPr>
        <w:tabs>
          <w:tab w:val="left" w:pos="1134"/>
        </w:tabs>
        <w:spacing w:line="360" w:lineRule="auto"/>
        <w:ind w:left="0" w:firstLine="567"/>
        <w:rPr>
          <w:sz w:val="24"/>
          <w:szCs w:val="24"/>
        </w:rPr>
      </w:pPr>
      <w:r>
        <w:rPr>
          <w:sz w:val="24"/>
          <w:szCs w:val="24"/>
        </w:rPr>
        <w:t>投标人应按投标人须知前附表要求的份数准备投标文件</w:t>
      </w:r>
      <w:r>
        <w:rPr>
          <w:sz w:val="24"/>
          <w:szCs w:val="24"/>
        </w:rPr>
        <w:t>1</w:t>
      </w:r>
      <w:r>
        <w:rPr>
          <w:sz w:val="24"/>
          <w:szCs w:val="24"/>
        </w:rPr>
        <w:t>正</w:t>
      </w:r>
      <w:r>
        <w:rPr>
          <w:sz w:val="24"/>
          <w:szCs w:val="24"/>
        </w:rPr>
        <w:t>1</w:t>
      </w:r>
      <w:r>
        <w:rPr>
          <w:sz w:val="24"/>
          <w:szCs w:val="24"/>
        </w:rPr>
        <w:t>副，电子文档</w:t>
      </w:r>
      <w:r>
        <w:rPr>
          <w:sz w:val="24"/>
          <w:szCs w:val="24"/>
        </w:rPr>
        <w:t>1</w:t>
      </w:r>
      <w:r>
        <w:rPr>
          <w:sz w:val="24"/>
          <w:szCs w:val="24"/>
        </w:rPr>
        <w:t>份（如涉及）（投标人提供</w:t>
      </w:r>
      <w:r>
        <w:rPr>
          <w:sz w:val="24"/>
          <w:szCs w:val="24"/>
        </w:rPr>
        <w:t>word</w:t>
      </w:r>
      <w:r>
        <w:rPr>
          <w:sz w:val="24"/>
          <w:szCs w:val="24"/>
        </w:rPr>
        <w:t>格式的电子文档，投标后电子文档概不退还，电子文档与书面投标文件不一致的，或正本和副本有不一致的内容，以正本书面投标文件为准，但不影响投标有效性）。</w:t>
      </w:r>
    </w:p>
    <w:p w14:paraId="5722972E" w14:textId="77777777" w:rsidR="003F6D55" w:rsidRDefault="00AF1A41">
      <w:pPr>
        <w:numPr>
          <w:ilvl w:val="0"/>
          <w:numId w:val="25"/>
        </w:numPr>
        <w:tabs>
          <w:tab w:val="left" w:pos="1134"/>
        </w:tabs>
        <w:spacing w:line="360" w:lineRule="auto"/>
        <w:ind w:left="0" w:firstLine="567"/>
        <w:rPr>
          <w:sz w:val="24"/>
          <w:szCs w:val="24"/>
        </w:rPr>
      </w:pPr>
      <w:r>
        <w:rPr>
          <w:sz w:val="24"/>
          <w:szCs w:val="24"/>
        </w:rPr>
        <w:t>投标文件的需打印或用不褪色、不变质的墨水书写，并由投标人的法定代表人或其授权代表在规定签章处签字或盖章。投标文件副本可采用正本的复</w:t>
      </w:r>
      <w:r>
        <w:rPr>
          <w:sz w:val="24"/>
          <w:szCs w:val="24"/>
        </w:rPr>
        <w:lastRenderedPageBreak/>
        <w:t>印件。</w:t>
      </w:r>
    </w:p>
    <w:p w14:paraId="650EB6B2" w14:textId="77777777" w:rsidR="003F6D55" w:rsidRDefault="00AF1A41">
      <w:pPr>
        <w:numPr>
          <w:ilvl w:val="0"/>
          <w:numId w:val="25"/>
        </w:numPr>
        <w:tabs>
          <w:tab w:val="left" w:pos="1134"/>
        </w:tabs>
        <w:spacing w:line="360" w:lineRule="auto"/>
        <w:ind w:left="0" w:firstLine="567"/>
        <w:rPr>
          <w:sz w:val="24"/>
          <w:szCs w:val="24"/>
        </w:rPr>
      </w:pPr>
      <w:r>
        <w:rPr>
          <w:sz w:val="24"/>
          <w:szCs w:val="24"/>
        </w:rPr>
        <w:t>投标文件的打印和书写应清楚工整，任何行间插字、涂改或增删，必须由投标人的法定代表人或其授权代理人签字或盖个人印章。</w:t>
      </w:r>
    </w:p>
    <w:p w14:paraId="0083B597" w14:textId="77777777" w:rsidR="003F6D55" w:rsidRDefault="00AF1A41">
      <w:pPr>
        <w:numPr>
          <w:ilvl w:val="0"/>
          <w:numId w:val="25"/>
        </w:numPr>
        <w:tabs>
          <w:tab w:val="left" w:pos="1134"/>
        </w:tabs>
        <w:spacing w:line="360" w:lineRule="auto"/>
        <w:ind w:left="0" w:firstLine="567"/>
        <w:rPr>
          <w:sz w:val="24"/>
          <w:szCs w:val="24"/>
        </w:rPr>
      </w:pPr>
      <w:r>
        <w:rPr>
          <w:sz w:val="24"/>
          <w:szCs w:val="24"/>
        </w:rPr>
        <w:t>投标文件正本和副本采取胶装方式装订成册，不能使用订书钉或活页夹装订，不能是散页（对投标文件的补充、修改或撤回的书面通知除外）。</w:t>
      </w:r>
    </w:p>
    <w:p w14:paraId="57DA1D0C" w14:textId="77777777" w:rsidR="003F6D55" w:rsidRDefault="00AF1A41">
      <w:pPr>
        <w:numPr>
          <w:ilvl w:val="0"/>
          <w:numId w:val="25"/>
        </w:numPr>
        <w:tabs>
          <w:tab w:val="left" w:pos="1134"/>
        </w:tabs>
        <w:spacing w:line="360" w:lineRule="auto"/>
        <w:ind w:left="0" w:firstLine="567"/>
        <w:rPr>
          <w:sz w:val="24"/>
          <w:szCs w:val="24"/>
        </w:rPr>
      </w:pPr>
      <w:r>
        <w:rPr>
          <w:sz w:val="24"/>
          <w:szCs w:val="24"/>
        </w:rPr>
        <w:t>投标文件应根据招标文件的要求制作，签署、盖章和内容应完整。（</w:t>
      </w:r>
      <w:r>
        <w:rPr>
          <w:sz w:val="24"/>
          <w:szCs w:val="24"/>
        </w:rPr>
        <w:t>①</w:t>
      </w:r>
      <w:r>
        <w:rPr>
          <w:sz w:val="24"/>
          <w:szCs w:val="24"/>
        </w:rPr>
        <w:t>招标文件中要求提供复印件加盖公章的证明材料的，复印件所在页按要求加盖了公章或复印件为多页但至少有一页按要求加盖了公章的，视为满足复印件加盖公章的要求；</w:t>
      </w:r>
      <w:r>
        <w:rPr>
          <w:sz w:val="24"/>
          <w:szCs w:val="24"/>
        </w:rPr>
        <w:t>②</w:t>
      </w:r>
      <w:r>
        <w:rPr>
          <w:sz w:val="24"/>
          <w:szCs w:val="24"/>
        </w:rPr>
        <w:t>招标文件中要求提供复印件的证明材料的，原件的影印件、复印件、照片均有效。）。</w:t>
      </w:r>
    </w:p>
    <w:p w14:paraId="6599423B" w14:textId="77777777" w:rsidR="003F6D55" w:rsidRDefault="00AF1A41">
      <w:pPr>
        <w:numPr>
          <w:ilvl w:val="0"/>
          <w:numId w:val="25"/>
        </w:numPr>
        <w:tabs>
          <w:tab w:val="left" w:pos="1134"/>
        </w:tabs>
        <w:spacing w:line="360" w:lineRule="auto"/>
        <w:ind w:left="0" w:firstLine="567"/>
        <w:rPr>
          <w:b/>
          <w:sz w:val="24"/>
          <w:szCs w:val="24"/>
        </w:rPr>
      </w:pPr>
      <w:r>
        <w:rPr>
          <w:b/>
          <w:sz w:val="24"/>
          <w:szCs w:val="24"/>
        </w:rPr>
        <w:t>所有要求盖公章的地方都应加盖投标人单位（法定名称）章（鲜章），不得使用专用章（如经济合同章、投标专用章等）或下属单位印章代替。</w:t>
      </w:r>
    </w:p>
    <w:p w14:paraId="438EB3D1" w14:textId="77777777" w:rsidR="003F6D55" w:rsidRDefault="00AF1A41">
      <w:pPr>
        <w:pStyle w:val="3"/>
        <w:numPr>
          <w:ilvl w:val="2"/>
          <w:numId w:val="18"/>
        </w:numPr>
        <w:tabs>
          <w:tab w:val="left" w:pos="851"/>
        </w:tabs>
        <w:rPr>
          <w:rFonts w:ascii="Times New Roman" w:hAnsi="Times New Roman"/>
          <w:color w:val="auto"/>
          <w:sz w:val="24"/>
          <w:szCs w:val="24"/>
        </w:rPr>
      </w:pPr>
      <w:bookmarkStart w:id="96" w:name="_Toc316475582"/>
      <w:bookmarkStart w:id="97" w:name="_Toc316475583"/>
      <w:bookmarkStart w:id="98" w:name="_Toc316475577"/>
      <w:bookmarkStart w:id="99" w:name="_Toc316475578"/>
      <w:bookmarkStart w:id="100" w:name="_Toc316475581"/>
      <w:bookmarkStart w:id="101" w:name="_Toc316475579"/>
      <w:bookmarkStart w:id="102" w:name="_Toc316475580"/>
      <w:bookmarkStart w:id="103" w:name="_Toc183682363"/>
      <w:bookmarkStart w:id="104" w:name="_Toc77400781"/>
      <w:bookmarkStart w:id="105" w:name="_Toc217446053"/>
      <w:bookmarkStart w:id="106" w:name="_Toc89075877"/>
      <w:bookmarkStart w:id="107" w:name="_Toc183582226"/>
      <w:bookmarkEnd w:id="96"/>
      <w:bookmarkEnd w:id="97"/>
      <w:bookmarkEnd w:id="98"/>
      <w:bookmarkEnd w:id="99"/>
      <w:bookmarkEnd w:id="100"/>
      <w:bookmarkEnd w:id="101"/>
      <w:bookmarkEnd w:id="102"/>
      <w:r>
        <w:rPr>
          <w:rFonts w:ascii="Times New Roman" w:hAnsi="Times New Roman"/>
          <w:color w:val="auto"/>
          <w:sz w:val="24"/>
          <w:szCs w:val="24"/>
        </w:rPr>
        <w:t>投标文件的包装和密封、标注</w:t>
      </w:r>
      <w:bookmarkEnd w:id="103"/>
      <w:bookmarkEnd w:id="104"/>
      <w:bookmarkEnd w:id="105"/>
      <w:bookmarkEnd w:id="106"/>
      <w:bookmarkEnd w:id="107"/>
    </w:p>
    <w:p w14:paraId="54951F5C" w14:textId="77777777" w:rsidR="003F6D55" w:rsidRDefault="00AF1A41">
      <w:pPr>
        <w:numPr>
          <w:ilvl w:val="0"/>
          <w:numId w:val="26"/>
        </w:numPr>
        <w:tabs>
          <w:tab w:val="left" w:pos="1134"/>
        </w:tabs>
        <w:spacing w:line="360" w:lineRule="auto"/>
        <w:ind w:left="0" w:firstLine="568"/>
        <w:rPr>
          <w:b/>
          <w:sz w:val="24"/>
          <w:szCs w:val="24"/>
        </w:rPr>
      </w:pPr>
      <w:r>
        <w:rPr>
          <w:sz w:val="24"/>
          <w:szCs w:val="24"/>
        </w:rPr>
        <w:t>投标文件正本和副本应分别制作。</w:t>
      </w:r>
      <w:r>
        <w:rPr>
          <w:bCs/>
          <w:sz w:val="24"/>
          <w:szCs w:val="24"/>
        </w:rPr>
        <w:t>投标文件</w:t>
      </w:r>
      <w:r>
        <w:rPr>
          <w:sz w:val="24"/>
          <w:szCs w:val="24"/>
        </w:rPr>
        <w:t>正本、副本应密封包装（说明：投标文件正本、副本可单独密封，也可以密封在同一包装内）。</w:t>
      </w:r>
    </w:p>
    <w:p w14:paraId="77E0DC5E" w14:textId="77777777" w:rsidR="003F6D55" w:rsidRDefault="00AF1A41">
      <w:pPr>
        <w:numPr>
          <w:ilvl w:val="0"/>
          <w:numId w:val="26"/>
        </w:numPr>
        <w:tabs>
          <w:tab w:val="left" w:pos="1134"/>
        </w:tabs>
        <w:spacing w:line="360" w:lineRule="auto"/>
        <w:ind w:left="0" w:firstLine="568"/>
        <w:rPr>
          <w:bCs/>
          <w:sz w:val="24"/>
          <w:szCs w:val="24"/>
        </w:rPr>
      </w:pPr>
      <w:r>
        <w:rPr>
          <w:bCs/>
          <w:sz w:val="24"/>
          <w:szCs w:val="24"/>
        </w:rPr>
        <w:t>每一个包装的最外层应标明</w:t>
      </w:r>
      <w:r>
        <w:rPr>
          <w:b/>
          <w:bCs/>
          <w:sz w:val="24"/>
          <w:szCs w:val="24"/>
        </w:rPr>
        <w:t>采购项目名称、采购项目编号、投标人名称，以及</w:t>
      </w:r>
      <w:r>
        <w:rPr>
          <w:b/>
          <w:bCs/>
          <w:sz w:val="24"/>
          <w:szCs w:val="24"/>
        </w:rPr>
        <w:t>“</w:t>
      </w:r>
      <w:r>
        <w:rPr>
          <w:b/>
          <w:bCs/>
          <w:sz w:val="24"/>
          <w:szCs w:val="24"/>
        </w:rPr>
        <w:t>开标时间之前不准启封</w:t>
      </w:r>
      <w:r>
        <w:rPr>
          <w:b/>
          <w:bCs/>
          <w:sz w:val="24"/>
          <w:szCs w:val="24"/>
        </w:rPr>
        <w:t>”</w:t>
      </w:r>
      <w:r>
        <w:rPr>
          <w:bCs/>
          <w:sz w:val="24"/>
          <w:szCs w:val="24"/>
        </w:rPr>
        <w:t>的字样，并</w:t>
      </w:r>
      <w:r>
        <w:rPr>
          <w:b/>
          <w:bCs/>
          <w:sz w:val="24"/>
          <w:szCs w:val="24"/>
        </w:rPr>
        <w:t>加盖投标人公章。</w:t>
      </w:r>
      <w:r>
        <w:rPr>
          <w:bCs/>
          <w:sz w:val="24"/>
          <w:szCs w:val="24"/>
        </w:rPr>
        <w:t>标注内容应不具有歧义，但其内容准确与否不影响投标文件的有效性。</w:t>
      </w:r>
      <w:bookmarkStart w:id="108" w:name="_Toc183582227"/>
      <w:bookmarkStart w:id="109" w:name="_Toc183682364"/>
      <w:bookmarkStart w:id="110" w:name="_Toc217446054"/>
      <w:r>
        <w:rPr>
          <w:bCs/>
          <w:sz w:val="24"/>
          <w:szCs w:val="24"/>
        </w:rPr>
        <w:t>投标文件的</w:t>
      </w:r>
      <w:bookmarkEnd w:id="108"/>
      <w:bookmarkEnd w:id="109"/>
      <w:r>
        <w:rPr>
          <w:bCs/>
          <w:sz w:val="24"/>
          <w:szCs w:val="24"/>
        </w:rPr>
        <w:t>递交</w:t>
      </w:r>
      <w:bookmarkEnd w:id="110"/>
    </w:p>
    <w:p w14:paraId="0872FB16" w14:textId="77777777" w:rsidR="003F6D55" w:rsidRDefault="00AF1A41">
      <w:pPr>
        <w:tabs>
          <w:tab w:val="left" w:pos="1134"/>
        </w:tabs>
        <w:spacing w:line="360" w:lineRule="auto"/>
        <w:ind w:firstLine="567"/>
        <w:rPr>
          <w:bCs/>
          <w:sz w:val="24"/>
          <w:szCs w:val="24"/>
        </w:rPr>
      </w:pPr>
      <w:r>
        <w:rPr>
          <w:bCs/>
          <w:sz w:val="24"/>
          <w:szCs w:val="24"/>
        </w:rPr>
        <w:t>三、投标文件递交的地点、开标地点、开标时间及递交投标文件的截止时间详见</w:t>
      </w:r>
      <w:r>
        <w:rPr>
          <w:bCs/>
          <w:sz w:val="24"/>
          <w:szCs w:val="24"/>
        </w:rPr>
        <w:t>“</w:t>
      </w:r>
      <w:r>
        <w:rPr>
          <w:bCs/>
          <w:sz w:val="24"/>
          <w:szCs w:val="24"/>
        </w:rPr>
        <w:t>第</w:t>
      </w:r>
      <w:r>
        <w:rPr>
          <w:bCs/>
          <w:sz w:val="24"/>
          <w:szCs w:val="24"/>
        </w:rPr>
        <w:t>1</w:t>
      </w:r>
      <w:r>
        <w:rPr>
          <w:bCs/>
          <w:sz w:val="24"/>
          <w:szCs w:val="24"/>
        </w:rPr>
        <w:t>章投标邀请</w:t>
      </w:r>
      <w:r>
        <w:rPr>
          <w:bCs/>
          <w:sz w:val="24"/>
          <w:szCs w:val="24"/>
        </w:rPr>
        <w:t>”</w:t>
      </w:r>
      <w:r>
        <w:rPr>
          <w:bCs/>
          <w:sz w:val="24"/>
          <w:szCs w:val="24"/>
        </w:rPr>
        <w:t>，投标人应在投标截止时间之前将投标文件送达开标地点。投标人在递交投标文件时，用正楷填写</w:t>
      </w:r>
      <w:r>
        <w:rPr>
          <w:bCs/>
          <w:sz w:val="24"/>
          <w:szCs w:val="24"/>
        </w:rPr>
        <w:t>“</w:t>
      </w:r>
      <w:r>
        <w:rPr>
          <w:bCs/>
          <w:sz w:val="24"/>
          <w:szCs w:val="24"/>
        </w:rPr>
        <w:t>递交投标文件签收表</w:t>
      </w:r>
      <w:r>
        <w:rPr>
          <w:bCs/>
          <w:sz w:val="24"/>
          <w:szCs w:val="24"/>
        </w:rPr>
        <w:t>”</w:t>
      </w:r>
      <w:r>
        <w:rPr>
          <w:bCs/>
          <w:sz w:val="24"/>
          <w:szCs w:val="24"/>
        </w:rPr>
        <w:t>，将签收表和投标文件一并递交给本项目招标代理机构工作人员。投标截止时间以后送达的，或未按要求密封包装的投标文件将不予接收，招标采购单位将告知投标人不予接收的原因。</w:t>
      </w:r>
    </w:p>
    <w:p w14:paraId="3E173510" w14:textId="77777777" w:rsidR="003F6D55" w:rsidRDefault="00AF1A41">
      <w:pPr>
        <w:tabs>
          <w:tab w:val="left" w:pos="1134"/>
        </w:tabs>
        <w:spacing w:line="360" w:lineRule="auto"/>
        <w:ind w:firstLine="567"/>
        <w:rPr>
          <w:bCs/>
          <w:sz w:val="24"/>
          <w:szCs w:val="24"/>
        </w:rPr>
      </w:pPr>
      <w:r>
        <w:rPr>
          <w:bCs/>
          <w:sz w:val="24"/>
          <w:szCs w:val="24"/>
        </w:rPr>
        <w:t>四、递交投标文件时，报名投标人名称和招标文件的项目编号应当与投标投标人名称和招标文件的项目编号一致。但是，投标文件实质内容报名投标人名称和招标文件的项目编号一致，只是封面文字错误的，可以在评标过程中当面予以澄清，以有效的澄清材料作为认定投标文件是否有效的依据。</w:t>
      </w:r>
    </w:p>
    <w:p w14:paraId="1B5B77E3" w14:textId="77777777" w:rsidR="003F6D55" w:rsidRDefault="00AF1A41">
      <w:pPr>
        <w:tabs>
          <w:tab w:val="left" w:pos="1134"/>
        </w:tabs>
        <w:spacing w:line="360" w:lineRule="auto"/>
        <w:ind w:firstLine="567"/>
        <w:rPr>
          <w:bCs/>
          <w:sz w:val="24"/>
          <w:szCs w:val="24"/>
        </w:rPr>
      </w:pPr>
      <w:r>
        <w:rPr>
          <w:bCs/>
          <w:sz w:val="24"/>
          <w:szCs w:val="24"/>
        </w:rPr>
        <w:lastRenderedPageBreak/>
        <w:t>五、本次招标不接收邮寄的投标文件。</w:t>
      </w:r>
    </w:p>
    <w:p w14:paraId="1F130779" w14:textId="77777777" w:rsidR="003F6D55" w:rsidRDefault="00AF1A41">
      <w:pPr>
        <w:tabs>
          <w:tab w:val="left" w:pos="1134"/>
        </w:tabs>
        <w:spacing w:line="360" w:lineRule="auto"/>
        <w:ind w:firstLine="567"/>
        <w:rPr>
          <w:bCs/>
          <w:sz w:val="24"/>
          <w:szCs w:val="24"/>
        </w:rPr>
      </w:pPr>
      <w:r>
        <w:rPr>
          <w:bCs/>
          <w:sz w:val="24"/>
          <w:szCs w:val="24"/>
        </w:rPr>
        <w:t>六、因招标文件的修改推迟投标截止日期的，按四川建兴工程造价咨询有限公司书面通知修改的时间递交。</w:t>
      </w:r>
    </w:p>
    <w:p w14:paraId="381275CA" w14:textId="77777777" w:rsidR="003F6D55" w:rsidRDefault="00AF1A41">
      <w:pPr>
        <w:pStyle w:val="3"/>
        <w:numPr>
          <w:ilvl w:val="2"/>
          <w:numId w:val="18"/>
        </w:numPr>
        <w:rPr>
          <w:rFonts w:ascii="Times New Roman" w:hAnsi="Times New Roman"/>
          <w:color w:val="auto"/>
          <w:sz w:val="24"/>
          <w:szCs w:val="24"/>
        </w:rPr>
      </w:pPr>
      <w:bookmarkStart w:id="111" w:name="_Toc316475587"/>
      <w:bookmarkStart w:id="112" w:name="_Toc316475586"/>
      <w:bookmarkStart w:id="113" w:name="_Toc183582228"/>
      <w:bookmarkStart w:id="114" w:name="_Toc183682365"/>
      <w:bookmarkStart w:id="115" w:name="_Toc217446055"/>
      <w:bookmarkEnd w:id="111"/>
      <w:bookmarkEnd w:id="112"/>
      <w:r>
        <w:rPr>
          <w:rFonts w:ascii="Times New Roman" w:hAnsi="Times New Roman"/>
          <w:color w:val="auto"/>
          <w:sz w:val="24"/>
          <w:szCs w:val="24"/>
        </w:rPr>
        <w:t>投标文件的补充、修改和撤</w:t>
      </w:r>
      <w:bookmarkEnd w:id="113"/>
      <w:bookmarkEnd w:id="114"/>
      <w:r>
        <w:rPr>
          <w:rFonts w:ascii="Times New Roman" w:hAnsi="Times New Roman"/>
          <w:color w:val="auto"/>
          <w:sz w:val="24"/>
          <w:szCs w:val="24"/>
        </w:rPr>
        <w:t>回</w:t>
      </w:r>
      <w:bookmarkEnd w:id="115"/>
    </w:p>
    <w:p w14:paraId="373D8F24" w14:textId="77777777" w:rsidR="003F6D55" w:rsidRDefault="00AF1A41">
      <w:pPr>
        <w:numPr>
          <w:ilvl w:val="0"/>
          <w:numId w:val="27"/>
        </w:numPr>
        <w:tabs>
          <w:tab w:val="left" w:pos="1134"/>
        </w:tabs>
        <w:spacing w:before="120" w:line="360" w:lineRule="auto"/>
        <w:ind w:left="0" w:firstLineChars="202" w:firstLine="485"/>
        <w:rPr>
          <w:bCs/>
          <w:sz w:val="24"/>
          <w:szCs w:val="24"/>
        </w:rPr>
      </w:pPr>
      <w:r>
        <w:rPr>
          <w:bCs/>
          <w:sz w:val="24"/>
          <w:szCs w:val="24"/>
        </w:rPr>
        <w:t>投标人在提交投标文件后可对其投标文件进行补充、修改或撤回，但该补充、修改或撤回的书面通知须在投标截止时间之前送达开标地点。补充、修改的内容为投标文件的组成部分。</w:t>
      </w:r>
    </w:p>
    <w:p w14:paraId="4FA919DD" w14:textId="77777777" w:rsidR="003F6D55" w:rsidRDefault="00AF1A41">
      <w:pPr>
        <w:numPr>
          <w:ilvl w:val="0"/>
          <w:numId w:val="27"/>
        </w:numPr>
        <w:tabs>
          <w:tab w:val="left" w:pos="1134"/>
        </w:tabs>
        <w:spacing w:before="120" w:line="360" w:lineRule="auto"/>
        <w:ind w:left="0" w:firstLineChars="202" w:firstLine="485"/>
        <w:rPr>
          <w:bCs/>
          <w:sz w:val="24"/>
          <w:szCs w:val="24"/>
        </w:rPr>
      </w:pPr>
      <w:r>
        <w:rPr>
          <w:bCs/>
          <w:sz w:val="24"/>
          <w:szCs w:val="24"/>
        </w:rPr>
        <w:t>投标人补充、修改或撤回的书面通知，应由其法定代表人或授权代理人签署并盖投标人公章。补充、修改或撤回的书面通知应按投标人须知第</w:t>
      </w:r>
      <w:r>
        <w:rPr>
          <w:bCs/>
          <w:sz w:val="24"/>
          <w:szCs w:val="24"/>
        </w:rPr>
        <w:t>2.4.11.</w:t>
      </w:r>
      <w:r>
        <w:rPr>
          <w:bCs/>
          <w:sz w:val="24"/>
          <w:szCs w:val="24"/>
        </w:rPr>
        <w:t>条、第</w:t>
      </w:r>
      <w:r>
        <w:rPr>
          <w:bCs/>
          <w:sz w:val="24"/>
          <w:szCs w:val="24"/>
        </w:rPr>
        <w:t>2.4.12.</w:t>
      </w:r>
      <w:r>
        <w:rPr>
          <w:bCs/>
          <w:sz w:val="24"/>
          <w:szCs w:val="24"/>
        </w:rPr>
        <w:t>条规定进行编制、密封、标注，并在每个包装的最外层标明</w:t>
      </w:r>
      <w:r>
        <w:rPr>
          <w:bCs/>
          <w:sz w:val="24"/>
          <w:szCs w:val="24"/>
        </w:rPr>
        <w:t>“</w:t>
      </w:r>
      <w:r>
        <w:rPr>
          <w:bCs/>
          <w:sz w:val="24"/>
          <w:szCs w:val="24"/>
        </w:rPr>
        <w:t>补充投标文件</w:t>
      </w:r>
      <w:r>
        <w:rPr>
          <w:bCs/>
          <w:sz w:val="24"/>
          <w:szCs w:val="24"/>
        </w:rPr>
        <w:t>”</w:t>
      </w:r>
      <w:r>
        <w:rPr>
          <w:bCs/>
          <w:sz w:val="24"/>
          <w:szCs w:val="24"/>
        </w:rPr>
        <w:t>或</w:t>
      </w:r>
      <w:r>
        <w:rPr>
          <w:bCs/>
          <w:sz w:val="24"/>
          <w:szCs w:val="24"/>
        </w:rPr>
        <w:t>“</w:t>
      </w:r>
      <w:r>
        <w:rPr>
          <w:bCs/>
          <w:sz w:val="24"/>
          <w:szCs w:val="24"/>
        </w:rPr>
        <w:t>修改投标文件</w:t>
      </w:r>
      <w:r>
        <w:rPr>
          <w:bCs/>
          <w:sz w:val="24"/>
          <w:szCs w:val="24"/>
        </w:rPr>
        <w:t>”</w:t>
      </w:r>
      <w:r>
        <w:rPr>
          <w:bCs/>
          <w:sz w:val="24"/>
          <w:szCs w:val="24"/>
        </w:rPr>
        <w:t>或</w:t>
      </w:r>
      <w:r>
        <w:rPr>
          <w:bCs/>
          <w:sz w:val="24"/>
          <w:szCs w:val="24"/>
        </w:rPr>
        <w:t>“</w:t>
      </w:r>
      <w:r>
        <w:rPr>
          <w:bCs/>
          <w:sz w:val="24"/>
          <w:szCs w:val="24"/>
        </w:rPr>
        <w:t>撤回投标</w:t>
      </w:r>
      <w:r>
        <w:rPr>
          <w:bCs/>
          <w:sz w:val="24"/>
          <w:szCs w:val="24"/>
        </w:rPr>
        <w:t>”</w:t>
      </w:r>
      <w:r>
        <w:rPr>
          <w:bCs/>
          <w:sz w:val="24"/>
          <w:szCs w:val="24"/>
        </w:rPr>
        <w:t>字样。</w:t>
      </w:r>
    </w:p>
    <w:p w14:paraId="25521F8F" w14:textId="77777777" w:rsidR="003F6D55" w:rsidRDefault="00AF1A41">
      <w:pPr>
        <w:numPr>
          <w:ilvl w:val="0"/>
          <w:numId w:val="27"/>
        </w:numPr>
        <w:tabs>
          <w:tab w:val="left" w:pos="1134"/>
        </w:tabs>
        <w:spacing w:before="120" w:line="360" w:lineRule="auto"/>
        <w:ind w:left="0" w:firstLineChars="202" w:firstLine="485"/>
        <w:rPr>
          <w:bCs/>
          <w:sz w:val="24"/>
          <w:szCs w:val="24"/>
        </w:rPr>
      </w:pPr>
      <w:r>
        <w:rPr>
          <w:bCs/>
          <w:sz w:val="24"/>
          <w:szCs w:val="24"/>
        </w:rPr>
        <w:t>在投标截止时间之后，投标人不得对其递交的投标文件做任何补充、修改或撤回投标。</w:t>
      </w:r>
    </w:p>
    <w:p w14:paraId="5A91767B" w14:textId="77777777" w:rsidR="003F6D55" w:rsidRDefault="00AF1A41">
      <w:pPr>
        <w:pStyle w:val="2"/>
        <w:numPr>
          <w:ilvl w:val="1"/>
          <w:numId w:val="6"/>
        </w:numPr>
        <w:rPr>
          <w:rFonts w:ascii="Times New Roman" w:hAnsi="Times New Roman"/>
          <w:sz w:val="24"/>
          <w:szCs w:val="24"/>
        </w:rPr>
      </w:pPr>
      <w:bookmarkStart w:id="116" w:name="_Toc183582231"/>
      <w:bookmarkStart w:id="117" w:name="_Toc77400782"/>
      <w:bookmarkStart w:id="118" w:name="_Toc494464906"/>
      <w:bookmarkStart w:id="119" w:name="_Toc54014684"/>
      <w:bookmarkStart w:id="120" w:name="_Toc13651053"/>
      <w:bookmarkStart w:id="121" w:name="_Toc29121"/>
      <w:bookmarkStart w:id="122" w:name="_Toc183682368"/>
      <w:bookmarkStart w:id="123" w:name="_Toc1776"/>
      <w:bookmarkStart w:id="124" w:name="_Toc89075878"/>
      <w:bookmarkStart w:id="125" w:name="_Toc217446056"/>
      <w:r>
        <w:rPr>
          <w:rFonts w:ascii="Times New Roman" w:hAnsi="Times New Roman"/>
          <w:sz w:val="24"/>
          <w:szCs w:val="24"/>
        </w:rPr>
        <w:t>开标、评标和中标</w:t>
      </w:r>
      <w:bookmarkEnd w:id="116"/>
      <w:bookmarkEnd w:id="117"/>
      <w:bookmarkEnd w:id="118"/>
      <w:bookmarkEnd w:id="119"/>
      <w:bookmarkEnd w:id="120"/>
      <w:bookmarkEnd w:id="121"/>
      <w:bookmarkEnd w:id="122"/>
      <w:bookmarkEnd w:id="123"/>
      <w:bookmarkEnd w:id="124"/>
      <w:bookmarkEnd w:id="125"/>
    </w:p>
    <w:p w14:paraId="197B3C1B" w14:textId="77777777" w:rsidR="003F6D55" w:rsidRDefault="00AF1A41">
      <w:pPr>
        <w:pStyle w:val="3"/>
        <w:numPr>
          <w:ilvl w:val="2"/>
          <w:numId w:val="28"/>
        </w:numPr>
        <w:rPr>
          <w:rFonts w:ascii="Times New Roman" w:hAnsi="Times New Roman"/>
          <w:color w:val="auto"/>
          <w:sz w:val="24"/>
          <w:szCs w:val="24"/>
        </w:rPr>
      </w:pPr>
      <w:bookmarkStart w:id="126" w:name="_Toc217446057"/>
      <w:bookmarkStart w:id="127" w:name="_Toc183682369"/>
      <w:bookmarkStart w:id="128" w:name="_Toc183582232"/>
      <w:r>
        <w:rPr>
          <w:rFonts w:ascii="Times New Roman" w:hAnsi="Times New Roman"/>
          <w:color w:val="auto"/>
          <w:sz w:val="24"/>
          <w:szCs w:val="24"/>
        </w:rPr>
        <w:t>开标</w:t>
      </w:r>
      <w:bookmarkEnd w:id="126"/>
      <w:bookmarkEnd w:id="127"/>
      <w:bookmarkEnd w:id="128"/>
    </w:p>
    <w:p w14:paraId="27BD8F1C" w14:textId="77777777" w:rsidR="003F6D55" w:rsidRDefault="00AF1A41">
      <w:pPr>
        <w:numPr>
          <w:ilvl w:val="0"/>
          <w:numId w:val="29"/>
        </w:numPr>
        <w:tabs>
          <w:tab w:val="left" w:pos="1134"/>
        </w:tabs>
        <w:spacing w:before="120" w:line="360" w:lineRule="auto"/>
        <w:ind w:left="0" w:firstLine="568"/>
        <w:rPr>
          <w:sz w:val="24"/>
          <w:szCs w:val="24"/>
        </w:rPr>
      </w:pPr>
      <w:r>
        <w:rPr>
          <w:sz w:val="24"/>
          <w:szCs w:val="24"/>
        </w:rPr>
        <w:t>开标在招标文件规定的时间和地点公开进行，采购人、投标人须派代表参加并签到以证明其出席。开标由采购代理机构主持，采购人、投标人代表参加。评标专家不参加开标活动。投标人未参加开标的，视同认可开标结果。</w:t>
      </w:r>
    </w:p>
    <w:p w14:paraId="2E27DA99" w14:textId="77777777" w:rsidR="003F6D55" w:rsidRDefault="00AF1A41">
      <w:pPr>
        <w:numPr>
          <w:ilvl w:val="0"/>
          <w:numId w:val="29"/>
        </w:numPr>
        <w:tabs>
          <w:tab w:val="left" w:pos="1134"/>
        </w:tabs>
        <w:spacing w:before="120" w:line="360" w:lineRule="auto"/>
        <w:ind w:left="0" w:firstLine="568"/>
        <w:rPr>
          <w:sz w:val="24"/>
          <w:szCs w:val="24"/>
        </w:rPr>
      </w:pPr>
      <w:r>
        <w:rPr>
          <w:sz w:val="24"/>
          <w:szCs w:val="24"/>
        </w:rPr>
        <w:t>开标时，可能根据具体情况邀请有关监督管理部门对开标活动进行现场监督。</w:t>
      </w:r>
    </w:p>
    <w:p w14:paraId="49F9E69D" w14:textId="77777777" w:rsidR="003F6D55" w:rsidRDefault="00AF1A41">
      <w:pPr>
        <w:numPr>
          <w:ilvl w:val="0"/>
          <w:numId w:val="29"/>
        </w:numPr>
        <w:tabs>
          <w:tab w:val="left" w:pos="1134"/>
        </w:tabs>
        <w:spacing w:before="120" w:line="360" w:lineRule="auto"/>
        <w:ind w:left="0" w:firstLine="568"/>
        <w:rPr>
          <w:sz w:val="24"/>
          <w:szCs w:val="24"/>
        </w:rPr>
      </w:pPr>
      <w:r>
        <w:rPr>
          <w:sz w:val="24"/>
          <w:szCs w:val="24"/>
        </w:rPr>
        <w:t>开标时，由投标人或者其推选的代表先检查其自己递交的投标文件的密封情况，经确认无误后，由招标工作人员将投标人递交的</w:t>
      </w:r>
      <w:r>
        <w:rPr>
          <w:sz w:val="24"/>
          <w:szCs w:val="24"/>
        </w:rPr>
        <w:t>“</w:t>
      </w:r>
      <w:r>
        <w:rPr>
          <w:sz w:val="24"/>
          <w:szCs w:val="24"/>
        </w:rPr>
        <w:t>投标文件</w:t>
      </w:r>
      <w:r>
        <w:rPr>
          <w:sz w:val="24"/>
          <w:szCs w:val="24"/>
        </w:rPr>
        <w:t>”</w:t>
      </w:r>
      <w:r>
        <w:rPr>
          <w:sz w:val="24"/>
          <w:szCs w:val="24"/>
        </w:rPr>
        <w:t>当众拆封，并由唱标人员按照招标文件规定的内容进行宣读。</w:t>
      </w:r>
    </w:p>
    <w:p w14:paraId="1310F65F" w14:textId="77777777" w:rsidR="003F6D55" w:rsidRDefault="00AF1A41">
      <w:pPr>
        <w:numPr>
          <w:ilvl w:val="0"/>
          <w:numId w:val="29"/>
        </w:numPr>
        <w:tabs>
          <w:tab w:val="left" w:pos="1134"/>
        </w:tabs>
        <w:spacing w:before="120" w:line="360" w:lineRule="auto"/>
        <w:ind w:left="0" w:firstLine="568"/>
        <w:rPr>
          <w:sz w:val="24"/>
          <w:szCs w:val="24"/>
        </w:rPr>
      </w:pPr>
      <w:r>
        <w:rPr>
          <w:sz w:val="24"/>
          <w:szCs w:val="24"/>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开标主持人或者现场监督人员，要求开标现场记录人员予以记录，并在评标时予</w:t>
      </w:r>
      <w:r>
        <w:rPr>
          <w:sz w:val="24"/>
          <w:szCs w:val="24"/>
        </w:rPr>
        <w:lastRenderedPageBreak/>
        <w:t>以认定处理，但不得干扰、阻挠开标工作的正常进行。</w:t>
      </w:r>
    </w:p>
    <w:p w14:paraId="0CC84C1E" w14:textId="77777777" w:rsidR="003F6D55" w:rsidRDefault="00AF1A41">
      <w:pPr>
        <w:numPr>
          <w:ilvl w:val="0"/>
          <w:numId w:val="29"/>
        </w:numPr>
        <w:tabs>
          <w:tab w:val="left" w:pos="1134"/>
        </w:tabs>
        <w:spacing w:before="120" w:line="360" w:lineRule="auto"/>
        <w:ind w:left="0" w:firstLine="568"/>
        <w:rPr>
          <w:sz w:val="24"/>
          <w:szCs w:val="24"/>
        </w:rPr>
      </w:pPr>
      <w:r>
        <w:rPr>
          <w:sz w:val="24"/>
          <w:szCs w:val="24"/>
        </w:rPr>
        <w:t>开标时，</w:t>
      </w:r>
      <w:r>
        <w:rPr>
          <w:sz w:val="24"/>
          <w:szCs w:val="24"/>
        </w:rPr>
        <w:t>“</w:t>
      </w:r>
      <w:r>
        <w:rPr>
          <w:sz w:val="24"/>
          <w:szCs w:val="24"/>
        </w:rPr>
        <w:t>投标报价表</w:t>
      </w:r>
      <w:r>
        <w:rPr>
          <w:sz w:val="24"/>
          <w:szCs w:val="24"/>
        </w:rPr>
        <w:t>”</w:t>
      </w:r>
      <w:r>
        <w:rPr>
          <w:sz w:val="24"/>
          <w:szCs w:val="24"/>
        </w:rPr>
        <w:t>中的大写金额与小写金额不一致的，以大写金额为准；总价金额与按单价计算的汇总金额不一致的，以单价计算的汇总金额为准；单价金额有明显小数点错误的，以总价为准，并修改单价。</w:t>
      </w:r>
    </w:p>
    <w:p w14:paraId="7B1CD7D0" w14:textId="77777777" w:rsidR="003F6D55" w:rsidRDefault="00AF1A41">
      <w:pPr>
        <w:numPr>
          <w:ilvl w:val="0"/>
          <w:numId w:val="29"/>
        </w:numPr>
        <w:tabs>
          <w:tab w:val="left" w:pos="1134"/>
        </w:tabs>
        <w:spacing w:before="120" w:line="360" w:lineRule="auto"/>
        <w:ind w:left="0" w:firstLine="568"/>
        <w:rPr>
          <w:sz w:val="24"/>
          <w:szCs w:val="24"/>
        </w:rPr>
      </w:pPr>
      <w:r>
        <w:rPr>
          <w:sz w:val="24"/>
          <w:szCs w:val="24"/>
        </w:rPr>
        <w:t>投标文件中相关内容与</w:t>
      </w:r>
      <w:r>
        <w:rPr>
          <w:sz w:val="24"/>
          <w:szCs w:val="24"/>
        </w:rPr>
        <w:t>“</w:t>
      </w:r>
      <w:r>
        <w:rPr>
          <w:sz w:val="24"/>
          <w:szCs w:val="24"/>
        </w:rPr>
        <w:t>投标报价表</w:t>
      </w:r>
      <w:r>
        <w:rPr>
          <w:sz w:val="24"/>
          <w:szCs w:val="24"/>
        </w:rPr>
        <w:t>”</w:t>
      </w:r>
      <w:r>
        <w:rPr>
          <w:sz w:val="24"/>
          <w:szCs w:val="24"/>
        </w:rPr>
        <w:t>不一致的，以</w:t>
      </w:r>
      <w:r>
        <w:rPr>
          <w:sz w:val="24"/>
          <w:szCs w:val="24"/>
        </w:rPr>
        <w:t>“</w:t>
      </w:r>
      <w:r>
        <w:rPr>
          <w:sz w:val="24"/>
          <w:szCs w:val="24"/>
        </w:rPr>
        <w:t>投标报价表</w:t>
      </w:r>
      <w:r>
        <w:rPr>
          <w:sz w:val="24"/>
          <w:szCs w:val="24"/>
        </w:rPr>
        <w:t>”</w:t>
      </w:r>
      <w:r>
        <w:rPr>
          <w:sz w:val="24"/>
          <w:szCs w:val="24"/>
        </w:rPr>
        <w:t>为准。对不同文字文本投标文件的解释发生异议的，以中文文本为准。</w:t>
      </w:r>
    </w:p>
    <w:p w14:paraId="1C903A41" w14:textId="77777777" w:rsidR="003F6D55" w:rsidRDefault="00AF1A41">
      <w:pPr>
        <w:numPr>
          <w:ilvl w:val="0"/>
          <w:numId w:val="29"/>
        </w:numPr>
        <w:tabs>
          <w:tab w:val="left" w:pos="1134"/>
        </w:tabs>
        <w:spacing w:before="120" w:line="360" w:lineRule="auto"/>
        <w:ind w:left="0" w:firstLine="568"/>
        <w:rPr>
          <w:sz w:val="24"/>
          <w:szCs w:val="24"/>
        </w:rPr>
      </w:pPr>
      <w:r>
        <w:rPr>
          <w:sz w:val="24"/>
          <w:szCs w:val="24"/>
        </w:rPr>
        <w:t>所有投标唱标完毕，如投标人代表对宣读的</w:t>
      </w:r>
      <w:r>
        <w:rPr>
          <w:sz w:val="24"/>
          <w:szCs w:val="24"/>
        </w:rPr>
        <w:t>“</w:t>
      </w:r>
      <w:r>
        <w:rPr>
          <w:sz w:val="24"/>
          <w:szCs w:val="24"/>
        </w:rPr>
        <w:t>投标报价表</w:t>
      </w:r>
      <w:r>
        <w:rPr>
          <w:sz w:val="24"/>
          <w:szCs w:val="24"/>
        </w:rPr>
        <w:t>”</w:t>
      </w:r>
      <w:r>
        <w:rPr>
          <w:sz w:val="24"/>
          <w:szCs w:val="24"/>
        </w:rPr>
        <w:t>上的内容有异议的，应在获得开标会主持人同意后当场提出。如确实属于唱标人员宣读错了的，经现场监督人员核实后，当场予以更正。</w:t>
      </w:r>
    </w:p>
    <w:p w14:paraId="64179478" w14:textId="77777777" w:rsidR="003F6D55" w:rsidRDefault="00AF1A41">
      <w:pPr>
        <w:numPr>
          <w:ilvl w:val="0"/>
          <w:numId w:val="29"/>
        </w:numPr>
        <w:tabs>
          <w:tab w:val="left" w:pos="1134"/>
        </w:tabs>
        <w:spacing w:before="120" w:line="360" w:lineRule="auto"/>
        <w:ind w:left="0" w:firstLine="568"/>
        <w:rPr>
          <w:sz w:val="24"/>
          <w:szCs w:val="24"/>
        </w:rPr>
      </w:pPr>
      <w:r>
        <w:rPr>
          <w:sz w:val="24"/>
          <w:szCs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77A7BD05" w14:textId="77777777" w:rsidR="003F6D55" w:rsidRDefault="00AF1A41">
      <w:pPr>
        <w:numPr>
          <w:ilvl w:val="0"/>
          <w:numId w:val="29"/>
        </w:numPr>
        <w:tabs>
          <w:tab w:val="left" w:pos="1134"/>
        </w:tabs>
        <w:spacing w:before="120" w:line="360" w:lineRule="auto"/>
        <w:ind w:left="0" w:firstLine="568"/>
        <w:rPr>
          <w:sz w:val="24"/>
          <w:szCs w:val="24"/>
        </w:rPr>
      </w:pPr>
      <w:r>
        <w:rPr>
          <w:sz w:val="24"/>
          <w:szCs w:val="24"/>
        </w:rPr>
        <w:t>无论何种原因，在开标时没有宣读的报价在评标时不予考虑，采购代理机构对此不承担任何责任。</w:t>
      </w:r>
    </w:p>
    <w:p w14:paraId="790B6B90" w14:textId="77777777" w:rsidR="003F6D55" w:rsidRDefault="00AF1A41">
      <w:pPr>
        <w:numPr>
          <w:ilvl w:val="0"/>
          <w:numId w:val="29"/>
        </w:numPr>
        <w:tabs>
          <w:tab w:val="left" w:pos="1134"/>
        </w:tabs>
        <w:spacing w:before="120" w:line="360" w:lineRule="auto"/>
        <w:ind w:left="0" w:firstLine="568"/>
        <w:rPr>
          <w:sz w:val="24"/>
          <w:szCs w:val="24"/>
        </w:rPr>
      </w:pPr>
      <w:r>
        <w:rPr>
          <w:sz w:val="24"/>
          <w:szCs w:val="24"/>
        </w:rPr>
        <w:t>投标人不足</w:t>
      </w:r>
      <w:r>
        <w:rPr>
          <w:sz w:val="24"/>
          <w:szCs w:val="24"/>
        </w:rPr>
        <w:t>3</w:t>
      </w:r>
      <w:r>
        <w:rPr>
          <w:sz w:val="24"/>
          <w:szCs w:val="24"/>
        </w:rPr>
        <w:t>家的，不得开标。</w:t>
      </w:r>
    </w:p>
    <w:p w14:paraId="462A722B" w14:textId="77777777" w:rsidR="003F6D55" w:rsidRDefault="00AF1A41">
      <w:pPr>
        <w:pStyle w:val="3"/>
        <w:numPr>
          <w:ilvl w:val="2"/>
          <w:numId w:val="28"/>
        </w:numPr>
        <w:rPr>
          <w:rFonts w:ascii="Times New Roman" w:hAnsi="Times New Roman"/>
          <w:color w:val="auto"/>
          <w:sz w:val="24"/>
          <w:szCs w:val="24"/>
        </w:rPr>
      </w:pPr>
      <w:r>
        <w:rPr>
          <w:rFonts w:ascii="Times New Roman" w:hAnsi="Times New Roman"/>
          <w:color w:val="auto"/>
          <w:sz w:val="24"/>
          <w:szCs w:val="24"/>
        </w:rPr>
        <w:t>开标程序</w:t>
      </w:r>
    </w:p>
    <w:p w14:paraId="656AA307" w14:textId="77777777" w:rsidR="003F6D55" w:rsidRDefault="00AF1A41">
      <w:pPr>
        <w:spacing w:line="360" w:lineRule="auto"/>
        <w:ind w:firstLine="495"/>
        <w:rPr>
          <w:sz w:val="24"/>
          <w:szCs w:val="24"/>
        </w:rPr>
      </w:pPr>
      <w:r>
        <w:rPr>
          <w:sz w:val="24"/>
          <w:szCs w:val="24"/>
        </w:rPr>
        <w:t>开标会主持人按照招标文件规定的开标时间宣布开标，按照规定要求主持开标会。开标将按以下程序进行：</w:t>
      </w:r>
    </w:p>
    <w:p w14:paraId="46FD215A" w14:textId="77777777" w:rsidR="003F6D55" w:rsidRDefault="00AF1A41">
      <w:pPr>
        <w:numPr>
          <w:ilvl w:val="0"/>
          <w:numId w:val="30"/>
        </w:numPr>
        <w:tabs>
          <w:tab w:val="left" w:pos="1134"/>
        </w:tabs>
        <w:spacing w:before="120" w:line="360" w:lineRule="auto"/>
        <w:ind w:left="0" w:firstLine="568"/>
        <w:rPr>
          <w:sz w:val="24"/>
          <w:szCs w:val="24"/>
        </w:rPr>
      </w:pPr>
      <w:r>
        <w:rPr>
          <w:sz w:val="24"/>
          <w:szCs w:val="24"/>
        </w:rPr>
        <w:t>宣布开标会开始。开标时间到，主持人宣布开标会开始，当众宣布参加开标会的主持人、唱标、监标（督）人、会议记录等招标工作人员，宣布参加投标的投标人名单。</w:t>
      </w:r>
    </w:p>
    <w:p w14:paraId="77F5636B" w14:textId="77777777" w:rsidR="003F6D55" w:rsidRDefault="00AF1A41">
      <w:pPr>
        <w:numPr>
          <w:ilvl w:val="0"/>
          <w:numId w:val="30"/>
        </w:numPr>
        <w:tabs>
          <w:tab w:val="left" w:pos="1134"/>
        </w:tabs>
        <w:spacing w:before="120" w:line="360" w:lineRule="auto"/>
        <w:ind w:left="0" w:firstLine="568"/>
        <w:rPr>
          <w:sz w:val="24"/>
          <w:szCs w:val="24"/>
        </w:rPr>
      </w:pPr>
      <w:r>
        <w:rPr>
          <w:sz w:val="24"/>
          <w:szCs w:val="24"/>
        </w:rPr>
        <w:t>投标人代表对投标文件的密封情况进行检查并签字确认。</w:t>
      </w:r>
    </w:p>
    <w:p w14:paraId="1BF3E507" w14:textId="77777777" w:rsidR="003F6D55" w:rsidRDefault="00AF1A41">
      <w:pPr>
        <w:numPr>
          <w:ilvl w:val="0"/>
          <w:numId w:val="30"/>
        </w:numPr>
        <w:tabs>
          <w:tab w:val="left" w:pos="1134"/>
        </w:tabs>
        <w:spacing w:before="120" w:line="360" w:lineRule="auto"/>
        <w:ind w:left="0" w:firstLine="568"/>
        <w:rPr>
          <w:sz w:val="24"/>
          <w:szCs w:val="24"/>
        </w:rPr>
      </w:pPr>
      <w:r>
        <w:rPr>
          <w:sz w:val="24"/>
          <w:szCs w:val="24"/>
        </w:rPr>
        <w:t>开标唱标。主持人宣布唱标后，由招标工作人员按任意顺序对投标人的</w:t>
      </w:r>
      <w:r>
        <w:rPr>
          <w:sz w:val="24"/>
          <w:szCs w:val="24"/>
        </w:rPr>
        <w:t>“</w:t>
      </w:r>
      <w:r>
        <w:rPr>
          <w:sz w:val="24"/>
          <w:szCs w:val="24"/>
        </w:rPr>
        <w:t>投标报价表</w:t>
      </w:r>
      <w:r>
        <w:rPr>
          <w:sz w:val="24"/>
          <w:szCs w:val="24"/>
        </w:rPr>
        <w:t>”</w:t>
      </w:r>
      <w:r>
        <w:rPr>
          <w:sz w:val="24"/>
          <w:szCs w:val="24"/>
        </w:rPr>
        <w:t>当众进行唱标，宣读投标人名称、投标报价，以及采购人认为合适的其他内容并加以记录。唱标人员在唱标过程中，如遇有不清楚的，应即刻报告主持人，经现场核实后，主持人立即请投标人代表现场进行澄清或确认。唱标完毕后投标人需现场对开标记录进行签字确认，投标人对唱标内容有异议的，可</w:t>
      </w:r>
      <w:r>
        <w:rPr>
          <w:sz w:val="24"/>
          <w:szCs w:val="24"/>
        </w:rPr>
        <w:lastRenderedPageBreak/>
        <w:t>以当场提出，并要求会议记录人在开标记录中予以记录，或者另行提供书面异议资料，不签字又不提出异议的，视同认可唱标内容和结果，且不得干扰、阻挠开（唱）标、评标工作。</w:t>
      </w:r>
    </w:p>
    <w:p w14:paraId="76A5F968" w14:textId="77777777" w:rsidR="003F6D55" w:rsidRDefault="00AF1A41">
      <w:pPr>
        <w:numPr>
          <w:ilvl w:val="0"/>
          <w:numId w:val="30"/>
        </w:numPr>
        <w:tabs>
          <w:tab w:val="left" w:pos="1134"/>
        </w:tabs>
        <w:spacing w:before="120" w:line="360" w:lineRule="auto"/>
        <w:ind w:left="0" w:firstLine="568"/>
        <w:rPr>
          <w:sz w:val="24"/>
          <w:szCs w:val="24"/>
        </w:rPr>
      </w:pPr>
      <w:r>
        <w:rPr>
          <w:sz w:val="24"/>
          <w:szCs w:val="24"/>
        </w:rPr>
        <w:t>宣布开标会结束。主持人宣布开标会结束后，所有投标人代表应立即退场。（招标文件要求有演示、介绍等的除外）。同时所有投标人应保持通讯设备的畅通，以方便在评标过程中评标委员会要求投标人对投标文件的必要澄清、说明和纠正。评标结果投标人在四川政府采购网上查询。</w:t>
      </w:r>
    </w:p>
    <w:p w14:paraId="585E1001" w14:textId="77777777" w:rsidR="003F6D55" w:rsidRDefault="00AF1A41">
      <w:pPr>
        <w:pStyle w:val="3"/>
        <w:numPr>
          <w:ilvl w:val="2"/>
          <w:numId w:val="28"/>
        </w:numPr>
        <w:rPr>
          <w:rFonts w:ascii="Times New Roman" w:hAnsi="Times New Roman"/>
          <w:color w:val="auto"/>
          <w:sz w:val="24"/>
          <w:szCs w:val="24"/>
        </w:rPr>
      </w:pPr>
      <w:r>
        <w:rPr>
          <w:rFonts w:ascii="Times New Roman" w:hAnsi="Times New Roman"/>
          <w:color w:val="auto"/>
          <w:sz w:val="24"/>
          <w:szCs w:val="24"/>
        </w:rPr>
        <w:t>评标</w:t>
      </w:r>
    </w:p>
    <w:p w14:paraId="2B98CEB5" w14:textId="77777777" w:rsidR="003F6D55" w:rsidRDefault="00AF1A41">
      <w:pPr>
        <w:spacing w:line="360" w:lineRule="auto"/>
        <w:ind w:firstLine="495"/>
        <w:rPr>
          <w:sz w:val="24"/>
          <w:szCs w:val="24"/>
        </w:rPr>
      </w:pPr>
      <w:r>
        <w:rPr>
          <w:sz w:val="24"/>
          <w:szCs w:val="24"/>
        </w:rPr>
        <w:t>详见招标文件第</w:t>
      </w:r>
      <w:r>
        <w:rPr>
          <w:sz w:val="24"/>
          <w:szCs w:val="24"/>
        </w:rPr>
        <w:t>6</w:t>
      </w:r>
      <w:r>
        <w:rPr>
          <w:sz w:val="24"/>
          <w:szCs w:val="24"/>
        </w:rPr>
        <w:t>章。</w:t>
      </w:r>
    </w:p>
    <w:p w14:paraId="203EAF27" w14:textId="77777777" w:rsidR="003F6D55" w:rsidRDefault="00AF1A41">
      <w:pPr>
        <w:pStyle w:val="3"/>
        <w:numPr>
          <w:ilvl w:val="2"/>
          <w:numId w:val="28"/>
        </w:numPr>
        <w:rPr>
          <w:rFonts w:ascii="Times New Roman" w:hAnsi="Times New Roman"/>
          <w:color w:val="auto"/>
          <w:sz w:val="24"/>
          <w:szCs w:val="24"/>
        </w:rPr>
      </w:pPr>
      <w:bookmarkStart w:id="129" w:name="_Toc183582238"/>
      <w:bookmarkStart w:id="130" w:name="_Toc183682375"/>
      <w:bookmarkStart w:id="131" w:name="_Toc217446063"/>
      <w:r>
        <w:rPr>
          <w:rFonts w:ascii="Times New Roman" w:hAnsi="Times New Roman"/>
          <w:color w:val="auto"/>
          <w:sz w:val="24"/>
          <w:szCs w:val="24"/>
        </w:rPr>
        <w:t>中标通知</w:t>
      </w:r>
      <w:bookmarkEnd w:id="129"/>
      <w:bookmarkEnd w:id="130"/>
      <w:r>
        <w:rPr>
          <w:rFonts w:ascii="Times New Roman" w:hAnsi="Times New Roman"/>
          <w:color w:val="auto"/>
          <w:sz w:val="24"/>
          <w:szCs w:val="24"/>
        </w:rPr>
        <w:t>书</w:t>
      </w:r>
      <w:bookmarkEnd w:id="131"/>
    </w:p>
    <w:p w14:paraId="1FD223E4" w14:textId="77777777" w:rsidR="003F6D55" w:rsidRDefault="00AF1A41">
      <w:pPr>
        <w:numPr>
          <w:ilvl w:val="0"/>
          <w:numId w:val="31"/>
        </w:numPr>
        <w:tabs>
          <w:tab w:val="left" w:pos="1134"/>
        </w:tabs>
        <w:spacing w:before="120" w:line="360" w:lineRule="auto"/>
        <w:ind w:left="0" w:firstLine="568"/>
        <w:rPr>
          <w:sz w:val="24"/>
          <w:szCs w:val="24"/>
        </w:rPr>
      </w:pPr>
      <w:bookmarkStart w:id="132" w:name="_Toc217446064"/>
      <w:bookmarkStart w:id="133" w:name="_Toc183582240"/>
      <w:bookmarkStart w:id="134" w:name="_Toc183682377"/>
      <w:r>
        <w:rPr>
          <w:sz w:val="24"/>
          <w:szCs w:val="24"/>
        </w:rPr>
        <w:t>中标通知书为签订政府采购合同的依据，是合同的有效组成部分。</w:t>
      </w:r>
    </w:p>
    <w:p w14:paraId="5BB7A88F" w14:textId="77777777" w:rsidR="003F6D55" w:rsidRDefault="00AF1A41">
      <w:pPr>
        <w:numPr>
          <w:ilvl w:val="0"/>
          <w:numId w:val="31"/>
        </w:numPr>
        <w:tabs>
          <w:tab w:val="left" w:pos="1134"/>
        </w:tabs>
        <w:spacing w:before="120" w:line="360" w:lineRule="auto"/>
        <w:ind w:left="0" w:firstLine="568"/>
        <w:rPr>
          <w:sz w:val="24"/>
          <w:szCs w:val="24"/>
        </w:rPr>
      </w:pPr>
      <w:r>
        <w:rPr>
          <w:sz w:val="24"/>
          <w:szCs w:val="24"/>
        </w:rPr>
        <w:t>中标通知书对采购人和中标人均具有法律效力。中标通知书发出后，采购人改变中标结果，或者中标人无正当理由放弃中标的，应当承担相应的法律责任。</w:t>
      </w:r>
    </w:p>
    <w:p w14:paraId="2FCA61C6" w14:textId="77777777" w:rsidR="003F6D55" w:rsidRDefault="00AF1A41">
      <w:pPr>
        <w:numPr>
          <w:ilvl w:val="0"/>
          <w:numId w:val="31"/>
        </w:numPr>
        <w:tabs>
          <w:tab w:val="left" w:pos="1134"/>
        </w:tabs>
        <w:spacing w:before="120" w:line="360" w:lineRule="auto"/>
        <w:ind w:left="0" w:firstLine="568"/>
        <w:rPr>
          <w:sz w:val="24"/>
          <w:szCs w:val="24"/>
        </w:rPr>
      </w:pPr>
      <w:r>
        <w:rPr>
          <w:sz w:val="24"/>
          <w:szCs w:val="24"/>
        </w:rPr>
        <w:t>如果出现政府采购法律法规、规章制度规定的中标无效情形的，将以公告形式宣布发出的中标通知书无效，中标通知书将自动失效，并依法重新确定中标人或者重新开展采购活动。</w:t>
      </w:r>
    </w:p>
    <w:p w14:paraId="0215AB05" w14:textId="77777777" w:rsidR="003F6D55" w:rsidRDefault="00AF1A41">
      <w:pPr>
        <w:numPr>
          <w:ilvl w:val="0"/>
          <w:numId w:val="31"/>
        </w:numPr>
        <w:tabs>
          <w:tab w:val="left" w:pos="1134"/>
        </w:tabs>
        <w:spacing w:before="120" w:line="360" w:lineRule="auto"/>
        <w:ind w:left="0" w:firstLine="568"/>
        <w:rPr>
          <w:sz w:val="24"/>
          <w:szCs w:val="24"/>
        </w:rPr>
      </w:pPr>
      <w:r>
        <w:rPr>
          <w:sz w:val="24"/>
          <w:szCs w:val="24"/>
        </w:rPr>
        <w:t>公告发出后，中标人凭有效身份证明证件到招标代理机构领取中标通知书。联系人：朱女士，联系电话：</w:t>
      </w:r>
      <w:r>
        <w:rPr>
          <w:sz w:val="24"/>
          <w:szCs w:val="24"/>
        </w:rPr>
        <w:t>028-86925238</w:t>
      </w:r>
      <w:r>
        <w:rPr>
          <w:sz w:val="24"/>
          <w:szCs w:val="24"/>
        </w:rPr>
        <w:t>。</w:t>
      </w:r>
    </w:p>
    <w:p w14:paraId="144E9A3D" w14:textId="77777777" w:rsidR="003F6D55" w:rsidRDefault="00AF1A41">
      <w:pPr>
        <w:pStyle w:val="3"/>
        <w:numPr>
          <w:ilvl w:val="2"/>
          <w:numId w:val="28"/>
        </w:numPr>
        <w:rPr>
          <w:rFonts w:ascii="Times New Roman" w:hAnsi="Times New Roman"/>
          <w:color w:val="auto"/>
          <w:sz w:val="24"/>
          <w:szCs w:val="24"/>
        </w:rPr>
      </w:pPr>
      <w:r>
        <w:rPr>
          <w:rFonts w:ascii="Times New Roman" w:hAnsi="Times New Roman"/>
          <w:color w:val="auto"/>
          <w:sz w:val="24"/>
          <w:szCs w:val="24"/>
        </w:rPr>
        <w:t>招标代理服务费</w:t>
      </w:r>
    </w:p>
    <w:p w14:paraId="267FCB37" w14:textId="77777777" w:rsidR="003F6D55" w:rsidRDefault="00AF1A41">
      <w:pPr>
        <w:spacing w:line="520" w:lineRule="exact"/>
        <w:ind w:firstLineChars="200" w:firstLine="480"/>
        <w:rPr>
          <w:sz w:val="24"/>
          <w:szCs w:val="24"/>
        </w:rPr>
      </w:pPr>
      <w:r>
        <w:rPr>
          <w:sz w:val="24"/>
          <w:szCs w:val="24"/>
        </w:rPr>
        <w:t>一、根据相关规定，本招标文件特别约定，招标代理服务费由中标人向采购代理机构支付。</w:t>
      </w:r>
    </w:p>
    <w:p w14:paraId="0FA3B82D" w14:textId="77777777" w:rsidR="003F6D55" w:rsidRDefault="00AF1A41">
      <w:pPr>
        <w:spacing w:line="520" w:lineRule="exact"/>
        <w:ind w:firstLineChars="200" w:firstLine="480"/>
        <w:rPr>
          <w:sz w:val="24"/>
          <w:szCs w:val="24"/>
        </w:rPr>
      </w:pPr>
      <w:r>
        <w:rPr>
          <w:sz w:val="24"/>
          <w:szCs w:val="24"/>
        </w:rPr>
        <w:t>二、招标代理服务费以中标金额作为基准价，</w:t>
      </w:r>
      <w:r>
        <w:rPr>
          <w:sz w:val="24"/>
          <w:szCs w:val="24"/>
          <w:u w:val="single"/>
        </w:rPr>
        <w:t>参照《招标代理服务收费管理暂行办法》（计价格</w:t>
      </w:r>
      <w:r>
        <w:rPr>
          <w:sz w:val="24"/>
          <w:szCs w:val="24"/>
          <w:u w:val="single"/>
        </w:rPr>
        <w:t>[2002]1980</w:t>
      </w:r>
      <w:r>
        <w:rPr>
          <w:sz w:val="24"/>
          <w:szCs w:val="24"/>
          <w:u w:val="single"/>
        </w:rPr>
        <w:t>号）之附件《招标代理服务收费标准》规定</w:t>
      </w:r>
      <w:r>
        <w:rPr>
          <w:b/>
          <w:bCs/>
          <w:sz w:val="24"/>
          <w:u w:val="single"/>
        </w:rPr>
        <w:t>的</w:t>
      </w:r>
      <w:r>
        <w:rPr>
          <w:b/>
          <w:bCs/>
          <w:sz w:val="24"/>
          <w:u w:val="single"/>
        </w:rPr>
        <w:t xml:space="preserve"> 80 %</w:t>
      </w:r>
      <w:r>
        <w:rPr>
          <w:b/>
          <w:bCs/>
          <w:sz w:val="24"/>
          <w:u w:val="single"/>
        </w:rPr>
        <w:t>收取招标代理服务费</w:t>
      </w:r>
      <w:r>
        <w:rPr>
          <w:sz w:val="24"/>
          <w:szCs w:val="24"/>
          <w:u w:val="single"/>
        </w:rPr>
        <w:t>。</w:t>
      </w:r>
    </w:p>
    <w:p w14:paraId="16DD5CDC" w14:textId="77777777" w:rsidR="003F6D55" w:rsidRDefault="00AF1A41">
      <w:pPr>
        <w:pStyle w:val="2"/>
        <w:numPr>
          <w:ilvl w:val="1"/>
          <w:numId w:val="6"/>
        </w:numPr>
        <w:rPr>
          <w:rFonts w:ascii="Times New Roman" w:hAnsi="Times New Roman"/>
          <w:sz w:val="24"/>
          <w:szCs w:val="24"/>
        </w:rPr>
      </w:pPr>
      <w:bookmarkStart w:id="135" w:name="_Toc54014685"/>
      <w:bookmarkStart w:id="136" w:name="_Toc5104"/>
      <w:bookmarkStart w:id="137" w:name="_Toc13651054"/>
      <w:bookmarkStart w:id="138" w:name="_Toc494464907"/>
      <w:bookmarkStart w:id="139" w:name="_Toc7814"/>
      <w:r>
        <w:rPr>
          <w:rFonts w:ascii="Times New Roman" w:hAnsi="Times New Roman"/>
          <w:sz w:val="24"/>
          <w:szCs w:val="24"/>
        </w:rPr>
        <w:lastRenderedPageBreak/>
        <w:t>签订及履行合同和验收</w:t>
      </w:r>
      <w:bookmarkEnd w:id="132"/>
      <w:bookmarkEnd w:id="135"/>
      <w:bookmarkEnd w:id="136"/>
      <w:bookmarkEnd w:id="137"/>
      <w:bookmarkEnd w:id="138"/>
      <w:bookmarkEnd w:id="139"/>
    </w:p>
    <w:p w14:paraId="4540147A" w14:textId="77777777" w:rsidR="003F6D55" w:rsidRDefault="00AF1A41">
      <w:pPr>
        <w:pStyle w:val="3"/>
        <w:numPr>
          <w:ilvl w:val="2"/>
          <w:numId w:val="32"/>
        </w:numPr>
        <w:rPr>
          <w:rFonts w:ascii="Times New Roman" w:hAnsi="Times New Roman"/>
          <w:color w:val="auto"/>
          <w:sz w:val="24"/>
          <w:szCs w:val="24"/>
        </w:rPr>
      </w:pPr>
      <w:bookmarkStart w:id="140" w:name="_Toc217446065"/>
      <w:r>
        <w:rPr>
          <w:rFonts w:ascii="Times New Roman" w:hAnsi="Times New Roman"/>
          <w:color w:val="auto"/>
          <w:sz w:val="24"/>
          <w:szCs w:val="24"/>
        </w:rPr>
        <w:t>签订合同</w:t>
      </w:r>
      <w:bookmarkEnd w:id="140"/>
    </w:p>
    <w:p w14:paraId="465E5AC5" w14:textId="77777777" w:rsidR="003F6D55" w:rsidRDefault="00AF1A41">
      <w:pPr>
        <w:numPr>
          <w:ilvl w:val="0"/>
          <w:numId w:val="33"/>
        </w:numPr>
        <w:tabs>
          <w:tab w:val="left" w:pos="1134"/>
        </w:tabs>
        <w:spacing w:line="360" w:lineRule="auto"/>
        <w:ind w:left="0" w:firstLineChars="202" w:firstLine="485"/>
        <w:rPr>
          <w:sz w:val="24"/>
          <w:szCs w:val="24"/>
        </w:rPr>
      </w:pPr>
      <w:r>
        <w:rPr>
          <w:sz w:val="24"/>
          <w:szCs w:val="24"/>
        </w:rPr>
        <w:t>中标人应在中标通知书发出之日起</w:t>
      </w:r>
      <w:r>
        <w:rPr>
          <w:sz w:val="24"/>
          <w:szCs w:val="24"/>
        </w:rPr>
        <w:t>30</w:t>
      </w:r>
      <w:r>
        <w:rPr>
          <w:sz w:val="24"/>
          <w:szCs w:val="24"/>
        </w:rPr>
        <w:t>日内与采购人签订采购合同。由于中标人的原因逾期未与采购人签订采购合同的，将视为放弃中标，取消其中标资格并将按相关规定进行处理。</w:t>
      </w:r>
    </w:p>
    <w:p w14:paraId="2CCD183A" w14:textId="77777777" w:rsidR="003F6D55" w:rsidRDefault="00AF1A41">
      <w:pPr>
        <w:numPr>
          <w:ilvl w:val="0"/>
          <w:numId w:val="33"/>
        </w:numPr>
        <w:tabs>
          <w:tab w:val="left" w:pos="1134"/>
        </w:tabs>
        <w:spacing w:line="360" w:lineRule="auto"/>
        <w:ind w:left="0" w:firstLineChars="202" w:firstLine="485"/>
        <w:rPr>
          <w:sz w:val="24"/>
          <w:szCs w:val="24"/>
        </w:rPr>
      </w:pPr>
      <w:r>
        <w:rPr>
          <w:sz w:val="24"/>
          <w:szCs w:val="24"/>
        </w:rPr>
        <w:t>采购人不得向中标人提出任何不合理的要求，作为签订合同的条件，不得与中标人私下订立背离合同实质性内容的任何协议，所签订的合同不得对招标文件和中标人投标文件确定的事项进行修改。</w:t>
      </w:r>
    </w:p>
    <w:p w14:paraId="532728AF" w14:textId="77777777" w:rsidR="003F6D55" w:rsidRDefault="00AF1A41">
      <w:pPr>
        <w:numPr>
          <w:ilvl w:val="0"/>
          <w:numId w:val="33"/>
        </w:numPr>
        <w:tabs>
          <w:tab w:val="left" w:pos="1134"/>
        </w:tabs>
        <w:spacing w:line="360" w:lineRule="auto"/>
        <w:ind w:left="0" w:firstLineChars="202" w:firstLine="485"/>
        <w:rPr>
          <w:sz w:val="24"/>
          <w:szCs w:val="24"/>
        </w:rPr>
      </w:pPr>
      <w:r>
        <w:rPr>
          <w:sz w:val="24"/>
          <w:szCs w:val="24"/>
        </w:rPr>
        <w:t>中标人因不可抗力原因或者自身原因不能履行采购合同或放弃中标的，采购人可以与排在中标人之后第一位的中标候选人签订采购合同，以此类推。</w:t>
      </w:r>
    </w:p>
    <w:p w14:paraId="2050A395" w14:textId="77777777" w:rsidR="003F6D55" w:rsidRDefault="00AF1A41">
      <w:pPr>
        <w:numPr>
          <w:ilvl w:val="0"/>
          <w:numId w:val="33"/>
        </w:numPr>
        <w:tabs>
          <w:tab w:val="left" w:pos="1134"/>
        </w:tabs>
        <w:spacing w:line="360" w:lineRule="auto"/>
        <w:ind w:left="0" w:firstLineChars="202" w:firstLine="485"/>
        <w:rPr>
          <w:sz w:val="24"/>
          <w:szCs w:val="24"/>
        </w:rPr>
      </w:pPr>
      <w:r>
        <w:rPr>
          <w:sz w:val="24"/>
          <w:szCs w:val="24"/>
        </w:rPr>
        <w:t>中标人在合同签订之后</w:t>
      </w:r>
      <w:r>
        <w:rPr>
          <w:sz w:val="24"/>
          <w:szCs w:val="24"/>
        </w:rPr>
        <w:t>7</w:t>
      </w:r>
      <w:r>
        <w:rPr>
          <w:sz w:val="24"/>
          <w:szCs w:val="24"/>
        </w:rPr>
        <w:t>个工作日内，将签订的合同（一式</w:t>
      </w:r>
      <w:r>
        <w:rPr>
          <w:sz w:val="24"/>
          <w:szCs w:val="24"/>
        </w:rPr>
        <w:t>4</w:t>
      </w:r>
      <w:r>
        <w:rPr>
          <w:sz w:val="24"/>
          <w:szCs w:val="24"/>
        </w:rPr>
        <w:t>份）送四川建兴工程造价咨询有限公司进行合同编号。联系人：胡女士，联系电话：</w:t>
      </w:r>
      <w:r>
        <w:rPr>
          <w:sz w:val="24"/>
          <w:szCs w:val="24"/>
        </w:rPr>
        <w:t>028-</w:t>
      </w:r>
      <w:r>
        <w:rPr>
          <w:sz w:val="24"/>
          <w:szCs w:val="24"/>
          <w:u w:val="single"/>
        </w:rPr>
        <w:t xml:space="preserve"> 87616998</w:t>
      </w:r>
      <w:r>
        <w:rPr>
          <w:sz w:val="24"/>
          <w:szCs w:val="24"/>
        </w:rPr>
        <w:t>。</w:t>
      </w:r>
    </w:p>
    <w:p w14:paraId="50A05515" w14:textId="77777777" w:rsidR="003F6D55" w:rsidRDefault="00AF1A41">
      <w:pPr>
        <w:pStyle w:val="3"/>
        <w:numPr>
          <w:ilvl w:val="2"/>
          <w:numId w:val="32"/>
        </w:numPr>
        <w:rPr>
          <w:rFonts w:ascii="Times New Roman" w:hAnsi="Times New Roman"/>
          <w:color w:val="auto"/>
          <w:sz w:val="24"/>
          <w:szCs w:val="24"/>
        </w:rPr>
      </w:pPr>
      <w:bookmarkStart w:id="141" w:name="_Toc315871033"/>
      <w:bookmarkStart w:id="142" w:name="_Toc217446066"/>
      <w:bookmarkEnd w:id="141"/>
      <w:r>
        <w:rPr>
          <w:rFonts w:ascii="Times New Roman" w:hAnsi="Times New Roman"/>
          <w:color w:val="auto"/>
          <w:sz w:val="24"/>
          <w:szCs w:val="24"/>
        </w:rPr>
        <w:t>合同分包</w:t>
      </w:r>
      <w:bookmarkEnd w:id="142"/>
      <w:r>
        <w:rPr>
          <w:rFonts w:ascii="Times New Roman" w:hAnsi="Times New Roman"/>
          <w:color w:val="auto"/>
          <w:sz w:val="24"/>
          <w:szCs w:val="24"/>
        </w:rPr>
        <w:t>（实质性要求）</w:t>
      </w:r>
    </w:p>
    <w:p w14:paraId="31ECEB2F" w14:textId="77777777" w:rsidR="003F6D55" w:rsidRDefault="00AF1A41">
      <w:pPr>
        <w:spacing w:line="560" w:lineRule="exact"/>
        <w:ind w:firstLine="495"/>
        <w:rPr>
          <w:kern w:val="0"/>
          <w:sz w:val="24"/>
          <w:szCs w:val="24"/>
        </w:rPr>
      </w:pPr>
      <w:r>
        <w:rPr>
          <w:sz w:val="24"/>
          <w:szCs w:val="24"/>
        </w:rPr>
        <w:t>本项目不允许分包。</w:t>
      </w:r>
    </w:p>
    <w:p w14:paraId="69073AC5" w14:textId="77777777" w:rsidR="003F6D55" w:rsidRDefault="00AF1A41">
      <w:pPr>
        <w:pStyle w:val="3"/>
        <w:numPr>
          <w:ilvl w:val="2"/>
          <w:numId w:val="32"/>
        </w:numPr>
        <w:rPr>
          <w:rFonts w:ascii="Times New Roman" w:hAnsi="Times New Roman"/>
          <w:color w:val="auto"/>
          <w:sz w:val="24"/>
          <w:szCs w:val="24"/>
        </w:rPr>
      </w:pPr>
      <w:r>
        <w:rPr>
          <w:rFonts w:ascii="Times New Roman" w:hAnsi="Times New Roman"/>
          <w:color w:val="auto"/>
          <w:sz w:val="24"/>
          <w:szCs w:val="24"/>
        </w:rPr>
        <w:t>合同转包（实质性要求）</w:t>
      </w:r>
    </w:p>
    <w:p w14:paraId="55668975" w14:textId="77777777" w:rsidR="003F6D55" w:rsidRDefault="00AF1A41">
      <w:pPr>
        <w:spacing w:line="360" w:lineRule="auto"/>
        <w:ind w:firstLineChars="200" w:firstLine="480"/>
        <w:rPr>
          <w:sz w:val="24"/>
          <w:szCs w:val="24"/>
        </w:rPr>
      </w:pPr>
      <w:r>
        <w:rPr>
          <w:sz w:val="24"/>
          <w:szCs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14:paraId="59B42AF0" w14:textId="77777777" w:rsidR="003F6D55" w:rsidRDefault="00AF1A41">
      <w:pPr>
        <w:spacing w:line="360" w:lineRule="auto"/>
        <w:ind w:firstLineChars="200" w:firstLine="480"/>
        <w:rPr>
          <w:sz w:val="24"/>
          <w:szCs w:val="24"/>
        </w:rPr>
      </w:pPr>
      <w:r>
        <w:rPr>
          <w:sz w:val="24"/>
          <w:szCs w:val="24"/>
        </w:rPr>
        <w:t>中标人转包的，视同拒绝履行政府采购合同义务，将依法追究法律责任。</w:t>
      </w:r>
    </w:p>
    <w:p w14:paraId="6FE0266E" w14:textId="77777777" w:rsidR="003F6D55" w:rsidRDefault="00AF1A41">
      <w:pPr>
        <w:pStyle w:val="3"/>
        <w:numPr>
          <w:ilvl w:val="2"/>
          <w:numId w:val="32"/>
        </w:numPr>
        <w:rPr>
          <w:rFonts w:ascii="Times New Roman" w:hAnsi="Times New Roman"/>
          <w:color w:val="auto"/>
          <w:sz w:val="24"/>
          <w:szCs w:val="24"/>
        </w:rPr>
      </w:pPr>
      <w:bookmarkStart w:id="143" w:name="_Toc217446067"/>
      <w:r>
        <w:rPr>
          <w:rFonts w:ascii="Times New Roman" w:hAnsi="Times New Roman"/>
          <w:color w:val="auto"/>
          <w:sz w:val="24"/>
          <w:szCs w:val="24"/>
        </w:rPr>
        <w:t>采购人增加合同标的的权</w:t>
      </w:r>
      <w:bookmarkEnd w:id="143"/>
      <w:r>
        <w:rPr>
          <w:rFonts w:ascii="Times New Roman" w:hAnsi="Times New Roman"/>
          <w:color w:val="auto"/>
          <w:sz w:val="24"/>
          <w:szCs w:val="24"/>
        </w:rPr>
        <w:t>利</w:t>
      </w:r>
    </w:p>
    <w:p w14:paraId="052F43B9" w14:textId="77777777" w:rsidR="003F6D55" w:rsidRDefault="00AF1A41">
      <w:pPr>
        <w:spacing w:line="360" w:lineRule="auto"/>
        <w:ind w:firstLineChars="200" w:firstLine="480"/>
        <w:rPr>
          <w:sz w:val="24"/>
          <w:szCs w:val="24"/>
        </w:rPr>
      </w:pPr>
      <w:r>
        <w:rPr>
          <w:sz w:val="24"/>
          <w:szCs w:val="24"/>
        </w:rPr>
        <w:t>采购合同履行过程中，采购人需要追加与合同标的相同的货物或者服务的，在不改变合同其他条款的前提下，可以与中标人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0145CA21" w14:textId="77777777" w:rsidR="003F6D55" w:rsidRDefault="00AF1A41">
      <w:pPr>
        <w:pStyle w:val="3"/>
        <w:numPr>
          <w:ilvl w:val="2"/>
          <w:numId w:val="32"/>
        </w:numPr>
        <w:rPr>
          <w:rFonts w:ascii="Times New Roman" w:hAnsi="Times New Roman"/>
          <w:color w:val="auto"/>
          <w:sz w:val="24"/>
          <w:szCs w:val="24"/>
        </w:rPr>
      </w:pPr>
      <w:bookmarkStart w:id="144" w:name="_Toc217446068"/>
      <w:r>
        <w:rPr>
          <w:rFonts w:ascii="Times New Roman" w:hAnsi="Times New Roman"/>
          <w:color w:val="auto"/>
          <w:sz w:val="24"/>
          <w:szCs w:val="24"/>
        </w:rPr>
        <w:t>履约保证金</w:t>
      </w:r>
      <w:bookmarkEnd w:id="144"/>
    </w:p>
    <w:p w14:paraId="6D68171F" w14:textId="77777777" w:rsidR="003F6D55" w:rsidRDefault="00AF1A41">
      <w:pPr>
        <w:numPr>
          <w:ilvl w:val="0"/>
          <w:numId w:val="34"/>
        </w:numPr>
        <w:tabs>
          <w:tab w:val="left" w:pos="993"/>
        </w:tabs>
        <w:spacing w:line="360" w:lineRule="auto"/>
        <w:ind w:left="0" w:firstLineChars="202" w:firstLine="485"/>
        <w:rPr>
          <w:sz w:val="24"/>
          <w:szCs w:val="24"/>
        </w:rPr>
      </w:pPr>
      <w:r>
        <w:rPr>
          <w:sz w:val="24"/>
          <w:szCs w:val="24"/>
        </w:rPr>
        <w:t>中标人收到中标通知书后，签定合同前，须根据招标文件的规定向采购</w:t>
      </w:r>
      <w:r>
        <w:rPr>
          <w:sz w:val="24"/>
          <w:szCs w:val="24"/>
        </w:rPr>
        <w:lastRenderedPageBreak/>
        <w:t>人交纳规定数额的履约保证金。如果中标人在规定的合同签订时间内，没有按照招标文件的规定交纳履约保证金，且又无正当理由的，将视为放弃中标，其交纳的投标保证金将不予退还。</w:t>
      </w:r>
    </w:p>
    <w:p w14:paraId="4D4BF6E0" w14:textId="77777777" w:rsidR="003F6D55" w:rsidRDefault="00AF1A41">
      <w:pPr>
        <w:numPr>
          <w:ilvl w:val="0"/>
          <w:numId w:val="34"/>
        </w:numPr>
        <w:tabs>
          <w:tab w:val="left" w:pos="993"/>
        </w:tabs>
        <w:spacing w:line="360" w:lineRule="auto"/>
        <w:ind w:left="0" w:firstLineChars="202" w:firstLine="485"/>
        <w:rPr>
          <w:sz w:val="24"/>
          <w:szCs w:val="24"/>
        </w:rPr>
      </w:pPr>
      <w:r>
        <w:rPr>
          <w:sz w:val="24"/>
          <w:szCs w:val="24"/>
        </w:rPr>
        <w:t>履约保证金在中标人对合同规定义务履行完毕时全额退还（无息）；如果中标人未能履行合同规定的部分或全部义务，该保证金将视情况予以部分或全部没收。</w:t>
      </w:r>
    </w:p>
    <w:p w14:paraId="764AC311" w14:textId="77777777" w:rsidR="003F6D55" w:rsidRDefault="00AF1A41">
      <w:pPr>
        <w:numPr>
          <w:ilvl w:val="0"/>
          <w:numId w:val="34"/>
        </w:numPr>
        <w:tabs>
          <w:tab w:val="left" w:pos="993"/>
        </w:tabs>
        <w:spacing w:line="360" w:lineRule="auto"/>
        <w:ind w:left="0" w:firstLineChars="202" w:firstLine="485"/>
        <w:rPr>
          <w:sz w:val="24"/>
          <w:szCs w:val="24"/>
        </w:rPr>
      </w:pPr>
      <w:r>
        <w:rPr>
          <w:sz w:val="24"/>
          <w:szCs w:val="24"/>
        </w:rPr>
        <w:t>只有在采购人、中标人双方协商一致的情况下才可免除履约保证金条款。</w:t>
      </w:r>
    </w:p>
    <w:p w14:paraId="2D2A5F42" w14:textId="77777777" w:rsidR="003F6D55" w:rsidRDefault="00AF1A41">
      <w:pPr>
        <w:pStyle w:val="3"/>
        <w:numPr>
          <w:ilvl w:val="2"/>
          <w:numId w:val="32"/>
        </w:numPr>
        <w:rPr>
          <w:rFonts w:ascii="Times New Roman" w:hAnsi="Times New Roman"/>
          <w:color w:val="auto"/>
          <w:sz w:val="24"/>
          <w:szCs w:val="24"/>
        </w:rPr>
      </w:pPr>
      <w:bookmarkStart w:id="145" w:name="_Toc217446069"/>
      <w:r>
        <w:rPr>
          <w:rFonts w:ascii="Times New Roman" w:hAnsi="Times New Roman"/>
          <w:color w:val="auto"/>
          <w:sz w:val="24"/>
          <w:szCs w:val="24"/>
        </w:rPr>
        <w:t>合同公告</w:t>
      </w:r>
    </w:p>
    <w:p w14:paraId="4D953906" w14:textId="77777777" w:rsidR="003F6D55" w:rsidRDefault="00AF1A41">
      <w:pPr>
        <w:pStyle w:val="a3"/>
        <w:spacing w:line="360" w:lineRule="auto"/>
        <w:ind w:firstLineChars="200" w:firstLine="480"/>
        <w:rPr>
          <w:sz w:val="24"/>
          <w:szCs w:val="24"/>
        </w:rPr>
      </w:pPr>
      <w:r>
        <w:rPr>
          <w:sz w:val="24"/>
          <w:szCs w:val="24"/>
        </w:rPr>
        <w:t>采购人应当自政府采购合同签订之日起</w:t>
      </w:r>
      <w:r>
        <w:rPr>
          <w:sz w:val="24"/>
          <w:szCs w:val="24"/>
        </w:rPr>
        <w:t>2</w:t>
      </w:r>
      <w:r>
        <w:rPr>
          <w:sz w:val="24"/>
          <w:szCs w:val="24"/>
        </w:rPr>
        <w:t>个工作日内，在四川政府采购网公告，但政府采购合同中涉及国家秘密、商业秘密的内容除外。</w:t>
      </w:r>
    </w:p>
    <w:p w14:paraId="70B9710B" w14:textId="77777777" w:rsidR="003F6D55" w:rsidRDefault="00AF1A41">
      <w:pPr>
        <w:pStyle w:val="3"/>
        <w:numPr>
          <w:ilvl w:val="2"/>
          <w:numId w:val="32"/>
        </w:numPr>
        <w:rPr>
          <w:rFonts w:ascii="Times New Roman" w:hAnsi="Times New Roman"/>
          <w:color w:val="auto"/>
          <w:sz w:val="24"/>
          <w:szCs w:val="24"/>
        </w:rPr>
      </w:pPr>
      <w:r>
        <w:rPr>
          <w:rFonts w:ascii="Times New Roman" w:hAnsi="Times New Roman"/>
          <w:color w:val="auto"/>
          <w:sz w:val="24"/>
          <w:szCs w:val="24"/>
        </w:rPr>
        <w:t>合同备案</w:t>
      </w:r>
    </w:p>
    <w:p w14:paraId="1532B958" w14:textId="77777777" w:rsidR="003F6D55" w:rsidRDefault="00AF1A41">
      <w:pPr>
        <w:tabs>
          <w:tab w:val="left" w:pos="1134"/>
        </w:tabs>
        <w:spacing w:line="360" w:lineRule="auto"/>
        <w:ind w:firstLineChars="200" w:firstLine="480"/>
        <w:rPr>
          <w:sz w:val="24"/>
          <w:szCs w:val="24"/>
        </w:rPr>
      </w:pPr>
      <w:r>
        <w:rPr>
          <w:sz w:val="24"/>
          <w:szCs w:val="24"/>
        </w:rPr>
        <w:t>采购人应当自政府采购合同签订之日起</w:t>
      </w:r>
      <w:r>
        <w:rPr>
          <w:sz w:val="24"/>
          <w:szCs w:val="24"/>
        </w:rPr>
        <w:t>7</w:t>
      </w:r>
      <w:r>
        <w:rPr>
          <w:sz w:val="24"/>
          <w:szCs w:val="24"/>
        </w:rPr>
        <w:t>个工作日内将合同报同级财政部门备案。</w:t>
      </w:r>
    </w:p>
    <w:p w14:paraId="55FD32AB" w14:textId="77777777" w:rsidR="003F6D55" w:rsidRDefault="00AF1A41">
      <w:pPr>
        <w:pStyle w:val="3"/>
        <w:numPr>
          <w:ilvl w:val="2"/>
          <w:numId w:val="32"/>
        </w:numPr>
        <w:rPr>
          <w:rFonts w:ascii="Times New Roman" w:hAnsi="Times New Roman"/>
          <w:color w:val="auto"/>
          <w:sz w:val="24"/>
          <w:szCs w:val="24"/>
        </w:rPr>
      </w:pPr>
      <w:r>
        <w:rPr>
          <w:rFonts w:ascii="Times New Roman" w:hAnsi="Times New Roman"/>
          <w:color w:val="auto"/>
          <w:sz w:val="24"/>
          <w:szCs w:val="24"/>
        </w:rPr>
        <w:t>履行合同</w:t>
      </w:r>
      <w:bookmarkEnd w:id="145"/>
    </w:p>
    <w:p w14:paraId="6D8DB1D2" w14:textId="77777777" w:rsidR="003F6D55" w:rsidRDefault="00AF1A41">
      <w:pPr>
        <w:numPr>
          <w:ilvl w:val="0"/>
          <w:numId w:val="35"/>
        </w:numPr>
        <w:tabs>
          <w:tab w:val="left" w:pos="1134"/>
        </w:tabs>
        <w:spacing w:line="360" w:lineRule="auto"/>
        <w:ind w:left="0" w:firstLineChars="202" w:firstLine="485"/>
        <w:rPr>
          <w:sz w:val="24"/>
          <w:szCs w:val="24"/>
        </w:rPr>
      </w:pPr>
      <w:r>
        <w:rPr>
          <w:sz w:val="24"/>
          <w:szCs w:val="24"/>
        </w:rPr>
        <w:t>中标人与采购人签订合同后，合同双方应严格执行合同条款，履行合同规定的义务，保证合同的顺利完成。</w:t>
      </w:r>
    </w:p>
    <w:p w14:paraId="6FEBAE1C" w14:textId="77777777" w:rsidR="003F6D55" w:rsidRDefault="00AF1A41">
      <w:pPr>
        <w:numPr>
          <w:ilvl w:val="0"/>
          <w:numId w:val="35"/>
        </w:numPr>
        <w:tabs>
          <w:tab w:val="left" w:pos="1134"/>
        </w:tabs>
        <w:spacing w:line="360" w:lineRule="auto"/>
        <w:ind w:left="0" w:firstLineChars="202" w:firstLine="485"/>
        <w:rPr>
          <w:sz w:val="24"/>
          <w:szCs w:val="24"/>
        </w:rPr>
      </w:pPr>
      <w:r>
        <w:rPr>
          <w:sz w:val="24"/>
          <w:szCs w:val="24"/>
        </w:rPr>
        <w:t>在合同履行过程中，如发生合同纠纷，合同双方应按照《</w:t>
      </w:r>
      <w:r>
        <w:rPr>
          <w:rFonts w:hint="eastAsia"/>
          <w:sz w:val="24"/>
          <w:szCs w:val="24"/>
          <w:lang w:eastAsia="zh-Hans"/>
        </w:rPr>
        <w:t>民法典</w:t>
      </w:r>
      <w:r>
        <w:rPr>
          <w:sz w:val="24"/>
          <w:szCs w:val="24"/>
        </w:rPr>
        <w:t>》的有关规定进行处理。</w:t>
      </w:r>
    </w:p>
    <w:p w14:paraId="3F836CDF" w14:textId="77777777" w:rsidR="003F6D55" w:rsidRDefault="00AF1A41">
      <w:pPr>
        <w:pStyle w:val="3"/>
        <w:numPr>
          <w:ilvl w:val="2"/>
          <w:numId w:val="32"/>
        </w:numPr>
        <w:rPr>
          <w:rFonts w:ascii="Times New Roman" w:hAnsi="Times New Roman"/>
          <w:color w:val="auto"/>
          <w:sz w:val="24"/>
          <w:szCs w:val="24"/>
        </w:rPr>
      </w:pPr>
      <w:bookmarkStart w:id="146" w:name="_Toc217446070"/>
      <w:r>
        <w:rPr>
          <w:rFonts w:ascii="Times New Roman" w:hAnsi="Times New Roman"/>
          <w:color w:val="auto"/>
          <w:sz w:val="24"/>
          <w:szCs w:val="24"/>
        </w:rPr>
        <w:t>验收</w:t>
      </w:r>
      <w:bookmarkEnd w:id="146"/>
    </w:p>
    <w:p w14:paraId="2FF474DD" w14:textId="77777777" w:rsidR="003F6D55" w:rsidRDefault="00AF1A41">
      <w:pPr>
        <w:pStyle w:val="a3"/>
        <w:spacing w:line="360" w:lineRule="auto"/>
        <w:ind w:firstLineChars="200" w:firstLine="480"/>
        <w:rPr>
          <w:sz w:val="24"/>
          <w:szCs w:val="24"/>
        </w:rPr>
      </w:pPr>
      <w:bookmarkStart w:id="147" w:name="_Toc217446074"/>
      <w:bookmarkStart w:id="148" w:name="_Toc183582243"/>
      <w:bookmarkStart w:id="149" w:name="_Toc183682380"/>
      <w:bookmarkEnd w:id="133"/>
      <w:bookmarkEnd w:id="134"/>
      <w:r>
        <w:rPr>
          <w:sz w:val="24"/>
          <w:szCs w:val="24"/>
        </w:rPr>
        <w:t>本项目采购人及其委托的采购代理机构将严格按照政府采购相关法律法规以及</w:t>
      </w:r>
      <w:r>
        <w:rPr>
          <w:rFonts w:hint="eastAsia"/>
          <w:sz w:val="24"/>
          <w:szCs w:val="24"/>
        </w:rPr>
        <w:t>《财政部关于进一步加强政府采购需求和履约验收管理的指导意见》财库〔</w:t>
      </w:r>
      <w:r>
        <w:rPr>
          <w:rFonts w:hint="eastAsia"/>
          <w:sz w:val="24"/>
          <w:szCs w:val="24"/>
        </w:rPr>
        <w:t>2016</w:t>
      </w:r>
      <w:r>
        <w:rPr>
          <w:rFonts w:hint="eastAsia"/>
          <w:sz w:val="24"/>
          <w:szCs w:val="24"/>
        </w:rPr>
        <w:t>〕</w:t>
      </w:r>
      <w:r>
        <w:rPr>
          <w:rFonts w:hint="eastAsia"/>
          <w:sz w:val="24"/>
          <w:szCs w:val="24"/>
        </w:rPr>
        <w:t>205</w:t>
      </w:r>
      <w:r>
        <w:rPr>
          <w:rFonts w:hint="eastAsia"/>
          <w:sz w:val="24"/>
          <w:szCs w:val="24"/>
        </w:rPr>
        <w:t>号</w:t>
      </w:r>
      <w:r>
        <w:rPr>
          <w:sz w:val="24"/>
          <w:szCs w:val="24"/>
        </w:rPr>
        <w:t>的要求进行验收。</w:t>
      </w:r>
    </w:p>
    <w:p w14:paraId="5034118F" w14:textId="77777777" w:rsidR="003F6D55" w:rsidRDefault="00AF1A41">
      <w:pPr>
        <w:pStyle w:val="a3"/>
        <w:spacing w:line="360" w:lineRule="auto"/>
        <w:ind w:firstLineChars="200" w:firstLine="480"/>
        <w:rPr>
          <w:sz w:val="24"/>
          <w:szCs w:val="24"/>
        </w:rPr>
      </w:pPr>
      <w:r>
        <w:rPr>
          <w:sz w:val="24"/>
          <w:szCs w:val="24"/>
        </w:rPr>
        <w:t>验收结果不合格的，将不予支付剩余采购资金，还可能会报告本项目同级财政部门按照政府采购法律法规及《四川省政府采购当事人诚信管理办法》（川财采〔</w:t>
      </w:r>
      <w:r>
        <w:rPr>
          <w:sz w:val="24"/>
          <w:szCs w:val="24"/>
        </w:rPr>
        <w:t>2015</w:t>
      </w:r>
      <w:r>
        <w:rPr>
          <w:sz w:val="24"/>
          <w:szCs w:val="24"/>
        </w:rPr>
        <w:t>〕</w:t>
      </w:r>
      <w:r>
        <w:rPr>
          <w:sz w:val="24"/>
          <w:szCs w:val="24"/>
        </w:rPr>
        <w:t>33</w:t>
      </w:r>
      <w:r>
        <w:rPr>
          <w:sz w:val="24"/>
          <w:szCs w:val="24"/>
        </w:rPr>
        <w:t>号）等有关规定给予行政处罚或者以失信行为记入诚信档案。</w:t>
      </w:r>
    </w:p>
    <w:p w14:paraId="78927B87" w14:textId="77777777" w:rsidR="003F6D55" w:rsidRDefault="00AF1A41">
      <w:pPr>
        <w:pStyle w:val="3"/>
        <w:numPr>
          <w:ilvl w:val="2"/>
          <w:numId w:val="32"/>
        </w:numPr>
        <w:rPr>
          <w:rFonts w:ascii="Times New Roman" w:hAnsi="Times New Roman"/>
          <w:color w:val="auto"/>
          <w:sz w:val="24"/>
          <w:szCs w:val="24"/>
        </w:rPr>
      </w:pPr>
      <w:r>
        <w:rPr>
          <w:rFonts w:ascii="Times New Roman" w:hAnsi="Times New Roman"/>
          <w:color w:val="auto"/>
          <w:sz w:val="24"/>
          <w:szCs w:val="24"/>
        </w:rPr>
        <w:t>资金支付</w:t>
      </w:r>
    </w:p>
    <w:p w14:paraId="2699EF6B" w14:textId="77777777" w:rsidR="003F6D55" w:rsidRDefault="00AF1A41">
      <w:pPr>
        <w:pStyle w:val="af6"/>
        <w:shd w:val="clear" w:color="auto" w:fill="FFFFFF"/>
        <w:spacing w:before="0" w:beforeAutospacing="0" w:after="0" w:afterAutospacing="0" w:line="360" w:lineRule="atLeast"/>
        <w:ind w:firstLine="570"/>
        <w:rPr>
          <w:rFonts w:ascii="Times New Roman" w:hAnsi="Times New Roman"/>
          <w:color w:val="auto"/>
        </w:rPr>
      </w:pPr>
      <w:r>
        <w:rPr>
          <w:rFonts w:ascii="Times New Roman" w:hAnsi="Times New Roman"/>
          <w:color w:val="auto"/>
        </w:rPr>
        <w:t>采购人按财政部门的相关规定及采购合同的约定进行支付。</w:t>
      </w:r>
    </w:p>
    <w:p w14:paraId="7A829BA2" w14:textId="77777777" w:rsidR="003F6D55" w:rsidRDefault="00AF1A41">
      <w:pPr>
        <w:pStyle w:val="2"/>
        <w:numPr>
          <w:ilvl w:val="1"/>
          <w:numId w:val="6"/>
        </w:numPr>
        <w:rPr>
          <w:rFonts w:ascii="Times New Roman" w:hAnsi="Times New Roman"/>
          <w:sz w:val="24"/>
          <w:szCs w:val="24"/>
        </w:rPr>
      </w:pPr>
      <w:bookmarkStart w:id="150" w:name="_Toc54014686"/>
      <w:bookmarkStart w:id="151" w:name="_Toc31042"/>
      <w:bookmarkStart w:id="152" w:name="_Toc494464908"/>
      <w:bookmarkStart w:id="153" w:name="_Toc13651055"/>
      <w:bookmarkStart w:id="154" w:name="_Toc15804"/>
      <w:r>
        <w:rPr>
          <w:rFonts w:ascii="Times New Roman" w:hAnsi="Times New Roman"/>
          <w:sz w:val="24"/>
          <w:szCs w:val="24"/>
        </w:rPr>
        <w:lastRenderedPageBreak/>
        <w:t>投标纪律要求</w:t>
      </w:r>
      <w:bookmarkEnd w:id="147"/>
      <w:bookmarkEnd w:id="150"/>
      <w:bookmarkEnd w:id="151"/>
      <w:bookmarkEnd w:id="152"/>
      <w:bookmarkEnd w:id="153"/>
      <w:bookmarkEnd w:id="154"/>
    </w:p>
    <w:p w14:paraId="7F9985CA" w14:textId="77777777" w:rsidR="003F6D55" w:rsidRDefault="00AF1A41">
      <w:pPr>
        <w:pStyle w:val="3"/>
        <w:numPr>
          <w:ilvl w:val="2"/>
          <w:numId w:val="36"/>
        </w:numPr>
        <w:rPr>
          <w:rFonts w:ascii="Times New Roman" w:hAnsi="Times New Roman"/>
          <w:color w:val="auto"/>
          <w:sz w:val="24"/>
          <w:szCs w:val="24"/>
        </w:rPr>
      </w:pPr>
      <w:bookmarkStart w:id="155" w:name="_Toc217446075"/>
      <w:r>
        <w:rPr>
          <w:rFonts w:ascii="Times New Roman" w:hAnsi="Times New Roman"/>
          <w:color w:val="auto"/>
          <w:sz w:val="24"/>
          <w:szCs w:val="24"/>
        </w:rPr>
        <w:t>投标人不得具有的情形</w:t>
      </w:r>
      <w:bookmarkEnd w:id="155"/>
    </w:p>
    <w:p w14:paraId="3FAEA4F9" w14:textId="77777777" w:rsidR="003F6D55" w:rsidRDefault="00AF1A41">
      <w:pPr>
        <w:pStyle w:val="a3"/>
        <w:spacing w:line="360" w:lineRule="auto"/>
        <w:ind w:firstLine="567"/>
        <w:rPr>
          <w:sz w:val="24"/>
          <w:szCs w:val="24"/>
        </w:rPr>
      </w:pPr>
      <w:r>
        <w:rPr>
          <w:sz w:val="24"/>
          <w:szCs w:val="24"/>
        </w:rPr>
        <w:t>投标人参加投标不得有下列情形：</w:t>
      </w:r>
    </w:p>
    <w:p w14:paraId="29FBB169" w14:textId="77777777" w:rsidR="003F6D55" w:rsidRDefault="00AF1A41">
      <w:pPr>
        <w:numPr>
          <w:ilvl w:val="1"/>
          <w:numId w:val="37"/>
        </w:numPr>
        <w:tabs>
          <w:tab w:val="left" w:pos="1134"/>
        </w:tabs>
        <w:spacing w:line="360" w:lineRule="auto"/>
        <w:ind w:left="0" w:firstLine="567"/>
        <w:rPr>
          <w:sz w:val="24"/>
          <w:szCs w:val="24"/>
        </w:rPr>
      </w:pPr>
      <w:r>
        <w:rPr>
          <w:sz w:val="24"/>
          <w:szCs w:val="24"/>
        </w:rPr>
        <w:t>有下列情形之一的，视为投标人串通投标：</w:t>
      </w:r>
    </w:p>
    <w:p w14:paraId="37D1D187" w14:textId="77777777" w:rsidR="003F6D55" w:rsidRDefault="00AF1A41">
      <w:pPr>
        <w:tabs>
          <w:tab w:val="left" w:pos="1134"/>
        </w:tabs>
        <w:spacing w:line="360" w:lineRule="auto"/>
        <w:ind w:left="420"/>
        <w:rPr>
          <w:sz w:val="24"/>
          <w:szCs w:val="24"/>
        </w:rPr>
      </w:pPr>
      <w:r>
        <w:rPr>
          <w:sz w:val="24"/>
          <w:szCs w:val="24"/>
        </w:rPr>
        <w:t>（一）不同投标人的投标文件由同一单位或者个人编制；</w:t>
      </w:r>
    </w:p>
    <w:p w14:paraId="075FED5B" w14:textId="77777777" w:rsidR="003F6D55" w:rsidRDefault="00AF1A41">
      <w:pPr>
        <w:tabs>
          <w:tab w:val="left" w:pos="1134"/>
        </w:tabs>
        <w:spacing w:line="360" w:lineRule="auto"/>
        <w:ind w:left="420"/>
        <w:rPr>
          <w:sz w:val="24"/>
          <w:szCs w:val="24"/>
        </w:rPr>
      </w:pPr>
      <w:r>
        <w:rPr>
          <w:sz w:val="24"/>
          <w:szCs w:val="24"/>
        </w:rPr>
        <w:t>（二）不同投标人委托同一单位或者个人办理投标事宜；</w:t>
      </w:r>
    </w:p>
    <w:p w14:paraId="06217036" w14:textId="77777777" w:rsidR="003F6D55" w:rsidRDefault="00AF1A41">
      <w:pPr>
        <w:tabs>
          <w:tab w:val="left" w:pos="1134"/>
        </w:tabs>
        <w:spacing w:line="360" w:lineRule="auto"/>
        <w:ind w:firstLineChars="150" w:firstLine="360"/>
        <w:rPr>
          <w:sz w:val="24"/>
          <w:szCs w:val="24"/>
        </w:rPr>
      </w:pPr>
      <w:r>
        <w:rPr>
          <w:sz w:val="24"/>
          <w:szCs w:val="24"/>
        </w:rPr>
        <w:t>（三）不同投标人的投标文件载明的项目管理成员或者联系人员为同一人；</w:t>
      </w:r>
    </w:p>
    <w:p w14:paraId="4BDA8B47" w14:textId="77777777" w:rsidR="003F6D55" w:rsidRDefault="00AF1A41">
      <w:pPr>
        <w:tabs>
          <w:tab w:val="left" w:pos="1134"/>
        </w:tabs>
        <w:spacing w:line="360" w:lineRule="auto"/>
        <w:ind w:firstLineChars="150" w:firstLine="360"/>
        <w:rPr>
          <w:sz w:val="24"/>
          <w:szCs w:val="24"/>
        </w:rPr>
      </w:pPr>
      <w:r>
        <w:rPr>
          <w:sz w:val="24"/>
          <w:szCs w:val="24"/>
        </w:rPr>
        <w:t>（四）不同投标人的投标文件异常一致或者投标报价呈规律性差异；</w:t>
      </w:r>
    </w:p>
    <w:p w14:paraId="1A1DFD75" w14:textId="77777777" w:rsidR="003F6D55" w:rsidRDefault="00AF1A41">
      <w:pPr>
        <w:tabs>
          <w:tab w:val="left" w:pos="1134"/>
        </w:tabs>
        <w:spacing w:line="360" w:lineRule="auto"/>
        <w:ind w:firstLineChars="150" w:firstLine="360"/>
        <w:rPr>
          <w:sz w:val="24"/>
          <w:szCs w:val="24"/>
        </w:rPr>
      </w:pPr>
      <w:r>
        <w:rPr>
          <w:sz w:val="24"/>
          <w:szCs w:val="24"/>
        </w:rPr>
        <w:t>（五）不同投标人的投标文件相互混装；</w:t>
      </w:r>
    </w:p>
    <w:p w14:paraId="0B91431B" w14:textId="77777777" w:rsidR="003F6D55" w:rsidRDefault="00AF1A41">
      <w:pPr>
        <w:tabs>
          <w:tab w:val="left" w:pos="1134"/>
        </w:tabs>
        <w:spacing w:line="360" w:lineRule="auto"/>
        <w:ind w:left="420"/>
        <w:rPr>
          <w:sz w:val="24"/>
          <w:szCs w:val="24"/>
        </w:rPr>
      </w:pPr>
      <w:r>
        <w:rPr>
          <w:sz w:val="24"/>
          <w:szCs w:val="24"/>
        </w:rPr>
        <w:t>（六）不同投标人的投标保证金从同一单位或者个人的账户转出；</w:t>
      </w:r>
    </w:p>
    <w:p w14:paraId="5EC80EDD" w14:textId="77777777" w:rsidR="003F6D55" w:rsidRDefault="00AF1A41">
      <w:pPr>
        <w:numPr>
          <w:ilvl w:val="1"/>
          <w:numId w:val="37"/>
        </w:numPr>
        <w:tabs>
          <w:tab w:val="left" w:pos="1134"/>
        </w:tabs>
        <w:spacing w:line="360" w:lineRule="auto"/>
        <w:ind w:left="0" w:firstLine="567"/>
        <w:rPr>
          <w:sz w:val="24"/>
          <w:szCs w:val="24"/>
        </w:rPr>
      </w:pPr>
      <w:r>
        <w:rPr>
          <w:sz w:val="24"/>
          <w:szCs w:val="24"/>
        </w:rPr>
        <w:t>提供虚假材料谋取中标；</w:t>
      </w:r>
    </w:p>
    <w:p w14:paraId="3BEF2CFF" w14:textId="77777777" w:rsidR="003F6D55" w:rsidRDefault="00AF1A41">
      <w:pPr>
        <w:numPr>
          <w:ilvl w:val="1"/>
          <w:numId w:val="37"/>
        </w:numPr>
        <w:tabs>
          <w:tab w:val="left" w:pos="1134"/>
        </w:tabs>
        <w:spacing w:line="360" w:lineRule="auto"/>
        <w:ind w:left="0" w:firstLine="567"/>
        <w:rPr>
          <w:sz w:val="24"/>
          <w:szCs w:val="24"/>
        </w:rPr>
      </w:pPr>
      <w:r>
        <w:rPr>
          <w:sz w:val="24"/>
          <w:szCs w:val="24"/>
        </w:rPr>
        <w:t>采取不正当手段诋毁、排挤其他投标人；</w:t>
      </w:r>
    </w:p>
    <w:p w14:paraId="619DFE03" w14:textId="77777777" w:rsidR="003F6D55" w:rsidRDefault="00AF1A41">
      <w:pPr>
        <w:numPr>
          <w:ilvl w:val="1"/>
          <w:numId w:val="37"/>
        </w:numPr>
        <w:tabs>
          <w:tab w:val="left" w:pos="1134"/>
        </w:tabs>
        <w:spacing w:line="360" w:lineRule="auto"/>
        <w:ind w:left="0" w:firstLine="567"/>
        <w:rPr>
          <w:sz w:val="24"/>
          <w:szCs w:val="24"/>
        </w:rPr>
      </w:pPr>
      <w:r>
        <w:rPr>
          <w:sz w:val="24"/>
          <w:szCs w:val="24"/>
        </w:rPr>
        <w:t>与招标采购单位、其他投标人恶意串通；</w:t>
      </w:r>
    </w:p>
    <w:p w14:paraId="0526AEF5" w14:textId="77777777" w:rsidR="003F6D55" w:rsidRDefault="00AF1A41">
      <w:pPr>
        <w:numPr>
          <w:ilvl w:val="1"/>
          <w:numId w:val="37"/>
        </w:numPr>
        <w:tabs>
          <w:tab w:val="left" w:pos="1134"/>
        </w:tabs>
        <w:spacing w:line="360" w:lineRule="auto"/>
        <w:ind w:left="0" w:firstLine="567"/>
        <w:rPr>
          <w:sz w:val="24"/>
          <w:szCs w:val="24"/>
        </w:rPr>
      </w:pPr>
      <w:r>
        <w:rPr>
          <w:sz w:val="24"/>
          <w:szCs w:val="24"/>
        </w:rPr>
        <w:t>向招标采购单位、评标委员会成员行贿或者提供其他不正当利益；</w:t>
      </w:r>
    </w:p>
    <w:p w14:paraId="381295C4" w14:textId="77777777" w:rsidR="003F6D55" w:rsidRDefault="00AF1A41">
      <w:pPr>
        <w:numPr>
          <w:ilvl w:val="1"/>
          <w:numId w:val="37"/>
        </w:numPr>
        <w:tabs>
          <w:tab w:val="left" w:pos="1134"/>
        </w:tabs>
        <w:spacing w:line="360" w:lineRule="auto"/>
        <w:ind w:left="0" w:firstLine="567"/>
        <w:rPr>
          <w:sz w:val="24"/>
          <w:szCs w:val="24"/>
        </w:rPr>
      </w:pPr>
      <w:r>
        <w:rPr>
          <w:sz w:val="24"/>
          <w:szCs w:val="24"/>
        </w:rPr>
        <w:t>在招标过程中与招标采购单位进行协商谈判；</w:t>
      </w:r>
    </w:p>
    <w:p w14:paraId="3C0852D9" w14:textId="77777777" w:rsidR="003F6D55" w:rsidRDefault="00AF1A41">
      <w:pPr>
        <w:numPr>
          <w:ilvl w:val="1"/>
          <w:numId w:val="37"/>
        </w:numPr>
        <w:tabs>
          <w:tab w:val="left" w:pos="1134"/>
        </w:tabs>
        <w:spacing w:line="360" w:lineRule="auto"/>
        <w:ind w:left="0" w:firstLine="567"/>
        <w:rPr>
          <w:sz w:val="24"/>
          <w:szCs w:val="24"/>
        </w:rPr>
      </w:pPr>
      <w:r>
        <w:rPr>
          <w:sz w:val="24"/>
          <w:szCs w:val="24"/>
        </w:rPr>
        <w:t>中标后无正当理由拒不与采购人签订政府采购合同；</w:t>
      </w:r>
    </w:p>
    <w:p w14:paraId="265F3616" w14:textId="77777777" w:rsidR="003F6D55" w:rsidRDefault="00AF1A41">
      <w:pPr>
        <w:numPr>
          <w:ilvl w:val="1"/>
          <w:numId w:val="37"/>
        </w:numPr>
        <w:tabs>
          <w:tab w:val="left" w:pos="1134"/>
        </w:tabs>
        <w:spacing w:line="360" w:lineRule="auto"/>
        <w:ind w:left="0" w:firstLine="567"/>
        <w:rPr>
          <w:sz w:val="24"/>
          <w:szCs w:val="24"/>
        </w:rPr>
      </w:pPr>
      <w:r>
        <w:rPr>
          <w:sz w:val="24"/>
          <w:szCs w:val="24"/>
        </w:rPr>
        <w:t>未按照采购文件确定的事项签订政府采购合同；</w:t>
      </w:r>
    </w:p>
    <w:p w14:paraId="2DAAA902" w14:textId="77777777" w:rsidR="003F6D55" w:rsidRDefault="00AF1A41">
      <w:pPr>
        <w:numPr>
          <w:ilvl w:val="1"/>
          <w:numId w:val="37"/>
        </w:numPr>
        <w:tabs>
          <w:tab w:val="left" w:pos="1134"/>
        </w:tabs>
        <w:spacing w:line="360" w:lineRule="auto"/>
        <w:ind w:left="0" w:firstLine="567"/>
        <w:rPr>
          <w:sz w:val="24"/>
          <w:szCs w:val="24"/>
        </w:rPr>
      </w:pPr>
      <w:r>
        <w:rPr>
          <w:sz w:val="24"/>
          <w:szCs w:val="24"/>
        </w:rPr>
        <w:t>将政府采购合同转包或者违规分包；</w:t>
      </w:r>
    </w:p>
    <w:p w14:paraId="0722825A" w14:textId="77777777" w:rsidR="003F6D55" w:rsidRDefault="00AF1A41">
      <w:pPr>
        <w:numPr>
          <w:ilvl w:val="1"/>
          <w:numId w:val="37"/>
        </w:numPr>
        <w:tabs>
          <w:tab w:val="left" w:pos="1134"/>
        </w:tabs>
        <w:spacing w:line="360" w:lineRule="auto"/>
        <w:ind w:left="0" w:firstLine="567"/>
        <w:rPr>
          <w:sz w:val="24"/>
          <w:szCs w:val="24"/>
        </w:rPr>
      </w:pPr>
      <w:r>
        <w:rPr>
          <w:sz w:val="24"/>
          <w:szCs w:val="24"/>
        </w:rPr>
        <w:t>提供假冒伪劣产品；</w:t>
      </w:r>
    </w:p>
    <w:p w14:paraId="51EF7B41" w14:textId="77777777" w:rsidR="003F6D55" w:rsidRDefault="00AF1A41">
      <w:pPr>
        <w:numPr>
          <w:ilvl w:val="1"/>
          <w:numId w:val="37"/>
        </w:numPr>
        <w:tabs>
          <w:tab w:val="left" w:pos="1134"/>
        </w:tabs>
        <w:spacing w:line="360" w:lineRule="auto"/>
        <w:ind w:left="0" w:firstLine="567"/>
        <w:rPr>
          <w:sz w:val="24"/>
          <w:szCs w:val="24"/>
        </w:rPr>
      </w:pPr>
      <w:r>
        <w:rPr>
          <w:sz w:val="24"/>
          <w:szCs w:val="24"/>
        </w:rPr>
        <w:t>擅自变更、中止或者终止政府采购合同；</w:t>
      </w:r>
    </w:p>
    <w:p w14:paraId="6B584E2B" w14:textId="77777777" w:rsidR="003F6D55" w:rsidRDefault="00AF1A41">
      <w:pPr>
        <w:tabs>
          <w:tab w:val="left" w:pos="1134"/>
        </w:tabs>
        <w:spacing w:line="360" w:lineRule="auto"/>
        <w:ind w:firstLineChars="200" w:firstLine="480"/>
        <w:rPr>
          <w:sz w:val="24"/>
          <w:szCs w:val="24"/>
        </w:rPr>
      </w:pPr>
      <w:r>
        <w:rPr>
          <w:sz w:val="24"/>
          <w:szCs w:val="24"/>
        </w:rPr>
        <w:t>十二、被列入失信被执行人、重大税收违法案件当事人名单、政府采购严重违法失信行为记录名单（如投标人在参加政府采购活动前被禁止在一定期限内参加政府采购活动，期限届满的，可以参加政府采购活动），有未依法缴纳税收和社会保障资金的不良记录，参加政府采购活动前三年内，在经营活动中有重大违法记录（如投标人在参加政府采购活动前</w:t>
      </w:r>
      <w:r>
        <w:rPr>
          <w:sz w:val="24"/>
          <w:szCs w:val="24"/>
        </w:rPr>
        <w:t>3</w:t>
      </w:r>
      <w:r>
        <w:rPr>
          <w:sz w:val="24"/>
          <w:szCs w:val="24"/>
        </w:rPr>
        <w:t>年内因违法经营被禁止在一定期限内参加政府采购活动，期限届满的，可以参加政府采购活动）；</w:t>
      </w:r>
    </w:p>
    <w:p w14:paraId="35BBB47E" w14:textId="77777777" w:rsidR="003F6D55" w:rsidRDefault="00AF1A41">
      <w:pPr>
        <w:pStyle w:val="a3"/>
        <w:spacing w:line="360" w:lineRule="auto"/>
        <w:ind w:firstLineChars="200" w:firstLine="480"/>
        <w:rPr>
          <w:sz w:val="24"/>
          <w:szCs w:val="24"/>
        </w:rPr>
      </w:pPr>
      <w:r>
        <w:rPr>
          <w:sz w:val="24"/>
          <w:szCs w:val="24"/>
        </w:rPr>
        <w:t>十三、在行贿犯罪信息查询期限内，投标人及其现任法定代表人、主要负责人有行贿犯罪记录；</w:t>
      </w:r>
    </w:p>
    <w:p w14:paraId="7D081CC3" w14:textId="77777777" w:rsidR="003F6D55" w:rsidRDefault="00AF1A41">
      <w:pPr>
        <w:pStyle w:val="a3"/>
        <w:spacing w:line="360" w:lineRule="auto"/>
        <w:ind w:firstLineChars="200" w:firstLine="480"/>
        <w:rPr>
          <w:sz w:val="24"/>
          <w:szCs w:val="24"/>
        </w:rPr>
      </w:pPr>
      <w:r>
        <w:rPr>
          <w:sz w:val="24"/>
          <w:szCs w:val="24"/>
        </w:rPr>
        <w:lastRenderedPageBreak/>
        <w:t>十四、拒绝有关部门的监督检查或者向监督检查部门提供虚假情况；</w:t>
      </w:r>
    </w:p>
    <w:p w14:paraId="3B44609F" w14:textId="77777777" w:rsidR="003F6D55" w:rsidRDefault="00AF1A41">
      <w:pPr>
        <w:pStyle w:val="a3"/>
        <w:spacing w:line="360" w:lineRule="auto"/>
        <w:ind w:firstLineChars="202" w:firstLine="485"/>
        <w:rPr>
          <w:sz w:val="24"/>
          <w:szCs w:val="24"/>
        </w:rPr>
      </w:pPr>
      <w:r>
        <w:rPr>
          <w:sz w:val="24"/>
          <w:szCs w:val="24"/>
        </w:rPr>
        <w:t>十五、法律法规规定的其他情形。</w:t>
      </w:r>
    </w:p>
    <w:p w14:paraId="493B904C" w14:textId="77777777" w:rsidR="003F6D55" w:rsidRDefault="00AF1A41">
      <w:pPr>
        <w:pStyle w:val="a3"/>
        <w:spacing w:line="360" w:lineRule="auto"/>
        <w:ind w:firstLineChars="202" w:firstLine="485"/>
        <w:rPr>
          <w:sz w:val="24"/>
          <w:szCs w:val="24"/>
        </w:rPr>
      </w:pPr>
      <w:r>
        <w:rPr>
          <w:sz w:val="24"/>
          <w:szCs w:val="24"/>
        </w:rPr>
        <w:t>投标人有上述情形的，按照规定追究法律责任，具备一至十三条情形之一的，同时将认定投标人投标无效或不确定其为中标人，或者取消中标资格或认定中标无效。</w:t>
      </w:r>
    </w:p>
    <w:p w14:paraId="0D1B99F7" w14:textId="77777777" w:rsidR="003F6D55" w:rsidRDefault="00AF1A41">
      <w:pPr>
        <w:pStyle w:val="3"/>
        <w:numPr>
          <w:ilvl w:val="2"/>
          <w:numId w:val="36"/>
        </w:numPr>
        <w:rPr>
          <w:rFonts w:ascii="Times New Roman" w:hAnsi="Times New Roman"/>
          <w:color w:val="auto"/>
          <w:sz w:val="24"/>
          <w:szCs w:val="24"/>
        </w:rPr>
      </w:pPr>
      <w:bookmarkStart w:id="156" w:name="_Toc314574786"/>
      <w:r>
        <w:rPr>
          <w:rFonts w:ascii="Times New Roman" w:hAnsi="Times New Roman"/>
          <w:color w:val="auto"/>
          <w:sz w:val="24"/>
          <w:szCs w:val="24"/>
        </w:rPr>
        <w:t>保密</w:t>
      </w:r>
      <w:bookmarkEnd w:id="156"/>
    </w:p>
    <w:p w14:paraId="76EE50D9" w14:textId="77777777" w:rsidR="003F6D55" w:rsidRDefault="00AF1A41">
      <w:pPr>
        <w:pStyle w:val="a3"/>
        <w:numPr>
          <w:ilvl w:val="0"/>
          <w:numId w:val="38"/>
        </w:numPr>
        <w:tabs>
          <w:tab w:val="left" w:pos="1134"/>
        </w:tabs>
        <w:spacing w:after="0" w:line="360" w:lineRule="auto"/>
        <w:ind w:left="0" w:firstLine="567"/>
        <w:rPr>
          <w:sz w:val="24"/>
          <w:szCs w:val="24"/>
        </w:rPr>
      </w:pPr>
      <w:r>
        <w:rPr>
          <w:sz w:val="24"/>
          <w:szCs w:val="24"/>
        </w:rPr>
        <w:t>不得透露购买招标文件的潜在投标人的任何情况。</w:t>
      </w:r>
    </w:p>
    <w:p w14:paraId="2FA096E9" w14:textId="77777777" w:rsidR="003F6D55" w:rsidRDefault="00AF1A41">
      <w:pPr>
        <w:pStyle w:val="a3"/>
        <w:numPr>
          <w:ilvl w:val="0"/>
          <w:numId w:val="38"/>
        </w:numPr>
        <w:tabs>
          <w:tab w:val="left" w:pos="1134"/>
        </w:tabs>
        <w:spacing w:after="0" w:line="360" w:lineRule="auto"/>
        <w:ind w:left="0" w:firstLine="567"/>
        <w:rPr>
          <w:sz w:val="24"/>
          <w:szCs w:val="24"/>
        </w:rPr>
      </w:pPr>
      <w:r>
        <w:rPr>
          <w:sz w:val="24"/>
          <w:szCs w:val="24"/>
        </w:rPr>
        <w:t>有关投标文件的审查、澄清、评估和比较以及合同授予意向等情况都不得对外透露。</w:t>
      </w:r>
    </w:p>
    <w:p w14:paraId="3ECA28B5" w14:textId="77777777" w:rsidR="003F6D55" w:rsidRDefault="00AF1A41">
      <w:pPr>
        <w:pStyle w:val="3"/>
        <w:numPr>
          <w:ilvl w:val="2"/>
          <w:numId w:val="36"/>
        </w:numPr>
        <w:rPr>
          <w:rFonts w:ascii="Times New Roman" w:hAnsi="Times New Roman"/>
          <w:color w:val="auto"/>
          <w:sz w:val="24"/>
          <w:szCs w:val="24"/>
        </w:rPr>
      </w:pPr>
      <w:r>
        <w:rPr>
          <w:rFonts w:ascii="Times New Roman" w:hAnsi="Times New Roman"/>
          <w:color w:val="auto"/>
          <w:sz w:val="24"/>
          <w:szCs w:val="24"/>
        </w:rPr>
        <w:t>回避</w:t>
      </w:r>
    </w:p>
    <w:p w14:paraId="6C888D34" w14:textId="77777777" w:rsidR="003F6D55" w:rsidRDefault="00AF1A41">
      <w:pPr>
        <w:pStyle w:val="a3"/>
        <w:spacing w:line="360" w:lineRule="auto"/>
        <w:ind w:firstLineChars="202" w:firstLine="485"/>
        <w:rPr>
          <w:sz w:val="24"/>
          <w:szCs w:val="24"/>
        </w:rPr>
      </w:pPr>
      <w:r>
        <w:rPr>
          <w:sz w:val="24"/>
          <w:szCs w:val="24"/>
        </w:rPr>
        <w:t>在政府采购活动中，采购人员（在政府采购活动中需要依法回避的采购人员包括采购人内部负责采购项目的具体经办工作人员和直接分管采购项目的负责人，以及采购代理机构负责采购项目的具体经办工作人员和直接分管采购活动的负责人）及相关人员与供应商有下列利害关系之一的，应当回避：</w:t>
      </w:r>
    </w:p>
    <w:p w14:paraId="4D9E01D8" w14:textId="77777777" w:rsidR="003F6D55" w:rsidRDefault="00AF1A41">
      <w:pPr>
        <w:pStyle w:val="a3"/>
        <w:spacing w:line="360" w:lineRule="auto"/>
        <w:ind w:firstLineChars="202" w:firstLine="485"/>
        <w:rPr>
          <w:sz w:val="24"/>
          <w:szCs w:val="24"/>
        </w:rPr>
      </w:pPr>
      <w:r>
        <w:rPr>
          <w:sz w:val="24"/>
          <w:szCs w:val="24"/>
        </w:rPr>
        <w:t>（一）参加采购活动前</w:t>
      </w:r>
      <w:r>
        <w:rPr>
          <w:sz w:val="24"/>
          <w:szCs w:val="24"/>
        </w:rPr>
        <w:t>3</w:t>
      </w:r>
      <w:r>
        <w:rPr>
          <w:sz w:val="24"/>
          <w:szCs w:val="24"/>
        </w:rPr>
        <w:t>年内与供应商存在劳动关系；</w:t>
      </w:r>
    </w:p>
    <w:p w14:paraId="41B9A258" w14:textId="77777777" w:rsidR="003F6D55" w:rsidRDefault="00AF1A41">
      <w:pPr>
        <w:pStyle w:val="a3"/>
        <w:spacing w:line="360" w:lineRule="auto"/>
        <w:ind w:firstLineChars="202" w:firstLine="485"/>
        <w:rPr>
          <w:sz w:val="24"/>
          <w:szCs w:val="24"/>
        </w:rPr>
      </w:pPr>
      <w:r>
        <w:rPr>
          <w:sz w:val="24"/>
          <w:szCs w:val="24"/>
        </w:rPr>
        <w:t>（二）参加采购活动前</w:t>
      </w:r>
      <w:r>
        <w:rPr>
          <w:sz w:val="24"/>
          <w:szCs w:val="24"/>
        </w:rPr>
        <w:t>3</w:t>
      </w:r>
      <w:r>
        <w:rPr>
          <w:sz w:val="24"/>
          <w:szCs w:val="24"/>
        </w:rPr>
        <w:t>年内担任供应商的董事、监事；</w:t>
      </w:r>
    </w:p>
    <w:p w14:paraId="0995F2DF" w14:textId="77777777" w:rsidR="003F6D55" w:rsidRDefault="00AF1A41">
      <w:pPr>
        <w:pStyle w:val="a3"/>
        <w:spacing w:line="360" w:lineRule="auto"/>
        <w:ind w:firstLineChars="202" w:firstLine="485"/>
        <w:rPr>
          <w:sz w:val="24"/>
          <w:szCs w:val="24"/>
        </w:rPr>
      </w:pPr>
      <w:r>
        <w:rPr>
          <w:sz w:val="24"/>
          <w:szCs w:val="24"/>
        </w:rPr>
        <w:t>(</w:t>
      </w:r>
      <w:r>
        <w:rPr>
          <w:sz w:val="24"/>
          <w:szCs w:val="24"/>
        </w:rPr>
        <w:t>三</w:t>
      </w:r>
      <w:r>
        <w:rPr>
          <w:sz w:val="24"/>
          <w:szCs w:val="24"/>
        </w:rPr>
        <w:t xml:space="preserve">) </w:t>
      </w:r>
      <w:r>
        <w:rPr>
          <w:sz w:val="24"/>
          <w:szCs w:val="24"/>
        </w:rPr>
        <w:t>参加采购活动前</w:t>
      </w:r>
      <w:r>
        <w:rPr>
          <w:sz w:val="24"/>
          <w:szCs w:val="24"/>
        </w:rPr>
        <w:t>3</w:t>
      </w:r>
      <w:r>
        <w:rPr>
          <w:sz w:val="24"/>
          <w:szCs w:val="24"/>
        </w:rPr>
        <w:t>年内是供应商的控股股东或者实际控制人；</w:t>
      </w:r>
    </w:p>
    <w:p w14:paraId="589313E0" w14:textId="77777777" w:rsidR="003F6D55" w:rsidRDefault="00AF1A41">
      <w:pPr>
        <w:pStyle w:val="a3"/>
        <w:spacing w:line="360" w:lineRule="auto"/>
        <w:ind w:firstLineChars="202" w:firstLine="485"/>
        <w:rPr>
          <w:sz w:val="24"/>
          <w:szCs w:val="24"/>
        </w:rPr>
      </w:pPr>
      <w:r>
        <w:rPr>
          <w:sz w:val="24"/>
          <w:szCs w:val="24"/>
        </w:rPr>
        <w:t>（四）与供应商的法定代表人或者负责人有夫妻、直系血亲、三代以内旁系血亲或者近姻亲关系；</w:t>
      </w:r>
    </w:p>
    <w:p w14:paraId="1D6E616D" w14:textId="77777777" w:rsidR="003F6D55" w:rsidRDefault="00AF1A41">
      <w:pPr>
        <w:pStyle w:val="a3"/>
        <w:spacing w:line="360" w:lineRule="auto"/>
        <w:ind w:firstLineChars="202" w:firstLine="485"/>
        <w:rPr>
          <w:sz w:val="24"/>
          <w:szCs w:val="24"/>
        </w:rPr>
      </w:pPr>
      <w:r>
        <w:rPr>
          <w:sz w:val="24"/>
          <w:szCs w:val="24"/>
        </w:rPr>
        <w:t>（五）与供应商有其他可能影响政府采购活动公平、公正进行的关系。</w:t>
      </w:r>
    </w:p>
    <w:p w14:paraId="2E9C5F67" w14:textId="77777777" w:rsidR="003F6D55" w:rsidRDefault="00AF1A41">
      <w:pPr>
        <w:pStyle w:val="a3"/>
        <w:spacing w:line="360" w:lineRule="auto"/>
        <w:ind w:firstLineChars="202" w:firstLine="485"/>
        <w:rPr>
          <w:sz w:val="24"/>
          <w:szCs w:val="24"/>
        </w:rPr>
      </w:pPr>
      <w:r>
        <w:rPr>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审小组成员。</w:t>
      </w:r>
    </w:p>
    <w:p w14:paraId="4004ACDD" w14:textId="77777777" w:rsidR="003F6D55" w:rsidRDefault="00AF1A41">
      <w:pPr>
        <w:pStyle w:val="a3"/>
        <w:spacing w:line="360" w:lineRule="auto"/>
        <w:ind w:firstLineChars="202" w:firstLine="485"/>
        <w:rPr>
          <w:sz w:val="24"/>
          <w:szCs w:val="24"/>
        </w:rPr>
      </w:pPr>
      <w:r>
        <w:rPr>
          <w:sz w:val="24"/>
          <w:szCs w:val="24"/>
        </w:rPr>
        <w:t>供应商认为采购人员及相关人员与其他供应商有利害关系的，可以向采购代理机构书面提出回避申请，并说明理由。采购代理机构将及时询问被申请回避人</w:t>
      </w:r>
      <w:r>
        <w:rPr>
          <w:sz w:val="24"/>
          <w:szCs w:val="24"/>
        </w:rPr>
        <w:lastRenderedPageBreak/>
        <w:t>员，有利害关系的被申请回避人员应当回避。</w:t>
      </w:r>
    </w:p>
    <w:p w14:paraId="0E6867D7" w14:textId="77777777" w:rsidR="003F6D55" w:rsidRDefault="00AF1A41">
      <w:pPr>
        <w:pStyle w:val="2"/>
        <w:numPr>
          <w:ilvl w:val="1"/>
          <w:numId w:val="6"/>
        </w:numPr>
        <w:rPr>
          <w:rFonts w:ascii="Times New Roman" w:hAnsi="Times New Roman"/>
          <w:sz w:val="24"/>
          <w:szCs w:val="24"/>
        </w:rPr>
      </w:pPr>
      <w:bookmarkStart w:id="157" w:name="_Toc28548"/>
      <w:bookmarkStart w:id="158" w:name="_Toc8447"/>
      <w:bookmarkStart w:id="159" w:name="_Toc54014687"/>
      <w:bookmarkStart w:id="160" w:name="_Toc494464909"/>
      <w:bookmarkStart w:id="161" w:name="_Toc13651056"/>
      <w:bookmarkStart w:id="162" w:name="_Toc217446078"/>
      <w:r>
        <w:rPr>
          <w:rFonts w:ascii="Times New Roman" w:hAnsi="Times New Roman"/>
          <w:sz w:val="24"/>
          <w:szCs w:val="24"/>
        </w:rPr>
        <w:t>询问、质疑和投诉</w:t>
      </w:r>
      <w:bookmarkStart w:id="163" w:name="_Toc217446079"/>
      <w:bookmarkEnd w:id="157"/>
      <w:bookmarkEnd w:id="158"/>
      <w:bookmarkEnd w:id="159"/>
      <w:bookmarkEnd w:id="160"/>
      <w:bookmarkEnd w:id="161"/>
      <w:bookmarkEnd w:id="162"/>
    </w:p>
    <w:p w14:paraId="56645681" w14:textId="77777777" w:rsidR="003F6D55" w:rsidRDefault="00AF1A41">
      <w:pPr>
        <w:pStyle w:val="21"/>
        <w:tabs>
          <w:tab w:val="left" w:pos="1134"/>
        </w:tabs>
        <w:spacing w:line="360" w:lineRule="auto"/>
        <w:ind w:leftChars="0" w:left="0" w:firstLineChars="200" w:firstLine="480"/>
        <w:rPr>
          <w:rFonts w:ascii="Times New Roman" w:hAnsi="Times New Roman"/>
          <w:sz w:val="24"/>
          <w:szCs w:val="24"/>
        </w:rPr>
      </w:pPr>
      <w:bookmarkStart w:id="164" w:name="_Toc475861154"/>
      <w:bookmarkStart w:id="165" w:name="_Toc475862225"/>
      <w:bookmarkStart w:id="166" w:name="_Toc475862716"/>
      <w:bookmarkStart w:id="167" w:name="_Toc8131"/>
      <w:bookmarkStart w:id="168" w:name="_Toc15458"/>
      <w:bookmarkEnd w:id="148"/>
      <w:bookmarkEnd w:id="149"/>
      <w:bookmarkEnd w:id="163"/>
      <w:r>
        <w:rPr>
          <w:rFonts w:ascii="Times New Roman" w:hAnsi="Times New Roman"/>
          <w:sz w:val="24"/>
          <w:szCs w:val="24"/>
        </w:rPr>
        <w:t>询问、质疑、投诉的接收和处理严格按照《中华人共和国政府采购法》、《中华人民共和国政府采购法实施条例》、《政府采购货物和服务招标投标管理办法》（财政部</w:t>
      </w:r>
      <w:r>
        <w:rPr>
          <w:rFonts w:ascii="Times New Roman" w:hAnsi="Times New Roman"/>
          <w:sz w:val="24"/>
          <w:szCs w:val="24"/>
        </w:rPr>
        <w:t>87</w:t>
      </w:r>
      <w:r>
        <w:rPr>
          <w:rFonts w:ascii="Times New Roman" w:hAnsi="Times New Roman"/>
          <w:sz w:val="24"/>
          <w:szCs w:val="24"/>
        </w:rPr>
        <w:t>号令）和《中华人民共和国财政部令第</w:t>
      </w:r>
      <w:r>
        <w:rPr>
          <w:rFonts w:ascii="Times New Roman" w:hAnsi="Times New Roman"/>
          <w:sz w:val="24"/>
          <w:szCs w:val="24"/>
        </w:rPr>
        <w:t>94</w:t>
      </w:r>
      <w:r>
        <w:rPr>
          <w:rFonts w:ascii="Times New Roman" w:hAnsi="Times New Roman"/>
          <w:sz w:val="24"/>
          <w:szCs w:val="24"/>
        </w:rPr>
        <w:t>号</w:t>
      </w:r>
      <w:r>
        <w:rPr>
          <w:rFonts w:ascii="Times New Roman" w:hAnsi="Times New Roman"/>
          <w:sz w:val="24"/>
          <w:szCs w:val="24"/>
        </w:rPr>
        <w:t>--</w:t>
      </w:r>
      <w:r>
        <w:rPr>
          <w:rFonts w:ascii="Times New Roman" w:hAnsi="Times New Roman"/>
          <w:sz w:val="24"/>
          <w:szCs w:val="24"/>
        </w:rPr>
        <w:t>政府采购质疑和投诉办法》（财政部</w:t>
      </w:r>
      <w:r>
        <w:rPr>
          <w:rFonts w:ascii="Times New Roman" w:hAnsi="Times New Roman"/>
          <w:sz w:val="24"/>
          <w:szCs w:val="24"/>
        </w:rPr>
        <w:t>94</w:t>
      </w:r>
      <w:r>
        <w:rPr>
          <w:rFonts w:ascii="Times New Roman" w:hAnsi="Times New Roman"/>
          <w:sz w:val="24"/>
          <w:szCs w:val="24"/>
        </w:rPr>
        <w:t>号令）的规定办理（详细规定请在四川政府采购网政策法规模块查询）。</w:t>
      </w:r>
      <w:bookmarkEnd w:id="164"/>
      <w:bookmarkEnd w:id="165"/>
      <w:bookmarkEnd w:id="166"/>
      <w:bookmarkEnd w:id="167"/>
      <w:bookmarkEnd w:id="168"/>
    </w:p>
    <w:p w14:paraId="625783EE" w14:textId="77777777" w:rsidR="003F6D55" w:rsidRDefault="00AF1A41">
      <w:pPr>
        <w:pStyle w:val="2"/>
        <w:numPr>
          <w:ilvl w:val="1"/>
          <w:numId w:val="6"/>
        </w:numPr>
        <w:rPr>
          <w:rFonts w:ascii="Times New Roman" w:hAnsi="Times New Roman"/>
          <w:sz w:val="24"/>
          <w:szCs w:val="24"/>
        </w:rPr>
      </w:pPr>
      <w:bookmarkStart w:id="169" w:name="_Toc24627"/>
      <w:bookmarkStart w:id="170" w:name="_Toc30861"/>
      <w:bookmarkStart w:id="171" w:name="_Toc13651057"/>
      <w:bookmarkStart w:id="172" w:name="_Toc54014688"/>
      <w:bookmarkStart w:id="173" w:name="_Hlk520577700"/>
      <w:r>
        <w:rPr>
          <w:rFonts w:ascii="Times New Roman" w:hAnsi="Times New Roman"/>
          <w:sz w:val="24"/>
          <w:szCs w:val="24"/>
        </w:rPr>
        <w:t>其他</w:t>
      </w:r>
      <w:bookmarkEnd w:id="169"/>
      <w:bookmarkEnd w:id="170"/>
      <w:bookmarkEnd w:id="171"/>
      <w:bookmarkEnd w:id="172"/>
    </w:p>
    <w:p w14:paraId="526D1EF8" w14:textId="77777777" w:rsidR="003F6D55" w:rsidRDefault="00AF1A41">
      <w:pPr>
        <w:spacing w:line="560" w:lineRule="exact"/>
        <w:ind w:firstLineChars="200" w:firstLine="480"/>
        <w:rPr>
          <w:sz w:val="24"/>
          <w:szCs w:val="24"/>
        </w:rPr>
      </w:pPr>
      <w:bookmarkStart w:id="174" w:name="_Toc475862718"/>
      <w:bookmarkStart w:id="175" w:name="_Toc475862227"/>
      <w:bookmarkStart w:id="176" w:name="_Toc475861156"/>
      <w:r>
        <w:rPr>
          <w:sz w:val="24"/>
          <w:szCs w:val="24"/>
        </w:rPr>
        <w:t>本招标文件中所引相关法律制度规定，在政府采购中有变化的，按照变化后的相关法律制度规定执行。本章和第</w:t>
      </w:r>
      <w:r>
        <w:rPr>
          <w:sz w:val="24"/>
          <w:szCs w:val="24"/>
        </w:rPr>
        <w:t>6</w:t>
      </w:r>
      <w:r>
        <w:rPr>
          <w:sz w:val="24"/>
          <w:szCs w:val="24"/>
        </w:rPr>
        <w:t>章中</w:t>
      </w:r>
      <w:r>
        <w:rPr>
          <w:sz w:val="24"/>
          <w:szCs w:val="24"/>
        </w:rPr>
        <w:t>“6.1</w:t>
      </w:r>
      <w:r>
        <w:rPr>
          <w:sz w:val="24"/>
          <w:szCs w:val="24"/>
        </w:rPr>
        <w:t>总则、</w:t>
      </w:r>
      <w:r>
        <w:rPr>
          <w:sz w:val="24"/>
          <w:szCs w:val="24"/>
        </w:rPr>
        <w:t>6.2</w:t>
      </w:r>
      <w:r>
        <w:rPr>
          <w:sz w:val="24"/>
          <w:szCs w:val="24"/>
        </w:rPr>
        <w:t>评标方法、</w:t>
      </w:r>
      <w:r>
        <w:rPr>
          <w:sz w:val="24"/>
          <w:szCs w:val="24"/>
        </w:rPr>
        <w:t>6.3</w:t>
      </w:r>
      <w:r>
        <w:rPr>
          <w:sz w:val="24"/>
          <w:szCs w:val="24"/>
        </w:rPr>
        <w:t>评标程序</w:t>
      </w:r>
      <w:r>
        <w:rPr>
          <w:sz w:val="24"/>
          <w:szCs w:val="24"/>
        </w:rPr>
        <w:t>”</w:t>
      </w:r>
      <w:r>
        <w:rPr>
          <w:sz w:val="24"/>
          <w:szCs w:val="24"/>
        </w:rPr>
        <w:t>规定的内容条款，在本项目投标截止时间届满后，因相关法律制度规定的变化导致不符合相关法律制度规定的，直接按照变化后的相关法律制度规定执行，本招标文件不再做调整。</w:t>
      </w:r>
      <w:bookmarkEnd w:id="174"/>
      <w:bookmarkEnd w:id="175"/>
      <w:bookmarkEnd w:id="176"/>
    </w:p>
    <w:bookmarkEnd w:id="173"/>
    <w:p w14:paraId="3F4A044F" w14:textId="77777777" w:rsidR="003F6D55" w:rsidRDefault="00AF1A41">
      <w:pPr>
        <w:pStyle w:val="21"/>
        <w:tabs>
          <w:tab w:val="left" w:pos="1134"/>
        </w:tabs>
        <w:spacing w:line="360" w:lineRule="auto"/>
        <w:ind w:leftChars="0" w:left="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本招标文件中作为实质性的内容，除明确要求需在响应时提供承诺函或证明材料的以外，评标小组在评审时，仅对投标文件是否违背实质性要求进行审查。</w:t>
      </w:r>
    </w:p>
    <w:p w14:paraId="159419FA" w14:textId="77777777" w:rsidR="003F6D55" w:rsidRDefault="003F6D55">
      <w:pPr>
        <w:pStyle w:val="1"/>
        <w:rPr>
          <w:rFonts w:ascii="Times New Roman" w:hAnsi="Times New Roman"/>
        </w:rPr>
        <w:sectPr w:rsidR="003F6D55">
          <w:pgSz w:w="11906" w:h="16838"/>
          <w:pgMar w:top="1327" w:right="1800" w:bottom="1327" w:left="1800" w:header="851" w:footer="992" w:gutter="0"/>
          <w:cols w:space="720"/>
          <w:docGrid w:type="lines" w:linePitch="312"/>
        </w:sectPr>
      </w:pPr>
      <w:bookmarkStart w:id="177" w:name="_Toc316292052"/>
      <w:bookmarkStart w:id="178" w:name="_Toc315871047"/>
      <w:bookmarkStart w:id="179" w:name="_Toc316292051"/>
      <w:bookmarkStart w:id="180" w:name="_Toc315871048"/>
      <w:bookmarkStart w:id="181" w:name="_Toc315871050"/>
      <w:bookmarkStart w:id="182" w:name="_Toc315871046"/>
      <w:bookmarkStart w:id="183" w:name="_Toc316292048"/>
      <w:bookmarkStart w:id="184" w:name="_Toc315871045"/>
      <w:bookmarkStart w:id="185" w:name="_Toc316292049"/>
      <w:bookmarkStart w:id="186" w:name="_Toc315871049"/>
      <w:bookmarkStart w:id="187" w:name="_Toc316292050"/>
      <w:bookmarkStart w:id="188" w:name="_Toc494464911"/>
      <w:bookmarkEnd w:id="177"/>
      <w:bookmarkEnd w:id="178"/>
      <w:bookmarkEnd w:id="179"/>
      <w:bookmarkEnd w:id="180"/>
      <w:bookmarkEnd w:id="181"/>
      <w:bookmarkEnd w:id="182"/>
      <w:bookmarkEnd w:id="183"/>
      <w:bookmarkEnd w:id="184"/>
      <w:bookmarkEnd w:id="185"/>
      <w:bookmarkEnd w:id="186"/>
      <w:bookmarkEnd w:id="187"/>
    </w:p>
    <w:p w14:paraId="6DB5460A" w14:textId="77777777" w:rsidR="003F6D55" w:rsidRDefault="00AF1A41">
      <w:pPr>
        <w:pStyle w:val="1"/>
        <w:numPr>
          <w:ilvl w:val="0"/>
          <w:numId w:val="2"/>
        </w:numPr>
        <w:rPr>
          <w:rFonts w:ascii="Times New Roman" w:hAnsi="Times New Roman"/>
        </w:rPr>
      </w:pPr>
      <w:bookmarkStart w:id="189" w:name="_Toc54014689"/>
      <w:bookmarkStart w:id="190" w:name="_Toc23671"/>
      <w:bookmarkStart w:id="191" w:name="_Toc1740"/>
      <w:bookmarkStart w:id="192" w:name="_Toc13651058"/>
      <w:r>
        <w:rPr>
          <w:rFonts w:ascii="Times New Roman" w:hAnsi="Times New Roman"/>
        </w:rPr>
        <w:lastRenderedPageBreak/>
        <w:t>投标文件格式</w:t>
      </w:r>
      <w:bookmarkEnd w:id="188"/>
      <w:bookmarkEnd w:id="189"/>
      <w:bookmarkEnd w:id="190"/>
      <w:bookmarkEnd w:id="191"/>
      <w:bookmarkEnd w:id="192"/>
    </w:p>
    <w:p w14:paraId="5E4CCCA4" w14:textId="77777777" w:rsidR="003F6D55" w:rsidRDefault="00AF1A41">
      <w:pPr>
        <w:spacing w:line="560" w:lineRule="exact"/>
        <w:ind w:firstLineChars="200" w:firstLine="480"/>
        <w:rPr>
          <w:sz w:val="24"/>
          <w:szCs w:val="24"/>
        </w:rPr>
      </w:pPr>
      <w:bookmarkStart w:id="193" w:name="_Toc494464912"/>
      <w:bookmarkStart w:id="194" w:name="_Toc13651059"/>
      <w:r>
        <w:rPr>
          <w:sz w:val="24"/>
          <w:szCs w:val="24"/>
        </w:rPr>
        <w:t>本章所制投标文件格式一律不具有强制性，仅供文件編制参考，表格可增减删改，本章所制投标文件格式有关表格中的备注栏，由供应商人根据自身情况作解释性说明，不作为必填项。</w:t>
      </w:r>
    </w:p>
    <w:p w14:paraId="435395B5" w14:textId="77777777" w:rsidR="003F6D55" w:rsidRDefault="003F6D55">
      <w:pPr>
        <w:pStyle w:val="2"/>
        <w:ind w:left="0" w:firstLine="0"/>
        <w:rPr>
          <w:rFonts w:ascii="Times New Roman" w:hAnsi="Times New Roman"/>
          <w:sz w:val="24"/>
          <w:szCs w:val="24"/>
        </w:rPr>
      </w:pPr>
    </w:p>
    <w:p w14:paraId="78A30A55" w14:textId="77777777" w:rsidR="003F6D55" w:rsidRDefault="00AF1A41">
      <w:pPr>
        <w:pStyle w:val="2"/>
        <w:numPr>
          <w:ilvl w:val="1"/>
          <w:numId w:val="39"/>
        </w:numPr>
        <w:rPr>
          <w:rFonts w:ascii="Times New Roman" w:hAnsi="Times New Roman"/>
          <w:sz w:val="24"/>
          <w:szCs w:val="24"/>
        </w:rPr>
      </w:pPr>
      <w:r>
        <w:rPr>
          <w:rFonts w:ascii="Times New Roman" w:hAnsi="Times New Roman"/>
          <w:sz w:val="24"/>
          <w:szCs w:val="24"/>
        </w:rPr>
        <w:br w:type="page"/>
      </w:r>
      <w:bookmarkStart w:id="195" w:name="_Toc18641"/>
      <w:bookmarkStart w:id="196" w:name="_Toc54014690"/>
      <w:bookmarkStart w:id="197" w:name="_Toc11349"/>
      <w:r>
        <w:rPr>
          <w:rFonts w:ascii="Times New Roman" w:hAnsi="Times New Roman"/>
          <w:sz w:val="24"/>
          <w:szCs w:val="24"/>
        </w:rPr>
        <w:lastRenderedPageBreak/>
        <w:t>投标文件封面参考格式</w:t>
      </w:r>
      <w:bookmarkEnd w:id="193"/>
      <w:bookmarkEnd w:id="194"/>
      <w:bookmarkEnd w:id="195"/>
      <w:bookmarkEnd w:id="196"/>
      <w:bookmarkEnd w:id="197"/>
    </w:p>
    <w:p w14:paraId="21D046F5" w14:textId="77777777" w:rsidR="003F6D55" w:rsidRDefault="00AF1A41">
      <w:pPr>
        <w:spacing w:line="360" w:lineRule="auto"/>
        <w:rPr>
          <w:bCs/>
          <w:sz w:val="24"/>
          <w:szCs w:val="24"/>
        </w:rPr>
      </w:pPr>
      <w:r>
        <w:rPr>
          <w:noProof/>
          <w:sz w:val="24"/>
          <w:szCs w:val="24"/>
        </w:rPr>
        <mc:AlternateContent>
          <mc:Choice Requires="wps">
            <w:drawing>
              <wp:anchor distT="0" distB="0" distL="114300" distR="114300" simplePos="0" relativeHeight="251659264" behindDoc="0" locked="0" layoutInCell="1" allowOverlap="1" wp14:anchorId="71DD656B" wp14:editId="5588B534">
                <wp:simplePos x="0" y="0"/>
                <wp:positionH relativeFrom="column">
                  <wp:posOffset>4055745</wp:posOffset>
                </wp:positionH>
                <wp:positionV relativeFrom="paragraph">
                  <wp:posOffset>169545</wp:posOffset>
                </wp:positionV>
                <wp:extent cx="1137285" cy="497205"/>
                <wp:effectExtent l="4445" t="5080" r="2032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497205"/>
                        </a:xfrm>
                        <a:prstGeom prst="rect">
                          <a:avLst/>
                        </a:prstGeom>
                        <a:solidFill>
                          <a:srgbClr val="FFFFFF"/>
                        </a:solidFill>
                        <a:ln w="9525">
                          <a:solidFill>
                            <a:srgbClr val="000000"/>
                          </a:solidFill>
                          <a:miter lim="800000"/>
                        </a:ln>
                        <a:effectLst/>
                      </wps:spPr>
                      <wps:txbx>
                        <w:txbxContent>
                          <w:p w14:paraId="129E7C3E" w14:textId="77777777" w:rsidR="00AF1A41" w:rsidRDefault="00AF1A41">
                            <w:pPr>
                              <w:rPr>
                                <w:rFonts w:ascii="黑体" w:eastAsia="黑体"/>
                                <w:b/>
                                <w:sz w:val="28"/>
                                <w:szCs w:val="28"/>
                              </w:rPr>
                            </w:pPr>
                            <w:r>
                              <w:rPr>
                                <w:rFonts w:ascii="黑体" w:eastAsia="黑体" w:hAnsi="宋体" w:hint="eastAsia"/>
                                <w:b/>
                                <w:sz w:val="28"/>
                                <w:szCs w:val="28"/>
                              </w:rPr>
                              <w:t>正本或副本</w:t>
                            </w:r>
                          </w:p>
                        </w:txbxContent>
                      </wps:txbx>
                      <wps:bodyPr rot="0" vert="horz" wrap="square" lIns="91440" tIns="45720" rIns="91440" bIns="45720" anchor="t" anchorCtr="0" upright="1">
                        <a:spAutoFit/>
                      </wps:bodyPr>
                    </wps:wsp>
                  </a:graphicData>
                </a:graphic>
              </wp:anchor>
            </w:drawing>
          </mc:Choice>
          <mc:Fallback>
            <w:pict>
              <v:shapetype w14:anchorId="71DD656B" id="_x0000_t202" coordsize="21600,21600" o:spt="202" path="m,l,21600r21600,l21600,xe">
                <v:stroke joinstyle="miter"/>
                <v:path gradientshapeok="t" o:connecttype="rect"/>
              </v:shapetype>
              <v:shape id="Text Box 2" o:spid="_x0000_s1026" type="#_x0000_t202" style="position:absolute;left:0;text-align:left;margin-left:319.35pt;margin-top:13.35pt;width:89.55pt;height:39.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">
                <v:textbox style="mso-fit-shape-to-text:t">
                  <w:txbxContent>
                    <w:p w14:paraId="129E7C3E" w14:textId="77777777" w:rsidR="00AF1A41" w:rsidRDefault="00AF1A41">
                      <w:pPr>
                        <w:rPr>
                          <w:rFonts w:ascii="黑体" w:eastAsia="黑体"/>
                          <w:b/>
                          <w:sz w:val="28"/>
                          <w:szCs w:val="28"/>
                        </w:rPr>
                      </w:pPr>
                      <w:r>
                        <w:rPr>
                          <w:rFonts w:ascii="黑体" w:eastAsia="黑体" w:hAnsi="宋体" w:hint="eastAsia"/>
                          <w:b/>
                          <w:sz w:val="28"/>
                          <w:szCs w:val="28"/>
                        </w:rPr>
                        <w:t>正本或副本</w:t>
                      </w:r>
                    </w:p>
                  </w:txbxContent>
                </v:textbox>
              </v:shape>
            </w:pict>
          </mc:Fallback>
        </mc:AlternateContent>
      </w:r>
    </w:p>
    <w:p w14:paraId="4E3EE405" w14:textId="77777777" w:rsidR="003F6D55" w:rsidRDefault="003F6D55">
      <w:pPr>
        <w:spacing w:line="360" w:lineRule="auto"/>
        <w:rPr>
          <w:bCs/>
          <w:sz w:val="24"/>
          <w:szCs w:val="24"/>
        </w:rPr>
      </w:pPr>
    </w:p>
    <w:p w14:paraId="5DBE6470" w14:textId="77777777" w:rsidR="003F6D55" w:rsidRDefault="003F6D55">
      <w:pPr>
        <w:spacing w:line="360" w:lineRule="auto"/>
        <w:rPr>
          <w:bCs/>
          <w:sz w:val="24"/>
          <w:szCs w:val="24"/>
        </w:rPr>
      </w:pPr>
    </w:p>
    <w:p w14:paraId="6C20079C" w14:textId="77777777" w:rsidR="003F6D55" w:rsidRDefault="003F6D55">
      <w:pPr>
        <w:spacing w:line="360" w:lineRule="auto"/>
        <w:jc w:val="right"/>
        <w:rPr>
          <w:sz w:val="24"/>
          <w:szCs w:val="24"/>
        </w:rPr>
      </w:pPr>
    </w:p>
    <w:p w14:paraId="23D0CD3B" w14:textId="77777777" w:rsidR="003F6D55" w:rsidRDefault="00AF1A41">
      <w:pPr>
        <w:spacing w:line="360" w:lineRule="auto"/>
        <w:jc w:val="center"/>
        <w:rPr>
          <w:spacing w:val="78"/>
          <w:sz w:val="120"/>
          <w:szCs w:val="120"/>
        </w:rPr>
      </w:pPr>
      <w:r>
        <w:rPr>
          <w:spacing w:val="78"/>
          <w:sz w:val="120"/>
          <w:szCs w:val="120"/>
        </w:rPr>
        <w:t>投标文件</w:t>
      </w:r>
    </w:p>
    <w:p w14:paraId="1C5E1718" w14:textId="77777777" w:rsidR="003F6D55" w:rsidRDefault="003F6D55">
      <w:pPr>
        <w:spacing w:line="360" w:lineRule="auto"/>
        <w:jc w:val="center"/>
        <w:rPr>
          <w:bCs/>
          <w:sz w:val="24"/>
          <w:szCs w:val="24"/>
        </w:rPr>
      </w:pPr>
    </w:p>
    <w:p w14:paraId="60A8B235" w14:textId="77777777" w:rsidR="003F6D55" w:rsidRDefault="003F6D55">
      <w:pPr>
        <w:spacing w:line="360" w:lineRule="auto"/>
        <w:jc w:val="center"/>
        <w:rPr>
          <w:bCs/>
          <w:sz w:val="24"/>
          <w:szCs w:val="24"/>
        </w:rPr>
      </w:pPr>
    </w:p>
    <w:p w14:paraId="42C987D3" w14:textId="77777777" w:rsidR="003F6D55" w:rsidRDefault="00AF1A41">
      <w:pPr>
        <w:spacing w:line="360" w:lineRule="auto"/>
        <w:ind w:left="1205" w:hangingChars="500" w:hanging="1205"/>
        <w:jc w:val="left"/>
        <w:rPr>
          <w:b/>
          <w:bCs/>
          <w:sz w:val="24"/>
          <w:szCs w:val="24"/>
        </w:rPr>
      </w:pPr>
      <w:r>
        <w:rPr>
          <w:b/>
          <w:bCs/>
          <w:sz w:val="24"/>
          <w:szCs w:val="24"/>
        </w:rPr>
        <w:t>采购项目名称：</w:t>
      </w:r>
      <w:r>
        <w:rPr>
          <w:b/>
          <w:bCs/>
          <w:sz w:val="24"/>
          <w:szCs w:val="24"/>
        </w:rPr>
        <w:t xml:space="preserve"> </w:t>
      </w:r>
    </w:p>
    <w:p w14:paraId="486C8B0F" w14:textId="77777777" w:rsidR="003F6D55" w:rsidRDefault="00AF1A41">
      <w:pPr>
        <w:spacing w:line="360" w:lineRule="auto"/>
        <w:jc w:val="left"/>
        <w:rPr>
          <w:b/>
          <w:sz w:val="24"/>
          <w:szCs w:val="24"/>
          <w:u w:val="single"/>
        </w:rPr>
      </w:pPr>
      <w:r>
        <w:rPr>
          <w:b/>
          <w:bCs/>
          <w:sz w:val="24"/>
          <w:szCs w:val="24"/>
        </w:rPr>
        <w:t>采购项目编号：</w:t>
      </w:r>
    </w:p>
    <w:p w14:paraId="071F9D63" w14:textId="77777777" w:rsidR="003F6D55" w:rsidRDefault="003F6D55">
      <w:pPr>
        <w:spacing w:line="360" w:lineRule="auto"/>
        <w:ind w:leftChars="900" w:left="1890"/>
        <w:jc w:val="left"/>
        <w:rPr>
          <w:b/>
          <w:bCs/>
          <w:sz w:val="24"/>
          <w:szCs w:val="24"/>
        </w:rPr>
      </w:pPr>
    </w:p>
    <w:p w14:paraId="62E597C2" w14:textId="77777777" w:rsidR="003F6D55" w:rsidRDefault="003F6D55">
      <w:pPr>
        <w:spacing w:line="360" w:lineRule="auto"/>
        <w:ind w:leftChars="900" w:left="1890"/>
        <w:jc w:val="left"/>
        <w:rPr>
          <w:b/>
          <w:bCs/>
          <w:sz w:val="24"/>
          <w:szCs w:val="24"/>
        </w:rPr>
      </w:pPr>
    </w:p>
    <w:p w14:paraId="1CFBE18B" w14:textId="77777777" w:rsidR="003F6D55" w:rsidRDefault="003F6D55">
      <w:pPr>
        <w:spacing w:line="360" w:lineRule="auto"/>
        <w:ind w:leftChars="900" w:left="1890"/>
        <w:jc w:val="left"/>
        <w:rPr>
          <w:b/>
          <w:bCs/>
          <w:sz w:val="24"/>
          <w:szCs w:val="24"/>
        </w:rPr>
      </w:pPr>
    </w:p>
    <w:p w14:paraId="060852D6" w14:textId="77777777" w:rsidR="003F6D55" w:rsidRDefault="00AF1A41">
      <w:pPr>
        <w:spacing w:line="360" w:lineRule="auto"/>
        <w:ind w:firstLineChars="196" w:firstLine="472"/>
        <w:jc w:val="left"/>
        <w:rPr>
          <w:b/>
          <w:bCs/>
          <w:sz w:val="24"/>
          <w:szCs w:val="24"/>
          <w:u w:val="single"/>
        </w:rPr>
      </w:pPr>
      <w:r>
        <w:rPr>
          <w:b/>
          <w:bCs/>
          <w:sz w:val="24"/>
          <w:szCs w:val="24"/>
        </w:rPr>
        <w:t>投标人名称：</w:t>
      </w:r>
      <w:r>
        <w:rPr>
          <w:b/>
          <w:bCs/>
          <w:sz w:val="24"/>
          <w:szCs w:val="24"/>
          <w:u w:val="single"/>
        </w:rPr>
        <w:t xml:space="preserve">                  </w:t>
      </w:r>
    </w:p>
    <w:p w14:paraId="085E9E35" w14:textId="77777777" w:rsidR="003F6D55" w:rsidRDefault="003F6D55">
      <w:pPr>
        <w:spacing w:line="360" w:lineRule="auto"/>
        <w:ind w:firstLineChars="196" w:firstLine="472"/>
        <w:jc w:val="left"/>
        <w:rPr>
          <w:b/>
          <w:bCs/>
          <w:sz w:val="24"/>
          <w:szCs w:val="24"/>
          <w:u w:val="single"/>
        </w:rPr>
      </w:pPr>
    </w:p>
    <w:p w14:paraId="30E80F27" w14:textId="77777777" w:rsidR="003F6D55" w:rsidRDefault="00AF1A41">
      <w:pPr>
        <w:spacing w:line="360" w:lineRule="auto"/>
        <w:ind w:firstLineChars="177" w:firstLine="426"/>
        <w:rPr>
          <w:b/>
          <w:bCs/>
          <w:sz w:val="24"/>
          <w:szCs w:val="24"/>
        </w:rPr>
      </w:pPr>
      <w:r>
        <w:rPr>
          <w:b/>
          <w:bCs/>
          <w:sz w:val="24"/>
          <w:szCs w:val="24"/>
        </w:rPr>
        <w:t>日</w:t>
      </w:r>
      <w:r>
        <w:rPr>
          <w:b/>
          <w:bCs/>
          <w:sz w:val="24"/>
          <w:szCs w:val="24"/>
        </w:rPr>
        <w:t xml:space="preserve">       </w:t>
      </w:r>
      <w:r>
        <w:rPr>
          <w:b/>
          <w:bCs/>
          <w:sz w:val="24"/>
          <w:szCs w:val="24"/>
        </w:rPr>
        <w:t>期：</w:t>
      </w:r>
      <w:r>
        <w:rPr>
          <w:b/>
          <w:bCs/>
          <w:sz w:val="24"/>
          <w:szCs w:val="24"/>
          <w:u w:val="single"/>
        </w:rPr>
        <w:t xml:space="preserve">     </w:t>
      </w:r>
      <w:r>
        <w:rPr>
          <w:b/>
          <w:bCs/>
          <w:sz w:val="24"/>
          <w:szCs w:val="24"/>
        </w:rPr>
        <w:t>年</w:t>
      </w:r>
      <w:r>
        <w:rPr>
          <w:b/>
          <w:bCs/>
          <w:sz w:val="24"/>
          <w:szCs w:val="24"/>
          <w:u w:val="single"/>
        </w:rPr>
        <w:t xml:space="preserve">   </w:t>
      </w:r>
      <w:r>
        <w:rPr>
          <w:b/>
          <w:bCs/>
          <w:sz w:val="24"/>
          <w:szCs w:val="24"/>
        </w:rPr>
        <w:t>月</w:t>
      </w:r>
      <w:r>
        <w:rPr>
          <w:b/>
          <w:bCs/>
          <w:sz w:val="24"/>
          <w:szCs w:val="24"/>
          <w:u w:val="single"/>
        </w:rPr>
        <w:t xml:space="preserve">   </w:t>
      </w:r>
      <w:r>
        <w:rPr>
          <w:b/>
          <w:bCs/>
          <w:sz w:val="24"/>
          <w:szCs w:val="24"/>
        </w:rPr>
        <w:t>日</w:t>
      </w:r>
    </w:p>
    <w:p w14:paraId="519A11F9" w14:textId="77777777" w:rsidR="003F6D55" w:rsidRDefault="003F6D55">
      <w:pPr>
        <w:spacing w:line="360" w:lineRule="auto"/>
        <w:ind w:firstLineChars="177" w:firstLine="426"/>
        <w:rPr>
          <w:b/>
          <w:bCs/>
          <w:sz w:val="24"/>
          <w:szCs w:val="24"/>
        </w:rPr>
      </w:pPr>
    </w:p>
    <w:p w14:paraId="1EB07040" w14:textId="77777777" w:rsidR="003F6D55" w:rsidRDefault="003F6D55">
      <w:pPr>
        <w:spacing w:line="360" w:lineRule="auto"/>
        <w:rPr>
          <w:b/>
          <w:bCs/>
          <w:sz w:val="24"/>
          <w:szCs w:val="24"/>
        </w:rPr>
      </w:pPr>
    </w:p>
    <w:p w14:paraId="71CF0537" w14:textId="77777777" w:rsidR="003F6D55" w:rsidRDefault="003F6D55">
      <w:pPr>
        <w:spacing w:line="360" w:lineRule="auto"/>
        <w:rPr>
          <w:b/>
          <w:bCs/>
          <w:sz w:val="24"/>
          <w:szCs w:val="24"/>
        </w:rPr>
      </w:pPr>
    </w:p>
    <w:p w14:paraId="2E07F123" w14:textId="77777777" w:rsidR="003F6D55" w:rsidRDefault="003F6D55">
      <w:pPr>
        <w:pStyle w:val="2"/>
        <w:rPr>
          <w:rFonts w:ascii="Times New Roman" w:hAnsi="Times New Roman"/>
          <w:sz w:val="24"/>
          <w:szCs w:val="24"/>
        </w:rPr>
        <w:sectPr w:rsidR="003F6D55">
          <w:pgSz w:w="11906" w:h="16838"/>
          <w:pgMar w:top="1327" w:right="1800" w:bottom="1327" w:left="1800" w:header="851" w:footer="992" w:gutter="0"/>
          <w:cols w:space="720"/>
          <w:docGrid w:type="lines" w:linePitch="312"/>
        </w:sectPr>
      </w:pPr>
      <w:bookmarkStart w:id="198" w:name="_Toc494464913"/>
    </w:p>
    <w:p w14:paraId="01BAA3C2" w14:textId="77777777" w:rsidR="003F6D55" w:rsidRDefault="00AF1A41">
      <w:pPr>
        <w:pStyle w:val="2"/>
        <w:numPr>
          <w:ilvl w:val="1"/>
          <w:numId w:val="39"/>
        </w:numPr>
        <w:rPr>
          <w:rFonts w:ascii="Times New Roman" w:hAnsi="Times New Roman"/>
          <w:sz w:val="24"/>
          <w:szCs w:val="24"/>
        </w:rPr>
      </w:pPr>
      <w:bookmarkStart w:id="199" w:name="_Toc8150"/>
      <w:bookmarkStart w:id="200" w:name="_Toc54014691"/>
      <w:bookmarkStart w:id="201" w:name="_Toc31238"/>
      <w:bookmarkStart w:id="202" w:name="_Toc13651060"/>
      <w:r>
        <w:rPr>
          <w:rFonts w:ascii="Times New Roman" w:hAnsi="Times New Roman"/>
          <w:sz w:val="24"/>
          <w:szCs w:val="24"/>
        </w:rPr>
        <w:lastRenderedPageBreak/>
        <w:t>电子文档封面格式</w:t>
      </w:r>
      <w:bookmarkEnd w:id="199"/>
      <w:bookmarkEnd w:id="200"/>
      <w:bookmarkEnd w:id="201"/>
      <w:bookmarkEnd w:id="202"/>
    </w:p>
    <w:p w14:paraId="70290D5C" w14:textId="77777777" w:rsidR="003F6D55" w:rsidRDefault="003F6D55">
      <w:pPr>
        <w:spacing w:line="360" w:lineRule="auto"/>
        <w:rPr>
          <w:bCs/>
          <w:sz w:val="24"/>
          <w:szCs w:val="24"/>
        </w:rPr>
      </w:pPr>
    </w:p>
    <w:p w14:paraId="71F271FD" w14:textId="77777777" w:rsidR="003F6D55" w:rsidRDefault="003F6D55">
      <w:pPr>
        <w:spacing w:line="360" w:lineRule="auto"/>
        <w:rPr>
          <w:bCs/>
          <w:sz w:val="24"/>
          <w:szCs w:val="24"/>
        </w:rPr>
      </w:pPr>
    </w:p>
    <w:p w14:paraId="7D0BF982" w14:textId="77777777" w:rsidR="003F6D55" w:rsidRDefault="003F6D55">
      <w:pPr>
        <w:spacing w:line="360" w:lineRule="auto"/>
        <w:rPr>
          <w:bCs/>
          <w:sz w:val="24"/>
          <w:szCs w:val="24"/>
        </w:rPr>
      </w:pPr>
    </w:p>
    <w:p w14:paraId="4F6FE125" w14:textId="77777777" w:rsidR="003F6D55" w:rsidRDefault="003F6D55">
      <w:pPr>
        <w:spacing w:line="360" w:lineRule="auto"/>
        <w:jc w:val="right"/>
        <w:rPr>
          <w:sz w:val="24"/>
          <w:szCs w:val="24"/>
        </w:rPr>
      </w:pPr>
    </w:p>
    <w:p w14:paraId="121D1818" w14:textId="77777777" w:rsidR="003F6D55" w:rsidRDefault="00AF1A41">
      <w:pPr>
        <w:spacing w:line="360" w:lineRule="auto"/>
        <w:jc w:val="center"/>
        <w:rPr>
          <w:spacing w:val="78"/>
          <w:sz w:val="120"/>
          <w:szCs w:val="120"/>
        </w:rPr>
      </w:pPr>
      <w:r>
        <w:rPr>
          <w:spacing w:val="78"/>
          <w:sz w:val="120"/>
          <w:szCs w:val="120"/>
        </w:rPr>
        <w:t>电子文档</w:t>
      </w:r>
    </w:p>
    <w:p w14:paraId="0132076C" w14:textId="77777777" w:rsidR="003F6D55" w:rsidRDefault="003F6D55">
      <w:pPr>
        <w:spacing w:line="360" w:lineRule="auto"/>
        <w:jc w:val="center"/>
        <w:rPr>
          <w:bCs/>
          <w:sz w:val="24"/>
          <w:szCs w:val="24"/>
        </w:rPr>
      </w:pPr>
    </w:p>
    <w:p w14:paraId="77535E46" w14:textId="77777777" w:rsidR="003F6D55" w:rsidRDefault="003F6D55">
      <w:pPr>
        <w:spacing w:line="360" w:lineRule="auto"/>
        <w:jc w:val="center"/>
        <w:rPr>
          <w:bCs/>
          <w:sz w:val="24"/>
          <w:szCs w:val="24"/>
        </w:rPr>
      </w:pPr>
    </w:p>
    <w:p w14:paraId="54548B6E" w14:textId="77777777" w:rsidR="003F6D55" w:rsidRDefault="00AF1A41">
      <w:pPr>
        <w:spacing w:line="360" w:lineRule="auto"/>
        <w:ind w:left="1606" w:hangingChars="500" w:hanging="1606"/>
        <w:jc w:val="left"/>
        <w:rPr>
          <w:b/>
          <w:bCs/>
          <w:sz w:val="32"/>
          <w:szCs w:val="32"/>
        </w:rPr>
      </w:pPr>
      <w:r>
        <w:rPr>
          <w:b/>
          <w:bCs/>
          <w:sz w:val="32"/>
          <w:szCs w:val="32"/>
        </w:rPr>
        <w:t>采购项目名称：</w:t>
      </w:r>
      <w:r>
        <w:rPr>
          <w:b/>
          <w:bCs/>
          <w:sz w:val="32"/>
          <w:szCs w:val="32"/>
        </w:rPr>
        <w:t xml:space="preserve"> </w:t>
      </w:r>
    </w:p>
    <w:p w14:paraId="4A75E4D6" w14:textId="77777777" w:rsidR="003F6D55" w:rsidRDefault="00AF1A41">
      <w:pPr>
        <w:spacing w:line="360" w:lineRule="auto"/>
        <w:jc w:val="left"/>
        <w:rPr>
          <w:b/>
          <w:sz w:val="32"/>
          <w:szCs w:val="32"/>
          <w:u w:val="single"/>
        </w:rPr>
      </w:pPr>
      <w:r>
        <w:rPr>
          <w:b/>
          <w:bCs/>
          <w:sz w:val="32"/>
          <w:szCs w:val="32"/>
        </w:rPr>
        <w:t>采购项目编号：</w:t>
      </w:r>
    </w:p>
    <w:p w14:paraId="27D8B278" w14:textId="77777777" w:rsidR="003F6D55" w:rsidRDefault="003F6D55">
      <w:pPr>
        <w:spacing w:line="360" w:lineRule="auto"/>
        <w:jc w:val="left"/>
        <w:rPr>
          <w:b/>
          <w:bCs/>
          <w:sz w:val="32"/>
          <w:szCs w:val="32"/>
        </w:rPr>
      </w:pPr>
    </w:p>
    <w:p w14:paraId="3F437F6F" w14:textId="77777777" w:rsidR="003F6D55" w:rsidRDefault="003F6D55">
      <w:pPr>
        <w:spacing w:line="360" w:lineRule="auto"/>
        <w:ind w:leftChars="900" w:left="1890"/>
        <w:jc w:val="left"/>
        <w:rPr>
          <w:b/>
          <w:bCs/>
          <w:sz w:val="24"/>
          <w:szCs w:val="24"/>
        </w:rPr>
      </w:pPr>
    </w:p>
    <w:p w14:paraId="1B7C9700" w14:textId="77777777" w:rsidR="003F6D55" w:rsidRDefault="003F6D55">
      <w:pPr>
        <w:spacing w:line="360" w:lineRule="auto"/>
        <w:ind w:leftChars="900" w:left="1890"/>
        <w:jc w:val="left"/>
        <w:rPr>
          <w:b/>
          <w:bCs/>
          <w:sz w:val="24"/>
          <w:szCs w:val="24"/>
        </w:rPr>
      </w:pPr>
    </w:p>
    <w:p w14:paraId="15B98E07" w14:textId="77777777" w:rsidR="003F6D55" w:rsidRDefault="003F6D55">
      <w:pPr>
        <w:spacing w:line="360" w:lineRule="auto"/>
        <w:ind w:leftChars="900" w:left="1890"/>
        <w:jc w:val="left"/>
        <w:rPr>
          <w:b/>
          <w:bCs/>
          <w:sz w:val="24"/>
          <w:szCs w:val="24"/>
        </w:rPr>
      </w:pPr>
    </w:p>
    <w:p w14:paraId="0A8A70C6" w14:textId="77777777" w:rsidR="003F6D55" w:rsidRDefault="00AF1A41">
      <w:pPr>
        <w:spacing w:line="360" w:lineRule="auto"/>
        <w:ind w:firstLineChars="196" w:firstLine="472"/>
        <w:jc w:val="left"/>
        <w:rPr>
          <w:b/>
          <w:bCs/>
          <w:sz w:val="24"/>
          <w:szCs w:val="24"/>
          <w:u w:val="single"/>
        </w:rPr>
      </w:pPr>
      <w:r>
        <w:rPr>
          <w:b/>
          <w:bCs/>
          <w:sz w:val="24"/>
          <w:szCs w:val="24"/>
        </w:rPr>
        <w:t>投标人名称：</w:t>
      </w:r>
      <w:r>
        <w:rPr>
          <w:b/>
          <w:bCs/>
          <w:sz w:val="24"/>
          <w:szCs w:val="24"/>
          <w:u w:val="single"/>
        </w:rPr>
        <w:t xml:space="preserve">                  </w:t>
      </w:r>
    </w:p>
    <w:p w14:paraId="7C150151" w14:textId="77777777" w:rsidR="003F6D55" w:rsidRDefault="003F6D55">
      <w:pPr>
        <w:spacing w:line="360" w:lineRule="auto"/>
        <w:ind w:firstLineChars="196" w:firstLine="472"/>
        <w:jc w:val="left"/>
        <w:rPr>
          <w:b/>
          <w:bCs/>
          <w:sz w:val="24"/>
          <w:szCs w:val="24"/>
          <w:u w:val="single"/>
        </w:rPr>
      </w:pPr>
    </w:p>
    <w:p w14:paraId="4CE072C4" w14:textId="77777777" w:rsidR="003F6D55" w:rsidRDefault="00AF1A41">
      <w:pPr>
        <w:spacing w:line="360" w:lineRule="auto"/>
        <w:ind w:firstLineChars="177" w:firstLine="426"/>
        <w:rPr>
          <w:b/>
          <w:bCs/>
          <w:sz w:val="24"/>
          <w:szCs w:val="24"/>
        </w:rPr>
      </w:pPr>
      <w:r>
        <w:rPr>
          <w:b/>
          <w:bCs/>
          <w:sz w:val="24"/>
          <w:szCs w:val="24"/>
        </w:rPr>
        <w:t>日</w:t>
      </w:r>
      <w:r>
        <w:rPr>
          <w:b/>
          <w:bCs/>
          <w:sz w:val="24"/>
          <w:szCs w:val="24"/>
        </w:rPr>
        <w:t xml:space="preserve">       </w:t>
      </w:r>
      <w:r>
        <w:rPr>
          <w:b/>
          <w:bCs/>
          <w:sz w:val="24"/>
          <w:szCs w:val="24"/>
        </w:rPr>
        <w:t>期：</w:t>
      </w:r>
      <w:r>
        <w:rPr>
          <w:b/>
          <w:bCs/>
          <w:sz w:val="24"/>
          <w:szCs w:val="24"/>
          <w:u w:val="single"/>
        </w:rPr>
        <w:t xml:space="preserve">     </w:t>
      </w:r>
      <w:r>
        <w:rPr>
          <w:b/>
          <w:bCs/>
          <w:sz w:val="24"/>
          <w:szCs w:val="24"/>
        </w:rPr>
        <w:t>年</w:t>
      </w:r>
      <w:r>
        <w:rPr>
          <w:b/>
          <w:bCs/>
          <w:sz w:val="24"/>
          <w:szCs w:val="24"/>
          <w:u w:val="single"/>
        </w:rPr>
        <w:t xml:space="preserve">   </w:t>
      </w:r>
      <w:r>
        <w:rPr>
          <w:b/>
          <w:bCs/>
          <w:sz w:val="24"/>
          <w:szCs w:val="24"/>
        </w:rPr>
        <w:t>月</w:t>
      </w:r>
      <w:r>
        <w:rPr>
          <w:b/>
          <w:bCs/>
          <w:sz w:val="24"/>
          <w:szCs w:val="24"/>
          <w:u w:val="single"/>
        </w:rPr>
        <w:t xml:space="preserve">   </w:t>
      </w:r>
      <w:r>
        <w:rPr>
          <w:b/>
          <w:bCs/>
          <w:sz w:val="24"/>
          <w:szCs w:val="24"/>
        </w:rPr>
        <w:t>日</w:t>
      </w:r>
    </w:p>
    <w:p w14:paraId="599FAA3C" w14:textId="77777777" w:rsidR="003F6D55" w:rsidRDefault="003F6D55">
      <w:pPr>
        <w:rPr>
          <w:sz w:val="24"/>
          <w:szCs w:val="24"/>
        </w:rPr>
      </w:pPr>
    </w:p>
    <w:p w14:paraId="5D52A240" w14:textId="77777777" w:rsidR="003F6D55" w:rsidRDefault="003F6D55">
      <w:pPr>
        <w:pStyle w:val="a9"/>
        <w:rPr>
          <w:rFonts w:ascii="Times New Roman" w:hAnsi="Times New Roman"/>
        </w:rPr>
      </w:pPr>
    </w:p>
    <w:p w14:paraId="46276504" w14:textId="77777777" w:rsidR="003F6D55" w:rsidRDefault="003F6D55">
      <w:pPr>
        <w:widowControl/>
        <w:jc w:val="left"/>
        <w:rPr>
          <w:sz w:val="24"/>
          <w:szCs w:val="24"/>
        </w:rPr>
      </w:pPr>
    </w:p>
    <w:p w14:paraId="705B1647" w14:textId="77777777" w:rsidR="003F6D55" w:rsidRDefault="003F6D55"/>
    <w:p w14:paraId="71729B19" w14:textId="77777777" w:rsidR="003F6D55" w:rsidRDefault="003F6D55">
      <w:pPr>
        <w:pStyle w:val="a9"/>
        <w:rPr>
          <w:rFonts w:ascii="Times New Roman" w:hAnsi="Times New Roman"/>
        </w:rPr>
      </w:pPr>
    </w:p>
    <w:p w14:paraId="54B51148" w14:textId="77777777" w:rsidR="003F6D55" w:rsidRDefault="003F6D55">
      <w:pPr>
        <w:pStyle w:val="af8"/>
        <w:ind w:firstLine="180"/>
      </w:pPr>
    </w:p>
    <w:p w14:paraId="4164D318" w14:textId="77777777" w:rsidR="003F6D55" w:rsidRDefault="003F6D55">
      <w:pPr>
        <w:pStyle w:val="af8"/>
        <w:ind w:firstLine="180"/>
      </w:pPr>
    </w:p>
    <w:p w14:paraId="540314B0" w14:textId="77777777" w:rsidR="003F6D55" w:rsidRDefault="003F6D55">
      <w:pPr>
        <w:pStyle w:val="af8"/>
        <w:ind w:firstLine="180"/>
      </w:pPr>
    </w:p>
    <w:p w14:paraId="153D7D08" w14:textId="77777777" w:rsidR="003F6D55" w:rsidRDefault="00AF1A41">
      <w:pPr>
        <w:pStyle w:val="2"/>
        <w:numPr>
          <w:ilvl w:val="1"/>
          <w:numId w:val="39"/>
        </w:numPr>
        <w:rPr>
          <w:rFonts w:ascii="Times New Roman" w:hAnsi="Times New Roman"/>
          <w:sz w:val="24"/>
          <w:szCs w:val="24"/>
        </w:rPr>
      </w:pPr>
      <w:bookmarkStart w:id="203" w:name="_Toc23093"/>
      <w:bookmarkStart w:id="204" w:name="_Toc54014692"/>
      <w:bookmarkStart w:id="205" w:name="_Toc13651061"/>
      <w:bookmarkStart w:id="206" w:name="_Toc30345"/>
      <w:r>
        <w:rPr>
          <w:rFonts w:ascii="Times New Roman" w:hAnsi="Times New Roman"/>
          <w:sz w:val="24"/>
          <w:szCs w:val="24"/>
        </w:rPr>
        <w:lastRenderedPageBreak/>
        <w:t>投标文件第一部分</w:t>
      </w:r>
      <w:r>
        <w:rPr>
          <w:rFonts w:ascii="Times New Roman" w:hAnsi="Times New Roman"/>
          <w:sz w:val="24"/>
          <w:szCs w:val="24"/>
        </w:rPr>
        <w:t xml:space="preserve">  </w:t>
      </w:r>
      <w:r>
        <w:rPr>
          <w:rFonts w:ascii="Times New Roman" w:hAnsi="Times New Roman"/>
          <w:sz w:val="24"/>
          <w:szCs w:val="24"/>
        </w:rPr>
        <w:t>资格审查</w:t>
      </w:r>
      <w:bookmarkEnd w:id="198"/>
      <w:r>
        <w:rPr>
          <w:rFonts w:ascii="Times New Roman" w:hAnsi="Times New Roman"/>
          <w:sz w:val="24"/>
          <w:szCs w:val="24"/>
        </w:rPr>
        <w:t>部分</w:t>
      </w:r>
      <w:bookmarkEnd w:id="203"/>
      <w:bookmarkEnd w:id="204"/>
      <w:bookmarkEnd w:id="205"/>
      <w:bookmarkEnd w:id="206"/>
    </w:p>
    <w:p w14:paraId="72F24E41" w14:textId="77777777" w:rsidR="003F6D55" w:rsidRDefault="00AF1A41">
      <w:pPr>
        <w:pStyle w:val="3"/>
        <w:numPr>
          <w:ilvl w:val="2"/>
          <w:numId w:val="40"/>
        </w:numPr>
        <w:rPr>
          <w:rFonts w:ascii="Times New Roman" w:hAnsi="Times New Roman"/>
          <w:color w:val="auto"/>
          <w:sz w:val="24"/>
          <w:szCs w:val="24"/>
        </w:rPr>
      </w:pPr>
      <w:r>
        <w:rPr>
          <w:rFonts w:ascii="Times New Roman" w:hAnsi="Times New Roman"/>
          <w:color w:val="auto"/>
          <w:sz w:val="24"/>
          <w:szCs w:val="24"/>
        </w:rPr>
        <w:t>承诺函</w:t>
      </w:r>
    </w:p>
    <w:p w14:paraId="54B11636" w14:textId="77777777" w:rsidR="003F6D55" w:rsidRDefault="00AF1A41">
      <w:pPr>
        <w:spacing w:line="360" w:lineRule="auto"/>
        <w:rPr>
          <w:sz w:val="24"/>
          <w:szCs w:val="24"/>
        </w:rPr>
      </w:pPr>
      <w:bookmarkStart w:id="207" w:name="_Toc119296788"/>
      <w:bookmarkStart w:id="208" w:name="_Toc119203988"/>
      <w:bookmarkStart w:id="209" w:name="_Toc119295087"/>
      <w:bookmarkStart w:id="210" w:name="_Toc52184753"/>
      <w:bookmarkStart w:id="211" w:name="_Toc238581782"/>
      <w:bookmarkStart w:id="212" w:name="_Toc146903609"/>
      <w:r>
        <w:rPr>
          <w:sz w:val="24"/>
          <w:szCs w:val="24"/>
        </w:rPr>
        <w:t>采购项目名称：</w:t>
      </w:r>
    </w:p>
    <w:p w14:paraId="28AE0689" w14:textId="77777777" w:rsidR="003F6D55" w:rsidRDefault="00AF1A41">
      <w:pPr>
        <w:spacing w:line="360" w:lineRule="auto"/>
        <w:rPr>
          <w:sz w:val="24"/>
          <w:szCs w:val="24"/>
        </w:rPr>
      </w:pPr>
      <w:r>
        <w:rPr>
          <w:sz w:val="24"/>
          <w:szCs w:val="24"/>
        </w:rPr>
        <w:t>采购项目编号：</w:t>
      </w:r>
    </w:p>
    <w:p w14:paraId="373D8558" w14:textId="77777777" w:rsidR="003F6D55" w:rsidRDefault="003F6D55">
      <w:pPr>
        <w:spacing w:line="360" w:lineRule="auto"/>
        <w:rPr>
          <w:sz w:val="24"/>
          <w:szCs w:val="24"/>
        </w:rPr>
      </w:pPr>
    </w:p>
    <w:p w14:paraId="4E315710" w14:textId="77777777" w:rsidR="003F6D55" w:rsidRDefault="00AF1A41">
      <w:pPr>
        <w:spacing w:line="360" w:lineRule="auto"/>
        <w:rPr>
          <w:sz w:val="24"/>
          <w:szCs w:val="24"/>
        </w:rPr>
      </w:pPr>
      <w:r>
        <w:rPr>
          <w:b/>
          <w:sz w:val="24"/>
        </w:rPr>
        <w:t>四川建兴工程造价咨询有限公司</w:t>
      </w:r>
      <w:r>
        <w:rPr>
          <w:sz w:val="24"/>
          <w:szCs w:val="24"/>
        </w:rPr>
        <w:t>：</w:t>
      </w:r>
    </w:p>
    <w:p w14:paraId="55E5CF56" w14:textId="77777777" w:rsidR="003F6D55" w:rsidRDefault="00AF1A41">
      <w:pPr>
        <w:spacing w:line="360" w:lineRule="auto"/>
        <w:ind w:firstLineChars="200" w:firstLine="480"/>
        <w:rPr>
          <w:sz w:val="24"/>
          <w:szCs w:val="24"/>
        </w:rPr>
      </w:pPr>
      <w:r>
        <w:rPr>
          <w:sz w:val="24"/>
          <w:szCs w:val="24"/>
        </w:rPr>
        <w:t>我公司作为本项目的非联合体投标人，根据招标文件要求，现郑重承诺如下：</w:t>
      </w:r>
    </w:p>
    <w:p w14:paraId="6C4FFDDE" w14:textId="77777777" w:rsidR="003F6D55" w:rsidRDefault="00AF1A41">
      <w:pPr>
        <w:pStyle w:val="1f0"/>
        <w:numPr>
          <w:ilvl w:val="0"/>
          <w:numId w:val="41"/>
        </w:numPr>
        <w:tabs>
          <w:tab w:val="left" w:pos="1134"/>
        </w:tabs>
        <w:spacing w:line="360" w:lineRule="auto"/>
        <w:ind w:left="0" w:firstLineChars="0" w:firstLine="567"/>
        <w:rPr>
          <w:rFonts w:ascii="Times New Roman" w:hAnsi="Times New Roman"/>
          <w:sz w:val="24"/>
          <w:szCs w:val="24"/>
        </w:rPr>
      </w:pPr>
      <w:r>
        <w:rPr>
          <w:rFonts w:ascii="Times New Roman" w:hAnsi="Times New Roman"/>
          <w:sz w:val="24"/>
          <w:szCs w:val="24"/>
        </w:rPr>
        <w:t>具备《中华人民共和国政府采购法》第二十二条第一款和本项目规定的条件：</w:t>
      </w:r>
    </w:p>
    <w:p w14:paraId="53CB0F81" w14:textId="77777777" w:rsidR="003F6D55" w:rsidRDefault="00AF1A41">
      <w:pPr>
        <w:spacing w:line="360" w:lineRule="auto"/>
        <w:ind w:firstLineChars="200" w:firstLine="480"/>
        <w:rPr>
          <w:sz w:val="24"/>
          <w:szCs w:val="24"/>
        </w:rPr>
      </w:pPr>
      <w:r>
        <w:rPr>
          <w:sz w:val="24"/>
          <w:szCs w:val="24"/>
        </w:rPr>
        <w:t>（一）具有独立承担民事责任的能力；</w:t>
      </w:r>
      <w:r>
        <w:rPr>
          <w:sz w:val="24"/>
          <w:szCs w:val="24"/>
        </w:rPr>
        <w:t xml:space="preserve"> </w:t>
      </w:r>
    </w:p>
    <w:p w14:paraId="301EAA65" w14:textId="77777777" w:rsidR="003F6D55" w:rsidRDefault="00AF1A41">
      <w:pPr>
        <w:spacing w:line="360" w:lineRule="auto"/>
        <w:ind w:firstLineChars="200" w:firstLine="480"/>
        <w:rPr>
          <w:sz w:val="24"/>
          <w:szCs w:val="24"/>
        </w:rPr>
      </w:pPr>
      <w:r>
        <w:rPr>
          <w:sz w:val="24"/>
          <w:szCs w:val="24"/>
        </w:rPr>
        <w:t>（二）具有良好的商业信誉和健全的财务会计制度；</w:t>
      </w:r>
      <w:r>
        <w:rPr>
          <w:sz w:val="24"/>
          <w:szCs w:val="24"/>
        </w:rPr>
        <w:t xml:space="preserve"> </w:t>
      </w:r>
    </w:p>
    <w:p w14:paraId="237BB910" w14:textId="77777777" w:rsidR="003F6D55" w:rsidRDefault="00AF1A41">
      <w:pPr>
        <w:spacing w:line="360" w:lineRule="auto"/>
        <w:ind w:firstLineChars="200" w:firstLine="480"/>
        <w:rPr>
          <w:sz w:val="24"/>
          <w:szCs w:val="24"/>
        </w:rPr>
      </w:pPr>
      <w:r>
        <w:rPr>
          <w:sz w:val="24"/>
          <w:szCs w:val="24"/>
        </w:rPr>
        <w:t>（三）具有履行合同所必需的设备和专业技术能力；</w:t>
      </w:r>
      <w:r>
        <w:rPr>
          <w:sz w:val="24"/>
          <w:szCs w:val="24"/>
        </w:rPr>
        <w:t xml:space="preserve"> </w:t>
      </w:r>
    </w:p>
    <w:p w14:paraId="5C776284" w14:textId="77777777" w:rsidR="003F6D55" w:rsidRDefault="00AF1A41">
      <w:pPr>
        <w:spacing w:line="360" w:lineRule="auto"/>
        <w:ind w:firstLineChars="200" w:firstLine="480"/>
        <w:rPr>
          <w:sz w:val="24"/>
          <w:szCs w:val="24"/>
        </w:rPr>
      </w:pPr>
      <w:r>
        <w:rPr>
          <w:sz w:val="24"/>
          <w:szCs w:val="24"/>
        </w:rPr>
        <w:t>（四）有依法缴纳税收和社会保障资金的良好记录；</w:t>
      </w:r>
      <w:r>
        <w:rPr>
          <w:sz w:val="24"/>
          <w:szCs w:val="24"/>
        </w:rPr>
        <w:t xml:space="preserve"> </w:t>
      </w:r>
    </w:p>
    <w:p w14:paraId="6B0B5BA2" w14:textId="77777777" w:rsidR="003F6D55" w:rsidRDefault="00AF1A41">
      <w:pPr>
        <w:spacing w:line="360" w:lineRule="auto"/>
        <w:ind w:firstLineChars="200" w:firstLine="480"/>
        <w:rPr>
          <w:sz w:val="24"/>
          <w:szCs w:val="24"/>
        </w:rPr>
      </w:pPr>
      <w:r>
        <w:rPr>
          <w:sz w:val="24"/>
          <w:szCs w:val="24"/>
        </w:rPr>
        <w:t>（五）参加政府采购活动前三年内，在经营活动中没有重大违法记录；</w:t>
      </w:r>
    </w:p>
    <w:p w14:paraId="2DC75575" w14:textId="77777777" w:rsidR="003F6D55" w:rsidRDefault="00AF1A41">
      <w:pPr>
        <w:spacing w:line="360" w:lineRule="auto"/>
        <w:ind w:firstLineChars="200" w:firstLine="480"/>
        <w:rPr>
          <w:sz w:val="24"/>
          <w:szCs w:val="24"/>
        </w:rPr>
      </w:pPr>
      <w:r>
        <w:rPr>
          <w:sz w:val="24"/>
          <w:szCs w:val="24"/>
        </w:rPr>
        <w:t>（六）法律、行政法规规定的其他条件；</w:t>
      </w:r>
    </w:p>
    <w:p w14:paraId="532629DE" w14:textId="77777777" w:rsidR="003F6D55" w:rsidRDefault="00AF1A41">
      <w:pPr>
        <w:spacing w:line="360" w:lineRule="auto"/>
        <w:ind w:firstLineChars="200" w:firstLine="480"/>
        <w:rPr>
          <w:sz w:val="24"/>
          <w:szCs w:val="24"/>
        </w:rPr>
      </w:pPr>
      <w:r>
        <w:rPr>
          <w:sz w:val="24"/>
          <w:szCs w:val="24"/>
        </w:rPr>
        <w:t>（七）根据采购项目提出的特殊条件。</w:t>
      </w:r>
    </w:p>
    <w:p w14:paraId="7A21049C" w14:textId="77777777" w:rsidR="003F6D55" w:rsidRDefault="00AF1A41">
      <w:pPr>
        <w:pStyle w:val="1f0"/>
        <w:numPr>
          <w:ilvl w:val="0"/>
          <w:numId w:val="41"/>
        </w:numPr>
        <w:tabs>
          <w:tab w:val="left" w:pos="1134"/>
        </w:tabs>
        <w:spacing w:line="360" w:lineRule="auto"/>
        <w:ind w:left="0" w:firstLineChars="0" w:firstLine="567"/>
        <w:rPr>
          <w:rFonts w:ascii="Times New Roman" w:hAnsi="Times New Roman"/>
          <w:sz w:val="24"/>
          <w:szCs w:val="24"/>
        </w:rPr>
      </w:pPr>
      <w:r>
        <w:rPr>
          <w:rFonts w:ascii="Times New Roman" w:hAnsi="Times New Roman"/>
          <w:sz w:val="24"/>
          <w:szCs w:val="24"/>
        </w:rPr>
        <w:t>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5FBAC224" w14:textId="77777777" w:rsidR="003F6D55" w:rsidRDefault="00AF1A41">
      <w:pPr>
        <w:pStyle w:val="1f0"/>
        <w:numPr>
          <w:ilvl w:val="0"/>
          <w:numId w:val="41"/>
        </w:numPr>
        <w:tabs>
          <w:tab w:val="left" w:pos="1134"/>
        </w:tabs>
        <w:spacing w:line="360" w:lineRule="auto"/>
        <w:ind w:left="0" w:firstLineChars="0" w:firstLine="567"/>
        <w:rPr>
          <w:rFonts w:ascii="Times New Roman" w:hAnsi="Times New Roman"/>
          <w:sz w:val="24"/>
          <w:szCs w:val="24"/>
        </w:rPr>
      </w:pPr>
      <w:r>
        <w:rPr>
          <w:rFonts w:ascii="Times New Roman" w:hAnsi="Times New Roman"/>
          <w:sz w:val="24"/>
          <w:szCs w:val="24"/>
        </w:rPr>
        <w:t>按照《四川省政府采购当事人诚信管理办法》</w:t>
      </w:r>
      <w:r>
        <w:rPr>
          <w:rFonts w:ascii="Times New Roman" w:hAnsi="Times New Roman"/>
          <w:sz w:val="24"/>
          <w:szCs w:val="24"/>
        </w:rPr>
        <w:t>(</w:t>
      </w:r>
      <w:r>
        <w:rPr>
          <w:rFonts w:ascii="Times New Roman" w:hAnsi="Times New Roman"/>
          <w:sz w:val="24"/>
          <w:szCs w:val="24"/>
        </w:rPr>
        <w:t>川财采</w:t>
      </w:r>
      <w:r>
        <w:rPr>
          <w:rFonts w:ascii="Times New Roman" w:hAnsi="Times New Roman"/>
          <w:sz w:val="24"/>
          <w:szCs w:val="24"/>
        </w:rPr>
        <w:t>[2015]33</w:t>
      </w:r>
      <w:r>
        <w:rPr>
          <w:rFonts w:ascii="Times New Roman" w:hAnsi="Times New Roman"/>
          <w:sz w:val="24"/>
          <w:szCs w:val="24"/>
        </w:rPr>
        <w:t>号</w:t>
      </w:r>
      <w:r>
        <w:rPr>
          <w:rFonts w:ascii="Times New Roman" w:hAnsi="Times New Roman"/>
          <w:sz w:val="24"/>
          <w:szCs w:val="24"/>
        </w:rPr>
        <w:t>)</w:t>
      </w:r>
      <w:r>
        <w:rPr>
          <w:rFonts w:ascii="Times New Roman" w:hAnsi="Times New Roman"/>
          <w:sz w:val="24"/>
          <w:szCs w:val="24"/>
        </w:rPr>
        <w:t>要求，我单位在递交投标文件截止日前，被财政部门记入诚信档案且在有效期内的失信行为有</w:t>
      </w:r>
      <w:r>
        <w:rPr>
          <w:rFonts w:ascii="Times New Roman" w:hAnsi="Times New Roman"/>
          <w:sz w:val="24"/>
          <w:szCs w:val="24"/>
          <w:u w:val="single"/>
        </w:rPr>
        <w:t xml:space="preserve">   </w:t>
      </w:r>
      <w:r>
        <w:rPr>
          <w:rFonts w:ascii="Times New Roman" w:hAnsi="Times New Roman"/>
          <w:sz w:val="24"/>
          <w:szCs w:val="24"/>
        </w:rPr>
        <w:t>次，被工商部门、税务部门、审判机关及其他有关部门单位认定且处于有效期内的失信行为有</w:t>
      </w:r>
      <w:r>
        <w:rPr>
          <w:rFonts w:ascii="Times New Roman" w:hAnsi="Times New Roman"/>
          <w:sz w:val="24"/>
          <w:szCs w:val="24"/>
          <w:u w:val="single"/>
        </w:rPr>
        <w:t xml:space="preserve">    </w:t>
      </w:r>
      <w:r>
        <w:rPr>
          <w:rFonts w:ascii="Times New Roman" w:hAnsi="Times New Roman"/>
          <w:sz w:val="24"/>
          <w:szCs w:val="24"/>
        </w:rPr>
        <w:t>次。</w:t>
      </w:r>
    </w:p>
    <w:p w14:paraId="1AB6C775" w14:textId="77777777" w:rsidR="003F6D55" w:rsidRDefault="00AF1A41">
      <w:pPr>
        <w:pStyle w:val="1f0"/>
        <w:numPr>
          <w:ilvl w:val="0"/>
          <w:numId w:val="41"/>
        </w:numPr>
        <w:tabs>
          <w:tab w:val="left" w:pos="1134"/>
        </w:tabs>
        <w:spacing w:line="360" w:lineRule="auto"/>
        <w:ind w:left="0" w:firstLineChars="0" w:firstLine="567"/>
        <w:rPr>
          <w:rFonts w:ascii="Times New Roman" w:hAnsi="Times New Roman"/>
          <w:sz w:val="24"/>
          <w:szCs w:val="24"/>
        </w:rPr>
      </w:pPr>
      <w:r>
        <w:rPr>
          <w:rFonts w:ascii="Times New Roman" w:hAnsi="Times New Roman"/>
          <w:sz w:val="24"/>
          <w:szCs w:val="24"/>
        </w:rPr>
        <w:t>投标文件中提供的能够给予我公司带来优惠、好处的任何材料资料和技术、服务、商务等响应承诺情况都是真实的、有效的、合法的。</w:t>
      </w:r>
    </w:p>
    <w:p w14:paraId="710E87F3" w14:textId="77777777" w:rsidR="003F6D55" w:rsidRDefault="00AF1A41">
      <w:pPr>
        <w:pStyle w:val="1f0"/>
        <w:numPr>
          <w:ilvl w:val="0"/>
          <w:numId w:val="41"/>
        </w:numPr>
        <w:tabs>
          <w:tab w:val="left" w:pos="1134"/>
        </w:tabs>
        <w:spacing w:line="360" w:lineRule="auto"/>
        <w:ind w:left="0" w:firstLineChars="0" w:firstLine="567"/>
        <w:rPr>
          <w:rFonts w:ascii="Times New Roman" w:hAnsi="Times New Roman"/>
          <w:sz w:val="24"/>
          <w:szCs w:val="24"/>
        </w:rPr>
      </w:pPr>
      <w:r>
        <w:rPr>
          <w:rFonts w:ascii="Times New Roman" w:hAnsi="Times New Roman"/>
          <w:sz w:val="24"/>
          <w:szCs w:val="24"/>
        </w:rPr>
        <w:t>我单位未对本次采购项目提供整体设计、规范编制或者项目管理、监理、检测等服务。我单位未参与本次项目前期咨询论证。</w:t>
      </w:r>
    </w:p>
    <w:p w14:paraId="55827B2C" w14:textId="77777777" w:rsidR="003F6D55" w:rsidRDefault="00AF1A41">
      <w:pPr>
        <w:pStyle w:val="1f0"/>
        <w:numPr>
          <w:ilvl w:val="0"/>
          <w:numId w:val="41"/>
        </w:numPr>
        <w:tabs>
          <w:tab w:val="left" w:pos="1134"/>
        </w:tabs>
        <w:spacing w:line="360" w:lineRule="auto"/>
        <w:ind w:left="0" w:firstLineChars="0" w:firstLine="567"/>
        <w:rPr>
          <w:rFonts w:ascii="Times New Roman" w:hAnsi="Times New Roman"/>
          <w:sz w:val="24"/>
          <w:szCs w:val="24"/>
        </w:rPr>
      </w:pPr>
      <w:r>
        <w:rPr>
          <w:rFonts w:ascii="Times New Roman" w:hAnsi="Times New Roman"/>
          <w:sz w:val="24"/>
          <w:szCs w:val="24"/>
        </w:rPr>
        <w:t>我公司及现任法定代表人、主要负责人无行贿犯罪记录。</w:t>
      </w:r>
    </w:p>
    <w:p w14:paraId="09BC379B" w14:textId="77777777" w:rsidR="003F6D55" w:rsidRDefault="00AF1A41">
      <w:pPr>
        <w:pStyle w:val="1f0"/>
        <w:numPr>
          <w:ilvl w:val="0"/>
          <w:numId w:val="41"/>
        </w:numPr>
        <w:tabs>
          <w:tab w:val="left" w:pos="1134"/>
        </w:tabs>
        <w:spacing w:line="360" w:lineRule="auto"/>
        <w:ind w:left="0" w:firstLineChars="0" w:firstLine="567"/>
        <w:rPr>
          <w:rFonts w:ascii="Times New Roman" w:hAnsi="Times New Roman"/>
          <w:sz w:val="24"/>
          <w:szCs w:val="24"/>
        </w:rPr>
      </w:pPr>
      <w:r>
        <w:rPr>
          <w:rFonts w:ascii="Times New Roman" w:hAnsi="Times New Roman"/>
          <w:sz w:val="24"/>
          <w:szCs w:val="24"/>
        </w:rPr>
        <w:t>我公司在本项目使用的任何产品和服务（包括部分使用）时，不会产</w:t>
      </w:r>
      <w:r>
        <w:rPr>
          <w:rFonts w:ascii="Times New Roman" w:hAnsi="Times New Roman"/>
          <w:sz w:val="24"/>
          <w:szCs w:val="24"/>
        </w:rPr>
        <w:lastRenderedPageBreak/>
        <w:t>生因第三方提出侵犯其专利权、商标权或其它知识产权而引起的法律和经济纠纷，如因专利权、商标权或其它知识产权而引起法律和经济纠纷，由我公司承担所有相关责任。采购人享有本项目实施过程中产生的知识成果及知识产权。</w:t>
      </w:r>
    </w:p>
    <w:p w14:paraId="14ADE903" w14:textId="77777777" w:rsidR="003F6D55" w:rsidRDefault="00AF1A41">
      <w:pPr>
        <w:spacing w:line="360" w:lineRule="auto"/>
        <w:ind w:firstLineChars="200" w:firstLine="480"/>
        <w:rPr>
          <w:sz w:val="24"/>
          <w:szCs w:val="24"/>
        </w:rPr>
      </w:pPr>
      <w:r>
        <w:rPr>
          <w:sz w:val="24"/>
          <w:szCs w:val="24"/>
        </w:rPr>
        <w:t>八、我公司未列入失信被执行人、重大税收违法案件当事人名单。</w:t>
      </w:r>
    </w:p>
    <w:p w14:paraId="6ED0D84D" w14:textId="77777777" w:rsidR="003F6D55" w:rsidRDefault="00AF1A41">
      <w:pPr>
        <w:spacing w:line="360" w:lineRule="auto"/>
        <w:ind w:firstLineChars="200" w:firstLine="480"/>
        <w:rPr>
          <w:sz w:val="24"/>
          <w:szCs w:val="24"/>
        </w:rPr>
      </w:pPr>
      <w:r>
        <w:rPr>
          <w:sz w:val="24"/>
          <w:szCs w:val="24"/>
        </w:rPr>
        <w:t>九、我公司未列入政府采购严重违法失信行为记录名单。</w:t>
      </w:r>
    </w:p>
    <w:p w14:paraId="5D06F55C" w14:textId="77777777" w:rsidR="003F6D55" w:rsidRDefault="00AF1A41">
      <w:pPr>
        <w:spacing w:line="360" w:lineRule="auto"/>
        <w:ind w:firstLineChars="200" w:firstLine="480"/>
        <w:rPr>
          <w:sz w:val="24"/>
          <w:szCs w:val="24"/>
        </w:rPr>
      </w:pPr>
      <w:r>
        <w:rPr>
          <w:sz w:val="24"/>
          <w:szCs w:val="24"/>
        </w:rPr>
        <w:t>十、我公司未列入经营异常名录。</w:t>
      </w:r>
    </w:p>
    <w:p w14:paraId="6EFFC022" w14:textId="77777777" w:rsidR="003F6D55" w:rsidRDefault="003F6D55">
      <w:pPr>
        <w:spacing w:line="360" w:lineRule="auto"/>
        <w:ind w:firstLineChars="200" w:firstLine="480"/>
        <w:rPr>
          <w:sz w:val="24"/>
          <w:szCs w:val="24"/>
        </w:rPr>
      </w:pPr>
    </w:p>
    <w:p w14:paraId="647ABFE7" w14:textId="77777777" w:rsidR="003F6D55" w:rsidRDefault="00AF1A41">
      <w:pPr>
        <w:spacing w:line="360" w:lineRule="auto"/>
        <w:ind w:firstLineChars="200" w:firstLine="480"/>
        <w:rPr>
          <w:sz w:val="24"/>
          <w:szCs w:val="24"/>
        </w:rPr>
      </w:pPr>
      <w:r>
        <w:rPr>
          <w:sz w:val="24"/>
          <w:szCs w:val="24"/>
        </w:rPr>
        <w:t>本公司对上述承诺的内容事项真实性负责。如经查实上述承诺的内容事项存在虚假，我公司愿意接受以提供虚假材料谋取中标追究法律责任。</w:t>
      </w:r>
    </w:p>
    <w:p w14:paraId="5420DBF4" w14:textId="77777777" w:rsidR="003F6D55" w:rsidRDefault="003F6D55">
      <w:pPr>
        <w:spacing w:line="360" w:lineRule="auto"/>
        <w:rPr>
          <w:sz w:val="24"/>
          <w:szCs w:val="24"/>
        </w:rPr>
      </w:pPr>
    </w:p>
    <w:p w14:paraId="0BA31415" w14:textId="77777777" w:rsidR="003F6D55" w:rsidRDefault="00AF1A41">
      <w:pPr>
        <w:spacing w:line="360" w:lineRule="auto"/>
        <w:rPr>
          <w:sz w:val="24"/>
          <w:szCs w:val="24"/>
        </w:rPr>
      </w:pPr>
      <w:r>
        <w:rPr>
          <w:sz w:val="24"/>
          <w:szCs w:val="24"/>
        </w:rPr>
        <w:t>投标人名称（公章）：</w:t>
      </w:r>
      <w:r>
        <w:rPr>
          <w:sz w:val="24"/>
          <w:szCs w:val="24"/>
          <w:u w:val="single"/>
        </w:rPr>
        <w:t xml:space="preserve">                      </w:t>
      </w:r>
    </w:p>
    <w:p w14:paraId="0A462773" w14:textId="77777777" w:rsidR="003F6D55" w:rsidRDefault="00AF1A41">
      <w:pPr>
        <w:spacing w:line="360" w:lineRule="auto"/>
        <w:rPr>
          <w:sz w:val="24"/>
          <w:szCs w:val="24"/>
        </w:rPr>
      </w:pPr>
      <w:r>
        <w:rPr>
          <w:sz w:val="24"/>
          <w:szCs w:val="24"/>
        </w:rPr>
        <w:t>法定代表人或授权代理人（签字或加盖个人名章）：</w:t>
      </w:r>
      <w:r>
        <w:rPr>
          <w:sz w:val="24"/>
          <w:szCs w:val="24"/>
          <w:u w:val="single"/>
        </w:rPr>
        <w:t xml:space="preserve">      </w:t>
      </w:r>
    </w:p>
    <w:p w14:paraId="406414A2" w14:textId="77777777" w:rsidR="003F6D55" w:rsidRDefault="00AF1A41">
      <w:pPr>
        <w:spacing w:line="360" w:lineRule="auto"/>
        <w:rPr>
          <w:sz w:val="24"/>
          <w:szCs w:val="24"/>
        </w:rPr>
      </w:pPr>
      <w:r>
        <w:rPr>
          <w:sz w:val="24"/>
          <w:szCs w:val="24"/>
        </w:rPr>
        <w:t>日</w:t>
      </w:r>
      <w:r>
        <w:rPr>
          <w:sz w:val="24"/>
          <w:szCs w:val="24"/>
        </w:rPr>
        <w:t xml:space="preserve">  </w:t>
      </w:r>
      <w:r>
        <w:rPr>
          <w:sz w:val="24"/>
          <w:szCs w:val="24"/>
        </w:rPr>
        <w:t>期</w:t>
      </w:r>
      <w:r>
        <w:rPr>
          <w:sz w:val="24"/>
          <w:szCs w:val="24"/>
        </w:rPr>
        <w:t>:</w:t>
      </w:r>
      <w:r>
        <w:rPr>
          <w:bCs/>
          <w:sz w:val="24"/>
          <w:szCs w:val="24"/>
          <w:u w:val="single"/>
        </w:rPr>
        <w:t xml:space="preserve">    </w:t>
      </w:r>
      <w:r>
        <w:rPr>
          <w:bCs/>
          <w:sz w:val="24"/>
          <w:szCs w:val="24"/>
        </w:rPr>
        <w:t xml:space="preserve"> </w:t>
      </w:r>
      <w:r>
        <w:rPr>
          <w:bCs/>
          <w:sz w:val="24"/>
          <w:szCs w:val="24"/>
        </w:rPr>
        <w:t>年</w:t>
      </w:r>
      <w:r>
        <w:rPr>
          <w:bCs/>
          <w:sz w:val="24"/>
          <w:szCs w:val="24"/>
          <w:u w:val="single"/>
        </w:rPr>
        <w:t xml:space="preserve">     </w:t>
      </w:r>
      <w:r>
        <w:rPr>
          <w:bCs/>
          <w:sz w:val="24"/>
          <w:szCs w:val="24"/>
        </w:rPr>
        <w:t>月</w:t>
      </w:r>
      <w:r>
        <w:rPr>
          <w:bCs/>
          <w:sz w:val="24"/>
          <w:szCs w:val="24"/>
          <w:u w:val="single"/>
        </w:rPr>
        <w:t xml:space="preserve">     </w:t>
      </w:r>
      <w:r>
        <w:rPr>
          <w:bCs/>
          <w:sz w:val="24"/>
          <w:szCs w:val="24"/>
        </w:rPr>
        <w:t>日</w:t>
      </w:r>
    </w:p>
    <w:p w14:paraId="5A786AFC" w14:textId="77777777" w:rsidR="003F6D55" w:rsidRDefault="003F6D55">
      <w:pPr>
        <w:spacing w:line="360" w:lineRule="auto"/>
        <w:rPr>
          <w:sz w:val="24"/>
          <w:szCs w:val="24"/>
        </w:rPr>
      </w:pPr>
    </w:p>
    <w:p w14:paraId="58AD211C" w14:textId="77777777" w:rsidR="003F6D55" w:rsidRDefault="003F6D55">
      <w:pPr>
        <w:spacing w:line="360" w:lineRule="auto"/>
        <w:rPr>
          <w:sz w:val="24"/>
          <w:szCs w:val="24"/>
        </w:rPr>
      </w:pPr>
    </w:p>
    <w:bookmarkEnd w:id="207"/>
    <w:bookmarkEnd w:id="208"/>
    <w:bookmarkEnd w:id="209"/>
    <w:bookmarkEnd w:id="210"/>
    <w:bookmarkEnd w:id="211"/>
    <w:bookmarkEnd w:id="212"/>
    <w:p w14:paraId="04DC07AB" w14:textId="77777777" w:rsidR="003F6D55" w:rsidRDefault="003F6D55">
      <w:pPr>
        <w:widowControl/>
        <w:jc w:val="left"/>
        <w:rPr>
          <w:b/>
          <w:bCs/>
          <w:sz w:val="24"/>
          <w:szCs w:val="24"/>
        </w:rPr>
      </w:pPr>
    </w:p>
    <w:p w14:paraId="081ECC18" w14:textId="77777777" w:rsidR="003F6D55" w:rsidRDefault="003F6D55">
      <w:pPr>
        <w:widowControl/>
        <w:jc w:val="left"/>
        <w:rPr>
          <w:b/>
          <w:bCs/>
          <w:sz w:val="24"/>
          <w:szCs w:val="24"/>
        </w:rPr>
      </w:pPr>
    </w:p>
    <w:p w14:paraId="20886533" w14:textId="77777777" w:rsidR="003F6D55" w:rsidRDefault="003F6D55">
      <w:pPr>
        <w:widowControl/>
        <w:jc w:val="left"/>
        <w:rPr>
          <w:b/>
          <w:bCs/>
          <w:sz w:val="24"/>
          <w:szCs w:val="24"/>
        </w:rPr>
      </w:pPr>
    </w:p>
    <w:p w14:paraId="2B9F1D03" w14:textId="77777777" w:rsidR="003F6D55" w:rsidRDefault="003F6D55">
      <w:pPr>
        <w:widowControl/>
        <w:jc w:val="left"/>
        <w:rPr>
          <w:b/>
          <w:bCs/>
          <w:sz w:val="24"/>
          <w:szCs w:val="24"/>
        </w:rPr>
      </w:pPr>
    </w:p>
    <w:p w14:paraId="1228BA82" w14:textId="77777777" w:rsidR="003F6D55" w:rsidRDefault="003F6D55">
      <w:pPr>
        <w:widowControl/>
        <w:jc w:val="left"/>
        <w:rPr>
          <w:b/>
          <w:bCs/>
          <w:sz w:val="24"/>
          <w:szCs w:val="24"/>
        </w:rPr>
      </w:pPr>
    </w:p>
    <w:p w14:paraId="3F87CC77" w14:textId="77777777" w:rsidR="003F6D55" w:rsidRDefault="003F6D55">
      <w:pPr>
        <w:widowControl/>
        <w:jc w:val="left"/>
        <w:rPr>
          <w:b/>
          <w:bCs/>
          <w:sz w:val="24"/>
          <w:szCs w:val="24"/>
        </w:rPr>
      </w:pPr>
    </w:p>
    <w:p w14:paraId="57BBD6C2" w14:textId="77777777" w:rsidR="003F6D55" w:rsidRDefault="003F6D55">
      <w:pPr>
        <w:widowControl/>
        <w:jc w:val="left"/>
        <w:rPr>
          <w:b/>
          <w:bCs/>
          <w:sz w:val="24"/>
          <w:szCs w:val="24"/>
        </w:rPr>
      </w:pPr>
    </w:p>
    <w:p w14:paraId="5C2AAF09" w14:textId="77777777" w:rsidR="003F6D55" w:rsidRDefault="003F6D55">
      <w:pPr>
        <w:widowControl/>
        <w:jc w:val="left"/>
        <w:rPr>
          <w:b/>
          <w:bCs/>
          <w:sz w:val="24"/>
          <w:szCs w:val="24"/>
        </w:rPr>
      </w:pPr>
    </w:p>
    <w:p w14:paraId="6C89CEF3" w14:textId="77777777" w:rsidR="003F6D55" w:rsidRDefault="003F6D55">
      <w:pPr>
        <w:widowControl/>
        <w:jc w:val="left"/>
        <w:rPr>
          <w:b/>
          <w:bCs/>
          <w:sz w:val="24"/>
          <w:szCs w:val="24"/>
        </w:rPr>
      </w:pPr>
    </w:p>
    <w:p w14:paraId="7DD52294" w14:textId="77777777" w:rsidR="003F6D55" w:rsidRDefault="003F6D55">
      <w:pPr>
        <w:widowControl/>
        <w:jc w:val="left"/>
        <w:rPr>
          <w:b/>
          <w:bCs/>
          <w:sz w:val="24"/>
          <w:szCs w:val="24"/>
        </w:rPr>
      </w:pPr>
    </w:p>
    <w:p w14:paraId="749C93F4" w14:textId="77777777" w:rsidR="003F6D55" w:rsidRDefault="003F6D55">
      <w:pPr>
        <w:widowControl/>
        <w:jc w:val="left"/>
        <w:rPr>
          <w:b/>
          <w:bCs/>
          <w:sz w:val="24"/>
          <w:szCs w:val="24"/>
        </w:rPr>
      </w:pPr>
    </w:p>
    <w:p w14:paraId="35E4F226" w14:textId="77777777" w:rsidR="003F6D55" w:rsidRDefault="003F6D55">
      <w:pPr>
        <w:widowControl/>
        <w:jc w:val="left"/>
        <w:rPr>
          <w:b/>
          <w:bCs/>
          <w:sz w:val="24"/>
          <w:szCs w:val="24"/>
        </w:rPr>
      </w:pPr>
    </w:p>
    <w:p w14:paraId="2B2A750C" w14:textId="77777777" w:rsidR="003F6D55" w:rsidRDefault="003F6D55">
      <w:pPr>
        <w:widowControl/>
        <w:jc w:val="left"/>
        <w:rPr>
          <w:b/>
          <w:bCs/>
          <w:sz w:val="24"/>
          <w:szCs w:val="24"/>
        </w:rPr>
      </w:pPr>
    </w:p>
    <w:p w14:paraId="16D90DA7" w14:textId="77777777" w:rsidR="003F6D55" w:rsidRDefault="003F6D55">
      <w:pPr>
        <w:widowControl/>
        <w:jc w:val="left"/>
        <w:rPr>
          <w:b/>
          <w:bCs/>
          <w:sz w:val="24"/>
          <w:szCs w:val="24"/>
        </w:rPr>
      </w:pPr>
    </w:p>
    <w:p w14:paraId="1FED6D4D" w14:textId="77777777" w:rsidR="003F6D55" w:rsidRDefault="003F6D55">
      <w:pPr>
        <w:widowControl/>
        <w:jc w:val="left"/>
        <w:rPr>
          <w:b/>
          <w:bCs/>
          <w:sz w:val="24"/>
          <w:szCs w:val="24"/>
        </w:rPr>
      </w:pPr>
    </w:p>
    <w:p w14:paraId="7286EE33" w14:textId="77777777" w:rsidR="003F6D55" w:rsidRDefault="003F6D55">
      <w:pPr>
        <w:pStyle w:val="a9"/>
        <w:rPr>
          <w:rFonts w:ascii="Times New Roman" w:hAnsi="Times New Roman"/>
        </w:rPr>
      </w:pPr>
    </w:p>
    <w:p w14:paraId="3D6D0274" w14:textId="77777777" w:rsidR="003F6D55" w:rsidRDefault="003F6D55">
      <w:pPr>
        <w:widowControl/>
        <w:jc w:val="left"/>
        <w:rPr>
          <w:b/>
          <w:bCs/>
          <w:sz w:val="24"/>
          <w:szCs w:val="24"/>
        </w:rPr>
      </w:pPr>
    </w:p>
    <w:p w14:paraId="1A03F396" w14:textId="77777777" w:rsidR="003F6D55" w:rsidRDefault="003F6D55">
      <w:pPr>
        <w:widowControl/>
        <w:jc w:val="left"/>
        <w:rPr>
          <w:b/>
          <w:bCs/>
          <w:sz w:val="24"/>
          <w:szCs w:val="24"/>
        </w:rPr>
      </w:pPr>
    </w:p>
    <w:p w14:paraId="24A473FF" w14:textId="77777777" w:rsidR="003F6D55" w:rsidRDefault="003F6D55">
      <w:pPr>
        <w:pStyle w:val="a9"/>
        <w:rPr>
          <w:rFonts w:ascii="Times New Roman" w:hAnsi="Times New Roman"/>
        </w:rPr>
      </w:pPr>
    </w:p>
    <w:p w14:paraId="5402C172" w14:textId="77777777" w:rsidR="003F6D55" w:rsidRDefault="003F6D55">
      <w:pPr>
        <w:pStyle w:val="af8"/>
        <w:ind w:firstLine="180"/>
      </w:pPr>
    </w:p>
    <w:p w14:paraId="08C41B05" w14:textId="77777777" w:rsidR="003F6D55" w:rsidRDefault="00AF1A41">
      <w:pPr>
        <w:pStyle w:val="3"/>
        <w:numPr>
          <w:ilvl w:val="2"/>
          <w:numId w:val="40"/>
        </w:numPr>
        <w:rPr>
          <w:rFonts w:ascii="Times New Roman" w:hAnsi="Times New Roman"/>
          <w:color w:val="auto"/>
          <w:sz w:val="24"/>
          <w:szCs w:val="24"/>
        </w:rPr>
      </w:pPr>
      <w:r>
        <w:rPr>
          <w:rFonts w:ascii="Times New Roman" w:hAnsi="Times New Roman"/>
          <w:color w:val="auto"/>
          <w:sz w:val="24"/>
          <w:szCs w:val="24"/>
        </w:rPr>
        <w:lastRenderedPageBreak/>
        <w:t>法定代表人身份证明书</w:t>
      </w:r>
    </w:p>
    <w:p w14:paraId="664D31CE" w14:textId="77777777" w:rsidR="003F6D55" w:rsidRDefault="003F6D55">
      <w:pPr>
        <w:rPr>
          <w:sz w:val="24"/>
          <w:szCs w:val="24"/>
        </w:rPr>
      </w:pPr>
    </w:p>
    <w:p w14:paraId="3A7CA55F" w14:textId="77777777" w:rsidR="003F6D55" w:rsidRDefault="00AF1A41">
      <w:pPr>
        <w:rPr>
          <w:sz w:val="24"/>
          <w:szCs w:val="24"/>
        </w:rPr>
      </w:pPr>
      <w:r>
        <w:rPr>
          <w:b/>
          <w:sz w:val="24"/>
        </w:rPr>
        <w:t>四川建兴工程造价咨询有限公司</w:t>
      </w:r>
      <w:r>
        <w:rPr>
          <w:sz w:val="24"/>
          <w:szCs w:val="24"/>
        </w:rPr>
        <w:t>：</w:t>
      </w:r>
    </w:p>
    <w:p w14:paraId="5AE0F8D0" w14:textId="77777777" w:rsidR="003F6D55" w:rsidRDefault="00AF1A41">
      <w:pPr>
        <w:spacing w:line="360" w:lineRule="auto"/>
        <w:ind w:firstLineChars="200" w:firstLine="480"/>
        <w:rPr>
          <w:sz w:val="24"/>
          <w:szCs w:val="24"/>
        </w:rPr>
      </w:pPr>
      <w:r>
        <w:rPr>
          <w:sz w:val="24"/>
          <w:szCs w:val="24"/>
          <w:u w:val="single"/>
        </w:rPr>
        <w:t>（法定代表人姓名）</w:t>
      </w:r>
      <w:r>
        <w:rPr>
          <w:sz w:val="24"/>
          <w:szCs w:val="24"/>
        </w:rPr>
        <w:t>在</w:t>
      </w:r>
      <w:r>
        <w:rPr>
          <w:sz w:val="24"/>
          <w:szCs w:val="24"/>
          <w:u w:val="single"/>
        </w:rPr>
        <w:t>（投标人名称）</w:t>
      </w:r>
      <w:r>
        <w:rPr>
          <w:sz w:val="24"/>
          <w:szCs w:val="24"/>
        </w:rPr>
        <w:t>处任</w:t>
      </w:r>
      <w:r>
        <w:rPr>
          <w:sz w:val="24"/>
          <w:szCs w:val="24"/>
          <w:u w:val="single"/>
        </w:rPr>
        <w:t>（职务名称）</w:t>
      </w:r>
      <w:r>
        <w:rPr>
          <w:sz w:val="24"/>
          <w:szCs w:val="24"/>
        </w:rPr>
        <w:t>职务，是</w:t>
      </w:r>
      <w:r>
        <w:rPr>
          <w:sz w:val="24"/>
          <w:szCs w:val="24"/>
          <w:u w:val="single"/>
        </w:rPr>
        <w:t>（投标人名称）</w:t>
      </w:r>
      <w:r>
        <w:rPr>
          <w:sz w:val="24"/>
          <w:szCs w:val="24"/>
          <w:u w:val="single"/>
        </w:rPr>
        <w:t xml:space="preserve">    </w:t>
      </w:r>
      <w:r>
        <w:rPr>
          <w:sz w:val="24"/>
          <w:szCs w:val="24"/>
        </w:rPr>
        <w:t>的法定代表人。</w:t>
      </w:r>
    </w:p>
    <w:p w14:paraId="03B63276" w14:textId="77777777" w:rsidR="003F6D55" w:rsidRDefault="00AF1A41">
      <w:pPr>
        <w:spacing w:line="360" w:lineRule="auto"/>
        <w:ind w:firstLineChars="200" w:firstLine="480"/>
        <w:rPr>
          <w:sz w:val="24"/>
          <w:szCs w:val="24"/>
        </w:rPr>
      </w:pPr>
      <w:r>
        <w:rPr>
          <w:sz w:val="24"/>
          <w:szCs w:val="24"/>
        </w:rPr>
        <w:t>法定代表人联系方式：</w:t>
      </w:r>
      <w:r>
        <w:rPr>
          <w:sz w:val="24"/>
          <w:szCs w:val="24"/>
          <w:u w:val="single"/>
        </w:rPr>
        <w:t xml:space="preserve">              </w:t>
      </w:r>
      <w:r>
        <w:rPr>
          <w:sz w:val="24"/>
          <w:szCs w:val="24"/>
        </w:rPr>
        <w:t xml:space="preserve"> </w:t>
      </w:r>
      <w:r>
        <w:rPr>
          <w:sz w:val="24"/>
          <w:szCs w:val="24"/>
        </w:rPr>
        <w:t>。</w:t>
      </w:r>
    </w:p>
    <w:p w14:paraId="7FBA85BF" w14:textId="77777777" w:rsidR="003F6D55" w:rsidRDefault="003F6D55">
      <w:pPr>
        <w:spacing w:line="360" w:lineRule="auto"/>
        <w:rPr>
          <w:sz w:val="24"/>
          <w:szCs w:val="24"/>
        </w:rPr>
      </w:pPr>
    </w:p>
    <w:p w14:paraId="31A9E906" w14:textId="77777777" w:rsidR="003F6D55" w:rsidRDefault="00AF1A41">
      <w:pPr>
        <w:spacing w:line="360" w:lineRule="auto"/>
        <w:rPr>
          <w:sz w:val="24"/>
          <w:szCs w:val="24"/>
        </w:rPr>
      </w:pPr>
      <w:r>
        <w:rPr>
          <w:sz w:val="24"/>
          <w:szCs w:val="24"/>
        </w:rPr>
        <w:t>特此证明。</w:t>
      </w:r>
    </w:p>
    <w:p w14:paraId="5E5D4FBD" w14:textId="77777777" w:rsidR="003F6D55" w:rsidRDefault="003F6D55">
      <w:pPr>
        <w:spacing w:line="360" w:lineRule="auto"/>
        <w:rPr>
          <w:sz w:val="24"/>
          <w:szCs w:val="24"/>
        </w:rPr>
      </w:pPr>
    </w:p>
    <w:p w14:paraId="3CC8E738" w14:textId="77777777" w:rsidR="003F6D55" w:rsidRDefault="003F6D55">
      <w:pPr>
        <w:rPr>
          <w:sz w:val="24"/>
          <w:szCs w:val="24"/>
        </w:rPr>
      </w:pPr>
    </w:p>
    <w:p w14:paraId="025B15DB" w14:textId="77777777" w:rsidR="003F6D55" w:rsidRDefault="003F6D55">
      <w:pPr>
        <w:rPr>
          <w:sz w:val="24"/>
          <w:szCs w:val="24"/>
        </w:rPr>
      </w:pPr>
    </w:p>
    <w:p w14:paraId="7B62231C" w14:textId="77777777" w:rsidR="003F6D55" w:rsidRDefault="003F6D55">
      <w:pPr>
        <w:rPr>
          <w:sz w:val="24"/>
          <w:szCs w:val="24"/>
        </w:rPr>
      </w:pPr>
    </w:p>
    <w:p w14:paraId="7EE9DDFC" w14:textId="77777777" w:rsidR="003F6D55" w:rsidRDefault="00AF1A41">
      <w:pPr>
        <w:spacing w:line="360" w:lineRule="auto"/>
        <w:rPr>
          <w:sz w:val="24"/>
          <w:szCs w:val="24"/>
        </w:rPr>
      </w:pPr>
      <w:r>
        <w:rPr>
          <w:sz w:val="24"/>
          <w:szCs w:val="24"/>
        </w:rPr>
        <w:t>投标人名称（公章）：</w:t>
      </w:r>
      <w:r>
        <w:rPr>
          <w:sz w:val="24"/>
          <w:szCs w:val="24"/>
          <w:u w:val="single"/>
        </w:rPr>
        <w:t xml:space="preserve">                      </w:t>
      </w:r>
    </w:p>
    <w:p w14:paraId="6CF60434" w14:textId="77777777" w:rsidR="003F6D55" w:rsidRDefault="00AF1A41">
      <w:pPr>
        <w:spacing w:line="560" w:lineRule="exact"/>
        <w:rPr>
          <w:sz w:val="24"/>
          <w:szCs w:val="24"/>
        </w:rPr>
      </w:pPr>
      <w:r>
        <w:rPr>
          <w:kern w:val="0"/>
          <w:sz w:val="24"/>
          <w:lang w:bidi="ar"/>
        </w:rPr>
        <w:t>法定代表人（签字或盖法定代表人印章）：</w:t>
      </w:r>
      <w:r>
        <w:rPr>
          <w:sz w:val="24"/>
          <w:szCs w:val="24"/>
          <w:u w:val="single"/>
        </w:rPr>
        <w:t xml:space="preserve">         </w:t>
      </w:r>
    </w:p>
    <w:p w14:paraId="350C423E" w14:textId="77777777" w:rsidR="003F6D55" w:rsidRDefault="003F6D55">
      <w:pPr>
        <w:spacing w:line="360" w:lineRule="auto"/>
        <w:rPr>
          <w:sz w:val="24"/>
          <w:szCs w:val="24"/>
        </w:rPr>
      </w:pPr>
    </w:p>
    <w:p w14:paraId="32560809" w14:textId="77777777" w:rsidR="003F6D55" w:rsidRDefault="00AF1A41">
      <w:pPr>
        <w:spacing w:line="360" w:lineRule="auto"/>
        <w:rPr>
          <w:sz w:val="24"/>
          <w:szCs w:val="24"/>
        </w:rPr>
      </w:pPr>
      <w:r>
        <w:rPr>
          <w:sz w:val="24"/>
          <w:szCs w:val="24"/>
        </w:rPr>
        <w:t>日</w:t>
      </w:r>
      <w:r>
        <w:rPr>
          <w:sz w:val="24"/>
          <w:szCs w:val="24"/>
        </w:rPr>
        <w:t xml:space="preserve">  </w:t>
      </w:r>
      <w:r>
        <w:rPr>
          <w:sz w:val="24"/>
          <w:szCs w:val="24"/>
        </w:rPr>
        <w:t>期</w:t>
      </w:r>
      <w:r>
        <w:rPr>
          <w:sz w:val="24"/>
          <w:szCs w:val="24"/>
        </w:rPr>
        <w:t>:</w:t>
      </w:r>
      <w:r>
        <w:rPr>
          <w:bCs/>
          <w:sz w:val="24"/>
          <w:szCs w:val="24"/>
          <w:u w:val="single"/>
        </w:rPr>
        <w:t xml:space="preserve">    </w:t>
      </w:r>
      <w:r>
        <w:rPr>
          <w:bCs/>
          <w:sz w:val="24"/>
          <w:szCs w:val="24"/>
        </w:rPr>
        <w:t xml:space="preserve"> </w:t>
      </w:r>
      <w:r>
        <w:rPr>
          <w:bCs/>
          <w:sz w:val="24"/>
          <w:szCs w:val="24"/>
        </w:rPr>
        <w:t>年</w:t>
      </w:r>
      <w:r>
        <w:rPr>
          <w:bCs/>
          <w:sz w:val="24"/>
          <w:szCs w:val="24"/>
          <w:u w:val="single"/>
        </w:rPr>
        <w:t xml:space="preserve">     </w:t>
      </w:r>
      <w:r>
        <w:rPr>
          <w:bCs/>
          <w:sz w:val="24"/>
          <w:szCs w:val="24"/>
        </w:rPr>
        <w:t>月</w:t>
      </w:r>
      <w:r>
        <w:rPr>
          <w:bCs/>
          <w:sz w:val="24"/>
          <w:szCs w:val="24"/>
          <w:u w:val="single"/>
        </w:rPr>
        <w:t xml:space="preserve">     </w:t>
      </w:r>
      <w:r>
        <w:rPr>
          <w:bCs/>
          <w:sz w:val="24"/>
          <w:szCs w:val="24"/>
        </w:rPr>
        <w:t>日</w:t>
      </w:r>
    </w:p>
    <w:p w14:paraId="297F0DFF" w14:textId="77777777" w:rsidR="003F6D55" w:rsidRDefault="003F6D55">
      <w:pPr>
        <w:spacing w:line="360" w:lineRule="auto"/>
        <w:rPr>
          <w:sz w:val="24"/>
          <w:szCs w:val="24"/>
        </w:rPr>
      </w:pPr>
    </w:p>
    <w:p w14:paraId="0A48C97B" w14:textId="77777777" w:rsidR="003F6D55" w:rsidRDefault="00AF1A41">
      <w:pPr>
        <w:spacing w:line="360" w:lineRule="auto"/>
        <w:rPr>
          <w:b/>
          <w:sz w:val="24"/>
          <w:szCs w:val="24"/>
        </w:rPr>
      </w:pPr>
      <w:r>
        <w:rPr>
          <w:b/>
          <w:sz w:val="24"/>
          <w:szCs w:val="24"/>
        </w:rPr>
        <w:t>说明：上述证明文件在投标文件中附有法定代表人身份证复印件（身份证两面均应复印）或护照复印件（投标人的法定代表人为外籍人士的，则提供护照复印件）时才能生效。投标人为自然人无须提供身份证明书，仅提供身份证复印件或护照复印件。</w:t>
      </w:r>
    </w:p>
    <w:p w14:paraId="25661EFE" w14:textId="77777777" w:rsidR="003F6D55" w:rsidRDefault="003F6D55">
      <w:pPr>
        <w:rPr>
          <w:sz w:val="24"/>
          <w:szCs w:val="24"/>
        </w:rPr>
      </w:pPr>
    </w:p>
    <w:p w14:paraId="59BFCFA9" w14:textId="77777777" w:rsidR="003F6D55" w:rsidRDefault="003F6D55">
      <w:pPr>
        <w:rPr>
          <w:sz w:val="24"/>
          <w:szCs w:val="24"/>
        </w:rPr>
      </w:pPr>
    </w:p>
    <w:p w14:paraId="2E8E7AFC" w14:textId="77777777" w:rsidR="003F6D55" w:rsidRDefault="003F6D55">
      <w:pPr>
        <w:widowControl/>
        <w:jc w:val="left"/>
        <w:rPr>
          <w:sz w:val="24"/>
          <w:szCs w:val="24"/>
        </w:rPr>
      </w:pPr>
    </w:p>
    <w:p w14:paraId="2B10E14D" w14:textId="77777777" w:rsidR="003F6D55" w:rsidRDefault="003F6D55">
      <w:pPr>
        <w:widowControl/>
        <w:jc w:val="left"/>
        <w:rPr>
          <w:sz w:val="24"/>
          <w:szCs w:val="24"/>
        </w:rPr>
      </w:pPr>
    </w:p>
    <w:p w14:paraId="41A012F3" w14:textId="77777777" w:rsidR="003F6D55" w:rsidRDefault="003F6D55">
      <w:pPr>
        <w:widowControl/>
        <w:jc w:val="left"/>
        <w:rPr>
          <w:sz w:val="24"/>
          <w:szCs w:val="24"/>
        </w:rPr>
      </w:pPr>
    </w:p>
    <w:p w14:paraId="3503D529" w14:textId="77777777" w:rsidR="003F6D55" w:rsidRDefault="003F6D55">
      <w:pPr>
        <w:widowControl/>
        <w:jc w:val="left"/>
        <w:rPr>
          <w:sz w:val="24"/>
          <w:szCs w:val="24"/>
        </w:rPr>
      </w:pPr>
    </w:p>
    <w:p w14:paraId="6F155A69" w14:textId="77777777" w:rsidR="003F6D55" w:rsidRDefault="003F6D55">
      <w:pPr>
        <w:widowControl/>
        <w:jc w:val="left"/>
        <w:rPr>
          <w:sz w:val="24"/>
          <w:szCs w:val="24"/>
        </w:rPr>
      </w:pPr>
    </w:p>
    <w:p w14:paraId="213A6A27" w14:textId="77777777" w:rsidR="003F6D55" w:rsidRDefault="003F6D55">
      <w:pPr>
        <w:widowControl/>
        <w:jc w:val="left"/>
        <w:rPr>
          <w:sz w:val="24"/>
          <w:szCs w:val="24"/>
        </w:rPr>
      </w:pPr>
    </w:p>
    <w:p w14:paraId="59072552" w14:textId="77777777" w:rsidR="003F6D55" w:rsidRDefault="003F6D55">
      <w:pPr>
        <w:widowControl/>
        <w:jc w:val="left"/>
        <w:rPr>
          <w:sz w:val="24"/>
          <w:szCs w:val="24"/>
        </w:rPr>
      </w:pPr>
    </w:p>
    <w:p w14:paraId="022F9BC0" w14:textId="77777777" w:rsidR="003F6D55" w:rsidRDefault="003F6D55">
      <w:pPr>
        <w:widowControl/>
        <w:jc w:val="left"/>
        <w:rPr>
          <w:sz w:val="24"/>
          <w:szCs w:val="24"/>
        </w:rPr>
      </w:pPr>
    </w:p>
    <w:p w14:paraId="7776C9DF" w14:textId="77777777" w:rsidR="003F6D55" w:rsidRDefault="003F6D55">
      <w:pPr>
        <w:widowControl/>
        <w:jc w:val="left"/>
        <w:rPr>
          <w:sz w:val="24"/>
          <w:szCs w:val="24"/>
        </w:rPr>
      </w:pPr>
    </w:p>
    <w:p w14:paraId="232B67E7" w14:textId="77777777" w:rsidR="003F6D55" w:rsidRDefault="003F6D55">
      <w:pPr>
        <w:widowControl/>
        <w:jc w:val="left"/>
        <w:rPr>
          <w:sz w:val="24"/>
          <w:szCs w:val="24"/>
        </w:rPr>
      </w:pPr>
    </w:p>
    <w:p w14:paraId="533DC516" w14:textId="77777777" w:rsidR="003F6D55" w:rsidRDefault="003F6D55">
      <w:pPr>
        <w:pStyle w:val="a9"/>
        <w:rPr>
          <w:rFonts w:ascii="Times New Roman" w:hAnsi="Times New Roman"/>
        </w:rPr>
      </w:pPr>
    </w:p>
    <w:p w14:paraId="03BEB15E" w14:textId="77777777" w:rsidR="003F6D55" w:rsidRDefault="003F6D55">
      <w:pPr>
        <w:pStyle w:val="af8"/>
        <w:ind w:firstLine="180"/>
      </w:pPr>
    </w:p>
    <w:p w14:paraId="45A7047E" w14:textId="77777777" w:rsidR="003F6D55" w:rsidRDefault="00AF1A41">
      <w:pPr>
        <w:pStyle w:val="3"/>
        <w:numPr>
          <w:ilvl w:val="2"/>
          <w:numId w:val="40"/>
        </w:numPr>
        <w:rPr>
          <w:rFonts w:ascii="Times New Roman" w:hAnsi="Times New Roman"/>
          <w:color w:val="auto"/>
          <w:sz w:val="24"/>
          <w:szCs w:val="24"/>
        </w:rPr>
      </w:pPr>
      <w:r>
        <w:rPr>
          <w:rFonts w:ascii="Times New Roman" w:hAnsi="Times New Roman"/>
          <w:color w:val="auto"/>
          <w:sz w:val="24"/>
          <w:szCs w:val="24"/>
        </w:rPr>
        <w:lastRenderedPageBreak/>
        <w:t>法定代表人授权委托书</w:t>
      </w:r>
    </w:p>
    <w:p w14:paraId="33642918" w14:textId="77777777" w:rsidR="003F6D55" w:rsidRDefault="003F6D55">
      <w:pPr>
        <w:spacing w:line="360" w:lineRule="auto"/>
        <w:rPr>
          <w:sz w:val="24"/>
          <w:szCs w:val="24"/>
        </w:rPr>
      </w:pPr>
    </w:p>
    <w:p w14:paraId="248956F6" w14:textId="77777777" w:rsidR="003F6D55" w:rsidRDefault="00AF1A41">
      <w:pPr>
        <w:spacing w:line="360" w:lineRule="auto"/>
        <w:rPr>
          <w:sz w:val="24"/>
          <w:szCs w:val="24"/>
        </w:rPr>
      </w:pPr>
      <w:r>
        <w:rPr>
          <w:b/>
          <w:sz w:val="24"/>
        </w:rPr>
        <w:t>四川建兴工程造价咨询有限公司</w:t>
      </w:r>
      <w:r>
        <w:rPr>
          <w:sz w:val="24"/>
          <w:szCs w:val="24"/>
        </w:rPr>
        <w:t>：</w:t>
      </w:r>
    </w:p>
    <w:p w14:paraId="43D9DBA8" w14:textId="77777777" w:rsidR="003F6D55" w:rsidRDefault="00AF1A41">
      <w:pPr>
        <w:spacing w:line="360" w:lineRule="auto"/>
        <w:ind w:firstLineChars="200" w:firstLine="480"/>
        <w:rPr>
          <w:sz w:val="24"/>
          <w:szCs w:val="24"/>
        </w:rPr>
      </w:pPr>
      <w:r>
        <w:rPr>
          <w:sz w:val="24"/>
          <w:szCs w:val="24"/>
          <w:u w:val="single"/>
        </w:rPr>
        <w:t xml:space="preserve">        </w:t>
      </w:r>
      <w:r>
        <w:rPr>
          <w:sz w:val="24"/>
          <w:szCs w:val="24"/>
          <w:u w:val="single"/>
        </w:rPr>
        <w:t>（投标人全称）</w:t>
      </w:r>
      <w:r>
        <w:rPr>
          <w:sz w:val="24"/>
          <w:szCs w:val="24"/>
        </w:rPr>
        <w:t>法定代表人</w:t>
      </w:r>
      <w:r>
        <w:rPr>
          <w:sz w:val="24"/>
          <w:szCs w:val="24"/>
        </w:rPr>
        <w:t xml:space="preserve">____________ </w:t>
      </w:r>
      <w:r>
        <w:rPr>
          <w:sz w:val="24"/>
          <w:szCs w:val="24"/>
        </w:rPr>
        <w:t>授权委托</w:t>
      </w:r>
      <w:r>
        <w:rPr>
          <w:sz w:val="24"/>
          <w:szCs w:val="24"/>
        </w:rPr>
        <w:t>_____________</w:t>
      </w:r>
      <w:r>
        <w:rPr>
          <w:sz w:val="24"/>
          <w:szCs w:val="24"/>
        </w:rPr>
        <w:t>为我公司的代理人，参加贵单位组织的</w:t>
      </w:r>
      <w:r>
        <w:rPr>
          <w:sz w:val="24"/>
          <w:szCs w:val="24"/>
          <w:u w:val="single"/>
        </w:rPr>
        <w:t xml:space="preserve">               </w:t>
      </w:r>
      <w:r>
        <w:rPr>
          <w:sz w:val="24"/>
          <w:szCs w:val="24"/>
        </w:rPr>
        <w:t>项目</w:t>
      </w:r>
      <w:r>
        <w:rPr>
          <w:sz w:val="24"/>
          <w:szCs w:val="24"/>
          <w:u w:val="single"/>
        </w:rPr>
        <w:t>（</w:t>
      </w:r>
      <w:r>
        <w:rPr>
          <w:sz w:val="24"/>
          <w:szCs w:val="24"/>
        </w:rPr>
        <w:t>采购项目编号：</w:t>
      </w:r>
      <w:r>
        <w:rPr>
          <w:sz w:val="24"/>
          <w:szCs w:val="24"/>
          <w:u w:val="single"/>
        </w:rPr>
        <w:t xml:space="preserve">      </w:t>
      </w:r>
      <w:r>
        <w:rPr>
          <w:sz w:val="24"/>
          <w:szCs w:val="24"/>
        </w:rPr>
        <w:t>）的投标。代理人在本次招标中所签署的一切文件和处理的一切有关事宜，我方均予承认，所产生的法律后果均由我单位承担。</w:t>
      </w:r>
    </w:p>
    <w:p w14:paraId="17CC9007" w14:textId="77777777" w:rsidR="003F6D55" w:rsidRDefault="00AF1A41">
      <w:pPr>
        <w:spacing w:line="360" w:lineRule="auto"/>
        <w:rPr>
          <w:sz w:val="24"/>
          <w:szCs w:val="24"/>
        </w:rPr>
      </w:pPr>
      <w:r>
        <w:rPr>
          <w:sz w:val="24"/>
          <w:szCs w:val="24"/>
        </w:rPr>
        <w:t>代理人无转委托权，本授权书自</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日签字生效，特此声明。</w:t>
      </w:r>
    </w:p>
    <w:p w14:paraId="1DBE27C6" w14:textId="77777777" w:rsidR="003F6D55" w:rsidRDefault="003F6D55">
      <w:pPr>
        <w:spacing w:line="360" w:lineRule="auto"/>
        <w:rPr>
          <w:sz w:val="24"/>
          <w:szCs w:val="24"/>
        </w:rPr>
      </w:pPr>
    </w:p>
    <w:p w14:paraId="2308987E" w14:textId="77777777" w:rsidR="003F6D55" w:rsidRDefault="003F6D55">
      <w:pPr>
        <w:spacing w:line="360" w:lineRule="auto"/>
        <w:rPr>
          <w:sz w:val="24"/>
          <w:szCs w:val="24"/>
        </w:rPr>
      </w:pPr>
    </w:p>
    <w:p w14:paraId="1BCEF124" w14:textId="77777777" w:rsidR="003F6D55" w:rsidRDefault="003F6D55">
      <w:pPr>
        <w:rPr>
          <w:sz w:val="24"/>
          <w:szCs w:val="24"/>
        </w:rPr>
      </w:pPr>
    </w:p>
    <w:p w14:paraId="6D05C3F9" w14:textId="77777777" w:rsidR="003F6D55" w:rsidRDefault="003F6D55">
      <w:pPr>
        <w:rPr>
          <w:sz w:val="24"/>
          <w:szCs w:val="24"/>
        </w:rPr>
      </w:pPr>
    </w:p>
    <w:p w14:paraId="113C15C1" w14:textId="77777777" w:rsidR="003F6D55" w:rsidRDefault="003F6D55">
      <w:pPr>
        <w:rPr>
          <w:sz w:val="24"/>
          <w:szCs w:val="24"/>
        </w:rPr>
      </w:pPr>
    </w:p>
    <w:p w14:paraId="491B4EFA" w14:textId="77777777" w:rsidR="003F6D55" w:rsidRDefault="003F6D55">
      <w:pPr>
        <w:spacing w:line="360" w:lineRule="auto"/>
        <w:rPr>
          <w:sz w:val="24"/>
          <w:szCs w:val="24"/>
        </w:rPr>
      </w:pPr>
    </w:p>
    <w:p w14:paraId="37B199B3" w14:textId="77777777" w:rsidR="003F6D55" w:rsidRDefault="00AF1A41">
      <w:pPr>
        <w:spacing w:line="360" w:lineRule="auto"/>
        <w:rPr>
          <w:sz w:val="24"/>
          <w:szCs w:val="24"/>
        </w:rPr>
      </w:pPr>
      <w:r>
        <w:rPr>
          <w:sz w:val="24"/>
          <w:szCs w:val="24"/>
        </w:rPr>
        <w:t>法定代表人（签字或盖法定代表人印章）：</w:t>
      </w:r>
      <w:r>
        <w:rPr>
          <w:sz w:val="24"/>
          <w:szCs w:val="24"/>
          <w:u w:val="single"/>
        </w:rPr>
        <w:t xml:space="preserve">                           </w:t>
      </w:r>
    </w:p>
    <w:p w14:paraId="33622971" w14:textId="77777777" w:rsidR="003F6D55" w:rsidRDefault="00AF1A41">
      <w:pPr>
        <w:spacing w:line="360" w:lineRule="auto"/>
        <w:rPr>
          <w:sz w:val="24"/>
          <w:szCs w:val="24"/>
        </w:rPr>
      </w:pPr>
      <w:r>
        <w:rPr>
          <w:sz w:val="24"/>
          <w:szCs w:val="24"/>
        </w:rPr>
        <w:t>授权代理人（签字）：</w:t>
      </w:r>
      <w:r>
        <w:rPr>
          <w:sz w:val="24"/>
          <w:szCs w:val="24"/>
          <w:u w:val="single"/>
        </w:rPr>
        <w:t xml:space="preserve">                             </w:t>
      </w:r>
    </w:p>
    <w:p w14:paraId="57DC9D7B" w14:textId="77777777" w:rsidR="003F6D55" w:rsidRDefault="00AF1A41">
      <w:pPr>
        <w:spacing w:line="360" w:lineRule="auto"/>
        <w:rPr>
          <w:sz w:val="24"/>
          <w:szCs w:val="24"/>
        </w:rPr>
      </w:pPr>
      <w:r>
        <w:rPr>
          <w:sz w:val="24"/>
        </w:rPr>
        <w:t>投标人名称：</w:t>
      </w:r>
      <w:r>
        <w:rPr>
          <w:sz w:val="24"/>
          <w:szCs w:val="24"/>
          <w:u w:val="single"/>
        </w:rPr>
        <w:t xml:space="preserve">                       </w:t>
      </w:r>
      <w:r>
        <w:rPr>
          <w:sz w:val="24"/>
        </w:rPr>
        <w:t>（单位盖章）</w:t>
      </w:r>
    </w:p>
    <w:p w14:paraId="459251D3" w14:textId="77777777" w:rsidR="003F6D55" w:rsidRDefault="00AF1A41">
      <w:pPr>
        <w:spacing w:line="360" w:lineRule="auto"/>
        <w:rPr>
          <w:sz w:val="24"/>
          <w:szCs w:val="24"/>
        </w:rPr>
      </w:pPr>
      <w:r>
        <w:rPr>
          <w:sz w:val="24"/>
          <w:szCs w:val="24"/>
        </w:rPr>
        <w:t>日</w:t>
      </w:r>
      <w:r>
        <w:rPr>
          <w:sz w:val="24"/>
          <w:szCs w:val="24"/>
        </w:rPr>
        <w:t xml:space="preserve">  </w:t>
      </w:r>
      <w:r>
        <w:rPr>
          <w:sz w:val="24"/>
          <w:szCs w:val="24"/>
        </w:rPr>
        <w:t>期</w:t>
      </w:r>
      <w:r>
        <w:rPr>
          <w:sz w:val="24"/>
          <w:szCs w:val="24"/>
        </w:rPr>
        <w:t>:</w:t>
      </w:r>
      <w:r>
        <w:rPr>
          <w:bCs/>
          <w:sz w:val="24"/>
          <w:szCs w:val="24"/>
          <w:u w:val="single"/>
        </w:rPr>
        <w:t xml:space="preserve">    </w:t>
      </w:r>
      <w:r>
        <w:rPr>
          <w:bCs/>
          <w:sz w:val="24"/>
          <w:szCs w:val="24"/>
        </w:rPr>
        <w:t xml:space="preserve"> </w:t>
      </w:r>
      <w:r>
        <w:rPr>
          <w:bCs/>
          <w:sz w:val="24"/>
          <w:szCs w:val="24"/>
        </w:rPr>
        <w:t>年</w:t>
      </w:r>
      <w:r>
        <w:rPr>
          <w:bCs/>
          <w:sz w:val="24"/>
          <w:szCs w:val="24"/>
          <w:u w:val="single"/>
        </w:rPr>
        <w:t xml:space="preserve">     </w:t>
      </w:r>
      <w:r>
        <w:rPr>
          <w:bCs/>
          <w:sz w:val="24"/>
          <w:szCs w:val="24"/>
        </w:rPr>
        <w:t>月</w:t>
      </w:r>
      <w:r>
        <w:rPr>
          <w:bCs/>
          <w:sz w:val="24"/>
          <w:szCs w:val="24"/>
          <w:u w:val="single"/>
        </w:rPr>
        <w:t xml:space="preserve">     </w:t>
      </w:r>
      <w:r>
        <w:rPr>
          <w:bCs/>
          <w:sz w:val="24"/>
          <w:szCs w:val="24"/>
        </w:rPr>
        <w:t>日</w:t>
      </w:r>
    </w:p>
    <w:p w14:paraId="1959D2D6" w14:textId="77777777" w:rsidR="003F6D55" w:rsidRDefault="003F6D55">
      <w:pPr>
        <w:spacing w:line="360" w:lineRule="auto"/>
        <w:rPr>
          <w:sz w:val="24"/>
          <w:szCs w:val="24"/>
        </w:rPr>
      </w:pPr>
    </w:p>
    <w:p w14:paraId="25FA24A6" w14:textId="77777777" w:rsidR="003F6D55" w:rsidRDefault="00AF1A41">
      <w:pPr>
        <w:pStyle w:val="21"/>
        <w:spacing w:line="360" w:lineRule="auto"/>
        <w:ind w:leftChars="0" w:left="0" w:firstLineChars="152" w:firstLine="366"/>
        <w:rPr>
          <w:rFonts w:ascii="Times New Roman" w:hAnsi="Times New Roman"/>
          <w:b/>
          <w:sz w:val="24"/>
          <w:szCs w:val="24"/>
        </w:rPr>
      </w:pPr>
      <w:r>
        <w:rPr>
          <w:rFonts w:ascii="Times New Roman" w:hAnsi="Times New Roman"/>
          <w:b/>
          <w:sz w:val="24"/>
          <w:szCs w:val="24"/>
          <w:lang w:val="zh-CN"/>
        </w:rPr>
        <w:t>说明：</w:t>
      </w:r>
      <w:r>
        <w:rPr>
          <w:rFonts w:ascii="Times New Roman" w:hAnsi="Times New Roman"/>
          <w:b/>
          <w:sz w:val="24"/>
          <w:szCs w:val="24"/>
        </w:rPr>
        <w:t>1</w:t>
      </w:r>
      <w:r>
        <w:rPr>
          <w:rFonts w:ascii="Times New Roman" w:hAnsi="Times New Roman"/>
          <w:b/>
          <w:sz w:val="24"/>
          <w:szCs w:val="24"/>
        </w:rPr>
        <w:t>、</w:t>
      </w:r>
      <w:r>
        <w:rPr>
          <w:rFonts w:ascii="Times New Roman" w:hAnsi="Times New Roman"/>
          <w:b/>
          <w:sz w:val="24"/>
          <w:szCs w:val="24"/>
          <w:lang w:val="zh-CN"/>
        </w:rPr>
        <w:t>上述证明文件在投标文件中附有代理人身份证复印件（身份证两面均应复印）时才能生效</w:t>
      </w:r>
      <w:r>
        <w:rPr>
          <w:rFonts w:ascii="Times New Roman" w:hAnsi="Times New Roman"/>
          <w:b/>
          <w:sz w:val="24"/>
          <w:szCs w:val="24"/>
        </w:rPr>
        <w:t>。</w:t>
      </w:r>
      <w:r>
        <w:rPr>
          <w:rFonts w:ascii="Times New Roman" w:hAnsi="Times New Roman"/>
          <w:b/>
          <w:sz w:val="24"/>
          <w:szCs w:val="24"/>
        </w:rPr>
        <w:t>2</w:t>
      </w:r>
      <w:r>
        <w:rPr>
          <w:rFonts w:ascii="Times New Roman" w:hAnsi="Times New Roman"/>
          <w:b/>
          <w:sz w:val="24"/>
          <w:szCs w:val="24"/>
        </w:rPr>
        <w:t>、投标文件均由投标人法定代表人签字的</w:t>
      </w:r>
      <w:r>
        <w:rPr>
          <w:rFonts w:ascii="Times New Roman" w:hAnsi="Times New Roman"/>
          <w:b/>
          <w:sz w:val="24"/>
          <w:szCs w:val="24"/>
        </w:rPr>
        <w:t>,</w:t>
      </w:r>
      <w:r>
        <w:rPr>
          <w:rFonts w:ascii="Times New Roman" w:hAnsi="Times New Roman"/>
          <w:b/>
          <w:sz w:val="24"/>
          <w:szCs w:val="24"/>
        </w:rPr>
        <w:t>投标文件中可不提供该附件的内容。</w:t>
      </w:r>
    </w:p>
    <w:p w14:paraId="085CC408" w14:textId="77777777" w:rsidR="003F6D55" w:rsidRDefault="003F6D55">
      <w:pPr>
        <w:pStyle w:val="21"/>
        <w:spacing w:line="360" w:lineRule="auto"/>
        <w:ind w:leftChars="0" w:left="0" w:firstLineChars="152" w:firstLine="366"/>
        <w:rPr>
          <w:rFonts w:ascii="Times New Roman" w:hAnsi="Times New Roman"/>
          <w:b/>
          <w:sz w:val="24"/>
          <w:szCs w:val="24"/>
        </w:rPr>
      </w:pPr>
    </w:p>
    <w:p w14:paraId="69D92492" w14:textId="77777777" w:rsidR="003F6D55" w:rsidRDefault="003F6D55">
      <w:pPr>
        <w:pStyle w:val="21"/>
        <w:spacing w:line="360" w:lineRule="auto"/>
        <w:ind w:leftChars="0" w:left="0" w:firstLineChars="152" w:firstLine="366"/>
        <w:rPr>
          <w:rFonts w:ascii="Times New Roman" w:hAnsi="Times New Roman"/>
          <w:b/>
          <w:sz w:val="24"/>
          <w:szCs w:val="24"/>
        </w:rPr>
      </w:pPr>
    </w:p>
    <w:p w14:paraId="4A5CE1AF" w14:textId="77777777" w:rsidR="003F6D55" w:rsidRDefault="003F6D55">
      <w:pPr>
        <w:pStyle w:val="21"/>
        <w:spacing w:line="360" w:lineRule="auto"/>
        <w:ind w:leftChars="0" w:left="0" w:firstLineChars="152" w:firstLine="366"/>
        <w:rPr>
          <w:rFonts w:ascii="Times New Roman" w:hAnsi="Times New Roman"/>
          <w:b/>
          <w:sz w:val="24"/>
          <w:szCs w:val="24"/>
        </w:rPr>
      </w:pPr>
    </w:p>
    <w:p w14:paraId="684ADEF2" w14:textId="77777777" w:rsidR="003F6D55" w:rsidRDefault="003F6D55">
      <w:pPr>
        <w:pStyle w:val="21"/>
        <w:spacing w:line="360" w:lineRule="auto"/>
        <w:ind w:leftChars="0" w:left="0" w:firstLineChars="152" w:firstLine="366"/>
        <w:rPr>
          <w:rFonts w:ascii="Times New Roman" w:hAnsi="Times New Roman"/>
          <w:b/>
          <w:sz w:val="24"/>
          <w:szCs w:val="24"/>
        </w:rPr>
      </w:pPr>
    </w:p>
    <w:p w14:paraId="1B57EB18" w14:textId="77777777" w:rsidR="003F6D55" w:rsidRDefault="003F6D55">
      <w:pPr>
        <w:pStyle w:val="21"/>
        <w:spacing w:line="360" w:lineRule="auto"/>
        <w:ind w:leftChars="0" w:left="0" w:firstLineChars="152" w:firstLine="366"/>
        <w:rPr>
          <w:rFonts w:ascii="Times New Roman" w:hAnsi="Times New Roman"/>
          <w:b/>
          <w:sz w:val="24"/>
          <w:szCs w:val="24"/>
        </w:rPr>
      </w:pPr>
    </w:p>
    <w:p w14:paraId="16E2B0E4" w14:textId="77777777" w:rsidR="003F6D55" w:rsidRDefault="003F6D55">
      <w:pPr>
        <w:pStyle w:val="21"/>
        <w:spacing w:line="360" w:lineRule="auto"/>
        <w:ind w:leftChars="0" w:left="0" w:firstLineChars="152" w:firstLine="366"/>
        <w:rPr>
          <w:rFonts w:ascii="Times New Roman" w:hAnsi="Times New Roman"/>
          <w:b/>
          <w:sz w:val="24"/>
          <w:szCs w:val="24"/>
        </w:rPr>
      </w:pPr>
    </w:p>
    <w:p w14:paraId="11A8E503" w14:textId="77777777" w:rsidR="003F6D55" w:rsidRDefault="003F6D55">
      <w:pPr>
        <w:pStyle w:val="21"/>
        <w:spacing w:line="360" w:lineRule="auto"/>
        <w:ind w:leftChars="0" w:left="0" w:firstLineChars="152" w:firstLine="366"/>
        <w:rPr>
          <w:rFonts w:ascii="Times New Roman" w:hAnsi="Times New Roman"/>
          <w:b/>
          <w:sz w:val="24"/>
          <w:szCs w:val="24"/>
        </w:rPr>
      </w:pPr>
    </w:p>
    <w:p w14:paraId="176650D3" w14:textId="77777777" w:rsidR="003F6D55" w:rsidRDefault="00AF1A41">
      <w:pPr>
        <w:pStyle w:val="3"/>
        <w:numPr>
          <w:ilvl w:val="2"/>
          <w:numId w:val="40"/>
        </w:numPr>
        <w:rPr>
          <w:rFonts w:ascii="Times New Roman" w:hAnsi="Times New Roman"/>
          <w:color w:val="auto"/>
          <w:sz w:val="24"/>
          <w:szCs w:val="24"/>
        </w:rPr>
      </w:pPr>
      <w:r>
        <w:rPr>
          <w:rFonts w:ascii="Times New Roman" w:hAnsi="Times New Roman"/>
          <w:color w:val="auto"/>
          <w:sz w:val="24"/>
          <w:szCs w:val="24"/>
        </w:rPr>
        <w:lastRenderedPageBreak/>
        <w:t>声明</w:t>
      </w:r>
    </w:p>
    <w:p w14:paraId="4B3772FD" w14:textId="77777777" w:rsidR="003F6D55" w:rsidRDefault="00AF1A41">
      <w:pPr>
        <w:spacing w:line="560" w:lineRule="exact"/>
        <w:rPr>
          <w:b/>
          <w:sz w:val="24"/>
          <w:szCs w:val="24"/>
        </w:rPr>
      </w:pPr>
      <w:r>
        <w:rPr>
          <w:b/>
          <w:sz w:val="24"/>
        </w:rPr>
        <w:t>四川建兴工程造价咨询有限公司</w:t>
      </w:r>
      <w:r>
        <w:rPr>
          <w:b/>
          <w:sz w:val="24"/>
          <w:szCs w:val="24"/>
        </w:rPr>
        <w:t>：</w:t>
      </w:r>
    </w:p>
    <w:p w14:paraId="29432090" w14:textId="77777777" w:rsidR="003F6D55" w:rsidRDefault="00AF1A41">
      <w:pPr>
        <w:spacing w:line="360" w:lineRule="auto"/>
        <w:ind w:firstLineChars="200" w:firstLine="480"/>
        <w:rPr>
          <w:sz w:val="24"/>
          <w:szCs w:val="24"/>
        </w:rPr>
      </w:pPr>
      <w:r>
        <w:rPr>
          <w:sz w:val="24"/>
          <w:szCs w:val="24"/>
        </w:rPr>
        <w:t>我公司作为</w:t>
      </w:r>
      <w:r>
        <w:rPr>
          <w:b/>
          <w:sz w:val="24"/>
          <w:szCs w:val="24"/>
          <w:u w:val="single"/>
        </w:rPr>
        <w:t xml:space="preserve">             </w:t>
      </w:r>
      <w:r>
        <w:rPr>
          <w:b/>
          <w:sz w:val="24"/>
          <w:szCs w:val="24"/>
          <w:u w:val="single"/>
        </w:rPr>
        <w:t>采购项目</w:t>
      </w:r>
      <w:r>
        <w:rPr>
          <w:sz w:val="24"/>
          <w:szCs w:val="24"/>
        </w:rPr>
        <w:t>的投标人，在此郑重声明：</w:t>
      </w:r>
    </w:p>
    <w:p w14:paraId="0F450730" w14:textId="77777777" w:rsidR="003F6D55" w:rsidRDefault="00AF1A41">
      <w:pPr>
        <w:spacing w:line="360" w:lineRule="auto"/>
        <w:ind w:firstLineChars="200" w:firstLine="480"/>
        <w:rPr>
          <w:sz w:val="24"/>
          <w:szCs w:val="24"/>
        </w:rPr>
      </w:pPr>
      <w:r>
        <w:rPr>
          <w:sz w:val="24"/>
          <w:szCs w:val="24"/>
        </w:rPr>
        <w:t>一、我公司参加政府采购活动前三年内，在经营活动中</w:t>
      </w:r>
      <w:r>
        <w:rPr>
          <w:b/>
          <w:sz w:val="24"/>
          <w:szCs w:val="24"/>
          <w:u w:val="single"/>
        </w:rPr>
        <w:t>（说明：填写</w:t>
      </w:r>
      <w:r>
        <w:rPr>
          <w:b/>
          <w:sz w:val="24"/>
          <w:szCs w:val="24"/>
          <w:u w:val="single"/>
        </w:rPr>
        <w:t>“</w:t>
      </w:r>
      <w:r>
        <w:rPr>
          <w:b/>
          <w:sz w:val="24"/>
          <w:szCs w:val="24"/>
          <w:u w:val="single"/>
        </w:rPr>
        <w:t>没有</w:t>
      </w:r>
      <w:r>
        <w:rPr>
          <w:b/>
          <w:sz w:val="24"/>
          <w:szCs w:val="24"/>
          <w:u w:val="single"/>
        </w:rPr>
        <w:t>”</w:t>
      </w:r>
      <w:r>
        <w:rPr>
          <w:b/>
          <w:sz w:val="24"/>
          <w:szCs w:val="24"/>
          <w:u w:val="single"/>
        </w:rPr>
        <w:t>或</w:t>
      </w:r>
      <w:r>
        <w:rPr>
          <w:b/>
          <w:sz w:val="24"/>
          <w:szCs w:val="24"/>
          <w:u w:val="single"/>
        </w:rPr>
        <w:t>“</w:t>
      </w:r>
      <w:r>
        <w:rPr>
          <w:b/>
          <w:sz w:val="24"/>
          <w:szCs w:val="24"/>
          <w:u w:val="single"/>
        </w:rPr>
        <w:t>有</w:t>
      </w:r>
      <w:r>
        <w:rPr>
          <w:b/>
          <w:sz w:val="24"/>
          <w:szCs w:val="24"/>
          <w:u w:val="single"/>
        </w:rPr>
        <w:t>”</w:t>
      </w:r>
      <w:r>
        <w:rPr>
          <w:sz w:val="24"/>
          <w:szCs w:val="24"/>
          <w:u w:val="single"/>
        </w:rPr>
        <w:t>）</w:t>
      </w:r>
      <w:r>
        <w:rPr>
          <w:sz w:val="24"/>
          <w:szCs w:val="24"/>
        </w:rPr>
        <w:t>重大违法记录。</w:t>
      </w:r>
    </w:p>
    <w:p w14:paraId="66316BDD" w14:textId="77777777" w:rsidR="003F6D55" w:rsidRDefault="00AF1A41">
      <w:pPr>
        <w:spacing w:line="360" w:lineRule="auto"/>
        <w:ind w:firstLineChars="200" w:firstLine="480"/>
        <w:rPr>
          <w:sz w:val="24"/>
          <w:szCs w:val="24"/>
        </w:rPr>
      </w:pPr>
      <w:r>
        <w:rPr>
          <w:sz w:val="24"/>
          <w:szCs w:val="24"/>
        </w:rPr>
        <w:t>二、我公司</w:t>
      </w:r>
      <w:r>
        <w:rPr>
          <w:b/>
          <w:sz w:val="24"/>
          <w:szCs w:val="24"/>
          <w:u w:val="single"/>
        </w:rPr>
        <w:t>（说明：填写</w:t>
      </w:r>
      <w:r>
        <w:rPr>
          <w:b/>
          <w:sz w:val="24"/>
          <w:szCs w:val="24"/>
          <w:u w:val="single"/>
        </w:rPr>
        <w:t>“</w:t>
      </w:r>
      <w:r>
        <w:rPr>
          <w:b/>
          <w:sz w:val="24"/>
          <w:szCs w:val="24"/>
          <w:u w:val="single"/>
        </w:rPr>
        <w:t>具有</w:t>
      </w:r>
      <w:r>
        <w:rPr>
          <w:b/>
          <w:sz w:val="24"/>
          <w:szCs w:val="24"/>
          <w:u w:val="single"/>
        </w:rPr>
        <w:t>”</w:t>
      </w:r>
      <w:r>
        <w:rPr>
          <w:b/>
          <w:sz w:val="24"/>
          <w:szCs w:val="24"/>
          <w:u w:val="single"/>
        </w:rPr>
        <w:t>或</w:t>
      </w:r>
      <w:r>
        <w:rPr>
          <w:b/>
          <w:sz w:val="24"/>
          <w:szCs w:val="24"/>
          <w:u w:val="single"/>
        </w:rPr>
        <w:t>“</w:t>
      </w:r>
      <w:r>
        <w:rPr>
          <w:b/>
          <w:sz w:val="24"/>
          <w:szCs w:val="24"/>
          <w:u w:val="single"/>
        </w:rPr>
        <w:t>不具有</w:t>
      </w:r>
      <w:r>
        <w:rPr>
          <w:b/>
          <w:sz w:val="24"/>
          <w:szCs w:val="24"/>
          <w:u w:val="single"/>
        </w:rPr>
        <w:t>”</w:t>
      </w:r>
      <w:r>
        <w:rPr>
          <w:sz w:val="24"/>
          <w:szCs w:val="24"/>
          <w:u w:val="single"/>
        </w:rPr>
        <w:t>）</w:t>
      </w:r>
      <w:r>
        <w:rPr>
          <w:sz w:val="24"/>
          <w:szCs w:val="24"/>
        </w:rPr>
        <w:t>良好的商业信誉。</w:t>
      </w:r>
    </w:p>
    <w:p w14:paraId="1103FCAB" w14:textId="77777777" w:rsidR="003F6D55" w:rsidRDefault="00AF1A41">
      <w:pPr>
        <w:spacing w:line="360" w:lineRule="auto"/>
        <w:ind w:firstLineChars="200" w:firstLine="480"/>
        <w:rPr>
          <w:b/>
          <w:sz w:val="24"/>
          <w:szCs w:val="24"/>
        </w:rPr>
      </w:pPr>
      <w:r>
        <w:rPr>
          <w:sz w:val="24"/>
          <w:szCs w:val="24"/>
        </w:rPr>
        <w:t>三、与我公司存在直接控股、管理关系的相关供应商：</w:t>
      </w:r>
      <w:r>
        <w:rPr>
          <w:b/>
          <w:sz w:val="24"/>
          <w:szCs w:val="24"/>
          <w:u w:val="single"/>
        </w:rPr>
        <w:t xml:space="preserve">　</w:t>
      </w:r>
      <w:r>
        <w:rPr>
          <w:b/>
          <w:sz w:val="24"/>
          <w:szCs w:val="24"/>
          <w:u w:val="single"/>
        </w:rPr>
        <w:t xml:space="preserve">  </w:t>
      </w:r>
      <w:r>
        <w:rPr>
          <w:b/>
          <w:sz w:val="24"/>
          <w:szCs w:val="24"/>
          <w:u w:val="single"/>
        </w:rPr>
        <w:t>（说明：填写</w:t>
      </w:r>
      <w:r>
        <w:rPr>
          <w:b/>
          <w:sz w:val="24"/>
          <w:szCs w:val="24"/>
          <w:u w:val="single"/>
        </w:rPr>
        <w:t>“</w:t>
      </w:r>
      <w:r>
        <w:rPr>
          <w:b/>
          <w:sz w:val="24"/>
          <w:szCs w:val="24"/>
          <w:u w:val="single"/>
        </w:rPr>
        <w:t>无</w:t>
      </w:r>
      <w:r>
        <w:rPr>
          <w:b/>
          <w:sz w:val="24"/>
          <w:szCs w:val="24"/>
          <w:u w:val="single"/>
        </w:rPr>
        <w:t>”</w:t>
      </w:r>
      <w:r>
        <w:rPr>
          <w:b/>
          <w:sz w:val="24"/>
          <w:szCs w:val="24"/>
          <w:u w:val="single"/>
        </w:rPr>
        <w:t>或</w:t>
      </w:r>
      <w:r>
        <w:rPr>
          <w:b/>
          <w:sz w:val="24"/>
          <w:szCs w:val="24"/>
          <w:u w:val="single"/>
        </w:rPr>
        <w:t>“</w:t>
      </w:r>
      <w:r>
        <w:rPr>
          <w:b/>
          <w:sz w:val="24"/>
          <w:szCs w:val="24"/>
          <w:u w:val="single"/>
        </w:rPr>
        <w:t>（一）供应商名称１；（二）供应商名称２；（三）</w:t>
      </w:r>
      <w:r>
        <w:rPr>
          <w:b/>
          <w:sz w:val="24"/>
          <w:szCs w:val="24"/>
          <w:u w:val="single"/>
        </w:rPr>
        <w:t>……”</w:t>
      </w:r>
      <w:r>
        <w:rPr>
          <w:b/>
          <w:sz w:val="24"/>
          <w:szCs w:val="24"/>
          <w:u w:val="single"/>
        </w:rPr>
        <w:t>）</w:t>
      </w:r>
      <w:r>
        <w:rPr>
          <w:b/>
          <w:sz w:val="24"/>
          <w:szCs w:val="24"/>
          <w:u w:val="single"/>
        </w:rPr>
        <w:t xml:space="preserve"> </w:t>
      </w:r>
      <w:r>
        <w:rPr>
          <w:b/>
          <w:sz w:val="24"/>
          <w:szCs w:val="24"/>
        </w:rPr>
        <w:t>。</w:t>
      </w:r>
    </w:p>
    <w:p w14:paraId="6100D781" w14:textId="77777777" w:rsidR="003F6D55" w:rsidRDefault="00AF1A41">
      <w:pPr>
        <w:spacing w:line="360" w:lineRule="auto"/>
        <w:ind w:firstLineChars="200" w:firstLine="480"/>
        <w:rPr>
          <w:sz w:val="24"/>
          <w:szCs w:val="24"/>
        </w:rPr>
      </w:pPr>
      <w:r>
        <w:rPr>
          <w:sz w:val="24"/>
          <w:szCs w:val="24"/>
        </w:rPr>
        <w:t>四、在行贿犯罪信息查询期限内，我公司及我公司现任法定代表人、主要负责人</w:t>
      </w:r>
      <w:r>
        <w:rPr>
          <w:b/>
          <w:sz w:val="24"/>
          <w:szCs w:val="24"/>
          <w:u w:val="single"/>
        </w:rPr>
        <w:t>（说明：填写</w:t>
      </w:r>
      <w:r>
        <w:rPr>
          <w:b/>
          <w:sz w:val="24"/>
          <w:szCs w:val="24"/>
          <w:u w:val="single"/>
        </w:rPr>
        <w:t>“</w:t>
      </w:r>
      <w:r>
        <w:rPr>
          <w:b/>
          <w:sz w:val="24"/>
          <w:szCs w:val="24"/>
          <w:u w:val="single"/>
        </w:rPr>
        <w:t>没有</w:t>
      </w:r>
      <w:r>
        <w:rPr>
          <w:b/>
          <w:sz w:val="24"/>
          <w:szCs w:val="24"/>
          <w:u w:val="single"/>
        </w:rPr>
        <w:t>”</w:t>
      </w:r>
      <w:r>
        <w:rPr>
          <w:b/>
          <w:sz w:val="24"/>
          <w:szCs w:val="24"/>
          <w:u w:val="single"/>
        </w:rPr>
        <w:t>或</w:t>
      </w:r>
      <w:r>
        <w:rPr>
          <w:b/>
          <w:sz w:val="24"/>
          <w:szCs w:val="24"/>
          <w:u w:val="single"/>
        </w:rPr>
        <w:t>“</w:t>
      </w:r>
      <w:r>
        <w:rPr>
          <w:b/>
          <w:sz w:val="24"/>
          <w:szCs w:val="24"/>
          <w:u w:val="single"/>
        </w:rPr>
        <w:t>有</w:t>
      </w:r>
      <w:r>
        <w:rPr>
          <w:b/>
          <w:sz w:val="24"/>
          <w:szCs w:val="24"/>
          <w:u w:val="single"/>
        </w:rPr>
        <w:t>”</w:t>
      </w:r>
      <w:r>
        <w:rPr>
          <w:b/>
          <w:sz w:val="24"/>
          <w:szCs w:val="24"/>
          <w:u w:val="single"/>
        </w:rPr>
        <w:t>）</w:t>
      </w:r>
      <w:r>
        <w:rPr>
          <w:sz w:val="24"/>
          <w:szCs w:val="24"/>
        </w:rPr>
        <w:t>行贿犯罪记录。</w:t>
      </w:r>
    </w:p>
    <w:p w14:paraId="78585038" w14:textId="77777777" w:rsidR="003F6D55" w:rsidRDefault="00AF1A41">
      <w:pPr>
        <w:spacing w:line="360" w:lineRule="auto"/>
        <w:ind w:firstLineChars="200" w:firstLine="480"/>
        <w:rPr>
          <w:sz w:val="24"/>
          <w:szCs w:val="24"/>
        </w:rPr>
      </w:pPr>
      <w:r>
        <w:rPr>
          <w:sz w:val="24"/>
          <w:szCs w:val="24"/>
        </w:rPr>
        <w:t>五、我公司</w:t>
      </w:r>
      <w:r>
        <w:rPr>
          <w:b/>
          <w:sz w:val="24"/>
          <w:szCs w:val="24"/>
          <w:u w:val="single"/>
        </w:rPr>
        <w:t>（说明：填写</w:t>
      </w:r>
      <w:r>
        <w:rPr>
          <w:b/>
          <w:sz w:val="24"/>
          <w:szCs w:val="24"/>
          <w:u w:val="single"/>
        </w:rPr>
        <w:t>“</w:t>
      </w:r>
      <w:r>
        <w:rPr>
          <w:b/>
          <w:sz w:val="24"/>
          <w:szCs w:val="24"/>
          <w:u w:val="single"/>
        </w:rPr>
        <w:t>未列入</w:t>
      </w:r>
      <w:r>
        <w:rPr>
          <w:b/>
          <w:sz w:val="24"/>
          <w:szCs w:val="24"/>
          <w:u w:val="single"/>
        </w:rPr>
        <w:t>”</w:t>
      </w:r>
      <w:r>
        <w:rPr>
          <w:b/>
          <w:sz w:val="24"/>
          <w:szCs w:val="24"/>
          <w:u w:val="single"/>
        </w:rPr>
        <w:t>或</w:t>
      </w:r>
      <w:r>
        <w:rPr>
          <w:b/>
          <w:sz w:val="24"/>
          <w:szCs w:val="24"/>
          <w:u w:val="single"/>
        </w:rPr>
        <w:t>“</w:t>
      </w:r>
      <w:r>
        <w:rPr>
          <w:b/>
          <w:sz w:val="24"/>
          <w:szCs w:val="24"/>
          <w:u w:val="single"/>
        </w:rPr>
        <w:t>被列入</w:t>
      </w:r>
      <w:r>
        <w:rPr>
          <w:b/>
          <w:sz w:val="24"/>
          <w:szCs w:val="24"/>
          <w:u w:val="single"/>
        </w:rPr>
        <w:t>”</w:t>
      </w:r>
      <w:r>
        <w:rPr>
          <w:b/>
          <w:sz w:val="24"/>
          <w:szCs w:val="24"/>
          <w:u w:val="single"/>
        </w:rPr>
        <w:t>）</w:t>
      </w:r>
      <w:r>
        <w:rPr>
          <w:sz w:val="24"/>
          <w:szCs w:val="24"/>
        </w:rPr>
        <w:t>失信被执行人、重大税收违法案件当事人名单。</w:t>
      </w:r>
    </w:p>
    <w:p w14:paraId="6F0A64CF" w14:textId="77777777" w:rsidR="003F6D55" w:rsidRDefault="00AF1A41">
      <w:pPr>
        <w:spacing w:line="360" w:lineRule="auto"/>
        <w:ind w:firstLineChars="200" w:firstLine="480"/>
        <w:rPr>
          <w:sz w:val="24"/>
          <w:szCs w:val="24"/>
        </w:rPr>
      </w:pPr>
      <w:r>
        <w:rPr>
          <w:sz w:val="24"/>
          <w:szCs w:val="24"/>
        </w:rPr>
        <w:t>六、我公司</w:t>
      </w:r>
      <w:r>
        <w:rPr>
          <w:b/>
          <w:sz w:val="24"/>
          <w:szCs w:val="24"/>
          <w:u w:val="single"/>
        </w:rPr>
        <w:t>（说明：填写</w:t>
      </w:r>
      <w:r>
        <w:rPr>
          <w:b/>
          <w:sz w:val="24"/>
          <w:szCs w:val="24"/>
          <w:u w:val="single"/>
        </w:rPr>
        <w:t>“</w:t>
      </w:r>
      <w:r>
        <w:rPr>
          <w:b/>
          <w:sz w:val="24"/>
          <w:szCs w:val="24"/>
          <w:u w:val="single"/>
        </w:rPr>
        <w:t>未列入</w:t>
      </w:r>
      <w:r>
        <w:rPr>
          <w:b/>
          <w:sz w:val="24"/>
          <w:szCs w:val="24"/>
          <w:u w:val="single"/>
        </w:rPr>
        <w:t>”</w:t>
      </w:r>
      <w:r>
        <w:rPr>
          <w:b/>
          <w:sz w:val="24"/>
          <w:szCs w:val="24"/>
          <w:u w:val="single"/>
        </w:rPr>
        <w:t>或</w:t>
      </w:r>
      <w:r>
        <w:rPr>
          <w:b/>
          <w:sz w:val="24"/>
          <w:szCs w:val="24"/>
          <w:u w:val="single"/>
        </w:rPr>
        <w:t>“</w:t>
      </w:r>
      <w:r>
        <w:rPr>
          <w:b/>
          <w:sz w:val="24"/>
          <w:szCs w:val="24"/>
          <w:u w:val="single"/>
        </w:rPr>
        <w:t>被列入</w:t>
      </w:r>
      <w:r>
        <w:rPr>
          <w:b/>
          <w:sz w:val="24"/>
          <w:szCs w:val="24"/>
          <w:u w:val="single"/>
        </w:rPr>
        <w:t>”</w:t>
      </w:r>
      <w:r>
        <w:rPr>
          <w:b/>
          <w:sz w:val="24"/>
          <w:szCs w:val="24"/>
          <w:u w:val="single"/>
        </w:rPr>
        <w:t>）</w:t>
      </w:r>
      <w:r>
        <w:rPr>
          <w:sz w:val="24"/>
          <w:szCs w:val="24"/>
        </w:rPr>
        <w:t>政府采购严重违法失信行为记录名单。</w:t>
      </w:r>
    </w:p>
    <w:p w14:paraId="7CCA4BC3" w14:textId="77777777" w:rsidR="003F6D55" w:rsidRDefault="00AF1A41">
      <w:pPr>
        <w:spacing w:line="360" w:lineRule="auto"/>
        <w:ind w:firstLineChars="200" w:firstLine="480"/>
        <w:rPr>
          <w:sz w:val="24"/>
          <w:szCs w:val="24"/>
        </w:rPr>
      </w:pPr>
      <w:r>
        <w:rPr>
          <w:sz w:val="24"/>
          <w:szCs w:val="24"/>
        </w:rPr>
        <w:t>七、我公司</w:t>
      </w:r>
      <w:r>
        <w:rPr>
          <w:b/>
          <w:sz w:val="24"/>
          <w:szCs w:val="24"/>
          <w:u w:val="single"/>
        </w:rPr>
        <w:t>（说明：填写</w:t>
      </w:r>
      <w:r>
        <w:rPr>
          <w:b/>
          <w:sz w:val="24"/>
          <w:szCs w:val="24"/>
          <w:u w:val="single"/>
        </w:rPr>
        <w:t>“</w:t>
      </w:r>
      <w:r>
        <w:rPr>
          <w:b/>
          <w:sz w:val="24"/>
          <w:szCs w:val="24"/>
          <w:u w:val="single"/>
        </w:rPr>
        <w:t>未列入</w:t>
      </w:r>
      <w:r>
        <w:rPr>
          <w:b/>
          <w:sz w:val="24"/>
          <w:szCs w:val="24"/>
          <w:u w:val="single"/>
        </w:rPr>
        <w:t>”</w:t>
      </w:r>
      <w:r>
        <w:rPr>
          <w:b/>
          <w:sz w:val="24"/>
          <w:szCs w:val="24"/>
          <w:u w:val="single"/>
        </w:rPr>
        <w:t>或</w:t>
      </w:r>
      <w:r>
        <w:rPr>
          <w:b/>
          <w:sz w:val="24"/>
          <w:szCs w:val="24"/>
          <w:u w:val="single"/>
        </w:rPr>
        <w:t>“</w:t>
      </w:r>
      <w:r>
        <w:rPr>
          <w:b/>
          <w:sz w:val="24"/>
          <w:szCs w:val="24"/>
          <w:u w:val="single"/>
        </w:rPr>
        <w:t>被列入</w:t>
      </w:r>
      <w:r>
        <w:rPr>
          <w:b/>
          <w:sz w:val="24"/>
          <w:szCs w:val="24"/>
          <w:u w:val="single"/>
        </w:rPr>
        <w:t>”</w:t>
      </w:r>
      <w:r>
        <w:rPr>
          <w:b/>
          <w:sz w:val="24"/>
          <w:szCs w:val="24"/>
          <w:u w:val="single"/>
        </w:rPr>
        <w:t>）</w:t>
      </w:r>
      <w:r>
        <w:rPr>
          <w:sz w:val="24"/>
          <w:szCs w:val="24"/>
        </w:rPr>
        <w:t>经营异常名录。</w:t>
      </w:r>
    </w:p>
    <w:p w14:paraId="77C96DB3" w14:textId="77777777" w:rsidR="003F6D55" w:rsidRDefault="00AF1A41">
      <w:pPr>
        <w:pStyle w:val="a9"/>
        <w:spacing w:line="36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八、</w:t>
      </w:r>
      <w:r>
        <w:rPr>
          <w:rFonts w:ascii="Times New Roman" w:hAnsi="Times New Roman"/>
          <w:kern w:val="2"/>
          <w:sz w:val="24"/>
          <w:szCs w:val="24"/>
        </w:rPr>
        <w:t>我公司</w:t>
      </w:r>
      <w:r>
        <w:rPr>
          <w:rFonts w:ascii="Times New Roman" w:hAnsi="Times New Roman"/>
          <w:b/>
          <w:kern w:val="2"/>
          <w:sz w:val="24"/>
          <w:szCs w:val="24"/>
          <w:u w:val="single"/>
        </w:rPr>
        <w:t>（说明：填写</w:t>
      </w:r>
      <w:r>
        <w:rPr>
          <w:rFonts w:ascii="Times New Roman" w:hAnsi="Times New Roman"/>
          <w:b/>
          <w:kern w:val="2"/>
          <w:sz w:val="24"/>
          <w:szCs w:val="24"/>
          <w:u w:val="single"/>
        </w:rPr>
        <w:t>“</w:t>
      </w:r>
      <w:r>
        <w:rPr>
          <w:rFonts w:ascii="Times New Roman" w:hAnsi="Times New Roman"/>
          <w:b/>
          <w:kern w:val="2"/>
          <w:sz w:val="24"/>
          <w:szCs w:val="24"/>
          <w:u w:val="single"/>
        </w:rPr>
        <w:t>没有</w:t>
      </w:r>
      <w:r>
        <w:rPr>
          <w:rFonts w:ascii="Times New Roman" w:hAnsi="Times New Roman"/>
          <w:b/>
          <w:kern w:val="2"/>
          <w:sz w:val="24"/>
          <w:szCs w:val="24"/>
          <w:u w:val="single"/>
        </w:rPr>
        <w:t>”</w:t>
      </w:r>
      <w:r>
        <w:rPr>
          <w:rFonts w:ascii="Times New Roman" w:hAnsi="Times New Roman"/>
          <w:b/>
          <w:kern w:val="2"/>
          <w:sz w:val="24"/>
          <w:szCs w:val="24"/>
          <w:u w:val="single"/>
        </w:rPr>
        <w:t>或</w:t>
      </w:r>
      <w:r>
        <w:rPr>
          <w:rFonts w:ascii="Times New Roman" w:hAnsi="Times New Roman"/>
          <w:b/>
          <w:kern w:val="2"/>
          <w:sz w:val="24"/>
          <w:szCs w:val="24"/>
          <w:u w:val="single"/>
        </w:rPr>
        <w:t>“</w:t>
      </w:r>
      <w:r>
        <w:rPr>
          <w:rFonts w:ascii="Times New Roman" w:hAnsi="Times New Roman"/>
          <w:b/>
          <w:kern w:val="2"/>
          <w:sz w:val="24"/>
          <w:szCs w:val="24"/>
          <w:u w:val="single"/>
        </w:rPr>
        <w:t>有</w:t>
      </w:r>
      <w:r>
        <w:rPr>
          <w:rFonts w:ascii="Times New Roman" w:hAnsi="Times New Roman"/>
          <w:b/>
          <w:kern w:val="2"/>
          <w:sz w:val="24"/>
          <w:szCs w:val="24"/>
          <w:u w:val="single"/>
        </w:rPr>
        <w:t>”</w:t>
      </w:r>
      <w:r>
        <w:rPr>
          <w:rFonts w:ascii="Times New Roman" w:hAnsi="Times New Roman"/>
          <w:b/>
          <w:kern w:val="2"/>
          <w:sz w:val="24"/>
          <w:szCs w:val="24"/>
          <w:u w:val="single"/>
        </w:rPr>
        <w:t>）</w:t>
      </w:r>
      <w:r>
        <w:rPr>
          <w:rFonts w:ascii="Times New Roman" w:hAnsi="Times New Roman"/>
          <w:kern w:val="2"/>
          <w:sz w:val="24"/>
          <w:szCs w:val="24"/>
        </w:rPr>
        <w:t>未依法缴纳税收和社会保障资金的不良记录。</w:t>
      </w:r>
    </w:p>
    <w:p w14:paraId="05826198" w14:textId="77777777" w:rsidR="003F6D55" w:rsidRDefault="003F6D55">
      <w:pPr>
        <w:spacing w:line="360" w:lineRule="auto"/>
        <w:ind w:firstLineChars="200" w:firstLine="480"/>
        <w:rPr>
          <w:sz w:val="24"/>
          <w:szCs w:val="24"/>
        </w:rPr>
      </w:pPr>
    </w:p>
    <w:p w14:paraId="75E6B78B" w14:textId="77777777" w:rsidR="003F6D55" w:rsidRDefault="00AF1A41">
      <w:pPr>
        <w:spacing w:line="360" w:lineRule="auto"/>
        <w:ind w:firstLineChars="200" w:firstLine="480"/>
        <w:rPr>
          <w:sz w:val="24"/>
          <w:szCs w:val="24"/>
        </w:rPr>
      </w:pPr>
      <w:r>
        <w:rPr>
          <w:sz w:val="24"/>
          <w:szCs w:val="24"/>
        </w:rPr>
        <w:t>特此声明。</w:t>
      </w:r>
    </w:p>
    <w:p w14:paraId="2F1C3999" w14:textId="77777777" w:rsidR="003F6D55" w:rsidRDefault="00AF1A41">
      <w:pPr>
        <w:spacing w:line="360" w:lineRule="auto"/>
        <w:ind w:firstLineChars="200" w:firstLine="480"/>
        <w:rPr>
          <w:sz w:val="24"/>
          <w:szCs w:val="24"/>
        </w:rPr>
      </w:pPr>
      <w:r>
        <w:rPr>
          <w:sz w:val="24"/>
          <w:szCs w:val="24"/>
        </w:rPr>
        <w:t>投标人名称</w:t>
      </w:r>
      <w:r>
        <w:rPr>
          <w:sz w:val="24"/>
          <w:szCs w:val="24"/>
        </w:rPr>
        <w:t>(</w:t>
      </w:r>
      <w:r>
        <w:rPr>
          <w:sz w:val="24"/>
          <w:szCs w:val="24"/>
        </w:rPr>
        <w:t>公章</w:t>
      </w:r>
      <w:r>
        <w:rPr>
          <w:sz w:val="24"/>
          <w:szCs w:val="24"/>
        </w:rPr>
        <w:t>)</w:t>
      </w:r>
      <w:r>
        <w:rPr>
          <w:sz w:val="24"/>
          <w:szCs w:val="24"/>
        </w:rPr>
        <w:t>：</w:t>
      </w:r>
      <w:r>
        <w:rPr>
          <w:sz w:val="24"/>
          <w:szCs w:val="24"/>
          <w:u w:val="single"/>
        </w:rPr>
        <w:t xml:space="preserve">                   </w:t>
      </w:r>
    </w:p>
    <w:p w14:paraId="68DA5DD9" w14:textId="77777777" w:rsidR="003F6D55" w:rsidRDefault="00AF1A41">
      <w:pPr>
        <w:spacing w:line="360" w:lineRule="auto"/>
        <w:ind w:leftChars="135" w:left="283" w:firstLineChars="100" w:firstLine="240"/>
        <w:rPr>
          <w:sz w:val="24"/>
          <w:szCs w:val="24"/>
        </w:rPr>
      </w:pPr>
      <w:r>
        <w:rPr>
          <w:bCs/>
          <w:sz w:val="24"/>
          <w:szCs w:val="24"/>
        </w:rPr>
        <w:t>日</w:t>
      </w:r>
      <w:r>
        <w:rPr>
          <w:bCs/>
          <w:sz w:val="24"/>
          <w:szCs w:val="24"/>
        </w:rPr>
        <w:t xml:space="preserve">    </w:t>
      </w:r>
      <w:r>
        <w:rPr>
          <w:bCs/>
          <w:sz w:val="24"/>
          <w:szCs w:val="24"/>
        </w:rPr>
        <w:t>期：</w:t>
      </w:r>
      <w:r>
        <w:rPr>
          <w:bCs/>
          <w:sz w:val="24"/>
          <w:szCs w:val="24"/>
          <w:u w:val="single"/>
        </w:rPr>
        <w:t xml:space="preserve">      </w:t>
      </w:r>
      <w:r>
        <w:rPr>
          <w:bCs/>
          <w:sz w:val="24"/>
          <w:szCs w:val="24"/>
        </w:rPr>
        <w:t xml:space="preserve"> </w:t>
      </w:r>
      <w:r>
        <w:rPr>
          <w:bCs/>
          <w:sz w:val="24"/>
          <w:szCs w:val="24"/>
        </w:rPr>
        <w:t>年</w:t>
      </w:r>
      <w:r>
        <w:rPr>
          <w:bCs/>
          <w:sz w:val="24"/>
          <w:szCs w:val="24"/>
          <w:u w:val="single"/>
        </w:rPr>
        <w:t xml:space="preserve">     </w:t>
      </w:r>
      <w:r>
        <w:rPr>
          <w:bCs/>
          <w:sz w:val="24"/>
          <w:szCs w:val="24"/>
        </w:rPr>
        <w:t>月</w:t>
      </w:r>
      <w:r>
        <w:rPr>
          <w:bCs/>
          <w:sz w:val="24"/>
          <w:szCs w:val="24"/>
          <w:u w:val="single"/>
        </w:rPr>
        <w:t xml:space="preserve">     </w:t>
      </w:r>
      <w:r>
        <w:rPr>
          <w:bCs/>
          <w:sz w:val="24"/>
          <w:szCs w:val="24"/>
        </w:rPr>
        <w:t>日</w:t>
      </w:r>
    </w:p>
    <w:p w14:paraId="1C4F41AC" w14:textId="77777777" w:rsidR="003F6D55" w:rsidRDefault="00AF1A41">
      <w:pPr>
        <w:spacing w:line="360" w:lineRule="auto"/>
        <w:ind w:leftChars="135" w:left="283" w:firstLineChars="196" w:firstLine="472"/>
        <w:rPr>
          <w:b/>
          <w:sz w:val="24"/>
          <w:szCs w:val="24"/>
        </w:rPr>
      </w:pPr>
      <w:r>
        <w:rPr>
          <w:b/>
          <w:sz w:val="24"/>
          <w:szCs w:val="24"/>
        </w:rPr>
        <w:t>说明：</w:t>
      </w:r>
    </w:p>
    <w:p w14:paraId="27973648" w14:textId="77777777" w:rsidR="003F6D55" w:rsidRDefault="00AF1A41">
      <w:pPr>
        <w:numPr>
          <w:ilvl w:val="0"/>
          <w:numId w:val="42"/>
        </w:numPr>
        <w:ind w:leftChars="135" w:left="283" w:firstLineChars="200" w:firstLine="480"/>
        <w:rPr>
          <w:sz w:val="24"/>
          <w:szCs w:val="24"/>
        </w:rPr>
      </w:pPr>
      <w:r>
        <w:rPr>
          <w:sz w:val="24"/>
          <w:szCs w:val="24"/>
        </w:rPr>
        <w:t>对声明中第一条的说明：如投标人在参加政府采购活动前三年内，在经营活动中有重大违法记录的，应填写</w:t>
      </w:r>
      <w:r>
        <w:rPr>
          <w:sz w:val="24"/>
          <w:szCs w:val="24"/>
        </w:rPr>
        <w:t>“</w:t>
      </w:r>
      <w:r>
        <w:rPr>
          <w:sz w:val="24"/>
          <w:szCs w:val="24"/>
        </w:rPr>
        <w:t>有</w:t>
      </w:r>
      <w:r>
        <w:rPr>
          <w:sz w:val="24"/>
          <w:szCs w:val="24"/>
        </w:rPr>
        <w:t>”</w:t>
      </w:r>
      <w:r>
        <w:rPr>
          <w:sz w:val="24"/>
          <w:szCs w:val="24"/>
        </w:rPr>
        <w:t>，投标人将被认定投标无效或被取消中标资格（如投标人在参加政府采购活动前</w:t>
      </w:r>
      <w:r>
        <w:rPr>
          <w:sz w:val="24"/>
          <w:szCs w:val="24"/>
        </w:rPr>
        <w:t>3</w:t>
      </w:r>
      <w:r>
        <w:rPr>
          <w:sz w:val="24"/>
          <w:szCs w:val="24"/>
        </w:rPr>
        <w:t>年内因违法经营被禁止在一定期限内参加政府采购活动，期限届满的，可以参加政府采购活动的，该声明填</w:t>
      </w:r>
      <w:r>
        <w:rPr>
          <w:sz w:val="24"/>
          <w:szCs w:val="24"/>
        </w:rPr>
        <w:t>“</w:t>
      </w:r>
      <w:r>
        <w:rPr>
          <w:sz w:val="24"/>
          <w:szCs w:val="24"/>
        </w:rPr>
        <w:t>有</w:t>
      </w:r>
      <w:r>
        <w:rPr>
          <w:sz w:val="24"/>
          <w:szCs w:val="24"/>
        </w:rPr>
        <w:t>”</w:t>
      </w:r>
      <w:r>
        <w:rPr>
          <w:sz w:val="24"/>
          <w:szCs w:val="24"/>
        </w:rPr>
        <w:t>，但投标人应提供相关证明材料）。</w:t>
      </w:r>
    </w:p>
    <w:p w14:paraId="6F0A36FA" w14:textId="77777777" w:rsidR="003F6D55" w:rsidRDefault="00AF1A41">
      <w:pPr>
        <w:widowControl/>
        <w:shd w:val="clear" w:color="auto" w:fill="FFFFFF"/>
        <w:ind w:leftChars="135" w:left="283" w:firstLineChars="200" w:firstLine="480"/>
        <w:jc w:val="left"/>
        <w:rPr>
          <w:sz w:val="24"/>
          <w:szCs w:val="24"/>
        </w:rPr>
      </w:pPr>
      <w:r>
        <w:rPr>
          <w:sz w:val="24"/>
          <w:szCs w:val="24"/>
        </w:rPr>
        <w:t>重大违法记录是指，供应商因违法经营受到刑事处罚或者责令停产停业、吊销许可证或者执照、较大数额罚款等行政处罚。同时规定，供应商在参加政府采购活动前</w:t>
      </w:r>
      <w:r>
        <w:rPr>
          <w:sz w:val="24"/>
          <w:szCs w:val="24"/>
        </w:rPr>
        <w:t>3</w:t>
      </w:r>
      <w:r>
        <w:rPr>
          <w:sz w:val="24"/>
          <w:szCs w:val="24"/>
        </w:rPr>
        <w:t>年内因违法经营被禁止在一定期限内参加政府采购活动，期限届满的，可以参加政府采购活动。</w:t>
      </w:r>
    </w:p>
    <w:p w14:paraId="75EC1851" w14:textId="77777777" w:rsidR="003F6D55" w:rsidRDefault="00AF1A41">
      <w:pPr>
        <w:widowControl/>
        <w:shd w:val="clear" w:color="auto" w:fill="FFFFFF"/>
        <w:ind w:leftChars="135" w:left="283" w:firstLineChars="200" w:firstLine="480"/>
        <w:jc w:val="left"/>
      </w:pPr>
      <w:r>
        <w:rPr>
          <w:sz w:val="24"/>
          <w:szCs w:val="24"/>
        </w:rPr>
        <w:t>重大违法记录中的较大数额罚款的具体金额标准，以所属行业行政主管部门规定的较大数额罚款金额标准为</w:t>
      </w:r>
      <w:r>
        <w:rPr>
          <w:sz w:val="24"/>
          <w:szCs w:val="24"/>
          <w:u w:val="single"/>
        </w:rPr>
        <w:t>准</w:t>
      </w:r>
      <w:r>
        <w:rPr>
          <w:sz w:val="24"/>
          <w:szCs w:val="24"/>
        </w:rPr>
        <w:t>；若采购项目所属行业行政主管部门</w:t>
      </w:r>
      <w:r>
        <w:rPr>
          <w:sz w:val="24"/>
          <w:szCs w:val="24"/>
        </w:rPr>
        <w:lastRenderedPageBreak/>
        <w:t>对较大数额罚款金额标准未明文规定的，以四川省人民政府规定的行政处罚罚款听证标准金额。依据《四川省行政处罚听证程序规定》所称较大数额的罚款，非经营活动中公民的违法行为处以罚款或者没收财产</w:t>
      </w:r>
      <w:r>
        <w:rPr>
          <w:sz w:val="24"/>
          <w:szCs w:val="24"/>
        </w:rPr>
        <w:t>2000</w:t>
      </w:r>
      <w:r>
        <w:rPr>
          <w:sz w:val="24"/>
          <w:szCs w:val="24"/>
        </w:rPr>
        <w:t>元以上、法人或者其他组织的违法行为处以罚款或者没收财产</w:t>
      </w:r>
      <w:r>
        <w:rPr>
          <w:sz w:val="24"/>
          <w:szCs w:val="24"/>
        </w:rPr>
        <w:t>2</w:t>
      </w:r>
      <w:r>
        <w:rPr>
          <w:sz w:val="24"/>
          <w:szCs w:val="24"/>
        </w:rPr>
        <w:t>万元以上；对在经营活动中的违法行为处以罚款或者没收财产</w:t>
      </w:r>
      <w:r>
        <w:rPr>
          <w:sz w:val="24"/>
          <w:szCs w:val="24"/>
        </w:rPr>
        <w:t>5</w:t>
      </w:r>
      <w:r>
        <w:rPr>
          <w:sz w:val="24"/>
          <w:szCs w:val="24"/>
        </w:rPr>
        <w:t>万元以上。国务院有关部门规定的较大数额标准低于前款规定的，从其规定。</w:t>
      </w:r>
      <w:r>
        <w:rPr>
          <w:sz w:val="24"/>
          <w:szCs w:val="24"/>
        </w:rPr>
        <w:t xml:space="preserve"> </w:t>
      </w:r>
    </w:p>
    <w:p w14:paraId="7D6DD33C" w14:textId="77777777" w:rsidR="003F6D55" w:rsidRDefault="00AF1A41">
      <w:pPr>
        <w:widowControl/>
        <w:shd w:val="clear" w:color="auto" w:fill="FFFFFF"/>
        <w:ind w:leftChars="135" w:left="283" w:firstLineChars="200" w:firstLine="480"/>
        <w:jc w:val="left"/>
        <w:rPr>
          <w:kern w:val="0"/>
          <w:sz w:val="24"/>
          <w:szCs w:val="24"/>
        </w:rPr>
      </w:pPr>
      <w:r>
        <w:rPr>
          <w:sz w:val="24"/>
          <w:szCs w:val="24"/>
        </w:rPr>
        <w:t>２、对声明中第二条的说明：投标人</w:t>
      </w:r>
      <w:r>
        <w:rPr>
          <w:kern w:val="0"/>
          <w:sz w:val="24"/>
          <w:szCs w:val="24"/>
        </w:rPr>
        <w:t>在参加政府采购活动前，被纳入法院、工商行政管理部门、税务部门、银行认定的失信名单且在有效期内，或者在前三年政府采购合同履约过程中及其他经营活动履约过程中未依法履约被有关部门处罚（处理）的，不能认定为具有良好的商业信誉，应填写</w:t>
      </w:r>
      <w:r>
        <w:rPr>
          <w:kern w:val="0"/>
          <w:sz w:val="24"/>
          <w:szCs w:val="24"/>
        </w:rPr>
        <w:t>“</w:t>
      </w:r>
      <w:r>
        <w:rPr>
          <w:kern w:val="0"/>
          <w:sz w:val="24"/>
          <w:szCs w:val="24"/>
        </w:rPr>
        <w:t>不具有</w:t>
      </w:r>
      <w:r>
        <w:rPr>
          <w:kern w:val="0"/>
          <w:sz w:val="24"/>
          <w:szCs w:val="24"/>
        </w:rPr>
        <w:t>”</w:t>
      </w:r>
      <w:r>
        <w:rPr>
          <w:kern w:val="0"/>
          <w:sz w:val="24"/>
          <w:szCs w:val="24"/>
        </w:rPr>
        <w:t>，</w:t>
      </w:r>
      <w:r>
        <w:rPr>
          <w:sz w:val="24"/>
          <w:szCs w:val="24"/>
        </w:rPr>
        <w:t>投标人将被认定投标无效或被取消中标资格</w:t>
      </w:r>
      <w:r>
        <w:rPr>
          <w:kern w:val="0"/>
          <w:sz w:val="24"/>
          <w:szCs w:val="24"/>
        </w:rPr>
        <w:t>；</w:t>
      </w:r>
    </w:p>
    <w:p w14:paraId="794D8FB7" w14:textId="77777777" w:rsidR="003F6D55" w:rsidRDefault="00AF1A41">
      <w:pPr>
        <w:ind w:leftChars="135" w:left="283" w:firstLineChars="200" w:firstLine="480"/>
        <w:rPr>
          <w:sz w:val="24"/>
          <w:szCs w:val="24"/>
        </w:rPr>
      </w:pPr>
      <w:r>
        <w:rPr>
          <w:sz w:val="24"/>
          <w:szCs w:val="24"/>
        </w:rPr>
        <w:t>３、对声明中第三条的说明：单位负责人为同一人或者存在直接控股、管理关系的不同供应商，不得参加同一合同项下的政府采购活动。</w:t>
      </w:r>
    </w:p>
    <w:p w14:paraId="2F8F677A" w14:textId="77777777" w:rsidR="003F6D55" w:rsidRDefault="00AF1A41">
      <w:pPr>
        <w:pStyle w:val="a3"/>
        <w:spacing w:after="0" w:line="240" w:lineRule="auto"/>
        <w:ind w:leftChars="114" w:left="239" w:firstLineChars="200" w:firstLine="480"/>
        <w:rPr>
          <w:sz w:val="24"/>
          <w:szCs w:val="24"/>
        </w:rPr>
      </w:pPr>
      <w:r>
        <w:rPr>
          <w:sz w:val="24"/>
          <w:szCs w:val="24"/>
        </w:rPr>
        <w:t>４、对声明中第四条的说明：在行贿犯罪信息查询期限内，投标人根据人民检察院行贿犯罪档案查询结果，如果投标人及其现任法定代表人、主要负责人有行贿犯罪记录的，投标人应填写</w:t>
      </w:r>
      <w:r>
        <w:rPr>
          <w:sz w:val="24"/>
          <w:szCs w:val="24"/>
        </w:rPr>
        <w:t>“</w:t>
      </w:r>
      <w:r>
        <w:rPr>
          <w:sz w:val="24"/>
          <w:szCs w:val="24"/>
        </w:rPr>
        <w:t>有</w:t>
      </w:r>
      <w:r>
        <w:rPr>
          <w:sz w:val="24"/>
          <w:szCs w:val="24"/>
        </w:rPr>
        <w:t>”</w:t>
      </w:r>
      <w:r>
        <w:rPr>
          <w:sz w:val="24"/>
          <w:szCs w:val="24"/>
        </w:rPr>
        <w:t>，投标人将被认定投标无效或被取消中标资格。</w:t>
      </w:r>
    </w:p>
    <w:p w14:paraId="2B8180DF" w14:textId="77777777" w:rsidR="003F6D55" w:rsidRDefault="00AF1A41">
      <w:pPr>
        <w:widowControl/>
        <w:shd w:val="clear" w:color="auto" w:fill="FFFFFF"/>
        <w:ind w:leftChars="135" w:left="283" w:firstLineChars="200" w:firstLine="480"/>
        <w:jc w:val="left"/>
        <w:rPr>
          <w:kern w:val="0"/>
          <w:sz w:val="24"/>
          <w:szCs w:val="24"/>
        </w:rPr>
      </w:pPr>
      <w:r>
        <w:rPr>
          <w:kern w:val="0"/>
          <w:sz w:val="24"/>
          <w:szCs w:val="24"/>
        </w:rPr>
        <w:t>5.</w:t>
      </w:r>
      <w:r>
        <w:rPr>
          <w:kern w:val="0"/>
          <w:sz w:val="24"/>
          <w:szCs w:val="24"/>
        </w:rPr>
        <w:t>对声明中第五条的说明：投标人如被列入失信被执行人、重大税收违法案件当事人名单，应填写</w:t>
      </w:r>
      <w:r>
        <w:rPr>
          <w:kern w:val="0"/>
          <w:sz w:val="24"/>
          <w:szCs w:val="24"/>
        </w:rPr>
        <w:t>“</w:t>
      </w:r>
      <w:r>
        <w:rPr>
          <w:kern w:val="0"/>
          <w:sz w:val="24"/>
          <w:szCs w:val="24"/>
        </w:rPr>
        <w:t>被列入</w:t>
      </w:r>
      <w:r>
        <w:rPr>
          <w:kern w:val="0"/>
          <w:sz w:val="24"/>
          <w:szCs w:val="24"/>
        </w:rPr>
        <w:t>”</w:t>
      </w:r>
      <w:r>
        <w:rPr>
          <w:kern w:val="0"/>
          <w:sz w:val="24"/>
          <w:szCs w:val="24"/>
        </w:rPr>
        <w:t>，投标人将被认定投标无效或被取消中标资格。</w:t>
      </w:r>
    </w:p>
    <w:p w14:paraId="2239C4C7" w14:textId="77777777" w:rsidR="003F6D55" w:rsidRDefault="00AF1A41">
      <w:pPr>
        <w:widowControl/>
        <w:shd w:val="clear" w:color="auto" w:fill="FFFFFF"/>
        <w:ind w:leftChars="135" w:left="283" w:firstLineChars="200" w:firstLine="480"/>
        <w:jc w:val="left"/>
        <w:rPr>
          <w:kern w:val="0"/>
          <w:sz w:val="24"/>
          <w:szCs w:val="24"/>
        </w:rPr>
      </w:pPr>
      <w:r>
        <w:rPr>
          <w:kern w:val="0"/>
          <w:sz w:val="24"/>
          <w:szCs w:val="24"/>
        </w:rPr>
        <w:t>6</w:t>
      </w:r>
      <w:r>
        <w:rPr>
          <w:kern w:val="0"/>
          <w:sz w:val="24"/>
          <w:szCs w:val="24"/>
        </w:rPr>
        <w:t>、对声明中第六条的说明：投标人如被列入政府采购严重违法失信行为记录名单，应填写</w:t>
      </w:r>
      <w:r>
        <w:rPr>
          <w:kern w:val="0"/>
          <w:sz w:val="24"/>
          <w:szCs w:val="24"/>
        </w:rPr>
        <w:t>“</w:t>
      </w:r>
      <w:r>
        <w:rPr>
          <w:kern w:val="0"/>
          <w:sz w:val="24"/>
          <w:szCs w:val="24"/>
        </w:rPr>
        <w:t>被列入</w:t>
      </w:r>
      <w:r>
        <w:rPr>
          <w:kern w:val="0"/>
          <w:sz w:val="24"/>
          <w:szCs w:val="24"/>
        </w:rPr>
        <w:t>”</w:t>
      </w:r>
      <w:r>
        <w:rPr>
          <w:kern w:val="0"/>
          <w:sz w:val="24"/>
          <w:szCs w:val="24"/>
        </w:rPr>
        <w:t>，投标人将被认定投标无效或被取消中标资格（如投标人在参加政府采购活动前被禁止在一定期限内参加政府采购活动，期限届满的可以参加政府采购活动，该声明填</w:t>
      </w:r>
      <w:r>
        <w:rPr>
          <w:kern w:val="0"/>
          <w:sz w:val="24"/>
          <w:szCs w:val="24"/>
        </w:rPr>
        <w:t>“</w:t>
      </w:r>
      <w:r>
        <w:rPr>
          <w:kern w:val="0"/>
          <w:sz w:val="24"/>
          <w:szCs w:val="24"/>
        </w:rPr>
        <w:t>被列入</w:t>
      </w:r>
      <w:r>
        <w:rPr>
          <w:kern w:val="0"/>
          <w:sz w:val="24"/>
          <w:szCs w:val="24"/>
        </w:rPr>
        <w:t>”</w:t>
      </w:r>
      <w:r>
        <w:rPr>
          <w:kern w:val="0"/>
          <w:sz w:val="24"/>
          <w:szCs w:val="24"/>
        </w:rPr>
        <w:t>，但投标人应提供相关证明材料）。</w:t>
      </w:r>
    </w:p>
    <w:p w14:paraId="1D3ED100" w14:textId="77777777" w:rsidR="003F6D55" w:rsidRDefault="00AF1A41">
      <w:pPr>
        <w:widowControl/>
        <w:shd w:val="clear" w:color="auto" w:fill="FFFFFF"/>
        <w:ind w:leftChars="135" w:left="283" w:firstLineChars="200" w:firstLine="480"/>
        <w:jc w:val="left"/>
        <w:rPr>
          <w:kern w:val="0"/>
          <w:sz w:val="24"/>
          <w:szCs w:val="24"/>
        </w:rPr>
      </w:pPr>
      <w:r>
        <w:rPr>
          <w:kern w:val="0"/>
          <w:sz w:val="24"/>
          <w:szCs w:val="24"/>
        </w:rPr>
        <w:t>6</w:t>
      </w:r>
      <w:r>
        <w:rPr>
          <w:kern w:val="0"/>
          <w:sz w:val="24"/>
          <w:szCs w:val="24"/>
        </w:rPr>
        <w:t>、对声明中第七条的说明：投标人如被列入经营异常名录的，应填写</w:t>
      </w:r>
      <w:r>
        <w:rPr>
          <w:kern w:val="0"/>
          <w:sz w:val="24"/>
          <w:szCs w:val="24"/>
        </w:rPr>
        <w:t>“</w:t>
      </w:r>
      <w:r>
        <w:rPr>
          <w:kern w:val="0"/>
          <w:sz w:val="24"/>
          <w:szCs w:val="24"/>
        </w:rPr>
        <w:t>被列入</w:t>
      </w:r>
      <w:r>
        <w:rPr>
          <w:kern w:val="0"/>
          <w:sz w:val="24"/>
          <w:szCs w:val="24"/>
        </w:rPr>
        <w:t>”</w:t>
      </w:r>
      <w:r>
        <w:rPr>
          <w:kern w:val="0"/>
          <w:sz w:val="24"/>
          <w:szCs w:val="24"/>
        </w:rPr>
        <w:t>，其投标或中标资格将被取消。</w:t>
      </w:r>
      <w:r>
        <w:rPr>
          <w:kern w:val="0"/>
          <w:sz w:val="24"/>
          <w:szCs w:val="24"/>
        </w:rPr>
        <w:t>”</w:t>
      </w:r>
    </w:p>
    <w:p w14:paraId="0DE4A427" w14:textId="77777777" w:rsidR="003F6D55" w:rsidRDefault="00AF1A41">
      <w:pPr>
        <w:widowControl/>
        <w:shd w:val="clear" w:color="auto" w:fill="FFFFFF"/>
        <w:ind w:leftChars="135" w:left="283" w:firstLineChars="200" w:firstLine="480"/>
        <w:jc w:val="left"/>
        <w:rPr>
          <w:kern w:val="0"/>
          <w:sz w:val="24"/>
          <w:szCs w:val="24"/>
        </w:rPr>
      </w:pPr>
      <w:r>
        <w:rPr>
          <w:kern w:val="0"/>
          <w:sz w:val="24"/>
          <w:szCs w:val="24"/>
        </w:rPr>
        <w:t>7</w:t>
      </w:r>
      <w:r>
        <w:rPr>
          <w:kern w:val="0"/>
          <w:sz w:val="24"/>
          <w:szCs w:val="24"/>
        </w:rPr>
        <w:t>、对声明中第八条的说明：投标人如有</w:t>
      </w:r>
      <w:r>
        <w:rPr>
          <w:sz w:val="24"/>
          <w:szCs w:val="24"/>
        </w:rPr>
        <w:t>未依法缴纳税收和社会保障资金的不良记录</w:t>
      </w:r>
      <w:r>
        <w:rPr>
          <w:kern w:val="0"/>
          <w:sz w:val="24"/>
          <w:szCs w:val="24"/>
        </w:rPr>
        <w:t>的，应填写</w:t>
      </w:r>
      <w:r>
        <w:rPr>
          <w:kern w:val="0"/>
          <w:sz w:val="24"/>
          <w:szCs w:val="24"/>
        </w:rPr>
        <w:t>“</w:t>
      </w:r>
      <w:r>
        <w:rPr>
          <w:kern w:val="0"/>
          <w:sz w:val="24"/>
          <w:szCs w:val="24"/>
        </w:rPr>
        <w:t>有</w:t>
      </w:r>
      <w:r>
        <w:rPr>
          <w:kern w:val="0"/>
          <w:sz w:val="24"/>
          <w:szCs w:val="24"/>
        </w:rPr>
        <w:t>”</w:t>
      </w:r>
      <w:r>
        <w:rPr>
          <w:kern w:val="0"/>
          <w:sz w:val="24"/>
          <w:szCs w:val="24"/>
        </w:rPr>
        <w:t>，其投标或中标资格将被取消。</w:t>
      </w:r>
      <w:r>
        <w:rPr>
          <w:kern w:val="0"/>
          <w:sz w:val="24"/>
          <w:szCs w:val="24"/>
        </w:rPr>
        <w:t>”</w:t>
      </w:r>
    </w:p>
    <w:p w14:paraId="177A13A8" w14:textId="77777777" w:rsidR="003F6D55" w:rsidRDefault="00AF1A41">
      <w:pPr>
        <w:pStyle w:val="3"/>
        <w:numPr>
          <w:ilvl w:val="2"/>
          <w:numId w:val="40"/>
        </w:numPr>
        <w:rPr>
          <w:rFonts w:ascii="Times New Roman" w:hAnsi="Times New Roman"/>
          <w:color w:val="auto"/>
          <w:sz w:val="24"/>
          <w:szCs w:val="24"/>
        </w:rPr>
      </w:pPr>
      <w:r>
        <w:rPr>
          <w:rFonts w:ascii="Times New Roman" w:hAnsi="Times New Roman"/>
          <w:color w:val="auto"/>
        </w:rPr>
        <w:br w:type="page"/>
      </w:r>
      <w:r>
        <w:rPr>
          <w:rFonts w:ascii="Times New Roman" w:hAnsi="Times New Roman"/>
          <w:color w:val="auto"/>
          <w:sz w:val="24"/>
          <w:szCs w:val="24"/>
        </w:rPr>
        <w:lastRenderedPageBreak/>
        <w:t>投标人和投标产品其他资格、资质性及其他类似效力要求的相关证明材料</w:t>
      </w:r>
    </w:p>
    <w:p w14:paraId="4150E34E" w14:textId="77777777" w:rsidR="003F6D55" w:rsidRDefault="003F6D55">
      <w:pPr>
        <w:widowControl/>
        <w:shd w:val="clear" w:color="auto" w:fill="FFFFFF"/>
        <w:ind w:leftChars="135" w:left="283" w:firstLineChars="200" w:firstLine="480"/>
        <w:jc w:val="left"/>
        <w:rPr>
          <w:kern w:val="0"/>
          <w:sz w:val="24"/>
          <w:szCs w:val="24"/>
        </w:rPr>
      </w:pPr>
    </w:p>
    <w:p w14:paraId="572D07EB" w14:textId="77777777" w:rsidR="003F6D55" w:rsidRDefault="003F6D55">
      <w:pPr>
        <w:widowControl/>
        <w:shd w:val="clear" w:color="auto" w:fill="FFFFFF"/>
        <w:ind w:leftChars="135" w:left="283" w:firstLineChars="200" w:firstLine="480"/>
        <w:jc w:val="left"/>
        <w:rPr>
          <w:kern w:val="0"/>
          <w:sz w:val="24"/>
          <w:szCs w:val="24"/>
        </w:rPr>
      </w:pPr>
    </w:p>
    <w:p w14:paraId="7595A161" w14:textId="77777777" w:rsidR="003F6D55" w:rsidRDefault="00AF1A41">
      <w:pPr>
        <w:widowControl/>
        <w:shd w:val="clear" w:color="auto" w:fill="FFFFFF"/>
        <w:ind w:leftChars="135" w:left="283" w:firstLine="1"/>
        <w:jc w:val="left"/>
        <w:rPr>
          <w:b/>
          <w:bCs/>
          <w:kern w:val="0"/>
          <w:sz w:val="24"/>
          <w:szCs w:val="24"/>
        </w:rPr>
      </w:pPr>
      <w:r>
        <w:rPr>
          <w:b/>
          <w:bCs/>
          <w:kern w:val="0"/>
          <w:sz w:val="24"/>
          <w:szCs w:val="24"/>
        </w:rPr>
        <w:t>注：投标人应按招标文件第五章相关要求提供佐证材料，有格式要求的从其要求，无格式要求的格式自拟。</w:t>
      </w:r>
    </w:p>
    <w:p w14:paraId="085CEC5F" w14:textId="77777777" w:rsidR="003F6D55" w:rsidRDefault="003F6D55">
      <w:pPr>
        <w:widowControl/>
        <w:shd w:val="clear" w:color="auto" w:fill="FFFFFF"/>
        <w:ind w:leftChars="135" w:left="283" w:firstLineChars="200" w:firstLine="480"/>
        <w:jc w:val="left"/>
        <w:rPr>
          <w:kern w:val="0"/>
          <w:sz w:val="24"/>
          <w:szCs w:val="24"/>
        </w:rPr>
      </w:pPr>
    </w:p>
    <w:p w14:paraId="6FE49BCD" w14:textId="77777777" w:rsidR="003F6D55" w:rsidRDefault="003F6D55">
      <w:pPr>
        <w:pStyle w:val="a9"/>
        <w:rPr>
          <w:rFonts w:ascii="Times New Roman" w:hAnsi="Times New Roman"/>
        </w:rPr>
      </w:pPr>
    </w:p>
    <w:p w14:paraId="3039F685" w14:textId="77777777" w:rsidR="003F6D55" w:rsidRDefault="003F6D55"/>
    <w:p w14:paraId="3AB30749" w14:textId="77777777" w:rsidR="003F6D55" w:rsidRDefault="003F6D55">
      <w:pPr>
        <w:spacing w:line="360" w:lineRule="auto"/>
        <w:rPr>
          <w:sz w:val="24"/>
          <w:szCs w:val="24"/>
        </w:rPr>
      </w:pPr>
    </w:p>
    <w:p w14:paraId="012B537D" w14:textId="77777777" w:rsidR="003F6D55" w:rsidRDefault="003F6D55">
      <w:pPr>
        <w:spacing w:line="360" w:lineRule="auto"/>
        <w:rPr>
          <w:sz w:val="24"/>
          <w:szCs w:val="24"/>
        </w:rPr>
      </w:pPr>
    </w:p>
    <w:p w14:paraId="762E9F53" w14:textId="77777777" w:rsidR="003F6D55" w:rsidRDefault="00AF1A41">
      <w:pPr>
        <w:spacing w:line="360" w:lineRule="auto"/>
        <w:rPr>
          <w:sz w:val="24"/>
          <w:szCs w:val="24"/>
        </w:rPr>
      </w:pPr>
      <w:r>
        <w:rPr>
          <w:sz w:val="24"/>
          <w:szCs w:val="24"/>
        </w:rPr>
        <w:t>法定代表人（签字或盖法定代表人印章）：</w:t>
      </w:r>
      <w:r>
        <w:rPr>
          <w:sz w:val="24"/>
          <w:szCs w:val="24"/>
          <w:u w:val="single"/>
        </w:rPr>
        <w:t xml:space="preserve">                           </w:t>
      </w:r>
    </w:p>
    <w:p w14:paraId="75A326D7" w14:textId="77777777" w:rsidR="003F6D55" w:rsidRDefault="00AF1A41">
      <w:pPr>
        <w:spacing w:line="360" w:lineRule="auto"/>
        <w:rPr>
          <w:sz w:val="24"/>
          <w:szCs w:val="24"/>
        </w:rPr>
      </w:pPr>
      <w:r>
        <w:rPr>
          <w:sz w:val="24"/>
          <w:szCs w:val="24"/>
        </w:rPr>
        <w:t>授权代理人（签字）：</w:t>
      </w:r>
      <w:r>
        <w:rPr>
          <w:sz w:val="24"/>
          <w:szCs w:val="24"/>
          <w:u w:val="single"/>
        </w:rPr>
        <w:t xml:space="preserve">                             </w:t>
      </w:r>
    </w:p>
    <w:p w14:paraId="0F15FCDF" w14:textId="77777777" w:rsidR="003F6D55" w:rsidRDefault="00AF1A41">
      <w:pPr>
        <w:spacing w:line="360" w:lineRule="auto"/>
        <w:rPr>
          <w:sz w:val="24"/>
          <w:szCs w:val="24"/>
        </w:rPr>
      </w:pPr>
      <w:r>
        <w:rPr>
          <w:sz w:val="24"/>
        </w:rPr>
        <w:t>投标人名称：</w:t>
      </w:r>
      <w:r>
        <w:rPr>
          <w:sz w:val="24"/>
          <w:szCs w:val="24"/>
          <w:u w:val="single"/>
        </w:rPr>
        <w:t xml:space="preserve">                       </w:t>
      </w:r>
      <w:r>
        <w:rPr>
          <w:sz w:val="24"/>
        </w:rPr>
        <w:t>（单位盖章）</w:t>
      </w:r>
    </w:p>
    <w:p w14:paraId="5992A6BD" w14:textId="77777777" w:rsidR="003F6D55" w:rsidRDefault="00AF1A41">
      <w:pPr>
        <w:pStyle w:val="a9"/>
        <w:rPr>
          <w:rFonts w:ascii="Times New Roman" w:hAnsi="Times New Roman"/>
        </w:rPr>
      </w:pPr>
      <w:r>
        <w:rPr>
          <w:rFonts w:ascii="Times New Roman" w:hAnsi="Times New Roman"/>
          <w:sz w:val="24"/>
          <w:szCs w:val="24"/>
        </w:rPr>
        <w:t>日</w:t>
      </w:r>
      <w:r>
        <w:rPr>
          <w:rFonts w:ascii="Times New Roman" w:hAnsi="Times New Roman"/>
          <w:sz w:val="24"/>
          <w:szCs w:val="24"/>
        </w:rPr>
        <w:t xml:space="preserve">  </w:t>
      </w:r>
      <w:r>
        <w:rPr>
          <w:rFonts w:ascii="Times New Roman" w:hAnsi="Times New Roman"/>
          <w:sz w:val="24"/>
          <w:szCs w:val="24"/>
        </w:rPr>
        <w:t>期</w:t>
      </w:r>
      <w:r>
        <w:rPr>
          <w:rFonts w:ascii="Times New Roman" w:hAnsi="Times New Roman"/>
          <w:sz w:val="24"/>
          <w:szCs w:val="24"/>
        </w:rPr>
        <w:t>:</w:t>
      </w:r>
      <w:r>
        <w:rPr>
          <w:rFonts w:ascii="Times New Roman" w:hAnsi="Times New Roman"/>
          <w:bCs/>
          <w:sz w:val="24"/>
          <w:szCs w:val="24"/>
          <w:u w:val="single"/>
        </w:rPr>
        <w:t xml:space="preserve">    </w:t>
      </w:r>
      <w:r>
        <w:rPr>
          <w:rFonts w:ascii="Times New Roman" w:hAnsi="Times New Roman"/>
          <w:bCs/>
          <w:sz w:val="24"/>
          <w:szCs w:val="24"/>
        </w:rPr>
        <w:t xml:space="preserve"> </w:t>
      </w:r>
      <w:r>
        <w:rPr>
          <w:rFonts w:ascii="Times New Roman" w:hAnsi="Times New Roman"/>
          <w:bCs/>
          <w:sz w:val="24"/>
          <w:szCs w:val="24"/>
        </w:rPr>
        <w:t>年</w:t>
      </w:r>
      <w:r>
        <w:rPr>
          <w:rFonts w:ascii="Times New Roman" w:hAnsi="Times New Roman"/>
          <w:bCs/>
          <w:sz w:val="24"/>
          <w:szCs w:val="24"/>
          <w:u w:val="single"/>
        </w:rPr>
        <w:t xml:space="preserve">     </w:t>
      </w:r>
      <w:r>
        <w:rPr>
          <w:rFonts w:ascii="Times New Roman" w:hAnsi="Times New Roman"/>
          <w:bCs/>
          <w:sz w:val="24"/>
          <w:szCs w:val="24"/>
        </w:rPr>
        <w:t>月</w:t>
      </w:r>
      <w:r>
        <w:rPr>
          <w:rFonts w:ascii="Times New Roman" w:hAnsi="Times New Roman"/>
          <w:bCs/>
          <w:sz w:val="24"/>
          <w:szCs w:val="24"/>
          <w:u w:val="single"/>
        </w:rPr>
        <w:t xml:space="preserve">     </w:t>
      </w:r>
      <w:r>
        <w:rPr>
          <w:rFonts w:ascii="Times New Roman" w:hAnsi="Times New Roman"/>
          <w:bCs/>
          <w:sz w:val="24"/>
          <w:szCs w:val="24"/>
        </w:rPr>
        <w:t>日</w:t>
      </w:r>
    </w:p>
    <w:p w14:paraId="6A13958C" w14:textId="77777777" w:rsidR="003F6D55" w:rsidRDefault="003F6D55">
      <w:pPr>
        <w:pStyle w:val="3"/>
        <w:numPr>
          <w:ilvl w:val="0"/>
          <w:numId w:val="40"/>
        </w:numPr>
        <w:rPr>
          <w:rFonts w:ascii="Times New Roman" w:hAnsi="Times New Roman"/>
          <w:color w:val="auto"/>
          <w:sz w:val="24"/>
          <w:szCs w:val="24"/>
        </w:rPr>
        <w:sectPr w:rsidR="003F6D55">
          <w:pgSz w:w="11906" w:h="16838"/>
          <w:pgMar w:top="1327" w:right="1800" w:bottom="1327" w:left="1800" w:header="851" w:footer="992" w:gutter="0"/>
          <w:cols w:space="720"/>
          <w:docGrid w:type="lines" w:linePitch="312"/>
        </w:sectPr>
      </w:pPr>
    </w:p>
    <w:p w14:paraId="0C5D037D" w14:textId="77777777" w:rsidR="003F6D55" w:rsidRDefault="00AF1A41">
      <w:pPr>
        <w:pStyle w:val="2"/>
        <w:numPr>
          <w:ilvl w:val="1"/>
          <w:numId w:val="39"/>
        </w:numPr>
        <w:spacing w:before="0" w:after="0" w:line="240" w:lineRule="auto"/>
        <w:rPr>
          <w:rFonts w:ascii="Times New Roman" w:hAnsi="Times New Roman"/>
          <w:sz w:val="24"/>
          <w:szCs w:val="24"/>
        </w:rPr>
      </w:pPr>
      <w:bookmarkStart w:id="213" w:name="_Toc13651062"/>
      <w:bookmarkStart w:id="214" w:name="_Toc494464914"/>
      <w:bookmarkStart w:id="215" w:name="_Toc11980"/>
      <w:bookmarkStart w:id="216" w:name="_Toc29153"/>
      <w:bookmarkStart w:id="217" w:name="_Toc54014693"/>
      <w:r>
        <w:rPr>
          <w:rFonts w:ascii="Times New Roman" w:hAnsi="Times New Roman"/>
          <w:sz w:val="24"/>
          <w:szCs w:val="24"/>
        </w:rPr>
        <w:lastRenderedPageBreak/>
        <w:t>投标文件第二部分</w:t>
      </w:r>
      <w:r>
        <w:rPr>
          <w:rFonts w:ascii="Times New Roman" w:hAnsi="Times New Roman"/>
          <w:sz w:val="24"/>
          <w:szCs w:val="24"/>
        </w:rPr>
        <w:t xml:space="preserve">  </w:t>
      </w:r>
      <w:r>
        <w:rPr>
          <w:rFonts w:ascii="Times New Roman" w:hAnsi="Times New Roman"/>
          <w:sz w:val="24"/>
          <w:szCs w:val="24"/>
        </w:rPr>
        <w:t>技术、服务及其他要求响应部分</w:t>
      </w:r>
      <w:bookmarkEnd w:id="213"/>
      <w:bookmarkEnd w:id="214"/>
      <w:bookmarkEnd w:id="215"/>
      <w:bookmarkEnd w:id="216"/>
      <w:bookmarkEnd w:id="217"/>
    </w:p>
    <w:p w14:paraId="675B8DE7" w14:textId="77777777" w:rsidR="003F6D55" w:rsidRDefault="00AF1A41">
      <w:pPr>
        <w:pStyle w:val="3"/>
        <w:numPr>
          <w:ilvl w:val="2"/>
          <w:numId w:val="43"/>
        </w:numPr>
        <w:rPr>
          <w:rFonts w:ascii="Times New Roman" w:hAnsi="Times New Roman"/>
          <w:color w:val="auto"/>
          <w:sz w:val="24"/>
          <w:szCs w:val="24"/>
        </w:rPr>
      </w:pPr>
      <w:r>
        <w:rPr>
          <w:rFonts w:ascii="Times New Roman" w:hAnsi="Times New Roman"/>
          <w:color w:val="auto"/>
          <w:sz w:val="24"/>
          <w:szCs w:val="24"/>
        </w:rPr>
        <w:t>投标函</w:t>
      </w:r>
    </w:p>
    <w:p w14:paraId="3E5FB94D" w14:textId="77777777" w:rsidR="003F6D55" w:rsidRDefault="003F6D55">
      <w:pPr>
        <w:pStyle w:val="21"/>
        <w:spacing w:after="0" w:line="360" w:lineRule="auto"/>
        <w:ind w:leftChars="0" w:left="0"/>
        <w:rPr>
          <w:rFonts w:ascii="Times New Roman" w:hAnsi="Times New Roman"/>
          <w:bCs/>
          <w:sz w:val="24"/>
          <w:szCs w:val="24"/>
        </w:rPr>
      </w:pPr>
    </w:p>
    <w:p w14:paraId="79548567" w14:textId="77777777" w:rsidR="003F6D55" w:rsidRDefault="00AF1A41">
      <w:pPr>
        <w:spacing w:line="360" w:lineRule="auto"/>
        <w:rPr>
          <w:sz w:val="24"/>
          <w:szCs w:val="24"/>
        </w:rPr>
      </w:pPr>
      <w:r>
        <w:rPr>
          <w:b/>
          <w:sz w:val="24"/>
        </w:rPr>
        <w:t>四川建兴工程造价咨询有限公司</w:t>
      </w:r>
      <w:r>
        <w:rPr>
          <w:sz w:val="24"/>
          <w:szCs w:val="24"/>
        </w:rPr>
        <w:t>：</w:t>
      </w:r>
    </w:p>
    <w:p w14:paraId="3A8EB6BB" w14:textId="77777777" w:rsidR="003F6D55" w:rsidRDefault="00AF1A41">
      <w:pPr>
        <w:spacing w:line="360" w:lineRule="auto"/>
        <w:ind w:firstLineChars="200" w:firstLine="480"/>
        <w:rPr>
          <w:sz w:val="24"/>
          <w:szCs w:val="24"/>
        </w:rPr>
      </w:pPr>
      <w:r>
        <w:rPr>
          <w:sz w:val="24"/>
          <w:szCs w:val="24"/>
        </w:rPr>
        <w:t>我方全面研究了</w:t>
      </w:r>
      <w:r>
        <w:rPr>
          <w:sz w:val="24"/>
          <w:szCs w:val="24"/>
        </w:rPr>
        <w:t>“</w:t>
      </w:r>
      <w:r>
        <w:rPr>
          <w:sz w:val="24"/>
          <w:szCs w:val="24"/>
          <w:u w:val="single"/>
        </w:rPr>
        <w:t xml:space="preserve">              </w:t>
      </w:r>
      <w:r>
        <w:rPr>
          <w:sz w:val="24"/>
          <w:szCs w:val="24"/>
        </w:rPr>
        <w:t>”</w:t>
      </w:r>
      <w:r>
        <w:rPr>
          <w:sz w:val="24"/>
          <w:szCs w:val="24"/>
        </w:rPr>
        <w:t>项目的招标文件（采购项目编号：</w:t>
      </w:r>
      <w:r>
        <w:rPr>
          <w:sz w:val="24"/>
          <w:szCs w:val="24"/>
          <w:u w:val="single"/>
        </w:rPr>
        <w:t xml:space="preserve">         </w:t>
      </w:r>
      <w:r>
        <w:rPr>
          <w:sz w:val="24"/>
          <w:szCs w:val="24"/>
        </w:rPr>
        <w:t>），决定参加贵单位组织的本项目的投标。我方授权</w:t>
      </w:r>
      <w:r>
        <w:rPr>
          <w:sz w:val="24"/>
          <w:szCs w:val="24"/>
          <w:u w:val="single"/>
        </w:rPr>
        <w:t>（姓名、职务）</w:t>
      </w:r>
      <w:r>
        <w:rPr>
          <w:sz w:val="24"/>
          <w:szCs w:val="24"/>
        </w:rPr>
        <w:t>代表我方</w:t>
      </w:r>
      <w:r>
        <w:rPr>
          <w:sz w:val="24"/>
          <w:szCs w:val="24"/>
          <w:u w:val="single"/>
        </w:rPr>
        <w:t>（投标单位的名称）</w:t>
      </w:r>
      <w:r>
        <w:rPr>
          <w:sz w:val="24"/>
          <w:szCs w:val="24"/>
        </w:rPr>
        <w:t>全权处理本项目投标的有关事宜。</w:t>
      </w:r>
    </w:p>
    <w:p w14:paraId="1004F695" w14:textId="77777777" w:rsidR="003F6D55" w:rsidRDefault="00AF1A41">
      <w:pPr>
        <w:numPr>
          <w:ilvl w:val="0"/>
          <w:numId w:val="44"/>
        </w:numPr>
        <w:tabs>
          <w:tab w:val="left" w:pos="993"/>
        </w:tabs>
        <w:spacing w:line="360" w:lineRule="auto"/>
        <w:ind w:left="0" w:firstLine="426"/>
        <w:rPr>
          <w:sz w:val="24"/>
          <w:szCs w:val="24"/>
        </w:rPr>
      </w:pPr>
      <w:r>
        <w:rPr>
          <w:sz w:val="24"/>
          <w:szCs w:val="24"/>
        </w:rPr>
        <w:t>我方自愿按照招标文件规定的各项要求向甲方提供所需服务及货物，投标报价以《</w:t>
      </w:r>
      <w:r>
        <w:rPr>
          <w:b/>
          <w:sz w:val="24"/>
          <w:szCs w:val="24"/>
        </w:rPr>
        <w:t>投标报价表</w:t>
      </w:r>
      <w:r>
        <w:rPr>
          <w:sz w:val="24"/>
          <w:szCs w:val="24"/>
        </w:rPr>
        <w:t>》为准。我方的投标报价是最终用户验收合格后的总价。</w:t>
      </w:r>
    </w:p>
    <w:p w14:paraId="29747305" w14:textId="77777777" w:rsidR="003F6D55" w:rsidRDefault="00AF1A41">
      <w:pPr>
        <w:numPr>
          <w:ilvl w:val="0"/>
          <w:numId w:val="44"/>
        </w:numPr>
        <w:tabs>
          <w:tab w:val="left" w:pos="993"/>
        </w:tabs>
        <w:spacing w:line="360" w:lineRule="auto"/>
        <w:ind w:left="0" w:firstLine="426"/>
        <w:rPr>
          <w:sz w:val="24"/>
          <w:szCs w:val="24"/>
        </w:rPr>
      </w:pPr>
      <w:r>
        <w:rPr>
          <w:sz w:val="24"/>
          <w:szCs w:val="24"/>
        </w:rPr>
        <w:t>一旦我方中标，我方将严格履行政府采购合同规定的责任和义务。</w:t>
      </w:r>
    </w:p>
    <w:p w14:paraId="736D45D4" w14:textId="77777777" w:rsidR="003F6D55" w:rsidRDefault="00AF1A41">
      <w:pPr>
        <w:numPr>
          <w:ilvl w:val="0"/>
          <w:numId w:val="44"/>
        </w:numPr>
        <w:tabs>
          <w:tab w:val="left" w:pos="993"/>
        </w:tabs>
        <w:spacing w:line="360" w:lineRule="auto"/>
        <w:ind w:left="0" w:firstLine="426"/>
        <w:rPr>
          <w:sz w:val="24"/>
          <w:szCs w:val="24"/>
        </w:rPr>
      </w:pPr>
      <w:r>
        <w:rPr>
          <w:sz w:val="24"/>
          <w:szCs w:val="24"/>
        </w:rPr>
        <w:t>我方为本项目提交的投标文件投标有效期为</w:t>
      </w:r>
      <w:r>
        <w:rPr>
          <w:sz w:val="24"/>
          <w:szCs w:val="24"/>
          <w:lang w:val="zh-CN"/>
        </w:rPr>
        <w:t>投标截止之日起</w:t>
      </w:r>
      <w:r>
        <w:rPr>
          <w:sz w:val="24"/>
          <w:szCs w:val="24"/>
          <w:u w:val="single"/>
        </w:rPr>
        <w:t>120</w:t>
      </w:r>
      <w:r>
        <w:rPr>
          <w:sz w:val="24"/>
          <w:szCs w:val="24"/>
        </w:rPr>
        <w:t>天。</w:t>
      </w:r>
    </w:p>
    <w:p w14:paraId="421CCD00" w14:textId="77777777" w:rsidR="003F6D55" w:rsidRDefault="00AF1A41">
      <w:pPr>
        <w:numPr>
          <w:ilvl w:val="0"/>
          <w:numId w:val="44"/>
        </w:numPr>
        <w:tabs>
          <w:tab w:val="left" w:pos="993"/>
        </w:tabs>
        <w:spacing w:line="360" w:lineRule="auto"/>
        <w:ind w:left="0" w:firstLine="426"/>
        <w:rPr>
          <w:sz w:val="24"/>
          <w:szCs w:val="24"/>
        </w:rPr>
      </w:pPr>
      <w:r>
        <w:rPr>
          <w:bCs/>
          <w:sz w:val="24"/>
          <w:szCs w:val="24"/>
        </w:rPr>
        <w:t>我方已详细阅读和审查了全部招标文件，包括修改文件（如有）以及全部相关资料和有关附件，并对上述文件均无异议。</w:t>
      </w:r>
      <w:r>
        <w:rPr>
          <w:sz w:val="24"/>
          <w:szCs w:val="24"/>
        </w:rPr>
        <w:t>我方完全理解采购人不一定将合同授予最低报价的投标人的行为。</w:t>
      </w:r>
    </w:p>
    <w:p w14:paraId="65F163EC" w14:textId="77777777" w:rsidR="003F6D55" w:rsidRDefault="00AF1A41">
      <w:pPr>
        <w:numPr>
          <w:ilvl w:val="0"/>
          <w:numId w:val="44"/>
        </w:numPr>
        <w:tabs>
          <w:tab w:val="left" w:pos="993"/>
        </w:tabs>
        <w:spacing w:line="360" w:lineRule="auto"/>
        <w:ind w:left="0" w:firstLine="426"/>
        <w:rPr>
          <w:sz w:val="24"/>
          <w:szCs w:val="24"/>
        </w:rPr>
      </w:pPr>
      <w:r>
        <w:rPr>
          <w:sz w:val="24"/>
          <w:szCs w:val="24"/>
        </w:rPr>
        <w:t>我方愿意提供贵单位可能另外要求的，与投标有关的文件资料，并保证我方已提供和将要提供的文件资料是真实、准确的，并对此承担一切法律后果。</w:t>
      </w:r>
    </w:p>
    <w:p w14:paraId="7893364A" w14:textId="77777777" w:rsidR="003F6D55" w:rsidRDefault="00AF1A41">
      <w:pPr>
        <w:numPr>
          <w:ilvl w:val="0"/>
          <w:numId w:val="44"/>
        </w:numPr>
        <w:tabs>
          <w:tab w:val="left" w:pos="993"/>
        </w:tabs>
        <w:spacing w:line="360" w:lineRule="auto"/>
        <w:ind w:left="0" w:firstLine="426"/>
        <w:rPr>
          <w:sz w:val="24"/>
          <w:szCs w:val="24"/>
        </w:rPr>
      </w:pPr>
      <w:r>
        <w:rPr>
          <w:sz w:val="24"/>
          <w:szCs w:val="24"/>
        </w:rPr>
        <w:t>我方同意本项目招标文件依据《四川省政府采购当事人诚信管理办法》（川财采【</w:t>
      </w:r>
      <w:r>
        <w:rPr>
          <w:sz w:val="24"/>
          <w:szCs w:val="24"/>
        </w:rPr>
        <w:t>2015</w:t>
      </w:r>
      <w:r>
        <w:rPr>
          <w:sz w:val="24"/>
          <w:szCs w:val="24"/>
        </w:rPr>
        <w:t>】</w:t>
      </w:r>
      <w:r>
        <w:rPr>
          <w:sz w:val="24"/>
          <w:szCs w:val="24"/>
        </w:rPr>
        <w:t>33</w:t>
      </w:r>
      <w:r>
        <w:rPr>
          <w:sz w:val="24"/>
          <w:szCs w:val="24"/>
        </w:rPr>
        <w:t>号文件）对我方可能存在的失信行为进行的惩戒。</w:t>
      </w:r>
    </w:p>
    <w:p w14:paraId="4296A1C1" w14:textId="77777777" w:rsidR="003F6D55" w:rsidRDefault="00AF1A41">
      <w:pPr>
        <w:numPr>
          <w:ilvl w:val="0"/>
          <w:numId w:val="44"/>
        </w:numPr>
        <w:tabs>
          <w:tab w:val="left" w:pos="993"/>
        </w:tabs>
        <w:spacing w:line="360" w:lineRule="auto"/>
        <w:ind w:left="0" w:firstLine="426"/>
        <w:rPr>
          <w:sz w:val="24"/>
          <w:szCs w:val="24"/>
        </w:rPr>
      </w:pPr>
      <w:r>
        <w:rPr>
          <w:sz w:val="24"/>
          <w:szCs w:val="24"/>
        </w:rPr>
        <w:t>我方满足招标文件中所有实质性条款的要求。</w:t>
      </w:r>
    </w:p>
    <w:p w14:paraId="27C8401B" w14:textId="77777777" w:rsidR="003F6D55" w:rsidRDefault="00AF1A41">
      <w:pPr>
        <w:numPr>
          <w:ilvl w:val="0"/>
          <w:numId w:val="44"/>
        </w:numPr>
        <w:tabs>
          <w:tab w:val="left" w:pos="993"/>
        </w:tabs>
        <w:spacing w:line="360" w:lineRule="auto"/>
        <w:ind w:left="0" w:firstLine="426"/>
        <w:rPr>
          <w:sz w:val="24"/>
          <w:szCs w:val="24"/>
        </w:rPr>
      </w:pPr>
      <w:r>
        <w:rPr>
          <w:sz w:val="24"/>
          <w:szCs w:val="24"/>
        </w:rPr>
        <w:t>我单位联系方式：</w:t>
      </w:r>
      <w:r>
        <w:rPr>
          <w:sz w:val="24"/>
          <w:szCs w:val="24"/>
        </w:rPr>
        <w:t xml:space="preserve"> </w:t>
      </w:r>
    </w:p>
    <w:p w14:paraId="4850213A" w14:textId="77777777" w:rsidR="003F6D55" w:rsidRDefault="00AF1A41">
      <w:pPr>
        <w:spacing w:line="360" w:lineRule="auto"/>
        <w:ind w:firstLineChars="200" w:firstLine="480"/>
        <w:rPr>
          <w:sz w:val="24"/>
          <w:szCs w:val="24"/>
        </w:rPr>
      </w:pPr>
      <w:r>
        <w:rPr>
          <w:sz w:val="24"/>
          <w:szCs w:val="24"/>
        </w:rPr>
        <w:t>通讯地址：</w:t>
      </w:r>
      <w:r>
        <w:rPr>
          <w:sz w:val="24"/>
          <w:szCs w:val="24"/>
          <w:u w:val="single"/>
        </w:rPr>
        <w:t xml:space="preserve">                         </w:t>
      </w:r>
    </w:p>
    <w:p w14:paraId="45178A9B" w14:textId="77777777" w:rsidR="003F6D55" w:rsidRDefault="00AF1A41">
      <w:pPr>
        <w:spacing w:line="360" w:lineRule="auto"/>
        <w:ind w:firstLineChars="200" w:firstLine="480"/>
        <w:rPr>
          <w:sz w:val="24"/>
          <w:szCs w:val="24"/>
        </w:rPr>
      </w:pPr>
      <w:r>
        <w:rPr>
          <w:sz w:val="24"/>
          <w:szCs w:val="24"/>
        </w:rPr>
        <w:t>邮政编码：</w:t>
      </w:r>
      <w:r>
        <w:rPr>
          <w:sz w:val="24"/>
          <w:szCs w:val="24"/>
          <w:u w:val="single"/>
        </w:rPr>
        <w:t xml:space="preserve">                         </w:t>
      </w:r>
    </w:p>
    <w:p w14:paraId="332D42A9" w14:textId="77777777" w:rsidR="003F6D55" w:rsidRDefault="00AF1A41">
      <w:pPr>
        <w:spacing w:line="360" w:lineRule="auto"/>
        <w:ind w:firstLineChars="200" w:firstLine="480"/>
        <w:rPr>
          <w:sz w:val="24"/>
          <w:szCs w:val="24"/>
        </w:rPr>
      </w:pPr>
      <w:r>
        <w:rPr>
          <w:sz w:val="24"/>
          <w:szCs w:val="24"/>
        </w:rPr>
        <w:t>联系电话及传真：</w:t>
      </w:r>
      <w:r>
        <w:rPr>
          <w:sz w:val="24"/>
          <w:szCs w:val="24"/>
          <w:u w:val="single"/>
        </w:rPr>
        <w:t xml:space="preserve">                   </w:t>
      </w:r>
      <w:r>
        <w:rPr>
          <w:sz w:val="24"/>
          <w:szCs w:val="24"/>
        </w:rPr>
        <w:t xml:space="preserve">   </w:t>
      </w:r>
    </w:p>
    <w:p w14:paraId="6A632BE0" w14:textId="77777777" w:rsidR="003F6D55" w:rsidRDefault="003F6D55">
      <w:pPr>
        <w:spacing w:line="360" w:lineRule="auto"/>
        <w:ind w:firstLineChars="200" w:firstLine="480"/>
        <w:rPr>
          <w:sz w:val="24"/>
          <w:szCs w:val="24"/>
        </w:rPr>
      </w:pPr>
    </w:p>
    <w:p w14:paraId="79973273" w14:textId="77777777" w:rsidR="003F6D55" w:rsidRDefault="003F6D55">
      <w:pPr>
        <w:spacing w:line="360" w:lineRule="auto"/>
        <w:ind w:firstLineChars="200" w:firstLine="480"/>
        <w:rPr>
          <w:sz w:val="24"/>
          <w:szCs w:val="24"/>
        </w:rPr>
      </w:pPr>
    </w:p>
    <w:p w14:paraId="38774C35" w14:textId="77777777" w:rsidR="003F6D55" w:rsidRDefault="00AF1A41">
      <w:pPr>
        <w:spacing w:line="360" w:lineRule="auto"/>
        <w:ind w:firstLineChars="200" w:firstLine="480"/>
        <w:rPr>
          <w:sz w:val="24"/>
          <w:szCs w:val="24"/>
        </w:rPr>
      </w:pPr>
      <w:r>
        <w:rPr>
          <w:sz w:val="24"/>
          <w:szCs w:val="24"/>
        </w:rPr>
        <w:t>投标人名称（公章）：</w:t>
      </w:r>
      <w:r>
        <w:rPr>
          <w:sz w:val="24"/>
          <w:szCs w:val="24"/>
          <w:u w:val="single"/>
        </w:rPr>
        <w:t xml:space="preserve">                       </w:t>
      </w:r>
    </w:p>
    <w:p w14:paraId="53B34C6B" w14:textId="77777777" w:rsidR="003F6D55" w:rsidRDefault="00AF1A41">
      <w:pPr>
        <w:spacing w:line="360" w:lineRule="auto"/>
        <w:ind w:firstLineChars="200" w:firstLine="480"/>
        <w:rPr>
          <w:sz w:val="24"/>
          <w:szCs w:val="24"/>
        </w:rPr>
      </w:pPr>
      <w:r>
        <w:rPr>
          <w:sz w:val="24"/>
          <w:szCs w:val="24"/>
        </w:rPr>
        <w:t>法定代表人（或授权代理人）签字：</w:t>
      </w:r>
      <w:r>
        <w:rPr>
          <w:sz w:val="24"/>
          <w:szCs w:val="24"/>
          <w:u w:val="single"/>
        </w:rPr>
        <w:t xml:space="preserve">                            </w:t>
      </w:r>
    </w:p>
    <w:p w14:paraId="2087836F" w14:textId="77777777" w:rsidR="003F6D55" w:rsidRDefault="00AF1A41">
      <w:pPr>
        <w:spacing w:line="360" w:lineRule="auto"/>
        <w:ind w:firstLineChars="200" w:firstLine="480"/>
        <w:rPr>
          <w:bCs/>
          <w:sz w:val="24"/>
          <w:szCs w:val="24"/>
        </w:rPr>
      </w:pPr>
      <w:r>
        <w:rPr>
          <w:sz w:val="24"/>
          <w:szCs w:val="24"/>
        </w:rPr>
        <w:t>日</w:t>
      </w:r>
      <w:r>
        <w:rPr>
          <w:sz w:val="24"/>
          <w:szCs w:val="24"/>
        </w:rPr>
        <w:t xml:space="preserve">    </w:t>
      </w:r>
      <w:r>
        <w:rPr>
          <w:sz w:val="24"/>
          <w:szCs w:val="24"/>
        </w:rPr>
        <w:t>期：</w:t>
      </w:r>
      <w:r>
        <w:rPr>
          <w:sz w:val="24"/>
          <w:szCs w:val="24"/>
          <w:u w:val="single"/>
        </w:rPr>
        <w:t xml:space="preserve">                          </w:t>
      </w:r>
    </w:p>
    <w:p w14:paraId="09C9F5A5" w14:textId="77777777" w:rsidR="003F6D55" w:rsidRDefault="003F6D55">
      <w:pPr>
        <w:pStyle w:val="af8"/>
        <w:ind w:firstLine="240"/>
        <w:rPr>
          <w:bCs/>
          <w:sz w:val="24"/>
          <w:szCs w:val="24"/>
        </w:rPr>
      </w:pPr>
    </w:p>
    <w:p w14:paraId="23E176E3" w14:textId="77777777" w:rsidR="003F6D55" w:rsidRDefault="00AF1A41">
      <w:pPr>
        <w:pStyle w:val="3"/>
        <w:numPr>
          <w:ilvl w:val="2"/>
          <w:numId w:val="43"/>
        </w:numPr>
        <w:rPr>
          <w:rFonts w:ascii="Times New Roman" w:hAnsi="Times New Roman"/>
          <w:color w:val="auto"/>
          <w:sz w:val="24"/>
          <w:szCs w:val="24"/>
        </w:rPr>
      </w:pPr>
      <w:r>
        <w:rPr>
          <w:rFonts w:ascii="Times New Roman" w:hAnsi="Times New Roman"/>
          <w:color w:val="auto"/>
          <w:sz w:val="24"/>
          <w:szCs w:val="24"/>
        </w:rPr>
        <w:lastRenderedPageBreak/>
        <w:t>投标报价表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0"/>
        <w:gridCol w:w="6268"/>
      </w:tblGrid>
      <w:tr w:rsidR="003F6D55" w14:paraId="22B8629B" w14:textId="77777777">
        <w:trPr>
          <w:trHeight w:val="859"/>
          <w:jc w:val="center"/>
        </w:trPr>
        <w:tc>
          <w:tcPr>
            <w:tcW w:w="3320" w:type="dxa"/>
            <w:vAlign w:val="center"/>
          </w:tcPr>
          <w:p w14:paraId="1B9AA1EF" w14:textId="77777777" w:rsidR="003F6D55" w:rsidRDefault="00AF1A41">
            <w:pPr>
              <w:snapToGrid w:val="0"/>
              <w:spacing w:line="560" w:lineRule="exact"/>
              <w:jc w:val="center"/>
              <w:rPr>
                <w:b/>
                <w:caps/>
                <w:snapToGrid w:val="0"/>
                <w:sz w:val="24"/>
              </w:rPr>
            </w:pPr>
            <w:r>
              <w:rPr>
                <w:snapToGrid w:val="0"/>
                <w:sz w:val="24"/>
              </w:rPr>
              <w:t>采购项目名称</w:t>
            </w:r>
          </w:p>
        </w:tc>
        <w:tc>
          <w:tcPr>
            <w:tcW w:w="6268" w:type="dxa"/>
            <w:vAlign w:val="center"/>
          </w:tcPr>
          <w:p w14:paraId="1642FB89" w14:textId="77777777" w:rsidR="003F6D55" w:rsidRDefault="003F6D55">
            <w:pPr>
              <w:snapToGrid w:val="0"/>
              <w:spacing w:line="560" w:lineRule="exact"/>
              <w:jc w:val="center"/>
              <w:rPr>
                <w:snapToGrid w:val="0"/>
                <w:sz w:val="24"/>
              </w:rPr>
            </w:pPr>
          </w:p>
        </w:tc>
      </w:tr>
      <w:tr w:rsidR="003F6D55" w14:paraId="4C4D9226" w14:textId="77777777">
        <w:trPr>
          <w:trHeight w:val="859"/>
          <w:jc w:val="center"/>
        </w:trPr>
        <w:tc>
          <w:tcPr>
            <w:tcW w:w="3320" w:type="dxa"/>
            <w:vAlign w:val="center"/>
          </w:tcPr>
          <w:p w14:paraId="16AB91C1" w14:textId="77777777" w:rsidR="003F6D55" w:rsidRDefault="00AF1A41">
            <w:pPr>
              <w:snapToGrid w:val="0"/>
              <w:spacing w:line="560" w:lineRule="exact"/>
              <w:jc w:val="center"/>
              <w:rPr>
                <w:snapToGrid w:val="0"/>
                <w:sz w:val="24"/>
              </w:rPr>
            </w:pPr>
            <w:r>
              <w:rPr>
                <w:snapToGrid w:val="0"/>
                <w:sz w:val="24"/>
              </w:rPr>
              <w:t>采购项目编号</w:t>
            </w:r>
          </w:p>
        </w:tc>
        <w:tc>
          <w:tcPr>
            <w:tcW w:w="6268" w:type="dxa"/>
            <w:vAlign w:val="center"/>
          </w:tcPr>
          <w:p w14:paraId="4F034A7E" w14:textId="77777777" w:rsidR="003F6D55" w:rsidRDefault="003F6D55">
            <w:pPr>
              <w:snapToGrid w:val="0"/>
              <w:spacing w:line="560" w:lineRule="exact"/>
              <w:jc w:val="center"/>
              <w:rPr>
                <w:snapToGrid w:val="0"/>
                <w:sz w:val="24"/>
              </w:rPr>
            </w:pPr>
          </w:p>
        </w:tc>
      </w:tr>
      <w:tr w:rsidR="003F6D55" w14:paraId="429F08A5" w14:textId="77777777">
        <w:trPr>
          <w:trHeight w:val="859"/>
          <w:jc w:val="center"/>
        </w:trPr>
        <w:tc>
          <w:tcPr>
            <w:tcW w:w="3320" w:type="dxa"/>
            <w:tcBorders>
              <w:top w:val="single" w:sz="4" w:space="0" w:color="auto"/>
              <w:left w:val="single" w:sz="4" w:space="0" w:color="auto"/>
              <w:bottom w:val="single" w:sz="4" w:space="0" w:color="auto"/>
              <w:right w:val="single" w:sz="4" w:space="0" w:color="auto"/>
            </w:tcBorders>
            <w:vAlign w:val="center"/>
          </w:tcPr>
          <w:p w14:paraId="56EC957E" w14:textId="77777777" w:rsidR="003F6D55" w:rsidRDefault="00AF1A41">
            <w:pPr>
              <w:snapToGrid w:val="0"/>
              <w:spacing w:line="560" w:lineRule="exact"/>
              <w:jc w:val="center"/>
              <w:rPr>
                <w:b/>
                <w:snapToGrid w:val="0"/>
                <w:sz w:val="24"/>
              </w:rPr>
            </w:pPr>
            <w:r>
              <w:rPr>
                <w:snapToGrid w:val="0"/>
                <w:sz w:val="24"/>
              </w:rPr>
              <w:t>供应商全称</w:t>
            </w:r>
          </w:p>
        </w:tc>
        <w:tc>
          <w:tcPr>
            <w:tcW w:w="6268" w:type="dxa"/>
            <w:vAlign w:val="bottom"/>
          </w:tcPr>
          <w:p w14:paraId="4D2FECDF" w14:textId="77777777" w:rsidR="003F6D55" w:rsidRDefault="00AF1A41">
            <w:pPr>
              <w:snapToGrid w:val="0"/>
              <w:spacing w:line="560" w:lineRule="exact"/>
              <w:jc w:val="right"/>
              <w:rPr>
                <w:bCs/>
                <w:snapToGrid w:val="0"/>
                <w:sz w:val="24"/>
              </w:rPr>
            </w:pPr>
            <w:r>
              <w:rPr>
                <w:snapToGrid w:val="0"/>
                <w:sz w:val="24"/>
              </w:rPr>
              <w:t xml:space="preserve">           </w:t>
            </w:r>
          </w:p>
        </w:tc>
      </w:tr>
      <w:tr w:rsidR="003F6D55" w14:paraId="2713350D" w14:textId="77777777">
        <w:trPr>
          <w:trHeight w:val="1720"/>
          <w:jc w:val="center"/>
        </w:trPr>
        <w:tc>
          <w:tcPr>
            <w:tcW w:w="3320" w:type="dxa"/>
            <w:tcBorders>
              <w:top w:val="single" w:sz="4" w:space="0" w:color="auto"/>
              <w:left w:val="single" w:sz="4" w:space="0" w:color="auto"/>
              <w:right w:val="single" w:sz="4" w:space="0" w:color="auto"/>
            </w:tcBorders>
            <w:vAlign w:val="center"/>
          </w:tcPr>
          <w:p w14:paraId="6A1B6F6A" w14:textId="77777777" w:rsidR="003F6D55" w:rsidRDefault="00AF1A41">
            <w:pPr>
              <w:snapToGrid w:val="0"/>
              <w:spacing w:line="560" w:lineRule="exact"/>
              <w:jc w:val="center"/>
              <w:rPr>
                <w:bCs/>
                <w:snapToGrid w:val="0"/>
                <w:sz w:val="24"/>
              </w:rPr>
            </w:pPr>
            <w:r>
              <w:rPr>
                <w:b/>
                <w:bCs/>
                <w:snapToGrid w:val="0"/>
                <w:sz w:val="24"/>
              </w:rPr>
              <w:t>投标总价</w:t>
            </w:r>
          </w:p>
        </w:tc>
        <w:tc>
          <w:tcPr>
            <w:tcW w:w="6268" w:type="dxa"/>
            <w:vAlign w:val="bottom"/>
          </w:tcPr>
          <w:p w14:paraId="398E2EAB" w14:textId="77777777" w:rsidR="003F6D55" w:rsidRDefault="00AF1A41">
            <w:pPr>
              <w:snapToGrid w:val="0"/>
              <w:spacing w:line="560" w:lineRule="exact"/>
              <w:jc w:val="right"/>
              <w:rPr>
                <w:snapToGrid w:val="0"/>
                <w:sz w:val="24"/>
              </w:rPr>
            </w:pPr>
            <w:r>
              <w:rPr>
                <w:snapToGrid w:val="0"/>
                <w:sz w:val="24"/>
              </w:rPr>
              <w:t xml:space="preserve">          </w:t>
            </w:r>
            <w:r>
              <w:rPr>
                <w:snapToGrid w:val="0"/>
                <w:sz w:val="24"/>
              </w:rPr>
              <w:t>元（大写）</w:t>
            </w:r>
          </w:p>
          <w:p w14:paraId="1EA124F3" w14:textId="77777777" w:rsidR="003F6D55" w:rsidRDefault="00AF1A41">
            <w:pPr>
              <w:snapToGrid w:val="0"/>
              <w:spacing w:line="560" w:lineRule="exact"/>
              <w:jc w:val="right"/>
              <w:rPr>
                <w:snapToGrid w:val="0"/>
                <w:sz w:val="24"/>
              </w:rPr>
            </w:pPr>
            <w:r>
              <w:rPr>
                <w:snapToGrid w:val="0"/>
                <w:sz w:val="24"/>
              </w:rPr>
              <w:t xml:space="preserve">          </w:t>
            </w:r>
            <w:r>
              <w:rPr>
                <w:snapToGrid w:val="0"/>
                <w:sz w:val="24"/>
              </w:rPr>
              <w:t>元（小写）</w:t>
            </w:r>
          </w:p>
        </w:tc>
      </w:tr>
    </w:tbl>
    <w:p w14:paraId="26E70519" w14:textId="77777777" w:rsidR="003F6D55" w:rsidRDefault="00AF1A41">
      <w:pPr>
        <w:snapToGrid w:val="0"/>
        <w:spacing w:line="560" w:lineRule="exact"/>
        <w:rPr>
          <w:snapToGrid w:val="0"/>
          <w:sz w:val="24"/>
        </w:rPr>
      </w:pPr>
      <w:r>
        <w:rPr>
          <w:snapToGrid w:val="0"/>
          <w:sz w:val="24"/>
        </w:rPr>
        <w:t>注：</w:t>
      </w:r>
    </w:p>
    <w:p w14:paraId="07BB4D9A" w14:textId="77777777" w:rsidR="003F6D55" w:rsidRDefault="00AF1A41">
      <w:pPr>
        <w:snapToGrid w:val="0"/>
        <w:spacing w:line="560" w:lineRule="exact"/>
        <w:ind w:firstLineChars="200" w:firstLine="480"/>
        <w:rPr>
          <w:snapToGrid w:val="0"/>
          <w:sz w:val="24"/>
        </w:rPr>
      </w:pPr>
      <w:r>
        <w:rPr>
          <w:snapToGrid w:val="0"/>
          <w:sz w:val="24"/>
        </w:rPr>
        <w:t>1.</w:t>
      </w:r>
      <w:r>
        <w:rPr>
          <w:snapToGrid w:val="0"/>
          <w:sz w:val="24"/>
        </w:rPr>
        <w:t>投标总价应为包括招标文件规定的全部内容的报价，包括：人工费、运费、材料费、机具使用费、企业管理费、利润等各项费用；</w:t>
      </w:r>
    </w:p>
    <w:p w14:paraId="379CC54B" w14:textId="77777777" w:rsidR="003F6D55" w:rsidRDefault="00AF1A41">
      <w:pPr>
        <w:snapToGrid w:val="0"/>
        <w:spacing w:line="560" w:lineRule="exact"/>
        <w:ind w:firstLineChars="200" w:firstLine="480"/>
        <w:rPr>
          <w:snapToGrid w:val="0"/>
          <w:sz w:val="24"/>
        </w:rPr>
      </w:pPr>
      <w:r>
        <w:rPr>
          <w:snapToGrid w:val="0"/>
          <w:sz w:val="24"/>
        </w:rPr>
        <w:t>2.</w:t>
      </w:r>
      <w:r>
        <w:rPr>
          <w:snapToGrid w:val="0"/>
          <w:sz w:val="24"/>
        </w:rPr>
        <w:t>投标总价应为含税价；</w:t>
      </w:r>
    </w:p>
    <w:p w14:paraId="14499881" w14:textId="77777777" w:rsidR="003F6D55" w:rsidRDefault="003F6D55">
      <w:pPr>
        <w:snapToGrid w:val="0"/>
        <w:spacing w:line="560" w:lineRule="exact"/>
        <w:ind w:firstLineChars="200" w:firstLine="480"/>
        <w:rPr>
          <w:snapToGrid w:val="0"/>
          <w:sz w:val="24"/>
        </w:rPr>
      </w:pPr>
    </w:p>
    <w:p w14:paraId="666C4090" w14:textId="77777777" w:rsidR="003F6D55" w:rsidRDefault="003F6D55">
      <w:pPr>
        <w:spacing w:line="560" w:lineRule="exact"/>
        <w:rPr>
          <w:b/>
          <w:sz w:val="24"/>
          <w:szCs w:val="24"/>
        </w:rPr>
      </w:pPr>
    </w:p>
    <w:p w14:paraId="61F5BAE3" w14:textId="77777777" w:rsidR="003F6D55" w:rsidRDefault="003F6D55">
      <w:pPr>
        <w:pStyle w:val="21"/>
        <w:spacing w:line="560" w:lineRule="exact"/>
        <w:ind w:firstLineChars="103" w:firstLine="247"/>
        <w:rPr>
          <w:rFonts w:ascii="Times New Roman" w:hAnsi="Times New Roman"/>
          <w:bCs/>
          <w:sz w:val="24"/>
          <w:szCs w:val="24"/>
        </w:rPr>
      </w:pPr>
    </w:p>
    <w:p w14:paraId="2B0F89DB" w14:textId="77777777" w:rsidR="003F6D55" w:rsidRDefault="00AF1A41">
      <w:pPr>
        <w:pStyle w:val="21"/>
        <w:spacing w:line="560" w:lineRule="exact"/>
        <w:ind w:firstLineChars="103" w:firstLine="247"/>
        <w:rPr>
          <w:rFonts w:ascii="Times New Roman" w:hAnsi="Times New Roman"/>
          <w:bCs/>
          <w:sz w:val="24"/>
          <w:szCs w:val="24"/>
        </w:rPr>
      </w:pPr>
      <w:r>
        <w:rPr>
          <w:rFonts w:ascii="Times New Roman" w:hAnsi="Times New Roman"/>
          <w:bCs/>
          <w:sz w:val="24"/>
          <w:szCs w:val="24"/>
        </w:rPr>
        <w:t>投标人名称（公章）：</w:t>
      </w:r>
      <w:r>
        <w:rPr>
          <w:rFonts w:ascii="Times New Roman" w:hAnsi="Times New Roman"/>
          <w:bCs/>
          <w:sz w:val="24"/>
          <w:szCs w:val="24"/>
          <w:u w:val="single"/>
        </w:rPr>
        <w:t xml:space="preserve">                  </w:t>
      </w:r>
    </w:p>
    <w:p w14:paraId="0E2865E9" w14:textId="77777777" w:rsidR="003F6D55" w:rsidRDefault="00AF1A41">
      <w:pPr>
        <w:pStyle w:val="21"/>
        <w:spacing w:line="560" w:lineRule="exact"/>
        <w:ind w:firstLineChars="103" w:firstLine="247"/>
        <w:rPr>
          <w:rFonts w:ascii="Times New Roman" w:hAnsi="Times New Roman"/>
          <w:bCs/>
          <w:sz w:val="24"/>
          <w:szCs w:val="24"/>
        </w:rPr>
      </w:pPr>
      <w:r>
        <w:rPr>
          <w:rFonts w:ascii="Times New Roman" w:hAnsi="Times New Roman"/>
          <w:bCs/>
          <w:sz w:val="24"/>
          <w:szCs w:val="24"/>
        </w:rPr>
        <w:t>法定代表人或授权代理人（签字或加盖个人名章）：</w:t>
      </w:r>
      <w:r>
        <w:rPr>
          <w:rFonts w:ascii="Times New Roman" w:hAnsi="Times New Roman"/>
          <w:bCs/>
          <w:sz w:val="24"/>
          <w:szCs w:val="24"/>
          <w:u w:val="single"/>
        </w:rPr>
        <w:t xml:space="preserve">             </w:t>
      </w:r>
    </w:p>
    <w:p w14:paraId="3EDA5CD5" w14:textId="77777777" w:rsidR="003F6D55" w:rsidRDefault="00AF1A41">
      <w:pPr>
        <w:pStyle w:val="21"/>
        <w:spacing w:line="560" w:lineRule="exact"/>
        <w:ind w:firstLineChars="103" w:firstLine="247"/>
        <w:rPr>
          <w:rFonts w:ascii="Times New Roman" w:hAnsi="Times New Roman"/>
          <w:bCs/>
          <w:sz w:val="24"/>
          <w:szCs w:val="24"/>
        </w:rPr>
      </w:pPr>
      <w:bookmarkStart w:id="218" w:name="_Toc240367172"/>
      <w:bookmarkStart w:id="219" w:name="_Toc314574804"/>
      <w:bookmarkStart w:id="220" w:name="_Toc240865266"/>
      <w:bookmarkStart w:id="221" w:name="_Toc231030275"/>
      <w:bookmarkStart w:id="222" w:name="_Toc239846734"/>
      <w:bookmarkStart w:id="223" w:name="_Toc239849853"/>
      <w:bookmarkStart w:id="224" w:name="_Toc265494342"/>
      <w:bookmarkStart w:id="225" w:name="_Toc229802674"/>
      <w:bookmarkStart w:id="226" w:name="_Toc237145395"/>
      <w:r>
        <w:rPr>
          <w:rFonts w:ascii="Times New Roman" w:hAnsi="Times New Roman"/>
          <w:sz w:val="24"/>
          <w:szCs w:val="24"/>
        </w:rPr>
        <w:t>日期：</w:t>
      </w:r>
      <w:r>
        <w:rPr>
          <w:rFonts w:ascii="Times New Roman" w:hAnsi="Times New Roman"/>
          <w:bCs/>
          <w:sz w:val="24"/>
          <w:szCs w:val="24"/>
          <w:u w:val="single"/>
        </w:rPr>
        <w:t xml:space="preserve">      </w:t>
      </w:r>
      <w:r>
        <w:rPr>
          <w:rFonts w:ascii="Times New Roman" w:hAnsi="Times New Roman"/>
          <w:bCs/>
          <w:sz w:val="24"/>
          <w:szCs w:val="24"/>
        </w:rPr>
        <w:t>年</w:t>
      </w:r>
      <w:r>
        <w:rPr>
          <w:rFonts w:ascii="Times New Roman" w:hAnsi="Times New Roman"/>
          <w:bCs/>
          <w:sz w:val="24"/>
          <w:szCs w:val="24"/>
          <w:u w:val="single"/>
        </w:rPr>
        <w:t xml:space="preserve">   </w:t>
      </w:r>
      <w:r>
        <w:rPr>
          <w:rFonts w:ascii="Times New Roman" w:hAnsi="Times New Roman"/>
          <w:bCs/>
          <w:sz w:val="24"/>
          <w:szCs w:val="24"/>
        </w:rPr>
        <w:t>月</w:t>
      </w:r>
      <w:r>
        <w:rPr>
          <w:rFonts w:ascii="Times New Roman" w:hAnsi="Times New Roman"/>
          <w:bCs/>
          <w:sz w:val="24"/>
          <w:szCs w:val="24"/>
          <w:u w:val="single"/>
        </w:rPr>
        <w:t xml:space="preserve">   </w:t>
      </w:r>
      <w:r>
        <w:rPr>
          <w:rFonts w:ascii="Times New Roman" w:hAnsi="Times New Roman"/>
          <w:bCs/>
          <w:sz w:val="24"/>
          <w:szCs w:val="24"/>
        </w:rPr>
        <w:t>日</w:t>
      </w:r>
    </w:p>
    <w:p w14:paraId="5A283244" w14:textId="77777777" w:rsidR="003F6D55" w:rsidRDefault="00AF1A41">
      <w:pPr>
        <w:pStyle w:val="21"/>
        <w:spacing w:line="560" w:lineRule="exact"/>
        <w:ind w:leftChars="0" w:left="0"/>
        <w:rPr>
          <w:rFonts w:ascii="Times New Roman" w:hAnsi="Times New Roman"/>
          <w:bCs/>
          <w:sz w:val="24"/>
          <w:szCs w:val="24"/>
          <w:u w:val="single"/>
        </w:rPr>
      </w:pPr>
      <w:r>
        <w:rPr>
          <w:rFonts w:ascii="Times New Roman" w:hAnsi="Times New Roman"/>
          <w:bCs/>
          <w:sz w:val="24"/>
          <w:szCs w:val="24"/>
          <w:u w:val="single"/>
        </w:rPr>
        <w:br w:type="page"/>
      </w:r>
    </w:p>
    <w:p w14:paraId="531D4134" w14:textId="77777777" w:rsidR="003F6D55" w:rsidRDefault="00AF1A41">
      <w:pPr>
        <w:pStyle w:val="3"/>
        <w:numPr>
          <w:ilvl w:val="2"/>
          <w:numId w:val="43"/>
        </w:numPr>
        <w:rPr>
          <w:rFonts w:ascii="Times New Roman" w:hAnsi="Times New Roman"/>
          <w:color w:val="auto"/>
          <w:sz w:val="24"/>
          <w:szCs w:val="24"/>
        </w:rPr>
      </w:pPr>
      <w:r>
        <w:rPr>
          <w:rFonts w:ascii="Times New Roman" w:hAnsi="Times New Roman"/>
          <w:color w:val="auto"/>
          <w:sz w:val="24"/>
          <w:szCs w:val="24"/>
        </w:rPr>
        <w:lastRenderedPageBreak/>
        <w:t>分项报价明细表</w:t>
      </w:r>
    </w:p>
    <w:p w14:paraId="245B5450" w14:textId="77777777" w:rsidR="003F6D55" w:rsidRDefault="00AF1A41">
      <w:pPr>
        <w:snapToGrid w:val="0"/>
        <w:spacing w:line="360" w:lineRule="auto"/>
        <w:ind w:left="1238" w:rightChars="-27" w:right="-57" w:hangingChars="514" w:hanging="1238"/>
        <w:rPr>
          <w:b/>
          <w:sz w:val="24"/>
          <w:szCs w:val="24"/>
          <w:u w:val="single"/>
        </w:rPr>
      </w:pPr>
      <w:r>
        <w:rPr>
          <w:b/>
          <w:sz w:val="24"/>
          <w:szCs w:val="24"/>
        </w:rPr>
        <w:t>采购项目名称：</w:t>
      </w:r>
      <w:r>
        <w:rPr>
          <w:b/>
          <w:sz w:val="24"/>
          <w:szCs w:val="24"/>
          <w:u w:val="single"/>
        </w:rPr>
        <w:t xml:space="preserve">           </w:t>
      </w:r>
    </w:p>
    <w:p w14:paraId="5EBE5488" w14:textId="77777777" w:rsidR="003F6D55" w:rsidRDefault="00AF1A41">
      <w:pPr>
        <w:snapToGrid w:val="0"/>
        <w:spacing w:line="360" w:lineRule="auto"/>
        <w:ind w:left="1238" w:rightChars="-27" w:right="-57" w:hangingChars="514" w:hanging="1238"/>
        <w:rPr>
          <w:b/>
          <w:sz w:val="24"/>
          <w:szCs w:val="24"/>
          <w:highlight w:val="yellow"/>
          <w:u w:val="single"/>
        </w:rPr>
      </w:pPr>
      <w:r>
        <w:rPr>
          <w:b/>
          <w:sz w:val="24"/>
          <w:szCs w:val="24"/>
        </w:rPr>
        <w:t>采购项目编号：</w:t>
      </w:r>
      <w:r>
        <w:rPr>
          <w:b/>
          <w:sz w:val="24"/>
          <w:szCs w:val="24"/>
          <w:u w:val="single"/>
        </w:rPr>
        <w:t xml:space="preserve">          </w:t>
      </w:r>
    </w:p>
    <w:tbl>
      <w:tblPr>
        <w:tblW w:w="973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1165"/>
        <w:gridCol w:w="1222"/>
        <w:gridCol w:w="771"/>
        <w:gridCol w:w="884"/>
        <w:gridCol w:w="1740"/>
        <w:gridCol w:w="1895"/>
        <w:gridCol w:w="1350"/>
      </w:tblGrid>
      <w:tr w:rsidR="003F6D55" w14:paraId="202B18B2" w14:textId="77777777">
        <w:trPr>
          <w:trHeight w:val="736"/>
        </w:trPr>
        <w:tc>
          <w:tcPr>
            <w:tcW w:w="706" w:type="dxa"/>
            <w:vAlign w:val="center"/>
          </w:tcPr>
          <w:p w14:paraId="46BDCC95" w14:textId="77777777" w:rsidR="003F6D55" w:rsidRDefault="00AF1A41">
            <w:pPr>
              <w:widowControl/>
              <w:spacing w:line="360" w:lineRule="atLeast"/>
              <w:jc w:val="left"/>
              <w:outlineLvl w:val="1"/>
              <w:rPr>
                <w:b/>
                <w:bCs/>
                <w:szCs w:val="21"/>
              </w:rPr>
            </w:pPr>
            <w:r>
              <w:rPr>
                <w:b/>
                <w:bCs/>
                <w:szCs w:val="21"/>
              </w:rPr>
              <w:t>序号</w:t>
            </w:r>
          </w:p>
        </w:tc>
        <w:tc>
          <w:tcPr>
            <w:tcW w:w="1165" w:type="dxa"/>
            <w:vAlign w:val="center"/>
          </w:tcPr>
          <w:p w14:paraId="7A5E4E89" w14:textId="77777777" w:rsidR="003F6D55" w:rsidRDefault="00AF1A41">
            <w:pPr>
              <w:widowControl/>
              <w:spacing w:line="360" w:lineRule="atLeast"/>
              <w:jc w:val="left"/>
              <w:outlineLvl w:val="1"/>
              <w:rPr>
                <w:b/>
                <w:bCs/>
                <w:szCs w:val="21"/>
              </w:rPr>
            </w:pPr>
            <w:r>
              <w:rPr>
                <w:b/>
                <w:bCs/>
                <w:szCs w:val="21"/>
              </w:rPr>
              <w:t>货物名称</w:t>
            </w:r>
          </w:p>
        </w:tc>
        <w:tc>
          <w:tcPr>
            <w:tcW w:w="1222" w:type="dxa"/>
            <w:vAlign w:val="center"/>
          </w:tcPr>
          <w:p w14:paraId="0EF7D8E1" w14:textId="77777777" w:rsidR="003F6D55" w:rsidRDefault="00AF1A41">
            <w:pPr>
              <w:widowControl/>
              <w:spacing w:line="360" w:lineRule="atLeast"/>
              <w:jc w:val="center"/>
              <w:outlineLvl w:val="1"/>
              <w:rPr>
                <w:b/>
                <w:bCs/>
                <w:szCs w:val="21"/>
              </w:rPr>
            </w:pPr>
            <w:r>
              <w:rPr>
                <w:b/>
                <w:bCs/>
                <w:szCs w:val="21"/>
              </w:rPr>
              <w:t>制造商家及规格型号</w:t>
            </w:r>
          </w:p>
        </w:tc>
        <w:tc>
          <w:tcPr>
            <w:tcW w:w="771" w:type="dxa"/>
            <w:vAlign w:val="center"/>
          </w:tcPr>
          <w:p w14:paraId="5547F3FF" w14:textId="77777777" w:rsidR="003F6D55" w:rsidRDefault="00AF1A41">
            <w:pPr>
              <w:widowControl/>
              <w:spacing w:line="360" w:lineRule="atLeast"/>
              <w:jc w:val="center"/>
              <w:outlineLvl w:val="1"/>
              <w:rPr>
                <w:b/>
                <w:bCs/>
                <w:szCs w:val="21"/>
              </w:rPr>
            </w:pPr>
            <w:r>
              <w:rPr>
                <w:b/>
                <w:bCs/>
                <w:szCs w:val="21"/>
              </w:rPr>
              <w:t>单位</w:t>
            </w:r>
          </w:p>
        </w:tc>
        <w:tc>
          <w:tcPr>
            <w:tcW w:w="884" w:type="dxa"/>
            <w:vAlign w:val="center"/>
          </w:tcPr>
          <w:p w14:paraId="446869AF" w14:textId="77777777" w:rsidR="003F6D55" w:rsidRDefault="00AF1A41">
            <w:pPr>
              <w:widowControl/>
              <w:spacing w:line="360" w:lineRule="atLeast"/>
              <w:jc w:val="center"/>
              <w:outlineLvl w:val="1"/>
              <w:rPr>
                <w:b/>
                <w:bCs/>
                <w:szCs w:val="21"/>
              </w:rPr>
            </w:pPr>
            <w:r>
              <w:rPr>
                <w:b/>
                <w:bCs/>
                <w:szCs w:val="21"/>
              </w:rPr>
              <w:t>数量</w:t>
            </w:r>
          </w:p>
        </w:tc>
        <w:tc>
          <w:tcPr>
            <w:tcW w:w="1740" w:type="dxa"/>
            <w:vAlign w:val="center"/>
          </w:tcPr>
          <w:p w14:paraId="74AB3590" w14:textId="77777777" w:rsidR="003F6D55" w:rsidRDefault="00AF1A41">
            <w:pPr>
              <w:widowControl/>
              <w:spacing w:line="360" w:lineRule="atLeast"/>
              <w:jc w:val="center"/>
              <w:outlineLvl w:val="1"/>
              <w:rPr>
                <w:b/>
                <w:bCs/>
                <w:szCs w:val="21"/>
              </w:rPr>
            </w:pPr>
            <w:r>
              <w:rPr>
                <w:b/>
                <w:bCs/>
                <w:szCs w:val="21"/>
              </w:rPr>
              <w:t>单价</w:t>
            </w:r>
          </w:p>
          <w:p w14:paraId="6732D118" w14:textId="77777777" w:rsidR="003F6D55" w:rsidRDefault="00AF1A41">
            <w:pPr>
              <w:widowControl/>
              <w:spacing w:line="360" w:lineRule="atLeast"/>
              <w:jc w:val="center"/>
              <w:outlineLvl w:val="1"/>
              <w:rPr>
                <w:b/>
                <w:bCs/>
                <w:szCs w:val="21"/>
              </w:rPr>
            </w:pPr>
            <w:r>
              <w:rPr>
                <w:b/>
                <w:bCs/>
                <w:szCs w:val="21"/>
              </w:rPr>
              <w:t>（元）</w:t>
            </w:r>
          </w:p>
        </w:tc>
        <w:tc>
          <w:tcPr>
            <w:tcW w:w="1895" w:type="dxa"/>
            <w:vAlign w:val="center"/>
          </w:tcPr>
          <w:p w14:paraId="238C6242" w14:textId="77777777" w:rsidR="003F6D55" w:rsidRDefault="00AF1A41">
            <w:pPr>
              <w:widowControl/>
              <w:spacing w:line="360" w:lineRule="atLeast"/>
              <w:jc w:val="center"/>
              <w:outlineLvl w:val="1"/>
              <w:rPr>
                <w:b/>
                <w:bCs/>
                <w:szCs w:val="21"/>
              </w:rPr>
            </w:pPr>
            <w:r>
              <w:rPr>
                <w:b/>
                <w:bCs/>
                <w:szCs w:val="21"/>
              </w:rPr>
              <w:t>总价</w:t>
            </w:r>
          </w:p>
          <w:p w14:paraId="5BA23DF7" w14:textId="77777777" w:rsidR="003F6D55" w:rsidRDefault="00AF1A41">
            <w:pPr>
              <w:widowControl/>
              <w:spacing w:line="360" w:lineRule="atLeast"/>
              <w:jc w:val="center"/>
              <w:outlineLvl w:val="1"/>
              <w:rPr>
                <w:b/>
                <w:bCs/>
                <w:szCs w:val="21"/>
              </w:rPr>
            </w:pPr>
            <w:r>
              <w:rPr>
                <w:b/>
                <w:bCs/>
                <w:szCs w:val="21"/>
              </w:rPr>
              <w:t>（元）</w:t>
            </w:r>
          </w:p>
        </w:tc>
        <w:tc>
          <w:tcPr>
            <w:tcW w:w="1350" w:type="dxa"/>
            <w:vAlign w:val="center"/>
          </w:tcPr>
          <w:p w14:paraId="7A300B36" w14:textId="77777777" w:rsidR="003F6D55" w:rsidRDefault="00AF1A41">
            <w:pPr>
              <w:widowControl/>
              <w:spacing w:line="360" w:lineRule="atLeast"/>
              <w:jc w:val="center"/>
              <w:outlineLvl w:val="1"/>
              <w:rPr>
                <w:b/>
                <w:bCs/>
                <w:szCs w:val="21"/>
              </w:rPr>
            </w:pPr>
            <w:r>
              <w:rPr>
                <w:b/>
                <w:bCs/>
                <w:szCs w:val="21"/>
              </w:rPr>
              <w:t>交货时间</w:t>
            </w:r>
          </w:p>
        </w:tc>
      </w:tr>
      <w:tr w:rsidR="003F6D55" w14:paraId="53B22119" w14:textId="77777777">
        <w:trPr>
          <w:trHeight w:val="698"/>
        </w:trPr>
        <w:tc>
          <w:tcPr>
            <w:tcW w:w="706" w:type="dxa"/>
          </w:tcPr>
          <w:p w14:paraId="305F24BB" w14:textId="77777777" w:rsidR="003F6D55" w:rsidRDefault="003F6D55">
            <w:pPr>
              <w:widowControl/>
              <w:spacing w:line="360" w:lineRule="atLeast"/>
              <w:ind w:firstLineChars="196" w:firstLine="413"/>
              <w:jc w:val="left"/>
              <w:outlineLvl w:val="1"/>
              <w:rPr>
                <w:b/>
                <w:bCs/>
                <w:szCs w:val="21"/>
              </w:rPr>
            </w:pPr>
          </w:p>
        </w:tc>
        <w:tc>
          <w:tcPr>
            <w:tcW w:w="1165" w:type="dxa"/>
            <w:vAlign w:val="center"/>
          </w:tcPr>
          <w:p w14:paraId="4D10D906" w14:textId="77777777" w:rsidR="003F6D55" w:rsidRDefault="003F6D55">
            <w:pPr>
              <w:widowControl/>
              <w:spacing w:line="360" w:lineRule="atLeast"/>
              <w:ind w:firstLineChars="196" w:firstLine="413"/>
              <w:jc w:val="left"/>
              <w:outlineLvl w:val="1"/>
              <w:rPr>
                <w:b/>
                <w:bCs/>
                <w:szCs w:val="21"/>
              </w:rPr>
            </w:pPr>
          </w:p>
        </w:tc>
        <w:tc>
          <w:tcPr>
            <w:tcW w:w="1222" w:type="dxa"/>
            <w:vAlign w:val="center"/>
          </w:tcPr>
          <w:p w14:paraId="1A6292C6" w14:textId="77777777" w:rsidR="003F6D55" w:rsidRDefault="003F6D55">
            <w:pPr>
              <w:widowControl/>
              <w:spacing w:line="360" w:lineRule="atLeast"/>
              <w:jc w:val="center"/>
              <w:outlineLvl w:val="1"/>
              <w:rPr>
                <w:b/>
                <w:bCs/>
                <w:szCs w:val="21"/>
              </w:rPr>
            </w:pPr>
          </w:p>
        </w:tc>
        <w:tc>
          <w:tcPr>
            <w:tcW w:w="771" w:type="dxa"/>
            <w:vAlign w:val="center"/>
          </w:tcPr>
          <w:p w14:paraId="52A5765E" w14:textId="77777777" w:rsidR="003F6D55" w:rsidRDefault="003F6D55">
            <w:pPr>
              <w:widowControl/>
              <w:spacing w:line="360" w:lineRule="atLeast"/>
              <w:ind w:firstLineChars="196" w:firstLine="413"/>
              <w:jc w:val="center"/>
              <w:outlineLvl w:val="1"/>
              <w:rPr>
                <w:b/>
                <w:bCs/>
                <w:szCs w:val="21"/>
              </w:rPr>
            </w:pPr>
          </w:p>
        </w:tc>
        <w:tc>
          <w:tcPr>
            <w:tcW w:w="884" w:type="dxa"/>
            <w:vAlign w:val="center"/>
          </w:tcPr>
          <w:p w14:paraId="30BAD615" w14:textId="77777777" w:rsidR="003F6D55" w:rsidRDefault="003F6D55">
            <w:pPr>
              <w:widowControl/>
              <w:spacing w:line="360" w:lineRule="atLeast"/>
              <w:ind w:firstLineChars="196" w:firstLine="413"/>
              <w:jc w:val="left"/>
              <w:outlineLvl w:val="1"/>
              <w:rPr>
                <w:b/>
                <w:bCs/>
                <w:szCs w:val="21"/>
              </w:rPr>
            </w:pPr>
          </w:p>
        </w:tc>
        <w:tc>
          <w:tcPr>
            <w:tcW w:w="1740" w:type="dxa"/>
            <w:vAlign w:val="center"/>
          </w:tcPr>
          <w:p w14:paraId="0AB3A69E" w14:textId="77777777" w:rsidR="003F6D55" w:rsidRDefault="003F6D55">
            <w:pPr>
              <w:widowControl/>
              <w:spacing w:line="360" w:lineRule="atLeast"/>
              <w:jc w:val="center"/>
              <w:outlineLvl w:val="1"/>
              <w:rPr>
                <w:b/>
                <w:bCs/>
                <w:szCs w:val="21"/>
              </w:rPr>
            </w:pPr>
          </w:p>
        </w:tc>
        <w:tc>
          <w:tcPr>
            <w:tcW w:w="1895" w:type="dxa"/>
            <w:vAlign w:val="center"/>
          </w:tcPr>
          <w:p w14:paraId="290BBDB6" w14:textId="77777777" w:rsidR="003F6D55" w:rsidRDefault="003F6D55">
            <w:pPr>
              <w:widowControl/>
              <w:spacing w:line="360" w:lineRule="atLeast"/>
              <w:jc w:val="center"/>
              <w:outlineLvl w:val="1"/>
              <w:rPr>
                <w:b/>
                <w:bCs/>
                <w:szCs w:val="21"/>
              </w:rPr>
            </w:pPr>
          </w:p>
        </w:tc>
        <w:tc>
          <w:tcPr>
            <w:tcW w:w="1350" w:type="dxa"/>
            <w:vAlign w:val="center"/>
          </w:tcPr>
          <w:p w14:paraId="4279BF71" w14:textId="77777777" w:rsidR="003F6D55" w:rsidRDefault="003F6D55">
            <w:pPr>
              <w:widowControl/>
              <w:spacing w:line="360" w:lineRule="atLeast"/>
              <w:jc w:val="left"/>
              <w:outlineLvl w:val="1"/>
              <w:rPr>
                <w:b/>
                <w:bCs/>
                <w:szCs w:val="21"/>
              </w:rPr>
            </w:pPr>
          </w:p>
        </w:tc>
      </w:tr>
      <w:tr w:rsidR="003F6D55" w14:paraId="376ADEB3" w14:textId="77777777">
        <w:trPr>
          <w:trHeight w:val="683"/>
        </w:trPr>
        <w:tc>
          <w:tcPr>
            <w:tcW w:w="706" w:type="dxa"/>
          </w:tcPr>
          <w:p w14:paraId="73ACAE1F" w14:textId="77777777" w:rsidR="003F6D55" w:rsidRDefault="003F6D55">
            <w:pPr>
              <w:widowControl/>
              <w:spacing w:line="360" w:lineRule="atLeast"/>
              <w:ind w:firstLineChars="196" w:firstLine="413"/>
              <w:jc w:val="left"/>
              <w:outlineLvl w:val="1"/>
              <w:rPr>
                <w:b/>
                <w:bCs/>
                <w:szCs w:val="21"/>
              </w:rPr>
            </w:pPr>
          </w:p>
        </w:tc>
        <w:tc>
          <w:tcPr>
            <w:tcW w:w="1165" w:type="dxa"/>
            <w:vAlign w:val="center"/>
          </w:tcPr>
          <w:p w14:paraId="42A0C6A2" w14:textId="77777777" w:rsidR="003F6D55" w:rsidRDefault="003F6D55">
            <w:pPr>
              <w:widowControl/>
              <w:spacing w:line="360" w:lineRule="atLeast"/>
              <w:ind w:firstLineChars="196" w:firstLine="413"/>
              <w:jc w:val="left"/>
              <w:outlineLvl w:val="1"/>
              <w:rPr>
                <w:b/>
                <w:bCs/>
                <w:szCs w:val="21"/>
              </w:rPr>
            </w:pPr>
          </w:p>
        </w:tc>
        <w:tc>
          <w:tcPr>
            <w:tcW w:w="1222" w:type="dxa"/>
            <w:vAlign w:val="center"/>
          </w:tcPr>
          <w:p w14:paraId="2CF119EE" w14:textId="77777777" w:rsidR="003F6D55" w:rsidRDefault="003F6D55">
            <w:pPr>
              <w:widowControl/>
              <w:spacing w:line="360" w:lineRule="atLeast"/>
              <w:jc w:val="center"/>
              <w:outlineLvl w:val="1"/>
              <w:rPr>
                <w:b/>
                <w:bCs/>
                <w:szCs w:val="21"/>
              </w:rPr>
            </w:pPr>
          </w:p>
        </w:tc>
        <w:tc>
          <w:tcPr>
            <w:tcW w:w="771" w:type="dxa"/>
            <w:vAlign w:val="center"/>
          </w:tcPr>
          <w:p w14:paraId="387C9A93" w14:textId="77777777" w:rsidR="003F6D55" w:rsidRDefault="003F6D55">
            <w:pPr>
              <w:widowControl/>
              <w:spacing w:line="360" w:lineRule="atLeast"/>
              <w:ind w:firstLineChars="196" w:firstLine="413"/>
              <w:jc w:val="center"/>
              <w:outlineLvl w:val="1"/>
              <w:rPr>
                <w:b/>
                <w:bCs/>
                <w:szCs w:val="21"/>
              </w:rPr>
            </w:pPr>
          </w:p>
        </w:tc>
        <w:tc>
          <w:tcPr>
            <w:tcW w:w="884" w:type="dxa"/>
            <w:vAlign w:val="center"/>
          </w:tcPr>
          <w:p w14:paraId="1F42CE73" w14:textId="77777777" w:rsidR="003F6D55" w:rsidRDefault="003F6D55">
            <w:pPr>
              <w:widowControl/>
              <w:spacing w:line="360" w:lineRule="atLeast"/>
              <w:ind w:firstLineChars="196" w:firstLine="413"/>
              <w:jc w:val="left"/>
              <w:outlineLvl w:val="1"/>
              <w:rPr>
                <w:b/>
                <w:bCs/>
                <w:szCs w:val="21"/>
              </w:rPr>
            </w:pPr>
          </w:p>
        </w:tc>
        <w:tc>
          <w:tcPr>
            <w:tcW w:w="1740" w:type="dxa"/>
            <w:vAlign w:val="center"/>
          </w:tcPr>
          <w:p w14:paraId="60F6CB78" w14:textId="77777777" w:rsidR="003F6D55" w:rsidRDefault="003F6D55">
            <w:pPr>
              <w:widowControl/>
              <w:spacing w:line="360" w:lineRule="atLeast"/>
              <w:jc w:val="center"/>
              <w:outlineLvl w:val="1"/>
              <w:rPr>
                <w:b/>
                <w:bCs/>
                <w:szCs w:val="21"/>
              </w:rPr>
            </w:pPr>
          </w:p>
        </w:tc>
        <w:tc>
          <w:tcPr>
            <w:tcW w:w="1895" w:type="dxa"/>
            <w:vAlign w:val="center"/>
          </w:tcPr>
          <w:p w14:paraId="76E8B58C" w14:textId="77777777" w:rsidR="003F6D55" w:rsidRDefault="003F6D55">
            <w:pPr>
              <w:widowControl/>
              <w:spacing w:line="360" w:lineRule="atLeast"/>
              <w:jc w:val="center"/>
              <w:outlineLvl w:val="1"/>
              <w:rPr>
                <w:b/>
                <w:bCs/>
                <w:szCs w:val="21"/>
              </w:rPr>
            </w:pPr>
          </w:p>
        </w:tc>
        <w:tc>
          <w:tcPr>
            <w:tcW w:w="1350" w:type="dxa"/>
            <w:vAlign w:val="center"/>
          </w:tcPr>
          <w:p w14:paraId="5889BED5" w14:textId="77777777" w:rsidR="003F6D55" w:rsidRDefault="003F6D55">
            <w:pPr>
              <w:widowControl/>
              <w:spacing w:line="360" w:lineRule="atLeast"/>
              <w:jc w:val="left"/>
              <w:outlineLvl w:val="1"/>
              <w:rPr>
                <w:b/>
                <w:bCs/>
                <w:szCs w:val="21"/>
              </w:rPr>
            </w:pPr>
          </w:p>
        </w:tc>
      </w:tr>
      <w:tr w:rsidR="003F6D55" w14:paraId="1CD6E485" w14:textId="77777777">
        <w:trPr>
          <w:trHeight w:val="683"/>
        </w:trPr>
        <w:tc>
          <w:tcPr>
            <w:tcW w:w="706" w:type="dxa"/>
          </w:tcPr>
          <w:p w14:paraId="19EE5365" w14:textId="77777777" w:rsidR="003F6D55" w:rsidRDefault="003F6D55">
            <w:pPr>
              <w:widowControl/>
              <w:spacing w:line="360" w:lineRule="atLeast"/>
              <w:ind w:firstLineChars="196" w:firstLine="413"/>
              <w:jc w:val="left"/>
              <w:outlineLvl w:val="1"/>
              <w:rPr>
                <w:b/>
                <w:bCs/>
                <w:szCs w:val="21"/>
              </w:rPr>
            </w:pPr>
          </w:p>
        </w:tc>
        <w:tc>
          <w:tcPr>
            <w:tcW w:w="1165" w:type="dxa"/>
            <w:vAlign w:val="center"/>
          </w:tcPr>
          <w:p w14:paraId="6701FF6A" w14:textId="77777777" w:rsidR="003F6D55" w:rsidRDefault="003F6D55">
            <w:pPr>
              <w:widowControl/>
              <w:spacing w:line="360" w:lineRule="atLeast"/>
              <w:ind w:firstLineChars="196" w:firstLine="413"/>
              <w:jc w:val="left"/>
              <w:outlineLvl w:val="1"/>
              <w:rPr>
                <w:b/>
                <w:bCs/>
                <w:szCs w:val="21"/>
              </w:rPr>
            </w:pPr>
          </w:p>
        </w:tc>
        <w:tc>
          <w:tcPr>
            <w:tcW w:w="1222" w:type="dxa"/>
            <w:vAlign w:val="center"/>
          </w:tcPr>
          <w:p w14:paraId="52B0686A" w14:textId="77777777" w:rsidR="003F6D55" w:rsidRDefault="003F6D55">
            <w:pPr>
              <w:widowControl/>
              <w:spacing w:line="360" w:lineRule="atLeast"/>
              <w:jc w:val="center"/>
              <w:outlineLvl w:val="1"/>
              <w:rPr>
                <w:b/>
                <w:bCs/>
                <w:szCs w:val="21"/>
              </w:rPr>
            </w:pPr>
          </w:p>
        </w:tc>
        <w:tc>
          <w:tcPr>
            <w:tcW w:w="771" w:type="dxa"/>
            <w:vAlign w:val="center"/>
          </w:tcPr>
          <w:p w14:paraId="54A27B5B" w14:textId="77777777" w:rsidR="003F6D55" w:rsidRDefault="003F6D55">
            <w:pPr>
              <w:widowControl/>
              <w:spacing w:line="360" w:lineRule="atLeast"/>
              <w:ind w:firstLineChars="196" w:firstLine="413"/>
              <w:jc w:val="center"/>
              <w:outlineLvl w:val="1"/>
              <w:rPr>
                <w:b/>
                <w:bCs/>
                <w:szCs w:val="21"/>
              </w:rPr>
            </w:pPr>
          </w:p>
        </w:tc>
        <w:tc>
          <w:tcPr>
            <w:tcW w:w="884" w:type="dxa"/>
            <w:vAlign w:val="center"/>
          </w:tcPr>
          <w:p w14:paraId="78632B85" w14:textId="77777777" w:rsidR="003F6D55" w:rsidRDefault="003F6D55">
            <w:pPr>
              <w:widowControl/>
              <w:spacing w:line="360" w:lineRule="atLeast"/>
              <w:ind w:firstLineChars="196" w:firstLine="413"/>
              <w:jc w:val="left"/>
              <w:outlineLvl w:val="1"/>
              <w:rPr>
                <w:b/>
                <w:bCs/>
                <w:szCs w:val="21"/>
              </w:rPr>
            </w:pPr>
          </w:p>
        </w:tc>
        <w:tc>
          <w:tcPr>
            <w:tcW w:w="1740" w:type="dxa"/>
            <w:vAlign w:val="center"/>
          </w:tcPr>
          <w:p w14:paraId="0F8988E0" w14:textId="77777777" w:rsidR="003F6D55" w:rsidRDefault="003F6D55">
            <w:pPr>
              <w:widowControl/>
              <w:spacing w:line="360" w:lineRule="atLeast"/>
              <w:jc w:val="center"/>
              <w:outlineLvl w:val="1"/>
              <w:rPr>
                <w:b/>
                <w:bCs/>
                <w:szCs w:val="21"/>
              </w:rPr>
            </w:pPr>
          </w:p>
        </w:tc>
        <w:tc>
          <w:tcPr>
            <w:tcW w:w="1895" w:type="dxa"/>
            <w:vAlign w:val="center"/>
          </w:tcPr>
          <w:p w14:paraId="2A54C115" w14:textId="77777777" w:rsidR="003F6D55" w:rsidRDefault="003F6D55">
            <w:pPr>
              <w:widowControl/>
              <w:spacing w:line="360" w:lineRule="atLeast"/>
              <w:jc w:val="center"/>
              <w:outlineLvl w:val="1"/>
              <w:rPr>
                <w:b/>
                <w:bCs/>
                <w:szCs w:val="21"/>
              </w:rPr>
            </w:pPr>
          </w:p>
        </w:tc>
        <w:tc>
          <w:tcPr>
            <w:tcW w:w="1350" w:type="dxa"/>
            <w:vAlign w:val="center"/>
          </w:tcPr>
          <w:p w14:paraId="108015F4" w14:textId="77777777" w:rsidR="003F6D55" w:rsidRDefault="003F6D55">
            <w:pPr>
              <w:widowControl/>
              <w:spacing w:line="360" w:lineRule="atLeast"/>
              <w:jc w:val="left"/>
              <w:outlineLvl w:val="1"/>
              <w:rPr>
                <w:b/>
                <w:bCs/>
                <w:szCs w:val="21"/>
              </w:rPr>
            </w:pPr>
          </w:p>
        </w:tc>
      </w:tr>
      <w:tr w:rsidR="003F6D55" w14:paraId="1762B0E2" w14:textId="77777777">
        <w:trPr>
          <w:trHeight w:val="683"/>
        </w:trPr>
        <w:tc>
          <w:tcPr>
            <w:tcW w:w="706" w:type="dxa"/>
          </w:tcPr>
          <w:p w14:paraId="7B09829A" w14:textId="77777777" w:rsidR="003F6D55" w:rsidRDefault="003F6D55">
            <w:pPr>
              <w:widowControl/>
              <w:spacing w:line="360" w:lineRule="atLeast"/>
              <w:ind w:firstLineChars="196" w:firstLine="413"/>
              <w:jc w:val="left"/>
              <w:outlineLvl w:val="1"/>
              <w:rPr>
                <w:b/>
                <w:bCs/>
                <w:szCs w:val="21"/>
              </w:rPr>
            </w:pPr>
          </w:p>
        </w:tc>
        <w:tc>
          <w:tcPr>
            <w:tcW w:w="1165" w:type="dxa"/>
            <w:vAlign w:val="center"/>
          </w:tcPr>
          <w:p w14:paraId="36E4484E" w14:textId="77777777" w:rsidR="003F6D55" w:rsidRDefault="003F6D55">
            <w:pPr>
              <w:widowControl/>
              <w:spacing w:line="360" w:lineRule="atLeast"/>
              <w:ind w:firstLineChars="196" w:firstLine="413"/>
              <w:jc w:val="left"/>
              <w:outlineLvl w:val="1"/>
              <w:rPr>
                <w:b/>
                <w:bCs/>
                <w:szCs w:val="21"/>
              </w:rPr>
            </w:pPr>
          </w:p>
        </w:tc>
        <w:tc>
          <w:tcPr>
            <w:tcW w:w="1222" w:type="dxa"/>
            <w:vAlign w:val="center"/>
          </w:tcPr>
          <w:p w14:paraId="6EB6A3A3" w14:textId="77777777" w:rsidR="003F6D55" w:rsidRDefault="003F6D55">
            <w:pPr>
              <w:widowControl/>
              <w:spacing w:line="360" w:lineRule="atLeast"/>
              <w:jc w:val="center"/>
              <w:outlineLvl w:val="1"/>
              <w:rPr>
                <w:b/>
                <w:bCs/>
                <w:szCs w:val="21"/>
              </w:rPr>
            </w:pPr>
          </w:p>
        </w:tc>
        <w:tc>
          <w:tcPr>
            <w:tcW w:w="771" w:type="dxa"/>
            <w:vAlign w:val="center"/>
          </w:tcPr>
          <w:p w14:paraId="6FB0931B" w14:textId="77777777" w:rsidR="003F6D55" w:rsidRDefault="003F6D55">
            <w:pPr>
              <w:widowControl/>
              <w:spacing w:line="360" w:lineRule="atLeast"/>
              <w:ind w:firstLineChars="196" w:firstLine="413"/>
              <w:jc w:val="center"/>
              <w:outlineLvl w:val="1"/>
              <w:rPr>
                <w:b/>
                <w:bCs/>
                <w:szCs w:val="21"/>
              </w:rPr>
            </w:pPr>
          </w:p>
        </w:tc>
        <w:tc>
          <w:tcPr>
            <w:tcW w:w="884" w:type="dxa"/>
            <w:vAlign w:val="center"/>
          </w:tcPr>
          <w:p w14:paraId="64086C6A" w14:textId="77777777" w:rsidR="003F6D55" w:rsidRDefault="003F6D55">
            <w:pPr>
              <w:widowControl/>
              <w:spacing w:line="360" w:lineRule="atLeast"/>
              <w:ind w:firstLineChars="196" w:firstLine="413"/>
              <w:jc w:val="left"/>
              <w:outlineLvl w:val="1"/>
              <w:rPr>
                <w:b/>
                <w:bCs/>
                <w:szCs w:val="21"/>
              </w:rPr>
            </w:pPr>
          </w:p>
        </w:tc>
        <w:tc>
          <w:tcPr>
            <w:tcW w:w="1740" w:type="dxa"/>
            <w:vAlign w:val="center"/>
          </w:tcPr>
          <w:p w14:paraId="32341738" w14:textId="77777777" w:rsidR="003F6D55" w:rsidRDefault="003F6D55">
            <w:pPr>
              <w:widowControl/>
              <w:spacing w:line="360" w:lineRule="atLeast"/>
              <w:jc w:val="center"/>
              <w:outlineLvl w:val="1"/>
              <w:rPr>
                <w:b/>
                <w:bCs/>
                <w:szCs w:val="21"/>
              </w:rPr>
            </w:pPr>
          </w:p>
        </w:tc>
        <w:tc>
          <w:tcPr>
            <w:tcW w:w="1895" w:type="dxa"/>
            <w:vAlign w:val="center"/>
          </w:tcPr>
          <w:p w14:paraId="136B8ABA" w14:textId="77777777" w:rsidR="003F6D55" w:rsidRDefault="003F6D55">
            <w:pPr>
              <w:widowControl/>
              <w:spacing w:line="360" w:lineRule="atLeast"/>
              <w:jc w:val="center"/>
              <w:outlineLvl w:val="1"/>
              <w:rPr>
                <w:b/>
                <w:bCs/>
                <w:szCs w:val="21"/>
              </w:rPr>
            </w:pPr>
          </w:p>
        </w:tc>
        <w:tc>
          <w:tcPr>
            <w:tcW w:w="1350" w:type="dxa"/>
            <w:vAlign w:val="center"/>
          </w:tcPr>
          <w:p w14:paraId="1FB5AAB5" w14:textId="77777777" w:rsidR="003F6D55" w:rsidRDefault="003F6D55">
            <w:pPr>
              <w:widowControl/>
              <w:spacing w:line="360" w:lineRule="atLeast"/>
              <w:jc w:val="left"/>
              <w:outlineLvl w:val="1"/>
              <w:rPr>
                <w:b/>
                <w:bCs/>
                <w:szCs w:val="21"/>
              </w:rPr>
            </w:pPr>
          </w:p>
        </w:tc>
      </w:tr>
      <w:tr w:rsidR="003F6D55" w14:paraId="12E2F8A3" w14:textId="77777777">
        <w:trPr>
          <w:trHeight w:val="729"/>
        </w:trPr>
        <w:tc>
          <w:tcPr>
            <w:tcW w:w="706" w:type="dxa"/>
          </w:tcPr>
          <w:p w14:paraId="40287A62" w14:textId="77777777" w:rsidR="003F6D55" w:rsidRDefault="003F6D55">
            <w:pPr>
              <w:widowControl/>
              <w:spacing w:line="360" w:lineRule="atLeast"/>
              <w:ind w:firstLineChars="196" w:firstLine="413"/>
              <w:jc w:val="left"/>
              <w:outlineLvl w:val="1"/>
              <w:rPr>
                <w:b/>
                <w:bCs/>
                <w:szCs w:val="21"/>
              </w:rPr>
            </w:pPr>
          </w:p>
        </w:tc>
        <w:tc>
          <w:tcPr>
            <w:tcW w:w="1165" w:type="dxa"/>
            <w:vAlign w:val="center"/>
          </w:tcPr>
          <w:p w14:paraId="6BEBE8DA" w14:textId="77777777" w:rsidR="003F6D55" w:rsidRDefault="003F6D55">
            <w:pPr>
              <w:widowControl/>
              <w:spacing w:line="360" w:lineRule="atLeast"/>
              <w:ind w:firstLineChars="196" w:firstLine="413"/>
              <w:jc w:val="left"/>
              <w:outlineLvl w:val="1"/>
              <w:rPr>
                <w:b/>
                <w:bCs/>
                <w:szCs w:val="21"/>
              </w:rPr>
            </w:pPr>
          </w:p>
        </w:tc>
        <w:tc>
          <w:tcPr>
            <w:tcW w:w="1222" w:type="dxa"/>
            <w:vAlign w:val="center"/>
          </w:tcPr>
          <w:p w14:paraId="5450D893" w14:textId="77777777" w:rsidR="003F6D55" w:rsidRDefault="003F6D55">
            <w:pPr>
              <w:widowControl/>
              <w:spacing w:line="360" w:lineRule="atLeast"/>
              <w:jc w:val="center"/>
              <w:outlineLvl w:val="1"/>
              <w:rPr>
                <w:b/>
                <w:bCs/>
                <w:szCs w:val="21"/>
              </w:rPr>
            </w:pPr>
          </w:p>
        </w:tc>
        <w:tc>
          <w:tcPr>
            <w:tcW w:w="771" w:type="dxa"/>
            <w:vAlign w:val="center"/>
          </w:tcPr>
          <w:p w14:paraId="3C91501A" w14:textId="77777777" w:rsidR="003F6D55" w:rsidRDefault="003F6D55">
            <w:pPr>
              <w:widowControl/>
              <w:spacing w:line="360" w:lineRule="atLeast"/>
              <w:ind w:firstLineChars="196" w:firstLine="413"/>
              <w:jc w:val="center"/>
              <w:outlineLvl w:val="1"/>
              <w:rPr>
                <w:b/>
                <w:bCs/>
                <w:szCs w:val="21"/>
              </w:rPr>
            </w:pPr>
          </w:p>
        </w:tc>
        <w:tc>
          <w:tcPr>
            <w:tcW w:w="884" w:type="dxa"/>
            <w:vAlign w:val="center"/>
          </w:tcPr>
          <w:p w14:paraId="2DBAC0F9" w14:textId="77777777" w:rsidR="003F6D55" w:rsidRDefault="003F6D55">
            <w:pPr>
              <w:widowControl/>
              <w:spacing w:line="360" w:lineRule="atLeast"/>
              <w:ind w:firstLineChars="196" w:firstLine="413"/>
              <w:jc w:val="left"/>
              <w:outlineLvl w:val="1"/>
              <w:rPr>
                <w:b/>
                <w:bCs/>
                <w:szCs w:val="21"/>
              </w:rPr>
            </w:pPr>
          </w:p>
        </w:tc>
        <w:tc>
          <w:tcPr>
            <w:tcW w:w="1740" w:type="dxa"/>
            <w:vAlign w:val="center"/>
          </w:tcPr>
          <w:p w14:paraId="7089EDE4" w14:textId="77777777" w:rsidR="003F6D55" w:rsidRDefault="003F6D55">
            <w:pPr>
              <w:widowControl/>
              <w:spacing w:line="360" w:lineRule="atLeast"/>
              <w:jc w:val="center"/>
              <w:outlineLvl w:val="1"/>
              <w:rPr>
                <w:b/>
                <w:bCs/>
                <w:szCs w:val="21"/>
              </w:rPr>
            </w:pPr>
          </w:p>
        </w:tc>
        <w:tc>
          <w:tcPr>
            <w:tcW w:w="1895" w:type="dxa"/>
            <w:vAlign w:val="center"/>
          </w:tcPr>
          <w:p w14:paraId="76783112" w14:textId="77777777" w:rsidR="003F6D55" w:rsidRDefault="003F6D55">
            <w:pPr>
              <w:widowControl/>
              <w:spacing w:line="360" w:lineRule="atLeast"/>
              <w:jc w:val="center"/>
              <w:outlineLvl w:val="1"/>
              <w:rPr>
                <w:b/>
                <w:bCs/>
                <w:szCs w:val="21"/>
              </w:rPr>
            </w:pPr>
          </w:p>
        </w:tc>
        <w:tc>
          <w:tcPr>
            <w:tcW w:w="1350" w:type="dxa"/>
            <w:vAlign w:val="center"/>
          </w:tcPr>
          <w:p w14:paraId="7BFF7972" w14:textId="77777777" w:rsidR="003F6D55" w:rsidRDefault="003F6D55">
            <w:pPr>
              <w:widowControl/>
              <w:spacing w:line="360" w:lineRule="atLeast"/>
              <w:jc w:val="left"/>
              <w:outlineLvl w:val="1"/>
              <w:rPr>
                <w:b/>
                <w:bCs/>
                <w:szCs w:val="21"/>
              </w:rPr>
            </w:pPr>
          </w:p>
        </w:tc>
      </w:tr>
      <w:tr w:rsidR="003F6D55" w14:paraId="48DF8786" w14:textId="77777777">
        <w:trPr>
          <w:trHeight w:val="713"/>
        </w:trPr>
        <w:tc>
          <w:tcPr>
            <w:tcW w:w="706" w:type="dxa"/>
          </w:tcPr>
          <w:p w14:paraId="2869402F" w14:textId="77777777" w:rsidR="003F6D55" w:rsidRDefault="003F6D55">
            <w:pPr>
              <w:widowControl/>
              <w:spacing w:line="360" w:lineRule="atLeast"/>
              <w:ind w:firstLineChars="196" w:firstLine="413"/>
              <w:jc w:val="left"/>
              <w:outlineLvl w:val="1"/>
              <w:rPr>
                <w:b/>
                <w:bCs/>
                <w:szCs w:val="21"/>
              </w:rPr>
            </w:pPr>
          </w:p>
        </w:tc>
        <w:tc>
          <w:tcPr>
            <w:tcW w:w="1165" w:type="dxa"/>
            <w:vAlign w:val="center"/>
          </w:tcPr>
          <w:p w14:paraId="68D0230A" w14:textId="77777777" w:rsidR="003F6D55" w:rsidRDefault="003F6D55">
            <w:pPr>
              <w:widowControl/>
              <w:spacing w:line="360" w:lineRule="atLeast"/>
              <w:ind w:firstLineChars="196" w:firstLine="413"/>
              <w:jc w:val="left"/>
              <w:outlineLvl w:val="1"/>
              <w:rPr>
                <w:b/>
                <w:bCs/>
                <w:szCs w:val="21"/>
              </w:rPr>
            </w:pPr>
          </w:p>
        </w:tc>
        <w:tc>
          <w:tcPr>
            <w:tcW w:w="1222" w:type="dxa"/>
            <w:vAlign w:val="center"/>
          </w:tcPr>
          <w:p w14:paraId="13DD19EA" w14:textId="77777777" w:rsidR="003F6D55" w:rsidRDefault="003F6D55">
            <w:pPr>
              <w:widowControl/>
              <w:spacing w:line="360" w:lineRule="atLeast"/>
              <w:jc w:val="center"/>
              <w:outlineLvl w:val="1"/>
              <w:rPr>
                <w:b/>
                <w:bCs/>
                <w:szCs w:val="21"/>
              </w:rPr>
            </w:pPr>
          </w:p>
        </w:tc>
        <w:tc>
          <w:tcPr>
            <w:tcW w:w="771" w:type="dxa"/>
            <w:vAlign w:val="center"/>
          </w:tcPr>
          <w:p w14:paraId="2437F356" w14:textId="77777777" w:rsidR="003F6D55" w:rsidRDefault="003F6D55">
            <w:pPr>
              <w:widowControl/>
              <w:spacing w:line="360" w:lineRule="atLeast"/>
              <w:ind w:firstLineChars="196" w:firstLine="413"/>
              <w:jc w:val="center"/>
              <w:outlineLvl w:val="1"/>
              <w:rPr>
                <w:b/>
                <w:bCs/>
                <w:szCs w:val="21"/>
              </w:rPr>
            </w:pPr>
          </w:p>
        </w:tc>
        <w:tc>
          <w:tcPr>
            <w:tcW w:w="884" w:type="dxa"/>
            <w:vAlign w:val="center"/>
          </w:tcPr>
          <w:p w14:paraId="117EEF1B" w14:textId="77777777" w:rsidR="003F6D55" w:rsidRDefault="003F6D55">
            <w:pPr>
              <w:widowControl/>
              <w:spacing w:line="360" w:lineRule="atLeast"/>
              <w:ind w:firstLineChars="196" w:firstLine="413"/>
              <w:jc w:val="left"/>
              <w:outlineLvl w:val="1"/>
              <w:rPr>
                <w:b/>
                <w:bCs/>
                <w:szCs w:val="21"/>
              </w:rPr>
            </w:pPr>
          </w:p>
        </w:tc>
        <w:tc>
          <w:tcPr>
            <w:tcW w:w="1740" w:type="dxa"/>
            <w:vAlign w:val="center"/>
          </w:tcPr>
          <w:p w14:paraId="4DA78F83" w14:textId="77777777" w:rsidR="003F6D55" w:rsidRDefault="003F6D55">
            <w:pPr>
              <w:widowControl/>
              <w:spacing w:line="360" w:lineRule="atLeast"/>
              <w:jc w:val="center"/>
              <w:outlineLvl w:val="1"/>
              <w:rPr>
                <w:b/>
                <w:bCs/>
                <w:szCs w:val="21"/>
              </w:rPr>
            </w:pPr>
          </w:p>
        </w:tc>
        <w:tc>
          <w:tcPr>
            <w:tcW w:w="1895" w:type="dxa"/>
            <w:vAlign w:val="center"/>
          </w:tcPr>
          <w:p w14:paraId="303970FA" w14:textId="77777777" w:rsidR="003F6D55" w:rsidRDefault="003F6D55">
            <w:pPr>
              <w:widowControl/>
              <w:spacing w:line="360" w:lineRule="atLeast"/>
              <w:jc w:val="center"/>
              <w:outlineLvl w:val="1"/>
              <w:rPr>
                <w:b/>
                <w:bCs/>
                <w:szCs w:val="21"/>
              </w:rPr>
            </w:pPr>
          </w:p>
        </w:tc>
        <w:tc>
          <w:tcPr>
            <w:tcW w:w="1350" w:type="dxa"/>
            <w:vAlign w:val="center"/>
          </w:tcPr>
          <w:p w14:paraId="26AFFF3D" w14:textId="77777777" w:rsidR="003F6D55" w:rsidRDefault="003F6D55">
            <w:pPr>
              <w:widowControl/>
              <w:spacing w:line="360" w:lineRule="atLeast"/>
              <w:jc w:val="left"/>
              <w:outlineLvl w:val="1"/>
              <w:rPr>
                <w:b/>
                <w:bCs/>
                <w:szCs w:val="21"/>
              </w:rPr>
            </w:pPr>
          </w:p>
        </w:tc>
      </w:tr>
      <w:tr w:rsidR="003F6D55" w14:paraId="50C2530C" w14:textId="77777777">
        <w:trPr>
          <w:trHeight w:val="716"/>
        </w:trPr>
        <w:tc>
          <w:tcPr>
            <w:tcW w:w="9733" w:type="dxa"/>
            <w:gridSpan w:val="8"/>
            <w:tcBorders>
              <w:bottom w:val="single" w:sz="4" w:space="0" w:color="auto"/>
            </w:tcBorders>
            <w:vAlign w:val="center"/>
          </w:tcPr>
          <w:p w14:paraId="425EFAA5" w14:textId="77777777" w:rsidR="003F6D55" w:rsidRDefault="00AF1A41">
            <w:pPr>
              <w:widowControl/>
              <w:spacing w:line="360" w:lineRule="atLeast"/>
              <w:outlineLvl w:val="1"/>
              <w:rPr>
                <w:b/>
                <w:bCs/>
                <w:szCs w:val="21"/>
              </w:rPr>
            </w:pPr>
            <w:r>
              <w:rPr>
                <w:b/>
                <w:bCs/>
                <w:szCs w:val="21"/>
              </w:rPr>
              <w:t>合计：投标总价（元）：</w:t>
            </w:r>
            <w:r>
              <w:rPr>
                <w:b/>
                <w:bCs/>
                <w:szCs w:val="21"/>
              </w:rPr>
              <w:t xml:space="preserve">             </w:t>
            </w:r>
            <w:r>
              <w:rPr>
                <w:b/>
                <w:bCs/>
                <w:szCs w:val="21"/>
              </w:rPr>
              <w:t>大写：</w:t>
            </w:r>
          </w:p>
        </w:tc>
      </w:tr>
    </w:tbl>
    <w:p w14:paraId="49F8DBA9" w14:textId="77777777" w:rsidR="003F6D55" w:rsidRDefault="00AF1A41">
      <w:pPr>
        <w:pStyle w:val="21"/>
        <w:spacing w:line="560" w:lineRule="exact"/>
        <w:ind w:leftChars="0" w:left="0"/>
        <w:rPr>
          <w:rFonts w:ascii="Times New Roman" w:hAnsi="Times New Roman"/>
          <w:bCs/>
          <w:sz w:val="24"/>
          <w:szCs w:val="24"/>
        </w:rPr>
      </w:pPr>
      <w:r>
        <w:rPr>
          <w:rFonts w:ascii="Times New Roman" w:hAnsi="Times New Roman"/>
          <w:sz w:val="24"/>
        </w:rPr>
        <w:t>1.</w:t>
      </w:r>
      <w:r>
        <w:rPr>
          <w:rFonts w:ascii="Times New Roman" w:hAnsi="Times New Roman"/>
          <w:sz w:val="24"/>
        </w:rPr>
        <w:t>报价应是最终用户验收合格后的总价，包括设备运输、保险、代理、安装调试、培训、税费、系统集成费用和招标文件规定的其它费用。</w:t>
      </w:r>
    </w:p>
    <w:p w14:paraId="6B0FB63D" w14:textId="77777777" w:rsidR="003F6D55" w:rsidRDefault="00AF1A41">
      <w:pPr>
        <w:pStyle w:val="21"/>
        <w:spacing w:line="560" w:lineRule="exact"/>
        <w:ind w:leftChars="0" w:left="0"/>
        <w:rPr>
          <w:rFonts w:ascii="Times New Roman" w:hAnsi="Times New Roman"/>
          <w:bCs/>
          <w:sz w:val="24"/>
          <w:szCs w:val="24"/>
        </w:rPr>
      </w:pPr>
      <w:r>
        <w:rPr>
          <w:rFonts w:ascii="Times New Roman" w:hAnsi="Times New Roman" w:hint="eastAsia"/>
          <w:bCs/>
          <w:sz w:val="24"/>
          <w:szCs w:val="24"/>
        </w:rPr>
        <w:t>2</w:t>
      </w:r>
      <w:r>
        <w:rPr>
          <w:rFonts w:ascii="Times New Roman" w:hAnsi="Times New Roman"/>
          <w:bCs/>
          <w:sz w:val="24"/>
          <w:szCs w:val="24"/>
        </w:rPr>
        <w:t>.</w:t>
      </w:r>
      <w:r>
        <w:rPr>
          <w:rFonts w:ascii="Times New Roman" w:hAnsi="Times New Roman" w:hint="eastAsia"/>
          <w:bCs/>
          <w:sz w:val="24"/>
          <w:szCs w:val="24"/>
        </w:rPr>
        <w:t>分项报价明细表格式仅做参考，供应商可根据项目情况自行扩展。</w:t>
      </w:r>
    </w:p>
    <w:p w14:paraId="54CF25D0" w14:textId="77777777" w:rsidR="003F6D55" w:rsidRDefault="00AF1A41">
      <w:pPr>
        <w:pStyle w:val="21"/>
        <w:spacing w:line="560" w:lineRule="exact"/>
        <w:ind w:leftChars="0" w:left="0"/>
        <w:rPr>
          <w:rFonts w:ascii="Times New Roman" w:hAnsi="Times New Roman"/>
          <w:bCs/>
          <w:sz w:val="24"/>
          <w:szCs w:val="24"/>
        </w:rPr>
      </w:pPr>
      <w:r>
        <w:rPr>
          <w:rFonts w:ascii="Times New Roman" w:hAnsi="Times New Roman"/>
          <w:bCs/>
          <w:sz w:val="24"/>
          <w:szCs w:val="24"/>
        </w:rPr>
        <w:t>投标人名称（公章）：</w:t>
      </w:r>
      <w:r>
        <w:rPr>
          <w:rFonts w:ascii="Times New Roman" w:hAnsi="Times New Roman"/>
          <w:bCs/>
          <w:sz w:val="24"/>
          <w:szCs w:val="24"/>
          <w:u w:val="single"/>
        </w:rPr>
        <w:t xml:space="preserve">                  </w:t>
      </w:r>
    </w:p>
    <w:p w14:paraId="29EA8CE2" w14:textId="77777777" w:rsidR="003F6D55" w:rsidRDefault="00AF1A41">
      <w:pPr>
        <w:pStyle w:val="21"/>
        <w:spacing w:line="560" w:lineRule="exact"/>
        <w:ind w:leftChars="0" w:left="0"/>
        <w:rPr>
          <w:rFonts w:ascii="Times New Roman" w:hAnsi="Times New Roman"/>
          <w:bCs/>
          <w:sz w:val="24"/>
          <w:szCs w:val="24"/>
          <w:u w:val="single"/>
        </w:rPr>
      </w:pPr>
      <w:r>
        <w:rPr>
          <w:rFonts w:ascii="Times New Roman" w:hAnsi="Times New Roman"/>
          <w:sz w:val="24"/>
          <w:szCs w:val="24"/>
        </w:rPr>
        <w:t>日期：</w:t>
      </w:r>
      <w:r>
        <w:rPr>
          <w:rFonts w:ascii="Times New Roman" w:hAnsi="Times New Roman"/>
          <w:bCs/>
          <w:sz w:val="24"/>
          <w:szCs w:val="24"/>
          <w:u w:val="single"/>
        </w:rPr>
        <w:t xml:space="preserve">      </w:t>
      </w:r>
      <w:r>
        <w:rPr>
          <w:rFonts w:ascii="Times New Roman" w:hAnsi="Times New Roman"/>
          <w:bCs/>
          <w:sz w:val="24"/>
          <w:szCs w:val="24"/>
        </w:rPr>
        <w:t>年</w:t>
      </w:r>
      <w:r>
        <w:rPr>
          <w:rFonts w:ascii="Times New Roman" w:hAnsi="Times New Roman"/>
          <w:bCs/>
          <w:sz w:val="24"/>
          <w:szCs w:val="24"/>
          <w:u w:val="single"/>
        </w:rPr>
        <w:t xml:space="preserve">   </w:t>
      </w:r>
      <w:r>
        <w:rPr>
          <w:rFonts w:ascii="Times New Roman" w:hAnsi="Times New Roman"/>
          <w:bCs/>
          <w:sz w:val="24"/>
          <w:szCs w:val="24"/>
        </w:rPr>
        <w:t>月</w:t>
      </w:r>
      <w:r>
        <w:rPr>
          <w:rFonts w:ascii="Times New Roman" w:hAnsi="Times New Roman"/>
          <w:bCs/>
          <w:sz w:val="24"/>
          <w:szCs w:val="24"/>
          <w:u w:val="single"/>
        </w:rPr>
        <w:t xml:space="preserve">   </w:t>
      </w:r>
      <w:r>
        <w:rPr>
          <w:rFonts w:ascii="Times New Roman" w:hAnsi="Times New Roman"/>
          <w:bCs/>
          <w:sz w:val="24"/>
          <w:szCs w:val="24"/>
        </w:rPr>
        <w:t>日</w:t>
      </w:r>
    </w:p>
    <w:p w14:paraId="262B784B" w14:textId="77777777" w:rsidR="003F6D55" w:rsidRDefault="00AF1A41">
      <w:pPr>
        <w:tabs>
          <w:tab w:val="left" w:pos="630"/>
          <w:tab w:val="left" w:pos="7560"/>
        </w:tabs>
        <w:spacing w:line="360" w:lineRule="auto"/>
        <w:rPr>
          <w:bCs/>
          <w:sz w:val="24"/>
          <w:szCs w:val="24"/>
        </w:rPr>
      </w:pPr>
      <w:r>
        <w:rPr>
          <w:bCs/>
          <w:sz w:val="24"/>
          <w:szCs w:val="24"/>
        </w:rPr>
        <w:br w:type="page"/>
      </w:r>
    </w:p>
    <w:p w14:paraId="6CB2A5F1" w14:textId="77777777" w:rsidR="003F6D55" w:rsidRDefault="00AF1A41">
      <w:pPr>
        <w:pStyle w:val="3"/>
        <w:numPr>
          <w:ilvl w:val="2"/>
          <w:numId w:val="43"/>
        </w:numPr>
        <w:rPr>
          <w:rFonts w:ascii="Times New Roman" w:hAnsi="Times New Roman"/>
          <w:color w:val="auto"/>
          <w:sz w:val="24"/>
          <w:szCs w:val="24"/>
        </w:rPr>
      </w:pPr>
      <w:bookmarkStart w:id="227" w:name="_Toc214858829"/>
      <w:bookmarkStart w:id="228" w:name="_Toc263768867"/>
      <w:bookmarkStart w:id="229" w:name="_Toc181520573"/>
      <w:bookmarkStart w:id="230" w:name="_Toc256175396"/>
      <w:bookmarkStart w:id="231" w:name="_Toc233512320"/>
      <w:bookmarkStart w:id="232" w:name="_Toc302997919"/>
      <w:bookmarkStart w:id="233" w:name="_Toc263753602"/>
      <w:r>
        <w:rPr>
          <w:rFonts w:ascii="Times New Roman" w:hAnsi="Times New Roman"/>
          <w:color w:val="auto"/>
          <w:sz w:val="24"/>
          <w:szCs w:val="24"/>
        </w:rPr>
        <w:lastRenderedPageBreak/>
        <w:t>技术服务应答表</w:t>
      </w:r>
      <w:bookmarkEnd w:id="227"/>
      <w:bookmarkEnd w:id="228"/>
      <w:bookmarkEnd w:id="229"/>
      <w:bookmarkEnd w:id="230"/>
      <w:bookmarkEnd w:id="231"/>
      <w:bookmarkEnd w:id="232"/>
      <w:bookmarkEnd w:id="233"/>
    </w:p>
    <w:p w14:paraId="1C950072" w14:textId="77777777" w:rsidR="003F6D55" w:rsidRDefault="00AF1A41">
      <w:pPr>
        <w:spacing w:line="400" w:lineRule="exact"/>
        <w:rPr>
          <w:sz w:val="24"/>
          <w:szCs w:val="24"/>
        </w:rPr>
      </w:pPr>
      <w:r>
        <w:rPr>
          <w:sz w:val="24"/>
          <w:szCs w:val="24"/>
        </w:rPr>
        <w:t>采购项目名称：</w:t>
      </w:r>
    </w:p>
    <w:p w14:paraId="1B3ECC7D" w14:textId="77777777" w:rsidR="003F6D55" w:rsidRDefault="00AF1A41">
      <w:pPr>
        <w:spacing w:line="400" w:lineRule="exact"/>
        <w:rPr>
          <w:sz w:val="24"/>
          <w:szCs w:val="24"/>
        </w:rPr>
      </w:pPr>
      <w:r>
        <w:rPr>
          <w:sz w:val="24"/>
          <w:szCs w:val="24"/>
        </w:rPr>
        <w:t>采购项目编号：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409"/>
        <w:gridCol w:w="2694"/>
        <w:gridCol w:w="2682"/>
        <w:gridCol w:w="1296"/>
      </w:tblGrid>
      <w:tr w:rsidR="003F6D55" w14:paraId="7F05706A" w14:textId="77777777">
        <w:trPr>
          <w:trHeight w:val="915"/>
          <w:jc w:val="center"/>
        </w:trPr>
        <w:tc>
          <w:tcPr>
            <w:tcW w:w="720" w:type="dxa"/>
            <w:vAlign w:val="center"/>
          </w:tcPr>
          <w:p w14:paraId="53379E4B" w14:textId="77777777" w:rsidR="003F6D55" w:rsidRDefault="00AF1A41">
            <w:pPr>
              <w:snapToGrid w:val="0"/>
              <w:spacing w:beforeLines="50" w:before="156" w:afterLines="50" w:after="156" w:line="560" w:lineRule="exact"/>
              <w:jc w:val="center"/>
              <w:rPr>
                <w:sz w:val="24"/>
                <w:szCs w:val="24"/>
              </w:rPr>
            </w:pPr>
            <w:r>
              <w:rPr>
                <w:sz w:val="24"/>
                <w:szCs w:val="24"/>
              </w:rPr>
              <w:t>编号</w:t>
            </w:r>
          </w:p>
        </w:tc>
        <w:tc>
          <w:tcPr>
            <w:tcW w:w="2409" w:type="dxa"/>
            <w:vAlign w:val="center"/>
          </w:tcPr>
          <w:p w14:paraId="17C076A5" w14:textId="77777777" w:rsidR="003F6D55" w:rsidRDefault="00AF1A41">
            <w:pPr>
              <w:pStyle w:val="BodyText21"/>
              <w:snapToGrid w:val="0"/>
              <w:spacing w:beforeLines="50" w:before="156" w:afterLines="50" w:after="156" w:line="560" w:lineRule="exact"/>
              <w:textAlignment w:val="auto"/>
              <w:rPr>
                <w:rFonts w:ascii="Times New Roman" w:hAnsi="Times New Roman"/>
                <w:szCs w:val="24"/>
              </w:rPr>
            </w:pPr>
            <w:r>
              <w:rPr>
                <w:rFonts w:ascii="Times New Roman" w:hAnsi="Times New Roman"/>
                <w:szCs w:val="24"/>
              </w:rPr>
              <w:t>服务内容</w:t>
            </w:r>
          </w:p>
        </w:tc>
        <w:tc>
          <w:tcPr>
            <w:tcW w:w="2694" w:type="dxa"/>
            <w:vAlign w:val="center"/>
          </w:tcPr>
          <w:p w14:paraId="4D9451C9" w14:textId="77777777" w:rsidR="003F6D55" w:rsidRDefault="00AF1A41">
            <w:pPr>
              <w:pStyle w:val="BodyText21"/>
              <w:snapToGrid w:val="0"/>
              <w:spacing w:beforeLines="50" w:before="156" w:afterLines="50" w:after="156" w:line="240" w:lineRule="exact"/>
              <w:textAlignment w:val="auto"/>
              <w:rPr>
                <w:rFonts w:ascii="Times New Roman" w:hAnsi="Times New Roman"/>
                <w:szCs w:val="24"/>
              </w:rPr>
            </w:pPr>
            <w:r>
              <w:rPr>
                <w:rFonts w:ascii="Times New Roman" w:hAnsi="Times New Roman"/>
                <w:szCs w:val="24"/>
              </w:rPr>
              <w:t>招标文件要求</w:t>
            </w:r>
          </w:p>
          <w:p w14:paraId="4E126E8D" w14:textId="77777777" w:rsidR="003F6D55" w:rsidRDefault="00AF1A41">
            <w:pPr>
              <w:pStyle w:val="BodyText21"/>
              <w:snapToGrid w:val="0"/>
              <w:spacing w:beforeLines="50" w:before="156" w:afterLines="50" w:after="156" w:line="240" w:lineRule="exact"/>
              <w:textAlignment w:val="auto"/>
              <w:rPr>
                <w:rFonts w:ascii="Times New Roman" w:hAnsi="Times New Roman"/>
                <w:szCs w:val="24"/>
              </w:rPr>
            </w:pPr>
            <w:r>
              <w:rPr>
                <w:rFonts w:ascii="Times New Roman" w:hAnsi="Times New Roman"/>
                <w:szCs w:val="24"/>
              </w:rPr>
              <w:t>（详见招标文件第</w:t>
            </w:r>
            <w:r>
              <w:rPr>
                <w:rFonts w:ascii="Times New Roman" w:hAnsi="Times New Roman"/>
                <w:szCs w:val="24"/>
              </w:rPr>
              <w:t>4</w:t>
            </w:r>
            <w:r>
              <w:rPr>
                <w:rFonts w:ascii="Times New Roman" w:hAnsi="Times New Roman"/>
                <w:szCs w:val="24"/>
              </w:rPr>
              <w:t>章）</w:t>
            </w:r>
          </w:p>
        </w:tc>
        <w:tc>
          <w:tcPr>
            <w:tcW w:w="2682" w:type="dxa"/>
            <w:vAlign w:val="center"/>
          </w:tcPr>
          <w:p w14:paraId="3427EB98" w14:textId="77777777" w:rsidR="003F6D55" w:rsidRDefault="00AF1A41">
            <w:pPr>
              <w:snapToGrid w:val="0"/>
              <w:spacing w:beforeLines="50" w:before="156" w:afterLines="50" w:after="156" w:line="560" w:lineRule="exact"/>
              <w:jc w:val="center"/>
              <w:rPr>
                <w:sz w:val="24"/>
                <w:szCs w:val="24"/>
              </w:rPr>
            </w:pPr>
            <w:r>
              <w:rPr>
                <w:sz w:val="24"/>
                <w:szCs w:val="24"/>
              </w:rPr>
              <w:t>投标响应</w:t>
            </w:r>
          </w:p>
        </w:tc>
        <w:tc>
          <w:tcPr>
            <w:tcW w:w="1296" w:type="dxa"/>
            <w:vAlign w:val="center"/>
          </w:tcPr>
          <w:p w14:paraId="7A85EDEC" w14:textId="77777777" w:rsidR="003F6D55" w:rsidRDefault="00AF1A41">
            <w:pPr>
              <w:snapToGrid w:val="0"/>
              <w:spacing w:beforeLines="50" w:before="156" w:afterLines="50" w:after="156" w:line="560" w:lineRule="exact"/>
              <w:jc w:val="center"/>
              <w:rPr>
                <w:sz w:val="24"/>
                <w:szCs w:val="24"/>
              </w:rPr>
            </w:pPr>
            <w:r>
              <w:rPr>
                <w:sz w:val="24"/>
                <w:szCs w:val="24"/>
              </w:rPr>
              <w:t>偏离说明</w:t>
            </w:r>
          </w:p>
        </w:tc>
      </w:tr>
      <w:tr w:rsidR="003F6D55" w14:paraId="41422F9D" w14:textId="77777777">
        <w:trPr>
          <w:trHeight w:val="518"/>
          <w:jc w:val="center"/>
        </w:trPr>
        <w:tc>
          <w:tcPr>
            <w:tcW w:w="720" w:type="dxa"/>
            <w:vAlign w:val="center"/>
          </w:tcPr>
          <w:p w14:paraId="0EB6921D" w14:textId="77777777" w:rsidR="003F6D55" w:rsidRDefault="00AF1A41">
            <w:pPr>
              <w:spacing w:beforeLines="50" w:before="156" w:afterLines="50" w:after="156"/>
              <w:jc w:val="center"/>
              <w:rPr>
                <w:sz w:val="24"/>
                <w:szCs w:val="24"/>
              </w:rPr>
            </w:pPr>
            <w:r>
              <w:rPr>
                <w:sz w:val="24"/>
                <w:szCs w:val="24"/>
              </w:rPr>
              <w:t>1</w:t>
            </w:r>
          </w:p>
        </w:tc>
        <w:tc>
          <w:tcPr>
            <w:tcW w:w="2409" w:type="dxa"/>
            <w:vAlign w:val="center"/>
          </w:tcPr>
          <w:p w14:paraId="0D1022E7" w14:textId="77777777" w:rsidR="003F6D55" w:rsidRDefault="003F6D55">
            <w:pPr>
              <w:jc w:val="left"/>
              <w:rPr>
                <w:sz w:val="24"/>
                <w:szCs w:val="24"/>
              </w:rPr>
            </w:pPr>
          </w:p>
        </w:tc>
        <w:tc>
          <w:tcPr>
            <w:tcW w:w="2694" w:type="dxa"/>
            <w:vAlign w:val="center"/>
          </w:tcPr>
          <w:p w14:paraId="3F17AC85" w14:textId="77777777" w:rsidR="003F6D55" w:rsidRDefault="003F6D55">
            <w:pPr>
              <w:jc w:val="center"/>
              <w:rPr>
                <w:sz w:val="24"/>
                <w:szCs w:val="24"/>
              </w:rPr>
            </w:pPr>
          </w:p>
        </w:tc>
        <w:tc>
          <w:tcPr>
            <w:tcW w:w="2682" w:type="dxa"/>
            <w:vAlign w:val="center"/>
          </w:tcPr>
          <w:p w14:paraId="0A42316D" w14:textId="77777777" w:rsidR="003F6D55" w:rsidRDefault="003F6D55">
            <w:pPr>
              <w:spacing w:beforeLines="50" w:before="156" w:afterLines="50" w:after="156"/>
              <w:jc w:val="center"/>
              <w:rPr>
                <w:sz w:val="24"/>
                <w:szCs w:val="24"/>
              </w:rPr>
            </w:pPr>
          </w:p>
        </w:tc>
        <w:tc>
          <w:tcPr>
            <w:tcW w:w="1296" w:type="dxa"/>
            <w:vAlign w:val="center"/>
          </w:tcPr>
          <w:p w14:paraId="286EE489" w14:textId="77777777" w:rsidR="003F6D55" w:rsidRDefault="003F6D55">
            <w:pPr>
              <w:spacing w:beforeLines="50" w:before="156" w:afterLines="50" w:after="156"/>
              <w:jc w:val="center"/>
              <w:rPr>
                <w:sz w:val="24"/>
                <w:szCs w:val="24"/>
              </w:rPr>
            </w:pPr>
          </w:p>
        </w:tc>
      </w:tr>
      <w:tr w:rsidR="003F6D55" w14:paraId="0A68F821" w14:textId="77777777">
        <w:trPr>
          <w:trHeight w:val="723"/>
          <w:jc w:val="center"/>
        </w:trPr>
        <w:tc>
          <w:tcPr>
            <w:tcW w:w="720" w:type="dxa"/>
            <w:vAlign w:val="center"/>
          </w:tcPr>
          <w:p w14:paraId="23297DB1" w14:textId="77777777" w:rsidR="003F6D55" w:rsidRDefault="00AF1A41">
            <w:pPr>
              <w:spacing w:beforeLines="50" w:before="156" w:afterLines="50" w:after="156"/>
              <w:jc w:val="center"/>
              <w:rPr>
                <w:sz w:val="24"/>
                <w:szCs w:val="24"/>
              </w:rPr>
            </w:pPr>
            <w:r>
              <w:rPr>
                <w:sz w:val="24"/>
                <w:szCs w:val="24"/>
              </w:rPr>
              <w:t>2</w:t>
            </w:r>
          </w:p>
        </w:tc>
        <w:tc>
          <w:tcPr>
            <w:tcW w:w="2409" w:type="dxa"/>
            <w:vAlign w:val="center"/>
          </w:tcPr>
          <w:p w14:paraId="09C7B91C" w14:textId="77777777" w:rsidR="003F6D55" w:rsidRDefault="003F6D55">
            <w:pPr>
              <w:jc w:val="left"/>
              <w:rPr>
                <w:sz w:val="24"/>
                <w:szCs w:val="24"/>
              </w:rPr>
            </w:pPr>
          </w:p>
        </w:tc>
        <w:tc>
          <w:tcPr>
            <w:tcW w:w="2694" w:type="dxa"/>
            <w:vAlign w:val="center"/>
          </w:tcPr>
          <w:p w14:paraId="4E15176D" w14:textId="77777777" w:rsidR="003F6D55" w:rsidRDefault="003F6D55">
            <w:pPr>
              <w:jc w:val="center"/>
              <w:rPr>
                <w:sz w:val="24"/>
                <w:szCs w:val="24"/>
              </w:rPr>
            </w:pPr>
          </w:p>
        </w:tc>
        <w:tc>
          <w:tcPr>
            <w:tcW w:w="2682" w:type="dxa"/>
            <w:vAlign w:val="center"/>
          </w:tcPr>
          <w:p w14:paraId="1A30898A" w14:textId="77777777" w:rsidR="003F6D55" w:rsidRDefault="003F6D55">
            <w:pPr>
              <w:spacing w:beforeLines="50" w:before="156" w:afterLines="50" w:after="156"/>
              <w:jc w:val="center"/>
              <w:rPr>
                <w:sz w:val="24"/>
                <w:szCs w:val="24"/>
              </w:rPr>
            </w:pPr>
          </w:p>
        </w:tc>
        <w:tc>
          <w:tcPr>
            <w:tcW w:w="1296" w:type="dxa"/>
            <w:vAlign w:val="center"/>
          </w:tcPr>
          <w:p w14:paraId="53193DE9" w14:textId="77777777" w:rsidR="003F6D55" w:rsidRDefault="003F6D55">
            <w:pPr>
              <w:spacing w:beforeLines="50" w:before="156" w:afterLines="50" w:after="156"/>
              <w:jc w:val="center"/>
              <w:rPr>
                <w:sz w:val="24"/>
                <w:szCs w:val="24"/>
              </w:rPr>
            </w:pPr>
          </w:p>
        </w:tc>
      </w:tr>
      <w:tr w:rsidR="003F6D55" w14:paraId="6B41DF7D" w14:textId="77777777">
        <w:trPr>
          <w:trHeight w:val="722"/>
          <w:jc w:val="center"/>
        </w:trPr>
        <w:tc>
          <w:tcPr>
            <w:tcW w:w="720" w:type="dxa"/>
            <w:vAlign w:val="center"/>
          </w:tcPr>
          <w:p w14:paraId="7803AD5A" w14:textId="77777777" w:rsidR="003F6D55" w:rsidRDefault="00AF1A41">
            <w:pPr>
              <w:spacing w:beforeLines="50" w:before="156" w:afterLines="50" w:after="156"/>
              <w:jc w:val="center"/>
              <w:rPr>
                <w:sz w:val="24"/>
                <w:szCs w:val="24"/>
              </w:rPr>
            </w:pPr>
            <w:r>
              <w:rPr>
                <w:sz w:val="24"/>
                <w:szCs w:val="24"/>
              </w:rPr>
              <w:t>…</w:t>
            </w:r>
          </w:p>
        </w:tc>
        <w:tc>
          <w:tcPr>
            <w:tcW w:w="2409" w:type="dxa"/>
            <w:vAlign w:val="center"/>
          </w:tcPr>
          <w:p w14:paraId="401E4BB5" w14:textId="77777777" w:rsidR="003F6D55" w:rsidRDefault="003F6D55">
            <w:pPr>
              <w:jc w:val="left"/>
              <w:rPr>
                <w:sz w:val="24"/>
                <w:szCs w:val="24"/>
              </w:rPr>
            </w:pPr>
          </w:p>
        </w:tc>
        <w:tc>
          <w:tcPr>
            <w:tcW w:w="2694" w:type="dxa"/>
            <w:vAlign w:val="center"/>
          </w:tcPr>
          <w:p w14:paraId="654B3BE3" w14:textId="77777777" w:rsidR="003F6D55" w:rsidRDefault="003F6D55">
            <w:pPr>
              <w:jc w:val="center"/>
              <w:rPr>
                <w:sz w:val="24"/>
                <w:szCs w:val="24"/>
              </w:rPr>
            </w:pPr>
          </w:p>
        </w:tc>
        <w:tc>
          <w:tcPr>
            <w:tcW w:w="2682" w:type="dxa"/>
            <w:vAlign w:val="center"/>
          </w:tcPr>
          <w:p w14:paraId="12456B34" w14:textId="77777777" w:rsidR="003F6D55" w:rsidRDefault="003F6D55">
            <w:pPr>
              <w:spacing w:beforeLines="50" w:before="156" w:afterLines="50" w:after="156"/>
              <w:jc w:val="center"/>
              <w:rPr>
                <w:sz w:val="24"/>
                <w:szCs w:val="24"/>
              </w:rPr>
            </w:pPr>
          </w:p>
        </w:tc>
        <w:tc>
          <w:tcPr>
            <w:tcW w:w="1296" w:type="dxa"/>
            <w:vAlign w:val="center"/>
          </w:tcPr>
          <w:p w14:paraId="0C2E6769" w14:textId="77777777" w:rsidR="003F6D55" w:rsidRDefault="003F6D55">
            <w:pPr>
              <w:spacing w:beforeLines="50" w:before="156" w:afterLines="50" w:after="156"/>
              <w:jc w:val="center"/>
              <w:rPr>
                <w:sz w:val="24"/>
                <w:szCs w:val="24"/>
              </w:rPr>
            </w:pPr>
          </w:p>
        </w:tc>
      </w:tr>
    </w:tbl>
    <w:p w14:paraId="5927AF07" w14:textId="77777777" w:rsidR="003F6D55" w:rsidRDefault="00AF1A41">
      <w:pPr>
        <w:spacing w:line="560" w:lineRule="exact"/>
        <w:jc w:val="left"/>
        <w:rPr>
          <w:sz w:val="24"/>
          <w:szCs w:val="24"/>
        </w:rPr>
      </w:pPr>
      <w:r>
        <w:rPr>
          <w:sz w:val="24"/>
          <w:szCs w:val="24"/>
        </w:rPr>
        <w:t>说明：除本偏离表所列的指标外，其他所有服务条款均完全响应本项目招标文件中的要求。</w:t>
      </w:r>
    </w:p>
    <w:p w14:paraId="627279AE" w14:textId="77777777" w:rsidR="003F6D55" w:rsidRDefault="003F6D55">
      <w:pPr>
        <w:spacing w:line="560" w:lineRule="exact"/>
        <w:ind w:firstLineChars="200" w:firstLine="482"/>
        <w:jc w:val="left"/>
        <w:rPr>
          <w:b/>
          <w:bCs/>
          <w:sz w:val="24"/>
          <w:szCs w:val="24"/>
        </w:rPr>
      </w:pPr>
    </w:p>
    <w:p w14:paraId="5CB2F5C1" w14:textId="77777777" w:rsidR="003F6D55" w:rsidRDefault="00AF1A41">
      <w:pPr>
        <w:spacing w:line="560" w:lineRule="exact"/>
        <w:ind w:firstLineChars="200" w:firstLine="482"/>
        <w:jc w:val="left"/>
        <w:rPr>
          <w:b/>
          <w:bCs/>
          <w:sz w:val="24"/>
          <w:szCs w:val="24"/>
        </w:rPr>
      </w:pPr>
      <w:r>
        <w:rPr>
          <w:b/>
          <w:bCs/>
          <w:sz w:val="24"/>
          <w:szCs w:val="24"/>
        </w:rPr>
        <w:t>投标人名称（公章）：</w:t>
      </w:r>
      <w:r>
        <w:rPr>
          <w:b/>
          <w:bCs/>
          <w:sz w:val="24"/>
          <w:szCs w:val="24"/>
          <w:u w:val="single"/>
        </w:rPr>
        <w:t xml:space="preserve">                                 </w:t>
      </w:r>
    </w:p>
    <w:p w14:paraId="588ADC61" w14:textId="77777777" w:rsidR="003F6D55" w:rsidRDefault="00AF1A41">
      <w:pPr>
        <w:spacing w:line="560" w:lineRule="exact"/>
        <w:ind w:firstLineChars="200" w:firstLine="482"/>
        <w:rPr>
          <w:b/>
          <w:sz w:val="24"/>
          <w:szCs w:val="24"/>
        </w:rPr>
      </w:pPr>
      <w:r>
        <w:rPr>
          <w:b/>
          <w:bCs/>
          <w:sz w:val="24"/>
          <w:szCs w:val="24"/>
        </w:rPr>
        <w:t>日</w:t>
      </w:r>
      <w:r>
        <w:rPr>
          <w:b/>
          <w:bCs/>
          <w:sz w:val="24"/>
          <w:szCs w:val="24"/>
        </w:rPr>
        <w:t xml:space="preserve">  </w:t>
      </w:r>
      <w:r>
        <w:rPr>
          <w:b/>
          <w:bCs/>
          <w:sz w:val="24"/>
          <w:szCs w:val="24"/>
        </w:rPr>
        <w:t>期：</w:t>
      </w:r>
      <w:r>
        <w:rPr>
          <w:b/>
          <w:bCs/>
          <w:sz w:val="24"/>
          <w:szCs w:val="24"/>
          <w:u w:val="single"/>
        </w:rPr>
        <w:t xml:space="preserve">            </w:t>
      </w:r>
    </w:p>
    <w:p w14:paraId="62356B53" w14:textId="77777777" w:rsidR="003F6D55" w:rsidRDefault="003F6D55">
      <w:pPr>
        <w:spacing w:line="460" w:lineRule="exact"/>
        <w:jc w:val="left"/>
        <w:rPr>
          <w:sz w:val="24"/>
          <w:szCs w:val="24"/>
        </w:rPr>
      </w:pPr>
    </w:p>
    <w:p w14:paraId="3663332F" w14:textId="77777777" w:rsidR="003F6D55" w:rsidRDefault="00AF1A41">
      <w:pPr>
        <w:spacing w:line="460" w:lineRule="exact"/>
        <w:jc w:val="left"/>
        <w:rPr>
          <w:sz w:val="24"/>
          <w:szCs w:val="24"/>
        </w:rPr>
      </w:pPr>
      <w:r>
        <w:rPr>
          <w:sz w:val="24"/>
          <w:szCs w:val="24"/>
        </w:rPr>
        <w:t>注：</w:t>
      </w:r>
      <w:r>
        <w:rPr>
          <w:sz w:val="24"/>
          <w:szCs w:val="24"/>
        </w:rPr>
        <w:t>1</w:t>
      </w:r>
      <w:r>
        <w:rPr>
          <w:sz w:val="24"/>
          <w:szCs w:val="24"/>
        </w:rPr>
        <w:t>、以上表格格式行、列可增减。</w:t>
      </w:r>
    </w:p>
    <w:p w14:paraId="16AF585C" w14:textId="77777777" w:rsidR="003F6D55" w:rsidRDefault="00AF1A41">
      <w:pPr>
        <w:spacing w:line="460" w:lineRule="exact"/>
        <w:ind w:firstLineChars="200" w:firstLine="480"/>
        <w:jc w:val="left"/>
        <w:rPr>
          <w:sz w:val="24"/>
          <w:szCs w:val="24"/>
        </w:rPr>
      </w:pPr>
      <w:r>
        <w:rPr>
          <w:sz w:val="24"/>
          <w:szCs w:val="24"/>
        </w:rPr>
        <w:t>2</w:t>
      </w:r>
      <w:r>
        <w:rPr>
          <w:sz w:val="24"/>
          <w:szCs w:val="24"/>
        </w:rPr>
        <w:t>、投标人必须按照招标文件第</w:t>
      </w:r>
      <w:r>
        <w:rPr>
          <w:sz w:val="24"/>
          <w:szCs w:val="24"/>
        </w:rPr>
        <w:t>4</w:t>
      </w:r>
      <w:r>
        <w:rPr>
          <w:sz w:val="24"/>
          <w:szCs w:val="24"/>
        </w:rPr>
        <w:t>章内容据实填写、不得虚假响应，否则将取消其投标或中标资格。若采购人在项目实施中发现投标人虚假响应，则采购人有权单方面中止合同，并追索投标人由此给采购人造成的一切损失。</w:t>
      </w:r>
    </w:p>
    <w:p w14:paraId="5FDD836F" w14:textId="77777777" w:rsidR="003F6D55" w:rsidRDefault="003F6D55">
      <w:pPr>
        <w:spacing w:line="460" w:lineRule="exact"/>
        <w:jc w:val="left"/>
        <w:rPr>
          <w:sz w:val="24"/>
          <w:szCs w:val="24"/>
        </w:rPr>
      </w:pPr>
      <w:bookmarkStart w:id="234" w:name="_Toc351709662"/>
    </w:p>
    <w:p w14:paraId="50081423" w14:textId="77777777" w:rsidR="003F6D55" w:rsidRDefault="003F6D55">
      <w:pPr>
        <w:spacing w:line="460" w:lineRule="exact"/>
        <w:jc w:val="left"/>
        <w:rPr>
          <w:sz w:val="24"/>
          <w:szCs w:val="24"/>
        </w:rPr>
      </w:pPr>
    </w:p>
    <w:p w14:paraId="60F9623F" w14:textId="77777777" w:rsidR="003F6D55" w:rsidRDefault="003F6D55">
      <w:pPr>
        <w:spacing w:line="460" w:lineRule="exact"/>
        <w:jc w:val="left"/>
        <w:rPr>
          <w:sz w:val="24"/>
          <w:szCs w:val="24"/>
        </w:rPr>
      </w:pPr>
    </w:p>
    <w:p w14:paraId="5A3AFB6E" w14:textId="77777777" w:rsidR="003F6D55" w:rsidRDefault="003F6D55">
      <w:pPr>
        <w:spacing w:line="460" w:lineRule="exact"/>
        <w:jc w:val="left"/>
        <w:rPr>
          <w:sz w:val="24"/>
          <w:szCs w:val="24"/>
        </w:rPr>
      </w:pPr>
    </w:p>
    <w:p w14:paraId="23CC7E0F" w14:textId="77777777" w:rsidR="003F6D55" w:rsidRDefault="003F6D55">
      <w:pPr>
        <w:spacing w:line="460" w:lineRule="exact"/>
        <w:jc w:val="left"/>
        <w:rPr>
          <w:sz w:val="24"/>
          <w:szCs w:val="24"/>
        </w:rPr>
      </w:pPr>
    </w:p>
    <w:p w14:paraId="770CC9C8" w14:textId="77777777" w:rsidR="003F6D55" w:rsidRDefault="003F6D55">
      <w:pPr>
        <w:pStyle w:val="a9"/>
        <w:rPr>
          <w:rFonts w:ascii="Times New Roman" w:hAnsi="Times New Roman"/>
        </w:rPr>
      </w:pPr>
    </w:p>
    <w:p w14:paraId="40A5F0AC" w14:textId="77777777" w:rsidR="003F6D55" w:rsidRDefault="003F6D55">
      <w:pPr>
        <w:pStyle w:val="af8"/>
        <w:ind w:firstLine="180"/>
      </w:pPr>
    </w:p>
    <w:p w14:paraId="390EC96E" w14:textId="77777777" w:rsidR="003F6D55" w:rsidRDefault="003F6D55">
      <w:pPr>
        <w:pStyle w:val="af8"/>
        <w:ind w:firstLine="180"/>
      </w:pPr>
    </w:p>
    <w:p w14:paraId="07525DBA" w14:textId="77777777" w:rsidR="003F6D55" w:rsidRDefault="003F6D55">
      <w:pPr>
        <w:pStyle w:val="af8"/>
        <w:ind w:firstLine="180"/>
      </w:pPr>
    </w:p>
    <w:p w14:paraId="7DE25719" w14:textId="77777777" w:rsidR="003F6D55" w:rsidRDefault="00AF1A41">
      <w:pPr>
        <w:pStyle w:val="3"/>
        <w:numPr>
          <w:ilvl w:val="2"/>
          <w:numId w:val="43"/>
        </w:numPr>
        <w:rPr>
          <w:rFonts w:ascii="Times New Roman" w:hAnsi="Times New Roman"/>
          <w:color w:val="auto"/>
          <w:sz w:val="24"/>
          <w:szCs w:val="24"/>
        </w:rPr>
      </w:pPr>
      <w:r>
        <w:rPr>
          <w:rFonts w:ascii="Times New Roman" w:hAnsi="Times New Roman"/>
          <w:color w:val="auto"/>
          <w:sz w:val="24"/>
          <w:szCs w:val="24"/>
        </w:rPr>
        <w:lastRenderedPageBreak/>
        <w:t>商务应答表</w:t>
      </w:r>
    </w:p>
    <w:p w14:paraId="6F345290" w14:textId="77777777" w:rsidR="003F6D55" w:rsidRDefault="00AF1A41">
      <w:pPr>
        <w:spacing w:line="400" w:lineRule="exact"/>
        <w:rPr>
          <w:sz w:val="24"/>
          <w:szCs w:val="24"/>
        </w:rPr>
      </w:pPr>
      <w:r>
        <w:rPr>
          <w:sz w:val="24"/>
          <w:szCs w:val="24"/>
        </w:rPr>
        <w:t>采购项目名称：</w:t>
      </w:r>
    </w:p>
    <w:p w14:paraId="45506183" w14:textId="77777777" w:rsidR="003F6D55" w:rsidRDefault="00AF1A41">
      <w:pPr>
        <w:spacing w:line="400" w:lineRule="exact"/>
        <w:rPr>
          <w:sz w:val="24"/>
          <w:szCs w:val="24"/>
        </w:rPr>
      </w:pPr>
      <w:r>
        <w:rPr>
          <w:sz w:val="24"/>
          <w:szCs w:val="24"/>
        </w:rPr>
        <w:t>采购项目编号：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3786"/>
        <w:gridCol w:w="3873"/>
      </w:tblGrid>
      <w:tr w:rsidR="003F6D55" w14:paraId="268290B5" w14:textId="77777777">
        <w:trPr>
          <w:trHeight w:val="1237"/>
          <w:jc w:val="center"/>
        </w:trPr>
        <w:tc>
          <w:tcPr>
            <w:tcW w:w="1039" w:type="dxa"/>
            <w:vAlign w:val="center"/>
          </w:tcPr>
          <w:p w14:paraId="37B9BA87" w14:textId="77777777" w:rsidR="003F6D55" w:rsidRDefault="00AF1A41">
            <w:pPr>
              <w:snapToGrid w:val="0"/>
              <w:spacing w:beforeLines="50" w:before="156" w:afterLines="50" w:after="156" w:line="560" w:lineRule="exact"/>
              <w:jc w:val="center"/>
              <w:rPr>
                <w:sz w:val="24"/>
                <w:szCs w:val="24"/>
              </w:rPr>
            </w:pPr>
            <w:r>
              <w:rPr>
                <w:sz w:val="24"/>
                <w:szCs w:val="24"/>
              </w:rPr>
              <w:t>序号</w:t>
            </w:r>
          </w:p>
        </w:tc>
        <w:tc>
          <w:tcPr>
            <w:tcW w:w="3786" w:type="dxa"/>
            <w:vAlign w:val="center"/>
          </w:tcPr>
          <w:p w14:paraId="6B35A202" w14:textId="77777777" w:rsidR="003F6D55" w:rsidRDefault="00AF1A41">
            <w:pPr>
              <w:pStyle w:val="BodyText21"/>
              <w:snapToGrid w:val="0"/>
              <w:spacing w:beforeLines="50" w:before="156" w:afterLines="50" w:after="156" w:line="240" w:lineRule="exact"/>
              <w:textAlignment w:val="auto"/>
              <w:rPr>
                <w:rFonts w:ascii="Times New Roman" w:hAnsi="Times New Roman"/>
                <w:szCs w:val="24"/>
              </w:rPr>
            </w:pPr>
            <w:r>
              <w:rPr>
                <w:rFonts w:ascii="Times New Roman" w:hAnsi="Times New Roman"/>
                <w:szCs w:val="24"/>
              </w:rPr>
              <w:t>招标文件商务要求</w:t>
            </w:r>
          </w:p>
        </w:tc>
        <w:tc>
          <w:tcPr>
            <w:tcW w:w="3873" w:type="dxa"/>
            <w:vAlign w:val="center"/>
          </w:tcPr>
          <w:p w14:paraId="0395262F" w14:textId="77777777" w:rsidR="003F6D55" w:rsidRDefault="00AF1A41">
            <w:pPr>
              <w:snapToGrid w:val="0"/>
              <w:spacing w:beforeLines="50" w:before="156" w:afterLines="50" w:after="156"/>
              <w:jc w:val="center"/>
              <w:rPr>
                <w:sz w:val="24"/>
                <w:szCs w:val="24"/>
              </w:rPr>
            </w:pPr>
            <w:r>
              <w:rPr>
                <w:sz w:val="24"/>
                <w:szCs w:val="24"/>
              </w:rPr>
              <w:t>是否响应</w:t>
            </w:r>
          </w:p>
          <w:p w14:paraId="0BE68B81" w14:textId="77777777" w:rsidR="003F6D55" w:rsidRDefault="00AF1A41">
            <w:pPr>
              <w:snapToGrid w:val="0"/>
              <w:spacing w:beforeLines="50" w:before="156" w:afterLines="50" w:after="156"/>
              <w:jc w:val="center"/>
              <w:rPr>
                <w:sz w:val="24"/>
                <w:szCs w:val="24"/>
              </w:rPr>
            </w:pPr>
            <w:r>
              <w:rPr>
                <w:sz w:val="24"/>
                <w:szCs w:val="24"/>
              </w:rPr>
              <w:t>（填写响应或不响应）</w:t>
            </w:r>
          </w:p>
        </w:tc>
      </w:tr>
      <w:tr w:rsidR="003F6D55" w14:paraId="1047B6AB" w14:textId="77777777">
        <w:trPr>
          <w:trHeight w:val="717"/>
          <w:jc w:val="center"/>
        </w:trPr>
        <w:tc>
          <w:tcPr>
            <w:tcW w:w="1039" w:type="dxa"/>
            <w:vAlign w:val="center"/>
          </w:tcPr>
          <w:p w14:paraId="79F6361C" w14:textId="77777777" w:rsidR="003F6D55" w:rsidRDefault="00AF1A41">
            <w:pPr>
              <w:spacing w:beforeLines="50" w:before="156" w:afterLines="50" w:after="156"/>
              <w:jc w:val="center"/>
              <w:rPr>
                <w:sz w:val="24"/>
                <w:szCs w:val="24"/>
              </w:rPr>
            </w:pPr>
            <w:r>
              <w:rPr>
                <w:sz w:val="24"/>
                <w:szCs w:val="24"/>
              </w:rPr>
              <w:t>1</w:t>
            </w:r>
          </w:p>
        </w:tc>
        <w:tc>
          <w:tcPr>
            <w:tcW w:w="3786" w:type="dxa"/>
            <w:vAlign w:val="center"/>
          </w:tcPr>
          <w:p w14:paraId="7586BF83" w14:textId="77777777" w:rsidR="003F6D55" w:rsidRDefault="00AF1A41">
            <w:pPr>
              <w:jc w:val="center"/>
              <w:rPr>
                <w:sz w:val="24"/>
                <w:szCs w:val="24"/>
              </w:rPr>
            </w:pPr>
            <w:r>
              <w:rPr>
                <w:sz w:val="24"/>
                <w:szCs w:val="24"/>
              </w:rPr>
              <w:t>服务期限</w:t>
            </w:r>
          </w:p>
        </w:tc>
        <w:tc>
          <w:tcPr>
            <w:tcW w:w="3873" w:type="dxa"/>
            <w:vAlign w:val="center"/>
          </w:tcPr>
          <w:p w14:paraId="4D6E01CB" w14:textId="77777777" w:rsidR="003F6D55" w:rsidRDefault="003F6D55">
            <w:pPr>
              <w:spacing w:beforeLines="50" w:before="156" w:afterLines="50" w:after="156"/>
              <w:jc w:val="center"/>
              <w:rPr>
                <w:sz w:val="24"/>
                <w:szCs w:val="24"/>
              </w:rPr>
            </w:pPr>
          </w:p>
        </w:tc>
      </w:tr>
      <w:tr w:rsidR="003F6D55" w14:paraId="5B5BDC0C" w14:textId="77777777">
        <w:trPr>
          <w:trHeight w:val="827"/>
          <w:jc w:val="center"/>
        </w:trPr>
        <w:tc>
          <w:tcPr>
            <w:tcW w:w="1039" w:type="dxa"/>
            <w:vAlign w:val="center"/>
          </w:tcPr>
          <w:p w14:paraId="2A378382" w14:textId="77777777" w:rsidR="003F6D55" w:rsidRDefault="00AF1A41">
            <w:pPr>
              <w:spacing w:beforeLines="50" w:before="156" w:afterLines="50" w:after="156"/>
              <w:jc w:val="center"/>
              <w:rPr>
                <w:sz w:val="24"/>
                <w:szCs w:val="24"/>
              </w:rPr>
            </w:pPr>
            <w:r>
              <w:rPr>
                <w:sz w:val="24"/>
                <w:szCs w:val="24"/>
              </w:rPr>
              <w:t>2</w:t>
            </w:r>
          </w:p>
        </w:tc>
        <w:tc>
          <w:tcPr>
            <w:tcW w:w="3786" w:type="dxa"/>
            <w:vAlign w:val="center"/>
          </w:tcPr>
          <w:p w14:paraId="2EBCCD59" w14:textId="77777777" w:rsidR="003F6D55" w:rsidRDefault="00AF1A41">
            <w:pPr>
              <w:jc w:val="center"/>
              <w:rPr>
                <w:sz w:val="24"/>
                <w:szCs w:val="24"/>
              </w:rPr>
            </w:pPr>
            <w:r>
              <w:rPr>
                <w:sz w:val="24"/>
                <w:szCs w:val="24"/>
              </w:rPr>
              <w:t>付款方式</w:t>
            </w:r>
          </w:p>
        </w:tc>
        <w:tc>
          <w:tcPr>
            <w:tcW w:w="3873" w:type="dxa"/>
            <w:vAlign w:val="center"/>
          </w:tcPr>
          <w:p w14:paraId="1C1E8EE0" w14:textId="77777777" w:rsidR="003F6D55" w:rsidRDefault="003F6D55">
            <w:pPr>
              <w:spacing w:beforeLines="50" w:before="156" w:afterLines="50" w:after="156"/>
              <w:jc w:val="center"/>
              <w:rPr>
                <w:sz w:val="24"/>
                <w:szCs w:val="24"/>
              </w:rPr>
            </w:pPr>
          </w:p>
        </w:tc>
      </w:tr>
      <w:tr w:rsidR="003F6D55" w14:paraId="4DB00673" w14:textId="77777777">
        <w:trPr>
          <w:trHeight w:val="849"/>
          <w:jc w:val="center"/>
        </w:trPr>
        <w:tc>
          <w:tcPr>
            <w:tcW w:w="1039" w:type="dxa"/>
            <w:vAlign w:val="center"/>
          </w:tcPr>
          <w:p w14:paraId="6E15ACCC" w14:textId="77777777" w:rsidR="003F6D55" w:rsidRDefault="00AF1A41">
            <w:pPr>
              <w:spacing w:beforeLines="50" w:before="156" w:afterLines="50" w:after="156"/>
              <w:jc w:val="center"/>
              <w:rPr>
                <w:sz w:val="24"/>
                <w:szCs w:val="24"/>
              </w:rPr>
            </w:pPr>
            <w:r>
              <w:rPr>
                <w:sz w:val="24"/>
                <w:szCs w:val="24"/>
              </w:rPr>
              <w:t>3</w:t>
            </w:r>
          </w:p>
        </w:tc>
        <w:tc>
          <w:tcPr>
            <w:tcW w:w="3786" w:type="dxa"/>
            <w:vAlign w:val="center"/>
          </w:tcPr>
          <w:p w14:paraId="5092F24A" w14:textId="77777777" w:rsidR="003F6D55" w:rsidRDefault="00AF1A41">
            <w:pPr>
              <w:jc w:val="center"/>
              <w:rPr>
                <w:sz w:val="24"/>
                <w:szCs w:val="24"/>
              </w:rPr>
            </w:pPr>
            <w:r>
              <w:rPr>
                <w:sz w:val="24"/>
                <w:szCs w:val="24"/>
              </w:rPr>
              <w:t>逾期支付采购资金的违约责任</w:t>
            </w:r>
          </w:p>
        </w:tc>
        <w:tc>
          <w:tcPr>
            <w:tcW w:w="3873" w:type="dxa"/>
            <w:vAlign w:val="center"/>
          </w:tcPr>
          <w:p w14:paraId="3065D52E" w14:textId="77777777" w:rsidR="003F6D55" w:rsidRDefault="003F6D55">
            <w:pPr>
              <w:spacing w:beforeLines="50" w:before="156" w:afterLines="50" w:after="156"/>
              <w:jc w:val="center"/>
              <w:rPr>
                <w:sz w:val="24"/>
                <w:szCs w:val="24"/>
              </w:rPr>
            </w:pPr>
          </w:p>
        </w:tc>
      </w:tr>
      <w:tr w:rsidR="003F6D55" w14:paraId="2D7BB6F1" w14:textId="77777777">
        <w:trPr>
          <w:trHeight w:val="849"/>
          <w:jc w:val="center"/>
        </w:trPr>
        <w:tc>
          <w:tcPr>
            <w:tcW w:w="1039" w:type="dxa"/>
            <w:vAlign w:val="center"/>
          </w:tcPr>
          <w:p w14:paraId="74F44137" w14:textId="77777777" w:rsidR="003F6D55" w:rsidRDefault="00AF1A41">
            <w:pPr>
              <w:spacing w:beforeLines="50" w:before="156" w:afterLines="50" w:after="156"/>
              <w:jc w:val="center"/>
              <w:rPr>
                <w:sz w:val="24"/>
                <w:szCs w:val="24"/>
              </w:rPr>
            </w:pPr>
            <w:r>
              <w:rPr>
                <w:sz w:val="24"/>
                <w:szCs w:val="24"/>
              </w:rPr>
              <w:t>4</w:t>
            </w:r>
          </w:p>
        </w:tc>
        <w:tc>
          <w:tcPr>
            <w:tcW w:w="3786" w:type="dxa"/>
            <w:vAlign w:val="center"/>
          </w:tcPr>
          <w:p w14:paraId="5976DA35" w14:textId="77777777" w:rsidR="003F6D55" w:rsidRDefault="00AF1A41">
            <w:pPr>
              <w:jc w:val="center"/>
              <w:rPr>
                <w:sz w:val="24"/>
                <w:szCs w:val="24"/>
              </w:rPr>
            </w:pPr>
            <w:r>
              <w:rPr>
                <w:sz w:val="24"/>
                <w:szCs w:val="24"/>
              </w:rPr>
              <w:t>验收方式</w:t>
            </w:r>
          </w:p>
        </w:tc>
        <w:tc>
          <w:tcPr>
            <w:tcW w:w="3873" w:type="dxa"/>
            <w:vAlign w:val="center"/>
          </w:tcPr>
          <w:p w14:paraId="3F9E0D94" w14:textId="77777777" w:rsidR="003F6D55" w:rsidRDefault="003F6D55">
            <w:pPr>
              <w:spacing w:beforeLines="50" w:before="156" w:afterLines="50" w:after="156"/>
              <w:jc w:val="center"/>
              <w:rPr>
                <w:sz w:val="24"/>
                <w:szCs w:val="24"/>
              </w:rPr>
            </w:pPr>
          </w:p>
        </w:tc>
      </w:tr>
    </w:tbl>
    <w:p w14:paraId="7E25FCA9" w14:textId="77777777" w:rsidR="003F6D55" w:rsidRDefault="003F6D55">
      <w:pPr>
        <w:ind w:firstLineChars="200" w:firstLine="480"/>
        <w:jc w:val="left"/>
        <w:rPr>
          <w:sz w:val="24"/>
          <w:szCs w:val="24"/>
        </w:rPr>
      </w:pPr>
    </w:p>
    <w:p w14:paraId="125AD9AE" w14:textId="77777777" w:rsidR="003F6D55" w:rsidRDefault="003F6D55">
      <w:pPr>
        <w:ind w:firstLineChars="200" w:firstLine="480"/>
        <w:jc w:val="left"/>
        <w:rPr>
          <w:sz w:val="24"/>
          <w:szCs w:val="24"/>
        </w:rPr>
      </w:pPr>
    </w:p>
    <w:p w14:paraId="425DAC79" w14:textId="77777777" w:rsidR="003F6D55" w:rsidRDefault="00AF1A41">
      <w:pPr>
        <w:spacing w:line="560" w:lineRule="exact"/>
        <w:ind w:firstLineChars="200" w:firstLine="482"/>
        <w:jc w:val="left"/>
        <w:rPr>
          <w:b/>
          <w:bCs/>
          <w:sz w:val="24"/>
          <w:szCs w:val="24"/>
        </w:rPr>
      </w:pPr>
      <w:r>
        <w:rPr>
          <w:b/>
          <w:bCs/>
          <w:sz w:val="24"/>
          <w:szCs w:val="24"/>
        </w:rPr>
        <w:t>投标人名称（公章）：</w:t>
      </w:r>
      <w:r>
        <w:rPr>
          <w:b/>
          <w:bCs/>
          <w:sz w:val="24"/>
          <w:szCs w:val="24"/>
          <w:u w:val="single"/>
        </w:rPr>
        <w:t xml:space="preserve">                                 </w:t>
      </w:r>
    </w:p>
    <w:p w14:paraId="1EAE63A5" w14:textId="77777777" w:rsidR="003F6D55" w:rsidRDefault="00AF1A41">
      <w:pPr>
        <w:spacing w:line="560" w:lineRule="exact"/>
        <w:ind w:firstLineChars="200" w:firstLine="482"/>
        <w:rPr>
          <w:b/>
          <w:sz w:val="24"/>
          <w:szCs w:val="24"/>
        </w:rPr>
      </w:pPr>
      <w:r>
        <w:rPr>
          <w:b/>
          <w:bCs/>
          <w:sz w:val="24"/>
          <w:szCs w:val="24"/>
        </w:rPr>
        <w:t>日</w:t>
      </w:r>
      <w:r>
        <w:rPr>
          <w:b/>
          <w:bCs/>
          <w:sz w:val="24"/>
          <w:szCs w:val="24"/>
        </w:rPr>
        <w:t xml:space="preserve">  </w:t>
      </w:r>
      <w:r>
        <w:rPr>
          <w:b/>
          <w:bCs/>
          <w:sz w:val="24"/>
          <w:szCs w:val="24"/>
        </w:rPr>
        <w:t>期：</w:t>
      </w:r>
      <w:r>
        <w:rPr>
          <w:b/>
          <w:bCs/>
          <w:sz w:val="24"/>
          <w:szCs w:val="24"/>
          <w:u w:val="single"/>
        </w:rPr>
        <w:t xml:space="preserve">            </w:t>
      </w:r>
    </w:p>
    <w:p w14:paraId="23316192" w14:textId="77777777" w:rsidR="003F6D55" w:rsidRDefault="003F6D55">
      <w:pPr>
        <w:ind w:firstLineChars="200" w:firstLine="480"/>
        <w:jc w:val="left"/>
        <w:rPr>
          <w:sz w:val="24"/>
          <w:szCs w:val="24"/>
        </w:rPr>
      </w:pPr>
    </w:p>
    <w:p w14:paraId="3878F375" w14:textId="77777777" w:rsidR="003F6D55" w:rsidRDefault="003F6D55">
      <w:pPr>
        <w:ind w:firstLineChars="200" w:firstLine="480"/>
        <w:jc w:val="left"/>
        <w:rPr>
          <w:sz w:val="24"/>
          <w:szCs w:val="24"/>
        </w:rPr>
      </w:pPr>
    </w:p>
    <w:p w14:paraId="1320AC0B" w14:textId="77777777" w:rsidR="003F6D55" w:rsidRDefault="00AF1A41">
      <w:pPr>
        <w:spacing w:line="560" w:lineRule="exact"/>
        <w:ind w:firstLine="523"/>
        <w:rPr>
          <w:sz w:val="24"/>
          <w:szCs w:val="24"/>
        </w:rPr>
      </w:pPr>
      <w:r>
        <w:rPr>
          <w:sz w:val="24"/>
          <w:szCs w:val="24"/>
        </w:rPr>
        <w:t>注：投标人必须据实填写，不得虚假应答。</w:t>
      </w:r>
    </w:p>
    <w:p w14:paraId="6774E1FC" w14:textId="77777777" w:rsidR="003F6D55" w:rsidRDefault="003F6D55">
      <w:pPr>
        <w:pStyle w:val="a9"/>
        <w:rPr>
          <w:rFonts w:ascii="Times New Roman" w:hAnsi="Times New Roman"/>
        </w:rPr>
      </w:pPr>
    </w:p>
    <w:p w14:paraId="0A0E5F09" w14:textId="77777777" w:rsidR="003F6D55" w:rsidRDefault="003F6D55">
      <w:pPr>
        <w:spacing w:line="560" w:lineRule="exact"/>
        <w:rPr>
          <w:sz w:val="24"/>
          <w:szCs w:val="24"/>
        </w:rPr>
      </w:pPr>
    </w:p>
    <w:p w14:paraId="6460919E" w14:textId="77777777" w:rsidR="003F6D55" w:rsidRDefault="003F6D55">
      <w:pPr>
        <w:spacing w:line="560" w:lineRule="exact"/>
        <w:rPr>
          <w:sz w:val="24"/>
          <w:szCs w:val="24"/>
        </w:rPr>
      </w:pPr>
    </w:p>
    <w:p w14:paraId="67BF40D3" w14:textId="77777777" w:rsidR="003F6D55" w:rsidRDefault="003F6D55">
      <w:pPr>
        <w:spacing w:line="560" w:lineRule="exact"/>
        <w:rPr>
          <w:sz w:val="24"/>
          <w:szCs w:val="24"/>
        </w:rPr>
      </w:pPr>
    </w:p>
    <w:p w14:paraId="2F26C41B" w14:textId="77777777" w:rsidR="003F6D55" w:rsidRDefault="003F6D55">
      <w:pPr>
        <w:spacing w:line="560" w:lineRule="exact"/>
        <w:rPr>
          <w:sz w:val="24"/>
          <w:szCs w:val="24"/>
        </w:rPr>
      </w:pPr>
    </w:p>
    <w:p w14:paraId="7D3E1765" w14:textId="77777777" w:rsidR="003F6D55" w:rsidRDefault="003F6D55">
      <w:pPr>
        <w:spacing w:line="560" w:lineRule="exact"/>
        <w:rPr>
          <w:sz w:val="24"/>
          <w:szCs w:val="24"/>
        </w:rPr>
      </w:pPr>
    </w:p>
    <w:p w14:paraId="52148ADB" w14:textId="77777777" w:rsidR="003F6D55" w:rsidRDefault="003F6D55">
      <w:pPr>
        <w:spacing w:line="560" w:lineRule="exact"/>
        <w:rPr>
          <w:sz w:val="24"/>
          <w:szCs w:val="24"/>
        </w:rPr>
      </w:pPr>
    </w:p>
    <w:p w14:paraId="791FD57D" w14:textId="77777777" w:rsidR="003F6D55" w:rsidRDefault="003F6D55">
      <w:pPr>
        <w:spacing w:line="560" w:lineRule="exact"/>
        <w:rPr>
          <w:sz w:val="24"/>
          <w:szCs w:val="24"/>
        </w:rPr>
      </w:pPr>
    </w:p>
    <w:p w14:paraId="554E05C2" w14:textId="77777777" w:rsidR="003F6D55" w:rsidRDefault="00AF1A41">
      <w:pPr>
        <w:pStyle w:val="3"/>
        <w:numPr>
          <w:ilvl w:val="2"/>
          <w:numId w:val="43"/>
        </w:numPr>
        <w:rPr>
          <w:rFonts w:ascii="Times New Roman" w:hAnsi="Times New Roman"/>
          <w:color w:val="auto"/>
          <w:sz w:val="24"/>
          <w:szCs w:val="24"/>
        </w:rPr>
      </w:pPr>
      <w:r>
        <w:rPr>
          <w:rFonts w:ascii="Times New Roman" w:hAnsi="Times New Roman"/>
          <w:color w:val="auto"/>
          <w:sz w:val="24"/>
          <w:szCs w:val="24"/>
        </w:rPr>
        <w:lastRenderedPageBreak/>
        <w:t>技术、服务、商务应答附表</w:t>
      </w:r>
    </w:p>
    <w:p w14:paraId="2D3FCC4D" w14:textId="77777777" w:rsidR="003F6D55" w:rsidRDefault="00AF1A41">
      <w:pPr>
        <w:widowControl/>
        <w:ind w:firstLine="480"/>
        <w:jc w:val="left"/>
        <w:rPr>
          <w:bCs/>
          <w:sz w:val="24"/>
          <w:szCs w:val="24"/>
        </w:rPr>
      </w:pPr>
      <w:r>
        <w:rPr>
          <w:bCs/>
          <w:sz w:val="24"/>
          <w:szCs w:val="24"/>
        </w:rPr>
        <w:t>根据《中华人民共和国政府采购法实施条例》第四十三条第三款要求，中标、成交结果公告应当公告中标（成交）供应商的相关内容，请供应商根据响应情况如实完善以下内容，结果公告时公布中标（成交）供应商的相关信息。</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278"/>
        <w:gridCol w:w="463"/>
        <w:gridCol w:w="1635"/>
        <w:gridCol w:w="275"/>
        <w:gridCol w:w="1075"/>
        <w:gridCol w:w="30"/>
        <w:gridCol w:w="1529"/>
        <w:gridCol w:w="31"/>
        <w:gridCol w:w="2439"/>
      </w:tblGrid>
      <w:tr w:rsidR="003F6D55" w14:paraId="6716B89A" w14:textId="77777777">
        <w:trPr>
          <w:cantSplit/>
          <w:trHeight w:val="462"/>
        </w:trPr>
        <w:tc>
          <w:tcPr>
            <w:tcW w:w="8755" w:type="dxa"/>
            <w:gridSpan w:val="9"/>
            <w:vAlign w:val="center"/>
          </w:tcPr>
          <w:p w14:paraId="038D843D" w14:textId="77777777" w:rsidR="003F6D55" w:rsidRDefault="00AF1A41">
            <w:pPr>
              <w:widowControl/>
              <w:spacing w:line="360" w:lineRule="atLeast"/>
              <w:jc w:val="center"/>
              <w:outlineLvl w:val="1"/>
              <w:rPr>
                <w:sz w:val="24"/>
                <w:szCs w:val="24"/>
              </w:rPr>
            </w:pPr>
            <w:bookmarkStart w:id="235" w:name="_Toc8722"/>
            <w:bookmarkStart w:id="236" w:name="_Toc29843"/>
            <w:bookmarkStart w:id="237" w:name="_Toc54014694"/>
            <w:bookmarkStart w:id="238" w:name="_Toc9591"/>
            <w:bookmarkStart w:id="239" w:name="_Toc1589"/>
            <w:bookmarkStart w:id="240" w:name="_Toc13651063"/>
            <w:bookmarkStart w:id="241" w:name="_Toc502754414"/>
            <w:bookmarkStart w:id="242" w:name="_Toc527214655"/>
            <w:bookmarkStart w:id="243" w:name="_Toc515287760"/>
            <w:r>
              <w:rPr>
                <w:b/>
                <w:kern w:val="0"/>
                <w:sz w:val="24"/>
                <w:szCs w:val="24"/>
              </w:rPr>
              <w:t>中标（成交）供应商的相关信息</w:t>
            </w:r>
            <w:bookmarkEnd w:id="235"/>
            <w:bookmarkEnd w:id="236"/>
            <w:bookmarkEnd w:id="237"/>
            <w:bookmarkEnd w:id="238"/>
            <w:bookmarkEnd w:id="239"/>
            <w:bookmarkEnd w:id="240"/>
            <w:bookmarkEnd w:id="241"/>
            <w:bookmarkEnd w:id="242"/>
            <w:bookmarkEnd w:id="243"/>
          </w:p>
        </w:tc>
      </w:tr>
      <w:tr w:rsidR="003F6D55" w14:paraId="5E57FA5B" w14:textId="77777777">
        <w:trPr>
          <w:cantSplit/>
          <w:trHeight w:val="462"/>
        </w:trPr>
        <w:tc>
          <w:tcPr>
            <w:tcW w:w="1741" w:type="dxa"/>
            <w:gridSpan w:val="2"/>
            <w:vAlign w:val="center"/>
          </w:tcPr>
          <w:p w14:paraId="6DB4DEBC" w14:textId="77777777" w:rsidR="003F6D55" w:rsidRDefault="00AF1A41">
            <w:pPr>
              <w:widowControl/>
              <w:spacing w:line="360" w:lineRule="atLeast"/>
              <w:jc w:val="left"/>
              <w:outlineLvl w:val="1"/>
              <w:rPr>
                <w:sz w:val="24"/>
                <w:szCs w:val="24"/>
              </w:rPr>
            </w:pPr>
            <w:bookmarkStart w:id="244" w:name="_Toc24059"/>
            <w:bookmarkStart w:id="245" w:name="_Toc502754415"/>
            <w:bookmarkStart w:id="246" w:name="_Toc515287761"/>
            <w:bookmarkStart w:id="247" w:name="_Toc54014695"/>
            <w:bookmarkStart w:id="248" w:name="_Toc501975518"/>
            <w:bookmarkStart w:id="249" w:name="_Toc13651064"/>
            <w:bookmarkStart w:id="250" w:name="_Toc17345"/>
            <w:bookmarkStart w:id="251" w:name="_Toc26657"/>
            <w:bookmarkStart w:id="252" w:name="_Toc502822049"/>
            <w:bookmarkStart w:id="253" w:name="_Toc19464"/>
            <w:bookmarkStart w:id="254" w:name="_Toc527214656"/>
            <w:r>
              <w:rPr>
                <w:sz w:val="24"/>
                <w:szCs w:val="24"/>
              </w:rPr>
              <w:t>*</w:t>
            </w:r>
            <w:r>
              <w:rPr>
                <w:sz w:val="24"/>
                <w:szCs w:val="24"/>
              </w:rPr>
              <w:t>项目名称</w:t>
            </w:r>
            <w:bookmarkEnd w:id="244"/>
            <w:bookmarkEnd w:id="245"/>
            <w:bookmarkEnd w:id="246"/>
            <w:bookmarkEnd w:id="247"/>
            <w:bookmarkEnd w:id="248"/>
            <w:bookmarkEnd w:id="249"/>
            <w:bookmarkEnd w:id="250"/>
            <w:bookmarkEnd w:id="251"/>
            <w:bookmarkEnd w:id="252"/>
            <w:bookmarkEnd w:id="253"/>
            <w:bookmarkEnd w:id="254"/>
          </w:p>
        </w:tc>
        <w:tc>
          <w:tcPr>
            <w:tcW w:w="7014" w:type="dxa"/>
            <w:gridSpan w:val="7"/>
            <w:vAlign w:val="center"/>
          </w:tcPr>
          <w:p w14:paraId="4ED1B6A0" w14:textId="77777777" w:rsidR="003F6D55" w:rsidRDefault="003F6D55">
            <w:pPr>
              <w:widowControl/>
              <w:spacing w:line="360" w:lineRule="atLeast"/>
              <w:ind w:firstLineChars="196" w:firstLine="470"/>
              <w:jc w:val="left"/>
              <w:outlineLvl w:val="1"/>
              <w:rPr>
                <w:sz w:val="24"/>
                <w:szCs w:val="24"/>
              </w:rPr>
            </w:pPr>
          </w:p>
        </w:tc>
      </w:tr>
      <w:tr w:rsidR="003F6D55" w14:paraId="56E60435" w14:textId="77777777">
        <w:trPr>
          <w:cantSplit/>
          <w:trHeight w:val="462"/>
        </w:trPr>
        <w:tc>
          <w:tcPr>
            <w:tcW w:w="1741" w:type="dxa"/>
            <w:gridSpan w:val="2"/>
            <w:vAlign w:val="center"/>
          </w:tcPr>
          <w:p w14:paraId="702C53EA" w14:textId="77777777" w:rsidR="003F6D55" w:rsidRDefault="00AF1A41">
            <w:pPr>
              <w:widowControl/>
              <w:spacing w:line="360" w:lineRule="atLeast"/>
              <w:jc w:val="left"/>
              <w:outlineLvl w:val="1"/>
              <w:rPr>
                <w:sz w:val="24"/>
                <w:szCs w:val="24"/>
              </w:rPr>
            </w:pPr>
            <w:bookmarkStart w:id="255" w:name="_Toc501975519"/>
            <w:bookmarkStart w:id="256" w:name="_Toc527214657"/>
            <w:bookmarkStart w:id="257" w:name="_Toc20359"/>
            <w:bookmarkStart w:id="258" w:name="_Toc502754416"/>
            <w:bookmarkStart w:id="259" w:name="_Toc13651065"/>
            <w:bookmarkStart w:id="260" w:name="_Toc6616"/>
            <w:bookmarkStart w:id="261" w:name="_Toc515287762"/>
            <w:bookmarkStart w:id="262" w:name="_Toc502822050"/>
            <w:bookmarkStart w:id="263" w:name="_Toc4818"/>
            <w:bookmarkStart w:id="264" w:name="_Toc15653"/>
            <w:bookmarkStart w:id="265" w:name="_Toc54014696"/>
            <w:r>
              <w:rPr>
                <w:sz w:val="24"/>
                <w:szCs w:val="24"/>
              </w:rPr>
              <w:t>*</w:t>
            </w:r>
            <w:r>
              <w:rPr>
                <w:sz w:val="24"/>
                <w:szCs w:val="24"/>
              </w:rPr>
              <w:t>投标人名称</w:t>
            </w:r>
            <w:bookmarkEnd w:id="255"/>
            <w:bookmarkEnd w:id="256"/>
            <w:bookmarkEnd w:id="257"/>
            <w:bookmarkEnd w:id="258"/>
            <w:bookmarkEnd w:id="259"/>
            <w:bookmarkEnd w:id="260"/>
            <w:bookmarkEnd w:id="261"/>
            <w:bookmarkEnd w:id="262"/>
            <w:bookmarkEnd w:id="263"/>
            <w:bookmarkEnd w:id="264"/>
            <w:bookmarkEnd w:id="265"/>
          </w:p>
        </w:tc>
        <w:tc>
          <w:tcPr>
            <w:tcW w:w="7014" w:type="dxa"/>
            <w:gridSpan w:val="7"/>
            <w:vAlign w:val="center"/>
          </w:tcPr>
          <w:p w14:paraId="6F9C368F" w14:textId="77777777" w:rsidR="003F6D55" w:rsidRDefault="003F6D55">
            <w:pPr>
              <w:widowControl/>
              <w:spacing w:line="360" w:lineRule="atLeast"/>
              <w:ind w:firstLineChars="196" w:firstLine="470"/>
              <w:jc w:val="left"/>
              <w:outlineLvl w:val="1"/>
              <w:rPr>
                <w:sz w:val="24"/>
                <w:szCs w:val="24"/>
              </w:rPr>
            </w:pPr>
          </w:p>
        </w:tc>
      </w:tr>
      <w:tr w:rsidR="003F6D55" w14:paraId="770CFC65" w14:textId="77777777">
        <w:trPr>
          <w:cantSplit/>
          <w:trHeight w:val="462"/>
        </w:trPr>
        <w:tc>
          <w:tcPr>
            <w:tcW w:w="1741" w:type="dxa"/>
            <w:gridSpan w:val="2"/>
            <w:vAlign w:val="center"/>
          </w:tcPr>
          <w:p w14:paraId="513C539F" w14:textId="77777777" w:rsidR="003F6D55" w:rsidRDefault="00AF1A41">
            <w:pPr>
              <w:widowControl/>
              <w:spacing w:line="360" w:lineRule="atLeast"/>
              <w:jc w:val="left"/>
              <w:outlineLvl w:val="1"/>
              <w:rPr>
                <w:sz w:val="24"/>
                <w:szCs w:val="24"/>
              </w:rPr>
            </w:pPr>
            <w:bookmarkStart w:id="266" w:name="_Toc8741"/>
            <w:bookmarkStart w:id="267" w:name="_Toc502822051"/>
            <w:bookmarkStart w:id="268" w:name="_Toc723"/>
            <w:bookmarkStart w:id="269" w:name="_Toc501975520"/>
            <w:bookmarkStart w:id="270" w:name="_Toc13651066"/>
            <w:bookmarkStart w:id="271" w:name="_Toc22997"/>
            <w:bookmarkStart w:id="272" w:name="_Toc18615"/>
            <w:bookmarkStart w:id="273" w:name="_Toc54014697"/>
            <w:bookmarkStart w:id="274" w:name="_Toc502754417"/>
            <w:bookmarkStart w:id="275" w:name="_Toc515287763"/>
            <w:bookmarkStart w:id="276" w:name="_Toc527214658"/>
            <w:r>
              <w:rPr>
                <w:sz w:val="24"/>
                <w:szCs w:val="24"/>
              </w:rPr>
              <w:t>*</w:t>
            </w:r>
            <w:r>
              <w:rPr>
                <w:sz w:val="24"/>
                <w:szCs w:val="24"/>
              </w:rPr>
              <w:t>注册地址</w:t>
            </w:r>
            <w:bookmarkEnd w:id="266"/>
            <w:bookmarkEnd w:id="267"/>
            <w:bookmarkEnd w:id="268"/>
            <w:bookmarkEnd w:id="269"/>
            <w:bookmarkEnd w:id="270"/>
            <w:bookmarkEnd w:id="271"/>
            <w:bookmarkEnd w:id="272"/>
            <w:bookmarkEnd w:id="273"/>
            <w:bookmarkEnd w:id="274"/>
            <w:bookmarkEnd w:id="275"/>
            <w:bookmarkEnd w:id="276"/>
          </w:p>
        </w:tc>
        <w:tc>
          <w:tcPr>
            <w:tcW w:w="2985" w:type="dxa"/>
            <w:gridSpan w:val="3"/>
            <w:tcBorders>
              <w:right w:val="single" w:sz="4" w:space="0" w:color="auto"/>
            </w:tcBorders>
            <w:vAlign w:val="center"/>
          </w:tcPr>
          <w:p w14:paraId="1260E9F5" w14:textId="77777777" w:rsidR="003F6D55" w:rsidRDefault="003F6D55">
            <w:pPr>
              <w:widowControl/>
              <w:spacing w:line="360" w:lineRule="atLeast"/>
              <w:jc w:val="left"/>
              <w:outlineLvl w:val="1"/>
              <w:rPr>
                <w:sz w:val="24"/>
                <w:szCs w:val="24"/>
              </w:rPr>
            </w:pPr>
          </w:p>
        </w:tc>
        <w:tc>
          <w:tcPr>
            <w:tcW w:w="1590" w:type="dxa"/>
            <w:gridSpan w:val="3"/>
            <w:tcBorders>
              <w:left w:val="single" w:sz="4" w:space="0" w:color="auto"/>
              <w:right w:val="single" w:sz="4" w:space="0" w:color="auto"/>
            </w:tcBorders>
            <w:vAlign w:val="center"/>
          </w:tcPr>
          <w:p w14:paraId="2AFC24C3" w14:textId="77777777" w:rsidR="003F6D55" w:rsidRDefault="00AF1A41">
            <w:pPr>
              <w:widowControl/>
              <w:spacing w:line="360" w:lineRule="atLeast"/>
              <w:jc w:val="left"/>
              <w:outlineLvl w:val="1"/>
              <w:rPr>
                <w:sz w:val="24"/>
                <w:szCs w:val="24"/>
              </w:rPr>
            </w:pPr>
            <w:bookmarkStart w:id="277" w:name="_Toc2788"/>
            <w:bookmarkStart w:id="278" w:name="_Toc515287764"/>
            <w:bookmarkStart w:id="279" w:name="_Toc13651067"/>
            <w:bookmarkStart w:id="280" w:name="_Toc29864"/>
            <w:bookmarkStart w:id="281" w:name="_Toc54014698"/>
            <w:bookmarkStart w:id="282" w:name="_Toc502822052"/>
            <w:bookmarkStart w:id="283" w:name="_Toc527214659"/>
            <w:bookmarkStart w:id="284" w:name="_Toc502754418"/>
            <w:bookmarkStart w:id="285" w:name="_Toc17979"/>
            <w:bookmarkStart w:id="286" w:name="_Toc501975521"/>
            <w:bookmarkStart w:id="287" w:name="_Toc29860"/>
            <w:r>
              <w:rPr>
                <w:sz w:val="24"/>
                <w:szCs w:val="24"/>
              </w:rPr>
              <w:t>*</w:t>
            </w:r>
            <w:r>
              <w:rPr>
                <w:sz w:val="24"/>
                <w:szCs w:val="24"/>
              </w:rPr>
              <w:t>行政区域</w:t>
            </w:r>
            <w:bookmarkEnd w:id="277"/>
            <w:bookmarkEnd w:id="278"/>
            <w:bookmarkEnd w:id="279"/>
            <w:bookmarkEnd w:id="280"/>
            <w:bookmarkEnd w:id="281"/>
            <w:bookmarkEnd w:id="282"/>
            <w:bookmarkEnd w:id="283"/>
            <w:bookmarkEnd w:id="284"/>
            <w:bookmarkEnd w:id="285"/>
            <w:bookmarkEnd w:id="286"/>
            <w:bookmarkEnd w:id="287"/>
          </w:p>
        </w:tc>
        <w:tc>
          <w:tcPr>
            <w:tcW w:w="2439" w:type="dxa"/>
            <w:tcBorders>
              <w:left w:val="single" w:sz="4" w:space="0" w:color="auto"/>
            </w:tcBorders>
            <w:vAlign w:val="center"/>
          </w:tcPr>
          <w:p w14:paraId="261B0EA1" w14:textId="77777777" w:rsidR="003F6D55" w:rsidRDefault="003F6D55">
            <w:pPr>
              <w:widowControl/>
              <w:spacing w:line="360" w:lineRule="atLeast"/>
              <w:ind w:firstLineChars="196" w:firstLine="470"/>
              <w:jc w:val="left"/>
              <w:outlineLvl w:val="1"/>
              <w:rPr>
                <w:sz w:val="24"/>
                <w:szCs w:val="24"/>
              </w:rPr>
            </w:pPr>
          </w:p>
        </w:tc>
      </w:tr>
      <w:tr w:rsidR="003F6D55" w14:paraId="5620D74E" w14:textId="77777777">
        <w:trPr>
          <w:cantSplit/>
          <w:trHeight w:val="462"/>
        </w:trPr>
        <w:tc>
          <w:tcPr>
            <w:tcW w:w="1741" w:type="dxa"/>
            <w:gridSpan w:val="2"/>
            <w:vAlign w:val="center"/>
          </w:tcPr>
          <w:p w14:paraId="483B9A97" w14:textId="77777777" w:rsidR="003F6D55" w:rsidRDefault="00AF1A41">
            <w:pPr>
              <w:widowControl/>
              <w:spacing w:line="360" w:lineRule="atLeast"/>
              <w:jc w:val="left"/>
              <w:outlineLvl w:val="1"/>
              <w:rPr>
                <w:sz w:val="24"/>
                <w:szCs w:val="24"/>
              </w:rPr>
            </w:pPr>
            <w:bookmarkStart w:id="288" w:name="_Toc3389"/>
            <w:bookmarkStart w:id="289" w:name="_Toc501975522"/>
            <w:bookmarkStart w:id="290" w:name="_Toc13651068"/>
            <w:bookmarkStart w:id="291" w:name="_Toc502822053"/>
            <w:bookmarkStart w:id="292" w:name="_Toc26479"/>
            <w:bookmarkStart w:id="293" w:name="_Toc527214660"/>
            <w:bookmarkStart w:id="294" w:name="_Toc1807"/>
            <w:bookmarkStart w:id="295" w:name="_Toc502754419"/>
            <w:bookmarkStart w:id="296" w:name="_Toc54014699"/>
            <w:bookmarkStart w:id="297" w:name="_Toc515287765"/>
            <w:bookmarkStart w:id="298" w:name="_Toc14509"/>
            <w:r>
              <w:rPr>
                <w:sz w:val="24"/>
                <w:szCs w:val="24"/>
              </w:rPr>
              <w:t>*</w:t>
            </w:r>
            <w:r>
              <w:rPr>
                <w:sz w:val="24"/>
                <w:szCs w:val="24"/>
              </w:rPr>
              <w:t>供应商规模</w:t>
            </w:r>
            <w:bookmarkEnd w:id="288"/>
            <w:bookmarkEnd w:id="289"/>
            <w:bookmarkEnd w:id="290"/>
            <w:bookmarkEnd w:id="291"/>
            <w:bookmarkEnd w:id="292"/>
            <w:bookmarkEnd w:id="293"/>
            <w:bookmarkEnd w:id="294"/>
            <w:bookmarkEnd w:id="295"/>
            <w:bookmarkEnd w:id="296"/>
            <w:bookmarkEnd w:id="297"/>
            <w:bookmarkEnd w:id="298"/>
          </w:p>
        </w:tc>
        <w:tc>
          <w:tcPr>
            <w:tcW w:w="7014" w:type="dxa"/>
            <w:gridSpan w:val="7"/>
            <w:vAlign w:val="center"/>
          </w:tcPr>
          <w:p w14:paraId="31A65BE9" w14:textId="77777777" w:rsidR="003F6D55" w:rsidRDefault="00AF1A41">
            <w:pPr>
              <w:widowControl/>
              <w:spacing w:line="360" w:lineRule="atLeast"/>
              <w:jc w:val="center"/>
              <w:outlineLvl w:val="1"/>
              <w:rPr>
                <w:sz w:val="24"/>
                <w:szCs w:val="24"/>
              </w:rPr>
            </w:pPr>
            <w:bookmarkStart w:id="299" w:name="_Toc5420"/>
            <w:bookmarkStart w:id="300" w:name="_Toc502754420"/>
            <w:bookmarkStart w:id="301" w:name="_Toc2764"/>
            <w:bookmarkStart w:id="302" w:name="_Toc515287766"/>
            <w:bookmarkStart w:id="303" w:name="_Toc9930"/>
            <w:bookmarkStart w:id="304" w:name="_Toc501975523"/>
            <w:bookmarkStart w:id="305" w:name="_Toc1685"/>
            <w:bookmarkStart w:id="306" w:name="_Toc502822054"/>
            <w:bookmarkStart w:id="307" w:name="_Toc13651069"/>
            <w:bookmarkStart w:id="308" w:name="_Toc527214661"/>
            <w:bookmarkStart w:id="309" w:name="_Toc54014700"/>
            <w:r>
              <w:rPr>
                <w:sz w:val="24"/>
                <w:szCs w:val="24"/>
              </w:rPr>
              <w:t>□</w:t>
            </w:r>
            <w:r>
              <w:rPr>
                <w:sz w:val="24"/>
                <w:szCs w:val="24"/>
              </w:rPr>
              <w:t>大型企业</w:t>
            </w:r>
            <w:r>
              <w:rPr>
                <w:sz w:val="24"/>
                <w:szCs w:val="24"/>
              </w:rPr>
              <w:t xml:space="preserve">   □</w:t>
            </w:r>
            <w:r>
              <w:rPr>
                <w:sz w:val="24"/>
                <w:szCs w:val="24"/>
              </w:rPr>
              <w:t>中型企业</w:t>
            </w:r>
            <w:r>
              <w:rPr>
                <w:sz w:val="24"/>
                <w:szCs w:val="24"/>
              </w:rPr>
              <w:t xml:space="preserve">   □</w:t>
            </w:r>
            <w:r>
              <w:rPr>
                <w:sz w:val="24"/>
                <w:szCs w:val="24"/>
              </w:rPr>
              <w:t>小微型企业（对应处打</w:t>
            </w:r>
            <w:r>
              <w:rPr>
                <w:sz w:val="24"/>
                <w:szCs w:val="24"/>
              </w:rPr>
              <w:t>“√”</w:t>
            </w:r>
            <w:r>
              <w:rPr>
                <w:sz w:val="24"/>
                <w:szCs w:val="24"/>
              </w:rPr>
              <w:t>）</w:t>
            </w:r>
            <w:bookmarkEnd w:id="299"/>
            <w:bookmarkEnd w:id="300"/>
            <w:bookmarkEnd w:id="301"/>
            <w:bookmarkEnd w:id="302"/>
            <w:bookmarkEnd w:id="303"/>
            <w:bookmarkEnd w:id="304"/>
            <w:bookmarkEnd w:id="305"/>
            <w:bookmarkEnd w:id="306"/>
            <w:bookmarkEnd w:id="307"/>
            <w:bookmarkEnd w:id="308"/>
            <w:bookmarkEnd w:id="309"/>
          </w:p>
        </w:tc>
      </w:tr>
      <w:tr w:rsidR="003F6D55" w14:paraId="757076F8" w14:textId="77777777">
        <w:trPr>
          <w:cantSplit/>
          <w:trHeight w:val="442"/>
        </w:trPr>
        <w:tc>
          <w:tcPr>
            <w:tcW w:w="1741" w:type="dxa"/>
            <w:gridSpan w:val="2"/>
            <w:vMerge w:val="restart"/>
            <w:vAlign w:val="center"/>
          </w:tcPr>
          <w:p w14:paraId="44F0A720" w14:textId="77777777" w:rsidR="003F6D55" w:rsidRDefault="00AF1A41">
            <w:pPr>
              <w:widowControl/>
              <w:spacing w:line="360" w:lineRule="atLeast"/>
              <w:jc w:val="left"/>
              <w:outlineLvl w:val="1"/>
              <w:rPr>
                <w:sz w:val="24"/>
                <w:szCs w:val="24"/>
              </w:rPr>
            </w:pPr>
            <w:bookmarkStart w:id="310" w:name="_Toc501975524"/>
            <w:bookmarkStart w:id="311" w:name="_Toc2189"/>
            <w:bookmarkStart w:id="312" w:name="_Toc502754421"/>
            <w:bookmarkStart w:id="313" w:name="_Toc9369"/>
            <w:bookmarkStart w:id="314" w:name="_Toc13651070"/>
            <w:bookmarkStart w:id="315" w:name="_Toc29833"/>
            <w:bookmarkStart w:id="316" w:name="_Toc54014701"/>
            <w:bookmarkStart w:id="317" w:name="_Toc515287767"/>
            <w:bookmarkStart w:id="318" w:name="_Toc527214662"/>
            <w:bookmarkStart w:id="319" w:name="_Toc502822055"/>
            <w:bookmarkStart w:id="320" w:name="_Toc20271"/>
            <w:r>
              <w:rPr>
                <w:sz w:val="24"/>
                <w:szCs w:val="24"/>
              </w:rPr>
              <w:t>*</w:t>
            </w:r>
            <w:r>
              <w:rPr>
                <w:sz w:val="24"/>
                <w:szCs w:val="24"/>
              </w:rPr>
              <w:t>单位联系方式</w:t>
            </w:r>
            <w:bookmarkEnd w:id="310"/>
            <w:bookmarkEnd w:id="311"/>
            <w:bookmarkEnd w:id="312"/>
            <w:bookmarkEnd w:id="313"/>
            <w:bookmarkEnd w:id="314"/>
            <w:bookmarkEnd w:id="315"/>
            <w:bookmarkEnd w:id="316"/>
            <w:bookmarkEnd w:id="317"/>
            <w:bookmarkEnd w:id="318"/>
            <w:bookmarkEnd w:id="319"/>
            <w:bookmarkEnd w:id="320"/>
          </w:p>
        </w:tc>
        <w:tc>
          <w:tcPr>
            <w:tcW w:w="1635" w:type="dxa"/>
            <w:vAlign w:val="center"/>
          </w:tcPr>
          <w:p w14:paraId="5F483DA8" w14:textId="77777777" w:rsidR="003F6D55" w:rsidRDefault="00AF1A41">
            <w:pPr>
              <w:widowControl/>
              <w:spacing w:line="360" w:lineRule="atLeast"/>
              <w:jc w:val="left"/>
              <w:outlineLvl w:val="1"/>
              <w:rPr>
                <w:sz w:val="24"/>
                <w:szCs w:val="24"/>
              </w:rPr>
            </w:pPr>
            <w:bookmarkStart w:id="321" w:name="_Toc502822056"/>
            <w:bookmarkStart w:id="322" w:name="_Toc27975"/>
            <w:bookmarkStart w:id="323" w:name="_Toc20872"/>
            <w:bookmarkStart w:id="324" w:name="_Toc13651071"/>
            <w:bookmarkStart w:id="325" w:name="_Toc27751"/>
            <w:bookmarkStart w:id="326" w:name="_Toc54014702"/>
            <w:bookmarkStart w:id="327" w:name="_Toc1819"/>
            <w:bookmarkStart w:id="328" w:name="_Toc515287768"/>
            <w:bookmarkStart w:id="329" w:name="_Toc527214663"/>
            <w:bookmarkStart w:id="330" w:name="_Toc501975525"/>
            <w:bookmarkStart w:id="331" w:name="_Toc502754422"/>
            <w:r>
              <w:rPr>
                <w:sz w:val="24"/>
                <w:szCs w:val="24"/>
              </w:rPr>
              <w:t>*</w:t>
            </w:r>
            <w:r>
              <w:rPr>
                <w:sz w:val="24"/>
                <w:szCs w:val="24"/>
              </w:rPr>
              <w:t>单位联系人</w:t>
            </w:r>
            <w:bookmarkEnd w:id="321"/>
            <w:bookmarkEnd w:id="322"/>
            <w:bookmarkEnd w:id="323"/>
            <w:bookmarkEnd w:id="324"/>
            <w:bookmarkEnd w:id="325"/>
            <w:bookmarkEnd w:id="326"/>
            <w:bookmarkEnd w:id="327"/>
            <w:bookmarkEnd w:id="328"/>
            <w:bookmarkEnd w:id="329"/>
            <w:bookmarkEnd w:id="330"/>
            <w:bookmarkEnd w:id="331"/>
          </w:p>
        </w:tc>
        <w:tc>
          <w:tcPr>
            <w:tcW w:w="1380" w:type="dxa"/>
            <w:gridSpan w:val="3"/>
            <w:vAlign w:val="center"/>
          </w:tcPr>
          <w:p w14:paraId="7172375C" w14:textId="77777777" w:rsidR="003F6D55" w:rsidRDefault="003F6D55">
            <w:pPr>
              <w:widowControl/>
              <w:spacing w:line="360" w:lineRule="atLeast"/>
              <w:ind w:firstLineChars="196" w:firstLine="470"/>
              <w:jc w:val="left"/>
              <w:outlineLvl w:val="1"/>
              <w:rPr>
                <w:sz w:val="24"/>
                <w:szCs w:val="24"/>
              </w:rPr>
            </w:pPr>
          </w:p>
        </w:tc>
        <w:tc>
          <w:tcPr>
            <w:tcW w:w="1529" w:type="dxa"/>
            <w:vAlign w:val="center"/>
          </w:tcPr>
          <w:p w14:paraId="45C2C2C0" w14:textId="77777777" w:rsidR="003F6D55" w:rsidRDefault="00AF1A41">
            <w:pPr>
              <w:widowControl/>
              <w:spacing w:line="360" w:lineRule="atLeast"/>
              <w:jc w:val="left"/>
              <w:outlineLvl w:val="1"/>
              <w:rPr>
                <w:sz w:val="24"/>
                <w:szCs w:val="24"/>
              </w:rPr>
            </w:pPr>
            <w:bookmarkStart w:id="332" w:name="_Toc527214664"/>
            <w:bookmarkStart w:id="333" w:name="_Toc502822057"/>
            <w:bookmarkStart w:id="334" w:name="_Toc515287769"/>
            <w:bookmarkStart w:id="335" w:name="_Toc502754423"/>
            <w:bookmarkStart w:id="336" w:name="_Toc13044"/>
            <w:bookmarkStart w:id="337" w:name="_Toc2854"/>
            <w:bookmarkStart w:id="338" w:name="_Toc4246"/>
            <w:bookmarkStart w:id="339" w:name="_Toc13864"/>
            <w:bookmarkStart w:id="340" w:name="_Toc501975526"/>
            <w:bookmarkStart w:id="341" w:name="_Toc54014703"/>
            <w:bookmarkStart w:id="342" w:name="_Toc13651072"/>
            <w:r>
              <w:rPr>
                <w:sz w:val="24"/>
                <w:szCs w:val="24"/>
              </w:rPr>
              <w:t>*</w:t>
            </w:r>
            <w:r>
              <w:rPr>
                <w:sz w:val="24"/>
                <w:szCs w:val="24"/>
              </w:rPr>
              <w:t>单位电话</w:t>
            </w:r>
            <w:bookmarkEnd w:id="332"/>
            <w:bookmarkEnd w:id="333"/>
            <w:bookmarkEnd w:id="334"/>
            <w:bookmarkEnd w:id="335"/>
            <w:bookmarkEnd w:id="336"/>
            <w:bookmarkEnd w:id="337"/>
            <w:bookmarkEnd w:id="338"/>
            <w:bookmarkEnd w:id="339"/>
            <w:bookmarkEnd w:id="340"/>
            <w:bookmarkEnd w:id="341"/>
            <w:bookmarkEnd w:id="342"/>
          </w:p>
        </w:tc>
        <w:tc>
          <w:tcPr>
            <w:tcW w:w="2470" w:type="dxa"/>
            <w:gridSpan w:val="2"/>
            <w:vAlign w:val="center"/>
          </w:tcPr>
          <w:p w14:paraId="5BB6232E" w14:textId="77777777" w:rsidR="003F6D55" w:rsidRDefault="003F6D55">
            <w:pPr>
              <w:widowControl/>
              <w:spacing w:line="360" w:lineRule="atLeast"/>
              <w:ind w:firstLineChars="196" w:firstLine="470"/>
              <w:jc w:val="left"/>
              <w:outlineLvl w:val="1"/>
              <w:rPr>
                <w:sz w:val="24"/>
                <w:szCs w:val="24"/>
              </w:rPr>
            </w:pPr>
          </w:p>
        </w:tc>
      </w:tr>
      <w:tr w:rsidR="003F6D55" w14:paraId="5CC94795" w14:textId="77777777">
        <w:trPr>
          <w:cantSplit/>
          <w:trHeight w:val="148"/>
        </w:trPr>
        <w:tc>
          <w:tcPr>
            <w:tcW w:w="1741" w:type="dxa"/>
            <w:gridSpan w:val="2"/>
            <w:vMerge/>
            <w:vAlign w:val="center"/>
          </w:tcPr>
          <w:p w14:paraId="7691116F" w14:textId="77777777" w:rsidR="003F6D55" w:rsidRDefault="003F6D55">
            <w:pPr>
              <w:rPr>
                <w:sz w:val="24"/>
                <w:szCs w:val="24"/>
              </w:rPr>
            </w:pPr>
          </w:p>
        </w:tc>
        <w:tc>
          <w:tcPr>
            <w:tcW w:w="1635" w:type="dxa"/>
            <w:vAlign w:val="center"/>
          </w:tcPr>
          <w:p w14:paraId="3656CD94" w14:textId="77777777" w:rsidR="003F6D55" w:rsidRDefault="00AF1A41">
            <w:pPr>
              <w:widowControl/>
              <w:spacing w:line="360" w:lineRule="atLeast"/>
              <w:jc w:val="left"/>
              <w:outlineLvl w:val="1"/>
              <w:rPr>
                <w:sz w:val="24"/>
                <w:szCs w:val="24"/>
              </w:rPr>
            </w:pPr>
            <w:bookmarkStart w:id="343" w:name="_Toc22431"/>
            <w:bookmarkStart w:id="344" w:name="_Toc54014704"/>
            <w:bookmarkStart w:id="345" w:name="_Toc515287770"/>
            <w:bookmarkStart w:id="346" w:name="_Toc13651073"/>
            <w:bookmarkStart w:id="347" w:name="_Toc502754424"/>
            <w:bookmarkStart w:id="348" w:name="_Toc20157"/>
            <w:bookmarkStart w:id="349" w:name="_Toc527214665"/>
            <w:bookmarkStart w:id="350" w:name="_Toc501975527"/>
            <w:bookmarkStart w:id="351" w:name="_Toc16313"/>
            <w:bookmarkStart w:id="352" w:name="_Toc4494"/>
            <w:bookmarkStart w:id="353" w:name="_Toc502822058"/>
            <w:r>
              <w:rPr>
                <w:sz w:val="24"/>
                <w:szCs w:val="24"/>
              </w:rPr>
              <w:t>*</w:t>
            </w:r>
            <w:r>
              <w:rPr>
                <w:sz w:val="24"/>
                <w:szCs w:val="24"/>
              </w:rPr>
              <w:t>单位邮箱</w:t>
            </w:r>
            <w:bookmarkEnd w:id="343"/>
            <w:bookmarkEnd w:id="344"/>
            <w:bookmarkEnd w:id="345"/>
            <w:bookmarkEnd w:id="346"/>
            <w:bookmarkEnd w:id="347"/>
            <w:bookmarkEnd w:id="348"/>
            <w:bookmarkEnd w:id="349"/>
            <w:bookmarkEnd w:id="350"/>
            <w:bookmarkEnd w:id="351"/>
            <w:bookmarkEnd w:id="352"/>
            <w:bookmarkEnd w:id="353"/>
          </w:p>
        </w:tc>
        <w:tc>
          <w:tcPr>
            <w:tcW w:w="5379" w:type="dxa"/>
            <w:gridSpan w:val="6"/>
            <w:vAlign w:val="center"/>
          </w:tcPr>
          <w:p w14:paraId="3B198327" w14:textId="77777777" w:rsidR="003F6D55" w:rsidRDefault="003F6D55">
            <w:pPr>
              <w:widowControl/>
              <w:spacing w:line="360" w:lineRule="atLeast"/>
              <w:ind w:firstLineChars="196" w:firstLine="470"/>
              <w:jc w:val="left"/>
              <w:outlineLvl w:val="1"/>
              <w:rPr>
                <w:sz w:val="24"/>
                <w:szCs w:val="24"/>
              </w:rPr>
            </w:pPr>
          </w:p>
        </w:tc>
      </w:tr>
      <w:tr w:rsidR="003F6D55" w14:paraId="1E097D86" w14:textId="77777777">
        <w:trPr>
          <w:cantSplit/>
          <w:trHeight w:val="148"/>
        </w:trPr>
        <w:tc>
          <w:tcPr>
            <w:tcW w:w="8755" w:type="dxa"/>
            <w:gridSpan w:val="9"/>
            <w:vAlign w:val="center"/>
          </w:tcPr>
          <w:p w14:paraId="30CC05DB" w14:textId="77777777" w:rsidR="003F6D55" w:rsidRDefault="00AF1A41">
            <w:pPr>
              <w:widowControl/>
              <w:spacing w:line="360" w:lineRule="atLeast"/>
              <w:ind w:firstLineChars="196" w:firstLine="472"/>
              <w:jc w:val="left"/>
              <w:outlineLvl w:val="1"/>
              <w:rPr>
                <w:sz w:val="24"/>
                <w:szCs w:val="24"/>
              </w:rPr>
            </w:pPr>
            <w:bookmarkStart w:id="354" w:name="_Toc8951"/>
            <w:bookmarkStart w:id="355" w:name="_Toc54014705"/>
            <w:bookmarkStart w:id="356" w:name="_Toc527214666"/>
            <w:bookmarkStart w:id="357" w:name="_Toc502754425"/>
            <w:bookmarkStart w:id="358" w:name="_Toc23379"/>
            <w:bookmarkStart w:id="359" w:name="_Toc2345"/>
            <w:bookmarkStart w:id="360" w:name="_Toc515287771"/>
            <w:bookmarkStart w:id="361" w:name="_Toc13651074"/>
            <w:bookmarkStart w:id="362" w:name="_Toc19376"/>
            <w:bookmarkStart w:id="363" w:name="_Toc501975528"/>
            <w:bookmarkStart w:id="364" w:name="_Toc502822059"/>
            <w:r>
              <w:rPr>
                <w:b/>
                <w:bCs/>
                <w:sz w:val="24"/>
                <w:szCs w:val="24"/>
              </w:rPr>
              <w:t>注：以上</w:t>
            </w:r>
            <w:r>
              <w:rPr>
                <w:b/>
                <w:bCs/>
                <w:sz w:val="24"/>
                <w:szCs w:val="24"/>
              </w:rPr>
              <w:t>*</w:t>
            </w:r>
            <w:r>
              <w:rPr>
                <w:b/>
                <w:bCs/>
                <w:sz w:val="24"/>
                <w:szCs w:val="24"/>
              </w:rPr>
              <w:t>号项信息供应商须如实填写，若因供应商提供错误信息造成的问题，由其自身承担。</w:t>
            </w:r>
            <w:bookmarkEnd w:id="354"/>
            <w:bookmarkEnd w:id="355"/>
            <w:bookmarkEnd w:id="356"/>
            <w:bookmarkEnd w:id="357"/>
            <w:bookmarkEnd w:id="358"/>
            <w:bookmarkEnd w:id="359"/>
            <w:bookmarkEnd w:id="360"/>
            <w:bookmarkEnd w:id="361"/>
            <w:bookmarkEnd w:id="362"/>
            <w:bookmarkEnd w:id="363"/>
            <w:bookmarkEnd w:id="364"/>
          </w:p>
        </w:tc>
      </w:tr>
      <w:tr w:rsidR="003F6D55" w14:paraId="2A4C8682" w14:textId="77777777">
        <w:trPr>
          <w:cantSplit/>
          <w:trHeight w:val="148"/>
        </w:trPr>
        <w:tc>
          <w:tcPr>
            <w:tcW w:w="1278" w:type="dxa"/>
            <w:vMerge w:val="restart"/>
            <w:tcBorders>
              <w:right w:val="single" w:sz="4" w:space="0" w:color="auto"/>
            </w:tcBorders>
            <w:vAlign w:val="center"/>
          </w:tcPr>
          <w:p w14:paraId="6D2144C9" w14:textId="77777777" w:rsidR="003F6D55" w:rsidRDefault="00AF1A41">
            <w:pPr>
              <w:widowControl/>
              <w:spacing w:line="360" w:lineRule="atLeast"/>
              <w:jc w:val="left"/>
              <w:outlineLvl w:val="1"/>
              <w:rPr>
                <w:b/>
                <w:bCs/>
                <w:sz w:val="24"/>
                <w:szCs w:val="24"/>
              </w:rPr>
            </w:pPr>
            <w:bookmarkStart w:id="365" w:name="_Toc502754426"/>
            <w:bookmarkStart w:id="366" w:name="_Toc15246"/>
            <w:bookmarkStart w:id="367" w:name="_Toc527214667"/>
            <w:bookmarkStart w:id="368" w:name="_Toc28172"/>
            <w:bookmarkStart w:id="369" w:name="_Toc11513"/>
            <w:bookmarkStart w:id="370" w:name="_Toc501975529"/>
            <w:bookmarkStart w:id="371" w:name="_Toc54014706"/>
            <w:bookmarkStart w:id="372" w:name="_Toc13651075"/>
            <w:bookmarkStart w:id="373" w:name="_Toc502822060"/>
            <w:bookmarkStart w:id="374" w:name="_Toc30070"/>
            <w:bookmarkStart w:id="375" w:name="_Toc515287772"/>
            <w:r>
              <w:rPr>
                <w:b/>
                <w:bCs/>
                <w:sz w:val="24"/>
                <w:szCs w:val="24"/>
              </w:rPr>
              <w:t>投标人应答</w:t>
            </w:r>
            <w:r>
              <w:rPr>
                <w:b/>
                <w:bCs/>
                <w:sz w:val="24"/>
                <w:szCs w:val="24"/>
              </w:rPr>
              <w:t>“</w:t>
            </w:r>
            <w:r>
              <w:rPr>
                <w:b/>
                <w:bCs/>
                <w:sz w:val="24"/>
                <w:szCs w:val="24"/>
              </w:rPr>
              <w:t>采购文件</w:t>
            </w:r>
            <w:r>
              <w:rPr>
                <w:b/>
                <w:bCs/>
                <w:sz w:val="24"/>
                <w:szCs w:val="24"/>
              </w:rPr>
              <w:t>”</w:t>
            </w:r>
            <w:r>
              <w:rPr>
                <w:b/>
                <w:bCs/>
                <w:sz w:val="24"/>
                <w:szCs w:val="24"/>
              </w:rPr>
              <w:t>的主要内容</w:t>
            </w:r>
            <w:bookmarkEnd w:id="365"/>
            <w:bookmarkEnd w:id="366"/>
            <w:bookmarkEnd w:id="367"/>
            <w:bookmarkEnd w:id="368"/>
            <w:bookmarkEnd w:id="369"/>
            <w:bookmarkEnd w:id="370"/>
            <w:bookmarkEnd w:id="371"/>
            <w:bookmarkEnd w:id="372"/>
            <w:bookmarkEnd w:id="373"/>
            <w:bookmarkEnd w:id="374"/>
            <w:bookmarkEnd w:id="375"/>
          </w:p>
        </w:tc>
        <w:tc>
          <w:tcPr>
            <w:tcW w:w="2373" w:type="dxa"/>
            <w:gridSpan w:val="3"/>
            <w:tcBorders>
              <w:left w:val="single" w:sz="4" w:space="0" w:color="auto"/>
              <w:right w:val="single" w:sz="4" w:space="0" w:color="auto"/>
            </w:tcBorders>
            <w:vAlign w:val="center"/>
          </w:tcPr>
          <w:p w14:paraId="3058BB52" w14:textId="77777777" w:rsidR="003F6D55" w:rsidRDefault="00AF1A41">
            <w:pPr>
              <w:jc w:val="left"/>
              <w:rPr>
                <w:b/>
                <w:bCs/>
                <w:sz w:val="24"/>
                <w:szCs w:val="24"/>
              </w:rPr>
            </w:pPr>
            <w:r>
              <w:rPr>
                <w:bCs/>
                <w:kern w:val="0"/>
                <w:sz w:val="24"/>
                <w:szCs w:val="24"/>
              </w:rPr>
              <w:t>成交标的的名称</w:t>
            </w:r>
          </w:p>
        </w:tc>
        <w:tc>
          <w:tcPr>
            <w:tcW w:w="5104" w:type="dxa"/>
            <w:gridSpan w:val="5"/>
            <w:tcBorders>
              <w:left w:val="single" w:sz="4" w:space="0" w:color="auto"/>
            </w:tcBorders>
            <w:vAlign w:val="center"/>
          </w:tcPr>
          <w:p w14:paraId="57170CA2" w14:textId="77777777" w:rsidR="003F6D55" w:rsidRDefault="003F6D55">
            <w:pPr>
              <w:jc w:val="left"/>
              <w:rPr>
                <w:b/>
                <w:bCs/>
                <w:sz w:val="24"/>
                <w:szCs w:val="24"/>
              </w:rPr>
            </w:pPr>
          </w:p>
        </w:tc>
      </w:tr>
      <w:tr w:rsidR="003F6D55" w14:paraId="59DF879D" w14:textId="77777777">
        <w:trPr>
          <w:cantSplit/>
          <w:trHeight w:val="148"/>
        </w:trPr>
        <w:tc>
          <w:tcPr>
            <w:tcW w:w="1278" w:type="dxa"/>
            <w:vMerge/>
            <w:tcBorders>
              <w:right w:val="single" w:sz="4" w:space="0" w:color="auto"/>
            </w:tcBorders>
            <w:vAlign w:val="center"/>
          </w:tcPr>
          <w:p w14:paraId="54D0F308" w14:textId="77777777" w:rsidR="003F6D55" w:rsidRDefault="003F6D55">
            <w:pPr>
              <w:widowControl/>
              <w:spacing w:line="360" w:lineRule="atLeast"/>
              <w:ind w:firstLineChars="196" w:firstLine="472"/>
              <w:jc w:val="left"/>
              <w:outlineLvl w:val="1"/>
              <w:rPr>
                <w:b/>
                <w:bCs/>
                <w:sz w:val="24"/>
                <w:szCs w:val="24"/>
              </w:rPr>
            </w:pPr>
          </w:p>
        </w:tc>
        <w:tc>
          <w:tcPr>
            <w:tcW w:w="2373" w:type="dxa"/>
            <w:gridSpan w:val="3"/>
            <w:tcBorders>
              <w:left w:val="single" w:sz="4" w:space="0" w:color="auto"/>
              <w:right w:val="single" w:sz="4" w:space="0" w:color="auto"/>
            </w:tcBorders>
            <w:vAlign w:val="center"/>
          </w:tcPr>
          <w:p w14:paraId="6F085085" w14:textId="77777777" w:rsidR="003F6D55" w:rsidRDefault="00AF1A41">
            <w:pPr>
              <w:jc w:val="left"/>
              <w:rPr>
                <w:b/>
                <w:bCs/>
                <w:sz w:val="24"/>
                <w:szCs w:val="24"/>
              </w:rPr>
            </w:pPr>
            <w:r>
              <w:rPr>
                <w:bCs/>
                <w:kern w:val="0"/>
                <w:sz w:val="24"/>
                <w:szCs w:val="24"/>
              </w:rPr>
              <w:t>成交标的的价格</w:t>
            </w:r>
          </w:p>
        </w:tc>
        <w:tc>
          <w:tcPr>
            <w:tcW w:w="5104" w:type="dxa"/>
            <w:gridSpan w:val="5"/>
            <w:tcBorders>
              <w:left w:val="single" w:sz="4" w:space="0" w:color="auto"/>
            </w:tcBorders>
            <w:vAlign w:val="center"/>
          </w:tcPr>
          <w:p w14:paraId="2D05FD9F" w14:textId="77777777" w:rsidR="003F6D55" w:rsidRDefault="003F6D55">
            <w:pPr>
              <w:jc w:val="left"/>
              <w:rPr>
                <w:b/>
                <w:bCs/>
                <w:sz w:val="24"/>
                <w:szCs w:val="24"/>
              </w:rPr>
            </w:pPr>
          </w:p>
        </w:tc>
      </w:tr>
      <w:tr w:rsidR="003F6D55" w14:paraId="1222CCCA" w14:textId="77777777">
        <w:trPr>
          <w:cantSplit/>
          <w:trHeight w:val="148"/>
        </w:trPr>
        <w:tc>
          <w:tcPr>
            <w:tcW w:w="1278" w:type="dxa"/>
            <w:vMerge/>
            <w:tcBorders>
              <w:right w:val="single" w:sz="4" w:space="0" w:color="auto"/>
            </w:tcBorders>
            <w:vAlign w:val="center"/>
          </w:tcPr>
          <w:p w14:paraId="6F627D7B" w14:textId="77777777" w:rsidR="003F6D55" w:rsidRDefault="003F6D55">
            <w:pPr>
              <w:widowControl/>
              <w:spacing w:line="360" w:lineRule="atLeast"/>
              <w:ind w:firstLineChars="196" w:firstLine="472"/>
              <w:jc w:val="left"/>
              <w:outlineLvl w:val="1"/>
              <w:rPr>
                <w:b/>
                <w:bCs/>
                <w:sz w:val="24"/>
                <w:szCs w:val="24"/>
              </w:rPr>
            </w:pPr>
          </w:p>
        </w:tc>
        <w:tc>
          <w:tcPr>
            <w:tcW w:w="2373" w:type="dxa"/>
            <w:gridSpan w:val="3"/>
            <w:tcBorders>
              <w:left w:val="single" w:sz="4" w:space="0" w:color="auto"/>
              <w:right w:val="single" w:sz="4" w:space="0" w:color="auto"/>
            </w:tcBorders>
            <w:vAlign w:val="center"/>
          </w:tcPr>
          <w:p w14:paraId="3074C3A8" w14:textId="77777777" w:rsidR="003F6D55" w:rsidRDefault="00AF1A41">
            <w:pPr>
              <w:jc w:val="left"/>
              <w:rPr>
                <w:b/>
                <w:bCs/>
                <w:sz w:val="24"/>
                <w:szCs w:val="24"/>
              </w:rPr>
            </w:pPr>
            <w:r>
              <w:rPr>
                <w:bCs/>
                <w:kern w:val="0"/>
                <w:sz w:val="24"/>
                <w:szCs w:val="24"/>
              </w:rPr>
              <w:t>中标服务要求</w:t>
            </w:r>
          </w:p>
        </w:tc>
        <w:tc>
          <w:tcPr>
            <w:tcW w:w="5104" w:type="dxa"/>
            <w:gridSpan w:val="5"/>
            <w:tcBorders>
              <w:left w:val="single" w:sz="4" w:space="0" w:color="auto"/>
            </w:tcBorders>
            <w:vAlign w:val="center"/>
          </w:tcPr>
          <w:p w14:paraId="0A82D422" w14:textId="77777777" w:rsidR="003F6D55" w:rsidRDefault="00AF1A41">
            <w:pPr>
              <w:numPr>
                <w:ilvl w:val="0"/>
                <w:numId w:val="45"/>
              </w:numPr>
              <w:jc w:val="left"/>
              <w:rPr>
                <w:bCs/>
                <w:sz w:val="24"/>
                <w:szCs w:val="24"/>
              </w:rPr>
            </w:pPr>
            <w:r>
              <w:rPr>
                <w:bCs/>
                <w:sz w:val="24"/>
                <w:szCs w:val="24"/>
              </w:rPr>
              <w:t>....</w:t>
            </w:r>
          </w:p>
          <w:p w14:paraId="5810D67F" w14:textId="77777777" w:rsidR="003F6D55" w:rsidRDefault="00AF1A41">
            <w:pPr>
              <w:numPr>
                <w:ilvl w:val="0"/>
                <w:numId w:val="45"/>
              </w:numPr>
              <w:jc w:val="left"/>
              <w:rPr>
                <w:bCs/>
                <w:sz w:val="24"/>
                <w:szCs w:val="24"/>
              </w:rPr>
            </w:pPr>
            <w:r>
              <w:rPr>
                <w:bCs/>
                <w:sz w:val="24"/>
                <w:szCs w:val="24"/>
              </w:rPr>
              <w:t>....</w:t>
            </w:r>
          </w:p>
          <w:p w14:paraId="19019E2E" w14:textId="77777777" w:rsidR="003F6D55" w:rsidRDefault="00AF1A41">
            <w:pPr>
              <w:numPr>
                <w:ilvl w:val="0"/>
                <w:numId w:val="45"/>
              </w:numPr>
              <w:jc w:val="left"/>
              <w:rPr>
                <w:bCs/>
                <w:sz w:val="24"/>
                <w:szCs w:val="24"/>
              </w:rPr>
            </w:pPr>
            <w:r>
              <w:rPr>
                <w:bCs/>
                <w:sz w:val="24"/>
                <w:szCs w:val="24"/>
              </w:rPr>
              <w:t>....</w:t>
            </w:r>
          </w:p>
          <w:p w14:paraId="6E1E0E98" w14:textId="77777777" w:rsidR="003F6D55" w:rsidRDefault="00AF1A41">
            <w:pPr>
              <w:jc w:val="left"/>
              <w:rPr>
                <w:b/>
                <w:bCs/>
                <w:sz w:val="24"/>
                <w:szCs w:val="24"/>
              </w:rPr>
            </w:pPr>
            <w:r>
              <w:rPr>
                <w:bCs/>
                <w:sz w:val="24"/>
                <w:szCs w:val="24"/>
              </w:rPr>
              <w:t>......</w:t>
            </w:r>
          </w:p>
        </w:tc>
      </w:tr>
    </w:tbl>
    <w:p w14:paraId="5C1726B1" w14:textId="77777777" w:rsidR="003F6D55" w:rsidRDefault="00AF1A41">
      <w:pPr>
        <w:spacing w:line="360" w:lineRule="auto"/>
        <w:rPr>
          <w:sz w:val="24"/>
          <w:szCs w:val="24"/>
        </w:rPr>
      </w:pPr>
      <w:r>
        <w:rPr>
          <w:sz w:val="24"/>
          <w:szCs w:val="24"/>
        </w:rPr>
        <w:t>说明：</w:t>
      </w:r>
    </w:p>
    <w:p w14:paraId="7F342ED0" w14:textId="77777777" w:rsidR="003F6D55" w:rsidRDefault="00AF1A41">
      <w:pPr>
        <w:numPr>
          <w:ilvl w:val="0"/>
          <w:numId w:val="46"/>
        </w:numPr>
        <w:rPr>
          <w:sz w:val="24"/>
          <w:szCs w:val="24"/>
        </w:rPr>
      </w:pPr>
      <w:r>
        <w:rPr>
          <w:bCs/>
          <w:sz w:val="24"/>
          <w:szCs w:val="24"/>
        </w:rPr>
        <w:t>投标人</w:t>
      </w:r>
      <w:r>
        <w:rPr>
          <w:sz w:val="24"/>
          <w:szCs w:val="24"/>
        </w:rPr>
        <w:t>需如实完善表格内容。</w:t>
      </w:r>
    </w:p>
    <w:p w14:paraId="0FF4CB97" w14:textId="77777777" w:rsidR="003F6D55" w:rsidRDefault="00AF1A41">
      <w:pPr>
        <w:numPr>
          <w:ilvl w:val="0"/>
          <w:numId w:val="46"/>
        </w:numPr>
        <w:rPr>
          <w:sz w:val="24"/>
          <w:szCs w:val="24"/>
        </w:rPr>
      </w:pPr>
      <w:r>
        <w:rPr>
          <w:bCs/>
          <w:sz w:val="24"/>
          <w:szCs w:val="24"/>
        </w:rPr>
        <w:t>投标人</w:t>
      </w:r>
      <w:r>
        <w:rPr>
          <w:sz w:val="24"/>
          <w:szCs w:val="24"/>
        </w:rPr>
        <w:t>应答的主要内容应与投标文件一致，可以进行简要概括性表述。</w:t>
      </w:r>
    </w:p>
    <w:p w14:paraId="3D33143B" w14:textId="77777777" w:rsidR="003F6D55" w:rsidRDefault="00AF1A41">
      <w:pPr>
        <w:widowControl/>
        <w:jc w:val="left"/>
        <w:rPr>
          <w:sz w:val="24"/>
          <w:szCs w:val="24"/>
        </w:rPr>
      </w:pPr>
      <w:r>
        <w:rPr>
          <w:bCs/>
          <w:sz w:val="24"/>
          <w:szCs w:val="24"/>
        </w:rPr>
        <w:t>投标人</w:t>
      </w:r>
      <w:r>
        <w:rPr>
          <w:sz w:val="24"/>
          <w:szCs w:val="24"/>
        </w:rPr>
        <w:t>应答的主要内容仅用于结果公告，</w:t>
      </w:r>
      <w:r>
        <w:rPr>
          <w:bCs/>
          <w:sz w:val="24"/>
          <w:szCs w:val="24"/>
        </w:rPr>
        <w:t>投标人</w:t>
      </w:r>
      <w:r>
        <w:rPr>
          <w:sz w:val="24"/>
          <w:szCs w:val="24"/>
        </w:rPr>
        <w:t>自行完善的内容视为不涉及供应商商业秘密。若</w:t>
      </w:r>
      <w:r>
        <w:rPr>
          <w:bCs/>
          <w:sz w:val="24"/>
          <w:szCs w:val="24"/>
        </w:rPr>
        <w:t>投标人</w:t>
      </w:r>
      <w:r>
        <w:rPr>
          <w:sz w:val="24"/>
          <w:szCs w:val="24"/>
        </w:rPr>
        <w:t>没有填写或没有递交此表，视为允许采购代理机构将投标人投标文件中所有相关的应答内容进行公告。（仅用于中标、成交结果公告，此表不作为评审内容）</w:t>
      </w:r>
    </w:p>
    <w:p w14:paraId="6B9BF3FF" w14:textId="77777777" w:rsidR="003F6D55" w:rsidRDefault="003F6D55">
      <w:pPr>
        <w:rPr>
          <w:sz w:val="24"/>
          <w:szCs w:val="24"/>
        </w:rPr>
      </w:pPr>
    </w:p>
    <w:p w14:paraId="58EC724D" w14:textId="77777777" w:rsidR="003F6D55" w:rsidRDefault="00AF1A41">
      <w:pPr>
        <w:spacing w:line="360" w:lineRule="auto"/>
        <w:ind w:firstLineChars="400" w:firstLine="960"/>
        <w:rPr>
          <w:bCs/>
          <w:sz w:val="24"/>
          <w:szCs w:val="24"/>
        </w:rPr>
      </w:pPr>
      <w:r>
        <w:rPr>
          <w:bCs/>
          <w:sz w:val="24"/>
          <w:szCs w:val="24"/>
        </w:rPr>
        <w:t>投标人名称：</w:t>
      </w:r>
      <w:r>
        <w:rPr>
          <w:sz w:val="24"/>
          <w:szCs w:val="24"/>
          <w:u w:val="single"/>
        </w:rPr>
        <w:t xml:space="preserve">                </w:t>
      </w:r>
      <w:r>
        <w:rPr>
          <w:bCs/>
          <w:sz w:val="24"/>
          <w:szCs w:val="24"/>
        </w:rPr>
        <w:t>（加盖公章）</w:t>
      </w:r>
    </w:p>
    <w:p w14:paraId="01E9C6C6" w14:textId="77777777" w:rsidR="003F6D55" w:rsidRDefault="00AF1A41">
      <w:pPr>
        <w:adjustRightInd w:val="0"/>
        <w:spacing w:line="360" w:lineRule="auto"/>
        <w:ind w:firstLineChars="400" w:firstLine="960"/>
        <w:jc w:val="left"/>
        <w:rPr>
          <w:sz w:val="24"/>
          <w:szCs w:val="24"/>
        </w:rPr>
      </w:pPr>
      <w:r>
        <w:rPr>
          <w:sz w:val="24"/>
          <w:szCs w:val="24"/>
        </w:rPr>
        <w:t>日</w:t>
      </w:r>
      <w:r>
        <w:rPr>
          <w:sz w:val="24"/>
          <w:szCs w:val="24"/>
        </w:rPr>
        <w:t xml:space="preserve">      </w:t>
      </w:r>
      <w:r>
        <w:rPr>
          <w:sz w:val="24"/>
          <w:szCs w:val="24"/>
        </w:rPr>
        <w:t>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14:paraId="007B4265" w14:textId="77777777" w:rsidR="003F6D55" w:rsidRDefault="003F6D55">
      <w:pPr>
        <w:rPr>
          <w:sz w:val="24"/>
          <w:szCs w:val="24"/>
        </w:rPr>
      </w:pPr>
    </w:p>
    <w:p w14:paraId="13AED378" w14:textId="77777777" w:rsidR="003F6D55" w:rsidRDefault="003F6D55">
      <w:pPr>
        <w:pStyle w:val="a9"/>
        <w:rPr>
          <w:rFonts w:ascii="Times New Roman" w:hAnsi="Times New Roman"/>
          <w:sz w:val="24"/>
          <w:szCs w:val="24"/>
        </w:rPr>
      </w:pPr>
    </w:p>
    <w:p w14:paraId="34F3649A" w14:textId="77777777" w:rsidR="003F6D55" w:rsidRDefault="00AF1A41">
      <w:pPr>
        <w:pStyle w:val="3"/>
        <w:numPr>
          <w:ilvl w:val="2"/>
          <w:numId w:val="43"/>
        </w:numPr>
        <w:rPr>
          <w:rFonts w:ascii="Times New Roman" w:hAnsi="Times New Roman"/>
          <w:color w:val="auto"/>
          <w:sz w:val="24"/>
          <w:szCs w:val="24"/>
        </w:rPr>
      </w:pPr>
      <w:r>
        <w:rPr>
          <w:rFonts w:ascii="Times New Roman" w:hAnsi="Times New Roman"/>
          <w:color w:val="auto"/>
          <w:sz w:val="24"/>
          <w:szCs w:val="24"/>
        </w:rPr>
        <w:br w:type="page"/>
      </w:r>
      <w:r>
        <w:rPr>
          <w:rFonts w:ascii="Times New Roman" w:hAnsi="Times New Roman"/>
          <w:color w:val="auto"/>
          <w:sz w:val="24"/>
          <w:szCs w:val="24"/>
        </w:rPr>
        <w:lastRenderedPageBreak/>
        <w:t>投标人基本情况表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8"/>
        <w:gridCol w:w="1037"/>
        <w:gridCol w:w="1289"/>
        <w:gridCol w:w="1324"/>
        <w:gridCol w:w="1407"/>
        <w:gridCol w:w="169"/>
        <w:gridCol w:w="1074"/>
        <w:gridCol w:w="1132"/>
      </w:tblGrid>
      <w:tr w:rsidR="003F6D55" w14:paraId="424E9CB8" w14:textId="77777777">
        <w:trPr>
          <w:cantSplit/>
          <w:trHeight w:val="90"/>
        </w:trPr>
        <w:tc>
          <w:tcPr>
            <w:tcW w:w="1608" w:type="dxa"/>
            <w:vAlign w:val="center"/>
          </w:tcPr>
          <w:p w14:paraId="78672FA1" w14:textId="77777777" w:rsidR="003F6D55" w:rsidRDefault="00AF1A41">
            <w:pPr>
              <w:autoSpaceDE w:val="0"/>
              <w:autoSpaceDN w:val="0"/>
              <w:adjustRightInd w:val="0"/>
              <w:spacing w:line="560" w:lineRule="exact"/>
              <w:jc w:val="center"/>
              <w:rPr>
                <w:kern w:val="0"/>
                <w:sz w:val="24"/>
                <w:szCs w:val="24"/>
              </w:rPr>
            </w:pPr>
            <w:r>
              <w:rPr>
                <w:kern w:val="0"/>
                <w:sz w:val="24"/>
                <w:szCs w:val="24"/>
              </w:rPr>
              <w:t>投标人名称</w:t>
            </w:r>
          </w:p>
        </w:tc>
        <w:tc>
          <w:tcPr>
            <w:tcW w:w="7432" w:type="dxa"/>
            <w:gridSpan w:val="7"/>
            <w:vAlign w:val="center"/>
          </w:tcPr>
          <w:p w14:paraId="299B350A" w14:textId="77777777" w:rsidR="003F6D55" w:rsidRDefault="003F6D55">
            <w:pPr>
              <w:autoSpaceDE w:val="0"/>
              <w:autoSpaceDN w:val="0"/>
              <w:adjustRightInd w:val="0"/>
              <w:spacing w:line="560" w:lineRule="exact"/>
              <w:jc w:val="center"/>
              <w:rPr>
                <w:kern w:val="0"/>
                <w:sz w:val="24"/>
                <w:szCs w:val="24"/>
              </w:rPr>
            </w:pPr>
          </w:p>
        </w:tc>
      </w:tr>
      <w:tr w:rsidR="003F6D55" w14:paraId="2CD16A09" w14:textId="77777777">
        <w:trPr>
          <w:cantSplit/>
          <w:trHeight w:val="90"/>
        </w:trPr>
        <w:tc>
          <w:tcPr>
            <w:tcW w:w="1608" w:type="dxa"/>
            <w:vAlign w:val="center"/>
          </w:tcPr>
          <w:p w14:paraId="5CDF21BF" w14:textId="77777777" w:rsidR="003F6D55" w:rsidRDefault="00AF1A41">
            <w:pPr>
              <w:autoSpaceDE w:val="0"/>
              <w:autoSpaceDN w:val="0"/>
              <w:adjustRightInd w:val="0"/>
              <w:spacing w:line="560" w:lineRule="exact"/>
              <w:jc w:val="center"/>
              <w:rPr>
                <w:kern w:val="0"/>
                <w:sz w:val="24"/>
                <w:szCs w:val="24"/>
              </w:rPr>
            </w:pPr>
            <w:r>
              <w:rPr>
                <w:kern w:val="0"/>
                <w:sz w:val="24"/>
                <w:szCs w:val="24"/>
              </w:rPr>
              <w:t>注册地址</w:t>
            </w:r>
          </w:p>
        </w:tc>
        <w:tc>
          <w:tcPr>
            <w:tcW w:w="3650" w:type="dxa"/>
            <w:gridSpan w:val="3"/>
            <w:vAlign w:val="center"/>
          </w:tcPr>
          <w:p w14:paraId="771E9398" w14:textId="77777777" w:rsidR="003F6D55" w:rsidRDefault="003F6D55">
            <w:pPr>
              <w:autoSpaceDE w:val="0"/>
              <w:autoSpaceDN w:val="0"/>
              <w:adjustRightInd w:val="0"/>
              <w:spacing w:line="560" w:lineRule="exact"/>
              <w:jc w:val="center"/>
              <w:rPr>
                <w:kern w:val="0"/>
                <w:sz w:val="24"/>
                <w:szCs w:val="24"/>
              </w:rPr>
            </w:pPr>
          </w:p>
        </w:tc>
        <w:tc>
          <w:tcPr>
            <w:tcW w:w="1407" w:type="dxa"/>
            <w:vAlign w:val="center"/>
          </w:tcPr>
          <w:p w14:paraId="6B112E0B" w14:textId="77777777" w:rsidR="003F6D55" w:rsidRDefault="00AF1A41">
            <w:pPr>
              <w:autoSpaceDE w:val="0"/>
              <w:autoSpaceDN w:val="0"/>
              <w:adjustRightInd w:val="0"/>
              <w:spacing w:line="560" w:lineRule="exact"/>
              <w:jc w:val="center"/>
              <w:rPr>
                <w:kern w:val="0"/>
                <w:sz w:val="24"/>
                <w:szCs w:val="24"/>
              </w:rPr>
            </w:pPr>
            <w:r>
              <w:rPr>
                <w:kern w:val="0"/>
                <w:sz w:val="24"/>
                <w:szCs w:val="24"/>
              </w:rPr>
              <w:t>邮政编码</w:t>
            </w:r>
          </w:p>
        </w:tc>
        <w:tc>
          <w:tcPr>
            <w:tcW w:w="2375" w:type="dxa"/>
            <w:gridSpan w:val="3"/>
            <w:vAlign w:val="center"/>
          </w:tcPr>
          <w:p w14:paraId="0D2057B5" w14:textId="77777777" w:rsidR="003F6D55" w:rsidRDefault="003F6D55">
            <w:pPr>
              <w:autoSpaceDE w:val="0"/>
              <w:autoSpaceDN w:val="0"/>
              <w:adjustRightInd w:val="0"/>
              <w:spacing w:line="560" w:lineRule="exact"/>
              <w:jc w:val="center"/>
              <w:rPr>
                <w:kern w:val="0"/>
                <w:sz w:val="24"/>
                <w:szCs w:val="24"/>
              </w:rPr>
            </w:pPr>
          </w:p>
        </w:tc>
      </w:tr>
      <w:tr w:rsidR="003F6D55" w14:paraId="154003A3" w14:textId="77777777">
        <w:trPr>
          <w:cantSplit/>
          <w:trHeight w:val="90"/>
        </w:trPr>
        <w:tc>
          <w:tcPr>
            <w:tcW w:w="1608" w:type="dxa"/>
            <w:vMerge w:val="restart"/>
            <w:vAlign w:val="center"/>
          </w:tcPr>
          <w:p w14:paraId="78DDA658" w14:textId="77777777" w:rsidR="003F6D55" w:rsidRDefault="00AF1A41">
            <w:pPr>
              <w:autoSpaceDE w:val="0"/>
              <w:autoSpaceDN w:val="0"/>
              <w:adjustRightInd w:val="0"/>
              <w:spacing w:line="560" w:lineRule="exact"/>
              <w:jc w:val="center"/>
              <w:rPr>
                <w:kern w:val="0"/>
                <w:sz w:val="24"/>
                <w:szCs w:val="24"/>
              </w:rPr>
            </w:pPr>
            <w:r>
              <w:rPr>
                <w:kern w:val="0"/>
                <w:sz w:val="24"/>
                <w:szCs w:val="24"/>
              </w:rPr>
              <w:t>联系方式</w:t>
            </w:r>
          </w:p>
        </w:tc>
        <w:tc>
          <w:tcPr>
            <w:tcW w:w="1037" w:type="dxa"/>
            <w:vAlign w:val="center"/>
          </w:tcPr>
          <w:p w14:paraId="6A437E52" w14:textId="77777777" w:rsidR="003F6D55" w:rsidRDefault="00AF1A41">
            <w:pPr>
              <w:autoSpaceDE w:val="0"/>
              <w:autoSpaceDN w:val="0"/>
              <w:adjustRightInd w:val="0"/>
              <w:spacing w:line="560" w:lineRule="exact"/>
              <w:jc w:val="center"/>
              <w:rPr>
                <w:kern w:val="0"/>
                <w:sz w:val="24"/>
                <w:szCs w:val="24"/>
              </w:rPr>
            </w:pPr>
            <w:r>
              <w:rPr>
                <w:kern w:val="0"/>
                <w:sz w:val="24"/>
                <w:szCs w:val="24"/>
              </w:rPr>
              <w:t>联系人</w:t>
            </w:r>
          </w:p>
        </w:tc>
        <w:tc>
          <w:tcPr>
            <w:tcW w:w="2613" w:type="dxa"/>
            <w:gridSpan w:val="2"/>
            <w:vAlign w:val="center"/>
          </w:tcPr>
          <w:p w14:paraId="3A51EF79" w14:textId="77777777" w:rsidR="003F6D55" w:rsidRDefault="003F6D55">
            <w:pPr>
              <w:autoSpaceDE w:val="0"/>
              <w:autoSpaceDN w:val="0"/>
              <w:adjustRightInd w:val="0"/>
              <w:spacing w:line="560" w:lineRule="exact"/>
              <w:jc w:val="center"/>
              <w:rPr>
                <w:kern w:val="0"/>
                <w:sz w:val="24"/>
                <w:szCs w:val="24"/>
              </w:rPr>
            </w:pPr>
          </w:p>
        </w:tc>
        <w:tc>
          <w:tcPr>
            <w:tcW w:w="1407" w:type="dxa"/>
            <w:vAlign w:val="center"/>
          </w:tcPr>
          <w:p w14:paraId="745CCD12" w14:textId="77777777" w:rsidR="003F6D55" w:rsidRDefault="00AF1A41">
            <w:pPr>
              <w:autoSpaceDE w:val="0"/>
              <w:autoSpaceDN w:val="0"/>
              <w:adjustRightInd w:val="0"/>
              <w:spacing w:line="560" w:lineRule="exact"/>
              <w:jc w:val="center"/>
              <w:rPr>
                <w:kern w:val="0"/>
                <w:sz w:val="24"/>
                <w:szCs w:val="24"/>
              </w:rPr>
            </w:pPr>
            <w:r>
              <w:rPr>
                <w:kern w:val="0"/>
                <w:sz w:val="24"/>
                <w:szCs w:val="24"/>
              </w:rPr>
              <w:t>电话</w:t>
            </w:r>
          </w:p>
        </w:tc>
        <w:tc>
          <w:tcPr>
            <w:tcW w:w="2375" w:type="dxa"/>
            <w:gridSpan w:val="3"/>
            <w:vAlign w:val="center"/>
          </w:tcPr>
          <w:p w14:paraId="27341CC2" w14:textId="77777777" w:rsidR="003F6D55" w:rsidRDefault="003F6D55">
            <w:pPr>
              <w:autoSpaceDE w:val="0"/>
              <w:autoSpaceDN w:val="0"/>
              <w:adjustRightInd w:val="0"/>
              <w:spacing w:line="560" w:lineRule="exact"/>
              <w:jc w:val="center"/>
              <w:rPr>
                <w:kern w:val="0"/>
                <w:sz w:val="24"/>
                <w:szCs w:val="24"/>
              </w:rPr>
            </w:pPr>
          </w:p>
        </w:tc>
      </w:tr>
      <w:tr w:rsidR="003F6D55" w14:paraId="4E8D0D86" w14:textId="77777777">
        <w:trPr>
          <w:cantSplit/>
          <w:trHeight w:val="90"/>
        </w:trPr>
        <w:tc>
          <w:tcPr>
            <w:tcW w:w="1608" w:type="dxa"/>
            <w:vMerge/>
            <w:vAlign w:val="center"/>
          </w:tcPr>
          <w:p w14:paraId="53D850CA" w14:textId="77777777" w:rsidR="003F6D55" w:rsidRDefault="003F6D55">
            <w:pPr>
              <w:autoSpaceDE w:val="0"/>
              <w:autoSpaceDN w:val="0"/>
              <w:adjustRightInd w:val="0"/>
              <w:spacing w:line="560" w:lineRule="exact"/>
              <w:jc w:val="center"/>
              <w:rPr>
                <w:kern w:val="0"/>
                <w:sz w:val="24"/>
                <w:szCs w:val="24"/>
              </w:rPr>
            </w:pPr>
          </w:p>
        </w:tc>
        <w:tc>
          <w:tcPr>
            <w:tcW w:w="1037" w:type="dxa"/>
            <w:vAlign w:val="center"/>
          </w:tcPr>
          <w:p w14:paraId="2CA047A6" w14:textId="77777777" w:rsidR="003F6D55" w:rsidRDefault="00AF1A41">
            <w:pPr>
              <w:autoSpaceDE w:val="0"/>
              <w:autoSpaceDN w:val="0"/>
              <w:adjustRightInd w:val="0"/>
              <w:spacing w:line="560" w:lineRule="exact"/>
              <w:jc w:val="center"/>
              <w:rPr>
                <w:kern w:val="0"/>
                <w:sz w:val="24"/>
                <w:szCs w:val="24"/>
              </w:rPr>
            </w:pPr>
            <w:r>
              <w:rPr>
                <w:kern w:val="0"/>
                <w:sz w:val="24"/>
                <w:szCs w:val="24"/>
              </w:rPr>
              <w:t>传真</w:t>
            </w:r>
          </w:p>
        </w:tc>
        <w:tc>
          <w:tcPr>
            <w:tcW w:w="2613" w:type="dxa"/>
            <w:gridSpan w:val="2"/>
            <w:vAlign w:val="center"/>
          </w:tcPr>
          <w:p w14:paraId="1BE98539" w14:textId="77777777" w:rsidR="003F6D55" w:rsidRDefault="003F6D55">
            <w:pPr>
              <w:autoSpaceDE w:val="0"/>
              <w:autoSpaceDN w:val="0"/>
              <w:adjustRightInd w:val="0"/>
              <w:spacing w:line="560" w:lineRule="exact"/>
              <w:jc w:val="center"/>
              <w:rPr>
                <w:kern w:val="0"/>
                <w:sz w:val="24"/>
                <w:szCs w:val="24"/>
              </w:rPr>
            </w:pPr>
          </w:p>
        </w:tc>
        <w:tc>
          <w:tcPr>
            <w:tcW w:w="1407" w:type="dxa"/>
            <w:vAlign w:val="center"/>
          </w:tcPr>
          <w:p w14:paraId="68A88DFB" w14:textId="77777777" w:rsidR="003F6D55" w:rsidRDefault="00AF1A41">
            <w:pPr>
              <w:autoSpaceDE w:val="0"/>
              <w:autoSpaceDN w:val="0"/>
              <w:adjustRightInd w:val="0"/>
              <w:spacing w:line="560" w:lineRule="exact"/>
              <w:jc w:val="center"/>
              <w:rPr>
                <w:kern w:val="0"/>
                <w:sz w:val="24"/>
                <w:szCs w:val="24"/>
              </w:rPr>
            </w:pPr>
            <w:r>
              <w:rPr>
                <w:kern w:val="0"/>
                <w:sz w:val="24"/>
                <w:szCs w:val="24"/>
              </w:rPr>
              <w:t>网址</w:t>
            </w:r>
          </w:p>
        </w:tc>
        <w:tc>
          <w:tcPr>
            <w:tcW w:w="2375" w:type="dxa"/>
            <w:gridSpan w:val="3"/>
            <w:vAlign w:val="center"/>
          </w:tcPr>
          <w:p w14:paraId="255BD1D1" w14:textId="77777777" w:rsidR="003F6D55" w:rsidRDefault="003F6D55">
            <w:pPr>
              <w:autoSpaceDE w:val="0"/>
              <w:autoSpaceDN w:val="0"/>
              <w:adjustRightInd w:val="0"/>
              <w:spacing w:line="560" w:lineRule="exact"/>
              <w:jc w:val="center"/>
              <w:rPr>
                <w:kern w:val="0"/>
                <w:sz w:val="24"/>
                <w:szCs w:val="24"/>
              </w:rPr>
            </w:pPr>
          </w:p>
        </w:tc>
      </w:tr>
      <w:tr w:rsidR="003F6D55" w14:paraId="7362122A" w14:textId="77777777">
        <w:trPr>
          <w:trHeight w:val="90"/>
        </w:trPr>
        <w:tc>
          <w:tcPr>
            <w:tcW w:w="1608" w:type="dxa"/>
            <w:vAlign w:val="center"/>
          </w:tcPr>
          <w:p w14:paraId="144CBC47" w14:textId="77777777" w:rsidR="003F6D55" w:rsidRDefault="00AF1A41">
            <w:pPr>
              <w:autoSpaceDE w:val="0"/>
              <w:autoSpaceDN w:val="0"/>
              <w:adjustRightInd w:val="0"/>
              <w:spacing w:line="560" w:lineRule="exact"/>
              <w:jc w:val="center"/>
              <w:rPr>
                <w:kern w:val="0"/>
                <w:sz w:val="24"/>
                <w:szCs w:val="24"/>
              </w:rPr>
            </w:pPr>
            <w:r>
              <w:rPr>
                <w:kern w:val="0"/>
                <w:sz w:val="24"/>
                <w:szCs w:val="24"/>
              </w:rPr>
              <w:t>法定代表人</w:t>
            </w:r>
          </w:p>
        </w:tc>
        <w:tc>
          <w:tcPr>
            <w:tcW w:w="1037" w:type="dxa"/>
            <w:vAlign w:val="center"/>
          </w:tcPr>
          <w:p w14:paraId="5EDFA72A" w14:textId="77777777" w:rsidR="003F6D55" w:rsidRDefault="00AF1A41">
            <w:pPr>
              <w:autoSpaceDE w:val="0"/>
              <w:autoSpaceDN w:val="0"/>
              <w:adjustRightInd w:val="0"/>
              <w:spacing w:line="560" w:lineRule="exact"/>
              <w:jc w:val="center"/>
              <w:rPr>
                <w:kern w:val="0"/>
                <w:sz w:val="24"/>
                <w:szCs w:val="24"/>
              </w:rPr>
            </w:pPr>
            <w:r>
              <w:rPr>
                <w:kern w:val="0"/>
                <w:sz w:val="24"/>
                <w:szCs w:val="24"/>
              </w:rPr>
              <w:t>姓名</w:t>
            </w:r>
          </w:p>
        </w:tc>
        <w:tc>
          <w:tcPr>
            <w:tcW w:w="1289" w:type="dxa"/>
            <w:vAlign w:val="center"/>
          </w:tcPr>
          <w:p w14:paraId="451CD903" w14:textId="77777777" w:rsidR="003F6D55" w:rsidRDefault="003F6D55">
            <w:pPr>
              <w:autoSpaceDE w:val="0"/>
              <w:autoSpaceDN w:val="0"/>
              <w:adjustRightInd w:val="0"/>
              <w:spacing w:line="560" w:lineRule="exact"/>
              <w:jc w:val="center"/>
              <w:rPr>
                <w:kern w:val="0"/>
                <w:sz w:val="24"/>
                <w:szCs w:val="24"/>
              </w:rPr>
            </w:pPr>
          </w:p>
        </w:tc>
        <w:tc>
          <w:tcPr>
            <w:tcW w:w="1324" w:type="dxa"/>
            <w:vAlign w:val="center"/>
          </w:tcPr>
          <w:p w14:paraId="7EBE315C" w14:textId="77777777" w:rsidR="003F6D55" w:rsidRDefault="00AF1A41">
            <w:pPr>
              <w:autoSpaceDE w:val="0"/>
              <w:autoSpaceDN w:val="0"/>
              <w:adjustRightInd w:val="0"/>
              <w:spacing w:line="560" w:lineRule="exact"/>
              <w:jc w:val="center"/>
              <w:rPr>
                <w:kern w:val="0"/>
                <w:sz w:val="24"/>
                <w:szCs w:val="24"/>
              </w:rPr>
            </w:pPr>
            <w:r>
              <w:rPr>
                <w:kern w:val="0"/>
                <w:sz w:val="24"/>
                <w:szCs w:val="24"/>
              </w:rPr>
              <w:t>技术职称</w:t>
            </w:r>
          </w:p>
        </w:tc>
        <w:tc>
          <w:tcPr>
            <w:tcW w:w="1407" w:type="dxa"/>
            <w:vAlign w:val="center"/>
          </w:tcPr>
          <w:p w14:paraId="61789E7D" w14:textId="77777777" w:rsidR="003F6D55" w:rsidRDefault="003F6D55">
            <w:pPr>
              <w:autoSpaceDE w:val="0"/>
              <w:autoSpaceDN w:val="0"/>
              <w:adjustRightInd w:val="0"/>
              <w:spacing w:line="560" w:lineRule="exact"/>
              <w:jc w:val="center"/>
              <w:rPr>
                <w:kern w:val="0"/>
                <w:sz w:val="24"/>
                <w:szCs w:val="24"/>
              </w:rPr>
            </w:pPr>
          </w:p>
        </w:tc>
        <w:tc>
          <w:tcPr>
            <w:tcW w:w="1243" w:type="dxa"/>
            <w:gridSpan w:val="2"/>
            <w:vAlign w:val="center"/>
          </w:tcPr>
          <w:p w14:paraId="6B651C37" w14:textId="77777777" w:rsidR="003F6D55" w:rsidRDefault="00AF1A41">
            <w:pPr>
              <w:autoSpaceDE w:val="0"/>
              <w:autoSpaceDN w:val="0"/>
              <w:adjustRightInd w:val="0"/>
              <w:spacing w:line="560" w:lineRule="exact"/>
              <w:jc w:val="center"/>
              <w:rPr>
                <w:kern w:val="0"/>
                <w:sz w:val="24"/>
                <w:szCs w:val="24"/>
              </w:rPr>
            </w:pPr>
            <w:r>
              <w:rPr>
                <w:kern w:val="0"/>
                <w:sz w:val="24"/>
                <w:szCs w:val="24"/>
              </w:rPr>
              <w:t>电话</w:t>
            </w:r>
          </w:p>
        </w:tc>
        <w:tc>
          <w:tcPr>
            <w:tcW w:w="1132" w:type="dxa"/>
            <w:vAlign w:val="center"/>
          </w:tcPr>
          <w:p w14:paraId="20F85F05" w14:textId="77777777" w:rsidR="003F6D55" w:rsidRDefault="003F6D55">
            <w:pPr>
              <w:autoSpaceDE w:val="0"/>
              <w:autoSpaceDN w:val="0"/>
              <w:adjustRightInd w:val="0"/>
              <w:spacing w:line="560" w:lineRule="exact"/>
              <w:jc w:val="center"/>
              <w:rPr>
                <w:b/>
                <w:kern w:val="0"/>
                <w:sz w:val="24"/>
                <w:szCs w:val="24"/>
              </w:rPr>
            </w:pPr>
          </w:p>
        </w:tc>
      </w:tr>
      <w:tr w:rsidR="003F6D55" w14:paraId="3BFCAEE6" w14:textId="77777777">
        <w:trPr>
          <w:trHeight w:val="90"/>
        </w:trPr>
        <w:tc>
          <w:tcPr>
            <w:tcW w:w="1608" w:type="dxa"/>
            <w:vAlign w:val="center"/>
          </w:tcPr>
          <w:p w14:paraId="145FBCD0" w14:textId="77777777" w:rsidR="003F6D55" w:rsidRDefault="00AF1A41">
            <w:pPr>
              <w:autoSpaceDE w:val="0"/>
              <w:autoSpaceDN w:val="0"/>
              <w:adjustRightInd w:val="0"/>
              <w:spacing w:line="560" w:lineRule="exact"/>
              <w:jc w:val="center"/>
              <w:rPr>
                <w:kern w:val="0"/>
                <w:sz w:val="24"/>
                <w:szCs w:val="24"/>
              </w:rPr>
            </w:pPr>
            <w:r>
              <w:rPr>
                <w:kern w:val="0"/>
                <w:sz w:val="24"/>
                <w:szCs w:val="24"/>
              </w:rPr>
              <w:t>技术负责人</w:t>
            </w:r>
          </w:p>
        </w:tc>
        <w:tc>
          <w:tcPr>
            <w:tcW w:w="1037" w:type="dxa"/>
            <w:vAlign w:val="center"/>
          </w:tcPr>
          <w:p w14:paraId="37DB2C3D" w14:textId="77777777" w:rsidR="003F6D55" w:rsidRDefault="00AF1A41">
            <w:pPr>
              <w:autoSpaceDE w:val="0"/>
              <w:autoSpaceDN w:val="0"/>
              <w:adjustRightInd w:val="0"/>
              <w:spacing w:line="560" w:lineRule="exact"/>
              <w:jc w:val="center"/>
              <w:rPr>
                <w:kern w:val="0"/>
                <w:sz w:val="24"/>
                <w:szCs w:val="24"/>
              </w:rPr>
            </w:pPr>
            <w:r>
              <w:rPr>
                <w:kern w:val="0"/>
                <w:sz w:val="24"/>
                <w:szCs w:val="24"/>
              </w:rPr>
              <w:t>姓名</w:t>
            </w:r>
          </w:p>
        </w:tc>
        <w:tc>
          <w:tcPr>
            <w:tcW w:w="1289" w:type="dxa"/>
            <w:vAlign w:val="center"/>
          </w:tcPr>
          <w:p w14:paraId="6E3CEE3C" w14:textId="77777777" w:rsidR="003F6D55" w:rsidRDefault="003F6D55">
            <w:pPr>
              <w:autoSpaceDE w:val="0"/>
              <w:autoSpaceDN w:val="0"/>
              <w:adjustRightInd w:val="0"/>
              <w:spacing w:line="560" w:lineRule="exact"/>
              <w:jc w:val="center"/>
              <w:rPr>
                <w:kern w:val="0"/>
                <w:sz w:val="24"/>
                <w:szCs w:val="24"/>
              </w:rPr>
            </w:pPr>
          </w:p>
        </w:tc>
        <w:tc>
          <w:tcPr>
            <w:tcW w:w="1324" w:type="dxa"/>
            <w:vAlign w:val="center"/>
          </w:tcPr>
          <w:p w14:paraId="328C57FA" w14:textId="77777777" w:rsidR="003F6D55" w:rsidRDefault="00AF1A41">
            <w:pPr>
              <w:autoSpaceDE w:val="0"/>
              <w:autoSpaceDN w:val="0"/>
              <w:adjustRightInd w:val="0"/>
              <w:spacing w:line="560" w:lineRule="exact"/>
              <w:jc w:val="center"/>
              <w:rPr>
                <w:kern w:val="0"/>
                <w:sz w:val="24"/>
                <w:szCs w:val="24"/>
              </w:rPr>
            </w:pPr>
            <w:r>
              <w:rPr>
                <w:kern w:val="0"/>
                <w:sz w:val="24"/>
                <w:szCs w:val="24"/>
              </w:rPr>
              <w:t>技术职称</w:t>
            </w:r>
          </w:p>
        </w:tc>
        <w:tc>
          <w:tcPr>
            <w:tcW w:w="1407" w:type="dxa"/>
            <w:vAlign w:val="center"/>
          </w:tcPr>
          <w:p w14:paraId="4D17E61D" w14:textId="77777777" w:rsidR="003F6D55" w:rsidRDefault="003F6D55">
            <w:pPr>
              <w:autoSpaceDE w:val="0"/>
              <w:autoSpaceDN w:val="0"/>
              <w:adjustRightInd w:val="0"/>
              <w:spacing w:line="560" w:lineRule="exact"/>
              <w:jc w:val="center"/>
              <w:rPr>
                <w:kern w:val="0"/>
                <w:sz w:val="24"/>
                <w:szCs w:val="24"/>
              </w:rPr>
            </w:pPr>
          </w:p>
        </w:tc>
        <w:tc>
          <w:tcPr>
            <w:tcW w:w="1243" w:type="dxa"/>
            <w:gridSpan w:val="2"/>
            <w:vAlign w:val="center"/>
          </w:tcPr>
          <w:p w14:paraId="28E3CDA3" w14:textId="77777777" w:rsidR="003F6D55" w:rsidRDefault="00AF1A41">
            <w:pPr>
              <w:autoSpaceDE w:val="0"/>
              <w:autoSpaceDN w:val="0"/>
              <w:adjustRightInd w:val="0"/>
              <w:spacing w:line="560" w:lineRule="exact"/>
              <w:jc w:val="center"/>
              <w:rPr>
                <w:kern w:val="0"/>
                <w:sz w:val="24"/>
                <w:szCs w:val="24"/>
              </w:rPr>
            </w:pPr>
            <w:r>
              <w:rPr>
                <w:kern w:val="0"/>
                <w:sz w:val="24"/>
                <w:szCs w:val="24"/>
              </w:rPr>
              <w:t>电话</w:t>
            </w:r>
          </w:p>
        </w:tc>
        <w:tc>
          <w:tcPr>
            <w:tcW w:w="1132" w:type="dxa"/>
            <w:vAlign w:val="center"/>
          </w:tcPr>
          <w:p w14:paraId="4654BDA8" w14:textId="77777777" w:rsidR="003F6D55" w:rsidRDefault="003F6D55">
            <w:pPr>
              <w:autoSpaceDE w:val="0"/>
              <w:autoSpaceDN w:val="0"/>
              <w:adjustRightInd w:val="0"/>
              <w:spacing w:line="560" w:lineRule="exact"/>
              <w:jc w:val="center"/>
              <w:rPr>
                <w:b/>
                <w:kern w:val="0"/>
                <w:sz w:val="24"/>
                <w:szCs w:val="24"/>
              </w:rPr>
            </w:pPr>
          </w:p>
        </w:tc>
      </w:tr>
      <w:tr w:rsidR="003F6D55" w14:paraId="4BCC938A" w14:textId="77777777">
        <w:trPr>
          <w:trHeight w:val="90"/>
        </w:trPr>
        <w:tc>
          <w:tcPr>
            <w:tcW w:w="1608" w:type="dxa"/>
            <w:vAlign w:val="center"/>
          </w:tcPr>
          <w:p w14:paraId="67CE715D" w14:textId="77777777" w:rsidR="003F6D55" w:rsidRDefault="00AF1A41">
            <w:pPr>
              <w:autoSpaceDE w:val="0"/>
              <w:autoSpaceDN w:val="0"/>
              <w:adjustRightInd w:val="0"/>
              <w:spacing w:line="560" w:lineRule="exact"/>
              <w:jc w:val="center"/>
              <w:rPr>
                <w:kern w:val="0"/>
                <w:sz w:val="24"/>
                <w:szCs w:val="24"/>
              </w:rPr>
            </w:pPr>
            <w:r>
              <w:rPr>
                <w:kern w:val="0"/>
                <w:sz w:val="24"/>
                <w:szCs w:val="24"/>
              </w:rPr>
              <w:t>财务负责人</w:t>
            </w:r>
          </w:p>
        </w:tc>
        <w:tc>
          <w:tcPr>
            <w:tcW w:w="1037" w:type="dxa"/>
            <w:vAlign w:val="center"/>
          </w:tcPr>
          <w:p w14:paraId="75DFE562" w14:textId="77777777" w:rsidR="003F6D55" w:rsidRDefault="00AF1A41">
            <w:pPr>
              <w:autoSpaceDE w:val="0"/>
              <w:autoSpaceDN w:val="0"/>
              <w:adjustRightInd w:val="0"/>
              <w:spacing w:line="560" w:lineRule="exact"/>
              <w:jc w:val="center"/>
              <w:rPr>
                <w:kern w:val="0"/>
                <w:sz w:val="24"/>
                <w:szCs w:val="24"/>
              </w:rPr>
            </w:pPr>
            <w:r>
              <w:rPr>
                <w:kern w:val="0"/>
                <w:sz w:val="24"/>
                <w:szCs w:val="24"/>
              </w:rPr>
              <w:t>姓名</w:t>
            </w:r>
          </w:p>
        </w:tc>
        <w:tc>
          <w:tcPr>
            <w:tcW w:w="1289" w:type="dxa"/>
            <w:vAlign w:val="center"/>
          </w:tcPr>
          <w:p w14:paraId="296FD052" w14:textId="77777777" w:rsidR="003F6D55" w:rsidRDefault="003F6D55">
            <w:pPr>
              <w:autoSpaceDE w:val="0"/>
              <w:autoSpaceDN w:val="0"/>
              <w:adjustRightInd w:val="0"/>
              <w:spacing w:line="560" w:lineRule="exact"/>
              <w:jc w:val="center"/>
              <w:rPr>
                <w:kern w:val="0"/>
                <w:sz w:val="24"/>
                <w:szCs w:val="24"/>
              </w:rPr>
            </w:pPr>
          </w:p>
        </w:tc>
        <w:tc>
          <w:tcPr>
            <w:tcW w:w="1324" w:type="dxa"/>
            <w:vAlign w:val="center"/>
          </w:tcPr>
          <w:p w14:paraId="4197AD09" w14:textId="77777777" w:rsidR="003F6D55" w:rsidRDefault="00AF1A41">
            <w:pPr>
              <w:autoSpaceDE w:val="0"/>
              <w:autoSpaceDN w:val="0"/>
              <w:adjustRightInd w:val="0"/>
              <w:spacing w:line="560" w:lineRule="exact"/>
              <w:jc w:val="center"/>
              <w:rPr>
                <w:kern w:val="0"/>
                <w:sz w:val="24"/>
                <w:szCs w:val="24"/>
              </w:rPr>
            </w:pPr>
            <w:r>
              <w:rPr>
                <w:kern w:val="0"/>
                <w:sz w:val="24"/>
                <w:szCs w:val="24"/>
              </w:rPr>
              <w:t>技术职称</w:t>
            </w:r>
          </w:p>
        </w:tc>
        <w:tc>
          <w:tcPr>
            <w:tcW w:w="1407" w:type="dxa"/>
            <w:vAlign w:val="center"/>
          </w:tcPr>
          <w:p w14:paraId="72D6048A" w14:textId="77777777" w:rsidR="003F6D55" w:rsidRDefault="003F6D55">
            <w:pPr>
              <w:autoSpaceDE w:val="0"/>
              <w:autoSpaceDN w:val="0"/>
              <w:adjustRightInd w:val="0"/>
              <w:spacing w:line="560" w:lineRule="exact"/>
              <w:jc w:val="center"/>
              <w:rPr>
                <w:kern w:val="0"/>
                <w:sz w:val="24"/>
                <w:szCs w:val="24"/>
              </w:rPr>
            </w:pPr>
          </w:p>
        </w:tc>
        <w:tc>
          <w:tcPr>
            <w:tcW w:w="1243" w:type="dxa"/>
            <w:gridSpan w:val="2"/>
            <w:vAlign w:val="center"/>
          </w:tcPr>
          <w:p w14:paraId="17790CE9" w14:textId="77777777" w:rsidR="003F6D55" w:rsidRDefault="00AF1A41">
            <w:pPr>
              <w:autoSpaceDE w:val="0"/>
              <w:autoSpaceDN w:val="0"/>
              <w:adjustRightInd w:val="0"/>
              <w:spacing w:line="560" w:lineRule="exact"/>
              <w:jc w:val="center"/>
              <w:rPr>
                <w:kern w:val="0"/>
                <w:sz w:val="24"/>
                <w:szCs w:val="24"/>
              </w:rPr>
            </w:pPr>
            <w:r>
              <w:rPr>
                <w:kern w:val="0"/>
                <w:sz w:val="24"/>
                <w:szCs w:val="24"/>
              </w:rPr>
              <w:t>电话</w:t>
            </w:r>
          </w:p>
        </w:tc>
        <w:tc>
          <w:tcPr>
            <w:tcW w:w="1132" w:type="dxa"/>
            <w:vAlign w:val="center"/>
          </w:tcPr>
          <w:p w14:paraId="19F0F3FB" w14:textId="77777777" w:rsidR="003F6D55" w:rsidRDefault="003F6D55">
            <w:pPr>
              <w:autoSpaceDE w:val="0"/>
              <w:autoSpaceDN w:val="0"/>
              <w:adjustRightInd w:val="0"/>
              <w:spacing w:line="560" w:lineRule="exact"/>
              <w:jc w:val="center"/>
              <w:rPr>
                <w:b/>
                <w:kern w:val="0"/>
                <w:sz w:val="24"/>
                <w:szCs w:val="24"/>
              </w:rPr>
            </w:pPr>
          </w:p>
        </w:tc>
      </w:tr>
      <w:tr w:rsidR="003F6D55" w14:paraId="0872F062" w14:textId="77777777">
        <w:trPr>
          <w:cantSplit/>
          <w:trHeight w:val="90"/>
        </w:trPr>
        <w:tc>
          <w:tcPr>
            <w:tcW w:w="1608" w:type="dxa"/>
            <w:vAlign w:val="center"/>
          </w:tcPr>
          <w:p w14:paraId="0244E72F" w14:textId="77777777" w:rsidR="003F6D55" w:rsidRDefault="00AF1A41">
            <w:pPr>
              <w:autoSpaceDE w:val="0"/>
              <w:autoSpaceDN w:val="0"/>
              <w:adjustRightInd w:val="0"/>
              <w:spacing w:line="560" w:lineRule="exact"/>
              <w:jc w:val="center"/>
              <w:rPr>
                <w:kern w:val="0"/>
                <w:sz w:val="24"/>
                <w:szCs w:val="24"/>
              </w:rPr>
            </w:pPr>
            <w:r>
              <w:rPr>
                <w:kern w:val="0"/>
                <w:sz w:val="24"/>
                <w:szCs w:val="24"/>
              </w:rPr>
              <w:t>成立时间</w:t>
            </w:r>
          </w:p>
        </w:tc>
        <w:tc>
          <w:tcPr>
            <w:tcW w:w="2326" w:type="dxa"/>
            <w:gridSpan w:val="2"/>
            <w:vAlign w:val="center"/>
          </w:tcPr>
          <w:p w14:paraId="2865A595" w14:textId="77777777" w:rsidR="003F6D55" w:rsidRDefault="003F6D55">
            <w:pPr>
              <w:autoSpaceDE w:val="0"/>
              <w:autoSpaceDN w:val="0"/>
              <w:adjustRightInd w:val="0"/>
              <w:spacing w:line="560" w:lineRule="exact"/>
              <w:jc w:val="center"/>
              <w:rPr>
                <w:kern w:val="0"/>
                <w:sz w:val="24"/>
                <w:szCs w:val="24"/>
              </w:rPr>
            </w:pPr>
          </w:p>
        </w:tc>
        <w:tc>
          <w:tcPr>
            <w:tcW w:w="5106" w:type="dxa"/>
            <w:gridSpan w:val="5"/>
            <w:vAlign w:val="center"/>
          </w:tcPr>
          <w:p w14:paraId="5E8DFEC0" w14:textId="77777777" w:rsidR="003F6D55" w:rsidRDefault="00AF1A41">
            <w:pPr>
              <w:autoSpaceDE w:val="0"/>
              <w:autoSpaceDN w:val="0"/>
              <w:adjustRightInd w:val="0"/>
              <w:spacing w:line="560" w:lineRule="exact"/>
              <w:ind w:firstLineChars="700" w:firstLine="1680"/>
              <w:rPr>
                <w:kern w:val="0"/>
                <w:sz w:val="24"/>
                <w:szCs w:val="24"/>
              </w:rPr>
            </w:pPr>
            <w:r>
              <w:rPr>
                <w:kern w:val="0"/>
                <w:sz w:val="24"/>
                <w:szCs w:val="24"/>
              </w:rPr>
              <w:t>员工总人数：</w:t>
            </w:r>
          </w:p>
        </w:tc>
      </w:tr>
      <w:tr w:rsidR="003F6D55" w14:paraId="30B81A1B" w14:textId="77777777">
        <w:trPr>
          <w:cantSplit/>
          <w:trHeight w:val="90"/>
        </w:trPr>
        <w:tc>
          <w:tcPr>
            <w:tcW w:w="1608" w:type="dxa"/>
            <w:vAlign w:val="center"/>
          </w:tcPr>
          <w:p w14:paraId="3C7C90E8" w14:textId="77777777" w:rsidR="003F6D55" w:rsidRDefault="00AF1A41">
            <w:pPr>
              <w:autoSpaceDE w:val="0"/>
              <w:autoSpaceDN w:val="0"/>
              <w:adjustRightInd w:val="0"/>
              <w:spacing w:line="560" w:lineRule="exact"/>
              <w:jc w:val="center"/>
              <w:rPr>
                <w:kern w:val="0"/>
                <w:sz w:val="24"/>
                <w:szCs w:val="24"/>
              </w:rPr>
            </w:pPr>
            <w:r>
              <w:rPr>
                <w:kern w:val="0"/>
                <w:sz w:val="24"/>
                <w:szCs w:val="24"/>
              </w:rPr>
              <w:t>企业资质等级</w:t>
            </w:r>
          </w:p>
        </w:tc>
        <w:tc>
          <w:tcPr>
            <w:tcW w:w="2326" w:type="dxa"/>
            <w:gridSpan w:val="2"/>
            <w:vAlign w:val="center"/>
          </w:tcPr>
          <w:p w14:paraId="11CFDBB1" w14:textId="77777777" w:rsidR="003F6D55" w:rsidRDefault="003F6D55">
            <w:pPr>
              <w:autoSpaceDE w:val="0"/>
              <w:autoSpaceDN w:val="0"/>
              <w:adjustRightInd w:val="0"/>
              <w:spacing w:line="560" w:lineRule="exact"/>
              <w:jc w:val="center"/>
              <w:rPr>
                <w:kern w:val="0"/>
                <w:sz w:val="24"/>
                <w:szCs w:val="24"/>
              </w:rPr>
            </w:pPr>
          </w:p>
        </w:tc>
        <w:tc>
          <w:tcPr>
            <w:tcW w:w="1324" w:type="dxa"/>
            <w:vMerge w:val="restart"/>
            <w:vAlign w:val="center"/>
          </w:tcPr>
          <w:p w14:paraId="6E2BCCBF" w14:textId="77777777" w:rsidR="003F6D55" w:rsidRDefault="00AF1A41">
            <w:pPr>
              <w:autoSpaceDE w:val="0"/>
              <w:autoSpaceDN w:val="0"/>
              <w:adjustRightInd w:val="0"/>
              <w:spacing w:line="560" w:lineRule="exact"/>
              <w:jc w:val="center"/>
              <w:rPr>
                <w:kern w:val="0"/>
                <w:sz w:val="24"/>
                <w:szCs w:val="24"/>
              </w:rPr>
            </w:pPr>
            <w:r>
              <w:rPr>
                <w:kern w:val="0"/>
                <w:sz w:val="24"/>
                <w:szCs w:val="24"/>
              </w:rPr>
              <w:t>其中</w:t>
            </w:r>
          </w:p>
        </w:tc>
        <w:tc>
          <w:tcPr>
            <w:tcW w:w="1576" w:type="dxa"/>
            <w:gridSpan w:val="2"/>
            <w:vAlign w:val="center"/>
          </w:tcPr>
          <w:p w14:paraId="215AA51D" w14:textId="77777777" w:rsidR="003F6D55" w:rsidRDefault="00AF1A41">
            <w:pPr>
              <w:autoSpaceDE w:val="0"/>
              <w:autoSpaceDN w:val="0"/>
              <w:adjustRightInd w:val="0"/>
              <w:spacing w:line="560" w:lineRule="exact"/>
              <w:jc w:val="center"/>
              <w:rPr>
                <w:kern w:val="0"/>
                <w:sz w:val="24"/>
                <w:szCs w:val="24"/>
              </w:rPr>
            </w:pPr>
            <w:r>
              <w:rPr>
                <w:kern w:val="0"/>
                <w:sz w:val="24"/>
                <w:szCs w:val="24"/>
              </w:rPr>
              <w:t>项目经理</w:t>
            </w:r>
          </w:p>
        </w:tc>
        <w:tc>
          <w:tcPr>
            <w:tcW w:w="2206" w:type="dxa"/>
            <w:gridSpan w:val="2"/>
            <w:vAlign w:val="center"/>
          </w:tcPr>
          <w:p w14:paraId="2D7D0867" w14:textId="77777777" w:rsidR="003F6D55" w:rsidRDefault="003F6D55">
            <w:pPr>
              <w:autoSpaceDE w:val="0"/>
              <w:autoSpaceDN w:val="0"/>
              <w:adjustRightInd w:val="0"/>
              <w:spacing w:line="560" w:lineRule="exact"/>
              <w:jc w:val="center"/>
              <w:rPr>
                <w:b/>
                <w:kern w:val="0"/>
                <w:sz w:val="24"/>
                <w:szCs w:val="24"/>
              </w:rPr>
            </w:pPr>
          </w:p>
        </w:tc>
      </w:tr>
      <w:tr w:rsidR="003F6D55" w14:paraId="38860043" w14:textId="77777777">
        <w:trPr>
          <w:cantSplit/>
          <w:trHeight w:val="90"/>
        </w:trPr>
        <w:tc>
          <w:tcPr>
            <w:tcW w:w="1608" w:type="dxa"/>
            <w:vAlign w:val="center"/>
          </w:tcPr>
          <w:p w14:paraId="21CE4A9D" w14:textId="77777777" w:rsidR="003F6D55" w:rsidRDefault="00AF1A41">
            <w:pPr>
              <w:autoSpaceDE w:val="0"/>
              <w:autoSpaceDN w:val="0"/>
              <w:adjustRightInd w:val="0"/>
              <w:spacing w:line="560" w:lineRule="exact"/>
              <w:jc w:val="center"/>
              <w:rPr>
                <w:kern w:val="0"/>
                <w:sz w:val="24"/>
                <w:szCs w:val="24"/>
              </w:rPr>
            </w:pPr>
            <w:r>
              <w:rPr>
                <w:kern w:val="0"/>
                <w:sz w:val="24"/>
                <w:szCs w:val="24"/>
              </w:rPr>
              <w:t>营业执照（法人证书）号</w:t>
            </w:r>
          </w:p>
        </w:tc>
        <w:tc>
          <w:tcPr>
            <w:tcW w:w="2326" w:type="dxa"/>
            <w:gridSpan w:val="2"/>
            <w:vAlign w:val="center"/>
          </w:tcPr>
          <w:p w14:paraId="0211237C" w14:textId="77777777" w:rsidR="003F6D55" w:rsidRDefault="003F6D55">
            <w:pPr>
              <w:autoSpaceDE w:val="0"/>
              <w:autoSpaceDN w:val="0"/>
              <w:adjustRightInd w:val="0"/>
              <w:spacing w:line="560" w:lineRule="exact"/>
              <w:jc w:val="center"/>
              <w:rPr>
                <w:kern w:val="0"/>
                <w:sz w:val="24"/>
                <w:szCs w:val="24"/>
              </w:rPr>
            </w:pPr>
          </w:p>
        </w:tc>
        <w:tc>
          <w:tcPr>
            <w:tcW w:w="1324" w:type="dxa"/>
            <w:vMerge/>
            <w:vAlign w:val="center"/>
          </w:tcPr>
          <w:p w14:paraId="668AF33B" w14:textId="77777777" w:rsidR="003F6D55" w:rsidRDefault="003F6D55">
            <w:pPr>
              <w:autoSpaceDE w:val="0"/>
              <w:autoSpaceDN w:val="0"/>
              <w:adjustRightInd w:val="0"/>
              <w:spacing w:line="560" w:lineRule="exact"/>
              <w:jc w:val="center"/>
              <w:rPr>
                <w:kern w:val="0"/>
                <w:sz w:val="24"/>
                <w:szCs w:val="24"/>
              </w:rPr>
            </w:pPr>
          </w:p>
        </w:tc>
        <w:tc>
          <w:tcPr>
            <w:tcW w:w="1576" w:type="dxa"/>
            <w:gridSpan w:val="2"/>
            <w:vAlign w:val="center"/>
          </w:tcPr>
          <w:p w14:paraId="7BA21E8F" w14:textId="77777777" w:rsidR="003F6D55" w:rsidRDefault="00AF1A41">
            <w:pPr>
              <w:autoSpaceDE w:val="0"/>
              <w:autoSpaceDN w:val="0"/>
              <w:adjustRightInd w:val="0"/>
              <w:spacing w:line="560" w:lineRule="exact"/>
              <w:jc w:val="center"/>
              <w:rPr>
                <w:kern w:val="0"/>
                <w:sz w:val="24"/>
                <w:szCs w:val="24"/>
              </w:rPr>
            </w:pPr>
            <w:r>
              <w:rPr>
                <w:kern w:val="0"/>
                <w:sz w:val="24"/>
                <w:szCs w:val="24"/>
              </w:rPr>
              <w:t>高级职称人员</w:t>
            </w:r>
          </w:p>
        </w:tc>
        <w:tc>
          <w:tcPr>
            <w:tcW w:w="2206" w:type="dxa"/>
            <w:gridSpan w:val="2"/>
            <w:vAlign w:val="center"/>
          </w:tcPr>
          <w:p w14:paraId="157B5C06" w14:textId="77777777" w:rsidR="003F6D55" w:rsidRDefault="003F6D55">
            <w:pPr>
              <w:autoSpaceDE w:val="0"/>
              <w:autoSpaceDN w:val="0"/>
              <w:adjustRightInd w:val="0"/>
              <w:spacing w:line="560" w:lineRule="exact"/>
              <w:jc w:val="center"/>
              <w:rPr>
                <w:b/>
                <w:kern w:val="0"/>
                <w:sz w:val="24"/>
                <w:szCs w:val="24"/>
              </w:rPr>
            </w:pPr>
          </w:p>
        </w:tc>
      </w:tr>
      <w:tr w:rsidR="003F6D55" w14:paraId="47F40A88" w14:textId="77777777">
        <w:trPr>
          <w:cantSplit/>
          <w:trHeight w:val="90"/>
        </w:trPr>
        <w:tc>
          <w:tcPr>
            <w:tcW w:w="1608" w:type="dxa"/>
            <w:vAlign w:val="center"/>
          </w:tcPr>
          <w:p w14:paraId="07C4D905" w14:textId="77777777" w:rsidR="003F6D55" w:rsidRDefault="00AF1A41">
            <w:pPr>
              <w:autoSpaceDE w:val="0"/>
              <w:autoSpaceDN w:val="0"/>
              <w:adjustRightInd w:val="0"/>
              <w:spacing w:line="560" w:lineRule="exact"/>
              <w:jc w:val="center"/>
              <w:rPr>
                <w:kern w:val="0"/>
                <w:sz w:val="24"/>
                <w:szCs w:val="24"/>
              </w:rPr>
            </w:pPr>
            <w:r>
              <w:rPr>
                <w:kern w:val="0"/>
                <w:sz w:val="24"/>
                <w:szCs w:val="24"/>
              </w:rPr>
              <w:t>注册资金</w:t>
            </w:r>
          </w:p>
        </w:tc>
        <w:tc>
          <w:tcPr>
            <w:tcW w:w="2326" w:type="dxa"/>
            <w:gridSpan w:val="2"/>
            <w:vAlign w:val="center"/>
          </w:tcPr>
          <w:p w14:paraId="25C63DA7" w14:textId="77777777" w:rsidR="003F6D55" w:rsidRDefault="003F6D55">
            <w:pPr>
              <w:autoSpaceDE w:val="0"/>
              <w:autoSpaceDN w:val="0"/>
              <w:adjustRightInd w:val="0"/>
              <w:spacing w:line="560" w:lineRule="exact"/>
              <w:jc w:val="center"/>
              <w:rPr>
                <w:kern w:val="0"/>
                <w:sz w:val="24"/>
                <w:szCs w:val="24"/>
              </w:rPr>
            </w:pPr>
          </w:p>
        </w:tc>
        <w:tc>
          <w:tcPr>
            <w:tcW w:w="1324" w:type="dxa"/>
            <w:vMerge/>
            <w:vAlign w:val="center"/>
          </w:tcPr>
          <w:p w14:paraId="41380948" w14:textId="77777777" w:rsidR="003F6D55" w:rsidRDefault="003F6D55">
            <w:pPr>
              <w:autoSpaceDE w:val="0"/>
              <w:autoSpaceDN w:val="0"/>
              <w:adjustRightInd w:val="0"/>
              <w:spacing w:line="560" w:lineRule="exact"/>
              <w:jc w:val="center"/>
              <w:rPr>
                <w:kern w:val="0"/>
                <w:sz w:val="24"/>
                <w:szCs w:val="24"/>
              </w:rPr>
            </w:pPr>
          </w:p>
        </w:tc>
        <w:tc>
          <w:tcPr>
            <w:tcW w:w="1576" w:type="dxa"/>
            <w:gridSpan w:val="2"/>
            <w:vAlign w:val="center"/>
          </w:tcPr>
          <w:p w14:paraId="1DC8F24A" w14:textId="77777777" w:rsidR="003F6D55" w:rsidRDefault="00AF1A41">
            <w:pPr>
              <w:autoSpaceDE w:val="0"/>
              <w:autoSpaceDN w:val="0"/>
              <w:adjustRightInd w:val="0"/>
              <w:spacing w:line="560" w:lineRule="exact"/>
              <w:jc w:val="center"/>
              <w:rPr>
                <w:kern w:val="0"/>
                <w:sz w:val="24"/>
                <w:szCs w:val="24"/>
              </w:rPr>
            </w:pPr>
            <w:r>
              <w:rPr>
                <w:kern w:val="0"/>
                <w:sz w:val="24"/>
                <w:szCs w:val="24"/>
              </w:rPr>
              <w:t>中级职称人员</w:t>
            </w:r>
          </w:p>
        </w:tc>
        <w:tc>
          <w:tcPr>
            <w:tcW w:w="2206" w:type="dxa"/>
            <w:gridSpan w:val="2"/>
            <w:vAlign w:val="center"/>
          </w:tcPr>
          <w:p w14:paraId="4103C046" w14:textId="77777777" w:rsidR="003F6D55" w:rsidRDefault="003F6D55">
            <w:pPr>
              <w:autoSpaceDE w:val="0"/>
              <w:autoSpaceDN w:val="0"/>
              <w:adjustRightInd w:val="0"/>
              <w:spacing w:line="560" w:lineRule="exact"/>
              <w:jc w:val="center"/>
              <w:rPr>
                <w:b/>
                <w:kern w:val="0"/>
                <w:sz w:val="24"/>
                <w:szCs w:val="24"/>
              </w:rPr>
            </w:pPr>
          </w:p>
        </w:tc>
      </w:tr>
      <w:tr w:rsidR="003F6D55" w14:paraId="5FEF13ED" w14:textId="77777777">
        <w:trPr>
          <w:cantSplit/>
          <w:trHeight w:val="90"/>
        </w:trPr>
        <w:tc>
          <w:tcPr>
            <w:tcW w:w="1608" w:type="dxa"/>
            <w:vAlign w:val="center"/>
          </w:tcPr>
          <w:p w14:paraId="7844D9B8" w14:textId="77777777" w:rsidR="003F6D55" w:rsidRDefault="00AF1A41">
            <w:pPr>
              <w:autoSpaceDE w:val="0"/>
              <w:autoSpaceDN w:val="0"/>
              <w:adjustRightInd w:val="0"/>
              <w:spacing w:line="560" w:lineRule="exact"/>
              <w:jc w:val="center"/>
              <w:rPr>
                <w:kern w:val="0"/>
                <w:sz w:val="24"/>
                <w:szCs w:val="24"/>
              </w:rPr>
            </w:pPr>
            <w:r>
              <w:rPr>
                <w:kern w:val="0"/>
                <w:sz w:val="24"/>
                <w:szCs w:val="24"/>
              </w:rPr>
              <w:t>开户银行</w:t>
            </w:r>
          </w:p>
        </w:tc>
        <w:tc>
          <w:tcPr>
            <w:tcW w:w="2326" w:type="dxa"/>
            <w:gridSpan w:val="2"/>
            <w:vAlign w:val="center"/>
          </w:tcPr>
          <w:p w14:paraId="046171A4" w14:textId="77777777" w:rsidR="003F6D55" w:rsidRDefault="003F6D55">
            <w:pPr>
              <w:autoSpaceDE w:val="0"/>
              <w:autoSpaceDN w:val="0"/>
              <w:adjustRightInd w:val="0"/>
              <w:spacing w:line="560" w:lineRule="exact"/>
              <w:jc w:val="center"/>
              <w:rPr>
                <w:kern w:val="0"/>
                <w:sz w:val="24"/>
                <w:szCs w:val="24"/>
              </w:rPr>
            </w:pPr>
          </w:p>
        </w:tc>
        <w:tc>
          <w:tcPr>
            <w:tcW w:w="1324" w:type="dxa"/>
            <w:vMerge/>
            <w:vAlign w:val="center"/>
          </w:tcPr>
          <w:p w14:paraId="2951558E" w14:textId="77777777" w:rsidR="003F6D55" w:rsidRDefault="003F6D55">
            <w:pPr>
              <w:autoSpaceDE w:val="0"/>
              <w:autoSpaceDN w:val="0"/>
              <w:adjustRightInd w:val="0"/>
              <w:spacing w:line="560" w:lineRule="exact"/>
              <w:jc w:val="center"/>
              <w:rPr>
                <w:kern w:val="0"/>
                <w:sz w:val="24"/>
                <w:szCs w:val="24"/>
              </w:rPr>
            </w:pPr>
          </w:p>
        </w:tc>
        <w:tc>
          <w:tcPr>
            <w:tcW w:w="1576" w:type="dxa"/>
            <w:gridSpan w:val="2"/>
            <w:vAlign w:val="center"/>
          </w:tcPr>
          <w:p w14:paraId="304BEC2C" w14:textId="77777777" w:rsidR="003F6D55" w:rsidRDefault="00AF1A41">
            <w:pPr>
              <w:autoSpaceDE w:val="0"/>
              <w:autoSpaceDN w:val="0"/>
              <w:adjustRightInd w:val="0"/>
              <w:spacing w:line="560" w:lineRule="exact"/>
              <w:jc w:val="center"/>
              <w:rPr>
                <w:kern w:val="0"/>
                <w:sz w:val="24"/>
                <w:szCs w:val="24"/>
              </w:rPr>
            </w:pPr>
            <w:r>
              <w:rPr>
                <w:kern w:val="0"/>
                <w:sz w:val="24"/>
                <w:szCs w:val="24"/>
              </w:rPr>
              <w:t>初级职称人员</w:t>
            </w:r>
          </w:p>
        </w:tc>
        <w:tc>
          <w:tcPr>
            <w:tcW w:w="2206" w:type="dxa"/>
            <w:gridSpan w:val="2"/>
            <w:vAlign w:val="center"/>
          </w:tcPr>
          <w:p w14:paraId="6BB027AD" w14:textId="77777777" w:rsidR="003F6D55" w:rsidRDefault="003F6D55">
            <w:pPr>
              <w:autoSpaceDE w:val="0"/>
              <w:autoSpaceDN w:val="0"/>
              <w:adjustRightInd w:val="0"/>
              <w:spacing w:line="560" w:lineRule="exact"/>
              <w:jc w:val="center"/>
              <w:rPr>
                <w:b/>
                <w:kern w:val="0"/>
                <w:sz w:val="24"/>
                <w:szCs w:val="24"/>
              </w:rPr>
            </w:pPr>
          </w:p>
        </w:tc>
      </w:tr>
      <w:tr w:rsidR="003F6D55" w14:paraId="3D9B4980" w14:textId="77777777">
        <w:trPr>
          <w:cantSplit/>
          <w:trHeight w:val="90"/>
        </w:trPr>
        <w:tc>
          <w:tcPr>
            <w:tcW w:w="1608" w:type="dxa"/>
            <w:vAlign w:val="center"/>
          </w:tcPr>
          <w:p w14:paraId="71DC6381" w14:textId="77777777" w:rsidR="003F6D55" w:rsidRDefault="00AF1A41">
            <w:pPr>
              <w:autoSpaceDE w:val="0"/>
              <w:autoSpaceDN w:val="0"/>
              <w:adjustRightInd w:val="0"/>
              <w:spacing w:line="560" w:lineRule="exact"/>
              <w:jc w:val="center"/>
              <w:rPr>
                <w:kern w:val="0"/>
                <w:sz w:val="24"/>
                <w:szCs w:val="24"/>
              </w:rPr>
            </w:pPr>
            <w:r>
              <w:rPr>
                <w:kern w:val="0"/>
                <w:sz w:val="24"/>
                <w:szCs w:val="24"/>
              </w:rPr>
              <w:t>账号</w:t>
            </w:r>
          </w:p>
        </w:tc>
        <w:tc>
          <w:tcPr>
            <w:tcW w:w="2326" w:type="dxa"/>
            <w:gridSpan w:val="2"/>
            <w:vAlign w:val="center"/>
          </w:tcPr>
          <w:p w14:paraId="2EE24819" w14:textId="77777777" w:rsidR="003F6D55" w:rsidRDefault="003F6D55">
            <w:pPr>
              <w:autoSpaceDE w:val="0"/>
              <w:autoSpaceDN w:val="0"/>
              <w:adjustRightInd w:val="0"/>
              <w:spacing w:line="560" w:lineRule="exact"/>
              <w:jc w:val="center"/>
              <w:rPr>
                <w:kern w:val="0"/>
                <w:sz w:val="24"/>
                <w:szCs w:val="24"/>
              </w:rPr>
            </w:pPr>
          </w:p>
        </w:tc>
        <w:tc>
          <w:tcPr>
            <w:tcW w:w="1324" w:type="dxa"/>
            <w:vMerge/>
            <w:vAlign w:val="center"/>
          </w:tcPr>
          <w:p w14:paraId="39F4A0DA" w14:textId="77777777" w:rsidR="003F6D55" w:rsidRDefault="003F6D55">
            <w:pPr>
              <w:autoSpaceDE w:val="0"/>
              <w:autoSpaceDN w:val="0"/>
              <w:adjustRightInd w:val="0"/>
              <w:spacing w:line="560" w:lineRule="exact"/>
              <w:jc w:val="center"/>
              <w:rPr>
                <w:kern w:val="0"/>
                <w:sz w:val="24"/>
                <w:szCs w:val="24"/>
              </w:rPr>
            </w:pPr>
          </w:p>
        </w:tc>
        <w:tc>
          <w:tcPr>
            <w:tcW w:w="1576" w:type="dxa"/>
            <w:gridSpan w:val="2"/>
            <w:vAlign w:val="center"/>
          </w:tcPr>
          <w:p w14:paraId="78CBA6C1" w14:textId="77777777" w:rsidR="003F6D55" w:rsidRDefault="00AF1A41">
            <w:pPr>
              <w:autoSpaceDE w:val="0"/>
              <w:autoSpaceDN w:val="0"/>
              <w:adjustRightInd w:val="0"/>
              <w:spacing w:line="560" w:lineRule="exact"/>
              <w:jc w:val="center"/>
              <w:rPr>
                <w:kern w:val="0"/>
                <w:sz w:val="24"/>
                <w:szCs w:val="24"/>
              </w:rPr>
            </w:pPr>
            <w:r>
              <w:rPr>
                <w:kern w:val="0"/>
                <w:sz w:val="24"/>
                <w:szCs w:val="24"/>
              </w:rPr>
              <w:t>技工</w:t>
            </w:r>
          </w:p>
        </w:tc>
        <w:tc>
          <w:tcPr>
            <w:tcW w:w="2206" w:type="dxa"/>
            <w:gridSpan w:val="2"/>
            <w:vAlign w:val="center"/>
          </w:tcPr>
          <w:p w14:paraId="37C938F8" w14:textId="77777777" w:rsidR="003F6D55" w:rsidRDefault="003F6D55">
            <w:pPr>
              <w:autoSpaceDE w:val="0"/>
              <w:autoSpaceDN w:val="0"/>
              <w:adjustRightInd w:val="0"/>
              <w:spacing w:line="560" w:lineRule="exact"/>
              <w:jc w:val="center"/>
              <w:rPr>
                <w:b/>
                <w:kern w:val="0"/>
                <w:sz w:val="24"/>
                <w:szCs w:val="24"/>
              </w:rPr>
            </w:pPr>
          </w:p>
        </w:tc>
      </w:tr>
      <w:tr w:rsidR="003F6D55" w14:paraId="38B0AD63" w14:textId="77777777">
        <w:trPr>
          <w:cantSplit/>
          <w:trHeight w:val="90"/>
        </w:trPr>
        <w:tc>
          <w:tcPr>
            <w:tcW w:w="1608" w:type="dxa"/>
            <w:vAlign w:val="center"/>
          </w:tcPr>
          <w:p w14:paraId="095F9150" w14:textId="77777777" w:rsidR="003F6D55" w:rsidRDefault="00AF1A41">
            <w:pPr>
              <w:autoSpaceDE w:val="0"/>
              <w:autoSpaceDN w:val="0"/>
              <w:adjustRightInd w:val="0"/>
              <w:spacing w:line="560" w:lineRule="exact"/>
              <w:jc w:val="center"/>
              <w:rPr>
                <w:kern w:val="0"/>
                <w:sz w:val="24"/>
                <w:szCs w:val="24"/>
              </w:rPr>
            </w:pPr>
            <w:r>
              <w:rPr>
                <w:kern w:val="0"/>
                <w:sz w:val="24"/>
                <w:szCs w:val="24"/>
              </w:rPr>
              <w:t>经营范围</w:t>
            </w:r>
          </w:p>
        </w:tc>
        <w:tc>
          <w:tcPr>
            <w:tcW w:w="7432" w:type="dxa"/>
            <w:gridSpan w:val="7"/>
            <w:vAlign w:val="center"/>
          </w:tcPr>
          <w:p w14:paraId="32566D6D" w14:textId="77777777" w:rsidR="003F6D55" w:rsidRDefault="003F6D55">
            <w:pPr>
              <w:autoSpaceDE w:val="0"/>
              <w:autoSpaceDN w:val="0"/>
              <w:adjustRightInd w:val="0"/>
              <w:spacing w:line="560" w:lineRule="exact"/>
              <w:rPr>
                <w:b/>
                <w:kern w:val="0"/>
                <w:sz w:val="24"/>
                <w:szCs w:val="24"/>
              </w:rPr>
            </w:pPr>
          </w:p>
        </w:tc>
      </w:tr>
      <w:tr w:rsidR="003F6D55" w14:paraId="5BEB8C96" w14:textId="77777777">
        <w:trPr>
          <w:cantSplit/>
          <w:trHeight w:val="90"/>
        </w:trPr>
        <w:tc>
          <w:tcPr>
            <w:tcW w:w="1608" w:type="dxa"/>
          </w:tcPr>
          <w:p w14:paraId="6CF8910B" w14:textId="77777777" w:rsidR="003F6D55" w:rsidRDefault="00AF1A41">
            <w:pPr>
              <w:autoSpaceDE w:val="0"/>
              <w:autoSpaceDN w:val="0"/>
              <w:adjustRightInd w:val="0"/>
              <w:spacing w:line="560" w:lineRule="exact"/>
              <w:jc w:val="center"/>
              <w:rPr>
                <w:kern w:val="0"/>
                <w:sz w:val="24"/>
                <w:szCs w:val="24"/>
              </w:rPr>
            </w:pPr>
            <w:r>
              <w:rPr>
                <w:kern w:val="0"/>
                <w:sz w:val="24"/>
                <w:szCs w:val="24"/>
              </w:rPr>
              <w:t>备注</w:t>
            </w:r>
          </w:p>
        </w:tc>
        <w:tc>
          <w:tcPr>
            <w:tcW w:w="7432" w:type="dxa"/>
            <w:gridSpan w:val="7"/>
          </w:tcPr>
          <w:p w14:paraId="16E14A49" w14:textId="77777777" w:rsidR="003F6D55" w:rsidRDefault="003F6D55">
            <w:pPr>
              <w:autoSpaceDE w:val="0"/>
              <w:autoSpaceDN w:val="0"/>
              <w:adjustRightInd w:val="0"/>
              <w:spacing w:line="560" w:lineRule="exact"/>
              <w:jc w:val="left"/>
              <w:rPr>
                <w:kern w:val="0"/>
                <w:sz w:val="24"/>
                <w:szCs w:val="24"/>
              </w:rPr>
            </w:pPr>
          </w:p>
        </w:tc>
      </w:tr>
    </w:tbl>
    <w:p w14:paraId="767D4DED" w14:textId="77777777" w:rsidR="003F6D55" w:rsidRDefault="003F6D55">
      <w:pPr>
        <w:rPr>
          <w:sz w:val="24"/>
          <w:szCs w:val="24"/>
        </w:rPr>
      </w:pPr>
    </w:p>
    <w:p w14:paraId="40236B78" w14:textId="77777777" w:rsidR="003F6D55" w:rsidRDefault="00AF1A41">
      <w:pPr>
        <w:spacing w:line="560" w:lineRule="exact"/>
        <w:ind w:firstLineChars="200" w:firstLine="482"/>
        <w:jc w:val="left"/>
        <w:rPr>
          <w:b/>
          <w:bCs/>
          <w:sz w:val="24"/>
          <w:szCs w:val="24"/>
        </w:rPr>
      </w:pPr>
      <w:r>
        <w:rPr>
          <w:b/>
          <w:bCs/>
          <w:sz w:val="24"/>
          <w:szCs w:val="24"/>
        </w:rPr>
        <w:t>投标人名称（公章）：</w:t>
      </w:r>
      <w:r>
        <w:rPr>
          <w:b/>
          <w:bCs/>
          <w:sz w:val="24"/>
          <w:szCs w:val="24"/>
          <w:u w:val="single"/>
        </w:rPr>
        <w:t xml:space="preserve">                                 </w:t>
      </w:r>
    </w:p>
    <w:p w14:paraId="29DEA380" w14:textId="77777777" w:rsidR="003F6D55" w:rsidRDefault="00AF1A41">
      <w:pPr>
        <w:spacing w:line="560" w:lineRule="exact"/>
        <w:ind w:firstLineChars="200" w:firstLine="482"/>
        <w:rPr>
          <w:b/>
          <w:bCs/>
          <w:sz w:val="24"/>
          <w:szCs w:val="24"/>
          <w:u w:val="single"/>
        </w:rPr>
      </w:pPr>
      <w:r>
        <w:rPr>
          <w:b/>
          <w:bCs/>
          <w:sz w:val="24"/>
          <w:szCs w:val="24"/>
        </w:rPr>
        <w:t>日</w:t>
      </w:r>
      <w:r>
        <w:rPr>
          <w:b/>
          <w:bCs/>
          <w:sz w:val="24"/>
          <w:szCs w:val="24"/>
        </w:rPr>
        <w:t xml:space="preserve">  </w:t>
      </w:r>
      <w:r>
        <w:rPr>
          <w:b/>
          <w:bCs/>
          <w:sz w:val="24"/>
          <w:szCs w:val="24"/>
        </w:rPr>
        <w:t>期：</w:t>
      </w:r>
      <w:r>
        <w:rPr>
          <w:b/>
          <w:bCs/>
          <w:sz w:val="24"/>
          <w:szCs w:val="24"/>
          <w:u w:val="single"/>
        </w:rPr>
        <w:t xml:space="preserve">            </w:t>
      </w:r>
    </w:p>
    <w:p w14:paraId="5D333539" w14:textId="77777777" w:rsidR="003F6D55" w:rsidRDefault="003F6D55">
      <w:pPr>
        <w:pStyle w:val="a9"/>
        <w:rPr>
          <w:rFonts w:ascii="Times New Roman" w:hAnsi="Times New Roman"/>
        </w:rPr>
      </w:pPr>
    </w:p>
    <w:p w14:paraId="108DAFBD" w14:textId="77777777" w:rsidR="003F6D55" w:rsidRDefault="003F6D55">
      <w:pPr>
        <w:rPr>
          <w:sz w:val="24"/>
          <w:szCs w:val="24"/>
        </w:rPr>
      </w:pPr>
    </w:p>
    <w:p w14:paraId="269BABF2" w14:textId="77777777" w:rsidR="003F6D55" w:rsidRDefault="00AF1A41">
      <w:pPr>
        <w:pStyle w:val="3"/>
        <w:numPr>
          <w:ilvl w:val="2"/>
          <w:numId w:val="43"/>
        </w:numPr>
        <w:rPr>
          <w:rFonts w:ascii="Times New Roman" w:hAnsi="Times New Roman"/>
          <w:color w:val="auto"/>
          <w:sz w:val="24"/>
          <w:szCs w:val="24"/>
        </w:rPr>
      </w:pPr>
      <w:r>
        <w:rPr>
          <w:rFonts w:ascii="Times New Roman" w:hAnsi="Times New Roman"/>
          <w:color w:val="auto"/>
          <w:sz w:val="24"/>
          <w:szCs w:val="24"/>
        </w:rPr>
        <w:lastRenderedPageBreak/>
        <w:t>项目负责人简历表</w:t>
      </w:r>
    </w:p>
    <w:p w14:paraId="3D2024ED" w14:textId="77777777" w:rsidR="003F6D55" w:rsidRDefault="00AF1A41">
      <w:pPr>
        <w:spacing w:line="400" w:lineRule="exact"/>
        <w:rPr>
          <w:sz w:val="24"/>
          <w:szCs w:val="24"/>
        </w:rPr>
      </w:pPr>
      <w:r>
        <w:rPr>
          <w:sz w:val="24"/>
          <w:szCs w:val="24"/>
        </w:rPr>
        <w:t>采购项目名称：</w:t>
      </w:r>
    </w:p>
    <w:p w14:paraId="153572EA" w14:textId="77777777" w:rsidR="003F6D55" w:rsidRDefault="00AF1A41">
      <w:pPr>
        <w:spacing w:line="400" w:lineRule="exact"/>
        <w:rPr>
          <w:sz w:val="24"/>
          <w:szCs w:val="24"/>
        </w:rPr>
      </w:pPr>
      <w:r>
        <w:rPr>
          <w:sz w:val="24"/>
          <w:szCs w:val="24"/>
        </w:rPr>
        <w:t>采购项目编号：</w:t>
      </w:r>
    </w:p>
    <w:p w14:paraId="3E86342E" w14:textId="77777777" w:rsidR="003F6D55" w:rsidRDefault="003F6D55">
      <w:pPr>
        <w:pStyle w:val="a9"/>
        <w:rPr>
          <w:rFonts w:ascii="Times New Roman" w:hAnsi="Times New Roman"/>
        </w:rPr>
      </w:pPr>
    </w:p>
    <w:tbl>
      <w:tblPr>
        <w:tblW w:w="0" w:type="auto"/>
        <w:jc w:val="center"/>
        <w:tblLayout w:type="fixed"/>
        <w:tblLook w:val="04A0" w:firstRow="1" w:lastRow="0" w:firstColumn="1" w:lastColumn="0" w:noHBand="0" w:noVBand="1"/>
      </w:tblPr>
      <w:tblGrid>
        <w:gridCol w:w="1260"/>
        <w:gridCol w:w="108"/>
        <w:gridCol w:w="972"/>
        <w:gridCol w:w="617"/>
        <w:gridCol w:w="463"/>
        <w:gridCol w:w="648"/>
        <w:gridCol w:w="432"/>
        <w:gridCol w:w="1368"/>
        <w:gridCol w:w="1766"/>
        <w:gridCol w:w="1114"/>
      </w:tblGrid>
      <w:tr w:rsidR="003F6D55" w14:paraId="343801A0" w14:textId="77777777">
        <w:trPr>
          <w:jc w:val="center"/>
        </w:trPr>
        <w:tc>
          <w:tcPr>
            <w:tcW w:w="1260" w:type="dxa"/>
            <w:tcBorders>
              <w:top w:val="single" w:sz="6" w:space="0" w:color="auto"/>
              <w:left w:val="single" w:sz="6" w:space="0" w:color="auto"/>
              <w:bottom w:val="single" w:sz="6" w:space="0" w:color="auto"/>
              <w:right w:val="single" w:sz="6" w:space="0" w:color="auto"/>
            </w:tcBorders>
          </w:tcPr>
          <w:p w14:paraId="3D8C92E4" w14:textId="77777777" w:rsidR="003F6D55" w:rsidRDefault="00AF1A41">
            <w:pPr>
              <w:spacing w:line="560" w:lineRule="exact"/>
              <w:jc w:val="center"/>
              <w:rPr>
                <w:sz w:val="24"/>
                <w:szCs w:val="24"/>
              </w:rPr>
            </w:pPr>
            <w:r>
              <w:rPr>
                <w:sz w:val="24"/>
                <w:szCs w:val="24"/>
              </w:rPr>
              <w:t>姓</w:t>
            </w:r>
            <w:r>
              <w:rPr>
                <w:sz w:val="24"/>
                <w:szCs w:val="24"/>
              </w:rPr>
              <w:t xml:space="preserve"> </w:t>
            </w:r>
            <w:r>
              <w:rPr>
                <w:sz w:val="24"/>
                <w:szCs w:val="24"/>
              </w:rPr>
              <w:t>名</w:t>
            </w:r>
          </w:p>
        </w:tc>
        <w:tc>
          <w:tcPr>
            <w:tcW w:w="2160" w:type="dxa"/>
            <w:gridSpan w:val="4"/>
            <w:tcBorders>
              <w:top w:val="single" w:sz="6" w:space="0" w:color="auto"/>
              <w:left w:val="single" w:sz="6" w:space="0" w:color="auto"/>
              <w:bottom w:val="single" w:sz="6" w:space="0" w:color="auto"/>
              <w:right w:val="single" w:sz="6" w:space="0" w:color="auto"/>
            </w:tcBorders>
          </w:tcPr>
          <w:p w14:paraId="54EC07EC" w14:textId="77777777" w:rsidR="003F6D55" w:rsidRDefault="003F6D55">
            <w:pPr>
              <w:spacing w:line="560" w:lineRule="exact"/>
              <w:jc w:val="center"/>
              <w:rPr>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14:paraId="7DF8D36E" w14:textId="77777777" w:rsidR="003F6D55" w:rsidRDefault="00AF1A41">
            <w:pPr>
              <w:spacing w:line="560" w:lineRule="exact"/>
              <w:jc w:val="center"/>
              <w:rPr>
                <w:sz w:val="24"/>
                <w:szCs w:val="24"/>
              </w:rPr>
            </w:pPr>
            <w:r>
              <w:rPr>
                <w:sz w:val="24"/>
                <w:szCs w:val="24"/>
              </w:rPr>
              <w:t>性</w:t>
            </w:r>
            <w:r>
              <w:rPr>
                <w:sz w:val="24"/>
                <w:szCs w:val="24"/>
              </w:rPr>
              <w:t xml:space="preserve"> </w:t>
            </w:r>
            <w:r>
              <w:rPr>
                <w:sz w:val="24"/>
                <w:szCs w:val="24"/>
              </w:rPr>
              <w:t>别</w:t>
            </w:r>
          </w:p>
        </w:tc>
        <w:tc>
          <w:tcPr>
            <w:tcW w:w="1368" w:type="dxa"/>
            <w:tcBorders>
              <w:top w:val="single" w:sz="6" w:space="0" w:color="auto"/>
              <w:left w:val="single" w:sz="6" w:space="0" w:color="auto"/>
              <w:bottom w:val="single" w:sz="6" w:space="0" w:color="auto"/>
              <w:right w:val="single" w:sz="6" w:space="0" w:color="auto"/>
            </w:tcBorders>
          </w:tcPr>
          <w:p w14:paraId="4DD415FA" w14:textId="77777777" w:rsidR="003F6D55" w:rsidRDefault="003F6D55">
            <w:pPr>
              <w:spacing w:line="560" w:lineRule="exact"/>
              <w:jc w:val="center"/>
              <w:rPr>
                <w:sz w:val="24"/>
                <w:szCs w:val="24"/>
              </w:rPr>
            </w:pPr>
          </w:p>
        </w:tc>
        <w:tc>
          <w:tcPr>
            <w:tcW w:w="1766" w:type="dxa"/>
            <w:tcBorders>
              <w:top w:val="single" w:sz="6" w:space="0" w:color="auto"/>
              <w:left w:val="single" w:sz="6" w:space="0" w:color="auto"/>
              <w:bottom w:val="single" w:sz="6" w:space="0" w:color="auto"/>
              <w:right w:val="single" w:sz="6" w:space="0" w:color="auto"/>
            </w:tcBorders>
          </w:tcPr>
          <w:p w14:paraId="5C5BEAC4" w14:textId="77777777" w:rsidR="003F6D55" w:rsidRDefault="00AF1A41">
            <w:pPr>
              <w:spacing w:line="560" w:lineRule="exact"/>
              <w:jc w:val="center"/>
              <w:rPr>
                <w:sz w:val="24"/>
                <w:szCs w:val="24"/>
              </w:rPr>
            </w:pPr>
            <w:r>
              <w:rPr>
                <w:sz w:val="24"/>
                <w:szCs w:val="24"/>
              </w:rPr>
              <w:t>年</w:t>
            </w:r>
            <w:r>
              <w:rPr>
                <w:sz w:val="24"/>
                <w:szCs w:val="24"/>
              </w:rPr>
              <w:t xml:space="preserve"> </w:t>
            </w:r>
            <w:r>
              <w:rPr>
                <w:sz w:val="24"/>
                <w:szCs w:val="24"/>
              </w:rPr>
              <w:t>龄</w:t>
            </w:r>
          </w:p>
        </w:tc>
        <w:tc>
          <w:tcPr>
            <w:tcW w:w="1114" w:type="dxa"/>
            <w:tcBorders>
              <w:top w:val="single" w:sz="6" w:space="0" w:color="auto"/>
              <w:left w:val="single" w:sz="6" w:space="0" w:color="auto"/>
              <w:bottom w:val="single" w:sz="6" w:space="0" w:color="auto"/>
              <w:right w:val="single" w:sz="6" w:space="0" w:color="auto"/>
            </w:tcBorders>
          </w:tcPr>
          <w:p w14:paraId="4D4A3DF7" w14:textId="77777777" w:rsidR="003F6D55" w:rsidRDefault="003F6D55">
            <w:pPr>
              <w:spacing w:line="560" w:lineRule="exact"/>
              <w:jc w:val="center"/>
              <w:rPr>
                <w:sz w:val="24"/>
                <w:szCs w:val="24"/>
              </w:rPr>
            </w:pPr>
          </w:p>
        </w:tc>
      </w:tr>
      <w:tr w:rsidR="003F6D55" w14:paraId="3D853075" w14:textId="77777777">
        <w:trPr>
          <w:jc w:val="center"/>
        </w:trPr>
        <w:tc>
          <w:tcPr>
            <w:tcW w:w="1260" w:type="dxa"/>
            <w:tcBorders>
              <w:top w:val="single" w:sz="6" w:space="0" w:color="auto"/>
              <w:left w:val="single" w:sz="6" w:space="0" w:color="auto"/>
              <w:bottom w:val="single" w:sz="6" w:space="0" w:color="auto"/>
              <w:right w:val="single" w:sz="6" w:space="0" w:color="auto"/>
            </w:tcBorders>
          </w:tcPr>
          <w:p w14:paraId="63A3293F" w14:textId="77777777" w:rsidR="003F6D55" w:rsidRDefault="00AF1A41">
            <w:pPr>
              <w:spacing w:line="560" w:lineRule="exact"/>
              <w:jc w:val="center"/>
              <w:rPr>
                <w:sz w:val="24"/>
                <w:szCs w:val="24"/>
              </w:rPr>
            </w:pPr>
            <w:r>
              <w:rPr>
                <w:sz w:val="24"/>
                <w:szCs w:val="24"/>
              </w:rPr>
              <w:t>职</w:t>
            </w:r>
            <w:r>
              <w:rPr>
                <w:sz w:val="24"/>
                <w:szCs w:val="24"/>
              </w:rPr>
              <w:t xml:space="preserve"> </w:t>
            </w:r>
            <w:r>
              <w:rPr>
                <w:sz w:val="24"/>
                <w:szCs w:val="24"/>
              </w:rPr>
              <w:t>务</w:t>
            </w:r>
          </w:p>
        </w:tc>
        <w:tc>
          <w:tcPr>
            <w:tcW w:w="2160" w:type="dxa"/>
            <w:gridSpan w:val="4"/>
            <w:tcBorders>
              <w:top w:val="single" w:sz="6" w:space="0" w:color="auto"/>
              <w:left w:val="single" w:sz="6" w:space="0" w:color="auto"/>
              <w:bottom w:val="single" w:sz="6" w:space="0" w:color="auto"/>
              <w:right w:val="single" w:sz="6" w:space="0" w:color="auto"/>
            </w:tcBorders>
          </w:tcPr>
          <w:p w14:paraId="057232BA" w14:textId="77777777" w:rsidR="003F6D55" w:rsidRDefault="003F6D55">
            <w:pPr>
              <w:spacing w:line="560" w:lineRule="exact"/>
              <w:jc w:val="center"/>
              <w:rPr>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14:paraId="0910BF13" w14:textId="77777777" w:rsidR="003F6D55" w:rsidRDefault="00AF1A41">
            <w:pPr>
              <w:spacing w:line="560" w:lineRule="exact"/>
              <w:jc w:val="center"/>
              <w:rPr>
                <w:sz w:val="24"/>
                <w:szCs w:val="24"/>
              </w:rPr>
            </w:pPr>
            <w:r>
              <w:rPr>
                <w:sz w:val="24"/>
                <w:szCs w:val="24"/>
              </w:rPr>
              <w:t>职</w:t>
            </w:r>
            <w:r>
              <w:rPr>
                <w:sz w:val="24"/>
                <w:szCs w:val="24"/>
              </w:rPr>
              <w:t xml:space="preserve"> </w:t>
            </w:r>
            <w:r>
              <w:rPr>
                <w:sz w:val="24"/>
                <w:szCs w:val="24"/>
              </w:rPr>
              <w:t>称</w:t>
            </w:r>
          </w:p>
        </w:tc>
        <w:tc>
          <w:tcPr>
            <w:tcW w:w="1368" w:type="dxa"/>
            <w:tcBorders>
              <w:top w:val="single" w:sz="6" w:space="0" w:color="auto"/>
              <w:left w:val="single" w:sz="6" w:space="0" w:color="auto"/>
              <w:bottom w:val="single" w:sz="6" w:space="0" w:color="auto"/>
              <w:right w:val="single" w:sz="6" w:space="0" w:color="auto"/>
            </w:tcBorders>
          </w:tcPr>
          <w:p w14:paraId="627EE38A" w14:textId="77777777" w:rsidR="003F6D55" w:rsidRDefault="003F6D55">
            <w:pPr>
              <w:spacing w:line="560" w:lineRule="exact"/>
              <w:jc w:val="center"/>
              <w:rPr>
                <w:sz w:val="24"/>
                <w:szCs w:val="24"/>
              </w:rPr>
            </w:pPr>
          </w:p>
        </w:tc>
        <w:tc>
          <w:tcPr>
            <w:tcW w:w="1766" w:type="dxa"/>
            <w:tcBorders>
              <w:top w:val="single" w:sz="6" w:space="0" w:color="auto"/>
              <w:left w:val="single" w:sz="6" w:space="0" w:color="auto"/>
              <w:bottom w:val="single" w:sz="6" w:space="0" w:color="auto"/>
              <w:right w:val="single" w:sz="6" w:space="0" w:color="auto"/>
            </w:tcBorders>
          </w:tcPr>
          <w:p w14:paraId="38EC0258" w14:textId="77777777" w:rsidR="003F6D55" w:rsidRDefault="00AF1A41">
            <w:pPr>
              <w:spacing w:line="560" w:lineRule="exact"/>
              <w:jc w:val="center"/>
              <w:rPr>
                <w:sz w:val="24"/>
                <w:szCs w:val="24"/>
              </w:rPr>
            </w:pPr>
            <w:r>
              <w:rPr>
                <w:sz w:val="24"/>
                <w:szCs w:val="24"/>
              </w:rPr>
              <w:t>学</w:t>
            </w:r>
            <w:r>
              <w:rPr>
                <w:sz w:val="24"/>
                <w:szCs w:val="24"/>
              </w:rPr>
              <w:t xml:space="preserve"> </w:t>
            </w:r>
            <w:r>
              <w:rPr>
                <w:sz w:val="24"/>
                <w:szCs w:val="24"/>
              </w:rPr>
              <w:t>历</w:t>
            </w:r>
          </w:p>
        </w:tc>
        <w:tc>
          <w:tcPr>
            <w:tcW w:w="1114" w:type="dxa"/>
            <w:tcBorders>
              <w:top w:val="single" w:sz="6" w:space="0" w:color="auto"/>
              <w:left w:val="single" w:sz="6" w:space="0" w:color="auto"/>
              <w:bottom w:val="single" w:sz="6" w:space="0" w:color="auto"/>
              <w:right w:val="single" w:sz="6" w:space="0" w:color="auto"/>
            </w:tcBorders>
          </w:tcPr>
          <w:p w14:paraId="5122C24F" w14:textId="77777777" w:rsidR="003F6D55" w:rsidRDefault="003F6D55">
            <w:pPr>
              <w:spacing w:line="560" w:lineRule="exact"/>
              <w:jc w:val="center"/>
              <w:rPr>
                <w:sz w:val="24"/>
                <w:szCs w:val="24"/>
              </w:rPr>
            </w:pPr>
          </w:p>
        </w:tc>
      </w:tr>
      <w:tr w:rsidR="003F6D55" w14:paraId="683C545E" w14:textId="77777777">
        <w:trPr>
          <w:jc w:val="center"/>
        </w:trPr>
        <w:tc>
          <w:tcPr>
            <w:tcW w:w="2340" w:type="dxa"/>
            <w:gridSpan w:val="3"/>
            <w:tcBorders>
              <w:top w:val="single" w:sz="6" w:space="0" w:color="auto"/>
              <w:left w:val="single" w:sz="6" w:space="0" w:color="auto"/>
              <w:bottom w:val="single" w:sz="6" w:space="0" w:color="auto"/>
              <w:right w:val="single" w:sz="6" w:space="0" w:color="auto"/>
            </w:tcBorders>
          </w:tcPr>
          <w:p w14:paraId="39A0D797" w14:textId="77777777" w:rsidR="003F6D55" w:rsidRDefault="00AF1A41">
            <w:pPr>
              <w:spacing w:line="560" w:lineRule="exact"/>
              <w:jc w:val="center"/>
              <w:rPr>
                <w:sz w:val="24"/>
                <w:szCs w:val="24"/>
              </w:rPr>
            </w:pPr>
            <w:r>
              <w:rPr>
                <w:sz w:val="24"/>
                <w:szCs w:val="24"/>
              </w:rPr>
              <w:t>参加工作时间</w:t>
            </w:r>
          </w:p>
        </w:tc>
        <w:tc>
          <w:tcPr>
            <w:tcW w:w="2160" w:type="dxa"/>
            <w:gridSpan w:val="4"/>
            <w:tcBorders>
              <w:top w:val="single" w:sz="6" w:space="0" w:color="auto"/>
              <w:left w:val="single" w:sz="6" w:space="0" w:color="auto"/>
              <w:bottom w:val="single" w:sz="6" w:space="0" w:color="auto"/>
              <w:right w:val="single" w:sz="6" w:space="0" w:color="auto"/>
            </w:tcBorders>
          </w:tcPr>
          <w:p w14:paraId="6A7B8296" w14:textId="77777777" w:rsidR="003F6D55" w:rsidRDefault="003F6D55">
            <w:pPr>
              <w:spacing w:line="560" w:lineRule="exact"/>
              <w:jc w:val="center"/>
              <w:rPr>
                <w:sz w:val="24"/>
                <w:szCs w:val="24"/>
              </w:rPr>
            </w:pPr>
          </w:p>
        </w:tc>
        <w:tc>
          <w:tcPr>
            <w:tcW w:w="3134" w:type="dxa"/>
            <w:gridSpan w:val="2"/>
            <w:tcBorders>
              <w:top w:val="single" w:sz="6" w:space="0" w:color="auto"/>
              <w:left w:val="single" w:sz="6" w:space="0" w:color="auto"/>
              <w:bottom w:val="single" w:sz="6" w:space="0" w:color="auto"/>
              <w:right w:val="single" w:sz="6" w:space="0" w:color="auto"/>
            </w:tcBorders>
          </w:tcPr>
          <w:p w14:paraId="1F4DA051" w14:textId="77777777" w:rsidR="003F6D55" w:rsidRDefault="00AF1A41">
            <w:pPr>
              <w:spacing w:line="560" w:lineRule="exact"/>
              <w:jc w:val="center"/>
              <w:rPr>
                <w:sz w:val="24"/>
                <w:szCs w:val="24"/>
              </w:rPr>
            </w:pPr>
            <w:r>
              <w:rPr>
                <w:sz w:val="24"/>
                <w:szCs w:val="24"/>
              </w:rPr>
              <w:t>从事项目负责人年限</w:t>
            </w:r>
          </w:p>
        </w:tc>
        <w:tc>
          <w:tcPr>
            <w:tcW w:w="1114" w:type="dxa"/>
            <w:tcBorders>
              <w:top w:val="single" w:sz="6" w:space="0" w:color="auto"/>
              <w:left w:val="single" w:sz="6" w:space="0" w:color="auto"/>
              <w:bottom w:val="single" w:sz="6" w:space="0" w:color="auto"/>
              <w:right w:val="single" w:sz="6" w:space="0" w:color="auto"/>
            </w:tcBorders>
          </w:tcPr>
          <w:p w14:paraId="000C0584" w14:textId="77777777" w:rsidR="003F6D55" w:rsidRDefault="003F6D55">
            <w:pPr>
              <w:spacing w:line="560" w:lineRule="exact"/>
              <w:jc w:val="center"/>
              <w:rPr>
                <w:sz w:val="24"/>
                <w:szCs w:val="24"/>
              </w:rPr>
            </w:pPr>
          </w:p>
        </w:tc>
      </w:tr>
      <w:tr w:rsidR="003F6D55" w14:paraId="06D3AB4B" w14:textId="77777777">
        <w:trPr>
          <w:jc w:val="center"/>
        </w:trPr>
        <w:tc>
          <w:tcPr>
            <w:tcW w:w="8748" w:type="dxa"/>
            <w:gridSpan w:val="10"/>
            <w:tcBorders>
              <w:top w:val="single" w:sz="6" w:space="0" w:color="auto"/>
              <w:left w:val="single" w:sz="6" w:space="0" w:color="auto"/>
              <w:bottom w:val="single" w:sz="6" w:space="0" w:color="auto"/>
              <w:right w:val="single" w:sz="6" w:space="0" w:color="auto"/>
            </w:tcBorders>
          </w:tcPr>
          <w:p w14:paraId="6D7D9BEC" w14:textId="77777777" w:rsidR="003F6D55" w:rsidRDefault="00AF1A41">
            <w:pPr>
              <w:spacing w:line="560" w:lineRule="exact"/>
              <w:jc w:val="center"/>
              <w:rPr>
                <w:sz w:val="24"/>
                <w:szCs w:val="24"/>
              </w:rPr>
            </w:pPr>
            <w:r>
              <w:rPr>
                <w:sz w:val="24"/>
                <w:szCs w:val="24"/>
              </w:rPr>
              <w:t>曾参与项目情况</w:t>
            </w:r>
          </w:p>
        </w:tc>
      </w:tr>
      <w:tr w:rsidR="003F6D55" w14:paraId="2403400A" w14:textId="77777777">
        <w:trPr>
          <w:jc w:val="center"/>
        </w:trPr>
        <w:tc>
          <w:tcPr>
            <w:tcW w:w="1368" w:type="dxa"/>
            <w:gridSpan w:val="2"/>
            <w:tcBorders>
              <w:top w:val="single" w:sz="6" w:space="0" w:color="auto"/>
              <w:left w:val="single" w:sz="6" w:space="0" w:color="auto"/>
              <w:bottom w:val="single" w:sz="6" w:space="0" w:color="auto"/>
              <w:right w:val="single" w:sz="6" w:space="0" w:color="auto"/>
            </w:tcBorders>
            <w:vAlign w:val="center"/>
          </w:tcPr>
          <w:p w14:paraId="015F07C9" w14:textId="77777777" w:rsidR="003F6D55" w:rsidRDefault="00AF1A41">
            <w:pPr>
              <w:spacing w:line="560" w:lineRule="exact"/>
              <w:jc w:val="center"/>
              <w:rPr>
                <w:sz w:val="24"/>
                <w:szCs w:val="24"/>
              </w:rPr>
            </w:pPr>
            <w:r>
              <w:rPr>
                <w:sz w:val="24"/>
                <w:szCs w:val="24"/>
              </w:rPr>
              <w:t>采购单位</w:t>
            </w:r>
          </w:p>
        </w:tc>
        <w:tc>
          <w:tcPr>
            <w:tcW w:w="1589" w:type="dxa"/>
            <w:gridSpan w:val="2"/>
            <w:tcBorders>
              <w:top w:val="single" w:sz="6" w:space="0" w:color="auto"/>
              <w:left w:val="single" w:sz="6" w:space="0" w:color="auto"/>
              <w:bottom w:val="single" w:sz="6" w:space="0" w:color="auto"/>
              <w:right w:val="single" w:sz="6" w:space="0" w:color="auto"/>
            </w:tcBorders>
            <w:vAlign w:val="center"/>
          </w:tcPr>
          <w:p w14:paraId="35BA4B97" w14:textId="77777777" w:rsidR="003F6D55" w:rsidRDefault="00AF1A41">
            <w:pPr>
              <w:spacing w:line="560" w:lineRule="exact"/>
              <w:jc w:val="center"/>
              <w:rPr>
                <w:sz w:val="24"/>
                <w:szCs w:val="24"/>
              </w:rPr>
            </w:pPr>
            <w:r>
              <w:rPr>
                <w:sz w:val="24"/>
                <w:szCs w:val="24"/>
              </w:rPr>
              <w:t>采购项目名称</w:t>
            </w:r>
          </w:p>
        </w:tc>
        <w:tc>
          <w:tcPr>
            <w:tcW w:w="1111" w:type="dxa"/>
            <w:gridSpan w:val="2"/>
            <w:tcBorders>
              <w:top w:val="single" w:sz="6" w:space="0" w:color="auto"/>
              <w:left w:val="single" w:sz="6" w:space="0" w:color="auto"/>
              <w:bottom w:val="single" w:sz="6" w:space="0" w:color="auto"/>
              <w:right w:val="single" w:sz="6" w:space="0" w:color="auto"/>
            </w:tcBorders>
            <w:vAlign w:val="center"/>
          </w:tcPr>
          <w:p w14:paraId="46F2A1B8" w14:textId="77777777" w:rsidR="003F6D55" w:rsidRDefault="00AF1A41">
            <w:pPr>
              <w:spacing w:line="560" w:lineRule="exact"/>
              <w:jc w:val="center"/>
              <w:rPr>
                <w:sz w:val="24"/>
                <w:szCs w:val="24"/>
              </w:rPr>
            </w:pPr>
            <w:r>
              <w:rPr>
                <w:sz w:val="24"/>
                <w:szCs w:val="24"/>
              </w:rPr>
              <w:t>规模</w:t>
            </w:r>
          </w:p>
        </w:tc>
        <w:tc>
          <w:tcPr>
            <w:tcW w:w="1800" w:type="dxa"/>
            <w:gridSpan w:val="2"/>
            <w:tcBorders>
              <w:top w:val="single" w:sz="6" w:space="0" w:color="auto"/>
              <w:left w:val="single" w:sz="6" w:space="0" w:color="auto"/>
              <w:bottom w:val="single" w:sz="6" w:space="0" w:color="auto"/>
              <w:right w:val="single" w:sz="6" w:space="0" w:color="auto"/>
            </w:tcBorders>
            <w:vAlign w:val="center"/>
          </w:tcPr>
          <w:p w14:paraId="6532E82F" w14:textId="77777777" w:rsidR="003F6D55" w:rsidRDefault="00AF1A41">
            <w:pPr>
              <w:spacing w:line="560" w:lineRule="exact"/>
              <w:jc w:val="center"/>
              <w:rPr>
                <w:sz w:val="24"/>
                <w:szCs w:val="24"/>
              </w:rPr>
            </w:pPr>
            <w:r>
              <w:rPr>
                <w:sz w:val="24"/>
                <w:szCs w:val="24"/>
              </w:rPr>
              <w:t>项目起止日期</w:t>
            </w:r>
          </w:p>
        </w:tc>
        <w:tc>
          <w:tcPr>
            <w:tcW w:w="1766" w:type="dxa"/>
            <w:tcBorders>
              <w:top w:val="single" w:sz="6" w:space="0" w:color="auto"/>
              <w:left w:val="single" w:sz="6" w:space="0" w:color="auto"/>
              <w:bottom w:val="single" w:sz="6" w:space="0" w:color="auto"/>
              <w:right w:val="single" w:sz="6" w:space="0" w:color="auto"/>
            </w:tcBorders>
            <w:vAlign w:val="center"/>
          </w:tcPr>
          <w:p w14:paraId="6D0232D5" w14:textId="77777777" w:rsidR="003F6D55" w:rsidRDefault="00AF1A41">
            <w:pPr>
              <w:spacing w:line="560" w:lineRule="exact"/>
              <w:jc w:val="center"/>
              <w:rPr>
                <w:sz w:val="24"/>
                <w:szCs w:val="24"/>
              </w:rPr>
            </w:pPr>
            <w:r>
              <w:rPr>
                <w:sz w:val="24"/>
                <w:szCs w:val="24"/>
              </w:rPr>
              <w:t>执行中或已完成</w:t>
            </w:r>
          </w:p>
        </w:tc>
        <w:tc>
          <w:tcPr>
            <w:tcW w:w="1114" w:type="dxa"/>
            <w:tcBorders>
              <w:top w:val="single" w:sz="6" w:space="0" w:color="auto"/>
              <w:left w:val="single" w:sz="6" w:space="0" w:color="auto"/>
              <w:bottom w:val="single" w:sz="6" w:space="0" w:color="auto"/>
              <w:right w:val="single" w:sz="6" w:space="0" w:color="auto"/>
            </w:tcBorders>
            <w:vAlign w:val="center"/>
          </w:tcPr>
          <w:p w14:paraId="0864F477" w14:textId="77777777" w:rsidR="003F6D55" w:rsidRDefault="00AF1A41">
            <w:pPr>
              <w:spacing w:line="560" w:lineRule="exact"/>
              <w:jc w:val="center"/>
              <w:rPr>
                <w:sz w:val="24"/>
                <w:szCs w:val="24"/>
              </w:rPr>
            </w:pPr>
            <w:r>
              <w:rPr>
                <w:sz w:val="24"/>
                <w:szCs w:val="24"/>
              </w:rPr>
              <w:t>担任职务</w:t>
            </w:r>
          </w:p>
        </w:tc>
      </w:tr>
      <w:tr w:rsidR="003F6D55" w14:paraId="4CE399D2" w14:textId="77777777">
        <w:trPr>
          <w:jc w:val="center"/>
        </w:trPr>
        <w:tc>
          <w:tcPr>
            <w:tcW w:w="1368" w:type="dxa"/>
            <w:gridSpan w:val="2"/>
            <w:tcBorders>
              <w:top w:val="single" w:sz="6" w:space="0" w:color="auto"/>
              <w:left w:val="single" w:sz="6" w:space="0" w:color="auto"/>
              <w:bottom w:val="single" w:sz="6" w:space="0" w:color="auto"/>
              <w:right w:val="single" w:sz="6" w:space="0" w:color="auto"/>
            </w:tcBorders>
          </w:tcPr>
          <w:p w14:paraId="2BBC8C10" w14:textId="77777777" w:rsidR="003F6D55" w:rsidRDefault="003F6D55">
            <w:pPr>
              <w:spacing w:line="560" w:lineRule="exact"/>
              <w:jc w:val="center"/>
              <w:rPr>
                <w:sz w:val="24"/>
                <w:szCs w:val="24"/>
              </w:rPr>
            </w:pPr>
          </w:p>
        </w:tc>
        <w:tc>
          <w:tcPr>
            <w:tcW w:w="1589" w:type="dxa"/>
            <w:gridSpan w:val="2"/>
            <w:tcBorders>
              <w:top w:val="single" w:sz="6" w:space="0" w:color="auto"/>
              <w:left w:val="single" w:sz="6" w:space="0" w:color="auto"/>
              <w:bottom w:val="single" w:sz="6" w:space="0" w:color="auto"/>
              <w:right w:val="single" w:sz="6" w:space="0" w:color="auto"/>
            </w:tcBorders>
          </w:tcPr>
          <w:p w14:paraId="7B55FFC6" w14:textId="77777777" w:rsidR="003F6D55" w:rsidRDefault="003F6D55">
            <w:pPr>
              <w:spacing w:line="560" w:lineRule="exact"/>
              <w:jc w:val="center"/>
              <w:rPr>
                <w:sz w:val="24"/>
                <w:szCs w:val="24"/>
              </w:rPr>
            </w:pPr>
          </w:p>
        </w:tc>
        <w:tc>
          <w:tcPr>
            <w:tcW w:w="1111" w:type="dxa"/>
            <w:gridSpan w:val="2"/>
            <w:tcBorders>
              <w:top w:val="single" w:sz="6" w:space="0" w:color="auto"/>
              <w:left w:val="single" w:sz="6" w:space="0" w:color="auto"/>
              <w:bottom w:val="single" w:sz="6" w:space="0" w:color="auto"/>
              <w:right w:val="single" w:sz="6" w:space="0" w:color="auto"/>
            </w:tcBorders>
          </w:tcPr>
          <w:p w14:paraId="2D425773" w14:textId="77777777" w:rsidR="003F6D55" w:rsidRDefault="003F6D55">
            <w:pPr>
              <w:spacing w:line="560" w:lineRule="exact"/>
              <w:jc w:val="center"/>
              <w:rPr>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14:paraId="6521AED1" w14:textId="77777777" w:rsidR="003F6D55" w:rsidRDefault="003F6D55">
            <w:pPr>
              <w:spacing w:line="560" w:lineRule="exact"/>
              <w:jc w:val="center"/>
              <w:rPr>
                <w:sz w:val="24"/>
                <w:szCs w:val="24"/>
              </w:rPr>
            </w:pPr>
          </w:p>
        </w:tc>
        <w:tc>
          <w:tcPr>
            <w:tcW w:w="1766" w:type="dxa"/>
            <w:tcBorders>
              <w:top w:val="single" w:sz="6" w:space="0" w:color="auto"/>
              <w:left w:val="single" w:sz="6" w:space="0" w:color="auto"/>
              <w:bottom w:val="single" w:sz="6" w:space="0" w:color="auto"/>
              <w:right w:val="single" w:sz="6" w:space="0" w:color="auto"/>
            </w:tcBorders>
          </w:tcPr>
          <w:p w14:paraId="583C722C" w14:textId="77777777" w:rsidR="003F6D55" w:rsidRDefault="003F6D55">
            <w:pPr>
              <w:spacing w:line="560" w:lineRule="exact"/>
              <w:jc w:val="center"/>
              <w:rPr>
                <w:sz w:val="24"/>
                <w:szCs w:val="24"/>
              </w:rPr>
            </w:pPr>
          </w:p>
        </w:tc>
        <w:tc>
          <w:tcPr>
            <w:tcW w:w="1114" w:type="dxa"/>
            <w:tcBorders>
              <w:top w:val="single" w:sz="6" w:space="0" w:color="auto"/>
              <w:left w:val="single" w:sz="6" w:space="0" w:color="auto"/>
              <w:bottom w:val="single" w:sz="6" w:space="0" w:color="auto"/>
              <w:right w:val="single" w:sz="6" w:space="0" w:color="auto"/>
            </w:tcBorders>
          </w:tcPr>
          <w:p w14:paraId="21F4F18E" w14:textId="77777777" w:rsidR="003F6D55" w:rsidRDefault="003F6D55">
            <w:pPr>
              <w:spacing w:line="560" w:lineRule="exact"/>
              <w:jc w:val="center"/>
              <w:rPr>
                <w:sz w:val="24"/>
                <w:szCs w:val="24"/>
              </w:rPr>
            </w:pPr>
          </w:p>
        </w:tc>
      </w:tr>
      <w:tr w:rsidR="003F6D55" w14:paraId="751A5D7E" w14:textId="77777777">
        <w:trPr>
          <w:jc w:val="center"/>
        </w:trPr>
        <w:tc>
          <w:tcPr>
            <w:tcW w:w="1368" w:type="dxa"/>
            <w:gridSpan w:val="2"/>
            <w:tcBorders>
              <w:top w:val="single" w:sz="6" w:space="0" w:color="auto"/>
              <w:left w:val="single" w:sz="6" w:space="0" w:color="auto"/>
              <w:bottom w:val="single" w:sz="6" w:space="0" w:color="auto"/>
              <w:right w:val="single" w:sz="6" w:space="0" w:color="auto"/>
            </w:tcBorders>
          </w:tcPr>
          <w:p w14:paraId="5290E0D5" w14:textId="77777777" w:rsidR="003F6D55" w:rsidRDefault="003F6D55">
            <w:pPr>
              <w:spacing w:line="560" w:lineRule="exact"/>
              <w:jc w:val="center"/>
              <w:rPr>
                <w:sz w:val="24"/>
                <w:szCs w:val="24"/>
              </w:rPr>
            </w:pPr>
          </w:p>
        </w:tc>
        <w:tc>
          <w:tcPr>
            <w:tcW w:w="1589" w:type="dxa"/>
            <w:gridSpan w:val="2"/>
            <w:tcBorders>
              <w:top w:val="single" w:sz="6" w:space="0" w:color="auto"/>
              <w:left w:val="single" w:sz="6" w:space="0" w:color="auto"/>
              <w:bottom w:val="single" w:sz="6" w:space="0" w:color="auto"/>
              <w:right w:val="single" w:sz="6" w:space="0" w:color="auto"/>
            </w:tcBorders>
          </w:tcPr>
          <w:p w14:paraId="1B0E3987" w14:textId="77777777" w:rsidR="003F6D55" w:rsidRDefault="003F6D55">
            <w:pPr>
              <w:spacing w:line="560" w:lineRule="exact"/>
              <w:jc w:val="center"/>
              <w:rPr>
                <w:sz w:val="24"/>
                <w:szCs w:val="24"/>
              </w:rPr>
            </w:pPr>
          </w:p>
        </w:tc>
        <w:tc>
          <w:tcPr>
            <w:tcW w:w="1111" w:type="dxa"/>
            <w:gridSpan w:val="2"/>
            <w:tcBorders>
              <w:top w:val="single" w:sz="6" w:space="0" w:color="auto"/>
              <w:left w:val="single" w:sz="6" w:space="0" w:color="auto"/>
              <w:bottom w:val="single" w:sz="6" w:space="0" w:color="auto"/>
              <w:right w:val="single" w:sz="6" w:space="0" w:color="auto"/>
            </w:tcBorders>
          </w:tcPr>
          <w:p w14:paraId="0BC1A3F9" w14:textId="77777777" w:rsidR="003F6D55" w:rsidRDefault="003F6D55">
            <w:pPr>
              <w:spacing w:line="560" w:lineRule="exact"/>
              <w:jc w:val="center"/>
              <w:rPr>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14:paraId="1EBC3637" w14:textId="77777777" w:rsidR="003F6D55" w:rsidRDefault="003F6D55">
            <w:pPr>
              <w:spacing w:line="560" w:lineRule="exact"/>
              <w:jc w:val="center"/>
              <w:rPr>
                <w:sz w:val="24"/>
                <w:szCs w:val="24"/>
              </w:rPr>
            </w:pPr>
          </w:p>
        </w:tc>
        <w:tc>
          <w:tcPr>
            <w:tcW w:w="1766" w:type="dxa"/>
            <w:tcBorders>
              <w:top w:val="single" w:sz="6" w:space="0" w:color="auto"/>
              <w:left w:val="single" w:sz="6" w:space="0" w:color="auto"/>
              <w:bottom w:val="single" w:sz="6" w:space="0" w:color="auto"/>
              <w:right w:val="single" w:sz="6" w:space="0" w:color="auto"/>
            </w:tcBorders>
          </w:tcPr>
          <w:p w14:paraId="35789CA5" w14:textId="77777777" w:rsidR="003F6D55" w:rsidRDefault="003F6D55">
            <w:pPr>
              <w:spacing w:line="560" w:lineRule="exact"/>
              <w:jc w:val="center"/>
              <w:rPr>
                <w:sz w:val="24"/>
                <w:szCs w:val="24"/>
              </w:rPr>
            </w:pPr>
          </w:p>
        </w:tc>
        <w:tc>
          <w:tcPr>
            <w:tcW w:w="1114" w:type="dxa"/>
            <w:tcBorders>
              <w:top w:val="single" w:sz="6" w:space="0" w:color="auto"/>
              <w:left w:val="single" w:sz="6" w:space="0" w:color="auto"/>
              <w:bottom w:val="single" w:sz="6" w:space="0" w:color="auto"/>
              <w:right w:val="single" w:sz="6" w:space="0" w:color="auto"/>
            </w:tcBorders>
          </w:tcPr>
          <w:p w14:paraId="6F1E3669" w14:textId="77777777" w:rsidR="003F6D55" w:rsidRDefault="003F6D55">
            <w:pPr>
              <w:spacing w:line="560" w:lineRule="exact"/>
              <w:jc w:val="center"/>
              <w:rPr>
                <w:sz w:val="24"/>
                <w:szCs w:val="24"/>
              </w:rPr>
            </w:pPr>
          </w:p>
        </w:tc>
      </w:tr>
      <w:tr w:rsidR="003F6D55" w14:paraId="18886F8A" w14:textId="77777777">
        <w:trPr>
          <w:jc w:val="center"/>
        </w:trPr>
        <w:tc>
          <w:tcPr>
            <w:tcW w:w="1368" w:type="dxa"/>
            <w:gridSpan w:val="2"/>
            <w:tcBorders>
              <w:top w:val="single" w:sz="6" w:space="0" w:color="auto"/>
              <w:left w:val="single" w:sz="6" w:space="0" w:color="auto"/>
              <w:bottom w:val="single" w:sz="6" w:space="0" w:color="auto"/>
              <w:right w:val="single" w:sz="6" w:space="0" w:color="auto"/>
            </w:tcBorders>
          </w:tcPr>
          <w:p w14:paraId="0F8194A7" w14:textId="77777777" w:rsidR="003F6D55" w:rsidRDefault="003F6D55">
            <w:pPr>
              <w:spacing w:line="560" w:lineRule="exact"/>
              <w:jc w:val="center"/>
              <w:rPr>
                <w:sz w:val="24"/>
                <w:szCs w:val="24"/>
              </w:rPr>
            </w:pPr>
          </w:p>
        </w:tc>
        <w:tc>
          <w:tcPr>
            <w:tcW w:w="1589" w:type="dxa"/>
            <w:gridSpan w:val="2"/>
            <w:tcBorders>
              <w:top w:val="single" w:sz="6" w:space="0" w:color="auto"/>
              <w:left w:val="single" w:sz="6" w:space="0" w:color="auto"/>
              <w:bottom w:val="single" w:sz="6" w:space="0" w:color="auto"/>
              <w:right w:val="single" w:sz="6" w:space="0" w:color="auto"/>
            </w:tcBorders>
          </w:tcPr>
          <w:p w14:paraId="7930711A" w14:textId="77777777" w:rsidR="003F6D55" w:rsidRDefault="003F6D55">
            <w:pPr>
              <w:spacing w:line="560" w:lineRule="exact"/>
              <w:jc w:val="center"/>
              <w:rPr>
                <w:sz w:val="24"/>
                <w:szCs w:val="24"/>
              </w:rPr>
            </w:pPr>
          </w:p>
        </w:tc>
        <w:tc>
          <w:tcPr>
            <w:tcW w:w="1111" w:type="dxa"/>
            <w:gridSpan w:val="2"/>
            <w:tcBorders>
              <w:top w:val="single" w:sz="6" w:space="0" w:color="auto"/>
              <w:left w:val="single" w:sz="6" w:space="0" w:color="auto"/>
              <w:bottom w:val="single" w:sz="6" w:space="0" w:color="auto"/>
              <w:right w:val="single" w:sz="6" w:space="0" w:color="auto"/>
            </w:tcBorders>
          </w:tcPr>
          <w:p w14:paraId="526FF99D" w14:textId="77777777" w:rsidR="003F6D55" w:rsidRDefault="003F6D55">
            <w:pPr>
              <w:spacing w:line="560" w:lineRule="exact"/>
              <w:jc w:val="center"/>
              <w:rPr>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14:paraId="2CC7EFF3" w14:textId="77777777" w:rsidR="003F6D55" w:rsidRDefault="003F6D55">
            <w:pPr>
              <w:spacing w:line="560" w:lineRule="exact"/>
              <w:jc w:val="center"/>
              <w:rPr>
                <w:sz w:val="24"/>
                <w:szCs w:val="24"/>
              </w:rPr>
            </w:pPr>
          </w:p>
        </w:tc>
        <w:tc>
          <w:tcPr>
            <w:tcW w:w="1766" w:type="dxa"/>
            <w:tcBorders>
              <w:top w:val="single" w:sz="6" w:space="0" w:color="auto"/>
              <w:left w:val="single" w:sz="6" w:space="0" w:color="auto"/>
              <w:bottom w:val="single" w:sz="6" w:space="0" w:color="auto"/>
              <w:right w:val="single" w:sz="6" w:space="0" w:color="auto"/>
            </w:tcBorders>
          </w:tcPr>
          <w:p w14:paraId="0D4D170B" w14:textId="77777777" w:rsidR="003F6D55" w:rsidRDefault="003F6D55">
            <w:pPr>
              <w:spacing w:line="560" w:lineRule="exact"/>
              <w:jc w:val="center"/>
              <w:rPr>
                <w:sz w:val="24"/>
                <w:szCs w:val="24"/>
              </w:rPr>
            </w:pPr>
          </w:p>
        </w:tc>
        <w:tc>
          <w:tcPr>
            <w:tcW w:w="1114" w:type="dxa"/>
            <w:tcBorders>
              <w:top w:val="single" w:sz="6" w:space="0" w:color="auto"/>
              <w:left w:val="single" w:sz="6" w:space="0" w:color="auto"/>
              <w:bottom w:val="single" w:sz="6" w:space="0" w:color="auto"/>
              <w:right w:val="single" w:sz="6" w:space="0" w:color="auto"/>
            </w:tcBorders>
          </w:tcPr>
          <w:p w14:paraId="6179CBB3" w14:textId="77777777" w:rsidR="003F6D55" w:rsidRDefault="003F6D55">
            <w:pPr>
              <w:spacing w:line="560" w:lineRule="exact"/>
              <w:jc w:val="center"/>
              <w:rPr>
                <w:sz w:val="24"/>
                <w:szCs w:val="24"/>
              </w:rPr>
            </w:pPr>
          </w:p>
        </w:tc>
      </w:tr>
      <w:tr w:rsidR="003F6D55" w14:paraId="516AA1D9" w14:textId="77777777">
        <w:trPr>
          <w:jc w:val="center"/>
        </w:trPr>
        <w:tc>
          <w:tcPr>
            <w:tcW w:w="1368" w:type="dxa"/>
            <w:gridSpan w:val="2"/>
            <w:tcBorders>
              <w:top w:val="single" w:sz="6" w:space="0" w:color="auto"/>
              <w:left w:val="single" w:sz="6" w:space="0" w:color="auto"/>
              <w:bottom w:val="single" w:sz="6" w:space="0" w:color="auto"/>
              <w:right w:val="single" w:sz="6" w:space="0" w:color="auto"/>
            </w:tcBorders>
          </w:tcPr>
          <w:p w14:paraId="452BCEFC" w14:textId="77777777" w:rsidR="003F6D55" w:rsidRDefault="003F6D55">
            <w:pPr>
              <w:spacing w:line="560" w:lineRule="exact"/>
              <w:jc w:val="center"/>
              <w:rPr>
                <w:sz w:val="24"/>
                <w:szCs w:val="24"/>
              </w:rPr>
            </w:pPr>
          </w:p>
        </w:tc>
        <w:tc>
          <w:tcPr>
            <w:tcW w:w="1589" w:type="dxa"/>
            <w:gridSpan w:val="2"/>
            <w:tcBorders>
              <w:top w:val="single" w:sz="6" w:space="0" w:color="auto"/>
              <w:left w:val="single" w:sz="6" w:space="0" w:color="auto"/>
              <w:bottom w:val="single" w:sz="6" w:space="0" w:color="auto"/>
              <w:right w:val="single" w:sz="6" w:space="0" w:color="auto"/>
            </w:tcBorders>
          </w:tcPr>
          <w:p w14:paraId="3CB068D2" w14:textId="77777777" w:rsidR="003F6D55" w:rsidRDefault="003F6D55">
            <w:pPr>
              <w:spacing w:line="560" w:lineRule="exact"/>
              <w:jc w:val="center"/>
              <w:rPr>
                <w:sz w:val="24"/>
                <w:szCs w:val="24"/>
              </w:rPr>
            </w:pPr>
          </w:p>
        </w:tc>
        <w:tc>
          <w:tcPr>
            <w:tcW w:w="1111" w:type="dxa"/>
            <w:gridSpan w:val="2"/>
            <w:tcBorders>
              <w:top w:val="single" w:sz="6" w:space="0" w:color="auto"/>
              <w:left w:val="single" w:sz="6" w:space="0" w:color="auto"/>
              <w:bottom w:val="single" w:sz="6" w:space="0" w:color="auto"/>
              <w:right w:val="single" w:sz="6" w:space="0" w:color="auto"/>
            </w:tcBorders>
          </w:tcPr>
          <w:p w14:paraId="56B220DF" w14:textId="77777777" w:rsidR="003F6D55" w:rsidRDefault="003F6D55">
            <w:pPr>
              <w:spacing w:line="560" w:lineRule="exact"/>
              <w:jc w:val="center"/>
              <w:rPr>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14:paraId="0AA3EA06" w14:textId="77777777" w:rsidR="003F6D55" w:rsidRDefault="003F6D55">
            <w:pPr>
              <w:spacing w:line="560" w:lineRule="exact"/>
              <w:jc w:val="center"/>
              <w:rPr>
                <w:sz w:val="24"/>
                <w:szCs w:val="24"/>
              </w:rPr>
            </w:pPr>
          </w:p>
        </w:tc>
        <w:tc>
          <w:tcPr>
            <w:tcW w:w="1766" w:type="dxa"/>
            <w:tcBorders>
              <w:top w:val="single" w:sz="6" w:space="0" w:color="auto"/>
              <w:left w:val="single" w:sz="6" w:space="0" w:color="auto"/>
              <w:bottom w:val="single" w:sz="6" w:space="0" w:color="auto"/>
              <w:right w:val="single" w:sz="6" w:space="0" w:color="auto"/>
            </w:tcBorders>
          </w:tcPr>
          <w:p w14:paraId="4D55A7F1" w14:textId="77777777" w:rsidR="003F6D55" w:rsidRDefault="003F6D55">
            <w:pPr>
              <w:spacing w:line="560" w:lineRule="exact"/>
              <w:jc w:val="center"/>
              <w:rPr>
                <w:sz w:val="24"/>
                <w:szCs w:val="24"/>
              </w:rPr>
            </w:pPr>
          </w:p>
        </w:tc>
        <w:tc>
          <w:tcPr>
            <w:tcW w:w="1114" w:type="dxa"/>
            <w:tcBorders>
              <w:top w:val="single" w:sz="6" w:space="0" w:color="auto"/>
              <w:left w:val="single" w:sz="6" w:space="0" w:color="auto"/>
              <w:bottom w:val="single" w:sz="6" w:space="0" w:color="auto"/>
              <w:right w:val="single" w:sz="6" w:space="0" w:color="auto"/>
            </w:tcBorders>
          </w:tcPr>
          <w:p w14:paraId="6A18B87E" w14:textId="77777777" w:rsidR="003F6D55" w:rsidRDefault="003F6D55">
            <w:pPr>
              <w:spacing w:line="560" w:lineRule="exact"/>
              <w:jc w:val="center"/>
              <w:rPr>
                <w:sz w:val="24"/>
                <w:szCs w:val="24"/>
              </w:rPr>
            </w:pPr>
          </w:p>
        </w:tc>
      </w:tr>
      <w:tr w:rsidR="003F6D55" w14:paraId="0C2E9234" w14:textId="77777777">
        <w:trPr>
          <w:jc w:val="center"/>
        </w:trPr>
        <w:tc>
          <w:tcPr>
            <w:tcW w:w="1368" w:type="dxa"/>
            <w:gridSpan w:val="2"/>
            <w:tcBorders>
              <w:top w:val="single" w:sz="6" w:space="0" w:color="auto"/>
              <w:left w:val="single" w:sz="6" w:space="0" w:color="auto"/>
              <w:bottom w:val="single" w:sz="6" w:space="0" w:color="auto"/>
              <w:right w:val="single" w:sz="6" w:space="0" w:color="auto"/>
            </w:tcBorders>
          </w:tcPr>
          <w:p w14:paraId="02CFE724" w14:textId="77777777" w:rsidR="003F6D55" w:rsidRDefault="003F6D55">
            <w:pPr>
              <w:spacing w:line="560" w:lineRule="exact"/>
              <w:jc w:val="center"/>
              <w:rPr>
                <w:sz w:val="24"/>
                <w:szCs w:val="24"/>
              </w:rPr>
            </w:pPr>
          </w:p>
        </w:tc>
        <w:tc>
          <w:tcPr>
            <w:tcW w:w="1589" w:type="dxa"/>
            <w:gridSpan w:val="2"/>
            <w:tcBorders>
              <w:top w:val="single" w:sz="6" w:space="0" w:color="auto"/>
              <w:left w:val="single" w:sz="6" w:space="0" w:color="auto"/>
              <w:bottom w:val="single" w:sz="6" w:space="0" w:color="auto"/>
              <w:right w:val="single" w:sz="6" w:space="0" w:color="auto"/>
            </w:tcBorders>
          </w:tcPr>
          <w:p w14:paraId="7CE2F35E" w14:textId="77777777" w:rsidR="003F6D55" w:rsidRDefault="003F6D55">
            <w:pPr>
              <w:spacing w:line="560" w:lineRule="exact"/>
              <w:jc w:val="center"/>
              <w:rPr>
                <w:sz w:val="24"/>
                <w:szCs w:val="24"/>
              </w:rPr>
            </w:pPr>
          </w:p>
        </w:tc>
        <w:tc>
          <w:tcPr>
            <w:tcW w:w="1111" w:type="dxa"/>
            <w:gridSpan w:val="2"/>
            <w:tcBorders>
              <w:top w:val="single" w:sz="6" w:space="0" w:color="auto"/>
              <w:left w:val="single" w:sz="6" w:space="0" w:color="auto"/>
              <w:bottom w:val="single" w:sz="6" w:space="0" w:color="auto"/>
              <w:right w:val="single" w:sz="6" w:space="0" w:color="auto"/>
            </w:tcBorders>
          </w:tcPr>
          <w:p w14:paraId="299F4C32" w14:textId="77777777" w:rsidR="003F6D55" w:rsidRDefault="003F6D55">
            <w:pPr>
              <w:spacing w:line="560" w:lineRule="exact"/>
              <w:jc w:val="center"/>
              <w:rPr>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14:paraId="5F3AEC0F" w14:textId="77777777" w:rsidR="003F6D55" w:rsidRDefault="003F6D55">
            <w:pPr>
              <w:spacing w:line="560" w:lineRule="exact"/>
              <w:jc w:val="center"/>
              <w:rPr>
                <w:sz w:val="24"/>
                <w:szCs w:val="24"/>
              </w:rPr>
            </w:pPr>
          </w:p>
        </w:tc>
        <w:tc>
          <w:tcPr>
            <w:tcW w:w="1766" w:type="dxa"/>
            <w:tcBorders>
              <w:top w:val="single" w:sz="6" w:space="0" w:color="auto"/>
              <w:left w:val="single" w:sz="6" w:space="0" w:color="auto"/>
              <w:bottom w:val="single" w:sz="6" w:space="0" w:color="auto"/>
              <w:right w:val="single" w:sz="6" w:space="0" w:color="auto"/>
            </w:tcBorders>
          </w:tcPr>
          <w:p w14:paraId="727EE9BE" w14:textId="77777777" w:rsidR="003F6D55" w:rsidRDefault="003F6D55">
            <w:pPr>
              <w:spacing w:line="560" w:lineRule="exact"/>
              <w:jc w:val="center"/>
              <w:rPr>
                <w:sz w:val="24"/>
                <w:szCs w:val="24"/>
              </w:rPr>
            </w:pPr>
          </w:p>
        </w:tc>
        <w:tc>
          <w:tcPr>
            <w:tcW w:w="1114" w:type="dxa"/>
            <w:tcBorders>
              <w:top w:val="single" w:sz="6" w:space="0" w:color="auto"/>
              <w:left w:val="single" w:sz="6" w:space="0" w:color="auto"/>
              <w:bottom w:val="single" w:sz="6" w:space="0" w:color="auto"/>
              <w:right w:val="single" w:sz="6" w:space="0" w:color="auto"/>
            </w:tcBorders>
          </w:tcPr>
          <w:p w14:paraId="09DA0641" w14:textId="77777777" w:rsidR="003F6D55" w:rsidRDefault="003F6D55">
            <w:pPr>
              <w:spacing w:line="560" w:lineRule="exact"/>
              <w:jc w:val="center"/>
              <w:rPr>
                <w:sz w:val="24"/>
                <w:szCs w:val="24"/>
              </w:rPr>
            </w:pPr>
          </w:p>
        </w:tc>
      </w:tr>
      <w:tr w:rsidR="003F6D55" w14:paraId="0F76DBC3" w14:textId="77777777">
        <w:trPr>
          <w:jc w:val="center"/>
        </w:trPr>
        <w:tc>
          <w:tcPr>
            <w:tcW w:w="1368" w:type="dxa"/>
            <w:gridSpan w:val="2"/>
            <w:tcBorders>
              <w:top w:val="single" w:sz="6" w:space="0" w:color="auto"/>
              <w:left w:val="single" w:sz="6" w:space="0" w:color="auto"/>
              <w:bottom w:val="single" w:sz="6" w:space="0" w:color="auto"/>
              <w:right w:val="single" w:sz="6" w:space="0" w:color="auto"/>
            </w:tcBorders>
          </w:tcPr>
          <w:p w14:paraId="71AB9D45" w14:textId="77777777" w:rsidR="003F6D55" w:rsidRDefault="003F6D55">
            <w:pPr>
              <w:spacing w:line="560" w:lineRule="exact"/>
              <w:jc w:val="center"/>
              <w:rPr>
                <w:sz w:val="24"/>
                <w:szCs w:val="24"/>
              </w:rPr>
            </w:pPr>
          </w:p>
        </w:tc>
        <w:tc>
          <w:tcPr>
            <w:tcW w:w="1589" w:type="dxa"/>
            <w:gridSpan w:val="2"/>
            <w:tcBorders>
              <w:top w:val="single" w:sz="6" w:space="0" w:color="auto"/>
              <w:left w:val="single" w:sz="6" w:space="0" w:color="auto"/>
              <w:bottom w:val="single" w:sz="6" w:space="0" w:color="auto"/>
              <w:right w:val="single" w:sz="6" w:space="0" w:color="auto"/>
            </w:tcBorders>
          </w:tcPr>
          <w:p w14:paraId="5FBD4BBD" w14:textId="77777777" w:rsidR="003F6D55" w:rsidRDefault="003F6D55">
            <w:pPr>
              <w:spacing w:line="560" w:lineRule="exact"/>
              <w:jc w:val="center"/>
              <w:rPr>
                <w:sz w:val="24"/>
                <w:szCs w:val="24"/>
              </w:rPr>
            </w:pPr>
          </w:p>
        </w:tc>
        <w:tc>
          <w:tcPr>
            <w:tcW w:w="1111" w:type="dxa"/>
            <w:gridSpan w:val="2"/>
            <w:tcBorders>
              <w:top w:val="single" w:sz="6" w:space="0" w:color="auto"/>
              <w:left w:val="single" w:sz="6" w:space="0" w:color="auto"/>
              <w:bottom w:val="single" w:sz="6" w:space="0" w:color="auto"/>
              <w:right w:val="single" w:sz="6" w:space="0" w:color="auto"/>
            </w:tcBorders>
          </w:tcPr>
          <w:p w14:paraId="7C0F6C3F" w14:textId="77777777" w:rsidR="003F6D55" w:rsidRDefault="003F6D55">
            <w:pPr>
              <w:spacing w:line="560" w:lineRule="exact"/>
              <w:jc w:val="center"/>
              <w:rPr>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14:paraId="76B89DE0" w14:textId="77777777" w:rsidR="003F6D55" w:rsidRDefault="003F6D55">
            <w:pPr>
              <w:spacing w:line="560" w:lineRule="exact"/>
              <w:jc w:val="center"/>
              <w:rPr>
                <w:sz w:val="24"/>
                <w:szCs w:val="24"/>
              </w:rPr>
            </w:pPr>
          </w:p>
        </w:tc>
        <w:tc>
          <w:tcPr>
            <w:tcW w:w="1766" w:type="dxa"/>
            <w:tcBorders>
              <w:top w:val="single" w:sz="6" w:space="0" w:color="auto"/>
              <w:left w:val="single" w:sz="6" w:space="0" w:color="auto"/>
              <w:bottom w:val="single" w:sz="6" w:space="0" w:color="auto"/>
              <w:right w:val="single" w:sz="6" w:space="0" w:color="auto"/>
            </w:tcBorders>
          </w:tcPr>
          <w:p w14:paraId="238D9748" w14:textId="77777777" w:rsidR="003F6D55" w:rsidRDefault="003F6D55">
            <w:pPr>
              <w:spacing w:line="560" w:lineRule="exact"/>
              <w:jc w:val="center"/>
              <w:rPr>
                <w:sz w:val="24"/>
                <w:szCs w:val="24"/>
              </w:rPr>
            </w:pPr>
          </w:p>
        </w:tc>
        <w:tc>
          <w:tcPr>
            <w:tcW w:w="1114" w:type="dxa"/>
            <w:tcBorders>
              <w:top w:val="single" w:sz="6" w:space="0" w:color="auto"/>
              <w:left w:val="single" w:sz="6" w:space="0" w:color="auto"/>
              <w:bottom w:val="single" w:sz="6" w:space="0" w:color="auto"/>
              <w:right w:val="single" w:sz="6" w:space="0" w:color="auto"/>
            </w:tcBorders>
          </w:tcPr>
          <w:p w14:paraId="09F17735" w14:textId="77777777" w:rsidR="003F6D55" w:rsidRDefault="003F6D55">
            <w:pPr>
              <w:spacing w:line="560" w:lineRule="exact"/>
              <w:jc w:val="center"/>
              <w:rPr>
                <w:sz w:val="24"/>
                <w:szCs w:val="24"/>
              </w:rPr>
            </w:pPr>
          </w:p>
        </w:tc>
      </w:tr>
      <w:tr w:rsidR="003F6D55" w14:paraId="058F29EB" w14:textId="77777777">
        <w:trPr>
          <w:jc w:val="center"/>
        </w:trPr>
        <w:tc>
          <w:tcPr>
            <w:tcW w:w="1368" w:type="dxa"/>
            <w:gridSpan w:val="2"/>
            <w:tcBorders>
              <w:top w:val="single" w:sz="6" w:space="0" w:color="auto"/>
              <w:left w:val="single" w:sz="6" w:space="0" w:color="auto"/>
              <w:bottom w:val="single" w:sz="6" w:space="0" w:color="auto"/>
              <w:right w:val="single" w:sz="6" w:space="0" w:color="auto"/>
            </w:tcBorders>
          </w:tcPr>
          <w:p w14:paraId="5DD98175" w14:textId="77777777" w:rsidR="003F6D55" w:rsidRDefault="003F6D55">
            <w:pPr>
              <w:spacing w:line="560" w:lineRule="exact"/>
              <w:jc w:val="center"/>
              <w:rPr>
                <w:sz w:val="24"/>
                <w:szCs w:val="24"/>
              </w:rPr>
            </w:pPr>
          </w:p>
        </w:tc>
        <w:tc>
          <w:tcPr>
            <w:tcW w:w="1589" w:type="dxa"/>
            <w:gridSpan w:val="2"/>
            <w:tcBorders>
              <w:top w:val="single" w:sz="6" w:space="0" w:color="auto"/>
              <w:left w:val="single" w:sz="6" w:space="0" w:color="auto"/>
              <w:bottom w:val="single" w:sz="6" w:space="0" w:color="auto"/>
              <w:right w:val="single" w:sz="6" w:space="0" w:color="auto"/>
            </w:tcBorders>
          </w:tcPr>
          <w:p w14:paraId="7C48597D" w14:textId="77777777" w:rsidR="003F6D55" w:rsidRDefault="003F6D55">
            <w:pPr>
              <w:spacing w:line="560" w:lineRule="exact"/>
              <w:jc w:val="center"/>
              <w:rPr>
                <w:sz w:val="24"/>
                <w:szCs w:val="24"/>
              </w:rPr>
            </w:pPr>
          </w:p>
        </w:tc>
        <w:tc>
          <w:tcPr>
            <w:tcW w:w="1111" w:type="dxa"/>
            <w:gridSpan w:val="2"/>
            <w:tcBorders>
              <w:top w:val="single" w:sz="6" w:space="0" w:color="auto"/>
              <w:left w:val="single" w:sz="6" w:space="0" w:color="auto"/>
              <w:bottom w:val="single" w:sz="6" w:space="0" w:color="auto"/>
              <w:right w:val="single" w:sz="6" w:space="0" w:color="auto"/>
            </w:tcBorders>
          </w:tcPr>
          <w:p w14:paraId="7E9E1781" w14:textId="77777777" w:rsidR="003F6D55" w:rsidRDefault="003F6D55">
            <w:pPr>
              <w:spacing w:line="560" w:lineRule="exact"/>
              <w:jc w:val="center"/>
              <w:rPr>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14:paraId="11F89CE3" w14:textId="77777777" w:rsidR="003F6D55" w:rsidRDefault="003F6D55">
            <w:pPr>
              <w:spacing w:line="560" w:lineRule="exact"/>
              <w:jc w:val="center"/>
              <w:rPr>
                <w:sz w:val="24"/>
                <w:szCs w:val="24"/>
              </w:rPr>
            </w:pPr>
          </w:p>
        </w:tc>
        <w:tc>
          <w:tcPr>
            <w:tcW w:w="1766" w:type="dxa"/>
            <w:tcBorders>
              <w:top w:val="single" w:sz="6" w:space="0" w:color="auto"/>
              <w:left w:val="single" w:sz="6" w:space="0" w:color="auto"/>
              <w:bottom w:val="single" w:sz="6" w:space="0" w:color="auto"/>
              <w:right w:val="single" w:sz="6" w:space="0" w:color="auto"/>
            </w:tcBorders>
          </w:tcPr>
          <w:p w14:paraId="09A76F09" w14:textId="77777777" w:rsidR="003F6D55" w:rsidRDefault="003F6D55">
            <w:pPr>
              <w:spacing w:line="560" w:lineRule="exact"/>
              <w:jc w:val="center"/>
              <w:rPr>
                <w:sz w:val="24"/>
                <w:szCs w:val="24"/>
              </w:rPr>
            </w:pPr>
          </w:p>
        </w:tc>
        <w:tc>
          <w:tcPr>
            <w:tcW w:w="1114" w:type="dxa"/>
            <w:tcBorders>
              <w:top w:val="single" w:sz="6" w:space="0" w:color="auto"/>
              <w:left w:val="single" w:sz="6" w:space="0" w:color="auto"/>
              <w:bottom w:val="single" w:sz="6" w:space="0" w:color="auto"/>
              <w:right w:val="single" w:sz="6" w:space="0" w:color="auto"/>
            </w:tcBorders>
          </w:tcPr>
          <w:p w14:paraId="775B5314" w14:textId="77777777" w:rsidR="003F6D55" w:rsidRDefault="003F6D55">
            <w:pPr>
              <w:spacing w:line="560" w:lineRule="exact"/>
              <w:jc w:val="center"/>
              <w:rPr>
                <w:sz w:val="24"/>
                <w:szCs w:val="24"/>
              </w:rPr>
            </w:pPr>
          </w:p>
        </w:tc>
      </w:tr>
      <w:tr w:rsidR="003F6D55" w14:paraId="67732FDD" w14:textId="77777777">
        <w:trPr>
          <w:jc w:val="center"/>
        </w:trPr>
        <w:tc>
          <w:tcPr>
            <w:tcW w:w="1368" w:type="dxa"/>
            <w:gridSpan w:val="2"/>
            <w:tcBorders>
              <w:top w:val="single" w:sz="6" w:space="0" w:color="auto"/>
              <w:left w:val="single" w:sz="6" w:space="0" w:color="auto"/>
              <w:bottom w:val="single" w:sz="6" w:space="0" w:color="auto"/>
              <w:right w:val="single" w:sz="6" w:space="0" w:color="auto"/>
            </w:tcBorders>
          </w:tcPr>
          <w:p w14:paraId="6047D564" w14:textId="77777777" w:rsidR="003F6D55" w:rsidRDefault="003F6D55">
            <w:pPr>
              <w:spacing w:line="560" w:lineRule="exact"/>
              <w:jc w:val="center"/>
              <w:rPr>
                <w:sz w:val="24"/>
                <w:szCs w:val="24"/>
              </w:rPr>
            </w:pPr>
          </w:p>
        </w:tc>
        <w:tc>
          <w:tcPr>
            <w:tcW w:w="1589" w:type="dxa"/>
            <w:gridSpan w:val="2"/>
            <w:tcBorders>
              <w:top w:val="single" w:sz="6" w:space="0" w:color="auto"/>
              <w:left w:val="single" w:sz="6" w:space="0" w:color="auto"/>
              <w:bottom w:val="single" w:sz="6" w:space="0" w:color="auto"/>
              <w:right w:val="single" w:sz="6" w:space="0" w:color="auto"/>
            </w:tcBorders>
          </w:tcPr>
          <w:p w14:paraId="3ED23FEF" w14:textId="77777777" w:rsidR="003F6D55" w:rsidRDefault="003F6D55">
            <w:pPr>
              <w:spacing w:line="560" w:lineRule="exact"/>
              <w:jc w:val="center"/>
              <w:rPr>
                <w:sz w:val="24"/>
                <w:szCs w:val="24"/>
              </w:rPr>
            </w:pPr>
          </w:p>
        </w:tc>
        <w:tc>
          <w:tcPr>
            <w:tcW w:w="1111" w:type="dxa"/>
            <w:gridSpan w:val="2"/>
            <w:tcBorders>
              <w:top w:val="single" w:sz="6" w:space="0" w:color="auto"/>
              <w:left w:val="single" w:sz="6" w:space="0" w:color="auto"/>
              <w:bottom w:val="single" w:sz="6" w:space="0" w:color="auto"/>
              <w:right w:val="single" w:sz="6" w:space="0" w:color="auto"/>
            </w:tcBorders>
          </w:tcPr>
          <w:p w14:paraId="22EB8F2A" w14:textId="77777777" w:rsidR="003F6D55" w:rsidRDefault="003F6D55">
            <w:pPr>
              <w:spacing w:line="560" w:lineRule="exact"/>
              <w:jc w:val="center"/>
              <w:rPr>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14:paraId="41E001D8" w14:textId="77777777" w:rsidR="003F6D55" w:rsidRDefault="003F6D55">
            <w:pPr>
              <w:spacing w:line="560" w:lineRule="exact"/>
              <w:jc w:val="center"/>
              <w:rPr>
                <w:sz w:val="24"/>
                <w:szCs w:val="24"/>
              </w:rPr>
            </w:pPr>
          </w:p>
        </w:tc>
        <w:tc>
          <w:tcPr>
            <w:tcW w:w="1766" w:type="dxa"/>
            <w:tcBorders>
              <w:top w:val="single" w:sz="6" w:space="0" w:color="auto"/>
              <w:left w:val="single" w:sz="6" w:space="0" w:color="auto"/>
              <w:bottom w:val="single" w:sz="6" w:space="0" w:color="auto"/>
              <w:right w:val="single" w:sz="6" w:space="0" w:color="auto"/>
            </w:tcBorders>
          </w:tcPr>
          <w:p w14:paraId="49B38F2A" w14:textId="77777777" w:rsidR="003F6D55" w:rsidRDefault="003F6D55">
            <w:pPr>
              <w:spacing w:line="560" w:lineRule="exact"/>
              <w:jc w:val="center"/>
              <w:rPr>
                <w:sz w:val="24"/>
                <w:szCs w:val="24"/>
              </w:rPr>
            </w:pPr>
          </w:p>
        </w:tc>
        <w:tc>
          <w:tcPr>
            <w:tcW w:w="1114" w:type="dxa"/>
            <w:tcBorders>
              <w:top w:val="single" w:sz="6" w:space="0" w:color="auto"/>
              <w:left w:val="single" w:sz="6" w:space="0" w:color="auto"/>
              <w:bottom w:val="single" w:sz="6" w:space="0" w:color="auto"/>
              <w:right w:val="single" w:sz="6" w:space="0" w:color="auto"/>
            </w:tcBorders>
          </w:tcPr>
          <w:p w14:paraId="088813FB" w14:textId="77777777" w:rsidR="003F6D55" w:rsidRDefault="003F6D55">
            <w:pPr>
              <w:spacing w:line="560" w:lineRule="exact"/>
              <w:jc w:val="center"/>
              <w:rPr>
                <w:sz w:val="24"/>
                <w:szCs w:val="24"/>
              </w:rPr>
            </w:pPr>
          </w:p>
        </w:tc>
      </w:tr>
      <w:tr w:rsidR="003F6D55" w14:paraId="4BB2A544" w14:textId="77777777">
        <w:trPr>
          <w:jc w:val="center"/>
        </w:trPr>
        <w:tc>
          <w:tcPr>
            <w:tcW w:w="1368" w:type="dxa"/>
            <w:gridSpan w:val="2"/>
            <w:tcBorders>
              <w:top w:val="single" w:sz="6" w:space="0" w:color="auto"/>
              <w:left w:val="single" w:sz="6" w:space="0" w:color="auto"/>
              <w:bottom w:val="single" w:sz="6" w:space="0" w:color="auto"/>
              <w:right w:val="single" w:sz="6" w:space="0" w:color="auto"/>
            </w:tcBorders>
          </w:tcPr>
          <w:p w14:paraId="49002D84" w14:textId="77777777" w:rsidR="003F6D55" w:rsidRDefault="003F6D55">
            <w:pPr>
              <w:spacing w:line="560" w:lineRule="exact"/>
              <w:jc w:val="center"/>
              <w:rPr>
                <w:sz w:val="24"/>
                <w:szCs w:val="24"/>
              </w:rPr>
            </w:pPr>
          </w:p>
        </w:tc>
        <w:tc>
          <w:tcPr>
            <w:tcW w:w="1589" w:type="dxa"/>
            <w:gridSpan w:val="2"/>
            <w:tcBorders>
              <w:top w:val="single" w:sz="6" w:space="0" w:color="auto"/>
              <w:left w:val="single" w:sz="6" w:space="0" w:color="auto"/>
              <w:bottom w:val="single" w:sz="6" w:space="0" w:color="auto"/>
              <w:right w:val="single" w:sz="6" w:space="0" w:color="auto"/>
            </w:tcBorders>
          </w:tcPr>
          <w:p w14:paraId="26DF00F0" w14:textId="77777777" w:rsidR="003F6D55" w:rsidRDefault="003F6D55">
            <w:pPr>
              <w:spacing w:line="560" w:lineRule="exact"/>
              <w:jc w:val="center"/>
              <w:rPr>
                <w:sz w:val="24"/>
                <w:szCs w:val="24"/>
              </w:rPr>
            </w:pPr>
          </w:p>
        </w:tc>
        <w:tc>
          <w:tcPr>
            <w:tcW w:w="1111" w:type="dxa"/>
            <w:gridSpan w:val="2"/>
            <w:tcBorders>
              <w:top w:val="single" w:sz="6" w:space="0" w:color="auto"/>
              <w:left w:val="single" w:sz="6" w:space="0" w:color="auto"/>
              <w:bottom w:val="single" w:sz="6" w:space="0" w:color="auto"/>
              <w:right w:val="single" w:sz="6" w:space="0" w:color="auto"/>
            </w:tcBorders>
          </w:tcPr>
          <w:p w14:paraId="5433C4D0" w14:textId="77777777" w:rsidR="003F6D55" w:rsidRDefault="003F6D55">
            <w:pPr>
              <w:spacing w:line="560" w:lineRule="exact"/>
              <w:jc w:val="center"/>
              <w:rPr>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14:paraId="6112404B" w14:textId="77777777" w:rsidR="003F6D55" w:rsidRDefault="003F6D55">
            <w:pPr>
              <w:spacing w:line="560" w:lineRule="exact"/>
              <w:jc w:val="center"/>
              <w:rPr>
                <w:sz w:val="24"/>
                <w:szCs w:val="24"/>
              </w:rPr>
            </w:pPr>
          </w:p>
        </w:tc>
        <w:tc>
          <w:tcPr>
            <w:tcW w:w="1766" w:type="dxa"/>
            <w:tcBorders>
              <w:top w:val="single" w:sz="6" w:space="0" w:color="auto"/>
              <w:left w:val="single" w:sz="6" w:space="0" w:color="auto"/>
              <w:bottom w:val="single" w:sz="6" w:space="0" w:color="auto"/>
              <w:right w:val="single" w:sz="6" w:space="0" w:color="auto"/>
            </w:tcBorders>
          </w:tcPr>
          <w:p w14:paraId="14396A32" w14:textId="77777777" w:rsidR="003F6D55" w:rsidRDefault="003F6D55">
            <w:pPr>
              <w:spacing w:line="560" w:lineRule="exact"/>
              <w:jc w:val="center"/>
              <w:rPr>
                <w:sz w:val="24"/>
                <w:szCs w:val="24"/>
              </w:rPr>
            </w:pPr>
          </w:p>
        </w:tc>
        <w:tc>
          <w:tcPr>
            <w:tcW w:w="1114" w:type="dxa"/>
            <w:tcBorders>
              <w:top w:val="single" w:sz="6" w:space="0" w:color="auto"/>
              <w:left w:val="single" w:sz="6" w:space="0" w:color="auto"/>
              <w:bottom w:val="single" w:sz="6" w:space="0" w:color="auto"/>
              <w:right w:val="single" w:sz="6" w:space="0" w:color="auto"/>
            </w:tcBorders>
          </w:tcPr>
          <w:p w14:paraId="79ABB7AF" w14:textId="77777777" w:rsidR="003F6D55" w:rsidRDefault="003F6D55">
            <w:pPr>
              <w:spacing w:line="560" w:lineRule="exact"/>
              <w:jc w:val="center"/>
              <w:rPr>
                <w:sz w:val="24"/>
                <w:szCs w:val="24"/>
              </w:rPr>
            </w:pPr>
          </w:p>
        </w:tc>
      </w:tr>
    </w:tbl>
    <w:p w14:paraId="1F7B02BD" w14:textId="77777777" w:rsidR="003F6D55" w:rsidRDefault="003F6D55">
      <w:pPr>
        <w:spacing w:line="560" w:lineRule="exact"/>
        <w:ind w:leftChars="228" w:left="959" w:hangingChars="200" w:hanging="480"/>
        <w:rPr>
          <w:sz w:val="24"/>
          <w:szCs w:val="24"/>
        </w:rPr>
      </w:pPr>
    </w:p>
    <w:p w14:paraId="4D24C8C1" w14:textId="77777777" w:rsidR="003F6D55" w:rsidRDefault="003F6D55">
      <w:pPr>
        <w:spacing w:line="560" w:lineRule="exact"/>
        <w:ind w:leftChars="228" w:left="959" w:hangingChars="200" w:hanging="480"/>
        <w:rPr>
          <w:sz w:val="24"/>
          <w:szCs w:val="24"/>
        </w:rPr>
      </w:pPr>
    </w:p>
    <w:p w14:paraId="17366184" w14:textId="77777777" w:rsidR="003F6D55" w:rsidRDefault="00AF1A41">
      <w:pPr>
        <w:spacing w:line="560" w:lineRule="exact"/>
        <w:ind w:firstLineChars="200" w:firstLine="482"/>
        <w:jc w:val="left"/>
        <w:rPr>
          <w:b/>
          <w:bCs/>
          <w:sz w:val="24"/>
          <w:szCs w:val="24"/>
        </w:rPr>
      </w:pPr>
      <w:r>
        <w:rPr>
          <w:b/>
          <w:bCs/>
          <w:sz w:val="24"/>
          <w:szCs w:val="24"/>
        </w:rPr>
        <w:t>投标人名称（公章）：</w:t>
      </w:r>
      <w:r>
        <w:rPr>
          <w:b/>
          <w:bCs/>
          <w:sz w:val="24"/>
          <w:szCs w:val="24"/>
          <w:u w:val="single"/>
        </w:rPr>
        <w:t xml:space="preserve">                                 </w:t>
      </w:r>
    </w:p>
    <w:p w14:paraId="1C47D0C8" w14:textId="77777777" w:rsidR="003F6D55" w:rsidRDefault="00AF1A41">
      <w:pPr>
        <w:spacing w:line="560" w:lineRule="exact"/>
        <w:ind w:firstLineChars="200" w:firstLine="482"/>
        <w:rPr>
          <w:b/>
          <w:sz w:val="24"/>
          <w:szCs w:val="24"/>
        </w:rPr>
      </w:pPr>
      <w:r>
        <w:rPr>
          <w:b/>
          <w:bCs/>
          <w:sz w:val="24"/>
          <w:szCs w:val="24"/>
        </w:rPr>
        <w:t>日</w:t>
      </w:r>
      <w:r>
        <w:rPr>
          <w:b/>
          <w:bCs/>
          <w:sz w:val="24"/>
          <w:szCs w:val="24"/>
        </w:rPr>
        <w:t xml:space="preserve">  </w:t>
      </w:r>
      <w:r>
        <w:rPr>
          <w:b/>
          <w:bCs/>
          <w:sz w:val="24"/>
          <w:szCs w:val="24"/>
        </w:rPr>
        <w:t>期：</w:t>
      </w:r>
      <w:r>
        <w:rPr>
          <w:b/>
          <w:bCs/>
          <w:sz w:val="24"/>
          <w:szCs w:val="24"/>
          <w:u w:val="single"/>
        </w:rPr>
        <w:t xml:space="preserve">            </w:t>
      </w:r>
    </w:p>
    <w:p w14:paraId="0A215B9B" w14:textId="77777777" w:rsidR="003F6D55" w:rsidRDefault="003F6D55">
      <w:pPr>
        <w:spacing w:line="560" w:lineRule="exact"/>
        <w:ind w:leftChars="228" w:left="959" w:hangingChars="200" w:hanging="480"/>
        <w:rPr>
          <w:sz w:val="24"/>
          <w:szCs w:val="24"/>
        </w:rPr>
      </w:pPr>
    </w:p>
    <w:p w14:paraId="3CC3FFB5" w14:textId="77777777" w:rsidR="003F6D55" w:rsidRDefault="003F6D55">
      <w:pPr>
        <w:pStyle w:val="a9"/>
        <w:rPr>
          <w:rFonts w:ascii="Times New Roman" w:hAnsi="Times New Roman"/>
        </w:rPr>
      </w:pPr>
    </w:p>
    <w:p w14:paraId="463597A6" w14:textId="77777777" w:rsidR="003F6D55" w:rsidRDefault="003F6D55">
      <w:pPr>
        <w:pStyle w:val="af8"/>
        <w:ind w:firstLine="180"/>
      </w:pPr>
    </w:p>
    <w:p w14:paraId="11078D6E" w14:textId="77777777" w:rsidR="003F6D55" w:rsidRDefault="00AF1A41">
      <w:pPr>
        <w:pStyle w:val="3"/>
        <w:numPr>
          <w:ilvl w:val="2"/>
          <w:numId w:val="43"/>
        </w:numPr>
        <w:rPr>
          <w:rFonts w:ascii="Times New Roman" w:hAnsi="Times New Roman"/>
          <w:color w:val="auto"/>
          <w:sz w:val="24"/>
          <w:szCs w:val="24"/>
        </w:rPr>
      </w:pPr>
      <w:r>
        <w:rPr>
          <w:rFonts w:ascii="Times New Roman" w:hAnsi="Times New Roman"/>
          <w:color w:val="auto"/>
          <w:sz w:val="24"/>
          <w:szCs w:val="24"/>
        </w:rPr>
        <w:lastRenderedPageBreak/>
        <w:t>项目人员配置情况表</w:t>
      </w:r>
    </w:p>
    <w:p w14:paraId="69C96B6E" w14:textId="77777777" w:rsidR="003F6D55" w:rsidRDefault="00AF1A41">
      <w:pPr>
        <w:spacing w:line="400" w:lineRule="exact"/>
        <w:rPr>
          <w:sz w:val="24"/>
          <w:szCs w:val="24"/>
        </w:rPr>
      </w:pPr>
      <w:r>
        <w:rPr>
          <w:sz w:val="24"/>
          <w:szCs w:val="24"/>
        </w:rPr>
        <w:t>采购项目名称：</w:t>
      </w:r>
    </w:p>
    <w:p w14:paraId="6F2B5D2F" w14:textId="77777777" w:rsidR="003F6D55" w:rsidRDefault="00AF1A41">
      <w:pPr>
        <w:spacing w:line="400" w:lineRule="exact"/>
        <w:rPr>
          <w:sz w:val="24"/>
          <w:szCs w:val="24"/>
        </w:rPr>
      </w:pPr>
      <w:r>
        <w:rPr>
          <w:sz w:val="24"/>
          <w:szCs w:val="24"/>
        </w:rPr>
        <w:t>采购项目编号：</w:t>
      </w:r>
    </w:p>
    <w:p w14:paraId="6DA2C86F" w14:textId="77777777" w:rsidR="003F6D55" w:rsidRDefault="003F6D55">
      <w:pPr>
        <w:pStyle w:val="a9"/>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901"/>
        <w:gridCol w:w="901"/>
        <w:gridCol w:w="901"/>
        <w:gridCol w:w="915"/>
        <w:gridCol w:w="1333"/>
        <w:gridCol w:w="708"/>
        <w:gridCol w:w="716"/>
        <w:gridCol w:w="986"/>
      </w:tblGrid>
      <w:tr w:rsidR="003F6D55" w14:paraId="0A1BC972" w14:textId="77777777">
        <w:trPr>
          <w:cantSplit/>
          <w:trHeight w:val="530"/>
          <w:jc w:val="center"/>
        </w:trPr>
        <w:tc>
          <w:tcPr>
            <w:tcW w:w="1065" w:type="dxa"/>
            <w:vMerge w:val="restart"/>
            <w:vAlign w:val="center"/>
          </w:tcPr>
          <w:p w14:paraId="18F04DFA" w14:textId="77777777" w:rsidR="003F6D55" w:rsidRDefault="00AF1A41">
            <w:r>
              <w:t>序号</w:t>
            </w:r>
          </w:p>
        </w:tc>
        <w:tc>
          <w:tcPr>
            <w:tcW w:w="901" w:type="dxa"/>
            <w:vMerge w:val="restart"/>
            <w:vAlign w:val="center"/>
          </w:tcPr>
          <w:p w14:paraId="55EC28D7" w14:textId="77777777" w:rsidR="003F6D55" w:rsidRDefault="00AF1A41">
            <w:r>
              <w:t>职务</w:t>
            </w:r>
          </w:p>
        </w:tc>
        <w:tc>
          <w:tcPr>
            <w:tcW w:w="901" w:type="dxa"/>
            <w:vMerge w:val="restart"/>
            <w:vAlign w:val="center"/>
          </w:tcPr>
          <w:p w14:paraId="5FE7A2B6" w14:textId="77777777" w:rsidR="003F6D55" w:rsidRDefault="00AF1A41">
            <w:r>
              <w:t>姓名</w:t>
            </w:r>
          </w:p>
        </w:tc>
        <w:tc>
          <w:tcPr>
            <w:tcW w:w="901" w:type="dxa"/>
            <w:vMerge w:val="restart"/>
            <w:vAlign w:val="center"/>
          </w:tcPr>
          <w:p w14:paraId="5459FB74" w14:textId="77777777" w:rsidR="003F6D55" w:rsidRDefault="00AF1A41">
            <w:r>
              <w:t>职称</w:t>
            </w:r>
          </w:p>
        </w:tc>
        <w:tc>
          <w:tcPr>
            <w:tcW w:w="915" w:type="dxa"/>
            <w:vMerge w:val="restart"/>
            <w:vAlign w:val="center"/>
          </w:tcPr>
          <w:p w14:paraId="1B107B18" w14:textId="77777777" w:rsidR="003F6D55" w:rsidRDefault="00AF1A41">
            <w:r>
              <w:t>学历</w:t>
            </w:r>
          </w:p>
        </w:tc>
        <w:tc>
          <w:tcPr>
            <w:tcW w:w="3743" w:type="dxa"/>
            <w:gridSpan w:val="4"/>
            <w:vAlign w:val="center"/>
          </w:tcPr>
          <w:p w14:paraId="624EF50C" w14:textId="77777777" w:rsidR="003F6D55" w:rsidRDefault="00AF1A41">
            <w:r>
              <w:t>资格证明（附复印件，无可不提供）</w:t>
            </w:r>
          </w:p>
        </w:tc>
      </w:tr>
      <w:tr w:rsidR="003F6D55" w14:paraId="77A22B8F" w14:textId="77777777">
        <w:trPr>
          <w:cantSplit/>
          <w:trHeight w:val="530"/>
          <w:jc w:val="center"/>
        </w:trPr>
        <w:tc>
          <w:tcPr>
            <w:tcW w:w="1065" w:type="dxa"/>
            <w:vMerge/>
            <w:vAlign w:val="center"/>
          </w:tcPr>
          <w:p w14:paraId="670BC618" w14:textId="77777777" w:rsidR="003F6D55" w:rsidRDefault="003F6D55"/>
        </w:tc>
        <w:tc>
          <w:tcPr>
            <w:tcW w:w="901" w:type="dxa"/>
            <w:vMerge/>
            <w:vAlign w:val="center"/>
          </w:tcPr>
          <w:p w14:paraId="49BB82F3" w14:textId="77777777" w:rsidR="003F6D55" w:rsidRDefault="003F6D55"/>
        </w:tc>
        <w:tc>
          <w:tcPr>
            <w:tcW w:w="901" w:type="dxa"/>
            <w:vMerge/>
            <w:vAlign w:val="center"/>
          </w:tcPr>
          <w:p w14:paraId="399B8443" w14:textId="77777777" w:rsidR="003F6D55" w:rsidRDefault="003F6D55"/>
        </w:tc>
        <w:tc>
          <w:tcPr>
            <w:tcW w:w="901" w:type="dxa"/>
            <w:vMerge/>
            <w:vAlign w:val="center"/>
          </w:tcPr>
          <w:p w14:paraId="1E2DCBF8" w14:textId="77777777" w:rsidR="003F6D55" w:rsidRDefault="003F6D55"/>
        </w:tc>
        <w:tc>
          <w:tcPr>
            <w:tcW w:w="915" w:type="dxa"/>
            <w:vMerge/>
          </w:tcPr>
          <w:p w14:paraId="5DF6A376" w14:textId="77777777" w:rsidR="003F6D55" w:rsidRDefault="003F6D55"/>
        </w:tc>
        <w:tc>
          <w:tcPr>
            <w:tcW w:w="1333" w:type="dxa"/>
            <w:vAlign w:val="center"/>
          </w:tcPr>
          <w:p w14:paraId="59E9D2D0" w14:textId="77777777" w:rsidR="003F6D55" w:rsidRDefault="00AF1A41">
            <w:r>
              <w:t>证书名称</w:t>
            </w:r>
          </w:p>
        </w:tc>
        <w:tc>
          <w:tcPr>
            <w:tcW w:w="708" w:type="dxa"/>
            <w:vAlign w:val="center"/>
          </w:tcPr>
          <w:p w14:paraId="7A495372" w14:textId="77777777" w:rsidR="003F6D55" w:rsidRDefault="00AF1A41">
            <w:r>
              <w:t>级别</w:t>
            </w:r>
          </w:p>
        </w:tc>
        <w:tc>
          <w:tcPr>
            <w:tcW w:w="716" w:type="dxa"/>
            <w:vAlign w:val="center"/>
          </w:tcPr>
          <w:p w14:paraId="6A132D1B" w14:textId="77777777" w:rsidR="003F6D55" w:rsidRDefault="00AF1A41">
            <w:r>
              <w:t>证号</w:t>
            </w:r>
          </w:p>
        </w:tc>
        <w:tc>
          <w:tcPr>
            <w:tcW w:w="986" w:type="dxa"/>
            <w:vAlign w:val="center"/>
          </w:tcPr>
          <w:p w14:paraId="7CB645D6" w14:textId="77777777" w:rsidR="003F6D55" w:rsidRDefault="00AF1A41">
            <w:r>
              <w:t>专业</w:t>
            </w:r>
          </w:p>
        </w:tc>
      </w:tr>
      <w:tr w:rsidR="003F6D55" w14:paraId="00B78ACC" w14:textId="77777777">
        <w:trPr>
          <w:cantSplit/>
          <w:trHeight w:val="531"/>
          <w:jc w:val="center"/>
        </w:trPr>
        <w:tc>
          <w:tcPr>
            <w:tcW w:w="1065" w:type="dxa"/>
            <w:vAlign w:val="center"/>
          </w:tcPr>
          <w:p w14:paraId="236E00DE" w14:textId="77777777" w:rsidR="003F6D55" w:rsidRDefault="003F6D55"/>
        </w:tc>
        <w:tc>
          <w:tcPr>
            <w:tcW w:w="901" w:type="dxa"/>
            <w:vAlign w:val="center"/>
          </w:tcPr>
          <w:p w14:paraId="4E23F820" w14:textId="77777777" w:rsidR="003F6D55" w:rsidRDefault="003F6D55"/>
        </w:tc>
        <w:tc>
          <w:tcPr>
            <w:tcW w:w="901" w:type="dxa"/>
            <w:vAlign w:val="center"/>
          </w:tcPr>
          <w:p w14:paraId="54F2B54C" w14:textId="77777777" w:rsidR="003F6D55" w:rsidRDefault="003F6D55"/>
        </w:tc>
        <w:tc>
          <w:tcPr>
            <w:tcW w:w="901" w:type="dxa"/>
            <w:vAlign w:val="center"/>
          </w:tcPr>
          <w:p w14:paraId="7E21FDFF" w14:textId="77777777" w:rsidR="003F6D55" w:rsidRDefault="003F6D55"/>
        </w:tc>
        <w:tc>
          <w:tcPr>
            <w:tcW w:w="915" w:type="dxa"/>
          </w:tcPr>
          <w:p w14:paraId="791A1439" w14:textId="77777777" w:rsidR="003F6D55" w:rsidRDefault="003F6D55"/>
        </w:tc>
        <w:tc>
          <w:tcPr>
            <w:tcW w:w="1333" w:type="dxa"/>
            <w:vAlign w:val="center"/>
          </w:tcPr>
          <w:p w14:paraId="7886C0D2" w14:textId="77777777" w:rsidR="003F6D55" w:rsidRDefault="003F6D55"/>
        </w:tc>
        <w:tc>
          <w:tcPr>
            <w:tcW w:w="708" w:type="dxa"/>
            <w:vAlign w:val="center"/>
          </w:tcPr>
          <w:p w14:paraId="64A02AB4" w14:textId="77777777" w:rsidR="003F6D55" w:rsidRDefault="003F6D55"/>
        </w:tc>
        <w:tc>
          <w:tcPr>
            <w:tcW w:w="716" w:type="dxa"/>
            <w:vAlign w:val="center"/>
          </w:tcPr>
          <w:p w14:paraId="6F932350" w14:textId="77777777" w:rsidR="003F6D55" w:rsidRDefault="003F6D55"/>
        </w:tc>
        <w:tc>
          <w:tcPr>
            <w:tcW w:w="986" w:type="dxa"/>
            <w:vAlign w:val="center"/>
          </w:tcPr>
          <w:p w14:paraId="7ABEB1CA" w14:textId="77777777" w:rsidR="003F6D55" w:rsidRDefault="003F6D55"/>
        </w:tc>
      </w:tr>
      <w:tr w:rsidR="003F6D55" w14:paraId="5CA7C020" w14:textId="77777777">
        <w:trPr>
          <w:cantSplit/>
          <w:trHeight w:val="530"/>
          <w:jc w:val="center"/>
        </w:trPr>
        <w:tc>
          <w:tcPr>
            <w:tcW w:w="1065" w:type="dxa"/>
            <w:vAlign w:val="center"/>
          </w:tcPr>
          <w:p w14:paraId="1C5463B1" w14:textId="77777777" w:rsidR="003F6D55" w:rsidRDefault="003F6D55"/>
        </w:tc>
        <w:tc>
          <w:tcPr>
            <w:tcW w:w="901" w:type="dxa"/>
            <w:vAlign w:val="center"/>
          </w:tcPr>
          <w:p w14:paraId="6C813DE3" w14:textId="77777777" w:rsidR="003F6D55" w:rsidRDefault="003F6D55"/>
        </w:tc>
        <w:tc>
          <w:tcPr>
            <w:tcW w:w="901" w:type="dxa"/>
            <w:vAlign w:val="center"/>
          </w:tcPr>
          <w:p w14:paraId="353028D6" w14:textId="77777777" w:rsidR="003F6D55" w:rsidRDefault="003F6D55"/>
        </w:tc>
        <w:tc>
          <w:tcPr>
            <w:tcW w:w="901" w:type="dxa"/>
            <w:vAlign w:val="center"/>
          </w:tcPr>
          <w:p w14:paraId="139B6340" w14:textId="77777777" w:rsidR="003F6D55" w:rsidRDefault="003F6D55"/>
        </w:tc>
        <w:tc>
          <w:tcPr>
            <w:tcW w:w="915" w:type="dxa"/>
          </w:tcPr>
          <w:p w14:paraId="4B3B48FE" w14:textId="77777777" w:rsidR="003F6D55" w:rsidRDefault="003F6D55"/>
        </w:tc>
        <w:tc>
          <w:tcPr>
            <w:tcW w:w="1333" w:type="dxa"/>
            <w:vAlign w:val="center"/>
          </w:tcPr>
          <w:p w14:paraId="3C6C21B3" w14:textId="77777777" w:rsidR="003F6D55" w:rsidRDefault="003F6D55"/>
        </w:tc>
        <w:tc>
          <w:tcPr>
            <w:tcW w:w="708" w:type="dxa"/>
            <w:vAlign w:val="center"/>
          </w:tcPr>
          <w:p w14:paraId="1B55994F" w14:textId="77777777" w:rsidR="003F6D55" w:rsidRDefault="003F6D55"/>
        </w:tc>
        <w:tc>
          <w:tcPr>
            <w:tcW w:w="716" w:type="dxa"/>
            <w:vAlign w:val="center"/>
          </w:tcPr>
          <w:p w14:paraId="3DE737E7" w14:textId="77777777" w:rsidR="003F6D55" w:rsidRDefault="003F6D55"/>
        </w:tc>
        <w:tc>
          <w:tcPr>
            <w:tcW w:w="986" w:type="dxa"/>
            <w:vAlign w:val="center"/>
          </w:tcPr>
          <w:p w14:paraId="6A586857" w14:textId="77777777" w:rsidR="003F6D55" w:rsidRDefault="003F6D55"/>
        </w:tc>
      </w:tr>
      <w:tr w:rsidR="003F6D55" w14:paraId="1231C84B" w14:textId="77777777">
        <w:trPr>
          <w:cantSplit/>
          <w:trHeight w:val="463"/>
          <w:jc w:val="center"/>
        </w:trPr>
        <w:tc>
          <w:tcPr>
            <w:tcW w:w="1065" w:type="dxa"/>
            <w:vAlign w:val="center"/>
          </w:tcPr>
          <w:p w14:paraId="2A826265" w14:textId="77777777" w:rsidR="003F6D55" w:rsidRDefault="003F6D55"/>
        </w:tc>
        <w:tc>
          <w:tcPr>
            <w:tcW w:w="901" w:type="dxa"/>
            <w:vAlign w:val="center"/>
          </w:tcPr>
          <w:p w14:paraId="67057D34" w14:textId="77777777" w:rsidR="003F6D55" w:rsidRDefault="003F6D55"/>
        </w:tc>
        <w:tc>
          <w:tcPr>
            <w:tcW w:w="901" w:type="dxa"/>
            <w:vAlign w:val="center"/>
          </w:tcPr>
          <w:p w14:paraId="58A11CCA" w14:textId="77777777" w:rsidR="003F6D55" w:rsidRDefault="003F6D55"/>
        </w:tc>
        <w:tc>
          <w:tcPr>
            <w:tcW w:w="901" w:type="dxa"/>
            <w:vAlign w:val="center"/>
          </w:tcPr>
          <w:p w14:paraId="37DA569D" w14:textId="77777777" w:rsidR="003F6D55" w:rsidRDefault="003F6D55"/>
        </w:tc>
        <w:tc>
          <w:tcPr>
            <w:tcW w:w="915" w:type="dxa"/>
          </w:tcPr>
          <w:p w14:paraId="4E3987B9" w14:textId="77777777" w:rsidR="003F6D55" w:rsidRDefault="003F6D55"/>
        </w:tc>
        <w:tc>
          <w:tcPr>
            <w:tcW w:w="1333" w:type="dxa"/>
            <w:vAlign w:val="center"/>
          </w:tcPr>
          <w:p w14:paraId="10189103" w14:textId="77777777" w:rsidR="003F6D55" w:rsidRDefault="003F6D55"/>
        </w:tc>
        <w:tc>
          <w:tcPr>
            <w:tcW w:w="708" w:type="dxa"/>
            <w:vAlign w:val="center"/>
          </w:tcPr>
          <w:p w14:paraId="197FDA89" w14:textId="77777777" w:rsidR="003F6D55" w:rsidRDefault="003F6D55"/>
        </w:tc>
        <w:tc>
          <w:tcPr>
            <w:tcW w:w="716" w:type="dxa"/>
            <w:vAlign w:val="center"/>
          </w:tcPr>
          <w:p w14:paraId="58EF8752" w14:textId="77777777" w:rsidR="003F6D55" w:rsidRDefault="003F6D55"/>
        </w:tc>
        <w:tc>
          <w:tcPr>
            <w:tcW w:w="986" w:type="dxa"/>
            <w:vAlign w:val="center"/>
          </w:tcPr>
          <w:p w14:paraId="78272E8D" w14:textId="77777777" w:rsidR="003F6D55" w:rsidRDefault="003F6D55"/>
        </w:tc>
      </w:tr>
      <w:tr w:rsidR="003F6D55" w14:paraId="2BA0AEC8" w14:textId="77777777">
        <w:trPr>
          <w:cantSplit/>
          <w:trHeight w:val="463"/>
          <w:jc w:val="center"/>
        </w:trPr>
        <w:tc>
          <w:tcPr>
            <w:tcW w:w="1065" w:type="dxa"/>
            <w:vAlign w:val="center"/>
          </w:tcPr>
          <w:p w14:paraId="1ADD9C79" w14:textId="77777777" w:rsidR="003F6D55" w:rsidRDefault="003F6D55"/>
        </w:tc>
        <w:tc>
          <w:tcPr>
            <w:tcW w:w="901" w:type="dxa"/>
            <w:vAlign w:val="center"/>
          </w:tcPr>
          <w:p w14:paraId="42C87C6A" w14:textId="77777777" w:rsidR="003F6D55" w:rsidRDefault="003F6D55"/>
        </w:tc>
        <w:tc>
          <w:tcPr>
            <w:tcW w:w="901" w:type="dxa"/>
            <w:vAlign w:val="center"/>
          </w:tcPr>
          <w:p w14:paraId="2059B9AA" w14:textId="77777777" w:rsidR="003F6D55" w:rsidRDefault="003F6D55"/>
        </w:tc>
        <w:tc>
          <w:tcPr>
            <w:tcW w:w="901" w:type="dxa"/>
            <w:vAlign w:val="center"/>
          </w:tcPr>
          <w:p w14:paraId="2D34695A" w14:textId="77777777" w:rsidR="003F6D55" w:rsidRDefault="003F6D55"/>
        </w:tc>
        <w:tc>
          <w:tcPr>
            <w:tcW w:w="915" w:type="dxa"/>
          </w:tcPr>
          <w:p w14:paraId="4EBA7D2F" w14:textId="77777777" w:rsidR="003F6D55" w:rsidRDefault="003F6D55"/>
        </w:tc>
        <w:tc>
          <w:tcPr>
            <w:tcW w:w="1333" w:type="dxa"/>
            <w:vAlign w:val="center"/>
          </w:tcPr>
          <w:p w14:paraId="63614598" w14:textId="77777777" w:rsidR="003F6D55" w:rsidRDefault="003F6D55"/>
        </w:tc>
        <w:tc>
          <w:tcPr>
            <w:tcW w:w="708" w:type="dxa"/>
            <w:vAlign w:val="center"/>
          </w:tcPr>
          <w:p w14:paraId="25B7CA09" w14:textId="77777777" w:rsidR="003F6D55" w:rsidRDefault="003F6D55"/>
        </w:tc>
        <w:tc>
          <w:tcPr>
            <w:tcW w:w="716" w:type="dxa"/>
            <w:vAlign w:val="center"/>
          </w:tcPr>
          <w:p w14:paraId="16CE91BD" w14:textId="77777777" w:rsidR="003F6D55" w:rsidRDefault="003F6D55"/>
        </w:tc>
        <w:tc>
          <w:tcPr>
            <w:tcW w:w="986" w:type="dxa"/>
            <w:vAlign w:val="center"/>
          </w:tcPr>
          <w:p w14:paraId="0DB9CAAB" w14:textId="77777777" w:rsidR="003F6D55" w:rsidRDefault="003F6D55"/>
        </w:tc>
      </w:tr>
      <w:tr w:rsidR="003F6D55" w14:paraId="10855E1C" w14:textId="77777777">
        <w:trPr>
          <w:cantSplit/>
          <w:trHeight w:val="463"/>
          <w:jc w:val="center"/>
        </w:trPr>
        <w:tc>
          <w:tcPr>
            <w:tcW w:w="1065" w:type="dxa"/>
            <w:vAlign w:val="center"/>
          </w:tcPr>
          <w:p w14:paraId="4E5DEC06" w14:textId="77777777" w:rsidR="003F6D55" w:rsidRDefault="003F6D55"/>
        </w:tc>
        <w:tc>
          <w:tcPr>
            <w:tcW w:w="901" w:type="dxa"/>
            <w:vAlign w:val="center"/>
          </w:tcPr>
          <w:p w14:paraId="043472F5" w14:textId="77777777" w:rsidR="003F6D55" w:rsidRDefault="003F6D55"/>
        </w:tc>
        <w:tc>
          <w:tcPr>
            <w:tcW w:w="901" w:type="dxa"/>
            <w:vAlign w:val="center"/>
          </w:tcPr>
          <w:p w14:paraId="6B2ACD22" w14:textId="77777777" w:rsidR="003F6D55" w:rsidRDefault="003F6D55"/>
        </w:tc>
        <w:tc>
          <w:tcPr>
            <w:tcW w:w="901" w:type="dxa"/>
            <w:vAlign w:val="center"/>
          </w:tcPr>
          <w:p w14:paraId="640C9107" w14:textId="77777777" w:rsidR="003F6D55" w:rsidRDefault="003F6D55"/>
        </w:tc>
        <w:tc>
          <w:tcPr>
            <w:tcW w:w="915" w:type="dxa"/>
          </w:tcPr>
          <w:p w14:paraId="5124A72A" w14:textId="77777777" w:rsidR="003F6D55" w:rsidRDefault="003F6D55"/>
        </w:tc>
        <w:tc>
          <w:tcPr>
            <w:tcW w:w="1333" w:type="dxa"/>
            <w:vAlign w:val="center"/>
          </w:tcPr>
          <w:p w14:paraId="062DC623" w14:textId="77777777" w:rsidR="003F6D55" w:rsidRDefault="003F6D55"/>
        </w:tc>
        <w:tc>
          <w:tcPr>
            <w:tcW w:w="708" w:type="dxa"/>
            <w:vAlign w:val="center"/>
          </w:tcPr>
          <w:p w14:paraId="2516D1F5" w14:textId="77777777" w:rsidR="003F6D55" w:rsidRDefault="003F6D55"/>
        </w:tc>
        <w:tc>
          <w:tcPr>
            <w:tcW w:w="716" w:type="dxa"/>
            <w:vAlign w:val="center"/>
          </w:tcPr>
          <w:p w14:paraId="7781620B" w14:textId="77777777" w:rsidR="003F6D55" w:rsidRDefault="003F6D55"/>
        </w:tc>
        <w:tc>
          <w:tcPr>
            <w:tcW w:w="986" w:type="dxa"/>
            <w:vAlign w:val="center"/>
          </w:tcPr>
          <w:p w14:paraId="399B291F" w14:textId="77777777" w:rsidR="003F6D55" w:rsidRDefault="003F6D55"/>
        </w:tc>
      </w:tr>
    </w:tbl>
    <w:p w14:paraId="67781576" w14:textId="77777777" w:rsidR="003F6D55" w:rsidRDefault="00AF1A41">
      <w:pPr>
        <w:spacing w:line="400" w:lineRule="exact"/>
        <w:ind w:leftChars="228" w:left="899" w:hangingChars="200" w:hanging="420"/>
      </w:pPr>
      <w:r>
        <w:t>注：以上表格格式行、列可增减。</w:t>
      </w:r>
    </w:p>
    <w:p w14:paraId="04DC400A" w14:textId="77777777" w:rsidR="003F6D55" w:rsidRDefault="003F6D55">
      <w:pPr>
        <w:spacing w:line="360" w:lineRule="auto"/>
      </w:pPr>
    </w:p>
    <w:p w14:paraId="10916FE4" w14:textId="77777777" w:rsidR="003F6D55" w:rsidRDefault="003F6D55">
      <w:pPr>
        <w:spacing w:line="560" w:lineRule="exact"/>
        <w:ind w:leftChars="228" w:left="959" w:hangingChars="200" w:hanging="480"/>
        <w:rPr>
          <w:sz w:val="24"/>
          <w:szCs w:val="24"/>
        </w:rPr>
      </w:pPr>
    </w:p>
    <w:p w14:paraId="367E3068" w14:textId="77777777" w:rsidR="003F6D55" w:rsidRDefault="00AF1A41">
      <w:pPr>
        <w:spacing w:line="560" w:lineRule="exact"/>
        <w:ind w:firstLineChars="200" w:firstLine="482"/>
        <w:jc w:val="left"/>
        <w:rPr>
          <w:b/>
          <w:bCs/>
          <w:sz w:val="24"/>
          <w:szCs w:val="24"/>
        </w:rPr>
      </w:pPr>
      <w:r>
        <w:rPr>
          <w:b/>
          <w:bCs/>
          <w:sz w:val="24"/>
          <w:szCs w:val="24"/>
        </w:rPr>
        <w:t>投标人名称（公章）：</w:t>
      </w:r>
      <w:r>
        <w:rPr>
          <w:b/>
          <w:bCs/>
          <w:sz w:val="24"/>
          <w:szCs w:val="24"/>
          <w:u w:val="single"/>
        </w:rPr>
        <w:t xml:space="preserve">                                 </w:t>
      </w:r>
    </w:p>
    <w:p w14:paraId="2213D090" w14:textId="77777777" w:rsidR="003F6D55" w:rsidRDefault="00AF1A41">
      <w:pPr>
        <w:spacing w:line="560" w:lineRule="exact"/>
        <w:ind w:firstLineChars="200" w:firstLine="482"/>
        <w:rPr>
          <w:b/>
          <w:sz w:val="24"/>
          <w:szCs w:val="24"/>
        </w:rPr>
      </w:pPr>
      <w:r>
        <w:rPr>
          <w:b/>
          <w:bCs/>
          <w:sz w:val="24"/>
          <w:szCs w:val="24"/>
        </w:rPr>
        <w:t>日</w:t>
      </w:r>
      <w:r>
        <w:rPr>
          <w:b/>
          <w:bCs/>
          <w:sz w:val="24"/>
          <w:szCs w:val="24"/>
        </w:rPr>
        <w:t xml:space="preserve">  </w:t>
      </w:r>
      <w:r>
        <w:rPr>
          <w:b/>
          <w:bCs/>
          <w:sz w:val="24"/>
          <w:szCs w:val="24"/>
        </w:rPr>
        <w:t>期：</w:t>
      </w:r>
      <w:r>
        <w:rPr>
          <w:b/>
          <w:bCs/>
          <w:sz w:val="24"/>
          <w:szCs w:val="24"/>
          <w:u w:val="single"/>
        </w:rPr>
        <w:t xml:space="preserve">            </w:t>
      </w:r>
    </w:p>
    <w:p w14:paraId="6D34E26D" w14:textId="77777777" w:rsidR="003F6D55" w:rsidRDefault="003F6D55"/>
    <w:p w14:paraId="20DF5FB1" w14:textId="77777777" w:rsidR="003F6D55" w:rsidRDefault="003F6D55">
      <w:pPr>
        <w:pStyle w:val="a9"/>
        <w:rPr>
          <w:rFonts w:ascii="Times New Roman" w:hAnsi="Times New Roman"/>
        </w:rPr>
      </w:pPr>
    </w:p>
    <w:p w14:paraId="3466D8F3" w14:textId="77777777" w:rsidR="003F6D55" w:rsidRDefault="003F6D55">
      <w:pPr>
        <w:pStyle w:val="af8"/>
        <w:ind w:firstLine="180"/>
      </w:pPr>
    </w:p>
    <w:p w14:paraId="689DBF56" w14:textId="77777777" w:rsidR="003F6D55" w:rsidRDefault="003F6D55">
      <w:pPr>
        <w:pStyle w:val="af8"/>
        <w:ind w:firstLine="180"/>
      </w:pPr>
    </w:p>
    <w:p w14:paraId="06C23703" w14:textId="77777777" w:rsidR="003F6D55" w:rsidRDefault="003F6D55">
      <w:pPr>
        <w:pStyle w:val="af8"/>
        <w:ind w:firstLine="180"/>
      </w:pPr>
    </w:p>
    <w:p w14:paraId="63C52FBA" w14:textId="77777777" w:rsidR="003F6D55" w:rsidRDefault="003F6D55">
      <w:pPr>
        <w:pStyle w:val="af8"/>
        <w:ind w:firstLine="180"/>
      </w:pPr>
    </w:p>
    <w:p w14:paraId="1EC4D0E8" w14:textId="77777777" w:rsidR="003F6D55" w:rsidRDefault="003F6D55">
      <w:pPr>
        <w:pStyle w:val="af8"/>
        <w:ind w:firstLine="180"/>
      </w:pPr>
    </w:p>
    <w:p w14:paraId="7F8F220E" w14:textId="77777777" w:rsidR="003F6D55" w:rsidRDefault="003F6D55">
      <w:pPr>
        <w:pStyle w:val="af8"/>
        <w:ind w:firstLine="180"/>
      </w:pPr>
    </w:p>
    <w:p w14:paraId="311A61C2" w14:textId="77777777" w:rsidR="003F6D55" w:rsidRDefault="003F6D55">
      <w:pPr>
        <w:pStyle w:val="af8"/>
        <w:ind w:firstLine="180"/>
      </w:pPr>
    </w:p>
    <w:p w14:paraId="5C250DE4" w14:textId="77777777" w:rsidR="003F6D55" w:rsidRDefault="003F6D55">
      <w:pPr>
        <w:pStyle w:val="af8"/>
        <w:ind w:firstLine="180"/>
      </w:pPr>
    </w:p>
    <w:p w14:paraId="1492C96F" w14:textId="77777777" w:rsidR="003F6D55" w:rsidRDefault="003F6D55">
      <w:pPr>
        <w:pStyle w:val="af8"/>
        <w:ind w:firstLine="180"/>
      </w:pPr>
    </w:p>
    <w:p w14:paraId="5E46667D" w14:textId="77777777" w:rsidR="003F6D55" w:rsidRDefault="003F6D55">
      <w:pPr>
        <w:pStyle w:val="af8"/>
        <w:ind w:firstLine="180"/>
      </w:pPr>
    </w:p>
    <w:p w14:paraId="4DD6A7F8" w14:textId="77777777" w:rsidR="003F6D55" w:rsidRDefault="003F6D55">
      <w:pPr>
        <w:pStyle w:val="af8"/>
        <w:ind w:firstLine="180"/>
      </w:pPr>
    </w:p>
    <w:p w14:paraId="3EF6B7C6" w14:textId="77777777" w:rsidR="003F6D55" w:rsidRDefault="003F6D55">
      <w:pPr>
        <w:pStyle w:val="3"/>
        <w:numPr>
          <w:ilvl w:val="2"/>
          <w:numId w:val="43"/>
        </w:numPr>
        <w:rPr>
          <w:rFonts w:ascii="Times New Roman" w:hAnsi="Times New Roman"/>
          <w:color w:val="auto"/>
          <w:sz w:val="24"/>
          <w:szCs w:val="24"/>
        </w:rPr>
        <w:sectPr w:rsidR="003F6D55">
          <w:pgSz w:w="11906" w:h="16838"/>
          <w:pgMar w:top="1327" w:right="1800" w:bottom="1327" w:left="1800" w:header="851" w:footer="992" w:gutter="0"/>
          <w:cols w:space="720"/>
          <w:docGrid w:type="lines" w:linePitch="312"/>
        </w:sectPr>
      </w:pPr>
    </w:p>
    <w:p w14:paraId="19F5093D" w14:textId="77777777" w:rsidR="003F6D55" w:rsidRDefault="00AF1A41">
      <w:pPr>
        <w:pStyle w:val="3"/>
        <w:numPr>
          <w:ilvl w:val="2"/>
          <w:numId w:val="43"/>
        </w:numPr>
        <w:rPr>
          <w:rFonts w:ascii="Times New Roman" w:hAnsi="Times New Roman"/>
          <w:color w:val="auto"/>
          <w:sz w:val="24"/>
          <w:szCs w:val="24"/>
        </w:rPr>
      </w:pPr>
      <w:r>
        <w:rPr>
          <w:rFonts w:ascii="Times New Roman" w:hAnsi="Times New Roman"/>
          <w:color w:val="auto"/>
          <w:sz w:val="24"/>
          <w:szCs w:val="24"/>
        </w:rPr>
        <w:lastRenderedPageBreak/>
        <w:t>中小企业声明函</w:t>
      </w:r>
      <w:bookmarkEnd w:id="234"/>
    </w:p>
    <w:p w14:paraId="6870289F" w14:textId="77777777" w:rsidR="003F6D55" w:rsidRDefault="00AF1A41">
      <w:pPr>
        <w:adjustRightInd w:val="0"/>
        <w:jc w:val="center"/>
        <w:rPr>
          <w:rFonts w:ascii="ΟGB2312" w:eastAsia="ΟGB2312" w:hAnsi="宋体" w:cs="宋体"/>
          <w:b/>
          <w:kern w:val="0"/>
          <w:sz w:val="29"/>
          <w:szCs w:val="29"/>
        </w:rPr>
      </w:pPr>
      <w:r>
        <w:rPr>
          <w:rFonts w:ascii="ΟGB2312" w:eastAsia="ΟGB2312" w:hAnsi="宋体" w:cs="宋体" w:hint="eastAsia"/>
          <w:b/>
          <w:kern w:val="0"/>
          <w:sz w:val="29"/>
          <w:szCs w:val="29"/>
        </w:rPr>
        <w:t>中小企业声明函（工程、服务）</w:t>
      </w:r>
    </w:p>
    <w:p w14:paraId="31D35632" w14:textId="77777777" w:rsidR="003F6D55" w:rsidRDefault="00AF1A41">
      <w:pPr>
        <w:spacing w:before="100" w:beforeAutospacing="1" w:afterAutospacing="1" w:line="450" w:lineRule="atLeast"/>
        <w:ind w:firstLineChars="300" w:firstLine="720"/>
        <w:jc w:val="left"/>
        <w:rPr>
          <w:rFonts w:ascii="宋体" w:hAnsi="宋体" w:cs="宋体"/>
          <w:kern w:val="0"/>
          <w:sz w:val="24"/>
        </w:rPr>
      </w:pPr>
      <w:r>
        <w:rPr>
          <w:rFonts w:ascii="宋体" w:hAnsi="宋体" w:cs="宋体" w:hint="eastAsia"/>
          <w:kern w:val="0"/>
          <w:sz w:val="24"/>
        </w:rPr>
        <w:t>本公司（联合体）郑重声明，根据《政府采购促进中小企业发展管理办法》（财库﹝202</w:t>
      </w:r>
      <w:r>
        <w:rPr>
          <w:rFonts w:ascii="宋体" w:hAnsi="宋体" w:cs="宋体"/>
          <w:kern w:val="0"/>
          <w:sz w:val="24"/>
        </w:rPr>
        <w:t>0</w:t>
      </w:r>
      <w:r>
        <w:rPr>
          <w:rFonts w:ascii="宋体" w:hAnsi="宋体" w:cs="宋体" w:hint="eastAsia"/>
          <w:kern w:val="0"/>
          <w:sz w:val="24"/>
        </w:rPr>
        <w:t>﹞46 号）的规定，本公司（联合体）参加</w:t>
      </w:r>
      <w:r>
        <w:rPr>
          <w:rFonts w:ascii="宋体" w:hAnsi="宋体" w:cs="宋体" w:hint="eastAsia"/>
          <w:kern w:val="0"/>
          <w:sz w:val="24"/>
          <w:u w:val="single"/>
        </w:rPr>
        <w:t>（单位名称）</w:t>
      </w:r>
      <w:r>
        <w:rPr>
          <w:rFonts w:ascii="宋体" w:hAnsi="宋体" w:cs="宋体" w:hint="eastAsia"/>
          <w:kern w:val="0"/>
          <w:sz w:val="24"/>
        </w:rPr>
        <w:t>的</w:t>
      </w:r>
      <w:r>
        <w:rPr>
          <w:rFonts w:ascii="宋体" w:hAnsi="宋体" w:cs="宋体" w:hint="eastAsia"/>
          <w:kern w:val="0"/>
          <w:sz w:val="24"/>
          <w:u w:val="single"/>
        </w:rPr>
        <w:t>（项目名称）</w:t>
      </w:r>
      <w:r>
        <w:rPr>
          <w:rFonts w:ascii="宋体" w:hAnsi="宋体" w:cs="宋体" w:hint="eastAsia"/>
          <w:kern w:val="0"/>
          <w:sz w:val="24"/>
        </w:rPr>
        <w:t>采购活动，服务全部由符合政策要求的中小企业承接。相关企业（含联合体中的中小企业、签订分包意向协议的中小企业） 的具体情况如下：</w:t>
      </w:r>
    </w:p>
    <w:p w14:paraId="139E8E5D" w14:textId="77777777" w:rsidR="003F6D55" w:rsidRDefault="00AF1A41">
      <w:pPr>
        <w:spacing w:line="400" w:lineRule="atLeast"/>
        <w:ind w:firstLineChars="150" w:firstLine="360"/>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u w:val="single"/>
        </w:rPr>
        <w:t>（标的名称）</w:t>
      </w:r>
      <w:r>
        <w:rPr>
          <w:rFonts w:ascii="宋体" w:hAnsi="宋体" w:cs="宋体" w:hint="eastAsia"/>
          <w:kern w:val="0"/>
          <w:sz w:val="24"/>
        </w:rPr>
        <w:t>，属于</w:t>
      </w:r>
      <w:r>
        <w:rPr>
          <w:rFonts w:ascii="宋体" w:hAnsi="宋体" w:cs="宋体" w:hint="eastAsia"/>
          <w:kern w:val="0"/>
          <w:sz w:val="24"/>
          <w:u w:val="single"/>
        </w:rPr>
        <w:t>（采购文件中明确的所属行业）</w:t>
      </w:r>
      <w:r>
        <w:rPr>
          <w:rFonts w:ascii="宋体" w:hAnsi="宋体" w:cs="宋体" w:hint="eastAsia"/>
          <w:kern w:val="0"/>
          <w:sz w:val="24"/>
        </w:rPr>
        <w:t>；承建（承接）企业为</w:t>
      </w:r>
      <w:r>
        <w:rPr>
          <w:rFonts w:ascii="宋体" w:hAnsi="宋体" w:cs="宋体" w:hint="eastAsia"/>
          <w:kern w:val="0"/>
          <w:sz w:val="24"/>
          <w:u w:val="single"/>
        </w:rPr>
        <w:t>（企业名称）</w:t>
      </w:r>
      <w:r>
        <w:rPr>
          <w:rFonts w:ascii="宋体" w:hAnsi="宋体" w:cs="宋体" w:hint="eastAsia"/>
          <w:kern w:val="0"/>
          <w:sz w:val="24"/>
        </w:rPr>
        <w:t>，从业人员</w:t>
      </w:r>
      <w:r>
        <w:rPr>
          <w:rFonts w:ascii="宋体" w:hAnsi="宋体" w:cs="宋体"/>
          <w:kern w:val="0"/>
          <w:sz w:val="24"/>
          <w:u w:val="single"/>
        </w:rPr>
        <w:t xml:space="preserve">     </w:t>
      </w:r>
      <w:r>
        <w:rPr>
          <w:rFonts w:ascii="宋体" w:hAnsi="宋体" w:cs="宋体" w:hint="eastAsia"/>
          <w:kern w:val="0"/>
          <w:sz w:val="24"/>
        </w:rPr>
        <w:t xml:space="preserve">人，营业收入为 </w:t>
      </w:r>
      <w:r>
        <w:rPr>
          <w:rFonts w:ascii="宋体" w:hAnsi="宋体" w:cs="宋体"/>
          <w:kern w:val="0"/>
          <w:sz w:val="24"/>
          <w:u w:val="single"/>
        </w:rPr>
        <w:t xml:space="preserve">     </w:t>
      </w:r>
      <w:r>
        <w:rPr>
          <w:rFonts w:ascii="宋体" w:hAnsi="宋体" w:cs="宋体" w:hint="eastAsia"/>
          <w:kern w:val="0"/>
          <w:sz w:val="24"/>
        </w:rPr>
        <w:t>万元，资产总额为</w:t>
      </w:r>
      <w:r>
        <w:rPr>
          <w:rFonts w:ascii="宋体" w:hAnsi="宋体" w:cs="宋体"/>
          <w:kern w:val="0"/>
          <w:sz w:val="24"/>
          <w:u w:val="single"/>
        </w:rPr>
        <w:t xml:space="preserve">     </w:t>
      </w:r>
      <w:r>
        <w:rPr>
          <w:rFonts w:ascii="宋体" w:hAnsi="宋体" w:cs="宋体" w:hint="eastAsia"/>
          <w:kern w:val="0"/>
          <w:sz w:val="24"/>
        </w:rPr>
        <w:t>万元，属于</w:t>
      </w:r>
      <w:r>
        <w:rPr>
          <w:rFonts w:ascii="宋体" w:hAnsi="宋体" w:cs="宋体" w:hint="eastAsia"/>
          <w:kern w:val="0"/>
          <w:sz w:val="24"/>
          <w:u w:val="single"/>
        </w:rPr>
        <w:t>（中型企业、小型企业、微型企业）</w:t>
      </w:r>
      <w:r>
        <w:rPr>
          <w:rFonts w:ascii="宋体" w:hAnsi="宋体" w:cs="宋体" w:hint="eastAsia"/>
          <w:kern w:val="0"/>
          <w:sz w:val="24"/>
        </w:rPr>
        <w:t>；</w:t>
      </w:r>
    </w:p>
    <w:p w14:paraId="44C8433A" w14:textId="77777777" w:rsidR="003F6D55" w:rsidRDefault="00AF1A41">
      <w:pPr>
        <w:spacing w:line="400" w:lineRule="atLeast"/>
        <w:ind w:rightChars="172" w:right="361" w:firstLineChars="150" w:firstLine="360"/>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u w:val="single"/>
        </w:rPr>
        <w:t xml:space="preserve"> （标的名称）</w:t>
      </w:r>
      <w:r>
        <w:rPr>
          <w:rFonts w:ascii="宋体" w:hAnsi="宋体" w:cs="宋体" w:hint="eastAsia"/>
          <w:kern w:val="0"/>
          <w:sz w:val="24"/>
        </w:rPr>
        <w:t>，属于</w:t>
      </w:r>
      <w:r>
        <w:rPr>
          <w:rFonts w:ascii="宋体" w:hAnsi="宋体" w:cs="宋体" w:hint="eastAsia"/>
          <w:kern w:val="0"/>
          <w:sz w:val="24"/>
          <w:u w:val="single"/>
        </w:rPr>
        <w:t>（采购文件中明确的所属行业）</w:t>
      </w:r>
      <w:r>
        <w:rPr>
          <w:rFonts w:ascii="宋体" w:hAnsi="宋体" w:cs="宋体" w:hint="eastAsia"/>
          <w:kern w:val="0"/>
          <w:sz w:val="24"/>
        </w:rPr>
        <w:t xml:space="preserve">；承建（承接）企业为 </w:t>
      </w:r>
      <w:r>
        <w:rPr>
          <w:rFonts w:ascii="宋体" w:hAnsi="宋体" w:cs="宋体" w:hint="eastAsia"/>
          <w:kern w:val="0"/>
          <w:sz w:val="24"/>
          <w:u w:val="single"/>
        </w:rPr>
        <w:t xml:space="preserve">（企业名称） </w:t>
      </w:r>
      <w:r>
        <w:rPr>
          <w:rFonts w:ascii="宋体" w:hAnsi="宋体" w:cs="宋体" w:hint="eastAsia"/>
          <w:kern w:val="0"/>
          <w:sz w:val="24"/>
        </w:rPr>
        <w:t>，从业人员</w:t>
      </w:r>
      <w:r>
        <w:rPr>
          <w:rFonts w:ascii="宋体" w:hAnsi="宋体" w:cs="宋体"/>
          <w:kern w:val="0"/>
          <w:sz w:val="24"/>
          <w:u w:val="single"/>
        </w:rPr>
        <w:t xml:space="preserve">     </w:t>
      </w:r>
      <w:r>
        <w:rPr>
          <w:rFonts w:ascii="宋体" w:hAnsi="宋体" w:cs="宋体" w:hint="eastAsia"/>
          <w:kern w:val="0"/>
          <w:sz w:val="24"/>
        </w:rPr>
        <w:t xml:space="preserve">人，营业收入为 </w:t>
      </w:r>
      <w:r>
        <w:rPr>
          <w:rFonts w:ascii="宋体" w:hAnsi="宋体" w:cs="宋体"/>
          <w:kern w:val="0"/>
          <w:sz w:val="24"/>
          <w:u w:val="single"/>
        </w:rPr>
        <w:t xml:space="preserve">     </w:t>
      </w:r>
      <w:r>
        <w:rPr>
          <w:rFonts w:ascii="宋体" w:hAnsi="宋体" w:cs="宋体" w:hint="eastAsia"/>
          <w:kern w:val="0"/>
          <w:sz w:val="24"/>
        </w:rPr>
        <w:t>万元，资产总额为</w:t>
      </w:r>
      <w:r>
        <w:rPr>
          <w:rFonts w:ascii="宋体" w:hAnsi="宋体" w:cs="宋体"/>
          <w:kern w:val="0"/>
          <w:sz w:val="24"/>
          <w:u w:val="single"/>
        </w:rPr>
        <w:t xml:space="preserve">     </w:t>
      </w:r>
      <w:r>
        <w:rPr>
          <w:rFonts w:ascii="宋体" w:hAnsi="宋体" w:cs="宋体" w:hint="eastAsia"/>
          <w:kern w:val="0"/>
          <w:sz w:val="24"/>
        </w:rPr>
        <w:t>万元，属于</w:t>
      </w:r>
      <w:r>
        <w:rPr>
          <w:rFonts w:ascii="宋体" w:hAnsi="宋体" w:cs="宋体" w:hint="eastAsia"/>
          <w:kern w:val="0"/>
          <w:sz w:val="24"/>
          <w:u w:val="single"/>
        </w:rPr>
        <w:t>（中型企业、小型企业、微型企业）</w:t>
      </w:r>
      <w:r>
        <w:rPr>
          <w:rFonts w:ascii="宋体" w:hAnsi="宋体" w:cs="宋体" w:hint="eastAsia"/>
          <w:kern w:val="0"/>
          <w:sz w:val="24"/>
        </w:rPr>
        <w:t>；</w:t>
      </w:r>
    </w:p>
    <w:p w14:paraId="51C7DFD0" w14:textId="77777777" w:rsidR="003F6D55" w:rsidRDefault="00AF1A41">
      <w:pPr>
        <w:spacing w:before="100" w:beforeAutospacing="1" w:afterAutospacing="1" w:line="450" w:lineRule="atLeast"/>
        <w:ind w:firstLineChars="250" w:firstLine="600"/>
        <w:jc w:val="left"/>
        <w:rPr>
          <w:rFonts w:ascii="宋体" w:hAnsi="宋体" w:cs="宋体"/>
          <w:kern w:val="0"/>
          <w:sz w:val="24"/>
        </w:rPr>
      </w:pPr>
      <w:r>
        <w:rPr>
          <w:rFonts w:ascii="宋体" w:hAnsi="宋体" w:cs="宋体" w:hint="eastAsia"/>
          <w:kern w:val="0"/>
          <w:sz w:val="24"/>
        </w:rPr>
        <w:t>以上企业，不属于大企业的分支机构，不存在控股股东为大企业的情形，也不存在与大企业的负责人为同一人的情形。</w:t>
      </w:r>
    </w:p>
    <w:p w14:paraId="7BE1FCEF" w14:textId="77777777" w:rsidR="003F6D55" w:rsidRDefault="00AF1A41">
      <w:pPr>
        <w:spacing w:before="100" w:beforeAutospacing="1" w:afterAutospacing="1" w:line="450" w:lineRule="atLeast"/>
        <w:jc w:val="left"/>
        <w:rPr>
          <w:rFonts w:ascii="宋体" w:hAnsi="宋体" w:cs="宋体"/>
          <w:kern w:val="0"/>
          <w:sz w:val="24"/>
        </w:rPr>
      </w:pPr>
      <w:r>
        <w:rPr>
          <w:rFonts w:ascii="宋体" w:hAnsi="宋体" w:cs="宋体" w:hint="eastAsia"/>
          <w:kern w:val="0"/>
          <w:sz w:val="24"/>
        </w:rPr>
        <w:t>本企业对上述声明内容的真实性负责。如有虚假，将依法承担相应责任。</w:t>
      </w:r>
    </w:p>
    <w:p w14:paraId="27B15CE1" w14:textId="77777777" w:rsidR="003F6D55" w:rsidRDefault="00AF1A41">
      <w:pPr>
        <w:spacing w:before="100" w:beforeAutospacing="1" w:afterAutospacing="1" w:line="450" w:lineRule="atLeast"/>
        <w:jc w:val="right"/>
        <w:rPr>
          <w:rFonts w:ascii="宋体" w:hAnsi="宋体" w:cs="宋体"/>
          <w:kern w:val="0"/>
          <w:sz w:val="24"/>
        </w:rPr>
      </w:pPr>
      <w:r>
        <w:rPr>
          <w:rFonts w:ascii="宋体" w:hAnsi="宋体" w:cs="宋体" w:hint="eastAsia"/>
          <w:kern w:val="0"/>
          <w:sz w:val="24"/>
        </w:rPr>
        <w:t>企业名称（盖章）：</w:t>
      </w:r>
    </w:p>
    <w:p w14:paraId="5A44E78C" w14:textId="77777777" w:rsidR="003F6D55" w:rsidRDefault="00AF1A41">
      <w:pPr>
        <w:spacing w:before="100" w:beforeAutospacing="1" w:afterAutospacing="1" w:line="450" w:lineRule="atLeast"/>
        <w:ind w:right="480"/>
        <w:jc w:val="center"/>
        <w:rPr>
          <w:rFonts w:ascii="宋体" w:hAnsi="宋体"/>
          <w:kern w:val="0"/>
          <w:sz w:val="24"/>
        </w:rPr>
      </w:pPr>
      <w:r>
        <w:rPr>
          <w:rFonts w:ascii="宋体" w:hAnsi="宋体" w:cs="宋体" w:hint="eastAsia"/>
          <w:kern w:val="0"/>
          <w:sz w:val="24"/>
        </w:rPr>
        <w:t xml:space="preserve">                                                 日期：</w:t>
      </w:r>
    </w:p>
    <w:p w14:paraId="2073CE76" w14:textId="77777777" w:rsidR="003F6D55" w:rsidRDefault="00AF1A41">
      <w:pPr>
        <w:pStyle w:val="af6"/>
        <w:widowControl w:val="0"/>
        <w:spacing w:before="0" w:beforeAutospacing="0" w:after="0" w:afterAutospacing="0" w:line="400" w:lineRule="exact"/>
        <w:ind w:firstLineChars="98" w:firstLine="248"/>
        <w:jc w:val="both"/>
        <w:rPr>
          <w:b/>
          <w:color w:val="auto"/>
          <w:spacing w:val="6"/>
          <w:kern w:val="2"/>
        </w:rPr>
      </w:pPr>
      <w:r>
        <w:rPr>
          <w:rFonts w:hint="eastAsia"/>
          <w:b/>
          <w:color w:val="auto"/>
          <w:spacing w:val="6"/>
          <w:kern w:val="2"/>
        </w:rPr>
        <w:t>注：</w:t>
      </w:r>
      <w:r>
        <w:rPr>
          <w:b/>
          <w:color w:val="auto"/>
          <w:spacing w:val="6"/>
          <w:kern w:val="2"/>
        </w:rPr>
        <w:t>1</w:t>
      </w:r>
      <w:r>
        <w:rPr>
          <w:rFonts w:hint="eastAsia"/>
          <w:b/>
          <w:color w:val="auto"/>
          <w:spacing w:val="6"/>
          <w:kern w:val="2"/>
        </w:rPr>
        <w:t>、投标人根据《工业和信息化部、国家统计局、国家发展和改革委员会、财政部关于印发中小企业划型标准规定的通知》（工信部联企业[2011]300号）规定的划分标准填写中小企业声明函。</w:t>
      </w:r>
    </w:p>
    <w:p w14:paraId="15C44E3A" w14:textId="77777777" w:rsidR="003F6D55" w:rsidRDefault="003F6D55">
      <w:pPr>
        <w:pStyle w:val="af8"/>
        <w:ind w:firstLine="240"/>
        <w:rPr>
          <w:sz w:val="24"/>
          <w:szCs w:val="24"/>
        </w:rPr>
      </w:pPr>
    </w:p>
    <w:p w14:paraId="26F9B3E1" w14:textId="77777777" w:rsidR="003F6D55" w:rsidRDefault="003F6D55">
      <w:pPr>
        <w:adjustRightInd w:val="0"/>
        <w:rPr>
          <w:rFonts w:ascii="ΟGB2312" w:eastAsia="ΟGB2312" w:hAnsi="宋体" w:cs="宋体"/>
          <w:b/>
          <w:kern w:val="0"/>
          <w:sz w:val="29"/>
          <w:szCs w:val="29"/>
        </w:rPr>
      </w:pPr>
    </w:p>
    <w:p w14:paraId="54768A0A" w14:textId="77777777" w:rsidR="003F6D55" w:rsidRDefault="003F6D55">
      <w:pPr>
        <w:adjustRightInd w:val="0"/>
        <w:rPr>
          <w:rFonts w:ascii="ΟGB2312" w:eastAsia="ΟGB2312" w:hAnsi="宋体" w:cs="宋体"/>
          <w:b/>
          <w:kern w:val="0"/>
          <w:sz w:val="29"/>
          <w:szCs w:val="29"/>
        </w:rPr>
      </w:pPr>
    </w:p>
    <w:p w14:paraId="629A9086" w14:textId="77777777" w:rsidR="003F6D55" w:rsidRDefault="003F6D55">
      <w:pPr>
        <w:adjustRightInd w:val="0"/>
        <w:rPr>
          <w:rFonts w:ascii="ΟGB2312" w:eastAsia="ΟGB2312" w:hAnsi="宋体" w:cs="宋体"/>
          <w:b/>
          <w:kern w:val="0"/>
          <w:sz w:val="29"/>
          <w:szCs w:val="29"/>
        </w:rPr>
      </w:pPr>
    </w:p>
    <w:p w14:paraId="5EA75E49" w14:textId="77777777" w:rsidR="003F6D55" w:rsidRDefault="003F6D55">
      <w:pPr>
        <w:adjustRightInd w:val="0"/>
        <w:rPr>
          <w:rFonts w:ascii="ΟGB2312" w:eastAsia="ΟGB2312" w:hAnsi="宋体" w:cs="宋体"/>
          <w:b/>
          <w:kern w:val="0"/>
          <w:sz w:val="29"/>
          <w:szCs w:val="29"/>
        </w:rPr>
      </w:pPr>
    </w:p>
    <w:p w14:paraId="55D90F27" w14:textId="77777777" w:rsidR="003F6D55" w:rsidRDefault="00AF1A41">
      <w:pPr>
        <w:adjustRightInd w:val="0"/>
        <w:rPr>
          <w:rFonts w:ascii="ΟGB2312" w:eastAsia="ΟGB2312" w:hAnsi="宋体" w:cs="宋体"/>
          <w:b/>
          <w:kern w:val="0"/>
          <w:sz w:val="29"/>
          <w:szCs w:val="29"/>
        </w:rPr>
      </w:pPr>
      <w:r>
        <w:rPr>
          <w:rFonts w:ascii="ΟGB2312" w:eastAsia="ΟGB2312" w:hAnsi="宋体" w:cs="宋体"/>
          <w:b/>
          <w:kern w:val="0"/>
          <w:sz w:val="29"/>
          <w:szCs w:val="29"/>
        </w:rPr>
        <w:lastRenderedPageBreak/>
        <w:t>3.4.10</w:t>
      </w:r>
      <w:r>
        <w:rPr>
          <w:rFonts w:ascii="ΟGB2312" w:eastAsia="ΟGB2312" w:hAnsi="宋体" w:cs="宋体" w:hint="eastAsia"/>
          <w:b/>
          <w:kern w:val="0"/>
          <w:sz w:val="29"/>
          <w:szCs w:val="29"/>
        </w:rPr>
        <w:t>-</w:t>
      </w:r>
      <w:r>
        <w:rPr>
          <w:rFonts w:ascii="ΟGB2312" w:eastAsia="ΟGB2312" w:hAnsi="宋体" w:cs="宋体"/>
          <w:b/>
          <w:kern w:val="0"/>
          <w:sz w:val="29"/>
          <w:szCs w:val="29"/>
        </w:rPr>
        <w:t>1</w:t>
      </w:r>
      <w:r>
        <w:rPr>
          <w:rFonts w:ascii="ΟGB2312" w:eastAsia="ΟGB2312" w:hAnsi="宋体" w:cs="宋体" w:hint="eastAsia"/>
          <w:b/>
          <w:kern w:val="0"/>
          <w:sz w:val="29"/>
          <w:szCs w:val="29"/>
        </w:rPr>
        <w:t>属于监狱企业的证明文件</w:t>
      </w:r>
    </w:p>
    <w:p w14:paraId="032735F2" w14:textId="77777777" w:rsidR="003F6D55" w:rsidRDefault="003F6D55">
      <w:pPr>
        <w:pStyle w:val="BodyText"/>
        <w:jc w:val="center"/>
        <w:rPr>
          <w:rFonts w:ascii="ΟGB2312" w:eastAsia="ΟGB2312" w:hAnsi="宋体" w:cs="宋体"/>
          <w:b/>
          <w:kern w:val="0"/>
          <w:sz w:val="29"/>
          <w:szCs w:val="29"/>
        </w:rPr>
      </w:pPr>
    </w:p>
    <w:p w14:paraId="124D322D" w14:textId="77777777" w:rsidR="003F6D55" w:rsidRDefault="00AF1A41">
      <w:pPr>
        <w:pStyle w:val="BodyText"/>
        <w:jc w:val="center"/>
      </w:pPr>
      <w:r>
        <w:rPr>
          <w:rFonts w:ascii="ΟGB2312" w:eastAsia="ΟGB2312" w:hAnsi="宋体" w:cs="宋体" w:hint="eastAsia"/>
          <w:b/>
          <w:kern w:val="0"/>
          <w:sz w:val="29"/>
          <w:szCs w:val="29"/>
        </w:rPr>
        <w:t>属于监狱企业的证明文件</w:t>
      </w:r>
    </w:p>
    <w:p w14:paraId="368A90BD" w14:textId="77777777" w:rsidR="003F6D55" w:rsidRDefault="00AF1A41">
      <w:pPr>
        <w:pStyle w:val="BodyText"/>
        <w:ind w:firstLineChars="200" w:firstLine="480"/>
      </w:pPr>
      <w:r>
        <w:rPr>
          <w:rFonts w:hint="eastAsia"/>
        </w:rPr>
        <w:t>监狱企业参加政府采购活动时，应当提供由省级以上监狱管理局、戒毒管理局</w:t>
      </w:r>
      <w:r>
        <w:rPr>
          <w:rFonts w:hint="eastAsia"/>
        </w:rPr>
        <w:t>(</w:t>
      </w:r>
      <w:r>
        <w:rPr>
          <w:rFonts w:hint="eastAsia"/>
        </w:rPr>
        <w:t>含新疆生产建设兵团</w:t>
      </w:r>
      <w:r>
        <w:rPr>
          <w:rFonts w:hint="eastAsia"/>
        </w:rPr>
        <w:t>)</w:t>
      </w:r>
      <w:r>
        <w:rPr>
          <w:rFonts w:hint="eastAsia"/>
        </w:rPr>
        <w:t>出具的属于监狱企业的证明文件复印件（加盖公章）。</w:t>
      </w:r>
    </w:p>
    <w:p w14:paraId="7CDF6977" w14:textId="77777777" w:rsidR="003F6D55" w:rsidRDefault="003F6D55">
      <w:pPr>
        <w:pStyle w:val="BodyText"/>
      </w:pPr>
    </w:p>
    <w:p w14:paraId="21DDED06" w14:textId="77777777" w:rsidR="003F6D55" w:rsidRDefault="003F6D55">
      <w:pPr>
        <w:pStyle w:val="BodyText"/>
      </w:pPr>
    </w:p>
    <w:p w14:paraId="59DABD25" w14:textId="77777777" w:rsidR="003F6D55" w:rsidRDefault="003F6D55">
      <w:pPr>
        <w:pStyle w:val="BodyText"/>
      </w:pPr>
    </w:p>
    <w:p w14:paraId="37971699" w14:textId="77777777" w:rsidR="003F6D55" w:rsidRDefault="003F6D55">
      <w:pPr>
        <w:pStyle w:val="BodyText"/>
      </w:pPr>
    </w:p>
    <w:p w14:paraId="3A4AC379" w14:textId="77777777" w:rsidR="003F6D55" w:rsidRDefault="00AF1A41">
      <w:pPr>
        <w:pStyle w:val="af6"/>
        <w:widowControl w:val="0"/>
        <w:spacing w:before="0" w:beforeAutospacing="0" w:after="0" w:afterAutospacing="0" w:line="400" w:lineRule="exact"/>
        <w:ind w:firstLineChars="98" w:firstLine="248"/>
        <w:jc w:val="both"/>
        <w:rPr>
          <w:b/>
          <w:color w:val="auto"/>
          <w:spacing w:val="6"/>
          <w:kern w:val="2"/>
        </w:rPr>
      </w:pPr>
      <w:r>
        <w:rPr>
          <w:rFonts w:hint="eastAsia"/>
          <w:b/>
          <w:color w:val="auto"/>
          <w:spacing w:val="6"/>
          <w:kern w:val="2"/>
        </w:rPr>
        <w:t>注：</w:t>
      </w:r>
    </w:p>
    <w:p w14:paraId="6139D544" w14:textId="77777777" w:rsidR="003F6D55" w:rsidRDefault="00AF1A41">
      <w:pPr>
        <w:pStyle w:val="af6"/>
        <w:widowControl w:val="0"/>
        <w:spacing w:before="0" w:beforeAutospacing="0" w:after="0" w:afterAutospacing="0" w:line="400" w:lineRule="exact"/>
        <w:ind w:firstLineChars="98" w:firstLine="248"/>
        <w:jc w:val="both"/>
        <w:rPr>
          <w:b/>
          <w:color w:val="auto"/>
          <w:spacing w:val="6"/>
          <w:kern w:val="2"/>
        </w:rPr>
      </w:pPr>
      <w:r>
        <w:rPr>
          <w:rFonts w:hint="eastAsia"/>
          <w:b/>
          <w:color w:val="auto"/>
          <w:spacing w:val="6"/>
          <w:kern w:val="2"/>
        </w:rPr>
        <w:t>1、监狱企业视同小型、微型企业，享受预留份额、评审中价格扣除等促进中小企业发展的政府采购政策。</w:t>
      </w:r>
    </w:p>
    <w:p w14:paraId="02B78984" w14:textId="77777777" w:rsidR="003F6D55" w:rsidRDefault="00AF1A41">
      <w:pPr>
        <w:pStyle w:val="af6"/>
        <w:widowControl w:val="0"/>
        <w:spacing w:before="0" w:beforeAutospacing="0" w:after="0" w:afterAutospacing="0" w:line="400" w:lineRule="exact"/>
        <w:ind w:firstLineChars="98" w:firstLine="248"/>
        <w:jc w:val="both"/>
        <w:rPr>
          <w:b/>
          <w:color w:val="auto"/>
          <w:spacing w:val="6"/>
          <w:kern w:val="2"/>
        </w:rPr>
      </w:pPr>
      <w:r>
        <w:rPr>
          <w:b/>
          <w:color w:val="auto"/>
          <w:spacing w:val="6"/>
          <w:kern w:val="2"/>
        </w:rPr>
        <w:t>2</w:t>
      </w:r>
      <w:r>
        <w:rPr>
          <w:rFonts w:hint="eastAsia"/>
          <w:b/>
          <w:color w:val="auto"/>
          <w:spacing w:val="6"/>
          <w:kern w:val="2"/>
        </w:rPr>
        <w:t>、投标人为非监狱企业的，可不提供此材料。</w:t>
      </w:r>
    </w:p>
    <w:p w14:paraId="56235170" w14:textId="77777777" w:rsidR="003F6D55" w:rsidRDefault="003F6D55">
      <w:pPr>
        <w:pStyle w:val="BodyText"/>
      </w:pPr>
    </w:p>
    <w:p w14:paraId="23F81048" w14:textId="77777777" w:rsidR="003F6D55" w:rsidRDefault="003F6D55">
      <w:pPr>
        <w:pStyle w:val="af8"/>
        <w:ind w:firstLine="240"/>
        <w:rPr>
          <w:sz w:val="24"/>
          <w:szCs w:val="24"/>
        </w:rPr>
      </w:pPr>
    </w:p>
    <w:p w14:paraId="7E95556C" w14:textId="77777777" w:rsidR="003F6D55" w:rsidRDefault="003F6D55">
      <w:pPr>
        <w:pStyle w:val="af8"/>
        <w:ind w:firstLine="240"/>
        <w:rPr>
          <w:sz w:val="24"/>
          <w:szCs w:val="24"/>
        </w:rPr>
      </w:pPr>
    </w:p>
    <w:p w14:paraId="41FB0413" w14:textId="77777777" w:rsidR="003F6D55" w:rsidRDefault="003F6D55">
      <w:pPr>
        <w:pStyle w:val="af8"/>
        <w:ind w:firstLine="240"/>
        <w:rPr>
          <w:sz w:val="24"/>
          <w:szCs w:val="24"/>
        </w:rPr>
      </w:pPr>
    </w:p>
    <w:p w14:paraId="55D81FD9" w14:textId="77777777" w:rsidR="003F6D55" w:rsidRDefault="003F6D55">
      <w:pPr>
        <w:pStyle w:val="af8"/>
        <w:ind w:firstLine="240"/>
        <w:rPr>
          <w:sz w:val="24"/>
          <w:szCs w:val="24"/>
        </w:rPr>
      </w:pPr>
    </w:p>
    <w:p w14:paraId="5F4AA497" w14:textId="77777777" w:rsidR="003F6D55" w:rsidRDefault="003F6D55">
      <w:pPr>
        <w:pStyle w:val="af8"/>
        <w:ind w:firstLine="240"/>
        <w:rPr>
          <w:sz w:val="24"/>
          <w:szCs w:val="24"/>
        </w:rPr>
      </w:pPr>
    </w:p>
    <w:p w14:paraId="4D99301D" w14:textId="77777777" w:rsidR="003F6D55" w:rsidRDefault="003F6D55">
      <w:pPr>
        <w:pStyle w:val="af8"/>
        <w:ind w:firstLine="240"/>
        <w:rPr>
          <w:sz w:val="24"/>
          <w:szCs w:val="24"/>
        </w:rPr>
      </w:pPr>
    </w:p>
    <w:p w14:paraId="08D79AA9" w14:textId="77777777" w:rsidR="003F6D55" w:rsidRDefault="003F6D55">
      <w:pPr>
        <w:pStyle w:val="af8"/>
        <w:ind w:firstLine="240"/>
        <w:rPr>
          <w:sz w:val="24"/>
          <w:szCs w:val="24"/>
        </w:rPr>
      </w:pPr>
    </w:p>
    <w:p w14:paraId="5254FBDE" w14:textId="77777777" w:rsidR="003F6D55" w:rsidRDefault="003F6D55">
      <w:pPr>
        <w:pStyle w:val="af8"/>
        <w:ind w:firstLine="240"/>
        <w:rPr>
          <w:sz w:val="24"/>
          <w:szCs w:val="24"/>
        </w:rPr>
      </w:pPr>
    </w:p>
    <w:p w14:paraId="214F4F83" w14:textId="77777777" w:rsidR="003F6D55" w:rsidRDefault="003F6D55">
      <w:pPr>
        <w:pStyle w:val="af8"/>
        <w:ind w:firstLine="240"/>
        <w:rPr>
          <w:sz w:val="24"/>
          <w:szCs w:val="24"/>
        </w:rPr>
      </w:pPr>
    </w:p>
    <w:p w14:paraId="7AAA2296" w14:textId="77777777" w:rsidR="003F6D55" w:rsidRDefault="003F6D55">
      <w:pPr>
        <w:pStyle w:val="af8"/>
        <w:ind w:firstLine="240"/>
        <w:rPr>
          <w:sz w:val="24"/>
          <w:szCs w:val="24"/>
        </w:rPr>
      </w:pPr>
    </w:p>
    <w:p w14:paraId="6BFDD810" w14:textId="77777777" w:rsidR="003F6D55" w:rsidRDefault="003F6D55">
      <w:pPr>
        <w:pStyle w:val="af8"/>
        <w:ind w:firstLine="240"/>
        <w:rPr>
          <w:sz w:val="24"/>
          <w:szCs w:val="24"/>
        </w:rPr>
      </w:pPr>
    </w:p>
    <w:p w14:paraId="0456DC85" w14:textId="77777777" w:rsidR="003F6D55" w:rsidRDefault="003F6D55">
      <w:pPr>
        <w:pStyle w:val="af8"/>
        <w:ind w:firstLine="240"/>
        <w:rPr>
          <w:sz w:val="24"/>
          <w:szCs w:val="24"/>
        </w:rPr>
      </w:pPr>
    </w:p>
    <w:p w14:paraId="135693CA" w14:textId="77777777" w:rsidR="003F6D55" w:rsidRDefault="003F6D55">
      <w:pPr>
        <w:pStyle w:val="af8"/>
        <w:ind w:firstLine="240"/>
        <w:rPr>
          <w:sz w:val="24"/>
          <w:szCs w:val="24"/>
        </w:rPr>
      </w:pPr>
    </w:p>
    <w:p w14:paraId="7B706C12" w14:textId="77777777" w:rsidR="003F6D55" w:rsidRDefault="003F6D55">
      <w:pPr>
        <w:pStyle w:val="af8"/>
        <w:ind w:firstLine="240"/>
        <w:rPr>
          <w:sz w:val="24"/>
          <w:szCs w:val="24"/>
        </w:rPr>
      </w:pPr>
    </w:p>
    <w:p w14:paraId="22EED784" w14:textId="77777777" w:rsidR="003F6D55" w:rsidRDefault="003F6D55">
      <w:pPr>
        <w:pStyle w:val="af8"/>
        <w:ind w:firstLine="240"/>
        <w:rPr>
          <w:sz w:val="24"/>
          <w:szCs w:val="24"/>
        </w:rPr>
      </w:pPr>
    </w:p>
    <w:p w14:paraId="3FCEA8DD" w14:textId="77777777" w:rsidR="003F6D55" w:rsidRDefault="00AF1A41">
      <w:pPr>
        <w:pStyle w:val="3"/>
        <w:numPr>
          <w:ilvl w:val="2"/>
          <w:numId w:val="43"/>
        </w:numPr>
        <w:rPr>
          <w:rFonts w:ascii="Times New Roman" w:hAnsi="Times New Roman"/>
          <w:color w:val="auto"/>
          <w:sz w:val="24"/>
          <w:szCs w:val="24"/>
        </w:rPr>
      </w:pPr>
      <w:r>
        <w:rPr>
          <w:rFonts w:ascii="Times New Roman" w:hAnsi="Times New Roman"/>
          <w:color w:val="auto"/>
          <w:sz w:val="24"/>
          <w:szCs w:val="24"/>
        </w:rPr>
        <w:lastRenderedPageBreak/>
        <w:t>残疾人福利性单位声明函</w:t>
      </w:r>
      <w:bookmarkStart w:id="376" w:name="_Toc263753605"/>
      <w:bookmarkStart w:id="377" w:name="_Toc263768870"/>
      <w:bookmarkStart w:id="378" w:name="_Toc302997926"/>
      <w:bookmarkStart w:id="379" w:name="_Toc220299393"/>
      <w:bookmarkStart w:id="380" w:name="_Toc217446083"/>
      <w:bookmarkEnd w:id="218"/>
      <w:bookmarkEnd w:id="219"/>
      <w:bookmarkEnd w:id="220"/>
      <w:bookmarkEnd w:id="221"/>
      <w:bookmarkEnd w:id="222"/>
      <w:bookmarkEnd w:id="223"/>
      <w:bookmarkEnd w:id="224"/>
      <w:bookmarkEnd w:id="225"/>
      <w:bookmarkEnd w:id="226"/>
    </w:p>
    <w:p w14:paraId="7630EBD1" w14:textId="77777777" w:rsidR="003F6D55" w:rsidRDefault="00AF1A41">
      <w:pPr>
        <w:spacing w:line="588" w:lineRule="exact"/>
        <w:ind w:firstLineChars="200" w:firstLine="482"/>
        <w:jc w:val="center"/>
        <w:rPr>
          <w:b/>
          <w:sz w:val="24"/>
          <w:szCs w:val="24"/>
        </w:rPr>
      </w:pPr>
      <w:r>
        <w:rPr>
          <w:b/>
          <w:sz w:val="24"/>
          <w:szCs w:val="24"/>
        </w:rPr>
        <w:t>残疾人福利性单位声明函</w:t>
      </w:r>
    </w:p>
    <w:p w14:paraId="4DD3A058" w14:textId="77777777" w:rsidR="003F6D55" w:rsidRDefault="00AF1A41">
      <w:pPr>
        <w:spacing w:line="588" w:lineRule="exact"/>
        <w:ind w:firstLineChars="200" w:firstLine="504"/>
        <w:rPr>
          <w:spacing w:val="6"/>
          <w:sz w:val="24"/>
          <w:szCs w:val="24"/>
        </w:rPr>
      </w:pPr>
      <w:r>
        <w:rPr>
          <w:spacing w:val="6"/>
          <w:sz w:val="24"/>
          <w:szCs w:val="24"/>
        </w:rPr>
        <w:t>本单位郑重声明，根据《关于促进残疾人就业政府采购政策的通知》（财库〔</w:t>
      </w:r>
      <w:r>
        <w:rPr>
          <w:spacing w:val="6"/>
          <w:sz w:val="24"/>
          <w:szCs w:val="24"/>
        </w:rPr>
        <w:t>2017</w:t>
      </w:r>
      <w:r>
        <w:rPr>
          <w:spacing w:val="6"/>
          <w:sz w:val="24"/>
          <w:szCs w:val="24"/>
        </w:rPr>
        <w:t>〕</w:t>
      </w:r>
      <w:r>
        <w:rPr>
          <w:spacing w:val="6"/>
          <w:sz w:val="24"/>
          <w:szCs w:val="24"/>
        </w:rPr>
        <w:t>141</w:t>
      </w:r>
      <w:r>
        <w:rPr>
          <w:spacing w:val="6"/>
          <w:sz w:val="24"/>
          <w:szCs w:val="24"/>
        </w:rPr>
        <w:t>号）的规定，本单位参加</w:t>
      </w:r>
      <w:r>
        <w:rPr>
          <w:spacing w:val="6"/>
          <w:sz w:val="24"/>
          <w:szCs w:val="24"/>
          <w:u w:val="single"/>
        </w:rPr>
        <w:t>_                  __</w:t>
      </w:r>
      <w:r>
        <w:rPr>
          <w:spacing w:val="6"/>
          <w:sz w:val="24"/>
          <w:szCs w:val="24"/>
        </w:rPr>
        <w:t>单位的</w:t>
      </w:r>
      <w:r>
        <w:rPr>
          <w:spacing w:val="6"/>
          <w:sz w:val="24"/>
          <w:szCs w:val="24"/>
          <w:u w:val="single"/>
        </w:rPr>
        <w:t xml:space="preserve">__      </w:t>
      </w:r>
      <w:r>
        <w:rPr>
          <w:spacing w:val="6"/>
          <w:sz w:val="24"/>
          <w:szCs w:val="24"/>
        </w:rPr>
        <w:t>_</w:t>
      </w:r>
      <w:r>
        <w:rPr>
          <w:spacing w:val="6"/>
          <w:sz w:val="24"/>
          <w:szCs w:val="24"/>
        </w:rPr>
        <w:t>项目采购活动提供</w:t>
      </w:r>
      <w:r>
        <w:rPr>
          <w:spacing w:val="6"/>
          <w:sz w:val="24"/>
          <w:szCs w:val="24"/>
          <w:u w:val="single"/>
        </w:rPr>
        <w:t xml:space="preserve">       </w:t>
      </w:r>
      <w:r>
        <w:rPr>
          <w:spacing w:val="6"/>
          <w:sz w:val="24"/>
          <w:szCs w:val="24"/>
        </w:rPr>
        <w:t>（请填写：本单位、</w:t>
      </w:r>
      <w:r>
        <w:rPr>
          <w:spacing w:val="6"/>
          <w:sz w:val="24"/>
          <w:szCs w:val="24"/>
          <w:u w:val="single"/>
        </w:rPr>
        <w:t xml:space="preserve">    </w:t>
      </w:r>
      <w:r>
        <w:rPr>
          <w:spacing w:val="6"/>
          <w:sz w:val="24"/>
          <w:szCs w:val="24"/>
        </w:rPr>
        <w:t>单位）的服务，该单位为符合条件的残疾人福利性单位。</w:t>
      </w:r>
    </w:p>
    <w:p w14:paraId="4ABB2DB4" w14:textId="77777777" w:rsidR="003F6D55" w:rsidRDefault="00AF1A41">
      <w:pPr>
        <w:spacing w:line="588" w:lineRule="exact"/>
        <w:ind w:firstLineChars="200" w:firstLine="504"/>
        <w:rPr>
          <w:spacing w:val="6"/>
          <w:sz w:val="24"/>
          <w:szCs w:val="24"/>
        </w:rPr>
      </w:pPr>
      <w:r>
        <w:rPr>
          <w:spacing w:val="6"/>
          <w:sz w:val="24"/>
          <w:szCs w:val="24"/>
        </w:rPr>
        <w:t>本单位对上述声明的真实性负责。如有虚假，将依法承担相应责任。</w:t>
      </w:r>
    </w:p>
    <w:p w14:paraId="09D53526" w14:textId="77777777" w:rsidR="003F6D55" w:rsidRDefault="003F6D55">
      <w:pPr>
        <w:spacing w:line="588" w:lineRule="exact"/>
        <w:ind w:firstLineChars="200" w:firstLine="504"/>
        <w:rPr>
          <w:spacing w:val="6"/>
          <w:sz w:val="24"/>
          <w:szCs w:val="24"/>
        </w:rPr>
      </w:pPr>
    </w:p>
    <w:p w14:paraId="5364B5B7" w14:textId="77777777" w:rsidR="003F6D55" w:rsidRDefault="003F6D55">
      <w:pPr>
        <w:spacing w:line="588" w:lineRule="exact"/>
        <w:ind w:firstLineChars="200" w:firstLine="506"/>
        <w:rPr>
          <w:b/>
          <w:spacing w:val="6"/>
          <w:sz w:val="24"/>
          <w:szCs w:val="24"/>
        </w:rPr>
      </w:pPr>
    </w:p>
    <w:p w14:paraId="599C0F30" w14:textId="77777777" w:rsidR="003F6D55" w:rsidRDefault="003F6D55">
      <w:pPr>
        <w:spacing w:line="588" w:lineRule="exact"/>
        <w:rPr>
          <w:b/>
          <w:spacing w:val="6"/>
          <w:sz w:val="24"/>
          <w:szCs w:val="24"/>
        </w:rPr>
      </w:pPr>
    </w:p>
    <w:p w14:paraId="52FF78E1" w14:textId="77777777" w:rsidR="003F6D55" w:rsidRDefault="00AF1A41">
      <w:pPr>
        <w:spacing w:line="560" w:lineRule="exact"/>
        <w:ind w:firstLineChars="200" w:firstLine="482"/>
        <w:jc w:val="left"/>
        <w:rPr>
          <w:b/>
          <w:bCs/>
          <w:sz w:val="24"/>
          <w:szCs w:val="24"/>
        </w:rPr>
      </w:pPr>
      <w:r>
        <w:rPr>
          <w:b/>
          <w:bCs/>
          <w:sz w:val="24"/>
          <w:szCs w:val="24"/>
        </w:rPr>
        <w:t>投标人名称（公章）：</w:t>
      </w:r>
      <w:r>
        <w:rPr>
          <w:b/>
          <w:bCs/>
          <w:sz w:val="24"/>
          <w:szCs w:val="24"/>
          <w:u w:val="single"/>
        </w:rPr>
        <w:t xml:space="preserve">                                 </w:t>
      </w:r>
    </w:p>
    <w:p w14:paraId="2DCD44C7" w14:textId="77777777" w:rsidR="003F6D55" w:rsidRDefault="00AF1A41">
      <w:pPr>
        <w:spacing w:line="560" w:lineRule="exact"/>
        <w:ind w:firstLineChars="200" w:firstLine="482"/>
        <w:rPr>
          <w:b/>
          <w:sz w:val="24"/>
          <w:szCs w:val="24"/>
        </w:rPr>
      </w:pPr>
      <w:r>
        <w:rPr>
          <w:b/>
          <w:bCs/>
          <w:sz w:val="24"/>
          <w:szCs w:val="24"/>
        </w:rPr>
        <w:t>日</w:t>
      </w:r>
      <w:r>
        <w:rPr>
          <w:b/>
          <w:bCs/>
          <w:sz w:val="24"/>
          <w:szCs w:val="24"/>
        </w:rPr>
        <w:t xml:space="preserve">  </w:t>
      </w:r>
      <w:r>
        <w:rPr>
          <w:b/>
          <w:bCs/>
          <w:sz w:val="24"/>
          <w:szCs w:val="24"/>
        </w:rPr>
        <w:t>期：</w:t>
      </w:r>
      <w:r>
        <w:rPr>
          <w:b/>
          <w:bCs/>
          <w:sz w:val="24"/>
          <w:szCs w:val="24"/>
          <w:u w:val="single"/>
        </w:rPr>
        <w:t xml:space="preserve">            </w:t>
      </w:r>
    </w:p>
    <w:p w14:paraId="36D4557E" w14:textId="77777777" w:rsidR="003F6D55" w:rsidRDefault="003F6D55">
      <w:pPr>
        <w:tabs>
          <w:tab w:val="left" w:pos="3969"/>
        </w:tabs>
        <w:spacing w:line="588" w:lineRule="exact"/>
        <w:ind w:right="-58"/>
        <w:jc w:val="left"/>
        <w:rPr>
          <w:spacing w:val="6"/>
          <w:sz w:val="24"/>
          <w:szCs w:val="24"/>
        </w:rPr>
      </w:pPr>
    </w:p>
    <w:p w14:paraId="0AE09C64" w14:textId="77777777" w:rsidR="003F6D55" w:rsidRDefault="00AF1A41">
      <w:pPr>
        <w:ind w:firstLine="563"/>
        <w:rPr>
          <w:sz w:val="24"/>
          <w:szCs w:val="24"/>
        </w:rPr>
      </w:pPr>
      <w:r>
        <w:rPr>
          <w:b/>
          <w:spacing w:val="6"/>
          <w:sz w:val="24"/>
          <w:szCs w:val="24"/>
        </w:rPr>
        <w:t>说明：</w:t>
      </w:r>
      <w:r>
        <w:rPr>
          <w:spacing w:val="6"/>
          <w:sz w:val="24"/>
          <w:szCs w:val="24"/>
        </w:rPr>
        <w:t>1</w:t>
      </w:r>
      <w:r>
        <w:rPr>
          <w:spacing w:val="6"/>
          <w:sz w:val="24"/>
          <w:szCs w:val="24"/>
        </w:rPr>
        <w:t>、</w:t>
      </w:r>
      <w:r>
        <w:rPr>
          <w:sz w:val="24"/>
          <w:szCs w:val="24"/>
        </w:rPr>
        <w:t>如未提供残疾人福利性单位声明函，则其投标产品中的残疾人福利性单位的服务不能享受招标文件规定的价格扣除，但不影响投标人投标文件的有效性。</w:t>
      </w:r>
    </w:p>
    <w:p w14:paraId="65DC6518" w14:textId="77777777" w:rsidR="003F6D55" w:rsidRDefault="00AF1A41">
      <w:pPr>
        <w:ind w:firstLine="563"/>
        <w:rPr>
          <w:sz w:val="24"/>
          <w:szCs w:val="24"/>
        </w:rPr>
      </w:pPr>
      <w:r>
        <w:rPr>
          <w:sz w:val="24"/>
          <w:szCs w:val="24"/>
        </w:rPr>
        <w:t>2</w:t>
      </w:r>
      <w:r>
        <w:rPr>
          <w:sz w:val="24"/>
          <w:szCs w:val="24"/>
        </w:rPr>
        <w:t>、中标人为残疾人福利性单位的，随中标结果同时公告其《残疾人福利性单位声明函》，接受社会监督。</w:t>
      </w:r>
    </w:p>
    <w:p w14:paraId="531F2F78" w14:textId="77777777" w:rsidR="003F6D55" w:rsidRDefault="00AF1A41">
      <w:pPr>
        <w:ind w:firstLine="563"/>
        <w:rPr>
          <w:sz w:val="24"/>
          <w:szCs w:val="24"/>
        </w:rPr>
      </w:pPr>
      <w:r>
        <w:rPr>
          <w:sz w:val="24"/>
          <w:szCs w:val="24"/>
        </w:rPr>
        <w:t>3</w:t>
      </w:r>
      <w:r>
        <w:rPr>
          <w:sz w:val="24"/>
          <w:szCs w:val="24"/>
        </w:rPr>
        <w:t>、中标人为残疾人福利性单位的，随中标结果同时公告其《残疾人福利性单位声明函》，接受社会监督。</w:t>
      </w:r>
    </w:p>
    <w:p w14:paraId="6E6D020E" w14:textId="77777777" w:rsidR="003F6D55" w:rsidRDefault="00AF1A41">
      <w:pPr>
        <w:pStyle w:val="a9"/>
        <w:ind w:firstLineChars="200" w:firstLine="480"/>
        <w:rPr>
          <w:rFonts w:ascii="Times New Roman" w:hAnsi="Times New Roman"/>
          <w:sz w:val="24"/>
          <w:szCs w:val="24"/>
        </w:rPr>
      </w:pPr>
      <w:bookmarkStart w:id="381" w:name="_Toc263753619"/>
      <w:bookmarkStart w:id="382" w:name="_Toc263768877"/>
      <w:bookmarkStart w:id="383" w:name="_Toc302997928"/>
      <w:bookmarkEnd w:id="376"/>
      <w:bookmarkEnd w:id="377"/>
      <w:bookmarkEnd w:id="378"/>
      <w:bookmarkEnd w:id="379"/>
      <w:r>
        <w:rPr>
          <w:rFonts w:ascii="Times New Roman" w:hAnsi="Times New Roman"/>
          <w:sz w:val="24"/>
          <w:szCs w:val="24"/>
        </w:rPr>
        <w:t xml:space="preserve"> </w:t>
      </w:r>
    </w:p>
    <w:p w14:paraId="66F4CFC4" w14:textId="77777777" w:rsidR="003F6D55" w:rsidRDefault="003F6D55">
      <w:pPr>
        <w:spacing w:line="588" w:lineRule="exact"/>
        <w:rPr>
          <w:sz w:val="24"/>
          <w:szCs w:val="24"/>
        </w:rPr>
      </w:pPr>
    </w:p>
    <w:p w14:paraId="58D375A2" w14:textId="77777777" w:rsidR="003F6D55" w:rsidRDefault="003F6D55">
      <w:pPr>
        <w:pStyle w:val="21"/>
        <w:spacing w:line="560" w:lineRule="exact"/>
        <w:ind w:leftChars="0" w:left="0"/>
        <w:rPr>
          <w:rFonts w:ascii="Times New Roman" w:hAnsi="Times New Roman"/>
          <w:sz w:val="24"/>
          <w:szCs w:val="24"/>
        </w:rPr>
      </w:pPr>
    </w:p>
    <w:p w14:paraId="4354A31D" w14:textId="77777777" w:rsidR="003F6D55" w:rsidRDefault="003F6D55">
      <w:pPr>
        <w:pStyle w:val="21"/>
        <w:spacing w:line="560" w:lineRule="exact"/>
        <w:ind w:leftChars="0" w:left="0"/>
        <w:rPr>
          <w:rFonts w:ascii="Times New Roman" w:hAnsi="Times New Roman"/>
          <w:sz w:val="24"/>
          <w:szCs w:val="24"/>
        </w:rPr>
      </w:pPr>
    </w:p>
    <w:p w14:paraId="21027285" w14:textId="77777777" w:rsidR="003F6D55" w:rsidRDefault="003F6D55">
      <w:pPr>
        <w:pStyle w:val="21"/>
        <w:spacing w:line="560" w:lineRule="exact"/>
        <w:ind w:leftChars="0" w:left="0"/>
        <w:rPr>
          <w:rFonts w:ascii="Times New Roman" w:hAnsi="Times New Roman"/>
          <w:sz w:val="24"/>
          <w:szCs w:val="24"/>
        </w:rPr>
      </w:pPr>
    </w:p>
    <w:p w14:paraId="75F009C4" w14:textId="77777777" w:rsidR="003F6D55" w:rsidRDefault="003F6D55">
      <w:pPr>
        <w:pStyle w:val="21"/>
        <w:spacing w:line="560" w:lineRule="exact"/>
        <w:ind w:leftChars="0" w:left="0"/>
        <w:rPr>
          <w:rFonts w:ascii="Times New Roman" w:hAnsi="Times New Roman"/>
          <w:sz w:val="24"/>
          <w:szCs w:val="24"/>
        </w:rPr>
      </w:pPr>
    </w:p>
    <w:p w14:paraId="14B39FEA" w14:textId="77777777" w:rsidR="003F6D55" w:rsidRDefault="003F6D55">
      <w:pPr>
        <w:pStyle w:val="21"/>
        <w:spacing w:line="560" w:lineRule="exact"/>
        <w:ind w:leftChars="0" w:left="0"/>
        <w:rPr>
          <w:rFonts w:ascii="Times New Roman" w:hAnsi="Times New Roman"/>
          <w:sz w:val="24"/>
          <w:szCs w:val="24"/>
        </w:rPr>
      </w:pPr>
    </w:p>
    <w:p w14:paraId="4A0A834A" w14:textId="77777777" w:rsidR="003F6D55" w:rsidRDefault="00AF1A41">
      <w:pPr>
        <w:pStyle w:val="3"/>
        <w:numPr>
          <w:ilvl w:val="2"/>
          <w:numId w:val="43"/>
        </w:numPr>
        <w:rPr>
          <w:rFonts w:ascii="Times New Roman" w:hAnsi="Times New Roman"/>
          <w:color w:val="auto"/>
          <w:sz w:val="24"/>
          <w:szCs w:val="24"/>
        </w:rPr>
      </w:pPr>
      <w:r>
        <w:rPr>
          <w:rFonts w:ascii="Times New Roman" w:hAnsi="Times New Roman"/>
          <w:color w:val="auto"/>
          <w:sz w:val="24"/>
          <w:szCs w:val="24"/>
        </w:rPr>
        <w:lastRenderedPageBreak/>
        <w:t>项目实施方案</w:t>
      </w:r>
    </w:p>
    <w:p w14:paraId="105B78F7" w14:textId="77777777" w:rsidR="003F6D55" w:rsidRDefault="00AF1A41">
      <w:pPr>
        <w:spacing w:line="400" w:lineRule="exact"/>
        <w:rPr>
          <w:sz w:val="24"/>
          <w:szCs w:val="24"/>
        </w:rPr>
      </w:pPr>
      <w:r>
        <w:rPr>
          <w:sz w:val="24"/>
          <w:szCs w:val="24"/>
        </w:rPr>
        <w:t>采购项目名称：</w:t>
      </w:r>
    </w:p>
    <w:p w14:paraId="203C4F5C" w14:textId="77777777" w:rsidR="003F6D55" w:rsidRDefault="00AF1A41">
      <w:pPr>
        <w:spacing w:line="400" w:lineRule="exact"/>
        <w:rPr>
          <w:sz w:val="24"/>
          <w:szCs w:val="24"/>
        </w:rPr>
      </w:pPr>
      <w:r>
        <w:rPr>
          <w:sz w:val="24"/>
          <w:szCs w:val="24"/>
        </w:rPr>
        <w:t>采购项目编号：</w:t>
      </w:r>
    </w:p>
    <w:p w14:paraId="44BD35AB" w14:textId="77777777" w:rsidR="003F6D55" w:rsidRDefault="003F6D55">
      <w:pPr>
        <w:spacing w:line="360" w:lineRule="auto"/>
        <w:ind w:firstLineChars="182" w:firstLine="437"/>
        <w:rPr>
          <w:sz w:val="24"/>
          <w:szCs w:val="24"/>
        </w:rPr>
      </w:pPr>
    </w:p>
    <w:p w14:paraId="29C0B245" w14:textId="77777777" w:rsidR="003F6D55" w:rsidRDefault="003F6D55">
      <w:pPr>
        <w:rPr>
          <w:sz w:val="24"/>
          <w:szCs w:val="24"/>
        </w:rPr>
      </w:pPr>
    </w:p>
    <w:p w14:paraId="6083D00A" w14:textId="77777777" w:rsidR="003F6D55" w:rsidRDefault="003F6D55">
      <w:pPr>
        <w:rPr>
          <w:sz w:val="24"/>
          <w:szCs w:val="24"/>
        </w:rPr>
      </w:pPr>
    </w:p>
    <w:p w14:paraId="3BD0FAB5" w14:textId="77777777" w:rsidR="003F6D55" w:rsidRDefault="003F6D55">
      <w:pPr>
        <w:rPr>
          <w:sz w:val="24"/>
          <w:szCs w:val="24"/>
        </w:rPr>
      </w:pPr>
    </w:p>
    <w:p w14:paraId="5B2EBAE2" w14:textId="77777777" w:rsidR="003F6D55" w:rsidRDefault="003F6D55">
      <w:pPr>
        <w:rPr>
          <w:sz w:val="24"/>
          <w:szCs w:val="24"/>
        </w:rPr>
      </w:pPr>
    </w:p>
    <w:p w14:paraId="2AC454BB" w14:textId="77777777" w:rsidR="003F6D55" w:rsidRDefault="003F6D55">
      <w:pPr>
        <w:rPr>
          <w:sz w:val="24"/>
          <w:szCs w:val="24"/>
        </w:rPr>
      </w:pPr>
    </w:p>
    <w:p w14:paraId="48F36199" w14:textId="77777777" w:rsidR="003F6D55" w:rsidRDefault="003F6D55">
      <w:pPr>
        <w:rPr>
          <w:sz w:val="24"/>
          <w:szCs w:val="24"/>
        </w:rPr>
      </w:pPr>
    </w:p>
    <w:p w14:paraId="3BF4185A" w14:textId="77777777" w:rsidR="003F6D55" w:rsidRDefault="003F6D55">
      <w:pPr>
        <w:rPr>
          <w:sz w:val="24"/>
          <w:szCs w:val="24"/>
        </w:rPr>
      </w:pPr>
    </w:p>
    <w:p w14:paraId="1E571282" w14:textId="77777777" w:rsidR="003F6D55" w:rsidRDefault="003F6D55">
      <w:pPr>
        <w:rPr>
          <w:sz w:val="24"/>
          <w:szCs w:val="24"/>
        </w:rPr>
      </w:pPr>
    </w:p>
    <w:p w14:paraId="0D6DC897" w14:textId="77777777" w:rsidR="003F6D55" w:rsidRDefault="003F6D55">
      <w:pPr>
        <w:rPr>
          <w:sz w:val="24"/>
          <w:szCs w:val="24"/>
        </w:rPr>
      </w:pPr>
    </w:p>
    <w:p w14:paraId="47B507A5" w14:textId="77777777" w:rsidR="003F6D55" w:rsidRDefault="003F6D55">
      <w:pPr>
        <w:rPr>
          <w:sz w:val="24"/>
          <w:szCs w:val="24"/>
        </w:rPr>
      </w:pPr>
    </w:p>
    <w:p w14:paraId="06F32707" w14:textId="77777777" w:rsidR="003F6D55" w:rsidRDefault="003F6D55">
      <w:pPr>
        <w:rPr>
          <w:sz w:val="24"/>
          <w:szCs w:val="24"/>
        </w:rPr>
      </w:pPr>
    </w:p>
    <w:p w14:paraId="392CE21A" w14:textId="77777777" w:rsidR="003F6D55" w:rsidRDefault="003F6D55">
      <w:pPr>
        <w:rPr>
          <w:sz w:val="24"/>
          <w:szCs w:val="24"/>
        </w:rPr>
      </w:pPr>
    </w:p>
    <w:p w14:paraId="09EADFE2" w14:textId="77777777" w:rsidR="003F6D55" w:rsidRDefault="003F6D55">
      <w:pPr>
        <w:rPr>
          <w:sz w:val="24"/>
          <w:szCs w:val="24"/>
        </w:rPr>
      </w:pPr>
    </w:p>
    <w:p w14:paraId="129B8BD0" w14:textId="77777777" w:rsidR="003F6D55" w:rsidRDefault="003F6D55">
      <w:pPr>
        <w:rPr>
          <w:sz w:val="24"/>
          <w:szCs w:val="24"/>
        </w:rPr>
      </w:pPr>
    </w:p>
    <w:p w14:paraId="744F7291" w14:textId="77777777" w:rsidR="003F6D55" w:rsidRDefault="003F6D55">
      <w:pPr>
        <w:rPr>
          <w:sz w:val="24"/>
          <w:szCs w:val="24"/>
        </w:rPr>
      </w:pPr>
    </w:p>
    <w:p w14:paraId="26EB13DF" w14:textId="77777777" w:rsidR="003F6D55" w:rsidRDefault="003F6D55">
      <w:pPr>
        <w:rPr>
          <w:sz w:val="24"/>
          <w:szCs w:val="24"/>
        </w:rPr>
      </w:pPr>
    </w:p>
    <w:p w14:paraId="23661AC5" w14:textId="77777777" w:rsidR="003F6D55" w:rsidRDefault="003F6D55">
      <w:pPr>
        <w:rPr>
          <w:sz w:val="24"/>
          <w:szCs w:val="24"/>
        </w:rPr>
      </w:pPr>
    </w:p>
    <w:p w14:paraId="1F1DB95B" w14:textId="77777777" w:rsidR="003F6D55" w:rsidRDefault="003F6D55">
      <w:pPr>
        <w:rPr>
          <w:sz w:val="24"/>
          <w:szCs w:val="24"/>
        </w:rPr>
      </w:pPr>
    </w:p>
    <w:p w14:paraId="525C9DF7" w14:textId="77777777" w:rsidR="003F6D55" w:rsidRDefault="003F6D55">
      <w:pPr>
        <w:rPr>
          <w:sz w:val="24"/>
          <w:szCs w:val="24"/>
        </w:rPr>
      </w:pPr>
    </w:p>
    <w:p w14:paraId="4624F8A1" w14:textId="77777777" w:rsidR="003F6D55" w:rsidRDefault="003F6D55">
      <w:pPr>
        <w:rPr>
          <w:sz w:val="24"/>
          <w:szCs w:val="24"/>
        </w:rPr>
      </w:pPr>
    </w:p>
    <w:p w14:paraId="1363018C" w14:textId="77777777" w:rsidR="003F6D55" w:rsidRDefault="003F6D55">
      <w:pPr>
        <w:rPr>
          <w:sz w:val="24"/>
          <w:szCs w:val="24"/>
        </w:rPr>
      </w:pPr>
    </w:p>
    <w:p w14:paraId="583F0F28" w14:textId="77777777" w:rsidR="003F6D55" w:rsidRDefault="003F6D55">
      <w:pPr>
        <w:rPr>
          <w:sz w:val="24"/>
          <w:szCs w:val="24"/>
        </w:rPr>
      </w:pPr>
    </w:p>
    <w:p w14:paraId="06354D52" w14:textId="77777777" w:rsidR="003F6D55" w:rsidRDefault="003F6D55">
      <w:pPr>
        <w:rPr>
          <w:sz w:val="24"/>
          <w:szCs w:val="24"/>
        </w:rPr>
      </w:pPr>
    </w:p>
    <w:p w14:paraId="45E409D2" w14:textId="77777777" w:rsidR="003F6D55" w:rsidRDefault="003F6D55">
      <w:pPr>
        <w:rPr>
          <w:sz w:val="24"/>
          <w:szCs w:val="24"/>
        </w:rPr>
      </w:pPr>
    </w:p>
    <w:p w14:paraId="58599E9F" w14:textId="77777777" w:rsidR="003F6D55" w:rsidRDefault="003F6D55">
      <w:pPr>
        <w:rPr>
          <w:sz w:val="24"/>
          <w:szCs w:val="24"/>
        </w:rPr>
      </w:pPr>
    </w:p>
    <w:p w14:paraId="012711BB" w14:textId="77777777" w:rsidR="003F6D55" w:rsidRDefault="00AF1A41">
      <w:pPr>
        <w:pStyle w:val="21"/>
        <w:spacing w:line="560" w:lineRule="exact"/>
        <w:ind w:leftChars="0" w:left="0"/>
        <w:rPr>
          <w:rFonts w:ascii="Times New Roman" w:hAnsi="Times New Roman"/>
          <w:bCs/>
          <w:sz w:val="24"/>
          <w:szCs w:val="24"/>
        </w:rPr>
      </w:pPr>
      <w:r>
        <w:rPr>
          <w:rFonts w:ascii="Times New Roman" w:hAnsi="Times New Roman"/>
          <w:bCs/>
          <w:sz w:val="24"/>
          <w:szCs w:val="24"/>
        </w:rPr>
        <w:t>投标人名称（公章）：</w:t>
      </w:r>
      <w:r>
        <w:rPr>
          <w:rFonts w:ascii="Times New Roman" w:hAnsi="Times New Roman"/>
          <w:bCs/>
          <w:sz w:val="24"/>
          <w:szCs w:val="24"/>
          <w:u w:val="single"/>
        </w:rPr>
        <w:t xml:space="preserve">                  </w:t>
      </w:r>
    </w:p>
    <w:p w14:paraId="52DFEFD9" w14:textId="77777777" w:rsidR="003F6D55" w:rsidRDefault="00AF1A41">
      <w:pPr>
        <w:tabs>
          <w:tab w:val="left" w:pos="3969"/>
        </w:tabs>
        <w:spacing w:line="588" w:lineRule="exact"/>
        <w:ind w:right="-58"/>
        <w:jc w:val="left"/>
        <w:rPr>
          <w:sz w:val="24"/>
          <w:szCs w:val="24"/>
        </w:rPr>
      </w:pPr>
      <w:r>
        <w:rPr>
          <w:sz w:val="24"/>
          <w:szCs w:val="24"/>
        </w:rPr>
        <w:t>日期：</w:t>
      </w:r>
      <w:r>
        <w:rPr>
          <w:bCs/>
          <w:sz w:val="24"/>
          <w:szCs w:val="24"/>
          <w:u w:val="single"/>
        </w:rPr>
        <w:t xml:space="preserve">      </w:t>
      </w:r>
      <w:r>
        <w:rPr>
          <w:bCs/>
          <w:sz w:val="24"/>
          <w:szCs w:val="24"/>
        </w:rPr>
        <w:t>年</w:t>
      </w:r>
      <w:r>
        <w:rPr>
          <w:bCs/>
          <w:sz w:val="24"/>
          <w:szCs w:val="24"/>
          <w:u w:val="single"/>
        </w:rPr>
        <w:t xml:space="preserve">   </w:t>
      </w:r>
      <w:r>
        <w:rPr>
          <w:bCs/>
          <w:sz w:val="24"/>
          <w:szCs w:val="24"/>
        </w:rPr>
        <w:t>月</w:t>
      </w:r>
      <w:r>
        <w:rPr>
          <w:bCs/>
          <w:sz w:val="24"/>
          <w:szCs w:val="24"/>
          <w:u w:val="single"/>
        </w:rPr>
        <w:t xml:space="preserve">   </w:t>
      </w:r>
      <w:r>
        <w:rPr>
          <w:bCs/>
          <w:sz w:val="24"/>
          <w:szCs w:val="24"/>
        </w:rPr>
        <w:t>日</w:t>
      </w:r>
    </w:p>
    <w:p w14:paraId="74014B85" w14:textId="77777777" w:rsidR="003F6D55" w:rsidRDefault="003F6D55">
      <w:pPr>
        <w:rPr>
          <w:sz w:val="24"/>
          <w:szCs w:val="24"/>
        </w:rPr>
      </w:pPr>
    </w:p>
    <w:p w14:paraId="70BB2400" w14:textId="77777777" w:rsidR="003F6D55" w:rsidRDefault="003F6D55">
      <w:pPr>
        <w:rPr>
          <w:sz w:val="24"/>
          <w:szCs w:val="24"/>
        </w:rPr>
      </w:pPr>
    </w:p>
    <w:p w14:paraId="56610969" w14:textId="77777777" w:rsidR="003F6D55" w:rsidRDefault="00AF1A41">
      <w:pPr>
        <w:pStyle w:val="1"/>
        <w:numPr>
          <w:ilvl w:val="0"/>
          <w:numId w:val="2"/>
        </w:numPr>
        <w:ind w:firstLine="0"/>
        <w:rPr>
          <w:rFonts w:ascii="Times New Roman" w:hAnsi="Times New Roman"/>
        </w:rPr>
      </w:pPr>
      <w:bookmarkStart w:id="384" w:name="_Toc316475719"/>
      <w:bookmarkEnd w:id="380"/>
      <w:bookmarkEnd w:id="381"/>
      <w:bookmarkEnd w:id="382"/>
      <w:bookmarkEnd w:id="383"/>
      <w:r>
        <w:rPr>
          <w:rFonts w:ascii="Times New Roman" w:hAnsi="Times New Roman"/>
          <w:bCs w:val="0"/>
          <w:sz w:val="24"/>
          <w:szCs w:val="24"/>
        </w:rPr>
        <w:br w:type="page"/>
      </w:r>
      <w:bookmarkStart w:id="385" w:name="_Toc15359"/>
      <w:bookmarkStart w:id="386" w:name="_Toc475862793"/>
      <w:bookmarkStart w:id="387" w:name="_Toc6691"/>
      <w:bookmarkStart w:id="388" w:name="_Toc54014707"/>
      <w:bookmarkStart w:id="389" w:name="_Toc32231"/>
      <w:bookmarkStart w:id="390" w:name="_Toc13651076"/>
      <w:bookmarkStart w:id="391" w:name="_Toc13156"/>
      <w:bookmarkStart w:id="392" w:name="_Toc316292231"/>
      <w:bookmarkStart w:id="393" w:name="_Toc321382057"/>
      <w:bookmarkEnd w:id="384"/>
      <w:r>
        <w:rPr>
          <w:rFonts w:ascii="Times New Roman" w:hAnsi="Times New Roman"/>
        </w:rPr>
        <w:lastRenderedPageBreak/>
        <w:t>招标项目技术、服务、商务条款及其他要求</w:t>
      </w:r>
      <w:bookmarkEnd w:id="385"/>
      <w:bookmarkEnd w:id="386"/>
      <w:bookmarkEnd w:id="387"/>
      <w:bookmarkEnd w:id="388"/>
      <w:bookmarkEnd w:id="389"/>
      <w:bookmarkEnd w:id="390"/>
      <w:bookmarkEnd w:id="391"/>
    </w:p>
    <w:p w14:paraId="63B2F342" w14:textId="77777777" w:rsidR="003F6D55" w:rsidRDefault="00AF1A41">
      <w:pPr>
        <w:pStyle w:val="2"/>
        <w:numPr>
          <w:ilvl w:val="0"/>
          <w:numId w:val="47"/>
        </w:numPr>
        <w:spacing w:line="416" w:lineRule="auto"/>
        <w:jc w:val="both"/>
        <w:rPr>
          <w:rFonts w:ascii="Times New Roman" w:hAnsi="Times New Roman"/>
        </w:rPr>
      </w:pPr>
      <w:bookmarkStart w:id="394" w:name="_Hlk70702738"/>
      <w:r>
        <w:rPr>
          <w:rFonts w:ascii="Times New Roman" w:hAnsi="Times New Roman"/>
        </w:rPr>
        <w:t>项目概述</w:t>
      </w:r>
    </w:p>
    <w:p w14:paraId="632B1D51" w14:textId="77777777" w:rsidR="003F6D55" w:rsidRDefault="00AF1A41">
      <w:pPr>
        <w:pStyle w:val="3"/>
        <w:numPr>
          <w:ilvl w:val="1"/>
          <w:numId w:val="48"/>
        </w:numPr>
        <w:spacing w:before="260" w:after="260" w:line="416" w:lineRule="auto"/>
        <w:rPr>
          <w:rFonts w:ascii="Times New Roman" w:hAnsi="Times New Roman"/>
          <w:color w:val="auto"/>
          <w:kern w:val="2"/>
          <w:sz w:val="24"/>
          <w:szCs w:val="24"/>
        </w:rPr>
      </w:pPr>
      <w:r>
        <w:rPr>
          <w:rFonts w:ascii="Times New Roman" w:hAnsi="Times New Roman"/>
          <w:color w:val="auto"/>
          <w:kern w:val="2"/>
          <w:sz w:val="24"/>
          <w:szCs w:val="24"/>
        </w:rPr>
        <w:t>项目背景</w:t>
      </w:r>
    </w:p>
    <w:p w14:paraId="08108D50" w14:textId="77777777" w:rsidR="003F6D55" w:rsidRDefault="00AF1A41">
      <w:pPr>
        <w:spacing w:beforeLines="100" w:before="312" w:afterLines="100" w:after="312" w:line="360" w:lineRule="auto"/>
        <w:ind w:firstLineChars="200" w:firstLine="480"/>
        <w:rPr>
          <w:sz w:val="24"/>
          <w:szCs w:val="24"/>
        </w:rPr>
      </w:pPr>
      <w:r>
        <w:rPr>
          <w:sz w:val="24"/>
          <w:szCs w:val="24"/>
        </w:rPr>
        <w:t>2018</w:t>
      </w:r>
      <w:r>
        <w:rPr>
          <w:sz w:val="24"/>
          <w:szCs w:val="24"/>
        </w:rPr>
        <w:t>年</w:t>
      </w:r>
      <w:r>
        <w:rPr>
          <w:sz w:val="24"/>
          <w:szCs w:val="24"/>
        </w:rPr>
        <w:t>12</w:t>
      </w:r>
      <w:r>
        <w:rPr>
          <w:sz w:val="24"/>
          <w:szCs w:val="24"/>
        </w:rPr>
        <w:t>月，四川省生态环境厅、发改委、经信厅联合印发《四川省工业园区水气土协同预警体系建设实施方案》川环发〔</w:t>
      </w:r>
      <w:r>
        <w:rPr>
          <w:sz w:val="24"/>
          <w:szCs w:val="24"/>
        </w:rPr>
        <w:t>2018</w:t>
      </w:r>
      <w:r>
        <w:rPr>
          <w:sz w:val="24"/>
          <w:szCs w:val="24"/>
        </w:rPr>
        <w:t>〕</w:t>
      </w:r>
      <w:r>
        <w:rPr>
          <w:sz w:val="24"/>
          <w:szCs w:val="24"/>
        </w:rPr>
        <w:t>98</w:t>
      </w:r>
      <w:r>
        <w:rPr>
          <w:sz w:val="24"/>
          <w:szCs w:val="24"/>
        </w:rPr>
        <w:t>号，明确将崇州工业园区纳入</w:t>
      </w:r>
      <w:r>
        <w:rPr>
          <w:sz w:val="24"/>
          <w:szCs w:val="24"/>
        </w:rPr>
        <w:t>A</w:t>
      </w:r>
      <w:r>
        <w:rPr>
          <w:sz w:val="24"/>
          <w:szCs w:val="24"/>
        </w:rPr>
        <w:t>类</w:t>
      </w:r>
      <w:r>
        <w:rPr>
          <w:sz w:val="24"/>
          <w:szCs w:val="24"/>
        </w:rPr>
        <w:t>“</w:t>
      </w:r>
      <w:r>
        <w:rPr>
          <w:sz w:val="24"/>
          <w:szCs w:val="24"/>
        </w:rPr>
        <w:t>全能型</w:t>
      </w:r>
      <w:r>
        <w:rPr>
          <w:sz w:val="24"/>
          <w:szCs w:val="24"/>
        </w:rPr>
        <w:t>”</w:t>
      </w:r>
      <w:r>
        <w:rPr>
          <w:sz w:val="24"/>
          <w:szCs w:val="24"/>
        </w:rPr>
        <w:t>园区预警体系建设，因此，本项目为成都崇州经济开发区水气土协同预警体系建设项目。</w:t>
      </w:r>
    </w:p>
    <w:p w14:paraId="7E09E437" w14:textId="77777777" w:rsidR="003F6D55" w:rsidRDefault="00AF1A41">
      <w:pPr>
        <w:spacing w:beforeLines="100" w:before="312" w:afterLines="100" w:after="312" w:line="360" w:lineRule="auto"/>
        <w:ind w:firstLineChars="200" w:firstLine="480"/>
        <w:rPr>
          <w:sz w:val="24"/>
          <w:szCs w:val="24"/>
        </w:rPr>
      </w:pPr>
      <w:r>
        <w:rPr>
          <w:sz w:val="24"/>
          <w:szCs w:val="24"/>
        </w:rPr>
        <w:t>本项目围绕环境保护与安全生产协调发展为理念，利用成熟的物联网、大数据、云平台及软件开发等先进技术，通过建设园区环境风险管控、预防预警、应急处置一体的预警平台，一改传统、离散、线下等管理形式。将传统事后被动处置工作形式进行前移，实现主动形式的管理方式，全面提升园区管理成效。</w:t>
      </w:r>
    </w:p>
    <w:p w14:paraId="5C850DFC" w14:textId="77777777" w:rsidR="003F6D55" w:rsidRDefault="00AF1A41">
      <w:pPr>
        <w:spacing w:beforeLines="100" w:before="312" w:afterLines="100" w:after="312" w:line="360" w:lineRule="auto"/>
        <w:ind w:firstLineChars="200" w:firstLine="480"/>
        <w:rPr>
          <w:sz w:val="24"/>
          <w:szCs w:val="24"/>
        </w:rPr>
      </w:pPr>
      <w:r>
        <w:rPr>
          <w:sz w:val="24"/>
          <w:szCs w:val="24"/>
        </w:rPr>
        <w:t>借助物联网传感技术，在企业端部署风险源监控、污染源监控、环境质量监测、视频监控等多类型在线监测监控设备，并结合联动指挥网络，编织成安全生产及环境保护综合立体监控网络体系。</w:t>
      </w:r>
    </w:p>
    <w:p w14:paraId="77766E0F" w14:textId="77777777" w:rsidR="003F6D55" w:rsidRDefault="00AF1A41">
      <w:pPr>
        <w:spacing w:line="360" w:lineRule="auto"/>
        <w:ind w:firstLineChars="200" w:firstLine="480"/>
        <w:rPr>
          <w:sz w:val="24"/>
          <w:szCs w:val="24"/>
        </w:rPr>
      </w:pPr>
      <w:r>
        <w:rPr>
          <w:sz w:val="24"/>
          <w:szCs w:val="24"/>
        </w:rPr>
        <w:t>以风险源、污染源、环境质量、环境应急、环境业务流程数据为根本，并实现数据高度融合及共享交换，本次建设项目将建设园区级的环境数据资源中心，利用大数据技术实现高度的数据采集、清洗、整理、挖掘、分析、展现及利用。</w:t>
      </w:r>
    </w:p>
    <w:p w14:paraId="15693CC6" w14:textId="77777777" w:rsidR="003F6D55" w:rsidRDefault="00AF1A41">
      <w:pPr>
        <w:spacing w:line="360" w:lineRule="auto"/>
        <w:ind w:firstLineChars="200" w:firstLine="480"/>
        <w:jc w:val="left"/>
        <w:rPr>
          <w:sz w:val="24"/>
          <w:szCs w:val="24"/>
        </w:rPr>
      </w:pPr>
      <w:r>
        <w:rPr>
          <w:sz w:val="24"/>
          <w:szCs w:val="24"/>
        </w:rPr>
        <w:t>以园区风险源管理、环境质量管理、环境应急综合管理及环境综合业务管理等业务需求为导向，建设覆盖到管委会各业务科室及各企业的全面线上业务体系，让</w:t>
      </w:r>
      <w:r>
        <w:rPr>
          <w:sz w:val="24"/>
          <w:szCs w:val="24"/>
        </w:rPr>
        <w:t>“</w:t>
      </w:r>
      <w:r>
        <w:rPr>
          <w:sz w:val="24"/>
          <w:szCs w:val="24"/>
        </w:rPr>
        <w:t>让数据多跑路、让人员少跑腿</w:t>
      </w:r>
      <w:r>
        <w:rPr>
          <w:sz w:val="24"/>
          <w:szCs w:val="24"/>
        </w:rPr>
        <w:t>”</w:t>
      </w:r>
      <w:r>
        <w:rPr>
          <w:sz w:val="24"/>
          <w:szCs w:val="24"/>
        </w:rPr>
        <w:t>，以业务数据流代替传统线下管理模式。宏观层面整体把握园区各综合现状，利于园区整体规划及宏观调控。微观层面则实现全流程管理，把准各环节各细节，实现精细化过程管控。</w:t>
      </w:r>
    </w:p>
    <w:p w14:paraId="014D2D35" w14:textId="77777777" w:rsidR="003F6D55" w:rsidRDefault="00AF1A41">
      <w:pPr>
        <w:pStyle w:val="3"/>
        <w:numPr>
          <w:ilvl w:val="1"/>
          <w:numId w:val="48"/>
        </w:numPr>
        <w:spacing w:before="260" w:after="260" w:line="416" w:lineRule="auto"/>
        <w:rPr>
          <w:rFonts w:ascii="Times New Roman" w:hAnsi="Times New Roman"/>
          <w:color w:val="auto"/>
          <w:kern w:val="2"/>
          <w:sz w:val="24"/>
          <w:szCs w:val="24"/>
        </w:rPr>
      </w:pPr>
      <w:r>
        <w:rPr>
          <w:rFonts w:ascii="Times New Roman" w:hAnsi="Times New Roman"/>
          <w:color w:val="auto"/>
          <w:kern w:val="2"/>
          <w:sz w:val="24"/>
          <w:szCs w:val="24"/>
        </w:rPr>
        <w:t>项目目标</w:t>
      </w:r>
    </w:p>
    <w:p w14:paraId="08CC035A" w14:textId="77777777" w:rsidR="003F6D55" w:rsidRDefault="00AF1A41">
      <w:pPr>
        <w:spacing w:line="360" w:lineRule="auto"/>
        <w:ind w:firstLineChars="200" w:firstLine="480"/>
        <w:jc w:val="left"/>
        <w:rPr>
          <w:sz w:val="24"/>
          <w:szCs w:val="24"/>
        </w:rPr>
      </w:pPr>
      <w:r>
        <w:rPr>
          <w:sz w:val="24"/>
          <w:szCs w:val="24"/>
        </w:rPr>
        <w:t>为实现工业园区绿色、安全、可持续发展，有效防控环境风险，保障工业园区周</w:t>
      </w:r>
      <w:r>
        <w:rPr>
          <w:sz w:val="24"/>
          <w:szCs w:val="24"/>
        </w:rPr>
        <w:lastRenderedPageBreak/>
        <w:t>边农产品质量安全和人体健康，充分运用物联网、云计算、大数据、遥感、</w:t>
      </w:r>
    </w:p>
    <w:p w14:paraId="15A956E9" w14:textId="77777777" w:rsidR="003F6D55" w:rsidRDefault="00AF1A41">
      <w:pPr>
        <w:spacing w:line="360" w:lineRule="auto"/>
        <w:ind w:firstLineChars="200" w:firstLine="480"/>
        <w:jc w:val="left"/>
        <w:rPr>
          <w:sz w:val="24"/>
          <w:szCs w:val="24"/>
        </w:rPr>
      </w:pPr>
      <w:r>
        <w:rPr>
          <w:sz w:val="24"/>
          <w:szCs w:val="24"/>
        </w:rPr>
        <w:t>“</w:t>
      </w:r>
      <w:r>
        <w:rPr>
          <w:sz w:val="24"/>
          <w:szCs w:val="24"/>
        </w:rPr>
        <w:t>互联网</w:t>
      </w:r>
      <w:r>
        <w:rPr>
          <w:sz w:val="24"/>
          <w:szCs w:val="24"/>
        </w:rPr>
        <w:t>”</w:t>
      </w:r>
      <w:r>
        <w:rPr>
          <w:sz w:val="24"/>
          <w:szCs w:val="24"/>
        </w:rPr>
        <w:t>等信息技术，帮助园区环境管理部门实现：</w:t>
      </w:r>
    </w:p>
    <w:p w14:paraId="1C77E500" w14:textId="77777777" w:rsidR="003F6D55" w:rsidRDefault="00AF1A41">
      <w:pPr>
        <w:spacing w:line="360" w:lineRule="auto"/>
        <w:ind w:firstLineChars="200" w:firstLine="480"/>
        <w:jc w:val="left"/>
        <w:rPr>
          <w:sz w:val="24"/>
          <w:szCs w:val="24"/>
        </w:rPr>
      </w:pPr>
      <w:r>
        <w:rPr>
          <w:sz w:val="24"/>
          <w:szCs w:val="24"/>
        </w:rPr>
        <w:t>“</w:t>
      </w:r>
      <w:r>
        <w:rPr>
          <w:sz w:val="24"/>
          <w:szCs w:val="24"/>
        </w:rPr>
        <w:t>更快速</w:t>
      </w:r>
      <w:r>
        <w:rPr>
          <w:sz w:val="24"/>
          <w:szCs w:val="24"/>
        </w:rPr>
        <w:t>”</w:t>
      </w:r>
      <w:r>
        <w:rPr>
          <w:sz w:val="24"/>
          <w:szCs w:val="24"/>
        </w:rPr>
        <w:t>感知影响园区环境的监测指标，说清环境质量状况；</w:t>
      </w:r>
    </w:p>
    <w:p w14:paraId="3E99039C" w14:textId="77777777" w:rsidR="003F6D55" w:rsidRDefault="00AF1A41">
      <w:pPr>
        <w:spacing w:line="360" w:lineRule="auto"/>
        <w:ind w:firstLineChars="200" w:firstLine="480"/>
        <w:jc w:val="left"/>
        <w:rPr>
          <w:sz w:val="24"/>
          <w:szCs w:val="24"/>
        </w:rPr>
      </w:pPr>
      <w:r>
        <w:rPr>
          <w:sz w:val="24"/>
          <w:szCs w:val="24"/>
        </w:rPr>
        <w:t>“</w:t>
      </w:r>
      <w:r>
        <w:rPr>
          <w:sz w:val="24"/>
          <w:szCs w:val="24"/>
        </w:rPr>
        <w:t>更全面</w:t>
      </w:r>
      <w:r>
        <w:rPr>
          <w:sz w:val="24"/>
          <w:szCs w:val="24"/>
        </w:rPr>
        <w:t>”</w:t>
      </w:r>
      <w:r>
        <w:rPr>
          <w:sz w:val="24"/>
          <w:szCs w:val="24"/>
        </w:rPr>
        <w:t>掌握环境污染的过程和变化趋势，防范环境风险；</w:t>
      </w:r>
    </w:p>
    <w:p w14:paraId="0F2C4843" w14:textId="77777777" w:rsidR="003F6D55" w:rsidRDefault="00AF1A41">
      <w:pPr>
        <w:spacing w:line="360" w:lineRule="auto"/>
        <w:ind w:firstLineChars="200" w:firstLine="480"/>
        <w:jc w:val="left"/>
        <w:rPr>
          <w:sz w:val="24"/>
          <w:szCs w:val="24"/>
        </w:rPr>
      </w:pPr>
      <w:r>
        <w:rPr>
          <w:sz w:val="24"/>
          <w:szCs w:val="24"/>
        </w:rPr>
        <w:t>“</w:t>
      </w:r>
      <w:r>
        <w:rPr>
          <w:sz w:val="24"/>
          <w:szCs w:val="24"/>
        </w:rPr>
        <w:t>更有效</w:t>
      </w:r>
      <w:r>
        <w:rPr>
          <w:sz w:val="24"/>
          <w:szCs w:val="24"/>
        </w:rPr>
        <w:t>”</w:t>
      </w:r>
      <w:r>
        <w:rPr>
          <w:sz w:val="24"/>
          <w:szCs w:val="24"/>
        </w:rPr>
        <w:t>提升环境管理、污染监管能力和服务水平；</w:t>
      </w:r>
    </w:p>
    <w:p w14:paraId="30DCE032" w14:textId="77777777" w:rsidR="003F6D55" w:rsidRDefault="00AF1A41">
      <w:pPr>
        <w:spacing w:line="360" w:lineRule="auto"/>
        <w:ind w:firstLineChars="200" w:firstLine="480"/>
        <w:jc w:val="left"/>
        <w:rPr>
          <w:sz w:val="24"/>
          <w:szCs w:val="24"/>
        </w:rPr>
      </w:pPr>
      <w:r>
        <w:rPr>
          <w:sz w:val="24"/>
          <w:szCs w:val="24"/>
        </w:rPr>
        <w:t>“</w:t>
      </w:r>
      <w:r>
        <w:rPr>
          <w:sz w:val="24"/>
          <w:szCs w:val="24"/>
        </w:rPr>
        <w:t>更智慧</w:t>
      </w:r>
      <w:r>
        <w:rPr>
          <w:sz w:val="24"/>
          <w:szCs w:val="24"/>
        </w:rPr>
        <w:t>”</w:t>
      </w:r>
      <w:r>
        <w:rPr>
          <w:sz w:val="24"/>
          <w:szCs w:val="24"/>
        </w:rPr>
        <w:t>决策园区环境安全重大环境问题。</w:t>
      </w:r>
    </w:p>
    <w:p w14:paraId="2491BE4D" w14:textId="77777777" w:rsidR="003F6D55" w:rsidRDefault="00AF1A41">
      <w:pPr>
        <w:spacing w:line="360" w:lineRule="auto"/>
        <w:ind w:firstLineChars="200" w:firstLine="480"/>
        <w:rPr>
          <w:sz w:val="24"/>
          <w:szCs w:val="24"/>
        </w:rPr>
      </w:pPr>
      <w:r>
        <w:rPr>
          <w:sz w:val="24"/>
          <w:szCs w:val="24"/>
        </w:rPr>
        <w:t>满足《四川省工业园区水气土协同预警体系建设实施方案》总体要求。</w:t>
      </w:r>
    </w:p>
    <w:p w14:paraId="063E452D" w14:textId="77777777" w:rsidR="003F6D55" w:rsidRDefault="00AF1A41">
      <w:pPr>
        <w:pStyle w:val="2"/>
        <w:numPr>
          <w:ilvl w:val="0"/>
          <w:numId w:val="48"/>
        </w:numPr>
        <w:spacing w:line="416" w:lineRule="auto"/>
        <w:jc w:val="both"/>
        <w:rPr>
          <w:rFonts w:ascii="Times New Roman" w:hAnsi="Times New Roman"/>
        </w:rPr>
      </w:pPr>
      <w:r>
        <w:rPr>
          <w:rFonts w:ascii="Times New Roman" w:hAnsi="Times New Roman"/>
        </w:rPr>
        <w:t>服务内容及要求</w:t>
      </w:r>
    </w:p>
    <w:p w14:paraId="1DF0817A" w14:textId="77777777" w:rsidR="003F6D55" w:rsidRDefault="00AF1A41">
      <w:pPr>
        <w:pStyle w:val="3"/>
        <w:numPr>
          <w:ilvl w:val="1"/>
          <w:numId w:val="48"/>
        </w:numPr>
        <w:spacing w:before="260" w:after="260" w:line="416" w:lineRule="auto"/>
        <w:rPr>
          <w:rFonts w:ascii="Times New Roman" w:hAnsi="Times New Roman"/>
          <w:color w:val="auto"/>
          <w:sz w:val="24"/>
          <w:szCs w:val="24"/>
        </w:rPr>
      </w:pPr>
      <w:bookmarkStart w:id="395" w:name="_Toc46322093"/>
      <w:bookmarkStart w:id="396" w:name="_Toc47115005"/>
      <w:r>
        <w:rPr>
          <w:rFonts w:ascii="Times New Roman" w:hAnsi="Times New Roman"/>
          <w:color w:val="auto"/>
          <w:sz w:val="24"/>
          <w:szCs w:val="24"/>
        </w:rPr>
        <w:t>监测网络搭建</w:t>
      </w:r>
      <w:bookmarkEnd w:id="395"/>
    </w:p>
    <w:p w14:paraId="2EA3ECA7" w14:textId="77777777" w:rsidR="003F6D55" w:rsidRDefault="00AF1A41">
      <w:pPr>
        <w:pStyle w:val="4"/>
        <w:numPr>
          <w:ilvl w:val="2"/>
          <w:numId w:val="48"/>
        </w:numPr>
        <w:spacing w:before="0" w:after="0"/>
        <w:rPr>
          <w:rFonts w:ascii="Times New Roman" w:hAnsi="Times New Roman"/>
          <w:b w:val="0"/>
          <w:szCs w:val="24"/>
        </w:rPr>
      </w:pPr>
      <w:bookmarkStart w:id="397" w:name="_Toc29880"/>
      <w:bookmarkStart w:id="398" w:name="_Toc46322094"/>
      <w:r>
        <w:rPr>
          <w:rFonts w:ascii="Times New Roman" w:hAnsi="Times New Roman"/>
          <w:szCs w:val="24"/>
        </w:rPr>
        <w:t>土壤环境监测网搭建</w:t>
      </w:r>
      <w:bookmarkEnd w:id="397"/>
      <w:bookmarkEnd w:id="398"/>
    </w:p>
    <w:p w14:paraId="61BA9982" w14:textId="77777777" w:rsidR="003F6D55" w:rsidRDefault="00AF1A41">
      <w:pPr>
        <w:spacing w:line="360" w:lineRule="auto"/>
        <w:ind w:firstLineChars="200" w:firstLine="482"/>
        <w:rPr>
          <w:b/>
          <w:bCs/>
          <w:sz w:val="24"/>
          <w:szCs w:val="24"/>
        </w:rPr>
      </w:pPr>
      <w:r>
        <w:rPr>
          <w:b/>
          <w:bCs/>
          <w:sz w:val="24"/>
          <w:szCs w:val="24"/>
        </w:rPr>
        <w:t>（</w:t>
      </w:r>
      <w:r>
        <w:rPr>
          <w:b/>
          <w:bCs/>
          <w:sz w:val="24"/>
          <w:szCs w:val="24"/>
        </w:rPr>
        <w:t>1</w:t>
      </w:r>
      <w:r>
        <w:rPr>
          <w:b/>
          <w:bCs/>
          <w:sz w:val="24"/>
          <w:szCs w:val="24"/>
        </w:rPr>
        <w:t>）土壤监测范围</w:t>
      </w:r>
    </w:p>
    <w:p w14:paraId="4E9FFE12" w14:textId="77777777" w:rsidR="003F6D55" w:rsidRDefault="00AF1A41">
      <w:pPr>
        <w:pStyle w:val="a4"/>
        <w:ind w:firstLine="400"/>
        <w:jc w:val="left"/>
        <w:rPr>
          <w:rFonts w:ascii="Times New Roman" w:eastAsia="宋体" w:hAnsi="Times New Roman" w:cs="Times New Roman"/>
          <w:sz w:val="24"/>
          <w:szCs w:val="24"/>
        </w:rPr>
      </w:pPr>
      <w:r>
        <w:rPr>
          <w:rFonts w:ascii="Times New Roman" w:eastAsia="宋体" w:hAnsi="Times New Roman" w:cs="Times New Roman"/>
          <w:sz w:val="24"/>
          <w:szCs w:val="24"/>
          <w:shd w:val="clear" w:color="auto" w:fill="FFFFFF"/>
        </w:rPr>
        <w:t>根据《四川省环境保护厅办公室关于印发</w:t>
      </w:r>
      <w:r>
        <w:rPr>
          <w:rFonts w:ascii="Times New Roman" w:eastAsia="宋体" w:hAnsi="Times New Roman" w:cs="Times New Roman"/>
          <w:sz w:val="24"/>
          <w:szCs w:val="24"/>
          <w:shd w:val="clear" w:color="auto" w:fill="FFFFFF"/>
        </w:rPr>
        <w:t xml:space="preserve"> 2018 </w:t>
      </w:r>
      <w:r>
        <w:rPr>
          <w:rFonts w:ascii="Times New Roman" w:eastAsia="宋体" w:hAnsi="Times New Roman" w:cs="Times New Roman"/>
          <w:sz w:val="24"/>
          <w:szCs w:val="24"/>
          <w:shd w:val="clear" w:color="auto" w:fill="FFFFFF"/>
        </w:rPr>
        <w:t>年四川省土壤污染重点监管单位名单的通知》，崇州经开区有</w:t>
      </w:r>
      <w:r>
        <w:rPr>
          <w:rFonts w:ascii="Times New Roman" w:eastAsia="宋体" w:hAnsi="Times New Roman" w:cs="Times New Roman"/>
          <w:sz w:val="24"/>
          <w:szCs w:val="24"/>
          <w:shd w:val="clear" w:color="auto" w:fill="FFFFFF"/>
        </w:rPr>
        <w:t xml:space="preserve"> 7 </w:t>
      </w:r>
      <w:r>
        <w:rPr>
          <w:rFonts w:ascii="Times New Roman" w:eastAsia="宋体" w:hAnsi="Times New Roman" w:cs="Times New Roman"/>
          <w:sz w:val="24"/>
          <w:szCs w:val="24"/>
          <w:shd w:val="clear" w:color="auto" w:fill="FFFFFF"/>
        </w:rPr>
        <w:t>家企业纳入土壤污染重点监管单位，见下表</w:t>
      </w:r>
      <w:r>
        <w:rPr>
          <w:rFonts w:ascii="Times New Roman" w:eastAsia="宋体" w:hAnsi="Times New Roman" w:cs="Times New Roman"/>
          <w:sz w:val="24"/>
          <w:szCs w:val="24"/>
        </w:rPr>
        <w:t>土壤污染重点监管单位清单。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3524"/>
        <w:gridCol w:w="4823"/>
      </w:tblGrid>
      <w:tr w:rsidR="003F6D55" w14:paraId="746FDD19" w14:textId="77777777">
        <w:trPr>
          <w:trHeight w:val="441"/>
        </w:trPr>
        <w:tc>
          <w:tcPr>
            <w:tcW w:w="724" w:type="dxa"/>
            <w:vAlign w:val="center"/>
          </w:tcPr>
          <w:p w14:paraId="6AE2DD51" w14:textId="77777777" w:rsidR="003F6D55" w:rsidRDefault="00AF1A41">
            <w:pPr>
              <w:widowControl/>
              <w:spacing w:line="360" w:lineRule="auto"/>
              <w:jc w:val="center"/>
              <w:rPr>
                <w:szCs w:val="21"/>
              </w:rPr>
            </w:pPr>
            <w:r>
              <w:rPr>
                <w:szCs w:val="21"/>
              </w:rPr>
              <w:t>序号</w:t>
            </w:r>
          </w:p>
        </w:tc>
        <w:tc>
          <w:tcPr>
            <w:tcW w:w="3613" w:type="dxa"/>
            <w:vAlign w:val="center"/>
          </w:tcPr>
          <w:p w14:paraId="1C515208" w14:textId="77777777" w:rsidR="003F6D55" w:rsidRDefault="00AF1A41">
            <w:pPr>
              <w:widowControl/>
              <w:spacing w:line="360" w:lineRule="auto"/>
              <w:jc w:val="center"/>
              <w:rPr>
                <w:szCs w:val="21"/>
              </w:rPr>
            </w:pPr>
            <w:r>
              <w:rPr>
                <w:szCs w:val="21"/>
              </w:rPr>
              <w:t>企业名称</w:t>
            </w:r>
          </w:p>
        </w:tc>
        <w:tc>
          <w:tcPr>
            <w:tcW w:w="4951" w:type="dxa"/>
            <w:vAlign w:val="center"/>
          </w:tcPr>
          <w:p w14:paraId="76C4BC11" w14:textId="77777777" w:rsidR="003F6D55" w:rsidRDefault="00AF1A41">
            <w:pPr>
              <w:widowControl/>
              <w:spacing w:line="360" w:lineRule="auto"/>
              <w:jc w:val="center"/>
              <w:rPr>
                <w:szCs w:val="21"/>
              </w:rPr>
            </w:pPr>
            <w:r>
              <w:rPr>
                <w:szCs w:val="21"/>
              </w:rPr>
              <w:t>行业类别</w:t>
            </w:r>
          </w:p>
        </w:tc>
      </w:tr>
      <w:tr w:rsidR="003F6D55" w14:paraId="1AC71E70" w14:textId="77777777">
        <w:trPr>
          <w:trHeight w:val="302"/>
        </w:trPr>
        <w:tc>
          <w:tcPr>
            <w:tcW w:w="724" w:type="dxa"/>
            <w:vAlign w:val="center"/>
          </w:tcPr>
          <w:p w14:paraId="0281EAEB" w14:textId="77777777" w:rsidR="003F6D55" w:rsidRDefault="00AF1A41">
            <w:pPr>
              <w:widowControl/>
              <w:spacing w:line="360" w:lineRule="auto"/>
              <w:jc w:val="center"/>
              <w:rPr>
                <w:szCs w:val="21"/>
              </w:rPr>
            </w:pPr>
            <w:r>
              <w:rPr>
                <w:szCs w:val="21"/>
              </w:rPr>
              <w:t>1</w:t>
            </w:r>
          </w:p>
        </w:tc>
        <w:tc>
          <w:tcPr>
            <w:tcW w:w="3613" w:type="dxa"/>
            <w:vAlign w:val="center"/>
          </w:tcPr>
          <w:p w14:paraId="4D1DDCF6" w14:textId="77777777" w:rsidR="003F6D55" w:rsidRDefault="00AF1A41">
            <w:pPr>
              <w:widowControl/>
              <w:spacing w:line="360" w:lineRule="auto"/>
              <w:jc w:val="center"/>
              <w:rPr>
                <w:szCs w:val="21"/>
              </w:rPr>
            </w:pPr>
            <w:r>
              <w:rPr>
                <w:szCs w:val="21"/>
              </w:rPr>
              <w:t>成都川西蓄电池（集团）有限公司</w:t>
            </w:r>
          </w:p>
        </w:tc>
        <w:tc>
          <w:tcPr>
            <w:tcW w:w="4951" w:type="dxa"/>
            <w:vAlign w:val="center"/>
          </w:tcPr>
          <w:p w14:paraId="0DB2ADED" w14:textId="77777777" w:rsidR="003F6D55" w:rsidRDefault="00AF1A41">
            <w:pPr>
              <w:widowControl/>
              <w:spacing w:line="360" w:lineRule="auto"/>
              <w:jc w:val="center"/>
              <w:rPr>
                <w:szCs w:val="21"/>
              </w:rPr>
            </w:pPr>
            <w:r>
              <w:rPr>
                <w:szCs w:val="21"/>
              </w:rPr>
              <w:t>铅酸蓄电池</w:t>
            </w:r>
          </w:p>
        </w:tc>
      </w:tr>
      <w:tr w:rsidR="003F6D55" w14:paraId="029F9EFA" w14:textId="77777777">
        <w:trPr>
          <w:trHeight w:val="197"/>
        </w:trPr>
        <w:tc>
          <w:tcPr>
            <w:tcW w:w="724" w:type="dxa"/>
            <w:vAlign w:val="center"/>
          </w:tcPr>
          <w:p w14:paraId="63E77126" w14:textId="77777777" w:rsidR="003F6D55" w:rsidRDefault="00AF1A41">
            <w:pPr>
              <w:widowControl/>
              <w:spacing w:line="360" w:lineRule="auto"/>
              <w:jc w:val="center"/>
              <w:rPr>
                <w:szCs w:val="21"/>
              </w:rPr>
            </w:pPr>
            <w:r>
              <w:rPr>
                <w:szCs w:val="21"/>
              </w:rPr>
              <w:t>2</w:t>
            </w:r>
          </w:p>
        </w:tc>
        <w:tc>
          <w:tcPr>
            <w:tcW w:w="3613" w:type="dxa"/>
            <w:vAlign w:val="center"/>
          </w:tcPr>
          <w:p w14:paraId="40EC9D11" w14:textId="77777777" w:rsidR="003F6D55" w:rsidRDefault="00AF1A41">
            <w:pPr>
              <w:widowControl/>
              <w:spacing w:line="360" w:lineRule="auto"/>
              <w:jc w:val="center"/>
              <w:rPr>
                <w:szCs w:val="21"/>
              </w:rPr>
            </w:pPr>
            <w:r>
              <w:rPr>
                <w:szCs w:val="21"/>
              </w:rPr>
              <w:t>捷普科技（成都）有限公司</w:t>
            </w:r>
          </w:p>
        </w:tc>
        <w:tc>
          <w:tcPr>
            <w:tcW w:w="4951" w:type="dxa"/>
            <w:vAlign w:val="center"/>
          </w:tcPr>
          <w:p w14:paraId="50525BFB" w14:textId="77777777" w:rsidR="003F6D55" w:rsidRDefault="00AF1A41">
            <w:pPr>
              <w:widowControl/>
              <w:spacing w:line="360" w:lineRule="auto"/>
              <w:jc w:val="center"/>
              <w:rPr>
                <w:szCs w:val="21"/>
              </w:rPr>
            </w:pPr>
            <w:r>
              <w:rPr>
                <w:szCs w:val="21"/>
              </w:rPr>
              <w:t>通信设备、计算机及其他电子设备制造业（电镀工序）</w:t>
            </w:r>
          </w:p>
        </w:tc>
      </w:tr>
      <w:tr w:rsidR="003F6D55" w14:paraId="69E7C1C4" w14:textId="77777777">
        <w:trPr>
          <w:trHeight w:val="300"/>
        </w:trPr>
        <w:tc>
          <w:tcPr>
            <w:tcW w:w="724" w:type="dxa"/>
            <w:vAlign w:val="center"/>
          </w:tcPr>
          <w:p w14:paraId="40A29AC9" w14:textId="77777777" w:rsidR="003F6D55" w:rsidRDefault="00AF1A41">
            <w:pPr>
              <w:widowControl/>
              <w:spacing w:line="360" w:lineRule="auto"/>
              <w:jc w:val="center"/>
              <w:rPr>
                <w:szCs w:val="21"/>
              </w:rPr>
            </w:pPr>
            <w:r>
              <w:rPr>
                <w:szCs w:val="21"/>
              </w:rPr>
              <w:t>3</w:t>
            </w:r>
          </w:p>
        </w:tc>
        <w:tc>
          <w:tcPr>
            <w:tcW w:w="3613" w:type="dxa"/>
            <w:vAlign w:val="center"/>
          </w:tcPr>
          <w:p w14:paraId="3918F32E" w14:textId="77777777" w:rsidR="003F6D55" w:rsidRDefault="00AF1A41">
            <w:pPr>
              <w:widowControl/>
              <w:spacing w:line="360" w:lineRule="auto"/>
              <w:jc w:val="center"/>
              <w:rPr>
                <w:szCs w:val="21"/>
              </w:rPr>
            </w:pPr>
            <w:r>
              <w:rPr>
                <w:szCs w:val="21"/>
              </w:rPr>
              <w:t>四川美凌蓄电池有限公司</w:t>
            </w:r>
          </w:p>
        </w:tc>
        <w:tc>
          <w:tcPr>
            <w:tcW w:w="4951" w:type="dxa"/>
            <w:vAlign w:val="center"/>
          </w:tcPr>
          <w:p w14:paraId="0D35F43F" w14:textId="77777777" w:rsidR="003F6D55" w:rsidRDefault="00AF1A41">
            <w:pPr>
              <w:widowControl/>
              <w:spacing w:line="360" w:lineRule="auto"/>
              <w:jc w:val="center"/>
              <w:rPr>
                <w:szCs w:val="21"/>
              </w:rPr>
            </w:pPr>
            <w:r>
              <w:rPr>
                <w:szCs w:val="21"/>
              </w:rPr>
              <w:t>铅酸蓄电池</w:t>
            </w:r>
          </w:p>
        </w:tc>
      </w:tr>
      <w:tr w:rsidR="003F6D55" w14:paraId="03052507" w14:textId="77777777">
        <w:trPr>
          <w:trHeight w:val="151"/>
        </w:trPr>
        <w:tc>
          <w:tcPr>
            <w:tcW w:w="724" w:type="dxa"/>
            <w:vAlign w:val="center"/>
          </w:tcPr>
          <w:p w14:paraId="7B0174D6" w14:textId="77777777" w:rsidR="003F6D55" w:rsidRDefault="00AF1A41">
            <w:pPr>
              <w:widowControl/>
              <w:spacing w:line="360" w:lineRule="auto"/>
              <w:jc w:val="center"/>
              <w:rPr>
                <w:szCs w:val="21"/>
              </w:rPr>
            </w:pPr>
            <w:r>
              <w:rPr>
                <w:szCs w:val="21"/>
              </w:rPr>
              <w:t>4</w:t>
            </w:r>
          </w:p>
        </w:tc>
        <w:tc>
          <w:tcPr>
            <w:tcW w:w="3613" w:type="dxa"/>
            <w:vAlign w:val="center"/>
          </w:tcPr>
          <w:p w14:paraId="01EC2085" w14:textId="77777777" w:rsidR="003F6D55" w:rsidRDefault="00AF1A41">
            <w:pPr>
              <w:widowControl/>
              <w:spacing w:line="360" w:lineRule="auto"/>
              <w:jc w:val="center"/>
              <w:rPr>
                <w:szCs w:val="21"/>
              </w:rPr>
            </w:pPr>
            <w:r>
              <w:rPr>
                <w:szCs w:val="21"/>
              </w:rPr>
              <w:t>四川荣联电子科技有限公司</w:t>
            </w:r>
          </w:p>
        </w:tc>
        <w:tc>
          <w:tcPr>
            <w:tcW w:w="4951" w:type="dxa"/>
            <w:vAlign w:val="center"/>
          </w:tcPr>
          <w:p w14:paraId="5AA83BA6" w14:textId="77777777" w:rsidR="003F6D55" w:rsidRDefault="00AF1A41">
            <w:pPr>
              <w:widowControl/>
              <w:spacing w:line="360" w:lineRule="auto"/>
              <w:jc w:val="center"/>
              <w:rPr>
                <w:szCs w:val="21"/>
              </w:rPr>
            </w:pPr>
            <w:r>
              <w:rPr>
                <w:szCs w:val="21"/>
              </w:rPr>
              <w:t>其他电池制造</w:t>
            </w:r>
          </w:p>
        </w:tc>
      </w:tr>
      <w:tr w:rsidR="003F6D55" w14:paraId="65A12A28" w14:textId="77777777">
        <w:trPr>
          <w:trHeight w:val="300"/>
        </w:trPr>
        <w:tc>
          <w:tcPr>
            <w:tcW w:w="724" w:type="dxa"/>
            <w:vAlign w:val="center"/>
          </w:tcPr>
          <w:p w14:paraId="776A403A" w14:textId="77777777" w:rsidR="003F6D55" w:rsidRDefault="00AF1A41">
            <w:pPr>
              <w:widowControl/>
              <w:spacing w:line="360" w:lineRule="auto"/>
              <w:jc w:val="center"/>
              <w:rPr>
                <w:szCs w:val="21"/>
              </w:rPr>
            </w:pPr>
            <w:r>
              <w:rPr>
                <w:szCs w:val="21"/>
              </w:rPr>
              <w:t>5</w:t>
            </w:r>
          </w:p>
        </w:tc>
        <w:tc>
          <w:tcPr>
            <w:tcW w:w="3613" w:type="dxa"/>
            <w:vAlign w:val="center"/>
          </w:tcPr>
          <w:p w14:paraId="422EE43D" w14:textId="77777777" w:rsidR="003F6D55" w:rsidRDefault="00AF1A41">
            <w:pPr>
              <w:widowControl/>
              <w:spacing w:line="360" w:lineRule="auto"/>
              <w:jc w:val="center"/>
              <w:rPr>
                <w:szCs w:val="21"/>
              </w:rPr>
            </w:pPr>
            <w:r>
              <w:rPr>
                <w:szCs w:val="21"/>
              </w:rPr>
              <w:t>成都东信铝业有限公司</w:t>
            </w:r>
          </w:p>
        </w:tc>
        <w:tc>
          <w:tcPr>
            <w:tcW w:w="4951" w:type="dxa"/>
            <w:vAlign w:val="center"/>
          </w:tcPr>
          <w:p w14:paraId="1BF6C99C" w14:textId="77777777" w:rsidR="003F6D55" w:rsidRDefault="00AF1A41">
            <w:pPr>
              <w:widowControl/>
              <w:spacing w:line="360" w:lineRule="auto"/>
              <w:jc w:val="center"/>
              <w:rPr>
                <w:szCs w:val="21"/>
              </w:rPr>
            </w:pPr>
            <w:r>
              <w:rPr>
                <w:szCs w:val="21"/>
              </w:rPr>
              <w:t>有色金属延伸加工</w:t>
            </w:r>
          </w:p>
        </w:tc>
      </w:tr>
      <w:tr w:rsidR="003F6D55" w14:paraId="1257197D" w14:textId="77777777">
        <w:trPr>
          <w:trHeight w:val="174"/>
        </w:trPr>
        <w:tc>
          <w:tcPr>
            <w:tcW w:w="724" w:type="dxa"/>
            <w:vAlign w:val="center"/>
          </w:tcPr>
          <w:p w14:paraId="72DB1B1E" w14:textId="77777777" w:rsidR="003F6D55" w:rsidRDefault="00AF1A41">
            <w:pPr>
              <w:widowControl/>
              <w:spacing w:line="360" w:lineRule="auto"/>
              <w:jc w:val="center"/>
              <w:rPr>
                <w:szCs w:val="21"/>
              </w:rPr>
            </w:pPr>
            <w:r>
              <w:rPr>
                <w:szCs w:val="21"/>
              </w:rPr>
              <w:t>6</w:t>
            </w:r>
          </w:p>
        </w:tc>
        <w:tc>
          <w:tcPr>
            <w:tcW w:w="3613" w:type="dxa"/>
            <w:vAlign w:val="center"/>
          </w:tcPr>
          <w:p w14:paraId="5AAC3EE4" w14:textId="77777777" w:rsidR="003F6D55" w:rsidRDefault="00AF1A41">
            <w:pPr>
              <w:widowControl/>
              <w:spacing w:line="360" w:lineRule="auto"/>
              <w:jc w:val="center"/>
              <w:rPr>
                <w:szCs w:val="21"/>
              </w:rPr>
            </w:pPr>
            <w:r>
              <w:rPr>
                <w:szCs w:val="21"/>
              </w:rPr>
              <w:t>成都意德电子科技有限公司</w:t>
            </w:r>
          </w:p>
        </w:tc>
        <w:tc>
          <w:tcPr>
            <w:tcW w:w="4951" w:type="dxa"/>
            <w:vAlign w:val="center"/>
          </w:tcPr>
          <w:p w14:paraId="1CF5875F" w14:textId="77777777" w:rsidR="003F6D55" w:rsidRDefault="00AF1A41">
            <w:pPr>
              <w:widowControl/>
              <w:spacing w:line="360" w:lineRule="auto"/>
              <w:jc w:val="center"/>
              <w:rPr>
                <w:szCs w:val="21"/>
              </w:rPr>
            </w:pPr>
            <w:r>
              <w:rPr>
                <w:szCs w:val="21"/>
              </w:rPr>
              <w:t>电子及通讯设备</w:t>
            </w:r>
          </w:p>
        </w:tc>
      </w:tr>
      <w:tr w:rsidR="003F6D55" w14:paraId="38296981" w14:textId="77777777">
        <w:trPr>
          <w:trHeight w:val="207"/>
        </w:trPr>
        <w:tc>
          <w:tcPr>
            <w:tcW w:w="724" w:type="dxa"/>
            <w:vAlign w:val="center"/>
          </w:tcPr>
          <w:p w14:paraId="327978F3" w14:textId="77777777" w:rsidR="003F6D55" w:rsidRDefault="00AF1A41">
            <w:pPr>
              <w:widowControl/>
              <w:spacing w:line="360" w:lineRule="auto"/>
              <w:jc w:val="center"/>
              <w:rPr>
                <w:szCs w:val="21"/>
              </w:rPr>
            </w:pPr>
            <w:r>
              <w:rPr>
                <w:szCs w:val="21"/>
              </w:rPr>
              <w:t>7</w:t>
            </w:r>
          </w:p>
        </w:tc>
        <w:tc>
          <w:tcPr>
            <w:tcW w:w="3613" w:type="dxa"/>
            <w:vAlign w:val="center"/>
          </w:tcPr>
          <w:p w14:paraId="7921C004" w14:textId="77777777" w:rsidR="003F6D55" w:rsidRDefault="00AF1A41">
            <w:pPr>
              <w:widowControl/>
              <w:spacing w:line="360" w:lineRule="auto"/>
              <w:jc w:val="center"/>
              <w:rPr>
                <w:szCs w:val="21"/>
              </w:rPr>
            </w:pPr>
            <w:r>
              <w:rPr>
                <w:szCs w:val="21"/>
              </w:rPr>
              <w:t>崇州市恒力蓄电池有限公司</w:t>
            </w:r>
          </w:p>
        </w:tc>
        <w:tc>
          <w:tcPr>
            <w:tcW w:w="4951" w:type="dxa"/>
            <w:vAlign w:val="center"/>
          </w:tcPr>
          <w:p w14:paraId="1ED04D12" w14:textId="77777777" w:rsidR="003F6D55" w:rsidRDefault="00AF1A41">
            <w:pPr>
              <w:widowControl/>
              <w:spacing w:line="360" w:lineRule="auto"/>
              <w:jc w:val="center"/>
              <w:rPr>
                <w:szCs w:val="21"/>
              </w:rPr>
            </w:pPr>
            <w:r>
              <w:rPr>
                <w:szCs w:val="21"/>
              </w:rPr>
              <w:t>铅蓄电池极板加工</w:t>
            </w:r>
            <w:r>
              <w:rPr>
                <w:szCs w:val="21"/>
              </w:rPr>
              <w:t>+</w:t>
            </w:r>
            <w:r>
              <w:rPr>
                <w:szCs w:val="21"/>
              </w:rPr>
              <w:t>组装</w:t>
            </w:r>
          </w:p>
        </w:tc>
      </w:tr>
    </w:tbl>
    <w:p w14:paraId="27C15C05" w14:textId="77777777" w:rsidR="003F6D55" w:rsidRDefault="00AF1A41">
      <w:pPr>
        <w:spacing w:line="360" w:lineRule="auto"/>
        <w:ind w:firstLineChars="200" w:firstLine="480"/>
        <w:rPr>
          <w:sz w:val="24"/>
          <w:szCs w:val="24"/>
        </w:rPr>
      </w:pPr>
      <w:r>
        <w:rPr>
          <w:sz w:val="24"/>
          <w:szCs w:val="24"/>
          <w:shd w:val="clear" w:color="auto" w:fill="FFFFFF"/>
        </w:rPr>
        <w:t>同时，将园区</w:t>
      </w:r>
      <w:r>
        <w:rPr>
          <w:sz w:val="24"/>
          <w:szCs w:val="24"/>
          <w:shd w:val="clear" w:color="auto" w:fill="FFFFFF"/>
        </w:rPr>
        <w:t>10</w:t>
      </w:r>
      <w:r>
        <w:rPr>
          <w:sz w:val="24"/>
          <w:szCs w:val="24"/>
          <w:shd w:val="clear" w:color="auto" w:fill="FFFFFF"/>
        </w:rPr>
        <w:t>家</w:t>
      </w:r>
      <w:r>
        <w:rPr>
          <w:sz w:val="24"/>
          <w:szCs w:val="24"/>
          <w:shd w:val="clear" w:color="auto" w:fill="FFFFFF"/>
        </w:rPr>
        <w:t>VOCs</w:t>
      </w:r>
      <w:r>
        <w:rPr>
          <w:sz w:val="24"/>
          <w:szCs w:val="24"/>
          <w:shd w:val="clear" w:color="auto" w:fill="FFFFFF"/>
        </w:rPr>
        <w:t>排放强度较大的重点企业纳入土壤环境监测管理名单。</w:t>
      </w:r>
      <w:r>
        <w:rPr>
          <w:sz w:val="24"/>
          <w:szCs w:val="24"/>
        </w:rPr>
        <w:t>增设土壤环境监测企业名单如下。</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4110"/>
        <w:gridCol w:w="4199"/>
      </w:tblGrid>
      <w:tr w:rsidR="003F6D55" w14:paraId="6E14729B" w14:textId="77777777">
        <w:trPr>
          <w:trHeight w:val="480"/>
        </w:trPr>
        <w:tc>
          <w:tcPr>
            <w:tcW w:w="761" w:type="dxa"/>
            <w:vAlign w:val="center"/>
          </w:tcPr>
          <w:p w14:paraId="3FF403B5" w14:textId="77777777" w:rsidR="003F6D55" w:rsidRDefault="00AF1A41">
            <w:pPr>
              <w:widowControl/>
              <w:spacing w:line="360" w:lineRule="auto"/>
              <w:jc w:val="center"/>
              <w:rPr>
                <w:szCs w:val="21"/>
              </w:rPr>
            </w:pPr>
            <w:r>
              <w:rPr>
                <w:szCs w:val="21"/>
              </w:rPr>
              <w:t>序号</w:t>
            </w:r>
          </w:p>
        </w:tc>
        <w:tc>
          <w:tcPr>
            <w:tcW w:w="4218" w:type="dxa"/>
            <w:vAlign w:val="center"/>
          </w:tcPr>
          <w:p w14:paraId="0F3F1312" w14:textId="77777777" w:rsidR="003F6D55" w:rsidRDefault="00AF1A41">
            <w:pPr>
              <w:widowControl/>
              <w:spacing w:line="360" w:lineRule="auto"/>
              <w:jc w:val="center"/>
              <w:rPr>
                <w:szCs w:val="21"/>
              </w:rPr>
            </w:pPr>
            <w:r>
              <w:rPr>
                <w:szCs w:val="21"/>
              </w:rPr>
              <w:t>企业名称</w:t>
            </w:r>
          </w:p>
        </w:tc>
        <w:tc>
          <w:tcPr>
            <w:tcW w:w="4307" w:type="dxa"/>
            <w:vAlign w:val="center"/>
          </w:tcPr>
          <w:p w14:paraId="01CB44A1" w14:textId="77777777" w:rsidR="003F6D55" w:rsidRDefault="00AF1A41">
            <w:pPr>
              <w:widowControl/>
              <w:spacing w:line="360" w:lineRule="auto"/>
              <w:jc w:val="center"/>
              <w:rPr>
                <w:szCs w:val="21"/>
              </w:rPr>
            </w:pPr>
            <w:r>
              <w:rPr>
                <w:szCs w:val="21"/>
              </w:rPr>
              <w:t>行业类别</w:t>
            </w:r>
          </w:p>
        </w:tc>
      </w:tr>
      <w:tr w:rsidR="003F6D55" w14:paraId="418CE8C5" w14:textId="77777777">
        <w:trPr>
          <w:trHeight w:val="276"/>
        </w:trPr>
        <w:tc>
          <w:tcPr>
            <w:tcW w:w="761" w:type="dxa"/>
            <w:vAlign w:val="center"/>
          </w:tcPr>
          <w:p w14:paraId="217DA544" w14:textId="77777777" w:rsidR="003F6D55" w:rsidRDefault="00AF1A41">
            <w:pPr>
              <w:widowControl/>
              <w:spacing w:line="360" w:lineRule="auto"/>
              <w:jc w:val="center"/>
              <w:rPr>
                <w:szCs w:val="21"/>
              </w:rPr>
            </w:pPr>
            <w:r>
              <w:rPr>
                <w:szCs w:val="21"/>
              </w:rPr>
              <w:lastRenderedPageBreak/>
              <w:t>1</w:t>
            </w:r>
          </w:p>
        </w:tc>
        <w:tc>
          <w:tcPr>
            <w:tcW w:w="4218" w:type="dxa"/>
            <w:vAlign w:val="center"/>
          </w:tcPr>
          <w:p w14:paraId="6C39DCF8" w14:textId="77777777" w:rsidR="003F6D55" w:rsidRDefault="00AF1A41">
            <w:pPr>
              <w:widowControl/>
              <w:spacing w:line="360" w:lineRule="auto"/>
              <w:jc w:val="center"/>
              <w:rPr>
                <w:szCs w:val="21"/>
              </w:rPr>
            </w:pPr>
            <w:r>
              <w:rPr>
                <w:szCs w:val="21"/>
              </w:rPr>
              <w:t>全友家私有限公司</w:t>
            </w:r>
          </w:p>
        </w:tc>
        <w:tc>
          <w:tcPr>
            <w:tcW w:w="4307" w:type="dxa"/>
            <w:vAlign w:val="center"/>
          </w:tcPr>
          <w:p w14:paraId="02DF09F0" w14:textId="77777777" w:rsidR="003F6D55" w:rsidRDefault="00AF1A41">
            <w:pPr>
              <w:widowControl/>
              <w:spacing w:line="360" w:lineRule="auto"/>
              <w:jc w:val="center"/>
              <w:rPr>
                <w:szCs w:val="21"/>
              </w:rPr>
            </w:pPr>
            <w:r>
              <w:rPr>
                <w:szCs w:val="21"/>
              </w:rPr>
              <w:t xml:space="preserve">C21 </w:t>
            </w:r>
            <w:r>
              <w:rPr>
                <w:szCs w:val="21"/>
              </w:rPr>
              <w:t>家具制造业</w:t>
            </w:r>
          </w:p>
        </w:tc>
      </w:tr>
      <w:tr w:rsidR="003F6D55" w14:paraId="6FB4F4F8" w14:textId="77777777">
        <w:trPr>
          <w:trHeight w:val="276"/>
        </w:trPr>
        <w:tc>
          <w:tcPr>
            <w:tcW w:w="761" w:type="dxa"/>
            <w:vAlign w:val="center"/>
          </w:tcPr>
          <w:p w14:paraId="55CAAA54" w14:textId="77777777" w:rsidR="003F6D55" w:rsidRDefault="00AF1A41">
            <w:pPr>
              <w:widowControl/>
              <w:spacing w:line="360" w:lineRule="auto"/>
              <w:jc w:val="center"/>
              <w:rPr>
                <w:szCs w:val="21"/>
              </w:rPr>
            </w:pPr>
            <w:r>
              <w:rPr>
                <w:szCs w:val="21"/>
              </w:rPr>
              <w:t>2</w:t>
            </w:r>
          </w:p>
        </w:tc>
        <w:tc>
          <w:tcPr>
            <w:tcW w:w="4218" w:type="dxa"/>
            <w:vAlign w:val="center"/>
          </w:tcPr>
          <w:p w14:paraId="5AF54469" w14:textId="77777777" w:rsidR="003F6D55" w:rsidRDefault="00AF1A41">
            <w:pPr>
              <w:widowControl/>
              <w:spacing w:line="360" w:lineRule="auto"/>
              <w:jc w:val="center"/>
              <w:rPr>
                <w:szCs w:val="21"/>
              </w:rPr>
            </w:pPr>
            <w:r>
              <w:rPr>
                <w:szCs w:val="21"/>
              </w:rPr>
              <w:t>明珠家具股份有限公司</w:t>
            </w:r>
          </w:p>
        </w:tc>
        <w:tc>
          <w:tcPr>
            <w:tcW w:w="4307" w:type="dxa"/>
            <w:vAlign w:val="center"/>
          </w:tcPr>
          <w:p w14:paraId="0E4E5F91" w14:textId="77777777" w:rsidR="003F6D55" w:rsidRDefault="00AF1A41">
            <w:pPr>
              <w:widowControl/>
              <w:spacing w:line="360" w:lineRule="auto"/>
              <w:jc w:val="center"/>
              <w:rPr>
                <w:szCs w:val="21"/>
              </w:rPr>
            </w:pPr>
            <w:r>
              <w:rPr>
                <w:szCs w:val="21"/>
              </w:rPr>
              <w:t xml:space="preserve">C21 </w:t>
            </w:r>
            <w:r>
              <w:rPr>
                <w:szCs w:val="21"/>
              </w:rPr>
              <w:t>家具制造业</w:t>
            </w:r>
          </w:p>
        </w:tc>
      </w:tr>
      <w:tr w:rsidR="003F6D55" w14:paraId="40C5323F" w14:textId="77777777">
        <w:trPr>
          <w:trHeight w:val="276"/>
        </w:trPr>
        <w:tc>
          <w:tcPr>
            <w:tcW w:w="761" w:type="dxa"/>
            <w:vAlign w:val="center"/>
          </w:tcPr>
          <w:p w14:paraId="0C26D03F" w14:textId="77777777" w:rsidR="003F6D55" w:rsidRDefault="00AF1A41">
            <w:pPr>
              <w:widowControl/>
              <w:spacing w:line="360" w:lineRule="auto"/>
              <w:jc w:val="center"/>
              <w:rPr>
                <w:szCs w:val="21"/>
              </w:rPr>
            </w:pPr>
            <w:r>
              <w:rPr>
                <w:szCs w:val="21"/>
              </w:rPr>
              <w:t>3</w:t>
            </w:r>
          </w:p>
        </w:tc>
        <w:tc>
          <w:tcPr>
            <w:tcW w:w="4218" w:type="dxa"/>
            <w:vAlign w:val="center"/>
          </w:tcPr>
          <w:p w14:paraId="480FC7FE" w14:textId="77777777" w:rsidR="003F6D55" w:rsidRDefault="00AF1A41">
            <w:pPr>
              <w:widowControl/>
              <w:spacing w:line="360" w:lineRule="auto"/>
              <w:jc w:val="center"/>
              <w:rPr>
                <w:szCs w:val="21"/>
              </w:rPr>
            </w:pPr>
            <w:r>
              <w:rPr>
                <w:szCs w:val="21"/>
              </w:rPr>
              <w:t>成都市天天家具有限公司</w:t>
            </w:r>
          </w:p>
        </w:tc>
        <w:tc>
          <w:tcPr>
            <w:tcW w:w="4307" w:type="dxa"/>
            <w:vAlign w:val="center"/>
          </w:tcPr>
          <w:p w14:paraId="20784393" w14:textId="77777777" w:rsidR="003F6D55" w:rsidRDefault="00AF1A41">
            <w:pPr>
              <w:widowControl/>
              <w:spacing w:line="360" w:lineRule="auto"/>
              <w:jc w:val="center"/>
              <w:rPr>
                <w:szCs w:val="21"/>
              </w:rPr>
            </w:pPr>
            <w:r>
              <w:rPr>
                <w:szCs w:val="21"/>
              </w:rPr>
              <w:t xml:space="preserve">C21 </w:t>
            </w:r>
            <w:r>
              <w:rPr>
                <w:szCs w:val="21"/>
              </w:rPr>
              <w:t>家具制造业</w:t>
            </w:r>
          </w:p>
        </w:tc>
      </w:tr>
      <w:tr w:rsidR="003F6D55" w14:paraId="3F74DDCC" w14:textId="77777777">
        <w:trPr>
          <w:trHeight w:val="276"/>
        </w:trPr>
        <w:tc>
          <w:tcPr>
            <w:tcW w:w="761" w:type="dxa"/>
            <w:vAlign w:val="center"/>
          </w:tcPr>
          <w:p w14:paraId="68257E8A" w14:textId="77777777" w:rsidR="003F6D55" w:rsidRDefault="00AF1A41">
            <w:pPr>
              <w:widowControl/>
              <w:spacing w:line="360" w:lineRule="auto"/>
              <w:jc w:val="center"/>
              <w:rPr>
                <w:szCs w:val="21"/>
              </w:rPr>
            </w:pPr>
            <w:r>
              <w:rPr>
                <w:szCs w:val="21"/>
              </w:rPr>
              <w:t>4</w:t>
            </w:r>
          </w:p>
        </w:tc>
        <w:tc>
          <w:tcPr>
            <w:tcW w:w="4218" w:type="dxa"/>
            <w:vAlign w:val="center"/>
          </w:tcPr>
          <w:p w14:paraId="0174644E" w14:textId="77777777" w:rsidR="003F6D55" w:rsidRDefault="00AF1A41">
            <w:pPr>
              <w:widowControl/>
              <w:spacing w:line="360" w:lineRule="auto"/>
              <w:jc w:val="center"/>
              <w:rPr>
                <w:szCs w:val="21"/>
              </w:rPr>
            </w:pPr>
            <w:r>
              <w:rPr>
                <w:szCs w:val="21"/>
              </w:rPr>
              <w:t>成都柯乐家居用品有限公司</w:t>
            </w:r>
          </w:p>
        </w:tc>
        <w:tc>
          <w:tcPr>
            <w:tcW w:w="4307" w:type="dxa"/>
            <w:vAlign w:val="center"/>
          </w:tcPr>
          <w:p w14:paraId="6938B496" w14:textId="77777777" w:rsidR="003F6D55" w:rsidRDefault="00AF1A41">
            <w:pPr>
              <w:widowControl/>
              <w:spacing w:line="360" w:lineRule="auto"/>
              <w:jc w:val="center"/>
              <w:rPr>
                <w:szCs w:val="21"/>
              </w:rPr>
            </w:pPr>
            <w:r>
              <w:rPr>
                <w:szCs w:val="21"/>
              </w:rPr>
              <w:t xml:space="preserve">C21 </w:t>
            </w:r>
            <w:r>
              <w:rPr>
                <w:szCs w:val="21"/>
              </w:rPr>
              <w:t>家具制造业</w:t>
            </w:r>
          </w:p>
        </w:tc>
      </w:tr>
      <w:tr w:rsidR="003F6D55" w14:paraId="7CA99E13" w14:textId="77777777">
        <w:trPr>
          <w:trHeight w:val="276"/>
        </w:trPr>
        <w:tc>
          <w:tcPr>
            <w:tcW w:w="761" w:type="dxa"/>
            <w:vAlign w:val="center"/>
          </w:tcPr>
          <w:p w14:paraId="016DB15B" w14:textId="77777777" w:rsidR="003F6D55" w:rsidRDefault="00AF1A41">
            <w:pPr>
              <w:widowControl/>
              <w:spacing w:line="360" w:lineRule="auto"/>
              <w:jc w:val="center"/>
              <w:rPr>
                <w:szCs w:val="21"/>
              </w:rPr>
            </w:pPr>
            <w:r>
              <w:rPr>
                <w:szCs w:val="21"/>
              </w:rPr>
              <w:t>5</w:t>
            </w:r>
          </w:p>
        </w:tc>
        <w:tc>
          <w:tcPr>
            <w:tcW w:w="4218" w:type="dxa"/>
            <w:vAlign w:val="center"/>
          </w:tcPr>
          <w:p w14:paraId="6839A628" w14:textId="77777777" w:rsidR="003F6D55" w:rsidRDefault="00AF1A41">
            <w:pPr>
              <w:widowControl/>
              <w:spacing w:line="360" w:lineRule="auto"/>
              <w:jc w:val="center"/>
              <w:rPr>
                <w:szCs w:val="21"/>
              </w:rPr>
            </w:pPr>
            <w:r>
              <w:rPr>
                <w:szCs w:val="21"/>
              </w:rPr>
              <w:t>成都市晨宇家具有限公司</w:t>
            </w:r>
            <w:r>
              <w:rPr>
                <w:szCs w:val="21"/>
              </w:rPr>
              <w:t>(</w:t>
            </w:r>
            <w:r>
              <w:rPr>
                <w:szCs w:val="21"/>
              </w:rPr>
              <w:t>全友</w:t>
            </w:r>
            <w:r>
              <w:rPr>
                <w:szCs w:val="21"/>
              </w:rPr>
              <w:t>)</w:t>
            </w:r>
          </w:p>
        </w:tc>
        <w:tc>
          <w:tcPr>
            <w:tcW w:w="4307" w:type="dxa"/>
            <w:vAlign w:val="center"/>
          </w:tcPr>
          <w:p w14:paraId="06A82BEC" w14:textId="77777777" w:rsidR="003F6D55" w:rsidRDefault="00AF1A41">
            <w:pPr>
              <w:widowControl/>
              <w:spacing w:line="360" w:lineRule="auto"/>
              <w:jc w:val="center"/>
              <w:rPr>
                <w:szCs w:val="21"/>
              </w:rPr>
            </w:pPr>
            <w:r>
              <w:rPr>
                <w:szCs w:val="21"/>
              </w:rPr>
              <w:t xml:space="preserve">C21 </w:t>
            </w:r>
            <w:r>
              <w:rPr>
                <w:szCs w:val="21"/>
              </w:rPr>
              <w:t>家具制造业</w:t>
            </w:r>
          </w:p>
        </w:tc>
      </w:tr>
      <w:tr w:rsidR="003F6D55" w14:paraId="1A774D7D" w14:textId="77777777">
        <w:trPr>
          <w:trHeight w:val="276"/>
        </w:trPr>
        <w:tc>
          <w:tcPr>
            <w:tcW w:w="761" w:type="dxa"/>
            <w:vAlign w:val="center"/>
          </w:tcPr>
          <w:p w14:paraId="12223897" w14:textId="77777777" w:rsidR="003F6D55" w:rsidRDefault="00AF1A41">
            <w:pPr>
              <w:widowControl/>
              <w:spacing w:line="360" w:lineRule="auto"/>
              <w:jc w:val="center"/>
              <w:rPr>
                <w:szCs w:val="21"/>
              </w:rPr>
            </w:pPr>
            <w:r>
              <w:rPr>
                <w:szCs w:val="21"/>
              </w:rPr>
              <w:t>6</w:t>
            </w:r>
          </w:p>
        </w:tc>
        <w:tc>
          <w:tcPr>
            <w:tcW w:w="4218" w:type="dxa"/>
            <w:vAlign w:val="center"/>
          </w:tcPr>
          <w:p w14:paraId="45E1ABBB" w14:textId="77777777" w:rsidR="003F6D55" w:rsidRDefault="00AF1A41">
            <w:pPr>
              <w:widowControl/>
              <w:spacing w:line="360" w:lineRule="auto"/>
              <w:jc w:val="center"/>
              <w:rPr>
                <w:szCs w:val="21"/>
              </w:rPr>
            </w:pPr>
            <w:r>
              <w:rPr>
                <w:szCs w:val="21"/>
              </w:rPr>
              <w:t>成都华源医药包装有限公司</w:t>
            </w:r>
          </w:p>
        </w:tc>
        <w:tc>
          <w:tcPr>
            <w:tcW w:w="4307" w:type="dxa"/>
            <w:vAlign w:val="center"/>
          </w:tcPr>
          <w:p w14:paraId="7D860B95" w14:textId="77777777" w:rsidR="003F6D55" w:rsidRDefault="00AF1A41">
            <w:pPr>
              <w:widowControl/>
              <w:spacing w:line="360" w:lineRule="auto"/>
              <w:jc w:val="center"/>
              <w:rPr>
                <w:szCs w:val="21"/>
              </w:rPr>
            </w:pPr>
            <w:r>
              <w:rPr>
                <w:szCs w:val="21"/>
              </w:rPr>
              <w:t xml:space="preserve">C27 </w:t>
            </w:r>
            <w:r>
              <w:rPr>
                <w:szCs w:val="21"/>
              </w:rPr>
              <w:t>医药制造业</w:t>
            </w:r>
          </w:p>
        </w:tc>
      </w:tr>
      <w:tr w:rsidR="003F6D55" w14:paraId="49B13B97" w14:textId="77777777">
        <w:trPr>
          <w:trHeight w:val="276"/>
        </w:trPr>
        <w:tc>
          <w:tcPr>
            <w:tcW w:w="761" w:type="dxa"/>
            <w:vAlign w:val="center"/>
          </w:tcPr>
          <w:p w14:paraId="6DE47FB6" w14:textId="77777777" w:rsidR="003F6D55" w:rsidRDefault="00AF1A41">
            <w:pPr>
              <w:widowControl/>
              <w:spacing w:line="360" w:lineRule="auto"/>
              <w:jc w:val="center"/>
              <w:rPr>
                <w:szCs w:val="21"/>
              </w:rPr>
            </w:pPr>
            <w:r>
              <w:rPr>
                <w:szCs w:val="21"/>
              </w:rPr>
              <w:t>7</w:t>
            </w:r>
          </w:p>
        </w:tc>
        <w:tc>
          <w:tcPr>
            <w:tcW w:w="4218" w:type="dxa"/>
            <w:vAlign w:val="center"/>
          </w:tcPr>
          <w:p w14:paraId="72045802" w14:textId="77777777" w:rsidR="003F6D55" w:rsidRDefault="00AF1A41">
            <w:pPr>
              <w:widowControl/>
              <w:spacing w:line="360" w:lineRule="auto"/>
              <w:jc w:val="center"/>
              <w:rPr>
                <w:szCs w:val="21"/>
              </w:rPr>
            </w:pPr>
            <w:r>
              <w:rPr>
                <w:szCs w:val="21"/>
              </w:rPr>
              <w:t>成都杰立新材料有限公司</w:t>
            </w:r>
          </w:p>
        </w:tc>
        <w:tc>
          <w:tcPr>
            <w:tcW w:w="4307" w:type="dxa"/>
            <w:vAlign w:val="center"/>
          </w:tcPr>
          <w:p w14:paraId="2BB13E56" w14:textId="77777777" w:rsidR="003F6D55" w:rsidRDefault="00AF1A41">
            <w:pPr>
              <w:widowControl/>
              <w:spacing w:line="360" w:lineRule="auto"/>
              <w:jc w:val="center"/>
              <w:rPr>
                <w:szCs w:val="21"/>
              </w:rPr>
            </w:pPr>
            <w:r>
              <w:rPr>
                <w:szCs w:val="21"/>
              </w:rPr>
              <w:t xml:space="preserve">C23 </w:t>
            </w:r>
            <w:r>
              <w:rPr>
                <w:szCs w:val="21"/>
              </w:rPr>
              <w:t>印刷和记录媒介复制业</w:t>
            </w:r>
          </w:p>
        </w:tc>
      </w:tr>
      <w:tr w:rsidR="003F6D55" w14:paraId="6A5564F1" w14:textId="77777777">
        <w:trPr>
          <w:trHeight w:val="276"/>
        </w:trPr>
        <w:tc>
          <w:tcPr>
            <w:tcW w:w="761" w:type="dxa"/>
            <w:vAlign w:val="center"/>
          </w:tcPr>
          <w:p w14:paraId="2F47DB3C" w14:textId="77777777" w:rsidR="003F6D55" w:rsidRDefault="00AF1A41">
            <w:pPr>
              <w:widowControl/>
              <w:spacing w:line="360" w:lineRule="auto"/>
              <w:jc w:val="center"/>
              <w:rPr>
                <w:szCs w:val="21"/>
              </w:rPr>
            </w:pPr>
            <w:r>
              <w:rPr>
                <w:szCs w:val="21"/>
              </w:rPr>
              <w:t>8</w:t>
            </w:r>
          </w:p>
        </w:tc>
        <w:tc>
          <w:tcPr>
            <w:tcW w:w="4218" w:type="dxa"/>
            <w:vAlign w:val="center"/>
          </w:tcPr>
          <w:p w14:paraId="72B25C4B" w14:textId="77777777" w:rsidR="003F6D55" w:rsidRDefault="00AF1A41">
            <w:pPr>
              <w:widowControl/>
              <w:spacing w:line="360" w:lineRule="auto"/>
              <w:jc w:val="center"/>
              <w:rPr>
                <w:szCs w:val="21"/>
              </w:rPr>
            </w:pPr>
            <w:r>
              <w:rPr>
                <w:szCs w:val="21"/>
              </w:rPr>
              <w:t>成都联友泡沫有限公司</w:t>
            </w:r>
          </w:p>
        </w:tc>
        <w:tc>
          <w:tcPr>
            <w:tcW w:w="4307" w:type="dxa"/>
            <w:vAlign w:val="center"/>
          </w:tcPr>
          <w:p w14:paraId="3F8B9EBC" w14:textId="77777777" w:rsidR="003F6D55" w:rsidRDefault="00AF1A41">
            <w:pPr>
              <w:widowControl/>
              <w:spacing w:line="360" w:lineRule="auto"/>
              <w:jc w:val="center"/>
              <w:rPr>
                <w:szCs w:val="21"/>
              </w:rPr>
            </w:pPr>
            <w:r>
              <w:rPr>
                <w:szCs w:val="21"/>
              </w:rPr>
              <w:t xml:space="preserve">C29 </w:t>
            </w:r>
            <w:r>
              <w:rPr>
                <w:szCs w:val="21"/>
              </w:rPr>
              <w:t>橡胶和塑料制品业</w:t>
            </w:r>
          </w:p>
        </w:tc>
      </w:tr>
      <w:tr w:rsidR="003F6D55" w14:paraId="3022E8DA" w14:textId="77777777">
        <w:trPr>
          <w:trHeight w:val="276"/>
        </w:trPr>
        <w:tc>
          <w:tcPr>
            <w:tcW w:w="761" w:type="dxa"/>
            <w:vAlign w:val="center"/>
          </w:tcPr>
          <w:p w14:paraId="690E58CD" w14:textId="77777777" w:rsidR="003F6D55" w:rsidRDefault="00AF1A41">
            <w:pPr>
              <w:widowControl/>
              <w:spacing w:line="360" w:lineRule="auto"/>
              <w:jc w:val="center"/>
              <w:rPr>
                <w:szCs w:val="21"/>
              </w:rPr>
            </w:pPr>
            <w:r>
              <w:rPr>
                <w:szCs w:val="21"/>
              </w:rPr>
              <w:t>9</w:t>
            </w:r>
          </w:p>
        </w:tc>
        <w:tc>
          <w:tcPr>
            <w:tcW w:w="4218" w:type="dxa"/>
            <w:vAlign w:val="center"/>
          </w:tcPr>
          <w:p w14:paraId="667195D9" w14:textId="77777777" w:rsidR="003F6D55" w:rsidRDefault="00AF1A41">
            <w:pPr>
              <w:widowControl/>
              <w:spacing w:line="360" w:lineRule="auto"/>
              <w:jc w:val="center"/>
              <w:rPr>
                <w:szCs w:val="21"/>
              </w:rPr>
            </w:pPr>
            <w:r>
              <w:rPr>
                <w:szCs w:val="21"/>
              </w:rPr>
              <w:t>崇州市岷江塑胶有限公司</w:t>
            </w:r>
          </w:p>
        </w:tc>
        <w:tc>
          <w:tcPr>
            <w:tcW w:w="4307" w:type="dxa"/>
            <w:vAlign w:val="center"/>
          </w:tcPr>
          <w:p w14:paraId="2E8E9CD2" w14:textId="77777777" w:rsidR="003F6D55" w:rsidRDefault="00AF1A41">
            <w:pPr>
              <w:widowControl/>
              <w:spacing w:line="360" w:lineRule="auto"/>
              <w:jc w:val="center"/>
              <w:rPr>
                <w:szCs w:val="21"/>
              </w:rPr>
            </w:pPr>
            <w:r>
              <w:rPr>
                <w:szCs w:val="21"/>
              </w:rPr>
              <w:t xml:space="preserve">C29 </w:t>
            </w:r>
            <w:r>
              <w:rPr>
                <w:szCs w:val="21"/>
              </w:rPr>
              <w:t>橡胶和塑料制品业</w:t>
            </w:r>
          </w:p>
        </w:tc>
      </w:tr>
      <w:tr w:rsidR="003F6D55" w14:paraId="135621D9" w14:textId="77777777">
        <w:trPr>
          <w:trHeight w:val="276"/>
        </w:trPr>
        <w:tc>
          <w:tcPr>
            <w:tcW w:w="761" w:type="dxa"/>
            <w:vAlign w:val="center"/>
          </w:tcPr>
          <w:p w14:paraId="464BAE63" w14:textId="77777777" w:rsidR="003F6D55" w:rsidRDefault="00AF1A41">
            <w:pPr>
              <w:widowControl/>
              <w:spacing w:line="360" w:lineRule="auto"/>
              <w:jc w:val="center"/>
              <w:rPr>
                <w:szCs w:val="21"/>
              </w:rPr>
            </w:pPr>
            <w:r>
              <w:rPr>
                <w:szCs w:val="21"/>
              </w:rPr>
              <w:t>10</w:t>
            </w:r>
          </w:p>
        </w:tc>
        <w:tc>
          <w:tcPr>
            <w:tcW w:w="4218" w:type="dxa"/>
            <w:vAlign w:val="center"/>
          </w:tcPr>
          <w:p w14:paraId="606DF8D6" w14:textId="77777777" w:rsidR="003F6D55" w:rsidRDefault="00AF1A41">
            <w:pPr>
              <w:widowControl/>
              <w:spacing w:line="360" w:lineRule="auto"/>
              <w:jc w:val="center"/>
              <w:rPr>
                <w:szCs w:val="21"/>
              </w:rPr>
            </w:pPr>
            <w:r>
              <w:rPr>
                <w:szCs w:val="21"/>
              </w:rPr>
              <w:t>成都金澜塑业有限公司</w:t>
            </w:r>
          </w:p>
        </w:tc>
        <w:tc>
          <w:tcPr>
            <w:tcW w:w="4307" w:type="dxa"/>
            <w:vAlign w:val="center"/>
          </w:tcPr>
          <w:p w14:paraId="75F000A8" w14:textId="77777777" w:rsidR="003F6D55" w:rsidRDefault="00AF1A41">
            <w:pPr>
              <w:widowControl/>
              <w:spacing w:line="360" w:lineRule="auto"/>
              <w:jc w:val="center"/>
              <w:rPr>
                <w:szCs w:val="21"/>
              </w:rPr>
            </w:pPr>
            <w:r>
              <w:rPr>
                <w:szCs w:val="21"/>
              </w:rPr>
              <w:t xml:space="preserve">C29 </w:t>
            </w:r>
            <w:r>
              <w:rPr>
                <w:szCs w:val="21"/>
              </w:rPr>
              <w:t>橡胶和塑料制品业</w:t>
            </w:r>
          </w:p>
        </w:tc>
      </w:tr>
    </w:tbl>
    <w:p w14:paraId="6A5D3C33" w14:textId="77777777" w:rsidR="003F6D55" w:rsidRDefault="00AF1A41">
      <w:pPr>
        <w:spacing w:line="360" w:lineRule="auto"/>
        <w:ind w:firstLineChars="200" w:firstLine="482"/>
        <w:rPr>
          <w:b/>
          <w:bCs/>
          <w:sz w:val="24"/>
          <w:szCs w:val="24"/>
        </w:rPr>
      </w:pPr>
      <w:r>
        <w:rPr>
          <w:b/>
          <w:bCs/>
          <w:sz w:val="24"/>
          <w:szCs w:val="24"/>
        </w:rPr>
        <w:t>（</w:t>
      </w:r>
      <w:r>
        <w:rPr>
          <w:b/>
          <w:bCs/>
          <w:sz w:val="24"/>
          <w:szCs w:val="24"/>
        </w:rPr>
        <w:t>2</w:t>
      </w:r>
      <w:r>
        <w:rPr>
          <w:b/>
          <w:bCs/>
          <w:sz w:val="24"/>
          <w:szCs w:val="24"/>
        </w:rPr>
        <w:t>）土壤监测标准</w:t>
      </w:r>
    </w:p>
    <w:p w14:paraId="15DB5D7A" w14:textId="77777777" w:rsidR="003F6D55" w:rsidRDefault="00AF1A41">
      <w:pPr>
        <w:spacing w:line="360" w:lineRule="auto"/>
        <w:ind w:firstLineChars="200" w:firstLine="480"/>
        <w:rPr>
          <w:sz w:val="24"/>
          <w:szCs w:val="24"/>
        </w:rPr>
      </w:pPr>
      <w:r>
        <w:rPr>
          <w:sz w:val="24"/>
          <w:szCs w:val="24"/>
        </w:rPr>
        <w:t>根据《土壤环境质量</w:t>
      </w:r>
      <w:r>
        <w:rPr>
          <w:sz w:val="24"/>
          <w:szCs w:val="24"/>
        </w:rPr>
        <w:t xml:space="preserve"> </w:t>
      </w:r>
      <w:r>
        <w:rPr>
          <w:sz w:val="24"/>
          <w:szCs w:val="24"/>
        </w:rPr>
        <w:t>农用地土壤污染风险管控标准（试行）》（</w:t>
      </w:r>
      <w:r>
        <w:rPr>
          <w:sz w:val="24"/>
          <w:szCs w:val="24"/>
        </w:rPr>
        <w:t>GB15618-2018</w:t>
      </w:r>
      <w:r>
        <w:rPr>
          <w:sz w:val="24"/>
          <w:szCs w:val="24"/>
        </w:rPr>
        <w:t>）、《土壤环境质量</w:t>
      </w:r>
      <w:r>
        <w:rPr>
          <w:sz w:val="24"/>
          <w:szCs w:val="24"/>
        </w:rPr>
        <w:t xml:space="preserve"> </w:t>
      </w:r>
      <w:r>
        <w:rPr>
          <w:sz w:val="24"/>
          <w:szCs w:val="24"/>
        </w:rPr>
        <w:t>建设用地土壤污染风险管控标准（试行）》（</w:t>
      </w:r>
      <w:r>
        <w:rPr>
          <w:sz w:val="24"/>
          <w:szCs w:val="24"/>
        </w:rPr>
        <w:t>GB36600-2018</w:t>
      </w:r>
      <w:r>
        <w:rPr>
          <w:sz w:val="24"/>
          <w:szCs w:val="24"/>
        </w:rPr>
        <w:t>）等。</w:t>
      </w:r>
    </w:p>
    <w:p w14:paraId="1B9DC8D8" w14:textId="77777777" w:rsidR="003F6D55" w:rsidRDefault="00AF1A41">
      <w:pPr>
        <w:spacing w:line="360" w:lineRule="auto"/>
        <w:ind w:firstLineChars="200" w:firstLine="482"/>
        <w:rPr>
          <w:b/>
          <w:bCs/>
          <w:sz w:val="24"/>
          <w:szCs w:val="24"/>
        </w:rPr>
      </w:pPr>
      <w:r>
        <w:rPr>
          <w:b/>
          <w:bCs/>
          <w:sz w:val="24"/>
          <w:szCs w:val="24"/>
        </w:rPr>
        <w:t>（</w:t>
      </w:r>
      <w:r>
        <w:rPr>
          <w:b/>
          <w:bCs/>
          <w:sz w:val="24"/>
          <w:szCs w:val="24"/>
        </w:rPr>
        <w:t>3</w:t>
      </w:r>
      <w:r>
        <w:rPr>
          <w:b/>
          <w:bCs/>
          <w:sz w:val="24"/>
          <w:szCs w:val="24"/>
        </w:rPr>
        <w:t>）监测点位、因子及频次</w:t>
      </w: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115"/>
        <w:gridCol w:w="2084"/>
        <w:gridCol w:w="2951"/>
        <w:gridCol w:w="1776"/>
      </w:tblGrid>
      <w:tr w:rsidR="003F6D55" w14:paraId="527D8882" w14:textId="77777777">
        <w:trPr>
          <w:trHeight w:val="452"/>
          <w:jc w:val="center"/>
        </w:trPr>
        <w:tc>
          <w:tcPr>
            <w:tcW w:w="1124" w:type="dxa"/>
            <w:vAlign w:val="center"/>
          </w:tcPr>
          <w:p w14:paraId="0F2ED0CD" w14:textId="77777777" w:rsidR="003F6D55" w:rsidRDefault="00AF1A41">
            <w:pPr>
              <w:spacing w:line="360" w:lineRule="auto"/>
              <w:jc w:val="center"/>
              <w:rPr>
                <w:szCs w:val="21"/>
              </w:rPr>
            </w:pPr>
            <w:r>
              <w:rPr>
                <w:szCs w:val="21"/>
              </w:rPr>
              <w:t>编号</w:t>
            </w:r>
          </w:p>
        </w:tc>
        <w:tc>
          <w:tcPr>
            <w:tcW w:w="1115" w:type="dxa"/>
            <w:vAlign w:val="center"/>
          </w:tcPr>
          <w:p w14:paraId="120D0325" w14:textId="77777777" w:rsidR="003F6D55" w:rsidRDefault="00AF1A41">
            <w:pPr>
              <w:spacing w:line="360" w:lineRule="auto"/>
              <w:jc w:val="center"/>
              <w:rPr>
                <w:szCs w:val="21"/>
              </w:rPr>
            </w:pPr>
            <w:r>
              <w:rPr>
                <w:szCs w:val="21"/>
              </w:rPr>
              <w:t>类别</w:t>
            </w:r>
          </w:p>
        </w:tc>
        <w:tc>
          <w:tcPr>
            <w:tcW w:w="2084" w:type="dxa"/>
            <w:vAlign w:val="center"/>
          </w:tcPr>
          <w:p w14:paraId="183E5E89" w14:textId="77777777" w:rsidR="003F6D55" w:rsidRDefault="00AF1A41">
            <w:pPr>
              <w:spacing w:line="360" w:lineRule="auto"/>
              <w:jc w:val="center"/>
              <w:rPr>
                <w:szCs w:val="21"/>
              </w:rPr>
            </w:pPr>
            <w:r>
              <w:rPr>
                <w:szCs w:val="21"/>
              </w:rPr>
              <w:t>位置</w:t>
            </w:r>
          </w:p>
        </w:tc>
        <w:tc>
          <w:tcPr>
            <w:tcW w:w="2951" w:type="dxa"/>
            <w:vAlign w:val="center"/>
          </w:tcPr>
          <w:p w14:paraId="2BBD7B2C" w14:textId="77777777" w:rsidR="003F6D55" w:rsidRDefault="00AF1A41">
            <w:pPr>
              <w:spacing w:line="360" w:lineRule="auto"/>
              <w:jc w:val="center"/>
              <w:rPr>
                <w:szCs w:val="21"/>
              </w:rPr>
            </w:pPr>
            <w:r>
              <w:rPr>
                <w:szCs w:val="21"/>
              </w:rPr>
              <w:t>监测因子</w:t>
            </w:r>
          </w:p>
        </w:tc>
        <w:tc>
          <w:tcPr>
            <w:tcW w:w="1776" w:type="dxa"/>
            <w:vAlign w:val="center"/>
          </w:tcPr>
          <w:p w14:paraId="1F2B12D0" w14:textId="77777777" w:rsidR="003F6D55" w:rsidRDefault="00AF1A41">
            <w:pPr>
              <w:spacing w:line="360" w:lineRule="auto"/>
              <w:jc w:val="center"/>
              <w:rPr>
                <w:szCs w:val="21"/>
              </w:rPr>
            </w:pPr>
            <w:r>
              <w:rPr>
                <w:szCs w:val="21"/>
              </w:rPr>
              <w:t>监测频次</w:t>
            </w:r>
          </w:p>
        </w:tc>
      </w:tr>
      <w:tr w:rsidR="003F6D55" w14:paraId="17A7AB19" w14:textId="77777777">
        <w:trPr>
          <w:trHeight w:val="918"/>
          <w:jc w:val="center"/>
        </w:trPr>
        <w:tc>
          <w:tcPr>
            <w:tcW w:w="1124" w:type="dxa"/>
            <w:vAlign w:val="center"/>
          </w:tcPr>
          <w:p w14:paraId="34EABFFD" w14:textId="77777777" w:rsidR="003F6D55" w:rsidRDefault="00AF1A41">
            <w:pPr>
              <w:spacing w:line="360" w:lineRule="auto"/>
              <w:jc w:val="center"/>
              <w:rPr>
                <w:szCs w:val="21"/>
              </w:rPr>
            </w:pPr>
            <w:r>
              <w:rPr>
                <w:szCs w:val="21"/>
              </w:rPr>
              <w:fldChar w:fldCharType="begin"/>
            </w:r>
            <w:r>
              <w:rPr>
                <w:szCs w:val="21"/>
              </w:rPr>
              <w:instrText xml:space="preserve"> = 1 \* ROMAN \* MERGEFORMAT </w:instrText>
            </w:r>
            <w:r>
              <w:rPr>
                <w:szCs w:val="21"/>
              </w:rPr>
              <w:fldChar w:fldCharType="separate"/>
            </w:r>
            <w:r>
              <w:rPr>
                <w:szCs w:val="21"/>
              </w:rPr>
              <w:t>I</w:t>
            </w:r>
            <w:r>
              <w:rPr>
                <w:szCs w:val="21"/>
              </w:rPr>
              <w:fldChar w:fldCharType="end"/>
            </w:r>
            <w:r>
              <w:rPr>
                <w:szCs w:val="21"/>
              </w:rPr>
              <w:t>#</w:t>
            </w:r>
          </w:p>
        </w:tc>
        <w:tc>
          <w:tcPr>
            <w:tcW w:w="1115" w:type="dxa"/>
            <w:vAlign w:val="center"/>
          </w:tcPr>
          <w:p w14:paraId="2CD421CE" w14:textId="77777777" w:rsidR="003F6D55" w:rsidRDefault="00AF1A41">
            <w:pPr>
              <w:spacing w:line="360" w:lineRule="auto"/>
              <w:jc w:val="center"/>
              <w:rPr>
                <w:szCs w:val="21"/>
              </w:rPr>
            </w:pPr>
            <w:r>
              <w:rPr>
                <w:szCs w:val="21"/>
              </w:rPr>
              <w:t>背景点</w:t>
            </w:r>
          </w:p>
        </w:tc>
        <w:tc>
          <w:tcPr>
            <w:tcW w:w="2084" w:type="dxa"/>
            <w:vAlign w:val="center"/>
          </w:tcPr>
          <w:p w14:paraId="6121ADF5" w14:textId="77777777" w:rsidR="003F6D55" w:rsidRDefault="00AF1A41">
            <w:pPr>
              <w:spacing w:line="360" w:lineRule="auto"/>
              <w:jc w:val="center"/>
              <w:rPr>
                <w:szCs w:val="21"/>
              </w:rPr>
            </w:pPr>
            <w:r>
              <w:rPr>
                <w:szCs w:val="21"/>
              </w:rPr>
              <w:t>园区北侧</w:t>
            </w:r>
            <w:r>
              <w:rPr>
                <w:szCs w:val="21"/>
              </w:rPr>
              <w:t>2000</w:t>
            </w:r>
            <w:r>
              <w:rPr>
                <w:szCs w:val="21"/>
              </w:rPr>
              <w:t>米外</w:t>
            </w:r>
          </w:p>
        </w:tc>
        <w:tc>
          <w:tcPr>
            <w:tcW w:w="2951" w:type="dxa"/>
            <w:vAlign w:val="center"/>
          </w:tcPr>
          <w:p w14:paraId="641B6CD7" w14:textId="77777777" w:rsidR="003F6D55" w:rsidRDefault="00AF1A41">
            <w:pPr>
              <w:spacing w:line="360" w:lineRule="auto"/>
              <w:jc w:val="left"/>
              <w:rPr>
                <w:szCs w:val="21"/>
              </w:rPr>
            </w:pPr>
            <w:r>
              <w:rPr>
                <w:szCs w:val="21"/>
              </w:rPr>
              <w:t>pH</w:t>
            </w:r>
            <w:r>
              <w:rPr>
                <w:szCs w:val="21"/>
              </w:rPr>
              <w:t>、铜、铅、汞、镍、砷、镉、铬、锌</w:t>
            </w:r>
          </w:p>
        </w:tc>
        <w:tc>
          <w:tcPr>
            <w:tcW w:w="1776" w:type="dxa"/>
            <w:vAlign w:val="center"/>
          </w:tcPr>
          <w:p w14:paraId="0B2B4FF9" w14:textId="77777777" w:rsidR="003F6D55" w:rsidRDefault="00AF1A41">
            <w:pPr>
              <w:spacing w:line="360" w:lineRule="auto"/>
              <w:jc w:val="center"/>
              <w:rPr>
                <w:szCs w:val="21"/>
              </w:rPr>
            </w:pPr>
            <w:r>
              <w:rPr>
                <w:szCs w:val="21"/>
              </w:rPr>
              <w:t>实验室监测，一年两次。</w:t>
            </w:r>
          </w:p>
        </w:tc>
      </w:tr>
      <w:tr w:rsidR="003F6D55" w14:paraId="47327D2E" w14:textId="77777777">
        <w:trPr>
          <w:trHeight w:val="918"/>
          <w:jc w:val="center"/>
        </w:trPr>
        <w:tc>
          <w:tcPr>
            <w:tcW w:w="1124" w:type="dxa"/>
            <w:vAlign w:val="center"/>
          </w:tcPr>
          <w:p w14:paraId="165B94EF" w14:textId="77777777" w:rsidR="003F6D55" w:rsidRDefault="00AF1A41">
            <w:pPr>
              <w:spacing w:line="360" w:lineRule="auto"/>
              <w:jc w:val="center"/>
              <w:rPr>
                <w:szCs w:val="21"/>
              </w:rPr>
            </w:pPr>
            <w:r>
              <w:rPr>
                <w:szCs w:val="21"/>
              </w:rPr>
              <w:fldChar w:fldCharType="begin"/>
            </w:r>
            <w:r>
              <w:rPr>
                <w:szCs w:val="21"/>
              </w:rPr>
              <w:instrText xml:space="preserve"> = 2 \* ROMAN \* MERGEFORMAT </w:instrText>
            </w:r>
            <w:r>
              <w:rPr>
                <w:szCs w:val="21"/>
              </w:rPr>
              <w:fldChar w:fldCharType="separate"/>
            </w:r>
            <w:r>
              <w:rPr>
                <w:szCs w:val="21"/>
              </w:rPr>
              <w:t>II</w:t>
            </w:r>
            <w:r>
              <w:rPr>
                <w:szCs w:val="21"/>
              </w:rPr>
              <w:fldChar w:fldCharType="end"/>
            </w:r>
            <w:r>
              <w:rPr>
                <w:szCs w:val="21"/>
              </w:rPr>
              <w:t>#</w:t>
            </w:r>
          </w:p>
        </w:tc>
        <w:tc>
          <w:tcPr>
            <w:tcW w:w="1115" w:type="dxa"/>
            <w:vAlign w:val="center"/>
          </w:tcPr>
          <w:p w14:paraId="526D46CD" w14:textId="77777777" w:rsidR="003F6D55" w:rsidRDefault="00AF1A41">
            <w:pPr>
              <w:spacing w:line="360" w:lineRule="auto"/>
              <w:jc w:val="center"/>
              <w:rPr>
                <w:szCs w:val="21"/>
              </w:rPr>
            </w:pPr>
            <w:r>
              <w:rPr>
                <w:szCs w:val="21"/>
              </w:rPr>
              <w:t>背景点</w:t>
            </w:r>
          </w:p>
        </w:tc>
        <w:tc>
          <w:tcPr>
            <w:tcW w:w="2084" w:type="dxa"/>
            <w:vAlign w:val="center"/>
          </w:tcPr>
          <w:p w14:paraId="4542063B" w14:textId="77777777" w:rsidR="003F6D55" w:rsidRDefault="00AF1A41">
            <w:pPr>
              <w:spacing w:line="360" w:lineRule="auto"/>
              <w:jc w:val="center"/>
              <w:rPr>
                <w:szCs w:val="21"/>
              </w:rPr>
            </w:pPr>
            <w:r>
              <w:rPr>
                <w:szCs w:val="21"/>
              </w:rPr>
              <w:t>园区北侧</w:t>
            </w:r>
            <w:r>
              <w:rPr>
                <w:szCs w:val="21"/>
              </w:rPr>
              <w:t>2000</w:t>
            </w:r>
            <w:r>
              <w:rPr>
                <w:szCs w:val="21"/>
              </w:rPr>
              <w:t>米外</w:t>
            </w:r>
          </w:p>
        </w:tc>
        <w:tc>
          <w:tcPr>
            <w:tcW w:w="2951" w:type="dxa"/>
            <w:vAlign w:val="center"/>
          </w:tcPr>
          <w:p w14:paraId="10F5E485" w14:textId="77777777" w:rsidR="003F6D55" w:rsidRDefault="00AF1A41">
            <w:pPr>
              <w:spacing w:line="360" w:lineRule="auto"/>
              <w:jc w:val="left"/>
              <w:rPr>
                <w:szCs w:val="21"/>
              </w:rPr>
            </w:pPr>
            <w:r>
              <w:rPr>
                <w:szCs w:val="21"/>
              </w:rPr>
              <w:t>pH</w:t>
            </w:r>
            <w:r>
              <w:rPr>
                <w:szCs w:val="21"/>
              </w:rPr>
              <w:t>、铜、铅、汞、镍、砷、镉、铬、锌</w:t>
            </w:r>
          </w:p>
        </w:tc>
        <w:tc>
          <w:tcPr>
            <w:tcW w:w="1776" w:type="dxa"/>
            <w:vAlign w:val="center"/>
          </w:tcPr>
          <w:p w14:paraId="444C890C" w14:textId="77777777" w:rsidR="003F6D55" w:rsidRDefault="00AF1A41">
            <w:pPr>
              <w:spacing w:line="360" w:lineRule="auto"/>
              <w:jc w:val="center"/>
              <w:rPr>
                <w:szCs w:val="21"/>
              </w:rPr>
            </w:pPr>
            <w:r>
              <w:rPr>
                <w:szCs w:val="21"/>
              </w:rPr>
              <w:t>实验室监测，一年两次。</w:t>
            </w:r>
          </w:p>
        </w:tc>
      </w:tr>
      <w:tr w:rsidR="003F6D55" w14:paraId="5318657F" w14:textId="77777777">
        <w:trPr>
          <w:trHeight w:val="1371"/>
          <w:jc w:val="center"/>
        </w:trPr>
        <w:tc>
          <w:tcPr>
            <w:tcW w:w="1124" w:type="dxa"/>
            <w:vAlign w:val="center"/>
          </w:tcPr>
          <w:p w14:paraId="76F93628" w14:textId="77777777" w:rsidR="003F6D55" w:rsidRDefault="00AF1A41">
            <w:pPr>
              <w:spacing w:line="360" w:lineRule="auto"/>
              <w:jc w:val="center"/>
              <w:rPr>
                <w:szCs w:val="21"/>
              </w:rPr>
            </w:pPr>
            <w:r>
              <w:rPr>
                <w:szCs w:val="21"/>
              </w:rPr>
              <w:t>1#</w:t>
            </w:r>
            <w:r>
              <w:rPr>
                <w:szCs w:val="21"/>
              </w:rPr>
              <w:t>、</w:t>
            </w:r>
            <w:r>
              <w:rPr>
                <w:szCs w:val="21"/>
              </w:rPr>
              <w:t>2#</w:t>
            </w:r>
            <w:r>
              <w:rPr>
                <w:szCs w:val="21"/>
              </w:rPr>
              <w:t>、</w:t>
            </w:r>
            <w:r>
              <w:rPr>
                <w:szCs w:val="21"/>
              </w:rPr>
              <w:t>4#</w:t>
            </w:r>
            <w:r>
              <w:rPr>
                <w:szCs w:val="21"/>
              </w:rPr>
              <w:t>、</w:t>
            </w:r>
            <w:r>
              <w:rPr>
                <w:szCs w:val="21"/>
              </w:rPr>
              <w:t>9#</w:t>
            </w:r>
            <w:r>
              <w:rPr>
                <w:szCs w:val="21"/>
              </w:rPr>
              <w:t>、</w:t>
            </w:r>
            <w:r>
              <w:rPr>
                <w:szCs w:val="21"/>
              </w:rPr>
              <w:t>10#</w:t>
            </w:r>
            <w:r>
              <w:rPr>
                <w:szCs w:val="21"/>
              </w:rPr>
              <w:t>、</w:t>
            </w:r>
            <w:r>
              <w:rPr>
                <w:szCs w:val="21"/>
              </w:rPr>
              <w:t>12#</w:t>
            </w:r>
          </w:p>
        </w:tc>
        <w:tc>
          <w:tcPr>
            <w:tcW w:w="1115" w:type="dxa"/>
            <w:vAlign w:val="center"/>
          </w:tcPr>
          <w:p w14:paraId="519FA4AD" w14:textId="77777777" w:rsidR="003F6D55" w:rsidRDefault="00AF1A41">
            <w:pPr>
              <w:spacing w:line="360" w:lineRule="auto"/>
              <w:jc w:val="center"/>
              <w:rPr>
                <w:szCs w:val="21"/>
              </w:rPr>
            </w:pPr>
            <w:r>
              <w:rPr>
                <w:szCs w:val="21"/>
              </w:rPr>
              <w:t>园区监督点</w:t>
            </w:r>
          </w:p>
        </w:tc>
        <w:tc>
          <w:tcPr>
            <w:tcW w:w="2084" w:type="dxa"/>
            <w:vAlign w:val="center"/>
          </w:tcPr>
          <w:p w14:paraId="747D5C55" w14:textId="77777777" w:rsidR="003F6D55" w:rsidRDefault="00AF1A41">
            <w:pPr>
              <w:spacing w:line="360" w:lineRule="auto"/>
              <w:jc w:val="center"/>
              <w:rPr>
                <w:szCs w:val="21"/>
              </w:rPr>
            </w:pPr>
            <w:r>
              <w:rPr>
                <w:szCs w:val="21"/>
              </w:rPr>
              <w:t>园区边界红线外</w:t>
            </w:r>
            <w:r>
              <w:rPr>
                <w:szCs w:val="21"/>
              </w:rPr>
              <w:t xml:space="preserve"> 20 </w:t>
            </w:r>
            <w:r>
              <w:rPr>
                <w:szCs w:val="21"/>
              </w:rPr>
              <w:t>米范围内</w:t>
            </w:r>
          </w:p>
        </w:tc>
        <w:tc>
          <w:tcPr>
            <w:tcW w:w="2951" w:type="dxa"/>
            <w:vAlign w:val="center"/>
          </w:tcPr>
          <w:p w14:paraId="084C20C5" w14:textId="77777777" w:rsidR="003F6D55" w:rsidRDefault="00AF1A41">
            <w:pPr>
              <w:spacing w:line="360" w:lineRule="auto"/>
              <w:jc w:val="left"/>
              <w:rPr>
                <w:szCs w:val="21"/>
              </w:rPr>
            </w:pPr>
            <w:r>
              <w:rPr>
                <w:szCs w:val="21"/>
              </w:rPr>
              <w:t>pH</w:t>
            </w:r>
            <w:r>
              <w:rPr>
                <w:szCs w:val="21"/>
              </w:rPr>
              <w:t>、铜、铅、汞、镍、砷、镉、铬、锌</w:t>
            </w:r>
          </w:p>
        </w:tc>
        <w:tc>
          <w:tcPr>
            <w:tcW w:w="1776" w:type="dxa"/>
            <w:vAlign w:val="center"/>
          </w:tcPr>
          <w:p w14:paraId="6B91CAA7" w14:textId="77777777" w:rsidR="003F6D55" w:rsidRDefault="00AF1A41">
            <w:pPr>
              <w:spacing w:line="360" w:lineRule="auto"/>
              <w:jc w:val="center"/>
              <w:rPr>
                <w:szCs w:val="21"/>
              </w:rPr>
            </w:pPr>
            <w:r>
              <w:rPr>
                <w:szCs w:val="21"/>
              </w:rPr>
              <w:t>实验室监测，一年两次；快速检测，一年四次。</w:t>
            </w:r>
          </w:p>
        </w:tc>
      </w:tr>
      <w:tr w:rsidR="003F6D55" w14:paraId="3C6C34E3" w14:textId="77777777">
        <w:trPr>
          <w:trHeight w:val="1824"/>
          <w:jc w:val="center"/>
        </w:trPr>
        <w:tc>
          <w:tcPr>
            <w:tcW w:w="1124" w:type="dxa"/>
            <w:vAlign w:val="center"/>
          </w:tcPr>
          <w:p w14:paraId="69FAAAA7" w14:textId="77777777" w:rsidR="003F6D55" w:rsidRDefault="00AF1A41">
            <w:pPr>
              <w:spacing w:line="360" w:lineRule="auto"/>
              <w:jc w:val="center"/>
              <w:rPr>
                <w:szCs w:val="21"/>
              </w:rPr>
            </w:pPr>
            <w:r>
              <w:rPr>
                <w:szCs w:val="21"/>
              </w:rPr>
              <w:t>3#</w:t>
            </w:r>
            <w:r>
              <w:rPr>
                <w:szCs w:val="21"/>
              </w:rPr>
              <w:t>、</w:t>
            </w:r>
            <w:r>
              <w:rPr>
                <w:szCs w:val="21"/>
              </w:rPr>
              <w:t>5#</w:t>
            </w:r>
            <w:r>
              <w:rPr>
                <w:szCs w:val="21"/>
              </w:rPr>
              <w:t>、</w:t>
            </w:r>
            <w:r>
              <w:rPr>
                <w:szCs w:val="21"/>
              </w:rPr>
              <w:t>6#</w:t>
            </w:r>
            <w:r>
              <w:rPr>
                <w:szCs w:val="21"/>
              </w:rPr>
              <w:t>、</w:t>
            </w:r>
            <w:r>
              <w:rPr>
                <w:szCs w:val="21"/>
              </w:rPr>
              <w:t>7#</w:t>
            </w:r>
            <w:r>
              <w:rPr>
                <w:szCs w:val="21"/>
              </w:rPr>
              <w:t>、</w:t>
            </w:r>
            <w:r>
              <w:rPr>
                <w:szCs w:val="21"/>
              </w:rPr>
              <w:t>8#</w:t>
            </w:r>
            <w:r>
              <w:rPr>
                <w:szCs w:val="21"/>
              </w:rPr>
              <w:t>、</w:t>
            </w:r>
            <w:r>
              <w:rPr>
                <w:szCs w:val="21"/>
              </w:rPr>
              <w:t>11#</w:t>
            </w:r>
          </w:p>
        </w:tc>
        <w:tc>
          <w:tcPr>
            <w:tcW w:w="1115" w:type="dxa"/>
            <w:vAlign w:val="center"/>
          </w:tcPr>
          <w:p w14:paraId="5071A9A0" w14:textId="77777777" w:rsidR="003F6D55" w:rsidRDefault="00AF1A41">
            <w:pPr>
              <w:spacing w:line="360" w:lineRule="auto"/>
              <w:jc w:val="center"/>
              <w:rPr>
                <w:szCs w:val="21"/>
              </w:rPr>
            </w:pPr>
            <w:r>
              <w:rPr>
                <w:szCs w:val="21"/>
              </w:rPr>
              <w:t>园区监督点</w:t>
            </w:r>
          </w:p>
        </w:tc>
        <w:tc>
          <w:tcPr>
            <w:tcW w:w="2084" w:type="dxa"/>
            <w:vAlign w:val="center"/>
          </w:tcPr>
          <w:p w14:paraId="33853A9D" w14:textId="77777777" w:rsidR="003F6D55" w:rsidRDefault="00AF1A41">
            <w:pPr>
              <w:spacing w:line="360" w:lineRule="auto"/>
              <w:jc w:val="center"/>
              <w:rPr>
                <w:szCs w:val="21"/>
              </w:rPr>
            </w:pPr>
            <w:r>
              <w:rPr>
                <w:szCs w:val="21"/>
              </w:rPr>
              <w:t>园区边界红线外</w:t>
            </w:r>
            <w:r>
              <w:rPr>
                <w:szCs w:val="21"/>
              </w:rPr>
              <w:t xml:space="preserve"> 20 </w:t>
            </w:r>
            <w:r>
              <w:rPr>
                <w:szCs w:val="21"/>
              </w:rPr>
              <w:t>米范围内</w:t>
            </w:r>
          </w:p>
        </w:tc>
        <w:tc>
          <w:tcPr>
            <w:tcW w:w="2951" w:type="dxa"/>
            <w:vAlign w:val="center"/>
          </w:tcPr>
          <w:p w14:paraId="19266A8F" w14:textId="77777777" w:rsidR="003F6D55" w:rsidRDefault="00AF1A41">
            <w:pPr>
              <w:spacing w:line="360" w:lineRule="auto"/>
              <w:jc w:val="left"/>
              <w:rPr>
                <w:szCs w:val="21"/>
              </w:rPr>
            </w:pPr>
            <w:r>
              <w:rPr>
                <w:szCs w:val="21"/>
              </w:rPr>
              <w:t>《土壤环境质量</w:t>
            </w:r>
            <w:r>
              <w:rPr>
                <w:szCs w:val="21"/>
              </w:rPr>
              <w:t xml:space="preserve"> </w:t>
            </w:r>
            <w:r>
              <w:rPr>
                <w:szCs w:val="21"/>
              </w:rPr>
              <w:t>建设用地土壤污染风险管控标准（试行）》表</w:t>
            </w:r>
            <w:r>
              <w:rPr>
                <w:szCs w:val="21"/>
              </w:rPr>
              <w:t xml:space="preserve"> 145</w:t>
            </w:r>
            <w:r>
              <w:rPr>
                <w:szCs w:val="21"/>
              </w:rPr>
              <w:t>项以及石油烃（</w:t>
            </w:r>
            <w:r>
              <w:rPr>
                <w:szCs w:val="21"/>
              </w:rPr>
              <w:t>C10-C40</w:t>
            </w:r>
            <w:r>
              <w:rPr>
                <w:szCs w:val="21"/>
              </w:rPr>
              <w:t>）</w:t>
            </w:r>
          </w:p>
        </w:tc>
        <w:tc>
          <w:tcPr>
            <w:tcW w:w="1776" w:type="dxa"/>
            <w:vAlign w:val="center"/>
          </w:tcPr>
          <w:p w14:paraId="71D2BB66" w14:textId="77777777" w:rsidR="003F6D55" w:rsidRDefault="00AF1A41">
            <w:pPr>
              <w:spacing w:line="360" w:lineRule="auto"/>
              <w:jc w:val="center"/>
              <w:rPr>
                <w:szCs w:val="21"/>
              </w:rPr>
            </w:pPr>
            <w:r>
              <w:rPr>
                <w:szCs w:val="21"/>
              </w:rPr>
              <w:t>实验室监测，一年两次；快速检测，一年四次。</w:t>
            </w:r>
          </w:p>
        </w:tc>
      </w:tr>
      <w:tr w:rsidR="003F6D55" w14:paraId="408AE58E" w14:textId="77777777">
        <w:trPr>
          <w:trHeight w:val="1850"/>
          <w:jc w:val="center"/>
        </w:trPr>
        <w:tc>
          <w:tcPr>
            <w:tcW w:w="1124" w:type="dxa"/>
            <w:vAlign w:val="center"/>
          </w:tcPr>
          <w:p w14:paraId="1E35B39F" w14:textId="77777777" w:rsidR="003F6D55" w:rsidRDefault="00AF1A41">
            <w:pPr>
              <w:spacing w:line="360" w:lineRule="auto"/>
              <w:jc w:val="center"/>
              <w:rPr>
                <w:szCs w:val="21"/>
              </w:rPr>
            </w:pPr>
            <w:r>
              <w:rPr>
                <w:szCs w:val="21"/>
              </w:rPr>
              <w:lastRenderedPageBreak/>
              <w:t>1#-47#</w:t>
            </w:r>
          </w:p>
        </w:tc>
        <w:tc>
          <w:tcPr>
            <w:tcW w:w="1115" w:type="dxa"/>
            <w:vAlign w:val="center"/>
          </w:tcPr>
          <w:p w14:paraId="0D38955C" w14:textId="77777777" w:rsidR="003F6D55" w:rsidRDefault="00AF1A41">
            <w:pPr>
              <w:spacing w:line="360" w:lineRule="auto"/>
              <w:jc w:val="center"/>
              <w:rPr>
                <w:szCs w:val="21"/>
              </w:rPr>
            </w:pPr>
            <w:r>
              <w:rPr>
                <w:szCs w:val="21"/>
              </w:rPr>
              <w:t>企业监督点</w:t>
            </w:r>
          </w:p>
        </w:tc>
        <w:tc>
          <w:tcPr>
            <w:tcW w:w="2084" w:type="dxa"/>
            <w:vAlign w:val="center"/>
          </w:tcPr>
          <w:p w14:paraId="4EC69F8C" w14:textId="77777777" w:rsidR="003F6D55" w:rsidRDefault="00AF1A41">
            <w:pPr>
              <w:spacing w:line="360" w:lineRule="auto"/>
              <w:jc w:val="center"/>
              <w:rPr>
                <w:szCs w:val="21"/>
              </w:rPr>
            </w:pPr>
            <w:r>
              <w:rPr>
                <w:szCs w:val="21"/>
              </w:rPr>
              <w:t>企业厂界红线外</w:t>
            </w:r>
            <w:r>
              <w:rPr>
                <w:szCs w:val="21"/>
              </w:rPr>
              <w:t xml:space="preserve"> 20 </w:t>
            </w:r>
            <w:r>
              <w:rPr>
                <w:szCs w:val="21"/>
              </w:rPr>
              <w:t>米范围内</w:t>
            </w:r>
          </w:p>
        </w:tc>
        <w:tc>
          <w:tcPr>
            <w:tcW w:w="2951" w:type="dxa"/>
            <w:vAlign w:val="center"/>
          </w:tcPr>
          <w:p w14:paraId="34E38F62" w14:textId="77777777" w:rsidR="003F6D55" w:rsidRDefault="00AF1A41">
            <w:pPr>
              <w:spacing w:line="360" w:lineRule="auto"/>
              <w:jc w:val="left"/>
              <w:rPr>
                <w:szCs w:val="21"/>
              </w:rPr>
            </w:pPr>
            <w:r>
              <w:rPr>
                <w:szCs w:val="21"/>
              </w:rPr>
              <w:t>《土壤环境质量</w:t>
            </w:r>
            <w:r>
              <w:rPr>
                <w:szCs w:val="21"/>
              </w:rPr>
              <w:t xml:space="preserve"> </w:t>
            </w:r>
            <w:r>
              <w:rPr>
                <w:szCs w:val="21"/>
              </w:rPr>
              <w:t>建设用地土壤污染风险管控标准（试行）》表</w:t>
            </w:r>
            <w:r>
              <w:rPr>
                <w:szCs w:val="21"/>
              </w:rPr>
              <w:t xml:space="preserve"> 145</w:t>
            </w:r>
            <w:r>
              <w:rPr>
                <w:szCs w:val="21"/>
              </w:rPr>
              <w:t>项以及石油烃（</w:t>
            </w:r>
            <w:r>
              <w:rPr>
                <w:szCs w:val="21"/>
              </w:rPr>
              <w:t>C10-C40</w:t>
            </w:r>
            <w:r>
              <w:rPr>
                <w:szCs w:val="21"/>
              </w:rPr>
              <w:t>）</w:t>
            </w:r>
          </w:p>
        </w:tc>
        <w:tc>
          <w:tcPr>
            <w:tcW w:w="1776" w:type="dxa"/>
            <w:vAlign w:val="center"/>
          </w:tcPr>
          <w:p w14:paraId="19006E0F" w14:textId="77777777" w:rsidR="003F6D55" w:rsidRDefault="00AF1A41">
            <w:pPr>
              <w:spacing w:line="360" w:lineRule="auto"/>
              <w:jc w:val="center"/>
              <w:rPr>
                <w:szCs w:val="21"/>
              </w:rPr>
            </w:pPr>
            <w:r>
              <w:rPr>
                <w:szCs w:val="21"/>
              </w:rPr>
              <w:t>实验室监测，一年两次；快速检测，一年四次。</w:t>
            </w:r>
          </w:p>
        </w:tc>
      </w:tr>
    </w:tbl>
    <w:p w14:paraId="2B954397" w14:textId="77777777" w:rsidR="003F6D55" w:rsidRDefault="003F6D55">
      <w:pPr>
        <w:spacing w:line="360" w:lineRule="auto"/>
        <w:ind w:firstLineChars="200" w:firstLine="482"/>
        <w:rPr>
          <w:b/>
          <w:bCs/>
          <w:sz w:val="24"/>
          <w:szCs w:val="24"/>
        </w:rPr>
      </w:pPr>
    </w:p>
    <w:p w14:paraId="184ECAE1" w14:textId="77777777" w:rsidR="003F6D55" w:rsidRDefault="00AF1A41">
      <w:pPr>
        <w:spacing w:line="360" w:lineRule="auto"/>
        <w:ind w:firstLineChars="200" w:firstLine="482"/>
        <w:rPr>
          <w:b/>
          <w:bCs/>
          <w:sz w:val="24"/>
          <w:szCs w:val="24"/>
        </w:rPr>
      </w:pPr>
      <w:r>
        <w:rPr>
          <w:b/>
          <w:bCs/>
          <w:sz w:val="24"/>
          <w:szCs w:val="24"/>
        </w:rPr>
        <w:t>（</w:t>
      </w:r>
      <w:r>
        <w:rPr>
          <w:b/>
          <w:bCs/>
          <w:sz w:val="24"/>
          <w:szCs w:val="24"/>
        </w:rPr>
        <w:t>4</w:t>
      </w:r>
      <w:r>
        <w:rPr>
          <w:b/>
          <w:bCs/>
          <w:sz w:val="24"/>
          <w:szCs w:val="24"/>
        </w:rPr>
        <w:t>）数据整合</w:t>
      </w:r>
    </w:p>
    <w:p w14:paraId="21C9D71B" w14:textId="77777777" w:rsidR="003F6D55" w:rsidRDefault="00AF1A41">
      <w:pPr>
        <w:spacing w:line="360" w:lineRule="auto"/>
        <w:ind w:firstLineChars="200" w:firstLine="480"/>
        <w:rPr>
          <w:sz w:val="24"/>
          <w:szCs w:val="24"/>
        </w:rPr>
      </w:pPr>
      <w:r>
        <w:rPr>
          <w:sz w:val="24"/>
          <w:szCs w:val="24"/>
        </w:rPr>
        <w:t>定期将监测结果（包括企业自行监测、监督性监测等数据）导入到系统中，</w:t>
      </w:r>
      <w:r>
        <w:rPr>
          <w:sz w:val="24"/>
          <w:szCs w:val="24"/>
        </w:rPr>
        <w:t xml:space="preserve"> </w:t>
      </w:r>
      <w:r>
        <w:rPr>
          <w:sz w:val="24"/>
          <w:szCs w:val="24"/>
        </w:rPr>
        <w:t>建立土壤定期监测制度，平台自动实现数据分析、变化模拟、风险评估、预防预警等功能。</w:t>
      </w:r>
    </w:p>
    <w:p w14:paraId="574DF795" w14:textId="77777777" w:rsidR="003F6D55" w:rsidRDefault="00AF1A41">
      <w:pPr>
        <w:spacing w:line="360" w:lineRule="auto"/>
        <w:ind w:firstLineChars="200" w:firstLine="482"/>
        <w:rPr>
          <w:sz w:val="24"/>
          <w:szCs w:val="24"/>
        </w:rPr>
      </w:pPr>
      <w:r>
        <w:rPr>
          <w:b/>
          <w:bCs/>
          <w:sz w:val="24"/>
          <w:szCs w:val="24"/>
        </w:rPr>
        <w:t>本项目拟配备</w:t>
      </w:r>
      <w:r>
        <w:rPr>
          <w:b/>
          <w:bCs/>
          <w:sz w:val="24"/>
          <w:szCs w:val="24"/>
        </w:rPr>
        <w:t>1</w:t>
      </w:r>
      <w:r>
        <w:rPr>
          <w:b/>
          <w:bCs/>
          <w:sz w:val="24"/>
          <w:szCs w:val="24"/>
        </w:rPr>
        <w:t>套土壤重金属快速检测仪和</w:t>
      </w:r>
      <w:r>
        <w:rPr>
          <w:b/>
          <w:bCs/>
          <w:sz w:val="24"/>
          <w:szCs w:val="24"/>
        </w:rPr>
        <w:t>1</w:t>
      </w:r>
      <w:r>
        <w:rPr>
          <w:b/>
          <w:bCs/>
          <w:sz w:val="24"/>
          <w:szCs w:val="24"/>
        </w:rPr>
        <w:t>套土壤有机物快速检测仪。土壤实验室检测计</w:t>
      </w:r>
      <w:r>
        <w:rPr>
          <w:b/>
          <w:bCs/>
          <w:sz w:val="24"/>
          <w:szCs w:val="24"/>
        </w:rPr>
        <w:t>120</w:t>
      </w:r>
      <w:r>
        <w:rPr>
          <w:b/>
          <w:bCs/>
          <w:sz w:val="24"/>
          <w:szCs w:val="24"/>
        </w:rPr>
        <w:t>次</w:t>
      </w:r>
      <w:r>
        <w:rPr>
          <w:b/>
          <w:bCs/>
          <w:sz w:val="24"/>
          <w:szCs w:val="24"/>
        </w:rPr>
        <w:t>/</w:t>
      </w:r>
      <w:r>
        <w:rPr>
          <w:b/>
          <w:bCs/>
          <w:sz w:val="24"/>
          <w:szCs w:val="24"/>
        </w:rPr>
        <w:t>年。</w:t>
      </w:r>
    </w:p>
    <w:p w14:paraId="651FE19F" w14:textId="77777777" w:rsidR="003F6D55" w:rsidRDefault="00AF1A41">
      <w:pPr>
        <w:pStyle w:val="4"/>
        <w:numPr>
          <w:ilvl w:val="2"/>
          <w:numId w:val="48"/>
        </w:numPr>
        <w:spacing w:before="0" w:after="0"/>
        <w:rPr>
          <w:rFonts w:ascii="Times New Roman" w:hAnsi="Times New Roman"/>
          <w:b w:val="0"/>
          <w:szCs w:val="24"/>
        </w:rPr>
      </w:pPr>
      <w:bookmarkStart w:id="399" w:name="_Toc17425"/>
      <w:bookmarkStart w:id="400" w:name="_Toc46322096"/>
      <w:r>
        <w:rPr>
          <w:rFonts w:ascii="Times New Roman" w:hAnsi="Times New Roman"/>
          <w:szCs w:val="24"/>
        </w:rPr>
        <w:t>地下水环境监测网搭建</w:t>
      </w:r>
      <w:bookmarkEnd w:id="399"/>
      <w:bookmarkEnd w:id="400"/>
    </w:p>
    <w:p w14:paraId="131F9071" w14:textId="77777777" w:rsidR="003F6D55" w:rsidRDefault="00AF1A41">
      <w:pPr>
        <w:spacing w:line="360" w:lineRule="auto"/>
        <w:ind w:firstLineChars="200" w:firstLine="482"/>
        <w:rPr>
          <w:b/>
          <w:bCs/>
          <w:sz w:val="24"/>
          <w:szCs w:val="24"/>
        </w:rPr>
      </w:pPr>
      <w:r>
        <w:rPr>
          <w:b/>
          <w:bCs/>
          <w:sz w:val="24"/>
          <w:szCs w:val="24"/>
        </w:rPr>
        <w:t>（</w:t>
      </w:r>
      <w:r>
        <w:rPr>
          <w:b/>
          <w:bCs/>
          <w:sz w:val="24"/>
          <w:szCs w:val="24"/>
        </w:rPr>
        <w:t>1</w:t>
      </w:r>
      <w:r>
        <w:rPr>
          <w:b/>
          <w:bCs/>
          <w:sz w:val="24"/>
          <w:szCs w:val="24"/>
        </w:rPr>
        <w:t>）监测项目</w:t>
      </w:r>
    </w:p>
    <w:p w14:paraId="3CF5064F" w14:textId="77777777" w:rsidR="003F6D55" w:rsidRDefault="00AF1A41">
      <w:pPr>
        <w:spacing w:line="360" w:lineRule="auto"/>
        <w:ind w:firstLineChars="200" w:firstLine="480"/>
        <w:rPr>
          <w:sz w:val="24"/>
          <w:szCs w:val="24"/>
        </w:rPr>
      </w:pPr>
      <w:r>
        <w:rPr>
          <w:sz w:val="24"/>
          <w:szCs w:val="24"/>
        </w:rPr>
        <w:t>监测因子为</w:t>
      </w:r>
      <w:r>
        <w:rPr>
          <w:sz w:val="24"/>
          <w:szCs w:val="24"/>
        </w:rPr>
        <w:t>K+</w:t>
      </w:r>
      <w:r>
        <w:rPr>
          <w:sz w:val="24"/>
          <w:szCs w:val="24"/>
        </w:rPr>
        <w:t>、</w:t>
      </w:r>
      <w:r>
        <w:rPr>
          <w:sz w:val="24"/>
          <w:szCs w:val="24"/>
        </w:rPr>
        <w:t>Na+</w:t>
      </w:r>
      <w:r>
        <w:rPr>
          <w:sz w:val="24"/>
          <w:szCs w:val="24"/>
        </w:rPr>
        <w:t>、</w:t>
      </w:r>
      <w:r>
        <w:rPr>
          <w:sz w:val="24"/>
          <w:szCs w:val="24"/>
        </w:rPr>
        <w:t>Ca2+</w:t>
      </w:r>
      <w:r>
        <w:rPr>
          <w:sz w:val="24"/>
          <w:szCs w:val="24"/>
        </w:rPr>
        <w:t>、</w:t>
      </w:r>
      <w:r>
        <w:rPr>
          <w:sz w:val="24"/>
          <w:szCs w:val="24"/>
        </w:rPr>
        <w:t>Mg2+</w:t>
      </w:r>
      <w:r>
        <w:rPr>
          <w:sz w:val="24"/>
          <w:szCs w:val="24"/>
        </w:rPr>
        <w:t>、</w:t>
      </w:r>
      <w:r>
        <w:rPr>
          <w:sz w:val="24"/>
          <w:szCs w:val="24"/>
        </w:rPr>
        <w:t>CO32-</w:t>
      </w:r>
      <w:r>
        <w:rPr>
          <w:sz w:val="24"/>
          <w:szCs w:val="24"/>
        </w:rPr>
        <w:t>、</w:t>
      </w:r>
      <w:r>
        <w:rPr>
          <w:sz w:val="24"/>
          <w:szCs w:val="24"/>
        </w:rPr>
        <w:t>HCO3-</w:t>
      </w:r>
      <w:r>
        <w:rPr>
          <w:sz w:val="24"/>
          <w:szCs w:val="24"/>
        </w:rPr>
        <w:t>、</w:t>
      </w:r>
      <w:r>
        <w:rPr>
          <w:sz w:val="24"/>
          <w:szCs w:val="24"/>
        </w:rPr>
        <w:t>Cl-</w:t>
      </w:r>
      <w:r>
        <w:rPr>
          <w:sz w:val="24"/>
          <w:szCs w:val="24"/>
        </w:rPr>
        <w:t>、</w:t>
      </w:r>
      <w:r>
        <w:rPr>
          <w:sz w:val="24"/>
          <w:szCs w:val="24"/>
        </w:rPr>
        <w:t>SO42-</w:t>
      </w:r>
      <w:r>
        <w:rPr>
          <w:sz w:val="24"/>
          <w:szCs w:val="24"/>
        </w:rPr>
        <w:t>、</w:t>
      </w:r>
      <w:r>
        <w:rPr>
          <w:sz w:val="24"/>
          <w:szCs w:val="24"/>
        </w:rPr>
        <w:t>pH</w:t>
      </w:r>
      <w:r>
        <w:rPr>
          <w:sz w:val="24"/>
          <w:szCs w:val="24"/>
        </w:rPr>
        <w:t>、</w:t>
      </w:r>
      <w:r>
        <w:rPr>
          <w:sz w:val="24"/>
          <w:szCs w:val="24"/>
        </w:rPr>
        <w:t>NH3-N</w:t>
      </w:r>
      <w:r>
        <w:rPr>
          <w:sz w:val="24"/>
          <w:szCs w:val="24"/>
        </w:rPr>
        <w:t>、氯化物、</w:t>
      </w:r>
      <w:r>
        <w:rPr>
          <w:sz w:val="24"/>
          <w:szCs w:val="24"/>
        </w:rPr>
        <w:t>COD</w:t>
      </w:r>
      <w:r>
        <w:rPr>
          <w:sz w:val="24"/>
          <w:szCs w:val="24"/>
          <w:vertAlign w:val="subscript"/>
        </w:rPr>
        <w:t>mn</w:t>
      </w:r>
      <w:r>
        <w:rPr>
          <w:sz w:val="24"/>
          <w:szCs w:val="24"/>
        </w:rPr>
        <w:t>、总大肠菌群、</w:t>
      </w:r>
      <w:r>
        <w:rPr>
          <w:sz w:val="24"/>
          <w:szCs w:val="24"/>
        </w:rPr>
        <w:t>Cr6+</w:t>
      </w:r>
      <w:r>
        <w:rPr>
          <w:sz w:val="24"/>
          <w:szCs w:val="24"/>
        </w:rPr>
        <w:t>、</w:t>
      </w:r>
      <w:r>
        <w:rPr>
          <w:sz w:val="24"/>
          <w:szCs w:val="24"/>
        </w:rPr>
        <w:t>Hg</w:t>
      </w:r>
      <w:r>
        <w:rPr>
          <w:sz w:val="24"/>
          <w:szCs w:val="24"/>
        </w:rPr>
        <w:t>、</w:t>
      </w:r>
      <w:r>
        <w:rPr>
          <w:sz w:val="24"/>
          <w:szCs w:val="24"/>
        </w:rPr>
        <w:t>As</w:t>
      </w:r>
      <w:r>
        <w:rPr>
          <w:sz w:val="24"/>
          <w:szCs w:val="24"/>
        </w:rPr>
        <w:t>、</w:t>
      </w:r>
      <w:r>
        <w:rPr>
          <w:sz w:val="24"/>
          <w:szCs w:val="24"/>
        </w:rPr>
        <w:t>Pb</w:t>
      </w:r>
      <w:r>
        <w:rPr>
          <w:sz w:val="24"/>
          <w:szCs w:val="24"/>
        </w:rPr>
        <w:t>、</w:t>
      </w:r>
      <w:r>
        <w:rPr>
          <w:sz w:val="24"/>
          <w:szCs w:val="24"/>
        </w:rPr>
        <w:t>Cd</w:t>
      </w:r>
      <w:r>
        <w:rPr>
          <w:sz w:val="24"/>
          <w:szCs w:val="24"/>
        </w:rPr>
        <w:t>。</w:t>
      </w:r>
    </w:p>
    <w:p w14:paraId="1EFFD493" w14:textId="77777777" w:rsidR="003F6D55" w:rsidRDefault="00AF1A41">
      <w:pPr>
        <w:spacing w:line="360" w:lineRule="auto"/>
        <w:ind w:firstLineChars="200" w:firstLine="482"/>
        <w:rPr>
          <w:b/>
          <w:bCs/>
          <w:sz w:val="24"/>
          <w:szCs w:val="24"/>
        </w:rPr>
      </w:pPr>
      <w:r>
        <w:rPr>
          <w:b/>
          <w:bCs/>
          <w:sz w:val="24"/>
          <w:szCs w:val="24"/>
        </w:rPr>
        <w:t>（</w:t>
      </w:r>
      <w:r>
        <w:rPr>
          <w:b/>
          <w:bCs/>
          <w:sz w:val="24"/>
          <w:szCs w:val="24"/>
        </w:rPr>
        <w:t>2</w:t>
      </w:r>
      <w:r>
        <w:rPr>
          <w:b/>
          <w:bCs/>
          <w:sz w:val="24"/>
          <w:szCs w:val="24"/>
        </w:rPr>
        <w:t>）监测频次</w:t>
      </w:r>
    </w:p>
    <w:p w14:paraId="578AD701" w14:textId="77777777" w:rsidR="003F6D55" w:rsidRDefault="00AF1A41">
      <w:pPr>
        <w:spacing w:line="360" w:lineRule="auto"/>
        <w:ind w:firstLineChars="200" w:firstLine="480"/>
        <w:rPr>
          <w:sz w:val="24"/>
          <w:szCs w:val="24"/>
        </w:rPr>
      </w:pPr>
      <w:r>
        <w:rPr>
          <w:sz w:val="24"/>
          <w:szCs w:val="24"/>
        </w:rPr>
        <w:t>每半年采样</w:t>
      </w:r>
      <w:r>
        <w:rPr>
          <w:sz w:val="24"/>
          <w:szCs w:val="24"/>
        </w:rPr>
        <w:t xml:space="preserve"> 1 </w:t>
      </w:r>
      <w:r>
        <w:rPr>
          <w:sz w:val="24"/>
          <w:szCs w:val="24"/>
        </w:rPr>
        <w:t>次，每次连续采样</w:t>
      </w:r>
      <w:r>
        <w:rPr>
          <w:sz w:val="24"/>
          <w:szCs w:val="24"/>
        </w:rPr>
        <w:t xml:space="preserve"> 2 </w:t>
      </w:r>
      <w:r>
        <w:rPr>
          <w:sz w:val="24"/>
          <w:szCs w:val="24"/>
        </w:rPr>
        <w:t>天。</w:t>
      </w:r>
    </w:p>
    <w:p w14:paraId="046725C5" w14:textId="77777777" w:rsidR="003F6D55" w:rsidRDefault="00AF1A41">
      <w:pPr>
        <w:spacing w:line="360" w:lineRule="auto"/>
        <w:ind w:firstLineChars="200" w:firstLine="482"/>
        <w:rPr>
          <w:b/>
          <w:bCs/>
          <w:sz w:val="24"/>
          <w:szCs w:val="24"/>
        </w:rPr>
      </w:pPr>
      <w:r>
        <w:rPr>
          <w:b/>
          <w:bCs/>
          <w:sz w:val="24"/>
          <w:szCs w:val="24"/>
        </w:rPr>
        <w:t>（</w:t>
      </w:r>
      <w:r>
        <w:rPr>
          <w:b/>
          <w:bCs/>
          <w:sz w:val="24"/>
          <w:szCs w:val="24"/>
        </w:rPr>
        <w:t>3</w:t>
      </w:r>
      <w:r>
        <w:rPr>
          <w:b/>
          <w:bCs/>
          <w:sz w:val="24"/>
          <w:szCs w:val="24"/>
        </w:rPr>
        <w:t>）采样深度</w:t>
      </w:r>
    </w:p>
    <w:p w14:paraId="0420B955" w14:textId="77777777" w:rsidR="003F6D55" w:rsidRDefault="00AF1A41">
      <w:pPr>
        <w:spacing w:line="360" w:lineRule="auto"/>
        <w:ind w:firstLineChars="200" w:firstLine="480"/>
        <w:rPr>
          <w:sz w:val="24"/>
          <w:szCs w:val="24"/>
        </w:rPr>
      </w:pPr>
      <w:r>
        <w:rPr>
          <w:sz w:val="24"/>
          <w:szCs w:val="24"/>
        </w:rPr>
        <w:t>监测井在垂直方向的深度应根据污染物性质、含水层厚度以及地层情况确定。若地下水埋深大于</w:t>
      </w:r>
      <w:r>
        <w:rPr>
          <w:sz w:val="24"/>
          <w:szCs w:val="24"/>
        </w:rPr>
        <w:t xml:space="preserve"> 15 m </w:t>
      </w:r>
      <w:r>
        <w:rPr>
          <w:sz w:val="24"/>
          <w:szCs w:val="24"/>
        </w:rPr>
        <w:t>且上层土壤无明显污染特征，可不设置地下水采样井。</w:t>
      </w:r>
    </w:p>
    <w:p w14:paraId="76729F48" w14:textId="77777777" w:rsidR="003F6D55" w:rsidRDefault="00AF1A41">
      <w:pPr>
        <w:spacing w:line="360" w:lineRule="auto"/>
        <w:ind w:firstLineChars="200" w:firstLine="482"/>
        <w:rPr>
          <w:b/>
          <w:bCs/>
          <w:sz w:val="24"/>
          <w:szCs w:val="24"/>
        </w:rPr>
      </w:pPr>
      <w:r>
        <w:rPr>
          <w:b/>
          <w:bCs/>
          <w:sz w:val="24"/>
          <w:szCs w:val="24"/>
        </w:rPr>
        <w:t>（</w:t>
      </w:r>
      <w:r>
        <w:rPr>
          <w:b/>
          <w:bCs/>
          <w:sz w:val="24"/>
          <w:szCs w:val="24"/>
        </w:rPr>
        <w:t>4</w:t>
      </w:r>
      <w:r>
        <w:rPr>
          <w:b/>
          <w:bCs/>
          <w:sz w:val="24"/>
          <w:szCs w:val="24"/>
        </w:rPr>
        <w:t>）监测点位</w:t>
      </w:r>
    </w:p>
    <w:p w14:paraId="26559035" w14:textId="77777777" w:rsidR="003F6D55" w:rsidRDefault="003F6D55">
      <w:pPr>
        <w:pStyle w:val="a7"/>
        <w:rPr>
          <w:sz w:val="24"/>
          <w:szCs w:val="24"/>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4093"/>
        <w:gridCol w:w="4093"/>
      </w:tblGrid>
      <w:tr w:rsidR="003F6D55" w14:paraId="50B90308" w14:textId="77777777">
        <w:trPr>
          <w:trHeight w:val="441"/>
          <w:jc w:val="center"/>
        </w:trPr>
        <w:tc>
          <w:tcPr>
            <w:tcW w:w="884" w:type="dxa"/>
            <w:vAlign w:val="center"/>
          </w:tcPr>
          <w:p w14:paraId="3B8A0F41" w14:textId="77777777" w:rsidR="003F6D55" w:rsidRDefault="00AF1A41">
            <w:pPr>
              <w:widowControl/>
              <w:spacing w:line="360" w:lineRule="auto"/>
              <w:jc w:val="center"/>
              <w:rPr>
                <w:szCs w:val="21"/>
              </w:rPr>
            </w:pPr>
            <w:r>
              <w:rPr>
                <w:szCs w:val="21"/>
              </w:rPr>
              <w:t>序号</w:t>
            </w:r>
          </w:p>
        </w:tc>
        <w:tc>
          <w:tcPr>
            <w:tcW w:w="4200" w:type="dxa"/>
            <w:vAlign w:val="center"/>
          </w:tcPr>
          <w:p w14:paraId="3A780DD3" w14:textId="77777777" w:rsidR="003F6D55" w:rsidRDefault="00AF1A41">
            <w:pPr>
              <w:widowControl/>
              <w:spacing w:line="360" w:lineRule="auto"/>
              <w:jc w:val="center"/>
              <w:rPr>
                <w:szCs w:val="21"/>
              </w:rPr>
            </w:pPr>
            <w:r>
              <w:rPr>
                <w:szCs w:val="21"/>
              </w:rPr>
              <w:t>点位</w:t>
            </w:r>
          </w:p>
        </w:tc>
        <w:tc>
          <w:tcPr>
            <w:tcW w:w="4200" w:type="dxa"/>
            <w:vAlign w:val="center"/>
          </w:tcPr>
          <w:p w14:paraId="2AB72FFF" w14:textId="77777777" w:rsidR="003F6D55" w:rsidRDefault="00AF1A41">
            <w:pPr>
              <w:widowControl/>
              <w:spacing w:line="360" w:lineRule="auto"/>
              <w:jc w:val="center"/>
              <w:rPr>
                <w:szCs w:val="21"/>
              </w:rPr>
            </w:pPr>
            <w:r>
              <w:rPr>
                <w:szCs w:val="21"/>
              </w:rPr>
              <w:t>采用频次</w:t>
            </w:r>
          </w:p>
        </w:tc>
      </w:tr>
      <w:tr w:rsidR="003F6D55" w14:paraId="6AF41486" w14:textId="77777777">
        <w:trPr>
          <w:trHeight w:val="302"/>
          <w:jc w:val="center"/>
        </w:trPr>
        <w:tc>
          <w:tcPr>
            <w:tcW w:w="884" w:type="dxa"/>
            <w:vAlign w:val="center"/>
          </w:tcPr>
          <w:p w14:paraId="64B628FD" w14:textId="77777777" w:rsidR="003F6D55" w:rsidRDefault="00AF1A41">
            <w:pPr>
              <w:widowControl/>
              <w:spacing w:line="360" w:lineRule="auto"/>
              <w:jc w:val="center"/>
              <w:rPr>
                <w:szCs w:val="21"/>
              </w:rPr>
            </w:pPr>
            <w:r>
              <w:rPr>
                <w:szCs w:val="21"/>
              </w:rPr>
              <w:t>1</w:t>
            </w:r>
          </w:p>
        </w:tc>
        <w:tc>
          <w:tcPr>
            <w:tcW w:w="4200" w:type="dxa"/>
            <w:vAlign w:val="center"/>
          </w:tcPr>
          <w:p w14:paraId="3B4F5F02" w14:textId="77777777" w:rsidR="003F6D55" w:rsidRDefault="00AF1A41">
            <w:pPr>
              <w:snapToGrid w:val="0"/>
              <w:spacing w:line="360" w:lineRule="exact"/>
              <w:jc w:val="center"/>
              <w:rPr>
                <w:szCs w:val="21"/>
              </w:rPr>
            </w:pPr>
            <w:r>
              <w:rPr>
                <w:szCs w:val="21"/>
              </w:rPr>
              <w:t>项目区域地下水流场上游</w:t>
            </w:r>
          </w:p>
        </w:tc>
        <w:tc>
          <w:tcPr>
            <w:tcW w:w="4200" w:type="dxa"/>
            <w:vAlign w:val="center"/>
          </w:tcPr>
          <w:p w14:paraId="6EFC952F" w14:textId="77777777" w:rsidR="003F6D55" w:rsidRDefault="00AF1A41">
            <w:pPr>
              <w:snapToGrid w:val="0"/>
              <w:spacing w:line="360" w:lineRule="exact"/>
              <w:jc w:val="center"/>
              <w:rPr>
                <w:szCs w:val="21"/>
              </w:rPr>
            </w:pPr>
            <w:r>
              <w:rPr>
                <w:szCs w:val="21"/>
              </w:rPr>
              <w:t>2</w:t>
            </w:r>
            <w:r>
              <w:rPr>
                <w:szCs w:val="21"/>
              </w:rPr>
              <w:t>次</w:t>
            </w:r>
            <w:r>
              <w:rPr>
                <w:szCs w:val="21"/>
              </w:rPr>
              <w:t>/</w:t>
            </w:r>
            <w:r>
              <w:rPr>
                <w:szCs w:val="21"/>
              </w:rPr>
              <w:t>年</w:t>
            </w:r>
          </w:p>
        </w:tc>
      </w:tr>
      <w:tr w:rsidR="003F6D55" w14:paraId="43916023" w14:textId="77777777">
        <w:trPr>
          <w:trHeight w:val="300"/>
          <w:jc w:val="center"/>
        </w:trPr>
        <w:tc>
          <w:tcPr>
            <w:tcW w:w="884" w:type="dxa"/>
            <w:vAlign w:val="center"/>
          </w:tcPr>
          <w:p w14:paraId="30C43A9D" w14:textId="77777777" w:rsidR="003F6D55" w:rsidRDefault="00AF1A41">
            <w:pPr>
              <w:widowControl/>
              <w:spacing w:line="360" w:lineRule="auto"/>
              <w:jc w:val="center"/>
              <w:rPr>
                <w:szCs w:val="21"/>
              </w:rPr>
            </w:pPr>
            <w:r>
              <w:rPr>
                <w:szCs w:val="21"/>
              </w:rPr>
              <w:t>2</w:t>
            </w:r>
          </w:p>
        </w:tc>
        <w:tc>
          <w:tcPr>
            <w:tcW w:w="4200" w:type="dxa"/>
            <w:vAlign w:val="center"/>
          </w:tcPr>
          <w:p w14:paraId="73095C18" w14:textId="77777777" w:rsidR="003F6D55" w:rsidRDefault="00AF1A41">
            <w:pPr>
              <w:snapToGrid w:val="0"/>
              <w:spacing w:line="360" w:lineRule="exact"/>
              <w:jc w:val="center"/>
              <w:rPr>
                <w:szCs w:val="21"/>
              </w:rPr>
            </w:pPr>
            <w:r>
              <w:rPr>
                <w:szCs w:val="21"/>
              </w:rPr>
              <w:t>项目区域内场地</w:t>
            </w:r>
          </w:p>
        </w:tc>
        <w:tc>
          <w:tcPr>
            <w:tcW w:w="4200" w:type="dxa"/>
            <w:vAlign w:val="center"/>
          </w:tcPr>
          <w:p w14:paraId="491EF45D" w14:textId="77777777" w:rsidR="003F6D55" w:rsidRDefault="00AF1A41">
            <w:pPr>
              <w:snapToGrid w:val="0"/>
              <w:spacing w:line="360" w:lineRule="exact"/>
              <w:jc w:val="center"/>
              <w:rPr>
                <w:szCs w:val="21"/>
              </w:rPr>
            </w:pPr>
            <w:r>
              <w:rPr>
                <w:szCs w:val="21"/>
              </w:rPr>
              <w:t>2</w:t>
            </w:r>
            <w:r>
              <w:rPr>
                <w:szCs w:val="21"/>
              </w:rPr>
              <w:t>次</w:t>
            </w:r>
            <w:r>
              <w:rPr>
                <w:szCs w:val="21"/>
              </w:rPr>
              <w:t>/</w:t>
            </w:r>
            <w:r>
              <w:rPr>
                <w:szCs w:val="21"/>
              </w:rPr>
              <w:t>年</w:t>
            </w:r>
          </w:p>
        </w:tc>
      </w:tr>
      <w:tr w:rsidR="003F6D55" w14:paraId="2812BFE8" w14:textId="77777777">
        <w:trPr>
          <w:trHeight w:val="151"/>
          <w:jc w:val="center"/>
        </w:trPr>
        <w:tc>
          <w:tcPr>
            <w:tcW w:w="884" w:type="dxa"/>
            <w:vAlign w:val="center"/>
          </w:tcPr>
          <w:p w14:paraId="3B21FC13" w14:textId="77777777" w:rsidR="003F6D55" w:rsidRDefault="00AF1A41">
            <w:pPr>
              <w:widowControl/>
              <w:spacing w:line="360" w:lineRule="auto"/>
              <w:jc w:val="center"/>
              <w:rPr>
                <w:szCs w:val="21"/>
              </w:rPr>
            </w:pPr>
            <w:r>
              <w:rPr>
                <w:szCs w:val="21"/>
              </w:rPr>
              <w:t>3</w:t>
            </w:r>
          </w:p>
        </w:tc>
        <w:tc>
          <w:tcPr>
            <w:tcW w:w="4200" w:type="dxa"/>
            <w:vAlign w:val="center"/>
          </w:tcPr>
          <w:p w14:paraId="21D04B2E" w14:textId="77777777" w:rsidR="003F6D55" w:rsidRDefault="00AF1A41">
            <w:pPr>
              <w:snapToGrid w:val="0"/>
              <w:spacing w:line="360" w:lineRule="exact"/>
              <w:jc w:val="center"/>
              <w:rPr>
                <w:szCs w:val="21"/>
              </w:rPr>
            </w:pPr>
            <w:r>
              <w:rPr>
                <w:szCs w:val="21"/>
              </w:rPr>
              <w:t>项目区域地下水流场下游</w:t>
            </w:r>
          </w:p>
        </w:tc>
        <w:tc>
          <w:tcPr>
            <w:tcW w:w="4200" w:type="dxa"/>
            <w:vAlign w:val="center"/>
          </w:tcPr>
          <w:p w14:paraId="4EE0FB3A" w14:textId="77777777" w:rsidR="003F6D55" w:rsidRDefault="00AF1A41">
            <w:pPr>
              <w:snapToGrid w:val="0"/>
              <w:spacing w:line="360" w:lineRule="exact"/>
              <w:jc w:val="center"/>
              <w:rPr>
                <w:szCs w:val="21"/>
              </w:rPr>
            </w:pPr>
            <w:r>
              <w:rPr>
                <w:szCs w:val="21"/>
              </w:rPr>
              <w:t>2</w:t>
            </w:r>
            <w:r>
              <w:rPr>
                <w:szCs w:val="21"/>
              </w:rPr>
              <w:t>次</w:t>
            </w:r>
            <w:r>
              <w:rPr>
                <w:szCs w:val="21"/>
              </w:rPr>
              <w:t>/</w:t>
            </w:r>
            <w:r>
              <w:rPr>
                <w:szCs w:val="21"/>
              </w:rPr>
              <w:t>年</w:t>
            </w:r>
          </w:p>
        </w:tc>
      </w:tr>
    </w:tbl>
    <w:p w14:paraId="7258E6F8" w14:textId="77777777" w:rsidR="003F6D55" w:rsidRDefault="003F6D55"/>
    <w:p w14:paraId="57A1A111" w14:textId="77777777" w:rsidR="003F6D55" w:rsidRDefault="00AF1A41">
      <w:pPr>
        <w:spacing w:line="360" w:lineRule="auto"/>
        <w:ind w:firstLineChars="200" w:firstLine="482"/>
        <w:rPr>
          <w:b/>
          <w:bCs/>
          <w:sz w:val="24"/>
          <w:szCs w:val="24"/>
        </w:rPr>
      </w:pPr>
      <w:r>
        <w:rPr>
          <w:b/>
          <w:bCs/>
          <w:sz w:val="24"/>
          <w:szCs w:val="24"/>
        </w:rPr>
        <w:t>（</w:t>
      </w:r>
      <w:r>
        <w:rPr>
          <w:b/>
          <w:bCs/>
          <w:sz w:val="24"/>
          <w:szCs w:val="24"/>
        </w:rPr>
        <w:t>5</w:t>
      </w:r>
      <w:r>
        <w:rPr>
          <w:b/>
          <w:bCs/>
          <w:sz w:val="24"/>
          <w:szCs w:val="24"/>
        </w:rPr>
        <w:t>）数据整合</w:t>
      </w:r>
    </w:p>
    <w:p w14:paraId="6EACF572" w14:textId="77777777" w:rsidR="003F6D55" w:rsidRDefault="00AF1A41">
      <w:pPr>
        <w:spacing w:line="360" w:lineRule="auto"/>
        <w:ind w:firstLineChars="200" w:firstLine="480"/>
        <w:rPr>
          <w:sz w:val="24"/>
          <w:szCs w:val="24"/>
        </w:rPr>
      </w:pPr>
      <w:r>
        <w:rPr>
          <w:sz w:val="24"/>
          <w:szCs w:val="24"/>
        </w:rPr>
        <w:t>定期将监测结果（包括自行监测、园区监测等数据）导入到系统中，建立地下水定期监测制度，平台自动实现数据分析、变化模拟、风险评估、预防预警等功能。</w:t>
      </w:r>
      <w:r>
        <w:rPr>
          <w:b/>
          <w:bCs/>
          <w:sz w:val="24"/>
          <w:szCs w:val="24"/>
        </w:rPr>
        <w:t>本项目地下水实验室检测计</w:t>
      </w:r>
      <w:r>
        <w:rPr>
          <w:b/>
          <w:bCs/>
          <w:sz w:val="24"/>
          <w:szCs w:val="24"/>
        </w:rPr>
        <w:t>6</w:t>
      </w:r>
      <w:r>
        <w:rPr>
          <w:b/>
          <w:bCs/>
          <w:sz w:val="24"/>
          <w:szCs w:val="24"/>
        </w:rPr>
        <w:t>次</w:t>
      </w:r>
      <w:r>
        <w:rPr>
          <w:b/>
          <w:bCs/>
          <w:sz w:val="24"/>
          <w:szCs w:val="24"/>
        </w:rPr>
        <w:t>/</w:t>
      </w:r>
      <w:r>
        <w:rPr>
          <w:b/>
          <w:bCs/>
          <w:sz w:val="24"/>
          <w:szCs w:val="24"/>
        </w:rPr>
        <w:t>年。</w:t>
      </w:r>
    </w:p>
    <w:p w14:paraId="7C51024F" w14:textId="77777777" w:rsidR="003F6D55" w:rsidRDefault="00AF1A41">
      <w:pPr>
        <w:pStyle w:val="4"/>
        <w:numPr>
          <w:ilvl w:val="2"/>
          <w:numId w:val="48"/>
        </w:numPr>
        <w:spacing w:before="0" w:after="0"/>
        <w:rPr>
          <w:rFonts w:ascii="Times New Roman" w:hAnsi="Times New Roman"/>
          <w:b w:val="0"/>
          <w:szCs w:val="24"/>
        </w:rPr>
      </w:pPr>
      <w:bookmarkStart w:id="401" w:name="_Toc18897"/>
      <w:bookmarkStart w:id="402" w:name="_Toc46322097"/>
      <w:r>
        <w:rPr>
          <w:rFonts w:ascii="Times New Roman" w:hAnsi="Times New Roman"/>
          <w:szCs w:val="24"/>
        </w:rPr>
        <w:lastRenderedPageBreak/>
        <w:t>大气环境监测网搭建</w:t>
      </w:r>
      <w:bookmarkEnd w:id="401"/>
      <w:bookmarkEnd w:id="402"/>
    </w:p>
    <w:p w14:paraId="4AD2801E" w14:textId="77777777" w:rsidR="003F6D55" w:rsidRDefault="00AF1A41">
      <w:pPr>
        <w:pStyle w:val="50"/>
        <w:numPr>
          <w:ilvl w:val="3"/>
          <w:numId w:val="48"/>
        </w:numPr>
        <w:tabs>
          <w:tab w:val="clear" w:pos="1134"/>
        </w:tabs>
        <w:spacing w:before="0" w:after="0" w:line="240" w:lineRule="auto"/>
        <w:rPr>
          <w:rFonts w:ascii="Times New Roman" w:hAnsi="Times New Roman"/>
          <w:bCs w:val="0"/>
          <w:sz w:val="24"/>
          <w:szCs w:val="24"/>
        </w:rPr>
      </w:pPr>
      <w:r>
        <w:rPr>
          <w:rFonts w:ascii="Times New Roman" w:hAnsi="Times New Roman"/>
          <w:bCs w:val="0"/>
          <w:sz w:val="24"/>
          <w:szCs w:val="24"/>
        </w:rPr>
        <w:t>废气治理设施工况监控</w:t>
      </w:r>
    </w:p>
    <w:p w14:paraId="0889DCA3" w14:textId="77777777" w:rsidR="003F6D55" w:rsidRDefault="00AF1A41">
      <w:pPr>
        <w:spacing w:line="360" w:lineRule="auto"/>
        <w:ind w:firstLineChars="200" w:firstLine="480"/>
        <w:rPr>
          <w:sz w:val="24"/>
          <w:szCs w:val="24"/>
        </w:rPr>
      </w:pPr>
      <w:r>
        <w:rPr>
          <w:sz w:val="24"/>
          <w:szCs w:val="24"/>
        </w:rPr>
        <w:t>对全友</w:t>
      </w:r>
      <w:r>
        <w:rPr>
          <w:sz w:val="24"/>
          <w:szCs w:val="24"/>
        </w:rPr>
        <w:t xml:space="preserve"> 4 </w:t>
      </w:r>
      <w:r>
        <w:rPr>
          <w:sz w:val="24"/>
          <w:szCs w:val="24"/>
        </w:rPr>
        <w:t>套光解催化设备、明珠</w:t>
      </w:r>
      <w:r>
        <w:rPr>
          <w:sz w:val="24"/>
          <w:szCs w:val="24"/>
        </w:rPr>
        <w:t>1</w:t>
      </w:r>
      <w:r>
        <w:rPr>
          <w:sz w:val="24"/>
          <w:szCs w:val="24"/>
        </w:rPr>
        <w:t>套</w:t>
      </w:r>
      <w:r>
        <w:rPr>
          <w:sz w:val="24"/>
          <w:szCs w:val="24"/>
        </w:rPr>
        <w:t>RCO</w:t>
      </w:r>
      <w:r>
        <w:rPr>
          <w:sz w:val="24"/>
          <w:szCs w:val="24"/>
        </w:rPr>
        <w:t>废气处理设备、捷普</w:t>
      </w:r>
      <w:r>
        <w:rPr>
          <w:sz w:val="24"/>
          <w:szCs w:val="24"/>
        </w:rPr>
        <w:t>1</w:t>
      </w:r>
      <w:r>
        <w:rPr>
          <w:sz w:val="24"/>
          <w:szCs w:val="24"/>
        </w:rPr>
        <w:t>套</w:t>
      </w:r>
      <w:r>
        <w:rPr>
          <w:sz w:val="24"/>
          <w:szCs w:val="24"/>
        </w:rPr>
        <w:t>RTO</w:t>
      </w:r>
      <w:r>
        <w:rPr>
          <w:sz w:val="24"/>
          <w:szCs w:val="24"/>
        </w:rPr>
        <w:t>废气处理设备、华源医药包装</w:t>
      </w:r>
      <w:r>
        <w:rPr>
          <w:sz w:val="24"/>
          <w:szCs w:val="24"/>
        </w:rPr>
        <w:t>1</w:t>
      </w:r>
      <w:r>
        <w:rPr>
          <w:sz w:val="24"/>
          <w:szCs w:val="24"/>
        </w:rPr>
        <w:t>套废气处理设备进行工况监控。共</w:t>
      </w:r>
      <w:r>
        <w:rPr>
          <w:sz w:val="24"/>
          <w:szCs w:val="24"/>
        </w:rPr>
        <w:t xml:space="preserve"> 7 </w:t>
      </w:r>
      <w:r>
        <w:rPr>
          <w:sz w:val="24"/>
          <w:szCs w:val="24"/>
        </w:rPr>
        <w:t>套废气治理设施工况监测仪，实时监督污染治理设施运行状态，异常报警，辅助监察执法。监测点位如下。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5461"/>
        <w:gridCol w:w="1871"/>
      </w:tblGrid>
      <w:tr w:rsidR="003F6D55" w14:paraId="15DE0B30" w14:textId="77777777">
        <w:trPr>
          <w:jc w:val="center"/>
        </w:trPr>
        <w:tc>
          <w:tcPr>
            <w:tcW w:w="1188" w:type="dxa"/>
          </w:tcPr>
          <w:p w14:paraId="2BE2159C" w14:textId="77777777" w:rsidR="003F6D55" w:rsidRDefault="00AF1A41">
            <w:pPr>
              <w:jc w:val="center"/>
              <w:rPr>
                <w:szCs w:val="21"/>
              </w:rPr>
            </w:pPr>
            <w:r>
              <w:rPr>
                <w:szCs w:val="21"/>
              </w:rPr>
              <w:t>序号</w:t>
            </w:r>
          </w:p>
        </w:tc>
        <w:tc>
          <w:tcPr>
            <w:tcW w:w="5461" w:type="dxa"/>
          </w:tcPr>
          <w:p w14:paraId="1B63C496" w14:textId="77777777" w:rsidR="003F6D55" w:rsidRDefault="00AF1A41">
            <w:pPr>
              <w:jc w:val="center"/>
              <w:rPr>
                <w:szCs w:val="21"/>
              </w:rPr>
            </w:pPr>
            <w:r>
              <w:rPr>
                <w:szCs w:val="21"/>
              </w:rPr>
              <w:t>点位</w:t>
            </w:r>
          </w:p>
        </w:tc>
        <w:tc>
          <w:tcPr>
            <w:tcW w:w="1871" w:type="dxa"/>
          </w:tcPr>
          <w:p w14:paraId="5D7969D5" w14:textId="77777777" w:rsidR="003F6D55" w:rsidRDefault="00AF1A41">
            <w:pPr>
              <w:jc w:val="center"/>
              <w:rPr>
                <w:szCs w:val="21"/>
              </w:rPr>
            </w:pPr>
            <w:r>
              <w:rPr>
                <w:szCs w:val="21"/>
              </w:rPr>
              <w:t>数量</w:t>
            </w:r>
          </w:p>
        </w:tc>
      </w:tr>
      <w:tr w:rsidR="003F6D55" w14:paraId="4B2F4FC7" w14:textId="77777777">
        <w:trPr>
          <w:jc w:val="center"/>
        </w:trPr>
        <w:tc>
          <w:tcPr>
            <w:tcW w:w="1188" w:type="dxa"/>
          </w:tcPr>
          <w:p w14:paraId="025FFF1E" w14:textId="77777777" w:rsidR="003F6D55" w:rsidRDefault="00AF1A41">
            <w:pPr>
              <w:jc w:val="center"/>
              <w:rPr>
                <w:szCs w:val="21"/>
              </w:rPr>
            </w:pPr>
            <w:r>
              <w:rPr>
                <w:szCs w:val="21"/>
              </w:rPr>
              <w:t>1</w:t>
            </w:r>
          </w:p>
        </w:tc>
        <w:tc>
          <w:tcPr>
            <w:tcW w:w="5461" w:type="dxa"/>
          </w:tcPr>
          <w:p w14:paraId="37CACABC" w14:textId="77777777" w:rsidR="003F6D55" w:rsidRDefault="00AF1A41">
            <w:pPr>
              <w:jc w:val="center"/>
              <w:rPr>
                <w:szCs w:val="21"/>
              </w:rPr>
            </w:pPr>
            <w:r>
              <w:rPr>
                <w:szCs w:val="21"/>
              </w:rPr>
              <w:t>全友</w:t>
            </w:r>
          </w:p>
        </w:tc>
        <w:tc>
          <w:tcPr>
            <w:tcW w:w="1871" w:type="dxa"/>
          </w:tcPr>
          <w:p w14:paraId="79D067E9" w14:textId="77777777" w:rsidR="003F6D55" w:rsidRDefault="00AF1A41">
            <w:pPr>
              <w:jc w:val="center"/>
              <w:rPr>
                <w:szCs w:val="21"/>
              </w:rPr>
            </w:pPr>
            <w:r>
              <w:rPr>
                <w:szCs w:val="21"/>
              </w:rPr>
              <w:t>4</w:t>
            </w:r>
          </w:p>
        </w:tc>
      </w:tr>
      <w:tr w:rsidR="003F6D55" w14:paraId="7ADDEF1D" w14:textId="77777777">
        <w:trPr>
          <w:jc w:val="center"/>
        </w:trPr>
        <w:tc>
          <w:tcPr>
            <w:tcW w:w="1188" w:type="dxa"/>
          </w:tcPr>
          <w:p w14:paraId="71146220" w14:textId="77777777" w:rsidR="003F6D55" w:rsidRDefault="00AF1A41">
            <w:pPr>
              <w:jc w:val="center"/>
              <w:rPr>
                <w:szCs w:val="21"/>
              </w:rPr>
            </w:pPr>
            <w:r>
              <w:rPr>
                <w:szCs w:val="21"/>
              </w:rPr>
              <w:t>2</w:t>
            </w:r>
          </w:p>
        </w:tc>
        <w:tc>
          <w:tcPr>
            <w:tcW w:w="5461" w:type="dxa"/>
          </w:tcPr>
          <w:p w14:paraId="360567DA" w14:textId="77777777" w:rsidR="003F6D55" w:rsidRDefault="00AF1A41">
            <w:pPr>
              <w:jc w:val="center"/>
              <w:rPr>
                <w:szCs w:val="21"/>
              </w:rPr>
            </w:pPr>
            <w:r>
              <w:rPr>
                <w:szCs w:val="21"/>
              </w:rPr>
              <w:t>明珠</w:t>
            </w:r>
          </w:p>
        </w:tc>
        <w:tc>
          <w:tcPr>
            <w:tcW w:w="1871" w:type="dxa"/>
          </w:tcPr>
          <w:p w14:paraId="086DE459" w14:textId="77777777" w:rsidR="003F6D55" w:rsidRDefault="00AF1A41">
            <w:pPr>
              <w:jc w:val="center"/>
              <w:rPr>
                <w:szCs w:val="21"/>
              </w:rPr>
            </w:pPr>
            <w:r>
              <w:rPr>
                <w:szCs w:val="21"/>
              </w:rPr>
              <w:t>1</w:t>
            </w:r>
          </w:p>
        </w:tc>
      </w:tr>
      <w:tr w:rsidR="003F6D55" w14:paraId="267D6DD3" w14:textId="77777777">
        <w:trPr>
          <w:jc w:val="center"/>
        </w:trPr>
        <w:tc>
          <w:tcPr>
            <w:tcW w:w="1188" w:type="dxa"/>
          </w:tcPr>
          <w:p w14:paraId="2F2B2200" w14:textId="77777777" w:rsidR="003F6D55" w:rsidRDefault="00AF1A41">
            <w:pPr>
              <w:jc w:val="center"/>
              <w:rPr>
                <w:szCs w:val="21"/>
              </w:rPr>
            </w:pPr>
            <w:r>
              <w:rPr>
                <w:szCs w:val="21"/>
              </w:rPr>
              <w:t>3</w:t>
            </w:r>
          </w:p>
        </w:tc>
        <w:tc>
          <w:tcPr>
            <w:tcW w:w="5461" w:type="dxa"/>
          </w:tcPr>
          <w:p w14:paraId="24C41439" w14:textId="77777777" w:rsidR="003F6D55" w:rsidRDefault="00AF1A41">
            <w:pPr>
              <w:jc w:val="center"/>
              <w:rPr>
                <w:szCs w:val="21"/>
              </w:rPr>
            </w:pPr>
            <w:r>
              <w:rPr>
                <w:szCs w:val="21"/>
              </w:rPr>
              <w:t>捷普</w:t>
            </w:r>
          </w:p>
        </w:tc>
        <w:tc>
          <w:tcPr>
            <w:tcW w:w="1871" w:type="dxa"/>
          </w:tcPr>
          <w:p w14:paraId="1148875B" w14:textId="77777777" w:rsidR="003F6D55" w:rsidRDefault="00AF1A41">
            <w:pPr>
              <w:jc w:val="center"/>
              <w:rPr>
                <w:szCs w:val="21"/>
              </w:rPr>
            </w:pPr>
            <w:r>
              <w:rPr>
                <w:szCs w:val="21"/>
              </w:rPr>
              <w:t>1</w:t>
            </w:r>
          </w:p>
        </w:tc>
      </w:tr>
      <w:tr w:rsidR="003F6D55" w14:paraId="0B990710" w14:textId="77777777">
        <w:trPr>
          <w:jc w:val="center"/>
        </w:trPr>
        <w:tc>
          <w:tcPr>
            <w:tcW w:w="1188" w:type="dxa"/>
          </w:tcPr>
          <w:p w14:paraId="34EB013C" w14:textId="77777777" w:rsidR="003F6D55" w:rsidRDefault="00AF1A41">
            <w:pPr>
              <w:jc w:val="center"/>
              <w:rPr>
                <w:szCs w:val="21"/>
              </w:rPr>
            </w:pPr>
            <w:r>
              <w:rPr>
                <w:szCs w:val="21"/>
              </w:rPr>
              <w:t>4</w:t>
            </w:r>
          </w:p>
        </w:tc>
        <w:tc>
          <w:tcPr>
            <w:tcW w:w="5461" w:type="dxa"/>
          </w:tcPr>
          <w:p w14:paraId="369B1C83" w14:textId="77777777" w:rsidR="003F6D55" w:rsidRDefault="00AF1A41">
            <w:pPr>
              <w:jc w:val="center"/>
              <w:rPr>
                <w:szCs w:val="21"/>
              </w:rPr>
            </w:pPr>
            <w:r>
              <w:rPr>
                <w:szCs w:val="21"/>
              </w:rPr>
              <w:t>华源医药包装</w:t>
            </w:r>
          </w:p>
        </w:tc>
        <w:tc>
          <w:tcPr>
            <w:tcW w:w="1871" w:type="dxa"/>
          </w:tcPr>
          <w:p w14:paraId="77A18C87" w14:textId="77777777" w:rsidR="003F6D55" w:rsidRDefault="00AF1A41">
            <w:pPr>
              <w:jc w:val="center"/>
              <w:rPr>
                <w:szCs w:val="21"/>
              </w:rPr>
            </w:pPr>
            <w:r>
              <w:rPr>
                <w:szCs w:val="21"/>
              </w:rPr>
              <w:t>1</w:t>
            </w:r>
          </w:p>
        </w:tc>
      </w:tr>
    </w:tbl>
    <w:p w14:paraId="08B0B992" w14:textId="77777777" w:rsidR="003F6D55" w:rsidRDefault="003F6D55">
      <w:pPr>
        <w:pStyle w:val="a7"/>
      </w:pPr>
    </w:p>
    <w:p w14:paraId="7ECBD7D3" w14:textId="77777777" w:rsidR="003F6D55" w:rsidRDefault="00AF1A41">
      <w:pPr>
        <w:pStyle w:val="50"/>
        <w:numPr>
          <w:ilvl w:val="3"/>
          <w:numId w:val="48"/>
        </w:numPr>
        <w:tabs>
          <w:tab w:val="clear" w:pos="1134"/>
        </w:tabs>
        <w:spacing w:before="0" w:after="0" w:line="240" w:lineRule="auto"/>
        <w:rPr>
          <w:rFonts w:ascii="Times New Roman" w:hAnsi="Times New Roman"/>
          <w:bCs w:val="0"/>
          <w:sz w:val="24"/>
          <w:szCs w:val="24"/>
        </w:rPr>
      </w:pPr>
      <w:r>
        <w:rPr>
          <w:rFonts w:ascii="Times New Roman" w:hAnsi="Times New Roman"/>
          <w:bCs w:val="0"/>
          <w:sz w:val="24"/>
          <w:szCs w:val="24"/>
        </w:rPr>
        <w:t>废气污染源排口监测</w:t>
      </w:r>
    </w:p>
    <w:p w14:paraId="6D23A5EC" w14:textId="77777777" w:rsidR="003F6D55" w:rsidRDefault="00AF1A41">
      <w:pPr>
        <w:spacing w:line="360" w:lineRule="auto"/>
        <w:ind w:firstLineChars="200" w:firstLine="480"/>
        <w:rPr>
          <w:b/>
          <w:bCs/>
          <w:sz w:val="24"/>
          <w:szCs w:val="24"/>
        </w:rPr>
      </w:pPr>
      <w:r>
        <w:rPr>
          <w:sz w:val="24"/>
          <w:szCs w:val="24"/>
        </w:rPr>
        <w:t>针对园区内大部门家具、制鞋、喷涂、包装印刷等涉有机废气排放的企业，配备</w:t>
      </w:r>
      <w:r>
        <w:rPr>
          <w:sz w:val="24"/>
          <w:szCs w:val="24"/>
        </w:rPr>
        <w:t>1</w:t>
      </w:r>
      <w:r>
        <w:rPr>
          <w:sz w:val="24"/>
          <w:szCs w:val="24"/>
        </w:rPr>
        <w:t>套便携式非甲烷总烃分析仪，便于工作人员用于现场测定非甲烷总烃浓度。</w:t>
      </w:r>
    </w:p>
    <w:p w14:paraId="0BA13AB6" w14:textId="77777777" w:rsidR="003F6D55" w:rsidRDefault="00AF1A41">
      <w:pPr>
        <w:pStyle w:val="4"/>
        <w:numPr>
          <w:ilvl w:val="2"/>
          <w:numId w:val="48"/>
        </w:numPr>
        <w:spacing w:before="0" w:after="0"/>
        <w:rPr>
          <w:rFonts w:ascii="Times New Roman" w:hAnsi="Times New Roman"/>
          <w:b w:val="0"/>
          <w:szCs w:val="24"/>
        </w:rPr>
      </w:pPr>
      <w:bookmarkStart w:id="403" w:name="_Toc46322100"/>
      <w:bookmarkStart w:id="404" w:name="_Toc29263"/>
      <w:r>
        <w:rPr>
          <w:rFonts w:ascii="Times New Roman" w:hAnsi="Times New Roman"/>
          <w:szCs w:val="24"/>
        </w:rPr>
        <w:t>水环境监测网搭建</w:t>
      </w:r>
      <w:bookmarkEnd w:id="403"/>
      <w:bookmarkEnd w:id="404"/>
    </w:p>
    <w:p w14:paraId="435601DA" w14:textId="77777777" w:rsidR="003F6D55" w:rsidRDefault="00AF1A41">
      <w:pPr>
        <w:pStyle w:val="50"/>
        <w:numPr>
          <w:ilvl w:val="3"/>
          <w:numId w:val="48"/>
        </w:numPr>
        <w:tabs>
          <w:tab w:val="clear" w:pos="1134"/>
        </w:tabs>
        <w:spacing w:before="0" w:after="0" w:line="240" w:lineRule="auto"/>
        <w:rPr>
          <w:rFonts w:ascii="Times New Roman" w:hAnsi="Times New Roman"/>
          <w:bCs w:val="0"/>
          <w:sz w:val="24"/>
          <w:szCs w:val="24"/>
        </w:rPr>
      </w:pPr>
      <w:bookmarkStart w:id="405" w:name="_Toc46322101"/>
      <w:r>
        <w:rPr>
          <w:rFonts w:ascii="Times New Roman" w:hAnsi="Times New Roman"/>
          <w:bCs w:val="0"/>
          <w:sz w:val="24"/>
          <w:szCs w:val="24"/>
        </w:rPr>
        <w:t>废水处理设施工况监控</w:t>
      </w:r>
    </w:p>
    <w:p w14:paraId="5591E8B4" w14:textId="77777777" w:rsidR="003F6D55" w:rsidRDefault="00AF1A41">
      <w:pPr>
        <w:spacing w:line="360" w:lineRule="auto"/>
        <w:ind w:firstLineChars="200" w:firstLine="482"/>
        <w:rPr>
          <w:b/>
          <w:bCs/>
          <w:sz w:val="24"/>
          <w:szCs w:val="24"/>
        </w:rPr>
      </w:pPr>
      <w:r>
        <w:rPr>
          <w:b/>
          <w:bCs/>
          <w:sz w:val="24"/>
          <w:szCs w:val="24"/>
        </w:rPr>
        <w:t>1</w:t>
      </w:r>
      <w:r>
        <w:rPr>
          <w:b/>
          <w:bCs/>
          <w:sz w:val="24"/>
          <w:szCs w:val="24"/>
        </w:rPr>
        <w:t>）监测点位</w:t>
      </w:r>
    </w:p>
    <w:p w14:paraId="5999196E" w14:textId="77777777" w:rsidR="003F6D55" w:rsidRDefault="00AF1A41">
      <w:pPr>
        <w:pStyle w:val="a4"/>
        <w:rPr>
          <w:rFonts w:ascii="Times New Roman" w:eastAsia="宋体" w:hAnsi="Times New Roman" w:cs="Times New Roman"/>
          <w:sz w:val="24"/>
          <w:szCs w:val="24"/>
        </w:rPr>
      </w:pPr>
      <w:r>
        <w:rPr>
          <w:rFonts w:ascii="Times New Roman" w:eastAsia="宋体" w:hAnsi="Times New Roman" w:cs="Times New Roman"/>
          <w:sz w:val="24"/>
          <w:szCs w:val="24"/>
        </w:rPr>
        <w:t>废水处理设施工况监控企业名单如下。</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6626"/>
        <w:gridCol w:w="1609"/>
      </w:tblGrid>
      <w:tr w:rsidR="003F6D55" w14:paraId="4E141602" w14:textId="77777777">
        <w:trPr>
          <w:jc w:val="center"/>
        </w:trPr>
        <w:tc>
          <w:tcPr>
            <w:tcW w:w="835" w:type="dxa"/>
            <w:vAlign w:val="center"/>
          </w:tcPr>
          <w:p w14:paraId="61717B35" w14:textId="77777777" w:rsidR="003F6D55" w:rsidRDefault="00AF1A41">
            <w:pPr>
              <w:spacing w:line="360" w:lineRule="auto"/>
              <w:jc w:val="center"/>
              <w:rPr>
                <w:szCs w:val="21"/>
              </w:rPr>
            </w:pPr>
            <w:r>
              <w:rPr>
                <w:szCs w:val="21"/>
              </w:rPr>
              <w:t>序号</w:t>
            </w:r>
          </w:p>
        </w:tc>
        <w:tc>
          <w:tcPr>
            <w:tcW w:w="6805" w:type="dxa"/>
            <w:vAlign w:val="center"/>
          </w:tcPr>
          <w:p w14:paraId="59908FD2" w14:textId="77777777" w:rsidR="003F6D55" w:rsidRDefault="00AF1A41">
            <w:pPr>
              <w:spacing w:line="360" w:lineRule="auto"/>
              <w:jc w:val="center"/>
              <w:rPr>
                <w:szCs w:val="21"/>
              </w:rPr>
            </w:pPr>
            <w:r>
              <w:rPr>
                <w:szCs w:val="21"/>
              </w:rPr>
              <w:t>名称</w:t>
            </w:r>
          </w:p>
        </w:tc>
        <w:tc>
          <w:tcPr>
            <w:tcW w:w="1644" w:type="dxa"/>
            <w:vAlign w:val="center"/>
          </w:tcPr>
          <w:p w14:paraId="19EA56E4" w14:textId="77777777" w:rsidR="003F6D55" w:rsidRDefault="00AF1A41">
            <w:pPr>
              <w:spacing w:line="360" w:lineRule="auto"/>
              <w:jc w:val="center"/>
              <w:rPr>
                <w:szCs w:val="21"/>
              </w:rPr>
            </w:pPr>
            <w:r>
              <w:rPr>
                <w:szCs w:val="21"/>
              </w:rPr>
              <w:t>数量</w:t>
            </w:r>
          </w:p>
        </w:tc>
      </w:tr>
      <w:tr w:rsidR="003F6D55" w14:paraId="4A1F0154" w14:textId="77777777">
        <w:trPr>
          <w:trHeight w:val="90"/>
          <w:jc w:val="center"/>
        </w:trPr>
        <w:tc>
          <w:tcPr>
            <w:tcW w:w="835" w:type="dxa"/>
            <w:vAlign w:val="center"/>
          </w:tcPr>
          <w:p w14:paraId="739D38DE" w14:textId="77777777" w:rsidR="003F6D55" w:rsidRDefault="00AF1A41">
            <w:pPr>
              <w:spacing w:line="360" w:lineRule="auto"/>
              <w:jc w:val="center"/>
              <w:rPr>
                <w:szCs w:val="21"/>
              </w:rPr>
            </w:pPr>
            <w:r>
              <w:rPr>
                <w:szCs w:val="21"/>
              </w:rPr>
              <w:t>1</w:t>
            </w:r>
          </w:p>
        </w:tc>
        <w:tc>
          <w:tcPr>
            <w:tcW w:w="6805" w:type="dxa"/>
            <w:vAlign w:val="center"/>
          </w:tcPr>
          <w:p w14:paraId="719B9D4C" w14:textId="77777777" w:rsidR="003F6D55" w:rsidRDefault="00AF1A41">
            <w:pPr>
              <w:widowControl/>
              <w:spacing w:line="360" w:lineRule="auto"/>
              <w:jc w:val="center"/>
              <w:rPr>
                <w:szCs w:val="21"/>
              </w:rPr>
            </w:pPr>
            <w:r>
              <w:rPr>
                <w:szCs w:val="21"/>
              </w:rPr>
              <w:t>成都川西蓄电池（集团）有限公司（国控企业）</w:t>
            </w:r>
          </w:p>
        </w:tc>
        <w:tc>
          <w:tcPr>
            <w:tcW w:w="1644" w:type="dxa"/>
            <w:vAlign w:val="center"/>
          </w:tcPr>
          <w:p w14:paraId="79EE682A" w14:textId="77777777" w:rsidR="003F6D55" w:rsidRDefault="00AF1A41">
            <w:pPr>
              <w:widowControl/>
              <w:spacing w:line="360" w:lineRule="auto"/>
              <w:jc w:val="center"/>
              <w:rPr>
                <w:szCs w:val="21"/>
              </w:rPr>
            </w:pPr>
            <w:r>
              <w:rPr>
                <w:szCs w:val="21"/>
              </w:rPr>
              <w:t>1</w:t>
            </w:r>
          </w:p>
        </w:tc>
      </w:tr>
      <w:tr w:rsidR="003F6D55" w14:paraId="1D8864F1" w14:textId="77777777">
        <w:trPr>
          <w:jc w:val="center"/>
        </w:trPr>
        <w:tc>
          <w:tcPr>
            <w:tcW w:w="835" w:type="dxa"/>
            <w:vAlign w:val="center"/>
          </w:tcPr>
          <w:p w14:paraId="2282C6EA" w14:textId="77777777" w:rsidR="003F6D55" w:rsidRDefault="00AF1A41">
            <w:pPr>
              <w:spacing w:line="360" w:lineRule="auto"/>
              <w:jc w:val="center"/>
              <w:rPr>
                <w:szCs w:val="21"/>
              </w:rPr>
            </w:pPr>
            <w:r>
              <w:rPr>
                <w:szCs w:val="21"/>
              </w:rPr>
              <w:t>2</w:t>
            </w:r>
          </w:p>
        </w:tc>
        <w:tc>
          <w:tcPr>
            <w:tcW w:w="6805" w:type="dxa"/>
            <w:vAlign w:val="center"/>
          </w:tcPr>
          <w:p w14:paraId="0E15B8DB" w14:textId="77777777" w:rsidR="003F6D55" w:rsidRDefault="00AF1A41">
            <w:pPr>
              <w:widowControl/>
              <w:spacing w:line="360" w:lineRule="auto"/>
              <w:jc w:val="center"/>
              <w:rPr>
                <w:szCs w:val="21"/>
              </w:rPr>
            </w:pPr>
            <w:r>
              <w:rPr>
                <w:szCs w:val="21"/>
              </w:rPr>
              <w:t>四川荣联电子科技公司</w:t>
            </w:r>
          </w:p>
        </w:tc>
        <w:tc>
          <w:tcPr>
            <w:tcW w:w="1644" w:type="dxa"/>
            <w:vAlign w:val="center"/>
          </w:tcPr>
          <w:p w14:paraId="726165B9" w14:textId="77777777" w:rsidR="003F6D55" w:rsidRDefault="00AF1A41">
            <w:pPr>
              <w:widowControl/>
              <w:spacing w:line="360" w:lineRule="auto"/>
              <w:jc w:val="center"/>
              <w:rPr>
                <w:szCs w:val="21"/>
              </w:rPr>
            </w:pPr>
            <w:r>
              <w:rPr>
                <w:szCs w:val="21"/>
              </w:rPr>
              <w:t>1</w:t>
            </w:r>
          </w:p>
        </w:tc>
      </w:tr>
      <w:tr w:rsidR="003F6D55" w14:paraId="1BDEA3E4" w14:textId="77777777">
        <w:trPr>
          <w:jc w:val="center"/>
        </w:trPr>
        <w:tc>
          <w:tcPr>
            <w:tcW w:w="835" w:type="dxa"/>
            <w:vAlign w:val="center"/>
          </w:tcPr>
          <w:p w14:paraId="14953969" w14:textId="77777777" w:rsidR="003F6D55" w:rsidRDefault="00AF1A41">
            <w:pPr>
              <w:spacing w:line="360" w:lineRule="auto"/>
              <w:jc w:val="center"/>
              <w:rPr>
                <w:szCs w:val="21"/>
              </w:rPr>
            </w:pPr>
            <w:r>
              <w:rPr>
                <w:szCs w:val="21"/>
              </w:rPr>
              <w:t>3</w:t>
            </w:r>
          </w:p>
        </w:tc>
        <w:tc>
          <w:tcPr>
            <w:tcW w:w="6805" w:type="dxa"/>
            <w:vAlign w:val="center"/>
          </w:tcPr>
          <w:p w14:paraId="3BC82C0A" w14:textId="77777777" w:rsidR="003F6D55" w:rsidRDefault="00AF1A41">
            <w:pPr>
              <w:widowControl/>
              <w:spacing w:line="360" w:lineRule="auto"/>
              <w:jc w:val="center"/>
              <w:rPr>
                <w:szCs w:val="21"/>
              </w:rPr>
            </w:pPr>
            <w:r>
              <w:rPr>
                <w:szCs w:val="21"/>
              </w:rPr>
              <w:t>四川美凌蓄电池有限公司</w:t>
            </w:r>
          </w:p>
        </w:tc>
        <w:tc>
          <w:tcPr>
            <w:tcW w:w="1644" w:type="dxa"/>
            <w:vAlign w:val="center"/>
          </w:tcPr>
          <w:p w14:paraId="094E4CA2" w14:textId="77777777" w:rsidR="003F6D55" w:rsidRDefault="00AF1A41">
            <w:pPr>
              <w:widowControl/>
              <w:spacing w:line="360" w:lineRule="auto"/>
              <w:jc w:val="center"/>
              <w:rPr>
                <w:szCs w:val="21"/>
              </w:rPr>
            </w:pPr>
            <w:r>
              <w:rPr>
                <w:szCs w:val="21"/>
              </w:rPr>
              <w:t>1</w:t>
            </w:r>
          </w:p>
        </w:tc>
      </w:tr>
      <w:tr w:rsidR="003F6D55" w14:paraId="73C11B10" w14:textId="77777777">
        <w:trPr>
          <w:jc w:val="center"/>
        </w:trPr>
        <w:tc>
          <w:tcPr>
            <w:tcW w:w="835" w:type="dxa"/>
            <w:vAlign w:val="center"/>
          </w:tcPr>
          <w:p w14:paraId="47422EC8" w14:textId="77777777" w:rsidR="003F6D55" w:rsidRDefault="00AF1A41">
            <w:pPr>
              <w:spacing w:line="360" w:lineRule="auto"/>
              <w:jc w:val="center"/>
              <w:rPr>
                <w:szCs w:val="21"/>
              </w:rPr>
            </w:pPr>
            <w:r>
              <w:rPr>
                <w:szCs w:val="21"/>
              </w:rPr>
              <w:t>4</w:t>
            </w:r>
          </w:p>
        </w:tc>
        <w:tc>
          <w:tcPr>
            <w:tcW w:w="6805" w:type="dxa"/>
            <w:vAlign w:val="center"/>
          </w:tcPr>
          <w:p w14:paraId="51097709" w14:textId="77777777" w:rsidR="003F6D55" w:rsidRDefault="00AF1A41">
            <w:pPr>
              <w:widowControl/>
              <w:spacing w:line="360" w:lineRule="auto"/>
              <w:jc w:val="center"/>
              <w:rPr>
                <w:szCs w:val="21"/>
              </w:rPr>
            </w:pPr>
            <w:r>
              <w:rPr>
                <w:szCs w:val="21"/>
              </w:rPr>
              <w:t>崇州恒力蓄电池有限公司</w:t>
            </w:r>
          </w:p>
        </w:tc>
        <w:tc>
          <w:tcPr>
            <w:tcW w:w="1644" w:type="dxa"/>
            <w:vAlign w:val="center"/>
          </w:tcPr>
          <w:p w14:paraId="73287FF0" w14:textId="77777777" w:rsidR="003F6D55" w:rsidRDefault="00AF1A41">
            <w:pPr>
              <w:widowControl/>
              <w:spacing w:line="360" w:lineRule="auto"/>
              <w:jc w:val="center"/>
              <w:rPr>
                <w:szCs w:val="21"/>
              </w:rPr>
            </w:pPr>
            <w:r>
              <w:rPr>
                <w:szCs w:val="21"/>
              </w:rPr>
              <w:t>1</w:t>
            </w:r>
          </w:p>
        </w:tc>
      </w:tr>
      <w:tr w:rsidR="003F6D55" w14:paraId="5B07128C" w14:textId="77777777">
        <w:trPr>
          <w:jc w:val="center"/>
        </w:trPr>
        <w:tc>
          <w:tcPr>
            <w:tcW w:w="835" w:type="dxa"/>
            <w:vAlign w:val="center"/>
          </w:tcPr>
          <w:p w14:paraId="52381ED6" w14:textId="77777777" w:rsidR="003F6D55" w:rsidRDefault="00AF1A41">
            <w:pPr>
              <w:spacing w:line="360" w:lineRule="auto"/>
              <w:jc w:val="center"/>
              <w:rPr>
                <w:szCs w:val="21"/>
              </w:rPr>
            </w:pPr>
            <w:r>
              <w:rPr>
                <w:szCs w:val="21"/>
              </w:rPr>
              <w:t>5</w:t>
            </w:r>
          </w:p>
        </w:tc>
        <w:tc>
          <w:tcPr>
            <w:tcW w:w="6805" w:type="dxa"/>
            <w:vAlign w:val="center"/>
          </w:tcPr>
          <w:p w14:paraId="4E03D27B" w14:textId="77777777" w:rsidR="003F6D55" w:rsidRDefault="00AF1A41">
            <w:pPr>
              <w:widowControl/>
              <w:spacing w:line="360" w:lineRule="auto"/>
              <w:jc w:val="center"/>
              <w:rPr>
                <w:szCs w:val="21"/>
              </w:rPr>
            </w:pPr>
            <w:r>
              <w:rPr>
                <w:szCs w:val="21"/>
              </w:rPr>
              <w:t>捷普科技（成都）有限公司</w:t>
            </w:r>
          </w:p>
        </w:tc>
        <w:tc>
          <w:tcPr>
            <w:tcW w:w="1644" w:type="dxa"/>
            <w:vAlign w:val="center"/>
          </w:tcPr>
          <w:p w14:paraId="03AE9141" w14:textId="77777777" w:rsidR="003F6D55" w:rsidRDefault="00AF1A41">
            <w:pPr>
              <w:widowControl/>
              <w:spacing w:line="360" w:lineRule="auto"/>
              <w:jc w:val="center"/>
              <w:rPr>
                <w:szCs w:val="21"/>
              </w:rPr>
            </w:pPr>
            <w:r>
              <w:rPr>
                <w:szCs w:val="21"/>
              </w:rPr>
              <w:t>1</w:t>
            </w:r>
          </w:p>
        </w:tc>
      </w:tr>
      <w:tr w:rsidR="003F6D55" w14:paraId="47DD91A6" w14:textId="77777777">
        <w:trPr>
          <w:jc w:val="center"/>
        </w:trPr>
        <w:tc>
          <w:tcPr>
            <w:tcW w:w="835" w:type="dxa"/>
            <w:vAlign w:val="center"/>
          </w:tcPr>
          <w:p w14:paraId="395F7DF2" w14:textId="77777777" w:rsidR="003F6D55" w:rsidRDefault="00AF1A41">
            <w:pPr>
              <w:spacing w:line="360" w:lineRule="auto"/>
              <w:jc w:val="center"/>
              <w:rPr>
                <w:szCs w:val="21"/>
              </w:rPr>
            </w:pPr>
            <w:r>
              <w:rPr>
                <w:szCs w:val="21"/>
              </w:rPr>
              <w:t>6</w:t>
            </w:r>
          </w:p>
        </w:tc>
        <w:tc>
          <w:tcPr>
            <w:tcW w:w="6805" w:type="dxa"/>
            <w:vAlign w:val="center"/>
          </w:tcPr>
          <w:p w14:paraId="1F6F74C6" w14:textId="77777777" w:rsidR="003F6D55" w:rsidRDefault="00AF1A41">
            <w:pPr>
              <w:spacing w:line="360" w:lineRule="auto"/>
              <w:jc w:val="center"/>
              <w:rPr>
                <w:szCs w:val="21"/>
              </w:rPr>
            </w:pPr>
            <w:r>
              <w:rPr>
                <w:szCs w:val="21"/>
              </w:rPr>
              <w:t>崇州市经济开发区污水处理厂</w:t>
            </w:r>
          </w:p>
        </w:tc>
        <w:tc>
          <w:tcPr>
            <w:tcW w:w="1644" w:type="dxa"/>
            <w:vAlign w:val="center"/>
          </w:tcPr>
          <w:p w14:paraId="11DF8AD4" w14:textId="77777777" w:rsidR="003F6D55" w:rsidRDefault="00AF1A41">
            <w:pPr>
              <w:spacing w:line="360" w:lineRule="auto"/>
              <w:jc w:val="center"/>
              <w:rPr>
                <w:szCs w:val="21"/>
              </w:rPr>
            </w:pPr>
            <w:r>
              <w:rPr>
                <w:szCs w:val="21"/>
              </w:rPr>
              <w:t>1</w:t>
            </w:r>
          </w:p>
        </w:tc>
      </w:tr>
    </w:tbl>
    <w:p w14:paraId="1A2974B5" w14:textId="77777777" w:rsidR="003F6D55" w:rsidRDefault="003F6D55">
      <w:pPr>
        <w:spacing w:line="360" w:lineRule="auto"/>
        <w:ind w:firstLineChars="200" w:firstLine="482"/>
        <w:rPr>
          <w:b/>
          <w:bCs/>
          <w:sz w:val="24"/>
          <w:szCs w:val="24"/>
        </w:rPr>
      </w:pPr>
    </w:p>
    <w:p w14:paraId="436F10B5" w14:textId="77777777" w:rsidR="003F6D55" w:rsidRDefault="00AF1A41">
      <w:pPr>
        <w:spacing w:line="360" w:lineRule="auto"/>
        <w:ind w:firstLineChars="200" w:firstLine="482"/>
        <w:rPr>
          <w:b/>
          <w:bCs/>
          <w:sz w:val="24"/>
          <w:szCs w:val="24"/>
        </w:rPr>
      </w:pPr>
      <w:r>
        <w:rPr>
          <w:b/>
          <w:bCs/>
          <w:sz w:val="24"/>
          <w:szCs w:val="24"/>
        </w:rPr>
        <w:t>2</w:t>
      </w:r>
      <w:r>
        <w:rPr>
          <w:b/>
          <w:bCs/>
          <w:sz w:val="24"/>
          <w:szCs w:val="24"/>
        </w:rPr>
        <w:t>）监测因子</w:t>
      </w:r>
      <w:bookmarkEnd w:id="405"/>
    </w:p>
    <w:p w14:paraId="16E0B823" w14:textId="77777777" w:rsidR="003F6D55" w:rsidRDefault="00AF1A41">
      <w:pPr>
        <w:spacing w:line="360" w:lineRule="auto"/>
        <w:ind w:firstLineChars="200" w:firstLine="480"/>
        <w:rPr>
          <w:sz w:val="24"/>
          <w:szCs w:val="24"/>
        </w:rPr>
      </w:pPr>
      <w:r>
        <w:rPr>
          <w:sz w:val="24"/>
          <w:szCs w:val="24"/>
        </w:rPr>
        <w:t>①</w:t>
      </w:r>
      <w:r>
        <w:rPr>
          <w:sz w:val="24"/>
          <w:szCs w:val="24"/>
        </w:rPr>
        <w:t>企业污水预处理设施（污水处理池），通常与污水泵站在一起，主要作用收集企业（园区）污水，初步处理（调节</w:t>
      </w:r>
      <w:r>
        <w:rPr>
          <w:sz w:val="24"/>
          <w:szCs w:val="24"/>
        </w:rPr>
        <w:t xml:space="preserve"> pH</w:t>
      </w:r>
      <w:r>
        <w:rPr>
          <w:sz w:val="24"/>
          <w:szCs w:val="24"/>
        </w:rPr>
        <w:t>、降低</w:t>
      </w:r>
      <w:r>
        <w:rPr>
          <w:sz w:val="24"/>
          <w:szCs w:val="24"/>
        </w:rPr>
        <w:t xml:space="preserve"> COD</w:t>
      </w:r>
      <w:r>
        <w:rPr>
          <w:sz w:val="24"/>
          <w:szCs w:val="24"/>
        </w:rPr>
        <w:t>），监测达标后通过污水泵站排放到污水处理厂集中处理。</w:t>
      </w:r>
    </w:p>
    <w:p w14:paraId="4604DC06" w14:textId="77777777" w:rsidR="003F6D55" w:rsidRDefault="00AF1A41">
      <w:pPr>
        <w:spacing w:line="360" w:lineRule="auto"/>
        <w:ind w:firstLineChars="200" w:firstLine="480"/>
        <w:rPr>
          <w:sz w:val="24"/>
          <w:szCs w:val="24"/>
        </w:rPr>
      </w:pPr>
      <w:r>
        <w:rPr>
          <w:sz w:val="24"/>
          <w:szCs w:val="24"/>
        </w:rPr>
        <w:t>监测参数：</w:t>
      </w:r>
      <w:r>
        <w:rPr>
          <w:sz w:val="24"/>
          <w:szCs w:val="24"/>
        </w:rPr>
        <w:t>pH</w:t>
      </w:r>
      <w:r>
        <w:rPr>
          <w:sz w:val="24"/>
          <w:szCs w:val="24"/>
        </w:rPr>
        <w:t>、</w:t>
      </w:r>
      <w:r>
        <w:rPr>
          <w:sz w:val="24"/>
          <w:szCs w:val="24"/>
        </w:rPr>
        <w:t>COD</w:t>
      </w:r>
      <w:r>
        <w:rPr>
          <w:sz w:val="24"/>
          <w:szCs w:val="24"/>
          <w:vertAlign w:val="subscript"/>
        </w:rPr>
        <w:t>Cr</w:t>
      </w:r>
      <w:r>
        <w:rPr>
          <w:sz w:val="24"/>
          <w:szCs w:val="24"/>
        </w:rPr>
        <w:t>、</w:t>
      </w:r>
      <w:r>
        <w:rPr>
          <w:sz w:val="24"/>
          <w:szCs w:val="24"/>
        </w:rPr>
        <w:t>NH</w:t>
      </w:r>
      <w:r>
        <w:rPr>
          <w:sz w:val="24"/>
          <w:szCs w:val="24"/>
          <w:vertAlign w:val="subscript"/>
        </w:rPr>
        <w:t>3</w:t>
      </w:r>
      <w:r>
        <w:rPr>
          <w:sz w:val="24"/>
          <w:szCs w:val="24"/>
        </w:rPr>
        <w:t>-N</w:t>
      </w:r>
      <w:r>
        <w:rPr>
          <w:sz w:val="24"/>
          <w:szCs w:val="24"/>
        </w:rPr>
        <w:t>、流量、以及各个企业的特征污染物</w:t>
      </w:r>
    </w:p>
    <w:p w14:paraId="4379ACB1" w14:textId="77777777" w:rsidR="003F6D55" w:rsidRDefault="00AF1A41">
      <w:pPr>
        <w:spacing w:line="360" w:lineRule="auto"/>
        <w:ind w:firstLineChars="200" w:firstLine="480"/>
        <w:rPr>
          <w:sz w:val="24"/>
          <w:szCs w:val="24"/>
        </w:rPr>
      </w:pPr>
      <w:r>
        <w:rPr>
          <w:sz w:val="24"/>
          <w:szCs w:val="24"/>
        </w:rPr>
        <w:lastRenderedPageBreak/>
        <w:t>②</w:t>
      </w:r>
      <w:r>
        <w:rPr>
          <w:sz w:val="24"/>
          <w:szCs w:val="24"/>
        </w:rPr>
        <w:t>企业雨水收集池，通常与雨水泵站在一起，主要作用收集企业（园区）</w:t>
      </w:r>
      <w:r>
        <w:rPr>
          <w:sz w:val="24"/>
          <w:szCs w:val="24"/>
        </w:rPr>
        <w:t xml:space="preserve"> </w:t>
      </w:r>
      <w:r>
        <w:rPr>
          <w:sz w:val="24"/>
          <w:szCs w:val="24"/>
        </w:rPr>
        <w:t>雨水，初期雨水应通过雨水泵站将其直接打入污水池进行处理，后期雨水通过检测水质合格后进行外排，若水质不合格则按照污水进行处理。</w:t>
      </w:r>
    </w:p>
    <w:p w14:paraId="2DE2EC53" w14:textId="77777777" w:rsidR="003F6D55" w:rsidRDefault="00AF1A41">
      <w:pPr>
        <w:spacing w:line="360" w:lineRule="auto"/>
        <w:ind w:firstLineChars="200" w:firstLine="480"/>
        <w:rPr>
          <w:sz w:val="24"/>
          <w:szCs w:val="24"/>
        </w:rPr>
      </w:pPr>
      <w:r>
        <w:rPr>
          <w:sz w:val="24"/>
          <w:szCs w:val="24"/>
        </w:rPr>
        <w:t>监测参数：</w:t>
      </w:r>
      <w:r>
        <w:rPr>
          <w:sz w:val="24"/>
          <w:szCs w:val="24"/>
        </w:rPr>
        <w:t>pH</w:t>
      </w:r>
      <w:r>
        <w:rPr>
          <w:sz w:val="24"/>
          <w:szCs w:val="24"/>
        </w:rPr>
        <w:t>、</w:t>
      </w:r>
      <w:r>
        <w:rPr>
          <w:sz w:val="24"/>
          <w:szCs w:val="24"/>
        </w:rPr>
        <w:t>COD</w:t>
      </w:r>
      <w:r>
        <w:rPr>
          <w:sz w:val="24"/>
          <w:szCs w:val="24"/>
          <w:vertAlign w:val="subscript"/>
        </w:rPr>
        <w:t>Cr</w:t>
      </w:r>
      <w:r>
        <w:rPr>
          <w:sz w:val="24"/>
          <w:szCs w:val="24"/>
        </w:rPr>
        <w:t xml:space="preserve"> (</w:t>
      </w:r>
      <w:r>
        <w:rPr>
          <w:sz w:val="24"/>
          <w:szCs w:val="24"/>
        </w:rPr>
        <w:t>雨水泵站可与监测数据联动智控</w:t>
      </w:r>
      <w:r>
        <w:rPr>
          <w:sz w:val="24"/>
          <w:szCs w:val="24"/>
        </w:rPr>
        <w:t>)</w:t>
      </w:r>
    </w:p>
    <w:p w14:paraId="759106D0" w14:textId="77777777" w:rsidR="003F6D55" w:rsidRDefault="00AF1A41">
      <w:pPr>
        <w:spacing w:line="360" w:lineRule="auto"/>
        <w:ind w:firstLineChars="200" w:firstLine="480"/>
        <w:rPr>
          <w:sz w:val="24"/>
          <w:szCs w:val="24"/>
        </w:rPr>
      </w:pPr>
      <w:r>
        <w:rPr>
          <w:sz w:val="24"/>
          <w:szCs w:val="24"/>
        </w:rPr>
        <w:t>③</w:t>
      </w:r>
      <w:r>
        <w:rPr>
          <w:sz w:val="24"/>
          <w:szCs w:val="24"/>
        </w:rPr>
        <w:t>雨水管网窨井水质监测，通过水质</w:t>
      </w:r>
      <w:r>
        <w:rPr>
          <w:sz w:val="24"/>
          <w:szCs w:val="24"/>
        </w:rPr>
        <w:t xml:space="preserve"> COD</w:t>
      </w:r>
      <w:r>
        <w:rPr>
          <w:sz w:val="24"/>
          <w:szCs w:val="24"/>
          <w:vertAlign w:val="subscript"/>
        </w:rPr>
        <w:t>Cr</w:t>
      </w:r>
      <w:r>
        <w:rPr>
          <w:sz w:val="24"/>
          <w:szCs w:val="24"/>
        </w:rPr>
        <w:t>、</w:t>
      </w:r>
      <w:r>
        <w:rPr>
          <w:sz w:val="24"/>
          <w:szCs w:val="24"/>
        </w:rPr>
        <w:t>pH</w:t>
      </w:r>
      <w:r>
        <w:rPr>
          <w:sz w:val="24"/>
          <w:szCs w:val="24"/>
        </w:rPr>
        <w:t>、合理液位预警等手段，</w:t>
      </w:r>
      <w:r>
        <w:rPr>
          <w:sz w:val="24"/>
          <w:szCs w:val="24"/>
        </w:rPr>
        <w:t xml:space="preserve"> </w:t>
      </w:r>
      <w:r>
        <w:rPr>
          <w:sz w:val="24"/>
          <w:szCs w:val="24"/>
        </w:rPr>
        <w:t>有效监管和识别企业污水混入雨水管的情况。</w:t>
      </w:r>
    </w:p>
    <w:p w14:paraId="57BF5186" w14:textId="77777777" w:rsidR="003F6D55" w:rsidRDefault="00AF1A41">
      <w:pPr>
        <w:spacing w:line="360" w:lineRule="auto"/>
        <w:ind w:firstLineChars="200" w:firstLine="480"/>
        <w:rPr>
          <w:sz w:val="24"/>
          <w:szCs w:val="24"/>
        </w:rPr>
      </w:pPr>
      <w:r>
        <w:rPr>
          <w:sz w:val="24"/>
          <w:szCs w:val="24"/>
        </w:rPr>
        <w:t>监测参数：</w:t>
      </w:r>
      <w:r>
        <w:rPr>
          <w:sz w:val="24"/>
          <w:szCs w:val="24"/>
        </w:rPr>
        <w:t>pH</w:t>
      </w:r>
      <w:r>
        <w:rPr>
          <w:sz w:val="24"/>
          <w:szCs w:val="24"/>
        </w:rPr>
        <w:t>、</w:t>
      </w:r>
      <w:r>
        <w:rPr>
          <w:sz w:val="24"/>
          <w:szCs w:val="24"/>
        </w:rPr>
        <w:t>COD</w:t>
      </w:r>
      <w:r>
        <w:rPr>
          <w:sz w:val="24"/>
          <w:szCs w:val="24"/>
          <w:vertAlign w:val="subscript"/>
        </w:rPr>
        <w:t>Cr</w:t>
      </w:r>
      <w:r>
        <w:rPr>
          <w:sz w:val="24"/>
          <w:szCs w:val="24"/>
        </w:rPr>
        <w:t>、液位</w:t>
      </w:r>
    </w:p>
    <w:p w14:paraId="61A7542D" w14:textId="77777777" w:rsidR="003F6D55" w:rsidRDefault="00AF1A41">
      <w:pPr>
        <w:spacing w:line="360" w:lineRule="auto"/>
        <w:ind w:firstLineChars="200" w:firstLine="480"/>
        <w:rPr>
          <w:sz w:val="24"/>
          <w:szCs w:val="24"/>
        </w:rPr>
      </w:pPr>
      <w:r>
        <w:rPr>
          <w:sz w:val="24"/>
          <w:szCs w:val="24"/>
        </w:rPr>
        <w:t>④</w:t>
      </w:r>
      <w:r>
        <w:rPr>
          <w:sz w:val="24"/>
          <w:szCs w:val="24"/>
        </w:rPr>
        <w:t>污水厂排口，按照常规污染源建设。</w:t>
      </w:r>
    </w:p>
    <w:p w14:paraId="6B551BA9" w14:textId="77777777" w:rsidR="003F6D55" w:rsidRDefault="00AF1A41">
      <w:pPr>
        <w:spacing w:line="360" w:lineRule="auto"/>
        <w:ind w:firstLineChars="200" w:firstLine="480"/>
        <w:rPr>
          <w:sz w:val="24"/>
          <w:szCs w:val="24"/>
        </w:rPr>
      </w:pPr>
      <w:r>
        <w:rPr>
          <w:sz w:val="24"/>
          <w:szCs w:val="24"/>
        </w:rPr>
        <w:t>监测参数：</w:t>
      </w:r>
      <w:r>
        <w:rPr>
          <w:sz w:val="24"/>
          <w:szCs w:val="24"/>
        </w:rPr>
        <w:t>pH</w:t>
      </w:r>
      <w:r>
        <w:rPr>
          <w:sz w:val="24"/>
          <w:szCs w:val="24"/>
        </w:rPr>
        <w:t>、</w:t>
      </w:r>
      <w:r>
        <w:rPr>
          <w:sz w:val="24"/>
          <w:szCs w:val="24"/>
        </w:rPr>
        <w:t>COD</w:t>
      </w:r>
      <w:r>
        <w:rPr>
          <w:sz w:val="24"/>
          <w:szCs w:val="24"/>
          <w:vertAlign w:val="subscript"/>
        </w:rPr>
        <w:t>Cr</w:t>
      </w:r>
      <w:r>
        <w:rPr>
          <w:sz w:val="24"/>
          <w:szCs w:val="24"/>
        </w:rPr>
        <w:t>、</w:t>
      </w:r>
      <w:r>
        <w:rPr>
          <w:sz w:val="24"/>
          <w:szCs w:val="24"/>
        </w:rPr>
        <w:t>NH3-N</w:t>
      </w:r>
      <w:r>
        <w:rPr>
          <w:sz w:val="24"/>
          <w:szCs w:val="24"/>
        </w:rPr>
        <w:t>、流量以及特征污染物</w:t>
      </w:r>
    </w:p>
    <w:p w14:paraId="3B131004" w14:textId="77777777" w:rsidR="003F6D55" w:rsidRDefault="00AF1A41">
      <w:pPr>
        <w:spacing w:line="360" w:lineRule="auto"/>
        <w:ind w:firstLineChars="200" w:firstLine="480"/>
        <w:rPr>
          <w:sz w:val="24"/>
          <w:szCs w:val="24"/>
        </w:rPr>
      </w:pPr>
      <w:r>
        <w:rPr>
          <w:sz w:val="24"/>
          <w:szCs w:val="24"/>
        </w:rPr>
        <w:t>⑤</w:t>
      </w:r>
      <w:r>
        <w:rPr>
          <w:sz w:val="24"/>
          <w:szCs w:val="24"/>
        </w:rPr>
        <w:t>园内河道、园外河道：可建设箱式小型水站、走入式小型水站、柜式微型水站等进行水质监测，根据监测目的不同进行参数组合。</w:t>
      </w:r>
    </w:p>
    <w:p w14:paraId="655A3966" w14:textId="77777777" w:rsidR="003F6D55" w:rsidRDefault="00AF1A41">
      <w:pPr>
        <w:spacing w:line="360" w:lineRule="auto"/>
        <w:ind w:firstLineChars="200" w:firstLine="480"/>
        <w:rPr>
          <w:sz w:val="24"/>
          <w:szCs w:val="24"/>
        </w:rPr>
      </w:pPr>
      <w:r>
        <w:rPr>
          <w:sz w:val="24"/>
          <w:szCs w:val="24"/>
        </w:rPr>
        <w:t>水质监测：水温、浊度、</w:t>
      </w:r>
      <w:r>
        <w:rPr>
          <w:sz w:val="24"/>
          <w:szCs w:val="24"/>
        </w:rPr>
        <w:t>pH</w:t>
      </w:r>
      <w:r>
        <w:rPr>
          <w:sz w:val="24"/>
          <w:szCs w:val="24"/>
        </w:rPr>
        <w:t>、电导率、溶解氧、</w:t>
      </w:r>
      <w:r>
        <w:rPr>
          <w:sz w:val="24"/>
          <w:szCs w:val="24"/>
        </w:rPr>
        <w:t>COD</w:t>
      </w:r>
      <w:r>
        <w:rPr>
          <w:sz w:val="24"/>
          <w:szCs w:val="24"/>
          <w:vertAlign w:val="subscript"/>
        </w:rPr>
        <w:t>Mn</w:t>
      </w:r>
      <w:r>
        <w:rPr>
          <w:sz w:val="24"/>
          <w:szCs w:val="24"/>
        </w:rPr>
        <w:t>、</w:t>
      </w:r>
      <w:r>
        <w:rPr>
          <w:sz w:val="24"/>
          <w:szCs w:val="24"/>
        </w:rPr>
        <w:t>NH3-N</w:t>
      </w:r>
      <w:r>
        <w:rPr>
          <w:sz w:val="24"/>
          <w:szCs w:val="24"/>
        </w:rPr>
        <w:t>、</w:t>
      </w:r>
      <w:r>
        <w:rPr>
          <w:sz w:val="24"/>
          <w:szCs w:val="24"/>
        </w:rPr>
        <w:t>TP</w:t>
      </w:r>
      <w:r>
        <w:rPr>
          <w:sz w:val="24"/>
          <w:szCs w:val="24"/>
        </w:rPr>
        <w:t>（</w:t>
      </w:r>
      <w:r>
        <w:rPr>
          <w:sz w:val="24"/>
          <w:szCs w:val="24"/>
        </w:rPr>
        <w:t>TN</w:t>
      </w:r>
      <w:r>
        <w:rPr>
          <w:sz w:val="24"/>
          <w:szCs w:val="24"/>
        </w:rPr>
        <w:t>）</w:t>
      </w:r>
    </w:p>
    <w:p w14:paraId="5158F6FD" w14:textId="77777777" w:rsidR="003F6D55" w:rsidRDefault="00AF1A41">
      <w:pPr>
        <w:spacing w:line="360" w:lineRule="auto"/>
        <w:ind w:firstLineChars="200" w:firstLine="480"/>
        <w:rPr>
          <w:sz w:val="24"/>
          <w:szCs w:val="24"/>
        </w:rPr>
      </w:pPr>
      <w:r>
        <w:rPr>
          <w:sz w:val="24"/>
          <w:szCs w:val="24"/>
        </w:rPr>
        <w:t>排污监测：浊度、电导率、溶解氧、流量</w:t>
      </w:r>
    </w:p>
    <w:p w14:paraId="5D082831" w14:textId="77777777" w:rsidR="003F6D55" w:rsidRDefault="00AF1A41">
      <w:pPr>
        <w:pStyle w:val="50"/>
        <w:numPr>
          <w:ilvl w:val="3"/>
          <w:numId w:val="48"/>
        </w:numPr>
        <w:tabs>
          <w:tab w:val="clear" w:pos="1134"/>
        </w:tabs>
        <w:spacing w:before="0" w:after="0" w:line="240" w:lineRule="auto"/>
        <w:rPr>
          <w:rFonts w:ascii="Times New Roman" w:hAnsi="Times New Roman"/>
          <w:bCs w:val="0"/>
          <w:sz w:val="24"/>
          <w:szCs w:val="24"/>
        </w:rPr>
      </w:pPr>
      <w:r>
        <w:rPr>
          <w:rFonts w:ascii="Times New Roman" w:hAnsi="Times New Roman"/>
          <w:bCs w:val="0"/>
          <w:sz w:val="24"/>
          <w:szCs w:val="24"/>
        </w:rPr>
        <w:t>IC</w:t>
      </w:r>
      <w:r>
        <w:rPr>
          <w:rFonts w:ascii="Times New Roman" w:hAnsi="Times New Roman"/>
          <w:bCs w:val="0"/>
          <w:sz w:val="24"/>
          <w:szCs w:val="24"/>
        </w:rPr>
        <w:t>刷卡排污总量监控</w:t>
      </w:r>
    </w:p>
    <w:p w14:paraId="1CFAC94D" w14:textId="77777777" w:rsidR="003F6D55" w:rsidRDefault="00AF1A41">
      <w:pPr>
        <w:pStyle w:val="a4"/>
        <w:ind w:firstLine="400"/>
        <w:jc w:val="left"/>
        <w:rPr>
          <w:rFonts w:ascii="Times New Roman" w:eastAsia="宋体" w:hAnsi="Times New Roman" w:cs="Times New Roman"/>
          <w:sz w:val="24"/>
          <w:szCs w:val="24"/>
        </w:rPr>
      </w:pPr>
      <w:r>
        <w:rPr>
          <w:rFonts w:ascii="Times New Roman" w:eastAsia="宋体" w:hAnsi="Times New Roman" w:cs="Times New Roman"/>
          <w:sz w:val="24"/>
          <w:szCs w:val="24"/>
        </w:rPr>
        <w:t>对园区内</w:t>
      </w:r>
      <w:r>
        <w:rPr>
          <w:rFonts w:ascii="Times New Roman" w:eastAsia="宋体" w:hAnsi="Times New Roman" w:cs="Times New Roman"/>
          <w:sz w:val="24"/>
          <w:szCs w:val="24"/>
        </w:rPr>
        <w:t xml:space="preserve"> 4 </w:t>
      </w:r>
      <w:r>
        <w:rPr>
          <w:rFonts w:ascii="Times New Roman" w:eastAsia="宋体" w:hAnsi="Times New Roman" w:cs="Times New Roman"/>
          <w:sz w:val="24"/>
          <w:szCs w:val="24"/>
        </w:rPr>
        <w:t>家铅蓄电池和捷普等涉及重金属废水排放（排至污水处理厂，不是地表水体）</w:t>
      </w:r>
      <w:r>
        <w:rPr>
          <w:rFonts w:ascii="Times New Roman" w:eastAsia="宋体" w:hAnsi="Times New Roman" w:cs="Times New Roman"/>
          <w:sz w:val="24"/>
          <w:szCs w:val="24"/>
        </w:rPr>
        <w:t xml:space="preserve">5 </w:t>
      </w:r>
      <w:r>
        <w:rPr>
          <w:rFonts w:ascii="Times New Roman" w:eastAsia="宋体" w:hAnsi="Times New Roman" w:cs="Times New Roman"/>
          <w:sz w:val="24"/>
          <w:szCs w:val="24"/>
        </w:rPr>
        <w:t>家企业以及排水量前</w:t>
      </w:r>
      <w:r>
        <w:rPr>
          <w:rFonts w:ascii="Times New Roman" w:eastAsia="宋体" w:hAnsi="Times New Roman" w:cs="Times New Roman"/>
          <w:sz w:val="24"/>
          <w:szCs w:val="24"/>
        </w:rPr>
        <w:t xml:space="preserve"> 10 </w:t>
      </w:r>
      <w:r>
        <w:rPr>
          <w:rFonts w:ascii="Times New Roman" w:eastAsia="宋体" w:hAnsi="Times New Roman" w:cs="Times New Roman"/>
          <w:sz w:val="24"/>
          <w:szCs w:val="24"/>
        </w:rPr>
        <w:t>的企业（有两家为铅蓄电池）的均进行</w:t>
      </w:r>
      <w:r>
        <w:rPr>
          <w:rFonts w:ascii="Times New Roman" w:eastAsia="宋体" w:hAnsi="Times New Roman" w:cs="Times New Roman"/>
          <w:sz w:val="24"/>
          <w:szCs w:val="24"/>
        </w:rPr>
        <w:t xml:space="preserve">IC </w:t>
      </w:r>
      <w:r>
        <w:rPr>
          <w:rFonts w:ascii="Times New Roman" w:eastAsia="宋体" w:hAnsi="Times New Roman" w:cs="Times New Roman"/>
          <w:sz w:val="24"/>
          <w:szCs w:val="24"/>
        </w:rPr>
        <w:t>刷卡排污总量控制，共计</w:t>
      </w:r>
      <w:r>
        <w:rPr>
          <w:rFonts w:ascii="Times New Roman" w:eastAsia="宋体" w:hAnsi="Times New Roman" w:cs="Times New Roman"/>
          <w:sz w:val="24"/>
          <w:szCs w:val="24"/>
        </w:rPr>
        <w:t xml:space="preserve"> 13 </w:t>
      </w:r>
      <w:r>
        <w:rPr>
          <w:rFonts w:ascii="Times New Roman" w:eastAsia="宋体" w:hAnsi="Times New Roman" w:cs="Times New Roman"/>
          <w:sz w:val="24"/>
          <w:szCs w:val="24"/>
        </w:rPr>
        <w:t>套。</w:t>
      </w:r>
      <w:r>
        <w:rPr>
          <w:rFonts w:ascii="Times New Roman" w:eastAsia="宋体" w:hAnsi="Times New Roman" w:cs="Times New Roman"/>
          <w:sz w:val="24"/>
          <w:szCs w:val="24"/>
        </w:rPr>
        <w:t>IC</w:t>
      </w:r>
      <w:r>
        <w:rPr>
          <w:rFonts w:ascii="Times New Roman" w:eastAsia="宋体" w:hAnsi="Times New Roman" w:cs="Times New Roman"/>
          <w:sz w:val="24"/>
          <w:szCs w:val="24"/>
        </w:rPr>
        <w:t>刷卡排污总量控制企业名单如下。</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7061"/>
      </w:tblGrid>
      <w:tr w:rsidR="003F6D55" w14:paraId="2B94762F" w14:textId="77777777">
        <w:trPr>
          <w:trHeight w:val="288"/>
        </w:trPr>
        <w:tc>
          <w:tcPr>
            <w:tcW w:w="2041" w:type="dxa"/>
            <w:vAlign w:val="center"/>
          </w:tcPr>
          <w:p w14:paraId="5C095F38" w14:textId="77777777" w:rsidR="003F6D55" w:rsidRDefault="00AF1A41">
            <w:pPr>
              <w:widowControl/>
              <w:spacing w:line="360" w:lineRule="auto"/>
              <w:jc w:val="center"/>
              <w:rPr>
                <w:szCs w:val="21"/>
              </w:rPr>
            </w:pPr>
            <w:r>
              <w:rPr>
                <w:szCs w:val="21"/>
              </w:rPr>
              <w:t>序号</w:t>
            </w:r>
          </w:p>
        </w:tc>
        <w:tc>
          <w:tcPr>
            <w:tcW w:w="7243" w:type="dxa"/>
            <w:vAlign w:val="center"/>
          </w:tcPr>
          <w:p w14:paraId="6E96D5C9" w14:textId="77777777" w:rsidR="003F6D55" w:rsidRDefault="00AF1A41">
            <w:pPr>
              <w:widowControl/>
              <w:spacing w:line="360" w:lineRule="auto"/>
              <w:jc w:val="center"/>
              <w:rPr>
                <w:szCs w:val="21"/>
              </w:rPr>
            </w:pPr>
            <w:r>
              <w:rPr>
                <w:szCs w:val="21"/>
              </w:rPr>
              <w:t>企业名称</w:t>
            </w:r>
          </w:p>
        </w:tc>
      </w:tr>
      <w:tr w:rsidR="003F6D55" w14:paraId="438FB36F" w14:textId="77777777">
        <w:trPr>
          <w:trHeight w:val="576"/>
        </w:trPr>
        <w:tc>
          <w:tcPr>
            <w:tcW w:w="2041" w:type="dxa"/>
            <w:vAlign w:val="center"/>
          </w:tcPr>
          <w:p w14:paraId="7986ADC8" w14:textId="77777777" w:rsidR="003F6D55" w:rsidRDefault="00AF1A41">
            <w:pPr>
              <w:widowControl/>
              <w:spacing w:line="360" w:lineRule="auto"/>
              <w:jc w:val="center"/>
              <w:rPr>
                <w:szCs w:val="21"/>
              </w:rPr>
            </w:pPr>
            <w:r>
              <w:rPr>
                <w:szCs w:val="21"/>
              </w:rPr>
              <w:t>1</w:t>
            </w:r>
          </w:p>
        </w:tc>
        <w:tc>
          <w:tcPr>
            <w:tcW w:w="7243" w:type="dxa"/>
            <w:vAlign w:val="center"/>
          </w:tcPr>
          <w:p w14:paraId="3EC5C126" w14:textId="77777777" w:rsidR="003F6D55" w:rsidRDefault="00AF1A41">
            <w:pPr>
              <w:widowControl/>
              <w:spacing w:line="360" w:lineRule="auto"/>
              <w:jc w:val="center"/>
              <w:rPr>
                <w:szCs w:val="21"/>
              </w:rPr>
            </w:pPr>
            <w:r>
              <w:rPr>
                <w:szCs w:val="21"/>
              </w:rPr>
              <w:t>成都川西蓄电池（集团）有限公司</w:t>
            </w:r>
          </w:p>
        </w:tc>
      </w:tr>
      <w:tr w:rsidR="003F6D55" w14:paraId="7AA88C18" w14:textId="77777777">
        <w:trPr>
          <w:trHeight w:val="414"/>
        </w:trPr>
        <w:tc>
          <w:tcPr>
            <w:tcW w:w="2041" w:type="dxa"/>
            <w:vAlign w:val="center"/>
          </w:tcPr>
          <w:p w14:paraId="7AE380FD" w14:textId="77777777" w:rsidR="003F6D55" w:rsidRDefault="00AF1A41">
            <w:pPr>
              <w:widowControl/>
              <w:spacing w:line="360" w:lineRule="auto"/>
              <w:jc w:val="center"/>
              <w:rPr>
                <w:szCs w:val="21"/>
              </w:rPr>
            </w:pPr>
            <w:r>
              <w:rPr>
                <w:szCs w:val="21"/>
              </w:rPr>
              <w:t>2</w:t>
            </w:r>
          </w:p>
        </w:tc>
        <w:tc>
          <w:tcPr>
            <w:tcW w:w="7243" w:type="dxa"/>
            <w:vAlign w:val="center"/>
          </w:tcPr>
          <w:p w14:paraId="04D857AF" w14:textId="77777777" w:rsidR="003F6D55" w:rsidRDefault="00AF1A41">
            <w:pPr>
              <w:widowControl/>
              <w:spacing w:line="360" w:lineRule="auto"/>
              <w:jc w:val="center"/>
              <w:rPr>
                <w:szCs w:val="21"/>
              </w:rPr>
            </w:pPr>
            <w:r>
              <w:rPr>
                <w:szCs w:val="21"/>
              </w:rPr>
              <w:t>四川荣联电子科技公司</w:t>
            </w:r>
          </w:p>
        </w:tc>
      </w:tr>
      <w:tr w:rsidR="003F6D55" w14:paraId="5691F6CD" w14:textId="77777777">
        <w:trPr>
          <w:trHeight w:val="549"/>
        </w:trPr>
        <w:tc>
          <w:tcPr>
            <w:tcW w:w="2041" w:type="dxa"/>
            <w:vAlign w:val="center"/>
          </w:tcPr>
          <w:p w14:paraId="2F13656A" w14:textId="77777777" w:rsidR="003F6D55" w:rsidRDefault="00AF1A41">
            <w:pPr>
              <w:widowControl/>
              <w:spacing w:line="360" w:lineRule="auto"/>
              <w:jc w:val="center"/>
              <w:rPr>
                <w:szCs w:val="21"/>
              </w:rPr>
            </w:pPr>
            <w:r>
              <w:rPr>
                <w:szCs w:val="21"/>
              </w:rPr>
              <w:t>3</w:t>
            </w:r>
          </w:p>
        </w:tc>
        <w:tc>
          <w:tcPr>
            <w:tcW w:w="7243" w:type="dxa"/>
            <w:vAlign w:val="center"/>
          </w:tcPr>
          <w:p w14:paraId="16264E2E" w14:textId="77777777" w:rsidR="003F6D55" w:rsidRDefault="00AF1A41">
            <w:pPr>
              <w:widowControl/>
              <w:spacing w:line="360" w:lineRule="auto"/>
              <w:jc w:val="center"/>
              <w:rPr>
                <w:szCs w:val="21"/>
              </w:rPr>
            </w:pPr>
            <w:r>
              <w:rPr>
                <w:szCs w:val="21"/>
              </w:rPr>
              <w:t>四川美凌蓄电池有限公司</w:t>
            </w:r>
          </w:p>
        </w:tc>
      </w:tr>
      <w:tr w:rsidR="003F6D55" w14:paraId="15F469DC" w14:textId="77777777">
        <w:trPr>
          <w:trHeight w:val="415"/>
        </w:trPr>
        <w:tc>
          <w:tcPr>
            <w:tcW w:w="2041" w:type="dxa"/>
            <w:vAlign w:val="center"/>
          </w:tcPr>
          <w:p w14:paraId="38B60A3D" w14:textId="77777777" w:rsidR="003F6D55" w:rsidRDefault="00AF1A41">
            <w:pPr>
              <w:widowControl/>
              <w:spacing w:line="360" w:lineRule="auto"/>
              <w:jc w:val="center"/>
              <w:rPr>
                <w:szCs w:val="21"/>
              </w:rPr>
            </w:pPr>
            <w:r>
              <w:rPr>
                <w:szCs w:val="21"/>
              </w:rPr>
              <w:t>4</w:t>
            </w:r>
          </w:p>
        </w:tc>
        <w:tc>
          <w:tcPr>
            <w:tcW w:w="7243" w:type="dxa"/>
            <w:vAlign w:val="center"/>
          </w:tcPr>
          <w:p w14:paraId="3AB391FD" w14:textId="77777777" w:rsidR="003F6D55" w:rsidRDefault="00AF1A41">
            <w:pPr>
              <w:widowControl/>
              <w:spacing w:line="360" w:lineRule="auto"/>
              <w:jc w:val="center"/>
              <w:rPr>
                <w:szCs w:val="21"/>
              </w:rPr>
            </w:pPr>
            <w:r>
              <w:rPr>
                <w:szCs w:val="21"/>
              </w:rPr>
              <w:t>崇州恒力蓄电池</w:t>
            </w:r>
          </w:p>
        </w:tc>
      </w:tr>
      <w:tr w:rsidR="003F6D55" w14:paraId="7ADC9CB1" w14:textId="77777777">
        <w:trPr>
          <w:trHeight w:val="421"/>
        </w:trPr>
        <w:tc>
          <w:tcPr>
            <w:tcW w:w="2041" w:type="dxa"/>
            <w:vAlign w:val="center"/>
          </w:tcPr>
          <w:p w14:paraId="5C8DD352" w14:textId="77777777" w:rsidR="003F6D55" w:rsidRDefault="00AF1A41">
            <w:pPr>
              <w:widowControl/>
              <w:spacing w:line="360" w:lineRule="auto"/>
              <w:jc w:val="center"/>
              <w:rPr>
                <w:szCs w:val="21"/>
              </w:rPr>
            </w:pPr>
            <w:r>
              <w:rPr>
                <w:szCs w:val="21"/>
              </w:rPr>
              <w:t>5</w:t>
            </w:r>
          </w:p>
        </w:tc>
        <w:tc>
          <w:tcPr>
            <w:tcW w:w="7243" w:type="dxa"/>
            <w:vAlign w:val="center"/>
          </w:tcPr>
          <w:p w14:paraId="47F0C5AF" w14:textId="77777777" w:rsidR="003F6D55" w:rsidRDefault="00AF1A41">
            <w:pPr>
              <w:widowControl/>
              <w:spacing w:line="360" w:lineRule="auto"/>
              <w:jc w:val="center"/>
              <w:rPr>
                <w:szCs w:val="21"/>
              </w:rPr>
            </w:pPr>
            <w:r>
              <w:rPr>
                <w:szCs w:val="21"/>
              </w:rPr>
              <w:t>捷普科技（成都）有限公司</w:t>
            </w:r>
          </w:p>
        </w:tc>
      </w:tr>
      <w:tr w:rsidR="003F6D55" w14:paraId="449BDCBB" w14:textId="77777777">
        <w:trPr>
          <w:trHeight w:val="412"/>
        </w:trPr>
        <w:tc>
          <w:tcPr>
            <w:tcW w:w="2041" w:type="dxa"/>
            <w:vAlign w:val="center"/>
          </w:tcPr>
          <w:p w14:paraId="7C74357F" w14:textId="77777777" w:rsidR="003F6D55" w:rsidRDefault="00AF1A41">
            <w:pPr>
              <w:widowControl/>
              <w:spacing w:line="360" w:lineRule="auto"/>
              <w:jc w:val="center"/>
              <w:rPr>
                <w:szCs w:val="21"/>
              </w:rPr>
            </w:pPr>
            <w:r>
              <w:rPr>
                <w:szCs w:val="21"/>
              </w:rPr>
              <w:t>6</w:t>
            </w:r>
          </w:p>
        </w:tc>
        <w:tc>
          <w:tcPr>
            <w:tcW w:w="7243" w:type="dxa"/>
            <w:vAlign w:val="center"/>
          </w:tcPr>
          <w:p w14:paraId="11354B71" w14:textId="77777777" w:rsidR="003F6D55" w:rsidRDefault="00AF1A41">
            <w:pPr>
              <w:widowControl/>
              <w:spacing w:line="360" w:lineRule="auto"/>
              <w:jc w:val="center"/>
              <w:rPr>
                <w:szCs w:val="21"/>
              </w:rPr>
            </w:pPr>
            <w:r>
              <w:rPr>
                <w:szCs w:val="21"/>
              </w:rPr>
              <w:t>全友家私有限公司</w:t>
            </w:r>
          </w:p>
        </w:tc>
      </w:tr>
      <w:tr w:rsidR="003F6D55" w14:paraId="589B0E42" w14:textId="77777777">
        <w:trPr>
          <w:trHeight w:val="288"/>
        </w:trPr>
        <w:tc>
          <w:tcPr>
            <w:tcW w:w="2041" w:type="dxa"/>
            <w:vAlign w:val="center"/>
          </w:tcPr>
          <w:p w14:paraId="2A6FD1FE" w14:textId="77777777" w:rsidR="003F6D55" w:rsidRDefault="00AF1A41">
            <w:pPr>
              <w:widowControl/>
              <w:spacing w:line="360" w:lineRule="auto"/>
              <w:jc w:val="center"/>
              <w:rPr>
                <w:szCs w:val="21"/>
              </w:rPr>
            </w:pPr>
            <w:r>
              <w:rPr>
                <w:szCs w:val="21"/>
              </w:rPr>
              <w:t>7</w:t>
            </w:r>
          </w:p>
        </w:tc>
        <w:tc>
          <w:tcPr>
            <w:tcW w:w="7243" w:type="dxa"/>
            <w:vAlign w:val="center"/>
          </w:tcPr>
          <w:p w14:paraId="1ED7D1DF" w14:textId="77777777" w:rsidR="003F6D55" w:rsidRDefault="00AF1A41">
            <w:pPr>
              <w:widowControl/>
              <w:spacing w:line="360" w:lineRule="auto"/>
              <w:jc w:val="center"/>
              <w:rPr>
                <w:szCs w:val="21"/>
              </w:rPr>
            </w:pPr>
            <w:r>
              <w:rPr>
                <w:szCs w:val="21"/>
              </w:rPr>
              <w:t>明珠家具股份有限公司</w:t>
            </w:r>
          </w:p>
        </w:tc>
      </w:tr>
      <w:tr w:rsidR="003F6D55" w14:paraId="003CB48C" w14:textId="77777777">
        <w:trPr>
          <w:trHeight w:val="288"/>
        </w:trPr>
        <w:tc>
          <w:tcPr>
            <w:tcW w:w="2041" w:type="dxa"/>
            <w:vAlign w:val="center"/>
          </w:tcPr>
          <w:p w14:paraId="4F7EE74C" w14:textId="77777777" w:rsidR="003F6D55" w:rsidRDefault="00AF1A41">
            <w:pPr>
              <w:widowControl/>
              <w:spacing w:line="360" w:lineRule="auto"/>
              <w:jc w:val="center"/>
              <w:rPr>
                <w:szCs w:val="21"/>
              </w:rPr>
            </w:pPr>
            <w:r>
              <w:rPr>
                <w:szCs w:val="21"/>
              </w:rPr>
              <w:t>8</w:t>
            </w:r>
          </w:p>
        </w:tc>
        <w:tc>
          <w:tcPr>
            <w:tcW w:w="7243" w:type="dxa"/>
            <w:vAlign w:val="center"/>
          </w:tcPr>
          <w:p w14:paraId="527C28F9" w14:textId="77777777" w:rsidR="003F6D55" w:rsidRDefault="00AF1A41">
            <w:pPr>
              <w:widowControl/>
              <w:spacing w:line="360" w:lineRule="auto"/>
              <w:jc w:val="center"/>
              <w:rPr>
                <w:szCs w:val="21"/>
              </w:rPr>
            </w:pPr>
            <w:r>
              <w:rPr>
                <w:szCs w:val="21"/>
              </w:rPr>
              <w:t>成都市晨宇家具有限公司</w:t>
            </w:r>
            <w:r>
              <w:rPr>
                <w:szCs w:val="21"/>
              </w:rPr>
              <w:t>(</w:t>
            </w:r>
            <w:r>
              <w:rPr>
                <w:szCs w:val="21"/>
              </w:rPr>
              <w:t>全友</w:t>
            </w:r>
            <w:r>
              <w:rPr>
                <w:szCs w:val="21"/>
              </w:rPr>
              <w:t>)</w:t>
            </w:r>
          </w:p>
        </w:tc>
      </w:tr>
      <w:tr w:rsidR="003F6D55" w14:paraId="2A3D8B8E" w14:textId="77777777">
        <w:trPr>
          <w:trHeight w:val="288"/>
        </w:trPr>
        <w:tc>
          <w:tcPr>
            <w:tcW w:w="2041" w:type="dxa"/>
            <w:vAlign w:val="center"/>
          </w:tcPr>
          <w:p w14:paraId="33E71B67" w14:textId="77777777" w:rsidR="003F6D55" w:rsidRDefault="00AF1A41">
            <w:pPr>
              <w:widowControl/>
              <w:spacing w:line="360" w:lineRule="auto"/>
              <w:jc w:val="center"/>
              <w:rPr>
                <w:szCs w:val="21"/>
              </w:rPr>
            </w:pPr>
            <w:r>
              <w:rPr>
                <w:szCs w:val="21"/>
              </w:rPr>
              <w:t>9</w:t>
            </w:r>
          </w:p>
        </w:tc>
        <w:tc>
          <w:tcPr>
            <w:tcW w:w="7243" w:type="dxa"/>
            <w:vAlign w:val="center"/>
          </w:tcPr>
          <w:p w14:paraId="44130F44" w14:textId="77777777" w:rsidR="003F6D55" w:rsidRDefault="00AF1A41">
            <w:pPr>
              <w:widowControl/>
              <w:spacing w:line="360" w:lineRule="auto"/>
              <w:jc w:val="center"/>
              <w:rPr>
                <w:szCs w:val="21"/>
              </w:rPr>
            </w:pPr>
            <w:r>
              <w:rPr>
                <w:szCs w:val="21"/>
              </w:rPr>
              <w:t>成都森隆纸业有限公司</w:t>
            </w:r>
          </w:p>
        </w:tc>
      </w:tr>
      <w:tr w:rsidR="003F6D55" w14:paraId="19C4DD3C" w14:textId="77777777">
        <w:trPr>
          <w:trHeight w:val="288"/>
        </w:trPr>
        <w:tc>
          <w:tcPr>
            <w:tcW w:w="2041" w:type="dxa"/>
            <w:vAlign w:val="center"/>
          </w:tcPr>
          <w:p w14:paraId="161F96FD" w14:textId="77777777" w:rsidR="003F6D55" w:rsidRDefault="00AF1A41">
            <w:pPr>
              <w:widowControl/>
              <w:spacing w:line="360" w:lineRule="auto"/>
              <w:jc w:val="center"/>
              <w:rPr>
                <w:szCs w:val="21"/>
              </w:rPr>
            </w:pPr>
            <w:r>
              <w:rPr>
                <w:szCs w:val="21"/>
              </w:rPr>
              <w:t>10</w:t>
            </w:r>
          </w:p>
        </w:tc>
        <w:tc>
          <w:tcPr>
            <w:tcW w:w="7243" w:type="dxa"/>
            <w:vAlign w:val="center"/>
          </w:tcPr>
          <w:p w14:paraId="54F01790" w14:textId="77777777" w:rsidR="003F6D55" w:rsidRDefault="00AF1A41">
            <w:pPr>
              <w:widowControl/>
              <w:spacing w:line="360" w:lineRule="auto"/>
              <w:jc w:val="center"/>
              <w:rPr>
                <w:szCs w:val="21"/>
              </w:rPr>
            </w:pPr>
            <w:r>
              <w:rPr>
                <w:szCs w:val="21"/>
              </w:rPr>
              <w:t>成都市岭源纸业有限公司</w:t>
            </w:r>
          </w:p>
        </w:tc>
      </w:tr>
      <w:tr w:rsidR="003F6D55" w14:paraId="273497B5" w14:textId="77777777">
        <w:trPr>
          <w:trHeight w:val="288"/>
        </w:trPr>
        <w:tc>
          <w:tcPr>
            <w:tcW w:w="2041" w:type="dxa"/>
            <w:vAlign w:val="center"/>
          </w:tcPr>
          <w:p w14:paraId="30680C2F" w14:textId="77777777" w:rsidR="003F6D55" w:rsidRDefault="00AF1A41">
            <w:pPr>
              <w:widowControl/>
              <w:spacing w:line="360" w:lineRule="auto"/>
              <w:jc w:val="center"/>
              <w:rPr>
                <w:szCs w:val="21"/>
              </w:rPr>
            </w:pPr>
            <w:r>
              <w:rPr>
                <w:szCs w:val="21"/>
              </w:rPr>
              <w:lastRenderedPageBreak/>
              <w:t>11</w:t>
            </w:r>
          </w:p>
        </w:tc>
        <w:tc>
          <w:tcPr>
            <w:tcW w:w="7243" w:type="dxa"/>
            <w:vAlign w:val="center"/>
          </w:tcPr>
          <w:p w14:paraId="22A82232" w14:textId="77777777" w:rsidR="003F6D55" w:rsidRDefault="00AF1A41">
            <w:pPr>
              <w:widowControl/>
              <w:spacing w:line="360" w:lineRule="auto"/>
              <w:jc w:val="center"/>
              <w:rPr>
                <w:szCs w:val="21"/>
              </w:rPr>
            </w:pPr>
            <w:r>
              <w:rPr>
                <w:szCs w:val="21"/>
              </w:rPr>
              <w:t>崇州君健塑胶有限公司</w:t>
            </w:r>
          </w:p>
        </w:tc>
      </w:tr>
      <w:tr w:rsidR="003F6D55" w14:paraId="02768674" w14:textId="77777777">
        <w:trPr>
          <w:trHeight w:val="288"/>
        </w:trPr>
        <w:tc>
          <w:tcPr>
            <w:tcW w:w="2041" w:type="dxa"/>
            <w:vAlign w:val="center"/>
          </w:tcPr>
          <w:p w14:paraId="27ACAF6E" w14:textId="77777777" w:rsidR="003F6D55" w:rsidRDefault="00AF1A41">
            <w:pPr>
              <w:widowControl/>
              <w:spacing w:line="360" w:lineRule="auto"/>
              <w:jc w:val="center"/>
              <w:rPr>
                <w:szCs w:val="21"/>
              </w:rPr>
            </w:pPr>
            <w:r>
              <w:rPr>
                <w:szCs w:val="21"/>
              </w:rPr>
              <w:t>12</w:t>
            </w:r>
          </w:p>
        </w:tc>
        <w:tc>
          <w:tcPr>
            <w:tcW w:w="7243" w:type="dxa"/>
            <w:vAlign w:val="center"/>
          </w:tcPr>
          <w:p w14:paraId="26D2DD0A" w14:textId="77777777" w:rsidR="003F6D55" w:rsidRDefault="00AF1A41">
            <w:pPr>
              <w:widowControl/>
              <w:spacing w:line="360" w:lineRule="auto"/>
              <w:jc w:val="center"/>
              <w:rPr>
                <w:szCs w:val="21"/>
              </w:rPr>
            </w:pPr>
            <w:r>
              <w:rPr>
                <w:szCs w:val="21"/>
              </w:rPr>
              <w:t>成都丰丰食品有限公司</w:t>
            </w:r>
          </w:p>
        </w:tc>
      </w:tr>
      <w:tr w:rsidR="003F6D55" w14:paraId="55AADB21" w14:textId="77777777">
        <w:trPr>
          <w:trHeight w:val="288"/>
        </w:trPr>
        <w:tc>
          <w:tcPr>
            <w:tcW w:w="2041" w:type="dxa"/>
            <w:vAlign w:val="center"/>
          </w:tcPr>
          <w:p w14:paraId="1810BE00" w14:textId="77777777" w:rsidR="003F6D55" w:rsidRDefault="00AF1A41">
            <w:pPr>
              <w:widowControl/>
              <w:spacing w:line="360" w:lineRule="auto"/>
              <w:jc w:val="center"/>
              <w:rPr>
                <w:szCs w:val="21"/>
              </w:rPr>
            </w:pPr>
            <w:r>
              <w:rPr>
                <w:szCs w:val="21"/>
              </w:rPr>
              <w:t>13</w:t>
            </w:r>
          </w:p>
        </w:tc>
        <w:tc>
          <w:tcPr>
            <w:tcW w:w="7243" w:type="dxa"/>
            <w:vAlign w:val="center"/>
          </w:tcPr>
          <w:p w14:paraId="5555BFC5" w14:textId="77777777" w:rsidR="003F6D55" w:rsidRDefault="00AF1A41">
            <w:pPr>
              <w:widowControl/>
              <w:spacing w:line="360" w:lineRule="auto"/>
              <w:jc w:val="center"/>
              <w:rPr>
                <w:szCs w:val="21"/>
              </w:rPr>
            </w:pPr>
            <w:r>
              <w:rPr>
                <w:szCs w:val="21"/>
              </w:rPr>
              <w:t>四川华富立复合材料有限公司</w:t>
            </w:r>
          </w:p>
        </w:tc>
      </w:tr>
    </w:tbl>
    <w:p w14:paraId="16A576C7" w14:textId="77777777" w:rsidR="003F6D55" w:rsidRDefault="003F6D55">
      <w:pPr>
        <w:spacing w:line="360" w:lineRule="auto"/>
        <w:rPr>
          <w:sz w:val="24"/>
          <w:szCs w:val="24"/>
        </w:rPr>
      </w:pPr>
    </w:p>
    <w:p w14:paraId="64CA7872" w14:textId="77777777" w:rsidR="003F6D55" w:rsidRDefault="00AF1A41">
      <w:pPr>
        <w:pStyle w:val="50"/>
        <w:numPr>
          <w:ilvl w:val="3"/>
          <w:numId w:val="48"/>
        </w:numPr>
        <w:tabs>
          <w:tab w:val="clear" w:pos="1134"/>
        </w:tabs>
        <w:spacing w:before="0" w:after="0" w:line="240" w:lineRule="auto"/>
        <w:rPr>
          <w:rFonts w:ascii="Times New Roman" w:hAnsi="Times New Roman"/>
          <w:bCs w:val="0"/>
          <w:sz w:val="24"/>
          <w:szCs w:val="24"/>
        </w:rPr>
      </w:pPr>
      <w:r>
        <w:rPr>
          <w:rFonts w:ascii="Times New Roman" w:hAnsi="Times New Roman"/>
          <w:bCs w:val="0"/>
          <w:sz w:val="24"/>
          <w:szCs w:val="24"/>
        </w:rPr>
        <w:t>雨污在线监控</w:t>
      </w:r>
    </w:p>
    <w:p w14:paraId="467BAA8B" w14:textId="77777777" w:rsidR="003F6D55" w:rsidRDefault="00AF1A41">
      <w:pPr>
        <w:pStyle w:val="a4"/>
        <w:ind w:firstLine="400"/>
        <w:jc w:val="left"/>
        <w:rPr>
          <w:rFonts w:ascii="Times New Roman" w:eastAsia="宋体" w:hAnsi="Times New Roman" w:cs="Times New Roman"/>
          <w:sz w:val="24"/>
          <w:szCs w:val="24"/>
        </w:rPr>
      </w:pPr>
      <w:r>
        <w:rPr>
          <w:rFonts w:ascii="Times New Roman" w:eastAsia="宋体" w:hAnsi="Times New Roman" w:cs="Times New Roman"/>
          <w:sz w:val="24"/>
          <w:szCs w:val="24"/>
        </w:rPr>
        <w:t>在园区企业端雨水排口布设雨污在线监控仪，布点企业与总量控制系统企业保持一致，共计</w:t>
      </w:r>
      <w:r>
        <w:rPr>
          <w:rFonts w:ascii="Times New Roman" w:eastAsia="宋体" w:hAnsi="Times New Roman" w:cs="Times New Roman"/>
          <w:sz w:val="24"/>
          <w:szCs w:val="24"/>
        </w:rPr>
        <w:t xml:space="preserve"> 13 </w:t>
      </w:r>
      <w:r>
        <w:rPr>
          <w:rFonts w:ascii="Times New Roman" w:eastAsia="宋体" w:hAnsi="Times New Roman" w:cs="Times New Roman"/>
          <w:sz w:val="24"/>
          <w:szCs w:val="24"/>
        </w:rPr>
        <w:t>套，实现雨水超标排放预警和控制，有效预防和减少环境突发事件，确保事故不出园区。雨污监控企业名单如下。</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7061"/>
      </w:tblGrid>
      <w:tr w:rsidR="003F6D55" w14:paraId="503C375F" w14:textId="77777777">
        <w:trPr>
          <w:trHeight w:val="288"/>
        </w:trPr>
        <w:tc>
          <w:tcPr>
            <w:tcW w:w="2041" w:type="dxa"/>
            <w:vAlign w:val="center"/>
          </w:tcPr>
          <w:p w14:paraId="114A7D60" w14:textId="77777777" w:rsidR="003F6D55" w:rsidRDefault="00AF1A41">
            <w:pPr>
              <w:widowControl/>
              <w:spacing w:line="360" w:lineRule="auto"/>
              <w:jc w:val="center"/>
              <w:rPr>
                <w:szCs w:val="21"/>
              </w:rPr>
            </w:pPr>
            <w:r>
              <w:rPr>
                <w:szCs w:val="21"/>
              </w:rPr>
              <w:t>序号</w:t>
            </w:r>
          </w:p>
        </w:tc>
        <w:tc>
          <w:tcPr>
            <w:tcW w:w="7243" w:type="dxa"/>
            <w:vAlign w:val="center"/>
          </w:tcPr>
          <w:p w14:paraId="71B88E69" w14:textId="77777777" w:rsidR="003F6D55" w:rsidRDefault="00AF1A41">
            <w:pPr>
              <w:widowControl/>
              <w:spacing w:line="360" w:lineRule="auto"/>
              <w:jc w:val="center"/>
              <w:rPr>
                <w:szCs w:val="21"/>
              </w:rPr>
            </w:pPr>
            <w:r>
              <w:rPr>
                <w:szCs w:val="21"/>
              </w:rPr>
              <w:t>企业名称</w:t>
            </w:r>
          </w:p>
        </w:tc>
      </w:tr>
      <w:tr w:rsidR="003F6D55" w14:paraId="5E01003B" w14:textId="77777777">
        <w:trPr>
          <w:trHeight w:val="576"/>
        </w:trPr>
        <w:tc>
          <w:tcPr>
            <w:tcW w:w="2041" w:type="dxa"/>
            <w:vAlign w:val="center"/>
          </w:tcPr>
          <w:p w14:paraId="312520A3" w14:textId="77777777" w:rsidR="003F6D55" w:rsidRDefault="00AF1A41">
            <w:pPr>
              <w:widowControl/>
              <w:spacing w:line="360" w:lineRule="auto"/>
              <w:jc w:val="center"/>
              <w:rPr>
                <w:szCs w:val="21"/>
              </w:rPr>
            </w:pPr>
            <w:r>
              <w:rPr>
                <w:szCs w:val="21"/>
              </w:rPr>
              <w:t>1</w:t>
            </w:r>
          </w:p>
        </w:tc>
        <w:tc>
          <w:tcPr>
            <w:tcW w:w="7243" w:type="dxa"/>
            <w:vAlign w:val="center"/>
          </w:tcPr>
          <w:p w14:paraId="7861E0FB" w14:textId="77777777" w:rsidR="003F6D55" w:rsidRDefault="00AF1A41">
            <w:pPr>
              <w:widowControl/>
              <w:spacing w:line="360" w:lineRule="auto"/>
              <w:jc w:val="center"/>
              <w:rPr>
                <w:szCs w:val="21"/>
              </w:rPr>
            </w:pPr>
            <w:r>
              <w:rPr>
                <w:szCs w:val="21"/>
              </w:rPr>
              <w:t>成都川西蓄电池（集团）有限公司</w:t>
            </w:r>
          </w:p>
        </w:tc>
      </w:tr>
      <w:tr w:rsidR="003F6D55" w14:paraId="5A5AD821" w14:textId="77777777">
        <w:trPr>
          <w:trHeight w:val="414"/>
        </w:trPr>
        <w:tc>
          <w:tcPr>
            <w:tcW w:w="2041" w:type="dxa"/>
            <w:vAlign w:val="center"/>
          </w:tcPr>
          <w:p w14:paraId="6772CBCC" w14:textId="77777777" w:rsidR="003F6D55" w:rsidRDefault="00AF1A41">
            <w:pPr>
              <w:widowControl/>
              <w:spacing w:line="360" w:lineRule="auto"/>
              <w:jc w:val="center"/>
              <w:rPr>
                <w:szCs w:val="21"/>
              </w:rPr>
            </w:pPr>
            <w:r>
              <w:rPr>
                <w:szCs w:val="21"/>
              </w:rPr>
              <w:t>2</w:t>
            </w:r>
          </w:p>
        </w:tc>
        <w:tc>
          <w:tcPr>
            <w:tcW w:w="7243" w:type="dxa"/>
            <w:vAlign w:val="center"/>
          </w:tcPr>
          <w:p w14:paraId="3A012E52" w14:textId="77777777" w:rsidR="003F6D55" w:rsidRDefault="00AF1A41">
            <w:pPr>
              <w:widowControl/>
              <w:spacing w:line="360" w:lineRule="auto"/>
              <w:jc w:val="center"/>
              <w:rPr>
                <w:szCs w:val="21"/>
              </w:rPr>
            </w:pPr>
            <w:r>
              <w:rPr>
                <w:szCs w:val="21"/>
              </w:rPr>
              <w:t>四川荣联电子科技公司</w:t>
            </w:r>
          </w:p>
        </w:tc>
      </w:tr>
      <w:tr w:rsidR="003F6D55" w14:paraId="3DB5FFB1" w14:textId="77777777">
        <w:trPr>
          <w:trHeight w:val="549"/>
        </w:trPr>
        <w:tc>
          <w:tcPr>
            <w:tcW w:w="2041" w:type="dxa"/>
            <w:vAlign w:val="center"/>
          </w:tcPr>
          <w:p w14:paraId="6A2249BF" w14:textId="77777777" w:rsidR="003F6D55" w:rsidRDefault="00AF1A41">
            <w:pPr>
              <w:widowControl/>
              <w:spacing w:line="360" w:lineRule="auto"/>
              <w:jc w:val="center"/>
              <w:rPr>
                <w:szCs w:val="21"/>
              </w:rPr>
            </w:pPr>
            <w:r>
              <w:rPr>
                <w:szCs w:val="21"/>
              </w:rPr>
              <w:t>3</w:t>
            </w:r>
          </w:p>
        </w:tc>
        <w:tc>
          <w:tcPr>
            <w:tcW w:w="7243" w:type="dxa"/>
            <w:vAlign w:val="center"/>
          </w:tcPr>
          <w:p w14:paraId="40740379" w14:textId="77777777" w:rsidR="003F6D55" w:rsidRDefault="00AF1A41">
            <w:pPr>
              <w:widowControl/>
              <w:spacing w:line="360" w:lineRule="auto"/>
              <w:jc w:val="center"/>
              <w:rPr>
                <w:szCs w:val="21"/>
              </w:rPr>
            </w:pPr>
            <w:r>
              <w:rPr>
                <w:szCs w:val="21"/>
              </w:rPr>
              <w:t>四川美凌蓄电池有限公司</w:t>
            </w:r>
          </w:p>
        </w:tc>
      </w:tr>
      <w:tr w:rsidR="003F6D55" w14:paraId="0E8B15E2" w14:textId="77777777">
        <w:trPr>
          <w:trHeight w:val="415"/>
        </w:trPr>
        <w:tc>
          <w:tcPr>
            <w:tcW w:w="2041" w:type="dxa"/>
            <w:vAlign w:val="center"/>
          </w:tcPr>
          <w:p w14:paraId="0A1EEEC3" w14:textId="77777777" w:rsidR="003F6D55" w:rsidRDefault="00AF1A41">
            <w:pPr>
              <w:widowControl/>
              <w:spacing w:line="360" w:lineRule="auto"/>
              <w:jc w:val="center"/>
              <w:rPr>
                <w:szCs w:val="21"/>
              </w:rPr>
            </w:pPr>
            <w:r>
              <w:rPr>
                <w:szCs w:val="21"/>
              </w:rPr>
              <w:t>4</w:t>
            </w:r>
          </w:p>
        </w:tc>
        <w:tc>
          <w:tcPr>
            <w:tcW w:w="7243" w:type="dxa"/>
            <w:vAlign w:val="center"/>
          </w:tcPr>
          <w:p w14:paraId="5FBA70ED" w14:textId="77777777" w:rsidR="003F6D55" w:rsidRDefault="00AF1A41">
            <w:pPr>
              <w:widowControl/>
              <w:spacing w:line="360" w:lineRule="auto"/>
              <w:jc w:val="center"/>
              <w:rPr>
                <w:szCs w:val="21"/>
              </w:rPr>
            </w:pPr>
            <w:r>
              <w:rPr>
                <w:szCs w:val="21"/>
              </w:rPr>
              <w:t>崇州恒力蓄电池</w:t>
            </w:r>
          </w:p>
        </w:tc>
      </w:tr>
      <w:tr w:rsidR="003F6D55" w14:paraId="5C3136C8" w14:textId="77777777">
        <w:trPr>
          <w:trHeight w:val="421"/>
        </w:trPr>
        <w:tc>
          <w:tcPr>
            <w:tcW w:w="2041" w:type="dxa"/>
            <w:vAlign w:val="center"/>
          </w:tcPr>
          <w:p w14:paraId="08D33428" w14:textId="77777777" w:rsidR="003F6D55" w:rsidRDefault="00AF1A41">
            <w:pPr>
              <w:widowControl/>
              <w:spacing w:line="360" w:lineRule="auto"/>
              <w:jc w:val="center"/>
              <w:rPr>
                <w:szCs w:val="21"/>
              </w:rPr>
            </w:pPr>
            <w:r>
              <w:rPr>
                <w:szCs w:val="21"/>
              </w:rPr>
              <w:t>5</w:t>
            </w:r>
          </w:p>
        </w:tc>
        <w:tc>
          <w:tcPr>
            <w:tcW w:w="7243" w:type="dxa"/>
            <w:vAlign w:val="center"/>
          </w:tcPr>
          <w:p w14:paraId="298486B9" w14:textId="77777777" w:rsidR="003F6D55" w:rsidRDefault="00AF1A41">
            <w:pPr>
              <w:widowControl/>
              <w:spacing w:line="360" w:lineRule="auto"/>
              <w:jc w:val="center"/>
              <w:rPr>
                <w:szCs w:val="21"/>
              </w:rPr>
            </w:pPr>
            <w:r>
              <w:rPr>
                <w:szCs w:val="21"/>
              </w:rPr>
              <w:t>捷普科技（成都）有限公司</w:t>
            </w:r>
          </w:p>
        </w:tc>
      </w:tr>
      <w:tr w:rsidR="003F6D55" w14:paraId="0701F50F" w14:textId="77777777">
        <w:trPr>
          <w:trHeight w:val="412"/>
        </w:trPr>
        <w:tc>
          <w:tcPr>
            <w:tcW w:w="2041" w:type="dxa"/>
            <w:vAlign w:val="center"/>
          </w:tcPr>
          <w:p w14:paraId="670F6CBF" w14:textId="77777777" w:rsidR="003F6D55" w:rsidRDefault="00AF1A41">
            <w:pPr>
              <w:widowControl/>
              <w:spacing w:line="360" w:lineRule="auto"/>
              <w:jc w:val="center"/>
              <w:rPr>
                <w:szCs w:val="21"/>
              </w:rPr>
            </w:pPr>
            <w:r>
              <w:rPr>
                <w:szCs w:val="21"/>
              </w:rPr>
              <w:t>6</w:t>
            </w:r>
          </w:p>
        </w:tc>
        <w:tc>
          <w:tcPr>
            <w:tcW w:w="7243" w:type="dxa"/>
            <w:vAlign w:val="center"/>
          </w:tcPr>
          <w:p w14:paraId="55CBD046" w14:textId="77777777" w:rsidR="003F6D55" w:rsidRDefault="00AF1A41">
            <w:pPr>
              <w:widowControl/>
              <w:spacing w:line="360" w:lineRule="auto"/>
              <w:jc w:val="center"/>
              <w:rPr>
                <w:szCs w:val="21"/>
              </w:rPr>
            </w:pPr>
            <w:r>
              <w:rPr>
                <w:szCs w:val="21"/>
              </w:rPr>
              <w:t>全友家私有限公司</w:t>
            </w:r>
          </w:p>
        </w:tc>
      </w:tr>
      <w:tr w:rsidR="003F6D55" w14:paraId="2E9D4D55" w14:textId="77777777">
        <w:trPr>
          <w:trHeight w:val="288"/>
        </w:trPr>
        <w:tc>
          <w:tcPr>
            <w:tcW w:w="2041" w:type="dxa"/>
            <w:vAlign w:val="center"/>
          </w:tcPr>
          <w:p w14:paraId="7122FBF1" w14:textId="77777777" w:rsidR="003F6D55" w:rsidRDefault="00AF1A41">
            <w:pPr>
              <w:widowControl/>
              <w:spacing w:line="360" w:lineRule="auto"/>
              <w:jc w:val="center"/>
              <w:rPr>
                <w:szCs w:val="21"/>
              </w:rPr>
            </w:pPr>
            <w:r>
              <w:rPr>
                <w:szCs w:val="21"/>
              </w:rPr>
              <w:t>7</w:t>
            </w:r>
          </w:p>
        </w:tc>
        <w:tc>
          <w:tcPr>
            <w:tcW w:w="7243" w:type="dxa"/>
            <w:vAlign w:val="center"/>
          </w:tcPr>
          <w:p w14:paraId="66282EEE" w14:textId="77777777" w:rsidR="003F6D55" w:rsidRDefault="00AF1A41">
            <w:pPr>
              <w:widowControl/>
              <w:spacing w:line="360" w:lineRule="auto"/>
              <w:jc w:val="center"/>
              <w:rPr>
                <w:szCs w:val="21"/>
              </w:rPr>
            </w:pPr>
            <w:r>
              <w:rPr>
                <w:szCs w:val="21"/>
              </w:rPr>
              <w:t>明珠家具股份有限公司</w:t>
            </w:r>
          </w:p>
        </w:tc>
      </w:tr>
      <w:tr w:rsidR="003F6D55" w14:paraId="03FA1A9C" w14:textId="77777777">
        <w:trPr>
          <w:trHeight w:val="288"/>
        </w:trPr>
        <w:tc>
          <w:tcPr>
            <w:tcW w:w="2041" w:type="dxa"/>
            <w:vAlign w:val="center"/>
          </w:tcPr>
          <w:p w14:paraId="63AC8CCB" w14:textId="77777777" w:rsidR="003F6D55" w:rsidRDefault="00AF1A41">
            <w:pPr>
              <w:widowControl/>
              <w:spacing w:line="360" w:lineRule="auto"/>
              <w:jc w:val="center"/>
              <w:rPr>
                <w:szCs w:val="21"/>
              </w:rPr>
            </w:pPr>
            <w:r>
              <w:rPr>
                <w:szCs w:val="21"/>
              </w:rPr>
              <w:t>8</w:t>
            </w:r>
          </w:p>
        </w:tc>
        <w:tc>
          <w:tcPr>
            <w:tcW w:w="7243" w:type="dxa"/>
            <w:vAlign w:val="center"/>
          </w:tcPr>
          <w:p w14:paraId="6DA23C8F" w14:textId="77777777" w:rsidR="003F6D55" w:rsidRDefault="00AF1A41">
            <w:pPr>
              <w:widowControl/>
              <w:spacing w:line="360" w:lineRule="auto"/>
              <w:jc w:val="center"/>
              <w:rPr>
                <w:szCs w:val="21"/>
              </w:rPr>
            </w:pPr>
            <w:r>
              <w:rPr>
                <w:szCs w:val="21"/>
              </w:rPr>
              <w:t>成都市晨宇家具有限公司</w:t>
            </w:r>
            <w:r>
              <w:rPr>
                <w:szCs w:val="21"/>
              </w:rPr>
              <w:t>(</w:t>
            </w:r>
            <w:r>
              <w:rPr>
                <w:szCs w:val="21"/>
              </w:rPr>
              <w:t>全友</w:t>
            </w:r>
            <w:r>
              <w:rPr>
                <w:szCs w:val="21"/>
              </w:rPr>
              <w:t>)</w:t>
            </w:r>
          </w:p>
        </w:tc>
      </w:tr>
      <w:tr w:rsidR="003F6D55" w14:paraId="19B0C4C8" w14:textId="77777777">
        <w:trPr>
          <w:trHeight w:val="288"/>
        </w:trPr>
        <w:tc>
          <w:tcPr>
            <w:tcW w:w="2041" w:type="dxa"/>
            <w:vAlign w:val="center"/>
          </w:tcPr>
          <w:p w14:paraId="2CDB9270" w14:textId="77777777" w:rsidR="003F6D55" w:rsidRDefault="00AF1A41">
            <w:pPr>
              <w:widowControl/>
              <w:spacing w:line="360" w:lineRule="auto"/>
              <w:jc w:val="center"/>
              <w:rPr>
                <w:szCs w:val="21"/>
              </w:rPr>
            </w:pPr>
            <w:r>
              <w:rPr>
                <w:szCs w:val="21"/>
              </w:rPr>
              <w:t>9</w:t>
            </w:r>
          </w:p>
        </w:tc>
        <w:tc>
          <w:tcPr>
            <w:tcW w:w="7243" w:type="dxa"/>
            <w:vAlign w:val="center"/>
          </w:tcPr>
          <w:p w14:paraId="7E8D9C43" w14:textId="77777777" w:rsidR="003F6D55" w:rsidRDefault="00AF1A41">
            <w:pPr>
              <w:widowControl/>
              <w:spacing w:line="360" w:lineRule="auto"/>
              <w:jc w:val="center"/>
              <w:rPr>
                <w:szCs w:val="21"/>
              </w:rPr>
            </w:pPr>
            <w:r>
              <w:rPr>
                <w:szCs w:val="21"/>
              </w:rPr>
              <w:t>成都森隆纸业有限公司</w:t>
            </w:r>
          </w:p>
        </w:tc>
      </w:tr>
      <w:tr w:rsidR="003F6D55" w14:paraId="3EB854BB" w14:textId="77777777">
        <w:trPr>
          <w:trHeight w:val="288"/>
        </w:trPr>
        <w:tc>
          <w:tcPr>
            <w:tcW w:w="2041" w:type="dxa"/>
            <w:vAlign w:val="center"/>
          </w:tcPr>
          <w:p w14:paraId="2D79EBAC" w14:textId="77777777" w:rsidR="003F6D55" w:rsidRDefault="00AF1A41">
            <w:pPr>
              <w:widowControl/>
              <w:spacing w:line="360" w:lineRule="auto"/>
              <w:jc w:val="center"/>
              <w:rPr>
                <w:szCs w:val="21"/>
              </w:rPr>
            </w:pPr>
            <w:r>
              <w:rPr>
                <w:szCs w:val="21"/>
              </w:rPr>
              <w:t>10</w:t>
            </w:r>
          </w:p>
        </w:tc>
        <w:tc>
          <w:tcPr>
            <w:tcW w:w="7243" w:type="dxa"/>
            <w:vAlign w:val="center"/>
          </w:tcPr>
          <w:p w14:paraId="3952F61C" w14:textId="77777777" w:rsidR="003F6D55" w:rsidRDefault="00AF1A41">
            <w:pPr>
              <w:widowControl/>
              <w:spacing w:line="360" w:lineRule="auto"/>
              <w:jc w:val="center"/>
              <w:rPr>
                <w:szCs w:val="21"/>
              </w:rPr>
            </w:pPr>
            <w:r>
              <w:rPr>
                <w:szCs w:val="21"/>
              </w:rPr>
              <w:t>成都市岭源纸业有限公司</w:t>
            </w:r>
          </w:p>
        </w:tc>
      </w:tr>
      <w:tr w:rsidR="003F6D55" w14:paraId="7E69AC12" w14:textId="77777777">
        <w:trPr>
          <w:trHeight w:val="288"/>
        </w:trPr>
        <w:tc>
          <w:tcPr>
            <w:tcW w:w="2041" w:type="dxa"/>
            <w:vAlign w:val="center"/>
          </w:tcPr>
          <w:p w14:paraId="40976B7E" w14:textId="77777777" w:rsidR="003F6D55" w:rsidRDefault="00AF1A41">
            <w:pPr>
              <w:widowControl/>
              <w:spacing w:line="360" w:lineRule="auto"/>
              <w:jc w:val="center"/>
              <w:rPr>
                <w:szCs w:val="21"/>
              </w:rPr>
            </w:pPr>
            <w:r>
              <w:rPr>
                <w:szCs w:val="21"/>
              </w:rPr>
              <w:t>11</w:t>
            </w:r>
          </w:p>
        </w:tc>
        <w:tc>
          <w:tcPr>
            <w:tcW w:w="7243" w:type="dxa"/>
            <w:vAlign w:val="center"/>
          </w:tcPr>
          <w:p w14:paraId="0C038749" w14:textId="77777777" w:rsidR="003F6D55" w:rsidRDefault="00AF1A41">
            <w:pPr>
              <w:widowControl/>
              <w:spacing w:line="360" w:lineRule="auto"/>
              <w:jc w:val="center"/>
              <w:rPr>
                <w:szCs w:val="21"/>
              </w:rPr>
            </w:pPr>
            <w:r>
              <w:rPr>
                <w:szCs w:val="21"/>
              </w:rPr>
              <w:t>崇州君健塑胶有限公司</w:t>
            </w:r>
          </w:p>
        </w:tc>
      </w:tr>
      <w:tr w:rsidR="003F6D55" w14:paraId="0E84868C" w14:textId="77777777">
        <w:trPr>
          <w:trHeight w:val="288"/>
        </w:trPr>
        <w:tc>
          <w:tcPr>
            <w:tcW w:w="2041" w:type="dxa"/>
            <w:vAlign w:val="center"/>
          </w:tcPr>
          <w:p w14:paraId="36FB235A" w14:textId="77777777" w:rsidR="003F6D55" w:rsidRDefault="00AF1A41">
            <w:pPr>
              <w:widowControl/>
              <w:spacing w:line="360" w:lineRule="auto"/>
              <w:jc w:val="center"/>
              <w:rPr>
                <w:szCs w:val="21"/>
              </w:rPr>
            </w:pPr>
            <w:r>
              <w:rPr>
                <w:szCs w:val="21"/>
              </w:rPr>
              <w:t>12</w:t>
            </w:r>
          </w:p>
        </w:tc>
        <w:tc>
          <w:tcPr>
            <w:tcW w:w="7243" w:type="dxa"/>
            <w:vAlign w:val="center"/>
          </w:tcPr>
          <w:p w14:paraId="5B88146D" w14:textId="77777777" w:rsidR="003F6D55" w:rsidRDefault="00AF1A41">
            <w:pPr>
              <w:widowControl/>
              <w:spacing w:line="360" w:lineRule="auto"/>
              <w:jc w:val="center"/>
              <w:rPr>
                <w:szCs w:val="21"/>
              </w:rPr>
            </w:pPr>
            <w:r>
              <w:rPr>
                <w:szCs w:val="21"/>
              </w:rPr>
              <w:t>成都丰丰食品有限公司</w:t>
            </w:r>
          </w:p>
        </w:tc>
      </w:tr>
      <w:tr w:rsidR="003F6D55" w14:paraId="4746E07E" w14:textId="77777777">
        <w:trPr>
          <w:trHeight w:val="288"/>
        </w:trPr>
        <w:tc>
          <w:tcPr>
            <w:tcW w:w="2041" w:type="dxa"/>
            <w:vAlign w:val="center"/>
          </w:tcPr>
          <w:p w14:paraId="0D2A6062" w14:textId="77777777" w:rsidR="003F6D55" w:rsidRDefault="00AF1A41">
            <w:pPr>
              <w:widowControl/>
              <w:spacing w:line="360" w:lineRule="auto"/>
              <w:jc w:val="center"/>
              <w:rPr>
                <w:szCs w:val="21"/>
              </w:rPr>
            </w:pPr>
            <w:r>
              <w:rPr>
                <w:szCs w:val="21"/>
              </w:rPr>
              <w:t>13</w:t>
            </w:r>
          </w:p>
        </w:tc>
        <w:tc>
          <w:tcPr>
            <w:tcW w:w="7243" w:type="dxa"/>
            <w:vAlign w:val="center"/>
          </w:tcPr>
          <w:p w14:paraId="2DC059EF" w14:textId="77777777" w:rsidR="003F6D55" w:rsidRDefault="00AF1A41">
            <w:pPr>
              <w:widowControl/>
              <w:spacing w:line="360" w:lineRule="auto"/>
              <w:jc w:val="center"/>
              <w:rPr>
                <w:szCs w:val="21"/>
              </w:rPr>
            </w:pPr>
            <w:r>
              <w:rPr>
                <w:szCs w:val="21"/>
              </w:rPr>
              <w:t>四川华富立复合材料有限公司</w:t>
            </w:r>
          </w:p>
        </w:tc>
      </w:tr>
    </w:tbl>
    <w:p w14:paraId="051F243C" w14:textId="77777777" w:rsidR="003F6D55" w:rsidRDefault="00AF1A41">
      <w:pPr>
        <w:pStyle w:val="50"/>
        <w:numPr>
          <w:ilvl w:val="3"/>
          <w:numId w:val="48"/>
        </w:numPr>
        <w:tabs>
          <w:tab w:val="clear" w:pos="1134"/>
        </w:tabs>
        <w:spacing w:before="0" w:after="0" w:line="240" w:lineRule="auto"/>
        <w:rPr>
          <w:rFonts w:ascii="Times New Roman" w:hAnsi="Times New Roman"/>
          <w:bCs w:val="0"/>
          <w:sz w:val="24"/>
          <w:szCs w:val="24"/>
        </w:rPr>
      </w:pPr>
      <w:r>
        <w:rPr>
          <w:rFonts w:ascii="Times New Roman" w:hAnsi="Times New Roman"/>
          <w:bCs w:val="0"/>
          <w:sz w:val="24"/>
          <w:szCs w:val="24"/>
        </w:rPr>
        <w:t>地表水环境监测</w:t>
      </w:r>
    </w:p>
    <w:p w14:paraId="16BDB8D6" w14:textId="77777777" w:rsidR="003F6D55" w:rsidRDefault="00AF1A41">
      <w:pPr>
        <w:pStyle w:val="a7"/>
        <w:spacing w:line="360" w:lineRule="auto"/>
        <w:ind w:firstLineChars="200" w:firstLine="480"/>
        <w:rPr>
          <w:sz w:val="24"/>
          <w:szCs w:val="24"/>
        </w:rPr>
      </w:pPr>
      <w:r>
        <w:rPr>
          <w:sz w:val="24"/>
          <w:szCs w:val="24"/>
        </w:rPr>
        <w:t>本项目拟设置</w:t>
      </w:r>
      <w:r>
        <w:rPr>
          <w:sz w:val="24"/>
          <w:szCs w:val="24"/>
        </w:rPr>
        <w:t>4</w:t>
      </w:r>
      <w:r>
        <w:rPr>
          <w:sz w:val="24"/>
          <w:szCs w:val="24"/>
        </w:rPr>
        <w:t>套地表水水质监测微站用于监测白马河、黑石河的</w:t>
      </w:r>
      <w:r>
        <w:rPr>
          <w:sz w:val="24"/>
          <w:szCs w:val="24"/>
        </w:rPr>
        <w:t>4</w:t>
      </w:r>
      <w:r>
        <w:rPr>
          <w:sz w:val="24"/>
          <w:szCs w:val="24"/>
        </w:rPr>
        <w:t>个断面，设置</w:t>
      </w:r>
      <w:r>
        <w:rPr>
          <w:sz w:val="24"/>
          <w:szCs w:val="24"/>
        </w:rPr>
        <w:t>3</w:t>
      </w:r>
      <w:r>
        <w:rPr>
          <w:sz w:val="24"/>
          <w:szCs w:val="24"/>
        </w:rPr>
        <w:t>套地表水水质监测站用于监测西河的</w:t>
      </w:r>
      <w:r>
        <w:rPr>
          <w:sz w:val="24"/>
          <w:szCs w:val="24"/>
        </w:rPr>
        <w:t>3</w:t>
      </w:r>
      <w:r>
        <w:rPr>
          <w:sz w:val="24"/>
          <w:szCs w:val="24"/>
        </w:rPr>
        <w:t>个断面，地表水监测站涉及用电及场地由采购人负责协调和提供，中标单位需根据项目建设需要提供</w:t>
      </w:r>
      <w:r>
        <w:rPr>
          <w:sz w:val="24"/>
          <w:szCs w:val="24"/>
        </w:rPr>
        <w:t>3</w:t>
      </w:r>
      <w:r>
        <w:rPr>
          <w:sz w:val="24"/>
          <w:szCs w:val="24"/>
        </w:rPr>
        <w:t>年的运营维护。</w:t>
      </w:r>
      <w:r>
        <w:rPr>
          <w:sz w:val="24"/>
          <w:szCs w:val="24"/>
        </w:rPr>
        <w:tab/>
      </w:r>
    </w:p>
    <w:p w14:paraId="0768B593" w14:textId="77777777" w:rsidR="003F6D55" w:rsidRDefault="00AF1A41">
      <w:pPr>
        <w:pStyle w:val="a7"/>
        <w:spacing w:line="360" w:lineRule="auto"/>
        <w:ind w:firstLineChars="200" w:firstLine="480"/>
        <w:rPr>
          <w:sz w:val="24"/>
          <w:szCs w:val="24"/>
        </w:rPr>
      </w:pPr>
      <w:r>
        <w:rPr>
          <w:sz w:val="24"/>
          <w:szCs w:val="24"/>
        </w:rPr>
        <w:t>本项目验收合格后采购人将按照项目需求制定考核标准，运营到期后，采购人可根据服务质量及考核结果优先从原中标人处继续采购地表水站运营服务。</w:t>
      </w:r>
    </w:p>
    <w:p w14:paraId="570A74FC" w14:textId="77777777" w:rsidR="003F6D55" w:rsidRDefault="00AF1A41">
      <w:pPr>
        <w:spacing w:line="360" w:lineRule="auto"/>
        <w:ind w:firstLineChars="200" w:firstLine="480"/>
        <w:rPr>
          <w:sz w:val="24"/>
          <w:szCs w:val="24"/>
        </w:rPr>
      </w:pPr>
      <w:r>
        <w:rPr>
          <w:sz w:val="24"/>
          <w:szCs w:val="24"/>
        </w:rPr>
        <w:t>结合区域水系水文特点、排污口分布、废水污染物排放特征，地表水环境自动监测</w:t>
      </w:r>
      <w:r>
        <w:rPr>
          <w:sz w:val="24"/>
          <w:szCs w:val="24"/>
        </w:rPr>
        <w:lastRenderedPageBreak/>
        <w:t>点位布设如下：</w:t>
      </w:r>
    </w:p>
    <w:p w14:paraId="4736C44F" w14:textId="77777777" w:rsidR="003F6D55" w:rsidRDefault="00AF1A41">
      <w:pPr>
        <w:spacing w:line="360" w:lineRule="auto"/>
        <w:ind w:firstLineChars="200" w:firstLine="480"/>
        <w:rPr>
          <w:sz w:val="24"/>
          <w:szCs w:val="24"/>
        </w:rPr>
      </w:pPr>
      <w:r>
        <w:rPr>
          <w:sz w:val="24"/>
          <w:szCs w:val="24"/>
        </w:rPr>
        <w:fldChar w:fldCharType="begin"/>
      </w:r>
      <w:r>
        <w:rPr>
          <w:sz w:val="24"/>
          <w:szCs w:val="24"/>
        </w:rPr>
        <w:instrText xml:space="preserve"> = 1 \* GB3 \* MERGEFORMAT </w:instrText>
      </w:r>
      <w:r>
        <w:rPr>
          <w:sz w:val="24"/>
          <w:szCs w:val="24"/>
        </w:rPr>
        <w:fldChar w:fldCharType="separate"/>
      </w:r>
      <w:r>
        <w:rPr>
          <w:sz w:val="24"/>
          <w:szCs w:val="24"/>
        </w:rPr>
        <w:t>①</w:t>
      </w:r>
      <w:r>
        <w:rPr>
          <w:sz w:val="24"/>
          <w:szCs w:val="24"/>
        </w:rPr>
        <w:fldChar w:fldCharType="end"/>
      </w:r>
      <w:r>
        <w:rPr>
          <w:sz w:val="24"/>
          <w:szCs w:val="24"/>
        </w:rPr>
        <w:t>白马河</w:t>
      </w:r>
    </w:p>
    <w:p w14:paraId="1B15DF98" w14:textId="77777777" w:rsidR="003F6D55" w:rsidRDefault="00AF1A41">
      <w:pPr>
        <w:spacing w:line="360" w:lineRule="auto"/>
        <w:ind w:firstLineChars="200" w:firstLine="480"/>
        <w:rPr>
          <w:sz w:val="24"/>
          <w:szCs w:val="24"/>
        </w:rPr>
      </w:pPr>
      <w:r>
        <w:rPr>
          <w:sz w:val="24"/>
          <w:szCs w:val="24"/>
        </w:rPr>
        <w:t>对照断面：</w:t>
      </w:r>
      <w:r>
        <w:rPr>
          <w:sz w:val="24"/>
          <w:szCs w:val="24"/>
        </w:rPr>
        <w:t>1#</w:t>
      </w:r>
      <w:r>
        <w:rPr>
          <w:sz w:val="24"/>
          <w:szCs w:val="24"/>
        </w:rPr>
        <w:t>，位于白马河入园区断面</w:t>
      </w:r>
    </w:p>
    <w:p w14:paraId="312F9C57" w14:textId="77777777" w:rsidR="003F6D55" w:rsidRDefault="00AF1A41">
      <w:pPr>
        <w:spacing w:line="360" w:lineRule="auto"/>
        <w:ind w:firstLineChars="200" w:firstLine="480"/>
        <w:rPr>
          <w:sz w:val="24"/>
          <w:szCs w:val="24"/>
        </w:rPr>
      </w:pPr>
      <w:r>
        <w:rPr>
          <w:sz w:val="24"/>
          <w:szCs w:val="24"/>
        </w:rPr>
        <w:t>控制断面：</w:t>
      </w:r>
      <w:r>
        <w:rPr>
          <w:sz w:val="24"/>
          <w:szCs w:val="24"/>
        </w:rPr>
        <w:t>2#</w:t>
      </w:r>
      <w:r>
        <w:rPr>
          <w:sz w:val="24"/>
          <w:szCs w:val="24"/>
        </w:rPr>
        <w:t>，位于白马河出园区断面</w:t>
      </w:r>
    </w:p>
    <w:p w14:paraId="0A8D9272" w14:textId="77777777" w:rsidR="003F6D55" w:rsidRDefault="00AF1A41">
      <w:pPr>
        <w:spacing w:line="360" w:lineRule="auto"/>
        <w:ind w:firstLineChars="200" w:firstLine="480"/>
        <w:rPr>
          <w:sz w:val="24"/>
          <w:szCs w:val="24"/>
        </w:rPr>
      </w:pPr>
      <w:r>
        <w:rPr>
          <w:sz w:val="24"/>
          <w:szCs w:val="24"/>
        </w:rPr>
        <w:fldChar w:fldCharType="begin"/>
      </w:r>
      <w:r>
        <w:rPr>
          <w:sz w:val="24"/>
          <w:szCs w:val="24"/>
        </w:rPr>
        <w:instrText xml:space="preserve"> = 2 \* GB3 \* MERGEFORMAT </w:instrText>
      </w:r>
      <w:r>
        <w:rPr>
          <w:sz w:val="24"/>
          <w:szCs w:val="24"/>
        </w:rPr>
        <w:fldChar w:fldCharType="separate"/>
      </w:r>
      <w:r>
        <w:rPr>
          <w:sz w:val="24"/>
          <w:szCs w:val="24"/>
        </w:rPr>
        <w:t>②</w:t>
      </w:r>
      <w:r>
        <w:rPr>
          <w:sz w:val="24"/>
          <w:szCs w:val="24"/>
        </w:rPr>
        <w:fldChar w:fldCharType="end"/>
      </w:r>
      <w:r>
        <w:rPr>
          <w:sz w:val="24"/>
          <w:szCs w:val="24"/>
        </w:rPr>
        <w:t>黑石河</w:t>
      </w:r>
    </w:p>
    <w:p w14:paraId="7437D4E9" w14:textId="77777777" w:rsidR="003F6D55" w:rsidRDefault="00AF1A41">
      <w:pPr>
        <w:spacing w:line="360" w:lineRule="auto"/>
        <w:ind w:firstLineChars="200" w:firstLine="480"/>
        <w:rPr>
          <w:sz w:val="24"/>
          <w:szCs w:val="24"/>
        </w:rPr>
      </w:pPr>
      <w:r>
        <w:rPr>
          <w:sz w:val="24"/>
          <w:szCs w:val="24"/>
        </w:rPr>
        <w:t>对照断面：</w:t>
      </w:r>
      <w:r>
        <w:rPr>
          <w:sz w:val="24"/>
          <w:szCs w:val="24"/>
        </w:rPr>
        <w:t>3#</w:t>
      </w:r>
      <w:r>
        <w:rPr>
          <w:sz w:val="24"/>
          <w:szCs w:val="24"/>
        </w:rPr>
        <w:t>，位于黑石河入园区断面</w:t>
      </w:r>
    </w:p>
    <w:p w14:paraId="1CEFE303" w14:textId="77777777" w:rsidR="003F6D55" w:rsidRDefault="00AF1A41">
      <w:pPr>
        <w:spacing w:line="360" w:lineRule="auto"/>
        <w:ind w:firstLineChars="200" w:firstLine="480"/>
        <w:rPr>
          <w:sz w:val="24"/>
          <w:szCs w:val="24"/>
        </w:rPr>
      </w:pPr>
      <w:r>
        <w:rPr>
          <w:sz w:val="24"/>
          <w:szCs w:val="24"/>
        </w:rPr>
        <w:t>控制断面：</w:t>
      </w:r>
      <w:r>
        <w:rPr>
          <w:sz w:val="24"/>
          <w:szCs w:val="24"/>
        </w:rPr>
        <w:t>4#</w:t>
      </w:r>
      <w:r>
        <w:rPr>
          <w:sz w:val="24"/>
          <w:szCs w:val="24"/>
        </w:rPr>
        <w:t>，位于黑石河出园区断面</w:t>
      </w:r>
    </w:p>
    <w:p w14:paraId="39E4A103" w14:textId="77777777" w:rsidR="003F6D55" w:rsidRDefault="00AF1A41">
      <w:pPr>
        <w:spacing w:line="360" w:lineRule="auto"/>
        <w:ind w:firstLineChars="200" w:firstLine="480"/>
        <w:rPr>
          <w:sz w:val="24"/>
          <w:szCs w:val="24"/>
        </w:rPr>
      </w:pPr>
      <w:r>
        <w:rPr>
          <w:sz w:val="24"/>
          <w:szCs w:val="24"/>
        </w:rPr>
        <w:fldChar w:fldCharType="begin"/>
      </w:r>
      <w:r>
        <w:rPr>
          <w:sz w:val="24"/>
          <w:szCs w:val="24"/>
        </w:rPr>
        <w:instrText xml:space="preserve"> = 3 \* GB3 \* MERGEFORMAT </w:instrText>
      </w:r>
      <w:r>
        <w:rPr>
          <w:sz w:val="24"/>
          <w:szCs w:val="24"/>
        </w:rPr>
        <w:fldChar w:fldCharType="separate"/>
      </w:r>
      <w:r>
        <w:rPr>
          <w:sz w:val="24"/>
          <w:szCs w:val="24"/>
        </w:rPr>
        <w:t>③</w:t>
      </w:r>
      <w:r>
        <w:rPr>
          <w:sz w:val="24"/>
          <w:szCs w:val="24"/>
        </w:rPr>
        <w:fldChar w:fldCharType="end"/>
      </w:r>
      <w:r>
        <w:rPr>
          <w:sz w:val="24"/>
          <w:szCs w:val="24"/>
        </w:rPr>
        <w:t>西河</w:t>
      </w:r>
    </w:p>
    <w:p w14:paraId="1301CF67" w14:textId="77777777" w:rsidR="003F6D55" w:rsidRDefault="00AF1A41">
      <w:pPr>
        <w:spacing w:line="360" w:lineRule="auto"/>
        <w:ind w:firstLineChars="200" w:firstLine="480"/>
        <w:rPr>
          <w:sz w:val="24"/>
          <w:szCs w:val="24"/>
        </w:rPr>
      </w:pPr>
      <w:r>
        <w:rPr>
          <w:sz w:val="24"/>
          <w:szCs w:val="24"/>
        </w:rPr>
        <w:t>对照断面：</w:t>
      </w:r>
      <w:r>
        <w:rPr>
          <w:sz w:val="24"/>
          <w:szCs w:val="24"/>
        </w:rPr>
        <w:t>5#</w:t>
      </w:r>
      <w:r>
        <w:rPr>
          <w:sz w:val="24"/>
          <w:szCs w:val="24"/>
        </w:rPr>
        <w:t>，位于经开区污水处理厂在西河排口上游</w:t>
      </w:r>
      <w:r>
        <w:rPr>
          <w:sz w:val="24"/>
          <w:szCs w:val="24"/>
        </w:rPr>
        <w:t>100</w:t>
      </w:r>
      <w:r>
        <w:rPr>
          <w:sz w:val="24"/>
          <w:szCs w:val="24"/>
        </w:rPr>
        <w:t>米</w:t>
      </w:r>
    </w:p>
    <w:p w14:paraId="477E57B1" w14:textId="77777777" w:rsidR="003F6D55" w:rsidRDefault="00AF1A41">
      <w:pPr>
        <w:spacing w:line="360" w:lineRule="auto"/>
        <w:ind w:firstLineChars="200" w:firstLine="480"/>
        <w:rPr>
          <w:sz w:val="24"/>
          <w:szCs w:val="24"/>
        </w:rPr>
      </w:pPr>
      <w:r>
        <w:rPr>
          <w:sz w:val="24"/>
          <w:szCs w:val="24"/>
        </w:rPr>
        <w:t>控制断面：</w:t>
      </w:r>
      <w:r>
        <w:rPr>
          <w:sz w:val="24"/>
          <w:szCs w:val="24"/>
        </w:rPr>
        <w:t>6#</w:t>
      </w:r>
      <w:r>
        <w:rPr>
          <w:sz w:val="24"/>
          <w:szCs w:val="24"/>
        </w:rPr>
        <w:t>，位于经开区污水处理厂在西河排口下游</w:t>
      </w:r>
      <w:r>
        <w:rPr>
          <w:sz w:val="24"/>
          <w:szCs w:val="24"/>
        </w:rPr>
        <w:t>1000</w:t>
      </w:r>
      <w:r>
        <w:rPr>
          <w:sz w:val="24"/>
          <w:szCs w:val="24"/>
        </w:rPr>
        <w:t>米</w:t>
      </w:r>
    </w:p>
    <w:p w14:paraId="54F700C2" w14:textId="77777777" w:rsidR="003F6D55" w:rsidRDefault="00AF1A41">
      <w:pPr>
        <w:spacing w:line="360" w:lineRule="auto"/>
        <w:ind w:firstLineChars="200" w:firstLine="480"/>
        <w:rPr>
          <w:sz w:val="24"/>
          <w:szCs w:val="24"/>
        </w:rPr>
      </w:pPr>
      <w:r>
        <w:rPr>
          <w:sz w:val="24"/>
          <w:szCs w:val="24"/>
        </w:rPr>
        <w:t>削减断面：</w:t>
      </w:r>
      <w:r>
        <w:rPr>
          <w:sz w:val="24"/>
          <w:szCs w:val="24"/>
        </w:rPr>
        <w:t>7#</w:t>
      </w:r>
      <w:r>
        <w:rPr>
          <w:sz w:val="24"/>
          <w:szCs w:val="24"/>
        </w:rPr>
        <w:t>，位于经开区污水处理厂在西河排口下游</w:t>
      </w:r>
      <w:r>
        <w:rPr>
          <w:sz w:val="24"/>
          <w:szCs w:val="24"/>
        </w:rPr>
        <w:t>3000</w:t>
      </w:r>
      <w:r>
        <w:rPr>
          <w:sz w:val="24"/>
          <w:szCs w:val="24"/>
        </w:rPr>
        <w:t>米</w:t>
      </w:r>
    </w:p>
    <w:p w14:paraId="22E4FC0D" w14:textId="77777777" w:rsidR="003F6D55" w:rsidRDefault="00AF1A41">
      <w:pPr>
        <w:pStyle w:val="a4"/>
        <w:ind w:firstLine="36"/>
        <w:jc w:val="left"/>
        <w:rPr>
          <w:rFonts w:ascii="Times New Roman" w:eastAsia="宋体" w:hAnsi="Times New Roman" w:cs="Times New Roman"/>
          <w:sz w:val="24"/>
          <w:szCs w:val="24"/>
        </w:rPr>
      </w:pPr>
      <w:bookmarkStart w:id="406" w:name="_Toc18126"/>
      <w:bookmarkStart w:id="407" w:name="_Toc46322104"/>
      <w:r>
        <w:rPr>
          <w:rFonts w:ascii="宋体" w:eastAsia="宋体" w:hAnsi="宋体" w:cs="Times New Roman"/>
          <w:sz w:val="24"/>
          <w:szCs w:val="24"/>
        </w:rPr>
        <w:t>地表水监测断面位置具体列表如下</w:t>
      </w:r>
      <w:r>
        <w:rPr>
          <w:rFonts w:ascii="宋体" w:eastAsia="宋体" w:hAnsi="宋体" w:cs="Times New Roman" w:hint="eastAsia"/>
          <w:sz w:val="24"/>
          <w:szCs w:val="24"/>
        </w:rPr>
        <w:t>。</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631"/>
        <w:gridCol w:w="2414"/>
        <w:gridCol w:w="3587"/>
        <w:gridCol w:w="1195"/>
      </w:tblGrid>
      <w:tr w:rsidR="003F6D55" w14:paraId="5D4A8C97" w14:textId="77777777">
        <w:trPr>
          <w:jc w:val="center"/>
        </w:trPr>
        <w:tc>
          <w:tcPr>
            <w:tcW w:w="1158" w:type="dxa"/>
            <w:vAlign w:val="center"/>
          </w:tcPr>
          <w:p w14:paraId="45A655F0" w14:textId="77777777" w:rsidR="003F6D55" w:rsidRDefault="00AF1A41">
            <w:pPr>
              <w:spacing w:line="360" w:lineRule="auto"/>
              <w:jc w:val="center"/>
              <w:rPr>
                <w:b/>
                <w:szCs w:val="21"/>
              </w:rPr>
            </w:pPr>
            <w:r>
              <w:rPr>
                <w:b/>
                <w:szCs w:val="21"/>
              </w:rPr>
              <w:t>河流名称</w:t>
            </w:r>
          </w:p>
        </w:tc>
        <w:tc>
          <w:tcPr>
            <w:tcW w:w="593" w:type="dxa"/>
            <w:vAlign w:val="center"/>
          </w:tcPr>
          <w:p w14:paraId="193BC283" w14:textId="77777777" w:rsidR="003F6D55" w:rsidRDefault="00AF1A41">
            <w:pPr>
              <w:spacing w:line="360" w:lineRule="auto"/>
              <w:jc w:val="center"/>
              <w:rPr>
                <w:b/>
                <w:szCs w:val="21"/>
              </w:rPr>
            </w:pPr>
            <w:r>
              <w:rPr>
                <w:b/>
                <w:szCs w:val="21"/>
              </w:rPr>
              <w:t>编号</w:t>
            </w:r>
          </w:p>
        </w:tc>
        <w:tc>
          <w:tcPr>
            <w:tcW w:w="2270" w:type="dxa"/>
            <w:vAlign w:val="center"/>
          </w:tcPr>
          <w:p w14:paraId="24A1EBC4" w14:textId="77777777" w:rsidR="003F6D55" w:rsidRDefault="00AF1A41">
            <w:pPr>
              <w:spacing w:line="360" w:lineRule="auto"/>
              <w:jc w:val="center"/>
              <w:rPr>
                <w:b/>
                <w:szCs w:val="21"/>
              </w:rPr>
            </w:pPr>
            <w:r>
              <w:rPr>
                <w:b/>
                <w:szCs w:val="21"/>
              </w:rPr>
              <w:t>断面位置</w:t>
            </w:r>
          </w:p>
        </w:tc>
        <w:tc>
          <w:tcPr>
            <w:tcW w:w="3374" w:type="dxa"/>
            <w:vAlign w:val="center"/>
          </w:tcPr>
          <w:p w14:paraId="72DE7F50" w14:textId="77777777" w:rsidR="003F6D55" w:rsidRDefault="00AF1A41">
            <w:pPr>
              <w:spacing w:line="360" w:lineRule="auto"/>
              <w:jc w:val="center"/>
              <w:rPr>
                <w:b/>
                <w:szCs w:val="21"/>
              </w:rPr>
            </w:pPr>
            <w:r>
              <w:rPr>
                <w:b/>
                <w:szCs w:val="21"/>
              </w:rPr>
              <w:t>监测因子</w:t>
            </w:r>
          </w:p>
        </w:tc>
        <w:tc>
          <w:tcPr>
            <w:tcW w:w="1124" w:type="dxa"/>
            <w:vAlign w:val="center"/>
          </w:tcPr>
          <w:p w14:paraId="5CC71A58" w14:textId="77777777" w:rsidR="003F6D55" w:rsidRDefault="00AF1A41">
            <w:pPr>
              <w:spacing w:line="360" w:lineRule="auto"/>
              <w:jc w:val="center"/>
              <w:rPr>
                <w:b/>
                <w:szCs w:val="21"/>
              </w:rPr>
            </w:pPr>
            <w:r>
              <w:rPr>
                <w:b/>
                <w:szCs w:val="21"/>
              </w:rPr>
              <w:t>备注</w:t>
            </w:r>
          </w:p>
        </w:tc>
      </w:tr>
      <w:tr w:rsidR="003F6D55" w14:paraId="456751EE" w14:textId="77777777">
        <w:trPr>
          <w:trHeight w:val="638"/>
          <w:jc w:val="center"/>
        </w:trPr>
        <w:tc>
          <w:tcPr>
            <w:tcW w:w="1158" w:type="dxa"/>
            <w:vMerge w:val="restart"/>
            <w:vAlign w:val="center"/>
          </w:tcPr>
          <w:p w14:paraId="100068E8" w14:textId="77777777" w:rsidR="003F6D55" w:rsidRDefault="00AF1A41">
            <w:pPr>
              <w:spacing w:line="360" w:lineRule="auto"/>
              <w:jc w:val="center"/>
              <w:rPr>
                <w:szCs w:val="21"/>
              </w:rPr>
            </w:pPr>
            <w:r>
              <w:rPr>
                <w:szCs w:val="21"/>
              </w:rPr>
              <w:t>白马河</w:t>
            </w:r>
          </w:p>
        </w:tc>
        <w:tc>
          <w:tcPr>
            <w:tcW w:w="593" w:type="dxa"/>
            <w:vAlign w:val="center"/>
          </w:tcPr>
          <w:p w14:paraId="7AC53CE8" w14:textId="77777777" w:rsidR="003F6D55" w:rsidRDefault="00AF1A41">
            <w:pPr>
              <w:spacing w:line="360" w:lineRule="auto"/>
              <w:jc w:val="center"/>
              <w:rPr>
                <w:szCs w:val="21"/>
              </w:rPr>
            </w:pPr>
            <w:r>
              <w:rPr>
                <w:szCs w:val="21"/>
              </w:rPr>
              <w:t>1#</w:t>
            </w:r>
          </w:p>
        </w:tc>
        <w:tc>
          <w:tcPr>
            <w:tcW w:w="2270" w:type="dxa"/>
            <w:vAlign w:val="center"/>
          </w:tcPr>
          <w:p w14:paraId="7BBE8C0F" w14:textId="77777777" w:rsidR="003F6D55" w:rsidRDefault="00AF1A41">
            <w:pPr>
              <w:spacing w:line="360" w:lineRule="auto"/>
              <w:jc w:val="center"/>
              <w:rPr>
                <w:szCs w:val="21"/>
              </w:rPr>
            </w:pPr>
            <w:r>
              <w:rPr>
                <w:szCs w:val="21"/>
              </w:rPr>
              <w:t>白马河入园区断面</w:t>
            </w:r>
          </w:p>
        </w:tc>
        <w:tc>
          <w:tcPr>
            <w:tcW w:w="3374" w:type="dxa"/>
            <w:vAlign w:val="center"/>
          </w:tcPr>
          <w:p w14:paraId="58101E59" w14:textId="77777777" w:rsidR="003F6D55" w:rsidRDefault="00AF1A41">
            <w:pPr>
              <w:spacing w:line="360" w:lineRule="auto"/>
              <w:jc w:val="left"/>
              <w:rPr>
                <w:szCs w:val="21"/>
              </w:rPr>
            </w:pPr>
            <w:r>
              <w:rPr>
                <w:rFonts w:hint="eastAsia"/>
                <w:szCs w:val="21"/>
              </w:rPr>
              <w:t>高猛酸盐指数</w:t>
            </w:r>
            <w:r>
              <w:rPr>
                <w:szCs w:val="21"/>
              </w:rPr>
              <w:t>、氨氮、总磷、总氮</w:t>
            </w:r>
          </w:p>
        </w:tc>
        <w:tc>
          <w:tcPr>
            <w:tcW w:w="1124" w:type="dxa"/>
            <w:vAlign w:val="center"/>
          </w:tcPr>
          <w:p w14:paraId="7D6922C1" w14:textId="77777777" w:rsidR="003F6D55" w:rsidRDefault="00AF1A41">
            <w:pPr>
              <w:spacing w:line="360" w:lineRule="auto"/>
              <w:jc w:val="center"/>
              <w:rPr>
                <w:szCs w:val="21"/>
              </w:rPr>
            </w:pPr>
            <w:r>
              <w:rPr>
                <w:szCs w:val="21"/>
              </w:rPr>
              <w:t>对照断面</w:t>
            </w:r>
          </w:p>
        </w:tc>
      </w:tr>
      <w:tr w:rsidR="003F6D55" w14:paraId="067C93FD" w14:textId="77777777">
        <w:trPr>
          <w:cantSplit/>
          <w:trHeight w:val="90"/>
          <w:jc w:val="center"/>
        </w:trPr>
        <w:tc>
          <w:tcPr>
            <w:tcW w:w="1158" w:type="dxa"/>
            <w:vMerge/>
            <w:vAlign w:val="center"/>
          </w:tcPr>
          <w:p w14:paraId="27BEEF34" w14:textId="77777777" w:rsidR="003F6D55" w:rsidRDefault="003F6D55">
            <w:pPr>
              <w:spacing w:line="360" w:lineRule="auto"/>
              <w:jc w:val="center"/>
              <w:rPr>
                <w:szCs w:val="21"/>
              </w:rPr>
            </w:pPr>
          </w:p>
        </w:tc>
        <w:tc>
          <w:tcPr>
            <w:tcW w:w="593" w:type="dxa"/>
            <w:vAlign w:val="center"/>
          </w:tcPr>
          <w:p w14:paraId="62EB6C44" w14:textId="77777777" w:rsidR="003F6D55" w:rsidRDefault="00AF1A41">
            <w:pPr>
              <w:spacing w:line="360" w:lineRule="auto"/>
              <w:jc w:val="center"/>
              <w:rPr>
                <w:szCs w:val="21"/>
              </w:rPr>
            </w:pPr>
            <w:r>
              <w:rPr>
                <w:szCs w:val="21"/>
              </w:rPr>
              <w:t>2#</w:t>
            </w:r>
          </w:p>
        </w:tc>
        <w:tc>
          <w:tcPr>
            <w:tcW w:w="2270" w:type="dxa"/>
            <w:vAlign w:val="center"/>
          </w:tcPr>
          <w:p w14:paraId="7CA54664" w14:textId="77777777" w:rsidR="003F6D55" w:rsidRDefault="00AF1A41">
            <w:pPr>
              <w:spacing w:line="360" w:lineRule="auto"/>
              <w:jc w:val="center"/>
              <w:rPr>
                <w:szCs w:val="21"/>
              </w:rPr>
            </w:pPr>
            <w:r>
              <w:rPr>
                <w:szCs w:val="21"/>
              </w:rPr>
              <w:t>白马河出园区断面</w:t>
            </w:r>
          </w:p>
        </w:tc>
        <w:tc>
          <w:tcPr>
            <w:tcW w:w="3374" w:type="dxa"/>
            <w:vAlign w:val="center"/>
          </w:tcPr>
          <w:p w14:paraId="6B8A546D" w14:textId="77777777" w:rsidR="003F6D55" w:rsidRDefault="00AF1A41">
            <w:pPr>
              <w:spacing w:line="360" w:lineRule="auto"/>
              <w:jc w:val="left"/>
              <w:rPr>
                <w:szCs w:val="21"/>
              </w:rPr>
            </w:pPr>
            <w:r>
              <w:rPr>
                <w:rFonts w:hint="eastAsia"/>
                <w:szCs w:val="21"/>
              </w:rPr>
              <w:t>高猛酸盐指数</w:t>
            </w:r>
            <w:r>
              <w:rPr>
                <w:szCs w:val="21"/>
              </w:rPr>
              <w:t>、氨氮、总磷、总氮</w:t>
            </w:r>
          </w:p>
        </w:tc>
        <w:tc>
          <w:tcPr>
            <w:tcW w:w="1124" w:type="dxa"/>
            <w:vAlign w:val="center"/>
          </w:tcPr>
          <w:p w14:paraId="34D5BB3B" w14:textId="77777777" w:rsidR="003F6D55" w:rsidRDefault="00AF1A41">
            <w:pPr>
              <w:spacing w:line="360" w:lineRule="auto"/>
              <w:jc w:val="center"/>
              <w:rPr>
                <w:szCs w:val="21"/>
              </w:rPr>
            </w:pPr>
            <w:r>
              <w:rPr>
                <w:szCs w:val="21"/>
              </w:rPr>
              <w:t>控制断面</w:t>
            </w:r>
          </w:p>
        </w:tc>
      </w:tr>
      <w:tr w:rsidR="003F6D55" w14:paraId="4696C5F4" w14:textId="77777777">
        <w:trPr>
          <w:cantSplit/>
          <w:jc w:val="center"/>
        </w:trPr>
        <w:tc>
          <w:tcPr>
            <w:tcW w:w="1158" w:type="dxa"/>
            <w:vMerge w:val="restart"/>
            <w:vAlign w:val="center"/>
          </w:tcPr>
          <w:p w14:paraId="7446044F" w14:textId="77777777" w:rsidR="003F6D55" w:rsidRDefault="00AF1A41">
            <w:pPr>
              <w:spacing w:line="360" w:lineRule="auto"/>
              <w:jc w:val="center"/>
              <w:rPr>
                <w:szCs w:val="21"/>
              </w:rPr>
            </w:pPr>
            <w:r>
              <w:rPr>
                <w:szCs w:val="21"/>
              </w:rPr>
              <w:t>黑石河</w:t>
            </w:r>
          </w:p>
        </w:tc>
        <w:tc>
          <w:tcPr>
            <w:tcW w:w="593" w:type="dxa"/>
            <w:vAlign w:val="center"/>
          </w:tcPr>
          <w:p w14:paraId="3D203BC4" w14:textId="77777777" w:rsidR="003F6D55" w:rsidRDefault="00AF1A41">
            <w:pPr>
              <w:spacing w:line="360" w:lineRule="auto"/>
              <w:jc w:val="center"/>
              <w:rPr>
                <w:szCs w:val="21"/>
              </w:rPr>
            </w:pPr>
            <w:r>
              <w:rPr>
                <w:szCs w:val="21"/>
              </w:rPr>
              <w:t>3#</w:t>
            </w:r>
          </w:p>
        </w:tc>
        <w:tc>
          <w:tcPr>
            <w:tcW w:w="2270" w:type="dxa"/>
            <w:vAlign w:val="center"/>
          </w:tcPr>
          <w:p w14:paraId="18A1ABCB" w14:textId="77777777" w:rsidR="003F6D55" w:rsidRDefault="00AF1A41">
            <w:pPr>
              <w:spacing w:line="360" w:lineRule="auto"/>
              <w:jc w:val="center"/>
              <w:rPr>
                <w:szCs w:val="21"/>
              </w:rPr>
            </w:pPr>
            <w:r>
              <w:rPr>
                <w:szCs w:val="21"/>
              </w:rPr>
              <w:t>黑石河入园区断面</w:t>
            </w:r>
          </w:p>
        </w:tc>
        <w:tc>
          <w:tcPr>
            <w:tcW w:w="3374" w:type="dxa"/>
            <w:vAlign w:val="center"/>
          </w:tcPr>
          <w:p w14:paraId="0D483934" w14:textId="77777777" w:rsidR="003F6D55" w:rsidRDefault="00AF1A41">
            <w:pPr>
              <w:spacing w:line="360" w:lineRule="auto"/>
              <w:jc w:val="left"/>
              <w:rPr>
                <w:szCs w:val="21"/>
              </w:rPr>
            </w:pPr>
            <w:r>
              <w:rPr>
                <w:rFonts w:hint="eastAsia"/>
                <w:szCs w:val="21"/>
              </w:rPr>
              <w:t>高猛酸盐指数</w:t>
            </w:r>
            <w:r>
              <w:rPr>
                <w:szCs w:val="21"/>
              </w:rPr>
              <w:t>、氨氮、总磷、总氮</w:t>
            </w:r>
          </w:p>
        </w:tc>
        <w:tc>
          <w:tcPr>
            <w:tcW w:w="1124" w:type="dxa"/>
            <w:vAlign w:val="center"/>
          </w:tcPr>
          <w:p w14:paraId="26C74B0C" w14:textId="77777777" w:rsidR="003F6D55" w:rsidRDefault="00AF1A41">
            <w:pPr>
              <w:spacing w:line="360" w:lineRule="auto"/>
              <w:jc w:val="center"/>
              <w:rPr>
                <w:szCs w:val="21"/>
              </w:rPr>
            </w:pPr>
            <w:r>
              <w:rPr>
                <w:szCs w:val="21"/>
              </w:rPr>
              <w:t>对照断面</w:t>
            </w:r>
          </w:p>
        </w:tc>
      </w:tr>
      <w:tr w:rsidR="003F6D55" w14:paraId="657AD9D1" w14:textId="77777777">
        <w:trPr>
          <w:cantSplit/>
          <w:jc w:val="center"/>
        </w:trPr>
        <w:tc>
          <w:tcPr>
            <w:tcW w:w="1158" w:type="dxa"/>
            <w:vMerge/>
            <w:vAlign w:val="center"/>
          </w:tcPr>
          <w:p w14:paraId="2134FD21" w14:textId="77777777" w:rsidR="003F6D55" w:rsidRDefault="003F6D55">
            <w:pPr>
              <w:spacing w:line="360" w:lineRule="auto"/>
              <w:jc w:val="center"/>
              <w:rPr>
                <w:szCs w:val="21"/>
              </w:rPr>
            </w:pPr>
          </w:p>
        </w:tc>
        <w:tc>
          <w:tcPr>
            <w:tcW w:w="593" w:type="dxa"/>
            <w:vAlign w:val="center"/>
          </w:tcPr>
          <w:p w14:paraId="08DFAC84" w14:textId="77777777" w:rsidR="003F6D55" w:rsidRDefault="00AF1A41">
            <w:pPr>
              <w:spacing w:line="360" w:lineRule="auto"/>
              <w:jc w:val="center"/>
              <w:rPr>
                <w:szCs w:val="21"/>
              </w:rPr>
            </w:pPr>
            <w:r>
              <w:rPr>
                <w:szCs w:val="21"/>
              </w:rPr>
              <w:t>4#</w:t>
            </w:r>
          </w:p>
        </w:tc>
        <w:tc>
          <w:tcPr>
            <w:tcW w:w="2270" w:type="dxa"/>
            <w:vAlign w:val="center"/>
          </w:tcPr>
          <w:p w14:paraId="07E9E90C" w14:textId="77777777" w:rsidR="003F6D55" w:rsidRDefault="00AF1A41">
            <w:pPr>
              <w:spacing w:line="360" w:lineRule="auto"/>
              <w:jc w:val="center"/>
              <w:rPr>
                <w:szCs w:val="21"/>
              </w:rPr>
            </w:pPr>
            <w:r>
              <w:rPr>
                <w:szCs w:val="21"/>
              </w:rPr>
              <w:t>黑石河出园区断面</w:t>
            </w:r>
          </w:p>
        </w:tc>
        <w:tc>
          <w:tcPr>
            <w:tcW w:w="3374" w:type="dxa"/>
            <w:vAlign w:val="center"/>
          </w:tcPr>
          <w:p w14:paraId="339E2177" w14:textId="77777777" w:rsidR="003F6D55" w:rsidRDefault="00AF1A41">
            <w:pPr>
              <w:spacing w:line="360" w:lineRule="auto"/>
              <w:jc w:val="left"/>
              <w:rPr>
                <w:szCs w:val="21"/>
              </w:rPr>
            </w:pPr>
            <w:r>
              <w:rPr>
                <w:rFonts w:hint="eastAsia"/>
                <w:szCs w:val="21"/>
              </w:rPr>
              <w:t>高猛酸盐指数</w:t>
            </w:r>
            <w:r>
              <w:rPr>
                <w:szCs w:val="21"/>
              </w:rPr>
              <w:t>、氨氮、总磷、总氮</w:t>
            </w:r>
          </w:p>
        </w:tc>
        <w:tc>
          <w:tcPr>
            <w:tcW w:w="1124" w:type="dxa"/>
            <w:vAlign w:val="center"/>
          </w:tcPr>
          <w:p w14:paraId="54769D3C" w14:textId="77777777" w:rsidR="003F6D55" w:rsidRDefault="00AF1A41">
            <w:pPr>
              <w:spacing w:line="360" w:lineRule="auto"/>
              <w:jc w:val="center"/>
              <w:rPr>
                <w:szCs w:val="21"/>
              </w:rPr>
            </w:pPr>
            <w:r>
              <w:rPr>
                <w:szCs w:val="21"/>
              </w:rPr>
              <w:t>控制断面</w:t>
            </w:r>
          </w:p>
        </w:tc>
      </w:tr>
      <w:tr w:rsidR="003F6D55" w14:paraId="43A61A1C" w14:textId="77777777">
        <w:trPr>
          <w:cantSplit/>
          <w:trHeight w:val="233"/>
          <w:jc w:val="center"/>
        </w:trPr>
        <w:tc>
          <w:tcPr>
            <w:tcW w:w="1158" w:type="dxa"/>
            <w:vMerge w:val="restart"/>
            <w:vAlign w:val="center"/>
          </w:tcPr>
          <w:p w14:paraId="35030AA8" w14:textId="77777777" w:rsidR="003F6D55" w:rsidRDefault="00AF1A41">
            <w:pPr>
              <w:spacing w:line="360" w:lineRule="auto"/>
              <w:jc w:val="center"/>
              <w:rPr>
                <w:szCs w:val="21"/>
              </w:rPr>
            </w:pPr>
            <w:r>
              <w:rPr>
                <w:szCs w:val="21"/>
              </w:rPr>
              <w:t>西河</w:t>
            </w:r>
          </w:p>
        </w:tc>
        <w:tc>
          <w:tcPr>
            <w:tcW w:w="593" w:type="dxa"/>
            <w:vAlign w:val="center"/>
          </w:tcPr>
          <w:p w14:paraId="50BC9FCE" w14:textId="77777777" w:rsidR="003F6D55" w:rsidRDefault="00AF1A41">
            <w:pPr>
              <w:spacing w:line="360" w:lineRule="auto"/>
              <w:jc w:val="center"/>
              <w:rPr>
                <w:szCs w:val="21"/>
              </w:rPr>
            </w:pPr>
            <w:r>
              <w:rPr>
                <w:szCs w:val="21"/>
              </w:rPr>
              <w:t>5#</w:t>
            </w:r>
          </w:p>
        </w:tc>
        <w:tc>
          <w:tcPr>
            <w:tcW w:w="2270" w:type="dxa"/>
            <w:vAlign w:val="center"/>
          </w:tcPr>
          <w:p w14:paraId="6F4B7454" w14:textId="77777777" w:rsidR="003F6D55" w:rsidRDefault="00AF1A41">
            <w:pPr>
              <w:spacing w:line="360" w:lineRule="auto"/>
              <w:jc w:val="center"/>
              <w:rPr>
                <w:szCs w:val="21"/>
              </w:rPr>
            </w:pPr>
            <w:r>
              <w:rPr>
                <w:szCs w:val="21"/>
              </w:rPr>
              <w:t>经开区污水处理厂在西河排口上游</w:t>
            </w:r>
            <w:r>
              <w:rPr>
                <w:szCs w:val="21"/>
              </w:rPr>
              <w:t>100</w:t>
            </w:r>
            <w:r>
              <w:rPr>
                <w:szCs w:val="21"/>
              </w:rPr>
              <w:t>米</w:t>
            </w:r>
          </w:p>
        </w:tc>
        <w:tc>
          <w:tcPr>
            <w:tcW w:w="3374" w:type="dxa"/>
            <w:vAlign w:val="center"/>
          </w:tcPr>
          <w:p w14:paraId="3CBABA32" w14:textId="77777777" w:rsidR="003F6D55" w:rsidRDefault="00AF1A41">
            <w:pPr>
              <w:spacing w:line="360" w:lineRule="auto"/>
              <w:jc w:val="left"/>
              <w:rPr>
                <w:szCs w:val="21"/>
              </w:rPr>
            </w:pPr>
            <w:r>
              <w:rPr>
                <w:rFonts w:hint="eastAsia"/>
                <w:szCs w:val="21"/>
              </w:rPr>
              <w:t>高猛酸盐指数</w:t>
            </w:r>
            <w:r>
              <w:rPr>
                <w:szCs w:val="21"/>
              </w:rPr>
              <w:t>、氨氮、总磷、总氮</w:t>
            </w:r>
            <w:r>
              <w:rPr>
                <w:kern w:val="44"/>
                <w:szCs w:val="21"/>
              </w:rPr>
              <w:t>、铅、</w:t>
            </w:r>
            <w:r>
              <w:rPr>
                <w:rFonts w:hint="eastAsia"/>
                <w:kern w:val="44"/>
                <w:szCs w:val="21"/>
              </w:rPr>
              <w:t>镍</w:t>
            </w:r>
          </w:p>
        </w:tc>
        <w:tc>
          <w:tcPr>
            <w:tcW w:w="1124" w:type="dxa"/>
            <w:vAlign w:val="center"/>
          </w:tcPr>
          <w:p w14:paraId="6285D76B" w14:textId="77777777" w:rsidR="003F6D55" w:rsidRDefault="00AF1A41">
            <w:pPr>
              <w:spacing w:line="360" w:lineRule="auto"/>
              <w:jc w:val="center"/>
              <w:rPr>
                <w:szCs w:val="21"/>
              </w:rPr>
            </w:pPr>
            <w:r>
              <w:rPr>
                <w:szCs w:val="21"/>
              </w:rPr>
              <w:t>对照断面</w:t>
            </w:r>
          </w:p>
        </w:tc>
      </w:tr>
      <w:tr w:rsidR="003F6D55" w14:paraId="3473298F" w14:textId="77777777">
        <w:trPr>
          <w:cantSplit/>
          <w:jc w:val="center"/>
        </w:trPr>
        <w:tc>
          <w:tcPr>
            <w:tcW w:w="1158" w:type="dxa"/>
            <w:vMerge/>
            <w:vAlign w:val="center"/>
          </w:tcPr>
          <w:p w14:paraId="56446FC6" w14:textId="77777777" w:rsidR="003F6D55" w:rsidRDefault="003F6D55">
            <w:pPr>
              <w:spacing w:line="360" w:lineRule="auto"/>
              <w:jc w:val="center"/>
              <w:rPr>
                <w:szCs w:val="21"/>
              </w:rPr>
            </w:pPr>
          </w:p>
        </w:tc>
        <w:tc>
          <w:tcPr>
            <w:tcW w:w="593" w:type="dxa"/>
            <w:vAlign w:val="center"/>
          </w:tcPr>
          <w:p w14:paraId="1A80E356" w14:textId="77777777" w:rsidR="003F6D55" w:rsidRDefault="00AF1A41">
            <w:pPr>
              <w:spacing w:line="360" w:lineRule="auto"/>
              <w:jc w:val="center"/>
              <w:rPr>
                <w:szCs w:val="21"/>
              </w:rPr>
            </w:pPr>
            <w:r>
              <w:rPr>
                <w:szCs w:val="21"/>
              </w:rPr>
              <w:t>6#</w:t>
            </w:r>
          </w:p>
        </w:tc>
        <w:tc>
          <w:tcPr>
            <w:tcW w:w="2270" w:type="dxa"/>
            <w:vAlign w:val="center"/>
          </w:tcPr>
          <w:p w14:paraId="5D9E1D00" w14:textId="77777777" w:rsidR="003F6D55" w:rsidRDefault="00AF1A41">
            <w:pPr>
              <w:spacing w:line="360" w:lineRule="auto"/>
              <w:jc w:val="center"/>
              <w:rPr>
                <w:szCs w:val="21"/>
              </w:rPr>
            </w:pPr>
            <w:r>
              <w:rPr>
                <w:szCs w:val="21"/>
              </w:rPr>
              <w:t>经开区污水处理厂在西河排口下游</w:t>
            </w:r>
            <w:r>
              <w:rPr>
                <w:szCs w:val="21"/>
              </w:rPr>
              <w:t>1000</w:t>
            </w:r>
            <w:r>
              <w:rPr>
                <w:szCs w:val="21"/>
              </w:rPr>
              <w:t>米</w:t>
            </w:r>
          </w:p>
        </w:tc>
        <w:tc>
          <w:tcPr>
            <w:tcW w:w="3374" w:type="dxa"/>
            <w:vAlign w:val="center"/>
          </w:tcPr>
          <w:p w14:paraId="15CB8323" w14:textId="77777777" w:rsidR="003F6D55" w:rsidRDefault="00AF1A41">
            <w:pPr>
              <w:spacing w:line="360" w:lineRule="auto"/>
              <w:jc w:val="left"/>
              <w:rPr>
                <w:szCs w:val="21"/>
              </w:rPr>
            </w:pPr>
            <w:r>
              <w:rPr>
                <w:rFonts w:hint="eastAsia"/>
                <w:szCs w:val="21"/>
              </w:rPr>
              <w:t>高猛酸盐指数</w:t>
            </w:r>
            <w:r>
              <w:rPr>
                <w:szCs w:val="21"/>
              </w:rPr>
              <w:t>、氨氮、总磷、总氮</w:t>
            </w:r>
            <w:r>
              <w:rPr>
                <w:kern w:val="44"/>
                <w:szCs w:val="21"/>
              </w:rPr>
              <w:t>、铅、</w:t>
            </w:r>
            <w:r>
              <w:rPr>
                <w:rFonts w:hint="eastAsia"/>
                <w:kern w:val="44"/>
                <w:szCs w:val="21"/>
              </w:rPr>
              <w:t>镍</w:t>
            </w:r>
          </w:p>
        </w:tc>
        <w:tc>
          <w:tcPr>
            <w:tcW w:w="1124" w:type="dxa"/>
            <w:vAlign w:val="center"/>
          </w:tcPr>
          <w:p w14:paraId="3B728C0A" w14:textId="77777777" w:rsidR="003F6D55" w:rsidRDefault="00AF1A41">
            <w:pPr>
              <w:spacing w:line="360" w:lineRule="auto"/>
              <w:jc w:val="center"/>
              <w:rPr>
                <w:szCs w:val="21"/>
              </w:rPr>
            </w:pPr>
            <w:r>
              <w:rPr>
                <w:szCs w:val="21"/>
              </w:rPr>
              <w:t>控制断面</w:t>
            </w:r>
          </w:p>
        </w:tc>
      </w:tr>
      <w:tr w:rsidR="003F6D55" w14:paraId="287F3894" w14:textId="77777777">
        <w:trPr>
          <w:cantSplit/>
          <w:jc w:val="center"/>
        </w:trPr>
        <w:tc>
          <w:tcPr>
            <w:tcW w:w="1158" w:type="dxa"/>
            <w:vMerge/>
            <w:vAlign w:val="center"/>
          </w:tcPr>
          <w:p w14:paraId="410E2931" w14:textId="77777777" w:rsidR="003F6D55" w:rsidRDefault="003F6D55">
            <w:pPr>
              <w:spacing w:line="360" w:lineRule="auto"/>
              <w:jc w:val="center"/>
              <w:rPr>
                <w:szCs w:val="21"/>
              </w:rPr>
            </w:pPr>
          </w:p>
        </w:tc>
        <w:tc>
          <w:tcPr>
            <w:tcW w:w="593" w:type="dxa"/>
            <w:vAlign w:val="center"/>
          </w:tcPr>
          <w:p w14:paraId="574F1943" w14:textId="77777777" w:rsidR="003F6D55" w:rsidRDefault="00AF1A41">
            <w:pPr>
              <w:spacing w:line="360" w:lineRule="auto"/>
              <w:jc w:val="center"/>
              <w:rPr>
                <w:szCs w:val="21"/>
              </w:rPr>
            </w:pPr>
            <w:r>
              <w:rPr>
                <w:szCs w:val="21"/>
              </w:rPr>
              <w:t>7#</w:t>
            </w:r>
          </w:p>
        </w:tc>
        <w:tc>
          <w:tcPr>
            <w:tcW w:w="2270" w:type="dxa"/>
            <w:vAlign w:val="center"/>
          </w:tcPr>
          <w:p w14:paraId="1088FEBA" w14:textId="77777777" w:rsidR="003F6D55" w:rsidRDefault="00AF1A41">
            <w:pPr>
              <w:spacing w:line="360" w:lineRule="auto"/>
              <w:jc w:val="center"/>
              <w:rPr>
                <w:szCs w:val="21"/>
              </w:rPr>
            </w:pPr>
            <w:r>
              <w:rPr>
                <w:szCs w:val="21"/>
              </w:rPr>
              <w:t>经开区污水处理厂在西河排口下游</w:t>
            </w:r>
            <w:r>
              <w:rPr>
                <w:szCs w:val="21"/>
              </w:rPr>
              <w:t>3000</w:t>
            </w:r>
            <w:r>
              <w:rPr>
                <w:szCs w:val="21"/>
              </w:rPr>
              <w:t>米</w:t>
            </w:r>
          </w:p>
        </w:tc>
        <w:tc>
          <w:tcPr>
            <w:tcW w:w="3374" w:type="dxa"/>
            <w:vAlign w:val="center"/>
          </w:tcPr>
          <w:p w14:paraId="72A0E1CF" w14:textId="77777777" w:rsidR="003F6D55" w:rsidRDefault="00AF1A41">
            <w:pPr>
              <w:spacing w:line="360" w:lineRule="auto"/>
              <w:jc w:val="left"/>
              <w:rPr>
                <w:szCs w:val="21"/>
              </w:rPr>
            </w:pPr>
            <w:r>
              <w:rPr>
                <w:rFonts w:hint="eastAsia"/>
                <w:szCs w:val="21"/>
              </w:rPr>
              <w:t>高猛酸盐指数</w:t>
            </w:r>
            <w:r>
              <w:rPr>
                <w:szCs w:val="21"/>
              </w:rPr>
              <w:t>、氨氮、总磷、总氮</w:t>
            </w:r>
            <w:r>
              <w:rPr>
                <w:kern w:val="44"/>
                <w:szCs w:val="21"/>
              </w:rPr>
              <w:t>、铅、</w:t>
            </w:r>
            <w:r>
              <w:rPr>
                <w:rFonts w:hint="eastAsia"/>
                <w:kern w:val="44"/>
                <w:szCs w:val="21"/>
              </w:rPr>
              <w:t>镍</w:t>
            </w:r>
          </w:p>
        </w:tc>
        <w:tc>
          <w:tcPr>
            <w:tcW w:w="1124" w:type="dxa"/>
            <w:vAlign w:val="center"/>
          </w:tcPr>
          <w:p w14:paraId="2103C3E7" w14:textId="77777777" w:rsidR="003F6D55" w:rsidRDefault="00AF1A41">
            <w:pPr>
              <w:spacing w:line="360" w:lineRule="auto"/>
              <w:jc w:val="center"/>
              <w:rPr>
                <w:szCs w:val="21"/>
              </w:rPr>
            </w:pPr>
            <w:r>
              <w:rPr>
                <w:szCs w:val="21"/>
              </w:rPr>
              <w:t>削减断面</w:t>
            </w:r>
          </w:p>
        </w:tc>
      </w:tr>
    </w:tbl>
    <w:p w14:paraId="33AA606E" w14:textId="77777777" w:rsidR="003F6D55" w:rsidRDefault="00AF1A41">
      <w:pPr>
        <w:pStyle w:val="4"/>
        <w:numPr>
          <w:ilvl w:val="2"/>
          <w:numId w:val="48"/>
        </w:numPr>
        <w:spacing w:before="0" w:after="0"/>
        <w:rPr>
          <w:rFonts w:ascii="Times New Roman" w:hAnsi="Times New Roman"/>
          <w:b w:val="0"/>
          <w:szCs w:val="24"/>
        </w:rPr>
      </w:pPr>
      <w:r>
        <w:rPr>
          <w:rFonts w:ascii="Times New Roman" w:hAnsi="Times New Roman"/>
          <w:szCs w:val="24"/>
        </w:rPr>
        <w:t>视频监控网搭建</w:t>
      </w:r>
      <w:bookmarkEnd w:id="406"/>
      <w:bookmarkEnd w:id="407"/>
    </w:p>
    <w:p w14:paraId="2A422D8F" w14:textId="77777777" w:rsidR="003F6D55" w:rsidRDefault="00AF1A41">
      <w:pPr>
        <w:spacing w:line="360" w:lineRule="auto"/>
        <w:ind w:firstLineChars="200" w:firstLine="480"/>
        <w:rPr>
          <w:sz w:val="24"/>
          <w:szCs w:val="24"/>
        </w:rPr>
      </w:pPr>
      <w:r>
        <w:rPr>
          <w:sz w:val="24"/>
          <w:szCs w:val="24"/>
        </w:rPr>
        <w:t>结合园区地形，本项目拟建</w:t>
      </w:r>
      <w:r>
        <w:rPr>
          <w:sz w:val="24"/>
          <w:szCs w:val="24"/>
        </w:rPr>
        <w:t xml:space="preserve"> 3 </w:t>
      </w:r>
      <w:r>
        <w:rPr>
          <w:sz w:val="24"/>
          <w:szCs w:val="24"/>
        </w:rPr>
        <w:t>套高空瞭望视频监控系统用于全方位</w:t>
      </w:r>
      <w:r>
        <w:rPr>
          <w:sz w:val="24"/>
          <w:szCs w:val="24"/>
        </w:rPr>
        <w:t xml:space="preserve"> 360 </w:t>
      </w:r>
      <w:r>
        <w:rPr>
          <w:sz w:val="24"/>
          <w:szCs w:val="24"/>
        </w:rPr>
        <w:t>度监控园区实时情况，每套的监控范围须不低于</w:t>
      </w:r>
      <w:r>
        <w:rPr>
          <w:sz w:val="24"/>
          <w:szCs w:val="24"/>
        </w:rPr>
        <w:t>3km</w:t>
      </w:r>
      <w:r>
        <w:rPr>
          <w:sz w:val="24"/>
          <w:szCs w:val="24"/>
        </w:rPr>
        <w:t>，不低于</w:t>
      </w:r>
      <w:r>
        <w:rPr>
          <w:sz w:val="24"/>
          <w:szCs w:val="24"/>
        </w:rPr>
        <w:t>200</w:t>
      </w:r>
      <w:r>
        <w:rPr>
          <w:sz w:val="24"/>
          <w:szCs w:val="24"/>
        </w:rPr>
        <w:t>万像素，在园区北部、中部、南部制高点安装，可对园区内烟囱排放情况、危化品存储区域、道路运输等可宏观环境</w:t>
      </w:r>
      <w:r>
        <w:rPr>
          <w:sz w:val="24"/>
          <w:szCs w:val="24"/>
        </w:rPr>
        <w:lastRenderedPageBreak/>
        <w:t>状况进行远程视频观察，及时发现环境污染与风险隐患。</w:t>
      </w:r>
    </w:p>
    <w:p w14:paraId="47DA995F" w14:textId="77777777" w:rsidR="003F6D55" w:rsidRDefault="00AF1A41">
      <w:pPr>
        <w:pStyle w:val="4"/>
        <w:numPr>
          <w:ilvl w:val="2"/>
          <w:numId w:val="48"/>
        </w:numPr>
        <w:spacing w:before="0" w:after="0"/>
        <w:rPr>
          <w:rFonts w:ascii="Times New Roman" w:hAnsi="Times New Roman"/>
          <w:b w:val="0"/>
          <w:szCs w:val="24"/>
        </w:rPr>
      </w:pPr>
      <w:r>
        <w:rPr>
          <w:rFonts w:ascii="Times New Roman" w:hAnsi="Times New Roman"/>
          <w:szCs w:val="24"/>
        </w:rPr>
        <w:t>监控预警指挥中心</w:t>
      </w:r>
    </w:p>
    <w:p w14:paraId="283AA3DC" w14:textId="77777777" w:rsidR="003F6D55" w:rsidRDefault="00AF1A41">
      <w:pPr>
        <w:pStyle w:val="a7"/>
        <w:spacing w:line="360" w:lineRule="auto"/>
        <w:ind w:firstLineChars="200" w:firstLine="480"/>
        <w:rPr>
          <w:sz w:val="24"/>
          <w:szCs w:val="24"/>
        </w:rPr>
      </w:pPr>
      <w:r>
        <w:rPr>
          <w:sz w:val="24"/>
          <w:szCs w:val="24"/>
        </w:rPr>
        <w:t>本项目的监控预警指挥中心依托</w:t>
      </w:r>
      <w:r>
        <w:rPr>
          <w:sz w:val="24"/>
          <w:szCs w:val="24"/>
          <w:shd w:val="clear" w:color="auto" w:fill="FFFFFF"/>
        </w:rPr>
        <w:t>崇州市经开区智慧治理中心的软硬件设施，用于</w:t>
      </w:r>
      <w:r>
        <w:rPr>
          <w:sz w:val="24"/>
          <w:szCs w:val="24"/>
        </w:rPr>
        <w:t>园区监控预警管理</w:t>
      </w:r>
      <w:r>
        <w:rPr>
          <w:sz w:val="24"/>
          <w:szCs w:val="24"/>
          <w:shd w:val="clear" w:color="auto" w:fill="FFFFFF"/>
        </w:rPr>
        <w:t>。</w:t>
      </w:r>
    </w:p>
    <w:p w14:paraId="6CACFA4C" w14:textId="77777777" w:rsidR="003F6D55" w:rsidRDefault="00AF1A41">
      <w:pPr>
        <w:pStyle w:val="4"/>
        <w:numPr>
          <w:ilvl w:val="2"/>
          <w:numId w:val="48"/>
        </w:numPr>
        <w:spacing w:before="0" w:after="0"/>
        <w:rPr>
          <w:rFonts w:ascii="Times New Roman" w:hAnsi="Times New Roman"/>
          <w:b w:val="0"/>
          <w:szCs w:val="24"/>
        </w:rPr>
      </w:pPr>
      <w:r>
        <w:rPr>
          <w:rFonts w:ascii="Times New Roman" w:hAnsi="Times New Roman"/>
          <w:szCs w:val="24"/>
        </w:rPr>
        <w:t>传输网络与云服务</w:t>
      </w:r>
    </w:p>
    <w:p w14:paraId="430B2B79" w14:textId="77777777" w:rsidR="003F6D55" w:rsidRDefault="00AF1A41">
      <w:pPr>
        <w:spacing w:line="360" w:lineRule="auto"/>
        <w:ind w:firstLineChars="200" w:firstLine="480"/>
        <w:rPr>
          <w:sz w:val="24"/>
          <w:szCs w:val="24"/>
        </w:rPr>
      </w:pPr>
      <w:r>
        <w:rPr>
          <w:sz w:val="24"/>
          <w:szCs w:val="24"/>
        </w:rPr>
        <w:t>1</w:t>
      </w:r>
      <w:r>
        <w:rPr>
          <w:sz w:val="24"/>
          <w:szCs w:val="24"/>
        </w:rPr>
        <w:t>、网络资源要求</w:t>
      </w:r>
    </w:p>
    <w:p w14:paraId="1E8F9029" w14:textId="77777777" w:rsidR="003F6D55" w:rsidRDefault="00AF1A41">
      <w:pPr>
        <w:spacing w:line="360" w:lineRule="auto"/>
        <w:ind w:firstLineChars="200" w:firstLine="480"/>
        <w:rPr>
          <w:sz w:val="24"/>
          <w:szCs w:val="24"/>
        </w:rPr>
      </w:pPr>
      <w:r>
        <w:rPr>
          <w:sz w:val="24"/>
          <w:szCs w:val="24"/>
        </w:rPr>
        <w:t>网络结构要求采用分层建设、多级结构、区域保护、精准流控的建设思想，合理利用防火墙、交换机等网络设备、安全设备，将整个网络划分为多功能区域并实现逻辑互联。通过专网链路实现前端物联网设备接入、视频监控接入、与上级环保职能部门接入及对公众发布服务与互动等。</w:t>
      </w:r>
    </w:p>
    <w:p w14:paraId="049A2826" w14:textId="77777777" w:rsidR="003F6D55" w:rsidRDefault="00AF1A41">
      <w:pPr>
        <w:spacing w:line="360" w:lineRule="auto"/>
        <w:ind w:firstLineChars="200" w:firstLine="480"/>
        <w:rPr>
          <w:sz w:val="24"/>
          <w:szCs w:val="24"/>
        </w:rPr>
      </w:pPr>
      <w:r>
        <w:rPr>
          <w:sz w:val="24"/>
          <w:szCs w:val="24"/>
        </w:rPr>
        <w:t>此次链路的建设要求如下：</w:t>
      </w:r>
    </w:p>
    <w:p w14:paraId="2902F693" w14:textId="77777777" w:rsidR="003F6D55" w:rsidRDefault="00AF1A41">
      <w:pPr>
        <w:spacing w:line="360" w:lineRule="auto"/>
        <w:ind w:firstLineChars="200" w:firstLine="480"/>
        <w:rPr>
          <w:sz w:val="24"/>
          <w:szCs w:val="24"/>
        </w:rPr>
      </w:pPr>
      <w:r>
        <w:rPr>
          <w:sz w:val="24"/>
          <w:szCs w:val="24"/>
        </w:rPr>
        <w:t>指挥中心架设</w:t>
      </w:r>
      <w:r>
        <w:rPr>
          <w:sz w:val="24"/>
          <w:szCs w:val="24"/>
        </w:rPr>
        <w:t>1</w:t>
      </w:r>
      <w:r>
        <w:rPr>
          <w:sz w:val="24"/>
          <w:szCs w:val="24"/>
        </w:rPr>
        <w:t>条传输网络链路，用于对水气土预警平台的业务访问与数据传输，根据项目建设需要配置适用的带宽。</w:t>
      </w:r>
    </w:p>
    <w:p w14:paraId="71BA24CA" w14:textId="77777777" w:rsidR="003F6D55" w:rsidRDefault="00AF1A41">
      <w:pPr>
        <w:spacing w:line="360" w:lineRule="auto"/>
        <w:ind w:firstLineChars="200" w:firstLine="480"/>
        <w:rPr>
          <w:sz w:val="24"/>
          <w:szCs w:val="24"/>
        </w:rPr>
      </w:pPr>
      <w:r>
        <w:rPr>
          <w:sz w:val="24"/>
          <w:szCs w:val="24"/>
        </w:rPr>
        <w:t>各风险源监控点分别架设传输网络用于监控信息的数据传输，根据项目建设需要配置适用的带宽。</w:t>
      </w:r>
    </w:p>
    <w:p w14:paraId="0D224CDA" w14:textId="77777777" w:rsidR="003F6D55" w:rsidRDefault="00AF1A41">
      <w:pPr>
        <w:pStyle w:val="a7"/>
        <w:spacing w:line="360" w:lineRule="auto"/>
        <w:ind w:firstLine="420"/>
        <w:rPr>
          <w:kern w:val="2"/>
          <w:sz w:val="24"/>
          <w:szCs w:val="24"/>
        </w:rPr>
      </w:pPr>
      <w:r>
        <w:rPr>
          <w:kern w:val="2"/>
          <w:sz w:val="24"/>
          <w:szCs w:val="24"/>
        </w:rPr>
        <w:t>为保证项目的一致性，本项目验收合格后采购人将按照项目需求制定考核标准，租用服务到期后，传输网络服务采购人可根据服务质量及考核结果优先从原中标人处继续采购。</w:t>
      </w:r>
    </w:p>
    <w:p w14:paraId="77EAF739" w14:textId="77777777" w:rsidR="003F6D55" w:rsidRDefault="00AF1A41">
      <w:pPr>
        <w:spacing w:line="360" w:lineRule="auto"/>
        <w:ind w:firstLineChars="200" w:firstLine="480"/>
        <w:rPr>
          <w:sz w:val="24"/>
          <w:szCs w:val="24"/>
        </w:rPr>
      </w:pPr>
      <w:r>
        <w:rPr>
          <w:sz w:val="24"/>
          <w:szCs w:val="24"/>
        </w:rPr>
        <w:t>2</w:t>
      </w:r>
      <w:r>
        <w:rPr>
          <w:sz w:val="24"/>
          <w:szCs w:val="24"/>
        </w:rPr>
        <w:t>、云资源需求</w:t>
      </w:r>
    </w:p>
    <w:p w14:paraId="0C1B301C" w14:textId="77777777" w:rsidR="003F6D55" w:rsidRDefault="00AF1A41">
      <w:pPr>
        <w:spacing w:line="360" w:lineRule="auto"/>
        <w:ind w:firstLineChars="200" w:firstLine="480"/>
        <w:rPr>
          <w:sz w:val="24"/>
          <w:szCs w:val="24"/>
        </w:rPr>
      </w:pPr>
      <w:r>
        <w:rPr>
          <w:sz w:val="24"/>
          <w:szCs w:val="24"/>
        </w:rPr>
        <w:t>根据崇州市经开区实际情况，本次项目需提供云化资源资源服务，依托于云平台，利用云化的计算资源、存储资源和网络资源，达到按需建设、经济节约、稳定运行的目标，为保证项目的一致性，本项目验收合格后采购人将按照项目需求制定考核标准，租用服务到期后，云资源服务采购人可根据服务质量及考核结果优先从原中标人处继续采购。</w:t>
      </w:r>
    </w:p>
    <w:p w14:paraId="0A1152F4" w14:textId="77777777" w:rsidR="003F6D55" w:rsidRDefault="00AF1A41">
      <w:pPr>
        <w:pStyle w:val="3"/>
        <w:numPr>
          <w:ilvl w:val="1"/>
          <w:numId w:val="48"/>
        </w:numPr>
        <w:spacing w:before="260" w:after="260" w:line="416" w:lineRule="auto"/>
        <w:rPr>
          <w:rFonts w:ascii="Times New Roman" w:hAnsi="Times New Roman"/>
          <w:color w:val="auto"/>
          <w:sz w:val="24"/>
          <w:szCs w:val="24"/>
        </w:rPr>
      </w:pPr>
      <w:r>
        <w:rPr>
          <w:rFonts w:ascii="Times New Roman" w:hAnsi="Times New Roman"/>
          <w:color w:val="auto"/>
          <w:sz w:val="24"/>
          <w:szCs w:val="24"/>
        </w:rPr>
        <w:t>智慧管理平台建设</w:t>
      </w:r>
    </w:p>
    <w:p w14:paraId="55A817A2" w14:textId="77777777" w:rsidR="003F6D55" w:rsidRDefault="00AF1A41">
      <w:pPr>
        <w:pStyle w:val="4"/>
        <w:numPr>
          <w:ilvl w:val="2"/>
          <w:numId w:val="48"/>
        </w:numPr>
        <w:spacing w:before="0" w:after="0"/>
        <w:rPr>
          <w:rFonts w:ascii="Times New Roman" w:hAnsi="Times New Roman"/>
          <w:b w:val="0"/>
          <w:szCs w:val="24"/>
        </w:rPr>
      </w:pPr>
      <w:r>
        <w:rPr>
          <w:rFonts w:ascii="Times New Roman" w:hAnsi="Times New Roman"/>
          <w:szCs w:val="24"/>
        </w:rPr>
        <w:t>业务支撑构建平台</w:t>
      </w:r>
    </w:p>
    <w:p w14:paraId="2C9F7626" w14:textId="77777777" w:rsidR="003F6D55" w:rsidRDefault="00AF1A41">
      <w:pPr>
        <w:spacing w:line="360" w:lineRule="auto"/>
        <w:ind w:firstLineChars="200" w:firstLine="480"/>
        <w:jc w:val="left"/>
        <w:rPr>
          <w:sz w:val="24"/>
          <w:szCs w:val="24"/>
        </w:rPr>
      </w:pPr>
      <w:r>
        <w:rPr>
          <w:sz w:val="24"/>
          <w:szCs w:val="24"/>
        </w:rPr>
        <w:t>本次智慧管理平台为综合管理平台，需整合数据以及业务复杂，需提高效率和质</w:t>
      </w:r>
      <w:r>
        <w:rPr>
          <w:sz w:val="24"/>
          <w:szCs w:val="24"/>
        </w:rPr>
        <w:lastRenderedPageBreak/>
        <w:t>量并为未来业务系统的灵活扩充奠定良好的基础，要求建设业务支撑构建平台。应用支撑平台利用各种通用性平台实现基础设施层与应用层之间的互通，向业务应用提供业务支撑服务、数据支撑服务和安全支撑服务。</w:t>
      </w:r>
    </w:p>
    <w:p w14:paraId="7C84508A" w14:textId="77777777" w:rsidR="003F6D55" w:rsidRDefault="00AF1A41">
      <w:pPr>
        <w:pStyle w:val="a7"/>
        <w:spacing w:line="360" w:lineRule="auto"/>
        <w:rPr>
          <w:sz w:val="24"/>
          <w:szCs w:val="24"/>
        </w:rPr>
      </w:pPr>
      <w:r>
        <w:rPr>
          <w:sz w:val="24"/>
          <w:szCs w:val="24"/>
        </w:rPr>
        <w:t xml:space="preserve">    </w:t>
      </w:r>
      <w:r>
        <w:rPr>
          <w:sz w:val="24"/>
          <w:szCs w:val="24"/>
        </w:rPr>
        <w:t>投标人须充分考虑崇州市生态环境保护局现有的智慧环保系统和智慧治理中心网络理政平台的无缝对接。</w:t>
      </w:r>
    </w:p>
    <w:p w14:paraId="7B12BBEF" w14:textId="77777777" w:rsidR="003F6D55" w:rsidRDefault="00AF1A41">
      <w:pPr>
        <w:spacing w:line="360" w:lineRule="auto"/>
        <w:ind w:firstLineChars="200" w:firstLine="480"/>
        <w:jc w:val="left"/>
        <w:rPr>
          <w:sz w:val="24"/>
          <w:szCs w:val="24"/>
        </w:rPr>
      </w:pPr>
      <w:r>
        <w:rPr>
          <w:sz w:val="24"/>
          <w:szCs w:val="24"/>
        </w:rPr>
        <w:t>使用应用系统支撑平台，须达到以下效果：</w:t>
      </w:r>
    </w:p>
    <w:p w14:paraId="18C0BF21" w14:textId="77777777" w:rsidR="003F6D55" w:rsidRDefault="00AF1A41">
      <w:pPr>
        <w:spacing w:line="360" w:lineRule="auto"/>
        <w:ind w:firstLineChars="200" w:firstLine="480"/>
        <w:jc w:val="left"/>
        <w:rPr>
          <w:sz w:val="24"/>
          <w:szCs w:val="24"/>
        </w:rPr>
      </w:pPr>
      <w:r>
        <w:rPr>
          <w:sz w:val="24"/>
          <w:szCs w:val="24"/>
        </w:rPr>
        <w:t>（</w:t>
      </w:r>
      <w:r>
        <w:rPr>
          <w:sz w:val="24"/>
          <w:szCs w:val="24"/>
        </w:rPr>
        <w:t>1</w:t>
      </w:r>
      <w:r>
        <w:rPr>
          <w:sz w:val="24"/>
          <w:szCs w:val="24"/>
        </w:rPr>
        <w:t>）提高应用系统开发效率</w:t>
      </w:r>
    </w:p>
    <w:p w14:paraId="35711FD8" w14:textId="77777777" w:rsidR="003F6D55" w:rsidRDefault="00AF1A41">
      <w:pPr>
        <w:spacing w:line="360" w:lineRule="auto"/>
        <w:ind w:firstLineChars="200" w:firstLine="480"/>
        <w:jc w:val="left"/>
        <w:rPr>
          <w:sz w:val="24"/>
          <w:szCs w:val="24"/>
        </w:rPr>
      </w:pPr>
      <w:r>
        <w:rPr>
          <w:sz w:val="24"/>
          <w:szCs w:val="24"/>
        </w:rPr>
        <w:t>（</w:t>
      </w:r>
      <w:r>
        <w:rPr>
          <w:sz w:val="24"/>
          <w:szCs w:val="24"/>
        </w:rPr>
        <w:t>2</w:t>
      </w:r>
      <w:r>
        <w:rPr>
          <w:sz w:val="24"/>
          <w:szCs w:val="24"/>
        </w:rPr>
        <w:t>）规范应用系统开发管理</w:t>
      </w:r>
    </w:p>
    <w:p w14:paraId="4FDF668D" w14:textId="77777777" w:rsidR="003F6D55" w:rsidRDefault="00AF1A41">
      <w:pPr>
        <w:spacing w:line="360" w:lineRule="auto"/>
        <w:ind w:firstLineChars="200" w:firstLine="480"/>
        <w:jc w:val="left"/>
        <w:rPr>
          <w:sz w:val="24"/>
          <w:szCs w:val="24"/>
        </w:rPr>
      </w:pPr>
      <w:r>
        <w:rPr>
          <w:sz w:val="24"/>
          <w:szCs w:val="24"/>
        </w:rPr>
        <w:t>（</w:t>
      </w:r>
      <w:r>
        <w:rPr>
          <w:sz w:val="24"/>
          <w:szCs w:val="24"/>
        </w:rPr>
        <w:t>3</w:t>
      </w:r>
      <w:r>
        <w:rPr>
          <w:sz w:val="24"/>
          <w:szCs w:val="24"/>
        </w:rPr>
        <w:t>）降低应用总体拥有成本</w:t>
      </w:r>
    </w:p>
    <w:p w14:paraId="486E1B32" w14:textId="77777777" w:rsidR="003F6D55" w:rsidRDefault="00AF1A41">
      <w:pPr>
        <w:spacing w:line="360" w:lineRule="auto"/>
        <w:ind w:firstLineChars="200" w:firstLine="480"/>
        <w:jc w:val="left"/>
        <w:rPr>
          <w:sz w:val="24"/>
          <w:szCs w:val="24"/>
        </w:rPr>
      </w:pPr>
      <w:r>
        <w:rPr>
          <w:sz w:val="24"/>
          <w:szCs w:val="24"/>
        </w:rPr>
        <w:t>（</w:t>
      </w:r>
      <w:r>
        <w:rPr>
          <w:sz w:val="24"/>
          <w:szCs w:val="24"/>
        </w:rPr>
        <w:t>4</w:t>
      </w:r>
      <w:r>
        <w:rPr>
          <w:sz w:val="24"/>
          <w:szCs w:val="24"/>
        </w:rPr>
        <w:t>）增强应用系统扩展能力</w:t>
      </w:r>
    </w:p>
    <w:p w14:paraId="43161D30" w14:textId="77777777" w:rsidR="003F6D55" w:rsidRDefault="00AF1A41">
      <w:pPr>
        <w:spacing w:line="360" w:lineRule="auto"/>
        <w:ind w:firstLineChars="200" w:firstLine="480"/>
        <w:jc w:val="left"/>
        <w:rPr>
          <w:sz w:val="24"/>
          <w:szCs w:val="24"/>
        </w:rPr>
      </w:pPr>
      <w:r>
        <w:rPr>
          <w:sz w:val="24"/>
          <w:szCs w:val="24"/>
        </w:rPr>
        <w:t>（</w:t>
      </w:r>
      <w:r>
        <w:rPr>
          <w:sz w:val="24"/>
          <w:szCs w:val="24"/>
        </w:rPr>
        <w:t>5</w:t>
      </w:r>
      <w:r>
        <w:rPr>
          <w:sz w:val="24"/>
          <w:szCs w:val="24"/>
        </w:rPr>
        <w:t>）实现系统之间互联互通</w:t>
      </w:r>
    </w:p>
    <w:p w14:paraId="426A93FA" w14:textId="77777777" w:rsidR="003F6D55" w:rsidRDefault="00AF1A41">
      <w:pPr>
        <w:spacing w:line="360" w:lineRule="auto"/>
        <w:ind w:firstLineChars="200" w:firstLine="480"/>
        <w:jc w:val="left"/>
        <w:rPr>
          <w:sz w:val="24"/>
          <w:szCs w:val="24"/>
        </w:rPr>
      </w:pPr>
      <w:r>
        <w:rPr>
          <w:sz w:val="24"/>
          <w:szCs w:val="24"/>
        </w:rPr>
        <w:t>（</w:t>
      </w:r>
      <w:r>
        <w:rPr>
          <w:sz w:val="24"/>
          <w:szCs w:val="24"/>
        </w:rPr>
        <w:t>6</w:t>
      </w:r>
      <w:r>
        <w:rPr>
          <w:sz w:val="24"/>
          <w:szCs w:val="24"/>
        </w:rPr>
        <w:t>）实现应用系统无缝集成</w:t>
      </w:r>
    </w:p>
    <w:p w14:paraId="0DBBB9FC" w14:textId="77777777" w:rsidR="003F6D55" w:rsidRDefault="00AF1A41">
      <w:pPr>
        <w:spacing w:line="360" w:lineRule="auto"/>
        <w:ind w:firstLineChars="200" w:firstLine="480"/>
        <w:jc w:val="left"/>
        <w:rPr>
          <w:sz w:val="24"/>
          <w:szCs w:val="24"/>
        </w:rPr>
      </w:pPr>
      <w:r>
        <w:rPr>
          <w:sz w:val="24"/>
          <w:szCs w:val="24"/>
        </w:rPr>
        <w:t>根据应用系统建设要求，对所需的应用支撑套件进行完善性建设。投标人需详细阐述本项目对中间件开发运行环境要求、视频服务支撑要求以及</w:t>
      </w:r>
      <w:r>
        <w:rPr>
          <w:sz w:val="24"/>
          <w:szCs w:val="24"/>
        </w:rPr>
        <w:t>GIS</w:t>
      </w:r>
      <w:r>
        <w:rPr>
          <w:sz w:val="24"/>
          <w:szCs w:val="24"/>
        </w:rPr>
        <w:t>地理支撑服务要求的设计。</w:t>
      </w:r>
    </w:p>
    <w:p w14:paraId="75DABC0E" w14:textId="77777777" w:rsidR="003F6D55" w:rsidRDefault="00AF1A41">
      <w:pPr>
        <w:pStyle w:val="50"/>
        <w:numPr>
          <w:ilvl w:val="3"/>
          <w:numId w:val="48"/>
        </w:numPr>
        <w:tabs>
          <w:tab w:val="clear" w:pos="1134"/>
        </w:tabs>
        <w:spacing w:before="0" w:after="0" w:line="240" w:lineRule="auto"/>
        <w:rPr>
          <w:rFonts w:ascii="Times New Roman" w:hAnsi="Times New Roman"/>
          <w:bCs w:val="0"/>
          <w:sz w:val="24"/>
          <w:szCs w:val="24"/>
        </w:rPr>
      </w:pPr>
      <w:r>
        <w:rPr>
          <w:rFonts w:ascii="Times New Roman" w:hAnsi="Times New Roman"/>
          <w:bCs w:val="0"/>
          <w:sz w:val="24"/>
          <w:szCs w:val="24"/>
        </w:rPr>
        <w:t>中间件开发运行环境</w:t>
      </w:r>
    </w:p>
    <w:p w14:paraId="636D582D" w14:textId="77777777" w:rsidR="003F6D55" w:rsidRDefault="00AF1A41">
      <w:pPr>
        <w:spacing w:line="360" w:lineRule="auto"/>
        <w:ind w:firstLineChars="200" w:firstLine="480"/>
        <w:jc w:val="left"/>
        <w:rPr>
          <w:sz w:val="24"/>
          <w:szCs w:val="24"/>
        </w:rPr>
      </w:pPr>
      <w:r>
        <w:rPr>
          <w:sz w:val="24"/>
          <w:szCs w:val="24"/>
        </w:rPr>
        <w:t>系统采用面向服务的架构（</w:t>
      </w:r>
      <w:r>
        <w:rPr>
          <w:sz w:val="24"/>
          <w:szCs w:val="24"/>
        </w:rPr>
        <w:t>SOA</w:t>
      </w:r>
      <w:r>
        <w:rPr>
          <w:sz w:val="24"/>
          <w:szCs w:val="24"/>
        </w:rPr>
        <w:t>）和</w:t>
      </w:r>
      <w:r>
        <w:rPr>
          <w:sz w:val="24"/>
          <w:szCs w:val="24"/>
        </w:rPr>
        <w:t>JAVA Spring</w:t>
      </w:r>
      <w:r>
        <w:rPr>
          <w:sz w:val="24"/>
          <w:szCs w:val="24"/>
        </w:rPr>
        <w:t>框架，按照</w:t>
      </w:r>
      <w:r>
        <w:rPr>
          <w:sz w:val="24"/>
          <w:szCs w:val="24"/>
        </w:rPr>
        <w:t>B/S</w:t>
      </w:r>
      <w:r>
        <w:rPr>
          <w:sz w:val="24"/>
          <w:szCs w:val="24"/>
        </w:rPr>
        <w:t>三层体系进行构建，支持业界多种开放性标准。消息中间件基于</w:t>
      </w:r>
      <w:r>
        <w:rPr>
          <w:sz w:val="24"/>
          <w:szCs w:val="24"/>
        </w:rPr>
        <w:t>Spring JMS</w:t>
      </w:r>
      <w:r>
        <w:rPr>
          <w:sz w:val="24"/>
          <w:szCs w:val="24"/>
        </w:rPr>
        <w:t>开发。</w:t>
      </w:r>
    </w:p>
    <w:p w14:paraId="74DC902F" w14:textId="77777777" w:rsidR="003F6D55" w:rsidRDefault="00AF1A41">
      <w:pPr>
        <w:spacing w:line="360" w:lineRule="auto"/>
        <w:ind w:firstLineChars="200" w:firstLine="480"/>
        <w:jc w:val="left"/>
        <w:rPr>
          <w:sz w:val="24"/>
          <w:szCs w:val="24"/>
        </w:rPr>
      </w:pPr>
      <w:r>
        <w:rPr>
          <w:sz w:val="24"/>
          <w:szCs w:val="24"/>
        </w:rPr>
        <w:t>支持各种跨平台主流的</w:t>
      </w:r>
      <w:r>
        <w:rPr>
          <w:sz w:val="24"/>
          <w:szCs w:val="24"/>
        </w:rPr>
        <w:t>Linux</w:t>
      </w:r>
      <w:r>
        <w:rPr>
          <w:sz w:val="24"/>
          <w:szCs w:val="24"/>
        </w:rPr>
        <w:t>、</w:t>
      </w:r>
      <w:r>
        <w:rPr>
          <w:sz w:val="24"/>
          <w:szCs w:val="24"/>
        </w:rPr>
        <w:t>Unix</w:t>
      </w:r>
      <w:r>
        <w:rPr>
          <w:sz w:val="24"/>
          <w:szCs w:val="24"/>
        </w:rPr>
        <w:t>、</w:t>
      </w:r>
      <w:r>
        <w:rPr>
          <w:sz w:val="24"/>
          <w:szCs w:val="24"/>
        </w:rPr>
        <w:t>centos</w:t>
      </w:r>
      <w:r>
        <w:rPr>
          <w:sz w:val="24"/>
          <w:szCs w:val="24"/>
        </w:rPr>
        <w:t>操作系统。支持</w:t>
      </w:r>
      <w:r>
        <w:rPr>
          <w:sz w:val="24"/>
          <w:szCs w:val="24"/>
        </w:rPr>
        <w:t xml:space="preserve">My SQL </w:t>
      </w:r>
      <w:r>
        <w:rPr>
          <w:sz w:val="24"/>
          <w:szCs w:val="24"/>
        </w:rPr>
        <w:t>或达梦</w:t>
      </w:r>
      <w:r>
        <w:rPr>
          <w:sz w:val="24"/>
          <w:szCs w:val="24"/>
        </w:rPr>
        <w:t>DM</w:t>
      </w:r>
      <w:r>
        <w:rPr>
          <w:sz w:val="24"/>
          <w:szCs w:val="24"/>
        </w:rPr>
        <w:t>、金仓等主流国产数据库系统。</w:t>
      </w:r>
    </w:p>
    <w:p w14:paraId="4C94531C" w14:textId="77777777" w:rsidR="003F6D55" w:rsidRDefault="00AF1A41">
      <w:pPr>
        <w:pStyle w:val="50"/>
        <w:numPr>
          <w:ilvl w:val="3"/>
          <w:numId w:val="48"/>
        </w:numPr>
        <w:tabs>
          <w:tab w:val="clear" w:pos="1134"/>
        </w:tabs>
        <w:spacing w:before="0" w:after="0" w:line="240" w:lineRule="auto"/>
        <w:rPr>
          <w:rFonts w:ascii="Times New Roman" w:hAnsi="Times New Roman"/>
          <w:bCs w:val="0"/>
          <w:sz w:val="24"/>
          <w:szCs w:val="24"/>
        </w:rPr>
      </w:pPr>
      <w:r>
        <w:rPr>
          <w:rFonts w:ascii="Times New Roman" w:hAnsi="Times New Roman"/>
          <w:bCs w:val="0"/>
          <w:sz w:val="24"/>
          <w:szCs w:val="24"/>
        </w:rPr>
        <w:t>视频服务支撑</w:t>
      </w:r>
    </w:p>
    <w:p w14:paraId="714532B5" w14:textId="77777777" w:rsidR="003F6D55" w:rsidRDefault="00AF1A41">
      <w:pPr>
        <w:spacing w:line="360" w:lineRule="auto"/>
        <w:ind w:firstLineChars="200" w:firstLine="480"/>
        <w:jc w:val="left"/>
        <w:rPr>
          <w:sz w:val="24"/>
          <w:szCs w:val="24"/>
        </w:rPr>
      </w:pPr>
      <w:r>
        <w:rPr>
          <w:sz w:val="24"/>
          <w:szCs w:val="24"/>
        </w:rPr>
        <w:t>利用市局统一建设提供的视频服务支撑服务，建设统一的视频接入标准，要求各个企业自建的摄像机及其配套必须符合国家</w:t>
      </w:r>
      <w:r>
        <w:rPr>
          <w:sz w:val="24"/>
          <w:szCs w:val="24"/>
        </w:rPr>
        <w:t xml:space="preserve">GB/T28181-2011 </w:t>
      </w:r>
      <w:r>
        <w:rPr>
          <w:sz w:val="24"/>
          <w:szCs w:val="24"/>
        </w:rPr>
        <w:t>《安全防范视频监控联网系统信息传输、交换、控制技术要求》，便于视频整合和集中管理。</w:t>
      </w:r>
    </w:p>
    <w:p w14:paraId="06B74C48" w14:textId="77777777" w:rsidR="003F6D55" w:rsidRDefault="00AF1A41">
      <w:pPr>
        <w:spacing w:line="360" w:lineRule="auto"/>
        <w:ind w:firstLineChars="200" w:firstLine="480"/>
        <w:jc w:val="left"/>
        <w:rPr>
          <w:sz w:val="24"/>
          <w:szCs w:val="24"/>
        </w:rPr>
      </w:pPr>
      <w:r>
        <w:rPr>
          <w:sz w:val="24"/>
          <w:szCs w:val="24"/>
        </w:rPr>
        <w:t>建设统一调度的云视频平台，云视频平台采用流媒体技术，支持大量地增加摄像头的接入和前端客户端的访问。</w:t>
      </w:r>
    </w:p>
    <w:p w14:paraId="40F629D1" w14:textId="77777777" w:rsidR="003F6D55" w:rsidRDefault="00AF1A41">
      <w:pPr>
        <w:spacing w:line="360" w:lineRule="auto"/>
        <w:ind w:firstLineChars="200" w:firstLine="480"/>
        <w:jc w:val="left"/>
        <w:rPr>
          <w:sz w:val="24"/>
          <w:szCs w:val="24"/>
        </w:rPr>
      </w:pPr>
      <w:r>
        <w:rPr>
          <w:sz w:val="24"/>
          <w:szCs w:val="24"/>
        </w:rPr>
        <w:t>云视频平台中主要包括的功能有实时监看、云台控制、时间切片、前端设备管理、移动视频监控、报警信号采集和存储、视频回看、异常管理等。</w:t>
      </w:r>
    </w:p>
    <w:p w14:paraId="3EAF1197" w14:textId="77777777" w:rsidR="003F6D55" w:rsidRDefault="00AF1A41">
      <w:pPr>
        <w:pStyle w:val="50"/>
        <w:numPr>
          <w:ilvl w:val="3"/>
          <w:numId w:val="48"/>
        </w:numPr>
        <w:tabs>
          <w:tab w:val="clear" w:pos="1134"/>
        </w:tabs>
        <w:spacing w:before="0" w:after="0" w:line="240" w:lineRule="auto"/>
        <w:rPr>
          <w:rFonts w:ascii="Times New Roman" w:hAnsi="Times New Roman"/>
          <w:bCs w:val="0"/>
          <w:sz w:val="24"/>
          <w:szCs w:val="24"/>
        </w:rPr>
      </w:pPr>
      <w:r>
        <w:rPr>
          <w:rFonts w:ascii="Times New Roman" w:hAnsi="Times New Roman"/>
          <w:bCs w:val="0"/>
          <w:sz w:val="24"/>
          <w:szCs w:val="24"/>
        </w:rPr>
        <w:t>GIS</w:t>
      </w:r>
      <w:r>
        <w:rPr>
          <w:rFonts w:ascii="Times New Roman" w:hAnsi="Times New Roman"/>
          <w:bCs w:val="0"/>
          <w:sz w:val="24"/>
          <w:szCs w:val="24"/>
        </w:rPr>
        <w:t>地理支撑服务</w:t>
      </w:r>
    </w:p>
    <w:p w14:paraId="5D429F73" w14:textId="77777777" w:rsidR="003F6D55" w:rsidRDefault="00AF1A41">
      <w:pPr>
        <w:spacing w:line="360" w:lineRule="auto"/>
        <w:ind w:firstLineChars="200" w:firstLine="480"/>
        <w:rPr>
          <w:sz w:val="24"/>
          <w:szCs w:val="24"/>
        </w:rPr>
      </w:pPr>
      <w:r>
        <w:rPr>
          <w:sz w:val="24"/>
          <w:szCs w:val="24"/>
        </w:rPr>
        <w:t>GIS</w:t>
      </w:r>
      <w:r>
        <w:rPr>
          <w:sz w:val="24"/>
          <w:szCs w:val="24"/>
        </w:rPr>
        <w:t>地理支持服务通过梳理整合主要已建应用系统所使用的环境地理数据，形成精</w:t>
      </w:r>
      <w:r>
        <w:rPr>
          <w:sz w:val="24"/>
          <w:szCs w:val="24"/>
        </w:rPr>
        <w:lastRenderedPageBreak/>
        <w:t>度高、时效性强、空间坐标致的环境地理数据集合，再结合园区环境、经济、社会等数据，使操作人员能够方便地对各种环境空间信息进行可视化管理。具体包含</w:t>
      </w:r>
      <w:r>
        <w:rPr>
          <w:sz w:val="24"/>
          <w:szCs w:val="24"/>
        </w:rPr>
        <w:t>GIS</w:t>
      </w:r>
      <w:r>
        <w:rPr>
          <w:sz w:val="24"/>
          <w:szCs w:val="24"/>
        </w:rPr>
        <w:t>平台引擎设计、</w:t>
      </w:r>
      <w:r>
        <w:rPr>
          <w:sz w:val="24"/>
          <w:szCs w:val="24"/>
        </w:rPr>
        <w:t>GIS</w:t>
      </w:r>
      <w:r>
        <w:rPr>
          <w:sz w:val="24"/>
          <w:szCs w:val="24"/>
        </w:rPr>
        <w:t>平台性能设计、</w:t>
      </w:r>
      <w:r>
        <w:rPr>
          <w:sz w:val="24"/>
          <w:szCs w:val="24"/>
        </w:rPr>
        <w:t>GIS</w:t>
      </w:r>
      <w:r>
        <w:rPr>
          <w:sz w:val="24"/>
          <w:szCs w:val="24"/>
        </w:rPr>
        <w:t>地图基本操作功能描述。</w:t>
      </w:r>
    </w:p>
    <w:p w14:paraId="5FEBF78F" w14:textId="77777777" w:rsidR="003F6D55" w:rsidRDefault="00AF1A41">
      <w:pPr>
        <w:pStyle w:val="4"/>
        <w:numPr>
          <w:ilvl w:val="2"/>
          <w:numId w:val="48"/>
        </w:numPr>
        <w:spacing w:before="0" w:after="0"/>
        <w:rPr>
          <w:rFonts w:ascii="Times New Roman" w:hAnsi="Times New Roman"/>
          <w:b w:val="0"/>
          <w:szCs w:val="24"/>
        </w:rPr>
      </w:pPr>
      <w:r>
        <w:rPr>
          <w:rFonts w:ascii="Times New Roman" w:hAnsi="Times New Roman"/>
          <w:szCs w:val="24"/>
        </w:rPr>
        <w:t>环境数据资源中心（水、气、土）</w:t>
      </w:r>
    </w:p>
    <w:p w14:paraId="7A8521A8" w14:textId="77777777" w:rsidR="003F6D55" w:rsidRDefault="00AF1A41">
      <w:pPr>
        <w:spacing w:line="360" w:lineRule="auto"/>
        <w:ind w:firstLineChars="200" w:firstLine="480"/>
        <w:jc w:val="left"/>
        <w:rPr>
          <w:sz w:val="24"/>
          <w:szCs w:val="24"/>
        </w:rPr>
      </w:pPr>
      <w:r>
        <w:rPr>
          <w:sz w:val="24"/>
          <w:szCs w:val="24"/>
        </w:rPr>
        <w:t>要求按照四川省生态环境厅的统一数据规范要求，建设协同预警管理平台环境数据资源中心，整合园区环境保护及安全管理等业务数据，提供科学的数据支撑服务，促进工作效率的提高，实现园区系统和相关政府部门信息共享和业务协同。环境数据资源中心包含数据规划、数据采集、数据处理、数据存储、数据目录、数据产品、后台管理、接口设计等功能。</w:t>
      </w:r>
    </w:p>
    <w:p w14:paraId="60691BC5" w14:textId="77777777" w:rsidR="003F6D55" w:rsidRDefault="00AF1A41">
      <w:pPr>
        <w:pStyle w:val="50"/>
        <w:numPr>
          <w:ilvl w:val="3"/>
          <w:numId w:val="48"/>
        </w:numPr>
        <w:tabs>
          <w:tab w:val="clear" w:pos="1134"/>
        </w:tabs>
        <w:spacing w:before="0" w:after="0" w:line="240" w:lineRule="auto"/>
        <w:rPr>
          <w:rFonts w:ascii="Times New Roman" w:hAnsi="Times New Roman"/>
          <w:bCs w:val="0"/>
          <w:sz w:val="24"/>
          <w:szCs w:val="24"/>
        </w:rPr>
      </w:pPr>
      <w:r>
        <w:rPr>
          <w:rFonts w:ascii="Times New Roman" w:hAnsi="Times New Roman"/>
          <w:bCs w:val="0"/>
          <w:sz w:val="24"/>
          <w:szCs w:val="24"/>
        </w:rPr>
        <w:t>数据规划</w:t>
      </w:r>
    </w:p>
    <w:p w14:paraId="3B5B4A94" w14:textId="77777777" w:rsidR="003F6D55" w:rsidRDefault="00AF1A41">
      <w:pPr>
        <w:spacing w:line="360" w:lineRule="auto"/>
        <w:ind w:firstLineChars="200" w:firstLine="480"/>
        <w:jc w:val="left"/>
        <w:rPr>
          <w:sz w:val="24"/>
          <w:szCs w:val="24"/>
        </w:rPr>
      </w:pPr>
      <w:r>
        <w:rPr>
          <w:sz w:val="24"/>
          <w:szCs w:val="24"/>
        </w:rPr>
        <w:t>对崇州市经开区园区数据资源根据园区管委会业务职能划分进行数据体系分类设计，以及对环保系统内部数据、环境空间数据、环保系统外部数据和信息分类及标准代码进行规划。</w:t>
      </w:r>
    </w:p>
    <w:p w14:paraId="3848ECD4" w14:textId="77777777" w:rsidR="003F6D55" w:rsidRDefault="00AF1A41">
      <w:pPr>
        <w:pStyle w:val="50"/>
        <w:numPr>
          <w:ilvl w:val="3"/>
          <w:numId w:val="48"/>
        </w:numPr>
        <w:tabs>
          <w:tab w:val="clear" w:pos="1134"/>
        </w:tabs>
        <w:spacing w:before="0" w:after="0" w:line="240" w:lineRule="auto"/>
        <w:rPr>
          <w:rFonts w:ascii="Times New Roman" w:hAnsi="Times New Roman"/>
          <w:bCs w:val="0"/>
          <w:sz w:val="24"/>
          <w:szCs w:val="24"/>
        </w:rPr>
      </w:pPr>
      <w:r>
        <w:rPr>
          <w:rFonts w:ascii="Times New Roman" w:hAnsi="Times New Roman"/>
          <w:bCs w:val="0"/>
          <w:sz w:val="24"/>
          <w:szCs w:val="24"/>
        </w:rPr>
        <w:t>数据采集</w:t>
      </w:r>
    </w:p>
    <w:p w14:paraId="60B24B6B" w14:textId="77777777" w:rsidR="003F6D55" w:rsidRDefault="00AF1A41">
      <w:pPr>
        <w:spacing w:line="360" w:lineRule="auto"/>
        <w:ind w:firstLineChars="200" w:firstLine="480"/>
        <w:jc w:val="left"/>
        <w:rPr>
          <w:sz w:val="24"/>
          <w:szCs w:val="24"/>
        </w:rPr>
      </w:pPr>
      <w:r>
        <w:rPr>
          <w:sz w:val="24"/>
          <w:szCs w:val="24"/>
        </w:rPr>
        <w:t>根据管理特点，按照批量更新、增量更新、实时更新、数据同步等不同的更新策略，定制各类数据的更新接口，提供手工录入、整体导入等数据采集方式，并提供严格的质量检查工具，实现数据中心各类数据的采集与更新，保证数据中心数据库的时效性、权威性和一致性。</w:t>
      </w:r>
    </w:p>
    <w:p w14:paraId="33042FDF" w14:textId="77777777" w:rsidR="003F6D55" w:rsidRDefault="00AF1A41">
      <w:pPr>
        <w:pStyle w:val="50"/>
        <w:numPr>
          <w:ilvl w:val="3"/>
          <w:numId w:val="48"/>
        </w:numPr>
        <w:tabs>
          <w:tab w:val="clear" w:pos="1134"/>
        </w:tabs>
        <w:spacing w:before="0" w:after="0" w:line="240" w:lineRule="auto"/>
        <w:rPr>
          <w:rFonts w:ascii="Times New Roman" w:hAnsi="Times New Roman"/>
          <w:bCs w:val="0"/>
          <w:sz w:val="24"/>
          <w:szCs w:val="24"/>
        </w:rPr>
      </w:pPr>
      <w:r>
        <w:rPr>
          <w:rFonts w:ascii="Times New Roman" w:hAnsi="Times New Roman"/>
          <w:bCs w:val="0"/>
          <w:sz w:val="24"/>
          <w:szCs w:val="24"/>
        </w:rPr>
        <w:t>数据处理</w:t>
      </w:r>
    </w:p>
    <w:p w14:paraId="42AD5C59" w14:textId="77777777" w:rsidR="003F6D55" w:rsidRDefault="00AF1A41">
      <w:pPr>
        <w:spacing w:line="360" w:lineRule="auto"/>
        <w:ind w:firstLineChars="200" w:firstLine="480"/>
        <w:jc w:val="left"/>
        <w:rPr>
          <w:sz w:val="24"/>
          <w:szCs w:val="24"/>
        </w:rPr>
      </w:pPr>
      <w:r>
        <w:rPr>
          <w:sz w:val="24"/>
          <w:szCs w:val="24"/>
        </w:rPr>
        <w:t>数据处理包含数据整合管理、数据质量管理功能。</w:t>
      </w:r>
    </w:p>
    <w:p w14:paraId="0FBC901C" w14:textId="77777777" w:rsidR="003F6D55" w:rsidRDefault="00AF1A41">
      <w:pPr>
        <w:spacing w:line="360" w:lineRule="auto"/>
        <w:ind w:firstLineChars="200" w:firstLine="480"/>
        <w:jc w:val="left"/>
        <w:rPr>
          <w:sz w:val="24"/>
          <w:szCs w:val="24"/>
        </w:rPr>
      </w:pPr>
      <w:r>
        <w:rPr>
          <w:sz w:val="24"/>
          <w:szCs w:val="24"/>
        </w:rPr>
        <w:t>数据整合管理解决同一数据来自不同业务的数据冗余和不一致问题，形成一套有效数据资源。</w:t>
      </w:r>
    </w:p>
    <w:p w14:paraId="4FF14A7A" w14:textId="77777777" w:rsidR="003F6D55" w:rsidRDefault="00AF1A41">
      <w:pPr>
        <w:spacing w:line="360" w:lineRule="auto"/>
        <w:ind w:firstLineChars="200" w:firstLine="480"/>
        <w:jc w:val="left"/>
        <w:rPr>
          <w:sz w:val="24"/>
          <w:szCs w:val="24"/>
        </w:rPr>
      </w:pPr>
      <w:r>
        <w:rPr>
          <w:sz w:val="24"/>
          <w:szCs w:val="24"/>
        </w:rPr>
        <w:t>数据质量包括数据导入质量校验和数据整合质量校验两个部分。</w:t>
      </w:r>
    </w:p>
    <w:p w14:paraId="76C30F05" w14:textId="77777777" w:rsidR="003F6D55" w:rsidRDefault="00AF1A41">
      <w:pPr>
        <w:pStyle w:val="50"/>
        <w:numPr>
          <w:ilvl w:val="3"/>
          <w:numId w:val="48"/>
        </w:numPr>
        <w:tabs>
          <w:tab w:val="clear" w:pos="1134"/>
        </w:tabs>
        <w:spacing w:before="0" w:after="0" w:line="240" w:lineRule="auto"/>
        <w:rPr>
          <w:rFonts w:ascii="Times New Roman" w:hAnsi="Times New Roman"/>
          <w:bCs w:val="0"/>
          <w:sz w:val="24"/>
          <w:szCs w:val="24"/>
        </w:rPr>
      </w:pPr>
      <w:r>
        <w:rPr>
          <w:rFonts w:ascii="Times New Roman" w:hAnsi="Times New Roman"/>
          <w:bCs w:val="0"/>
          <w:sz w:val="24"/>
          <w:szCs w:val="24"/>
        </w:rPr>
        <w:t>数据存储</w:t>
      </w:r>
    </w:p>
    <w:p w14:paraId="342437D1" w14:textId="77777777" w:rsidR="003F6D55" w:rsidRDefault="00AF1A41">
      <w:pPr>
        <w:spacing w:line="360" w:lineRule="auto"/>
        <w:ind w:firstLineChars="200" w:firstLine="480"/>
        <w:jc w:val="left"/>
        <w:rPr>
          <w:sz w:val="24"/>
          <w:szCs w:val="24"/>
        </w:rPr>
      </w:pPr>
      <w:r>
        <w:rPr>
          <w:sz w:val="24"/>
          <w:szCs w:val="24"/>
        </w:rPr>
        <w:t>通过数据仓库整合各种环境相关的业务数据，统一为标准的数据结构，针对各种业务系统划分不同的专题数据，为业务系统提供数据存储管理的环境，实现数据传输和信息共享的基础。具体包含数据库结构设计、业务数据库设计、主数据库设计、主题库设计（含大气、水、土壤、污染源、公众服务与行政管理）、指标库、元数据库、空间数据库、交换信息库、目录信息库以及非结构化数据库。</w:t>
      </w:r>
    </w:p>
    <w:p w14:paraId="6C7E1049" w14:textId="77777777" w:rsidR="003F6D55" w:rsidRDefault="00AF1A41">
      <w:pPr>
        <w:pStyle w:val="50"/>
        <w:numPr>
          <w:ilvl w:val="3"/>
          <w:numId w:val="48"/>
        </w:numPr>
        <w:tabs>
          <w:tab w:val="clear" w:pos="1134"/>
        </w:tabs>
        <w:spacing w:before="0" w:after="0" w:line="240" w:lineRule="auto"/>
        <w:rPr>
          <w:rFonts w:ascii="Times New Roman" w:hAnsi="Times New Roman"/>
          <w:bCs w:val="0"/>
          <w:sz w:val="24"/>
          <w:szCs w:val="24"/>
        </w:rPr>
      </w:pPr>
      <w:r>
        <w:rPr>
          <w:rFonts w:ascii="Times New Roman" w:hAnsi="Times New Roman"/>
          <w:bCs w:val="0"/>
          <w:sz w:val="24"/>
          <w:szCs w:val="24"/>
        </w:rPr>
        <w:t>数据目录</w:t>
      </w:r>
    </w:p>
    <w:p w14:paraId="3B43A5AC" w14:textId="77777777" w:rsidR="003F6D55" w:rsidRDefault="00AF1A41">
      <w:pPr>
        <w:spacing w:line="360" w:lineRule="auto"/>
        <w:ind w:firstLineChars="200" w:firstLine="480"/>
        <w:jc w:val="left"/>
        <w:rPr>
          <w:sz w:val="24"/>
          <w:szCs w:val="24"/>
        </w:rPr>
      </w:pPr>
      <w:r>
        <w:rPr>
          <w:sz w:val="24"/>
          <w:szCs w:val="24"/>
        </w:rPr>
        <w:t>基于环境数据资源中心规划成果，梳理规划各种来源的数据资源，建立数据目录</w:t>
      </w:r>
      <w:r>
        <w:rPr>
          <w:sz w:val="24"/>
          <w:szCs w:val="24"/>
        </w:rPr>
        <w:lastRenderedPageBreak/>
        <w:t>管理应用，实现对数据的产生者、使用者、数据资源的统一管理。具体包含</w:t>
      </w:r>
      <w:bookmarkStart w:id="408" w:name="_Toc14325"/>
      <w:r>
        <w:rPr>
          <w:sz w:val="24"/>
          <w:szCs w:val="24"/>
        </w:rPr>
        <w:t>数据目录梳理规划</w:t>
      </w:r>
      <w:bookmarkEnd w:id="408"/>
      <w:r>
        <w:rPr>
          <w:sz w:val="24"/>
          <w:szCs w:val="24"/>
        </w:rPr>
        <w:t>、</w:t>
      </w:r>
      <w:bookmarkStart w:id="409" w:name="_Toc711"/>
      <w:r>
        <w:rPr>
          <w:sz w:val="24"/>
          <w:szCs w:val="24"/>
        </w:rPr>
        <w:t>资源目录技术管理</w:t>
      </w:r>
      <w:bookmarkEnd w:id="409"/>
      <w:r>
        <w:rPr>
          <w:sz w:val="24"/>
          <w:szCs w:val="24"/>
        </w:rPr>
        <w:t>以及资源目录活动管理功能。</w:t>
      </w:r>
    </w:p>
    <w:p w14:paraId="2D3799B8" w14:textId="77777777" w:rsidR="003F6D55" w:rsidRDefault="00AF1A41">
      <w:pPr>
        <w:pStyle w:val="50"/>
        <w:numPr>
          <w:ilvl w:val="3"/>
          <w:numId w:val="48"/>
        </w:numPr>
        <w:tabs>
          <w:tab w:val="clear" w:pos="1134"/>
        </w:tabs>
        <w:spacing w:before="0" w:after="0" w:line="240" w:lineRule="auto"/>
        <w:rPr>
          <w:rFonts w:ascii="Times New Roman" w:hAnsi="Times New Roman"/>
          <w:bCs w:val="0"/>
          <w:sz w:val="24"/>
          <w:szCs w:val="24"/>
        </w:rPr>
      </w:pPr>
      <w:r>
        <w:rPr>
          <w:rFonts w:ascii="Times New Roman" w:hAnsi="Times New Roman"/>
          <w:bCs w:val="0"/>
          <w:sz w:val="24"/>
          <w:szCs w:val="24"/>
        </w:rPr>
        <w:t>数据产品</w:t>
      </w:r>
    </w:p>
    <w:p w14:paraId="4910E057" w14:textId="77777777" w:rsidR="003F6D55" w:rsidRDefault="00AF1A41">
      <w:pPr>
        <w:spacing w:line="360" w:lineRule="auto"/>
        <w:ind w:firstLineChars="200" w:firstLine="480"/>
        <w:jc w:val="left"/>
        <w:rPr>
          <w:sz w:val="24"/>
          <w:szCs w:val="24"/>
        </w:rPr>
      </w:pPr>
      <w:r>
        <w:rPr>
          <w:sz w:val="24"/>
          <w:szCs w:val="24"/>
        </w:rPr>
        <w:t>数据产品是环境数据资源中心统一发布的数据服务，在主题数据库基础之上，采用联机分析处理、数据图表分析等技术与手段对各种业务数据进行专题与综合分析，并结合表格、图表、富文本等丰富的展示方式将分析结果呈现给用户。具体包含空气质量数据、水质环境数据、土壤环境数据以及污染源数据。</w:t>
      </w:r>
    </w:p>
    <w:p w14:paraId="277B41CC" w14:textId="77777777" w:rsidR="003F6D55" w:rsidRDefault="00AF1A41">
      <w:pPr>
        <w:pStyle w:val="50"/>
        <w:numPr>
          <w:ilvl w:val="3"/>
          <w:numId w:val="48"/>
        </w:numPr>
        <w:tabs>
          <w:tab w:val="clear" w:pos="1134"/>
        </w:tabs>
        <w:spacing w:before="0" w:after="0" w:line="240" w:lineRule="auto"/>
        <w:rPr>
          <w:rFonts w:ascii="Times New Roman" w:hAnsi="Times New Roman"/>
          <w:bCs w:val="0"/>
          <w:sz w:val="24"/>
          <w:szCs w:val="24"/>
        </w:rPr>
      </w:pPr>
      <w:r>
        <w:rPr>
          <w:rFonts w:ascii="Times New Roman" w:hAnsi="Times New Roman"/>
          <w:bCs w:val="0"/>
          <w:sz w:val="24"/>
          <w:szCs w:val="24"/>
        </w:rPr>
        <w:t>后台管理</w:t>
      </w:r>
    </w:p>
    <w:p w14:paraId="3E9800EE" w14:textId="77777777" w:rsidR="003F6D55" w:rsidRDefault="00AF1A41">
      <w:pPr>
        <w:spacing w:line="360" w:lineRule="auto"/>
        <w:ind w:firstLineChars="200" w:firstLine="480"/>
        <w:jc w:val="left"/>
        <w:rPr>
          <w:sz w:val="24"/>
          <w:szCs w:val="24"/>
        </w:rPr>
      </w:pPr>
      <w:r>
        <w:rPr>
          <w:sz w:val="24"/>
          <w:szCs w:val="24"/>
        </w:rPr>
        <w:t>后台管理是为园区监控预警指挥中心的管理人操作所设计，便于管理员对整体平台业务功能以及权限进行统一管理。具体包含单位部门管理、统一用户管理、用户权限管理、菜单配置管理、公共代码管理、数据字典管理以及平台日志管理。</w:t>
      </w:r>
    </w:p>
    <w:p w14:paraId="686891C9" w14:textId="77777777" w:rsidR="003F6D55" w:rsidRDefault="00AF1A41">
      <w:pPr>
        <w:pStyle w:val="50"/>
        <w:numPr>
          <w:ilvl w:val="3"/>
          <w:numId w:val="48"/>
        </w:numPr>
        <w:tabs>
          <w:tab w:val="clear" w:pos="1134"/>
        </w:tabs>
        <w:spacing w:before="0" w:after="0" w:line="240" w:lineRule="auto"/>
        <w:rPr>
          <w:rFonts w:ascii="Times New Roman" w:hAnsi="Times New Roman"/>
          <w:bCs w:val="0"/>
          <w:sz w:val="24"/>
          <w:szCs w:val="24"/>
        </w:rPr>
      </w:pPr>
      <w:r>
        <w:rPr>
          <w:rFonts w:ascii="Times New Roman" w:hAnsi="Times New Roman"/>
          <w:bCs w:val="0"/>
          <w:sz w:val="24"/>
          <w:szCs w:val="24"/>
        </w:rPr>
        <w:t>接口设计</w:t>
      </w:r>
    </w:p>
    <w:p w14:paraId="0EADB85F" w14:textId="77777777" w:rsidR="003F6D55" w:rsidRDefault="00AF1A41">
      <w:pPr>
        <w:spacing w:line="360" w:lineRule="auto"/>
        <w:ind w:firstLineChars="200" w:firstLine="480"/>
        <w:jc w:val="left"/>
        <w:rPr>
          <w:sz w:val="24"/>
          <w:szCs w:val="24"/>
        </w:rPr>
      </w:pPr>
      <w:r>
        <w:rPr>
          <w:sz w:val="24"/>
          <w:szCs w:val="24"/>
        </w:rPr>
        <w:t>环境数据资源中心接口主要用于数据交换与数据共享，设计标准的数据接口有利于与其他业务系统进行数据通信，同时需要对接口的安全进行设计，保证数据传输与共享的完整性、机密性。具体包含</w:t>
      </w:r>
      <w:bookmarkStart w:id="410" w:name="_Toc46322154"/>
      <w:bookmarkStart w:id="411" w:name="_Toc20043"/>
      <w:r>
        <w:rPr>
          <w:sz w:val="24"/>
          <w:szCs w:val="24"/>
        </w:rPr>
        <w:t>共享交换接口设计</w:t>
      </w:r>
      <w:bookmarkEnd w:id="410"/>
      <w:bookmarkEnd w:id="411"/>
      <w:r>
        <w:rPr>
          <w:sz w:val="24"/>
          <w:szCs w:val="24"/>
        </w:rPr>
        <w:t>、</w:t>
      </w:r>
      <w:bookmarkStart w:id="412" w:name="_Toc4151"/>
      <w:bookmarkStart w:id="413" w:name="_Toc21454873"/>
      <w:r>
        <w:rPr>
          <w:sz w:val="24"/>
          <w:szCs w:val="24"/>
        </w:rPr>
        <w:t>数据交换接口服务</w:t>
      </w:r>
      <w:bookmarkEnd w:id="412"/>
      <w:bookmarkEnd w:id="413"/>
      <w:r>
        <w:rPr>
          <w:sz w:val="24"/>
          <w:szCs w:val="24"/>
        </w:rPr>
        <w:t>、数据共享接口服务以及</w:t>
      </w:r>
      <w:bookmarkStart w:id="414" w:name="_Toc12896"/>
      <w:r>
        <w:rPr>
          <w:sz w:val="24"/>
          <w:szCs w:val="24"/>
        </w:rPr>
        <w:t>关联业务系统接口</w:t>
      </w:r>
      <w:bookmarkEnd w:id="414"/>
      <w:r>
        <w:rPr>
          <w:sz w:val="24"/>
          <w:szCs w:val="24"/>
        </w:rPr>
        <w:t>。</w:t>
      </w:r>
    </w:p>
    <w:p w14:paraId="3986BAA7" w14:textId="77777777" w:rsidR="003F6D55" w:rsidRDefault="00AF1A41">
      <w:pPr>
        <w:spacing w:line="360" w:lineRule="auto"/>
        <w:ind w:firstLineChars="200" w:firstLine="480"/>
        <w:jc w:val="left"/>
        <w:rPr>
          <w:sz w:val="24"/>
          <w:szCs w:val="24"/>
        </w:rPr>
      </w:pPr>
      <w:r>
        <w:rPr>
          <w:sz w:val="24"/>
          <w:szCs w:val="24"/>
        </w:rPr>
        <w:t>其中关联业务系统接口要求实现与与四川省固体废物管理信息系统对接、与市局环境监察移动执法系统对接。</w:t>
      </w:r>
    </w:p>
    <w:p w14:paraId="00B35D9B" w14:textId="77777777" w:rsidR="003F6D55" w:rsidRDefault="00AF1A41">
      <w:pPr>
        <w:pStyle w:val="4"/>
        <w:numPr>
          <w:ilvl w:val="2"/>
          <w:numId w:val="48"/>
        </w:numPr>
        <w:spacing w:before="0" w:after="0"/>
        <w:rPr>
          <w:rFonts w:ascii="Times New Roman" w:hAnsi="Times New Roman"/>
          <w:b w:val="0"/>
          <w:szCs w:val="24"/>
        </w:rPr>
      </w:pPr>
      <w:r>
        <w:rPr>
          <w:rFonts w:ascii="Times New Roman" w:hAnsi="Times New Roman"/>
          <w:szCs w:val="24"/>
        </w:rPr>
        <w:t>智能监测平台</w:t>
      </w:r>
    </w:p>
    <w:p w14:paraId="7C1ABAFA" w14:textId="77777777" w:rsidR="003F6D55" w:rsidRDefault="00AF1A41">
      <w:pPr>
        <w:spacing w:line="360" w:lineRule="auto"/>
        <w:ind w:firstLineChars="200" w:firstLine="480"/>
        <w:jc w:val="left"/>
        <w:rPr>
          <w:sz w:val="24"/>
          <w:szCs w:val="24"/>
        </w:rPr>
      </w:pPr>
      <w:r>
        <w:rPr>
          <w:sz w:val="24"/>
          <w:szCs w:val="24"/>
        </w:rPr>
        <w:t>园区智能监测平台包含污染源排放全过程监管系统、环境质量综合监管系统以及园区视频在线监控系统。</w:t>
      </w:r>
    </w:p>
    <w:p w14:paraId="28840774" w14:textId="77777777" w:rsidR="003F6D55" w:rsidRDefault="00AF1A41">
      <w:pPr>
        <w:pStyle w:val="50"/>
        <w:numPr>
          <w:ilvl w:val="3"/>
          <w:numId w:val="48"/>
        </w:numPr>
        <w:tabs>
          <w:tab w:val="clear" w:pos="1134"/>
        </w:tabs>
        <w:spacing w:before="0" w:after="0" w:line="240" w:lineRule="auto"/>
        <w:rPr>
          <w:rFonts w:ascii="Times New Roman" w:hAnsi="Times New Roman"/>
          <w:bCs w:val="0"/>
          <w:sz w:val="24"/>
          <w:szCs w:val="24"/>
        </w:rPr>
      </w:pPr>
      <w:r>
        <w:rPr>
          <w:rFonts w:ascii="Times New Roman" w:hAnsi="Times New Roman"/>
          <w:bCs w:val="0"/>
          <w:sz w:val="24"/>
          <w:szCs w:val="24"/>
        </w:rPr>
        <w:t>污染源排放全过程监管系统</w:t>
      </w:r>
    </w:p>
    <w:p w14:paraId="6C1EAB1B" w14:textId="77777777" w:rsidR="003F6D55" w:rsidRDefault="00AF1A41">
      <w:pPr>
        <w:spacing w:line="360" w:lineRule="auto"/>
        <w:ind w:firstLineChars="200" w:firstLine="480"/>
        <w:jc w:val="left"/>
        <w:rPr>
          <w:sz w:val="24"/>
          <w:szCs w:val="24"/>
        </w:rPr>
      </w:pPr>
      <w:r>
        <w:rPr>
          <w:sz w:val="24"/>
          <w:szCs w:val="24"/>
        </w:rPr>
        <w:t>污染源排放全过程监管系统通过对园区企业污染源排放口和雨水水质数据的采集，数据的有效性审核，为环境监察部门提供真实有效的监测数据，帮助环境监察部门实时掌握企业污染源排放和雨水水质状况，避免企业其他污染物混入排放，约束企业的违法、违规排污行为，为污染减排和总量控制提供数据支撑和决策支持。</w:t>
      </w:r>
    </w:p>
    <w:p w14:paraId="6F970CF6" w14:textId="77777777" w:rsidR="003F6D55" w:rsidRDefault="00AF1A41">
      <w:pPr>
        <w:pStyle w:val="6"/>
        <w:numPr>
          <w:ilvl w:val="4"/>
          <w:numId w:val="48"/>
        </w:numPr>
        <w:tabs>
          <w:tab w:val="clear" w:pos="1702"/>
        </w:tabs>
        <w:spacing w:before="0" w:after="0" w:line="480" w:lineRule="auto"/>
        <w:rPr>
          <w:rFonts w:ascii="Times New Roman" w:hAnsi="Times New Roman"/>
          <w:szCs w:val="24"/>
        </w:rPr>
      </w:pPr>
      <w:bookmarkStart w:id="415" w:name="_Toc46322158"/>
      <w:bookmarkStart w:id="416" w:name="_Toc19354"/>
      <w:r>
        <w:rPr>
          <w:rFonts w:ascii="Times New Roman" w:hAnsi="Times New Roman"/>
          <w:szCs w:val="24"/>
        </w:rPr>
        <w:t>废水排口在线</w:t>
      </w:r>
      <w:bookmarkEnd w:id="415"/>
      <w:r>
        <w:rPr>
          <w:rFonts w:ascii="Times New Roman" w:hAnsi="Times New Roman"/>
          <w:szCs w:val="24"/>
        </w:rPr>
        <w:t>监控</w:t>
      </w:r>
      <w:bookmarkEnd w:id="416"/>
    </w:p>
    <w:p w14:paraId="10D937C6" w14:textId="77777777" w:rsidR="003F6D55" w:rsidRDefault="00AF1A41">
      <w:pPr>
        <w:spacing w:line="360" w:lineRule="auto"/>
        <w:ind w:firstLineChars="200" w:firstLine="480"/>
        <w:jc w:val="left"/>
        <w:rPr>
          <w:sz w:val="24"/>
          <w:szCs w:val="24"/>
        </w:rPr>
      </w:pPr>
      <w:r>
        <w:rPr>
          <w:sz w:val="24"/>
          <w:szCs w:val="24"/>
        </w:rPr>
        <w:t>废水实时监控将监控污染源企业废水排口污染物排放情况实时监控。用户可选择多种污染因子进行选择查看。</w:t>
      </w:r>
    </w:p>
    <w:p w14:paraId="783D6AE3" w14:textId="77777777" w:rsidR="003F6D55" w:rsidRDefault="00AF1A41">
      <w:pPr>
        <w:pStyle w:val="6"/>
        <w:numPr>
          <w:ilvl w:val="4"/>
          <w:numId w:val="48"/>
        </w:numPr>
        <w:tabs>
          <w:tab w:val="clear" w:pos="1702"/>
        </w:tabs>
        <w:spacing w:before="0" w:after="0" w:line="480" w:lineRule="auto"/>
        <w:rPr>
          <w:rFonts w:ascii="Times New Roman" w:hAnsi="Times New Roman"/>
          <w:szCs w:val="24"/>
        </w:rPr>
      </w:pPr>
      <w:bookmarkStart w:id="417" w:name="_Toc46322159"/>
      <w:bookmarkStart w:id="418" w:name="_Toc28852"/>
      <w:r>
        <w:rPr>
          <w:rFonts w:ascii="Times New Roman" w:hAnsi="Times New Roman"/>
          <w:szCs w:val="24"/>
        </w:rPr>
        <w:lastRenderedPageBreak/>
        <w:t>废气排口在线</w:t>
      </w:r>
      <w:bookmarkEnd w:id="417"/>
      <w:r>
        <w:rPr>
          <w:rFonts w:ascii="Times New Roman" w:hAnsi="Times New Roman"/>
          <w:szCs w:val="24"/>
        </w:rPr>
        <w:t>监控</w:t>
      </w:r>
      <w:bookmarkEnd w:id="418"/>
    </w:p>
    <w:p w14:paraId="673A7D00" w14:textId="77777777" w:rsidR="003F6D55" w:rsidRDefault="00AF1A41">
      <w:pPr>
        <w:spacing w:line="360" w:lineRule="auto"/>
        <w:ind w:firstLineChars="200" w:firstLine="480"/>
        <w:jc w:val="left"/>
        <w:rPr>
          <w:sz w:val="24"/>
          <w:szCs w:val="24"/>
        </w:rPr>
      </w:pPr>
      <w:r>
        <w:rPr>
          <w:sz w:val="24"/>
          <w:szCs w:val="24"/>
        </w:rPr>
        <w:t>废气实时监控将监控污染源企业废气排口污染物排放情况实时监控。用户可选择多种污染因子进行选择查看。</w:t>
      </w:r>
    </w:p>
    <w:p w14:paraId="49DA50A0" w14:textId="77777777" w:rsidR="003F6D55" w:rsidRDefault="00AF1A41">
      <w:pPr>
        <w:pStyle w:val="6"/>
        <w:numPr>
          <w:ilvl w:val="4"/>
          <w:numId w:val="48"/>
        </w:numPr>
        <w:tabs>
          <w:tab w:val="clear" w:pos="1702"/>
        </w:tabs>
        <w:spacing w:before="0" w:after="0" w:line="480" w:lineRule="auto"/>
        <w:rPr>
          <w:rFonts w:ascii="Times New Roman" w:hAnsi="Times New Roman"/>
          <w:szCs w:val="24"/>
        </w:rPr>
      </w:pPr>
      <w:bookmarkStart w:id="419" w:name="_Toc6325"/>
      <w:r>
        <w:rPr>
          <w:rFonts w:ascii="Times New Roman" w:hAnsi="Times New Roman"/>
          <w:szCs w:val="24"/>
        </w:rPr>
        <w:t>雨污排放在线监控</w:t>
      </w:r>
      <w:bookmarkEnd w:id="419"/>
    </w:p>
    <w:p w14:paraId="5753EBFB" w14:textId="77777777" w:rsidR="003F6D55" w:rsidRDefault="00AF1A41">
      <w:pPr>
        <w:spacing w:line="360" w:lineRule="auto"/>
        <w:ind w:firstLineChars="200" w:firstLine="480"/>
        <w:jc w:val="left"/>
        <w:rPr>
          <w:sz w:val="24"/>
          <w:szCs w:val="24"/>
        </w:rPr>
      </w:pPr>
      <w:r>
        <w:rPr>
          <w:sz w:val="24"/>
          <w:szCs w:val="24"/>
        </w:rPr>
        <w:t>集中监控雨水实时排放状况及联网情况，同步采集雨水排放数据，可查看雨水收集池中各污染物的变化趋势，可根据地区、级别控制、排口名称快速查询；同时通过视频接入。</w:t>
      </w:r>
    </w:p>
    <w:p w14:paraId="4990DE90" w14:textId="77777777" w:rsidR="003F6D55" w:rsidRDefault="00AF1A41">
      <w:pPr>
        <w:pStyle w:val="6"/>
        <w:numPr>
          <w:ilvl w:val="4"/>
          <w:numId w:val="48"/>
        </w:numPr>
        <w:tabs>
          <w:tab w:val="clear" w:pos="1702"/>
        </w:tabs>
        <w:spacing w:before="0" w:after="0" w:line="480" w:lineRule="auto"/>
        <w:rPr>
          <w:rFonts w:ascii="Times New Roman" w:hAnsi="Times New Roman"/>
          <w:szCs w:val="24"/>
        </w:rPr>
      </w:pPr>
      <w:bookmarkStart w:id="420" w:name="_Toc27572"/>
      <w:r>
        <w:rPr>
          <w:rFonts w:ascii="Times New Roman" w:hAnsi="Times New Roman"/>
          <w:szCs w:val="24"/>
        </w:rPr>
        <w:t>雨污排放综合信息看板</w:t>
      </w:r>
      <w:bookmarkEnd w:id="420"/>
    </w:p>
    <w:p w14:paraId="55B7271B" w14:textId="77777777" w:rsidR="003F6D55" w:rsidRDefault="00AF1A41">
      <w:pPr>
        <w:spacing w:line="360" w:lineRule="auto"/>
        <w:ind w:firstLineChars="200" w:firstLine="480"/>
        <w:jc w:val="left"/>
        <w:rPr>
          <w:sz w:val="24"/>
          <w:szCs w:val="24"/>
        </w:rPr>
      </w:pPr>
      <w:r>
        <w:rPr>
          <w:sz w:val="24"/>
          <w:szCs w:val="24"/>
        </w:rPr>
        <w:t>综合看板以可视化图表形式展示园区企业污染源排放情况信息和雨水收集池监测状态。</w:t>
      </w:r>
    </w:p>
    <w:p w14:paraId="6E642D1E" w14:textId="77777777" w:rsidR="003F6D55" w:rsidRDefault="00AF1A41">
      <w:pPr>
        <w:pStyle w:val="6"/>
        <w:numPr>
          <w:ilvl w:val="4"/>
          <w:numId w:val="48"/>
        </w:numPr>
        <w:tabs>
          <w:tab w:val="clear" w:pos="1702"/>
        </w:tabs>
        <w:spacing w:before="0" w:after="0" w:line="480" w:lineRule="auto"/>
        <w:rPr>
          <w:rFonts w:ascii="Times New Roman" w:hAnsi="Times New Roman"/>
          <w:szCs w:val="24"/>
        </w:rPr>
      </w:pPr>
      <w:bookmarkStart w:id="421" w:name="_Toc7906"/>
      <w:r>
        <w:rPr>
          <w:rFonts w:ascii="Times New Roman" w:hAnsi="Times New Roman"/>
          <w:szCs w:val="24"/>
        </w:rPr>
        <w:t>园区污染监控地图</w:t>
      </w:r>
      <w:bookmarkEnd w:id="421"/>
    </w:p>
    <w:p w14:paraId="1423D0D6" w14:textId="77777777" w:rsidR="003F6D55" w:rsidRDefault="00AF1A41">
      <w:pPr>
        <w:spacing w:line="360" w:lineRule="auto"/>
        <w:ind w:firstLineChars="200" w:firstLine="480"/>
        <w:jc w:val="left"/>
        <w:rPr>
          <w:sz w:val="24"/>
          <w:szCs w:val="24"/>
        </w:rPr>
      </w:pPr>
      <w:r>
        <w:rPr>
          <w:sz w:val="24"/>
          <w:szCs w:val="24"/>
        </w:rPr>
        <w:t>通过电子地图直观展现企业污染源排口分布位置和雨水收集池的空间位置分布信息，并能能够在</w:t>
      </w:r>
      <w:r>
        <w:rPr>
          <w:sz w:val="24"/>
          <w:szCs w:val="24"/>
        </w:rPr>
        <w:t>GIS</w:t>
      </w:r>
      <w:r>
        <w:rPr>
          <w:sz w:val="24"/>
          <w:szCs w:val="24"/>
        </w:rPr>
        <w:t>地图中展现污染源排放口监控数据和雨水实时排放数据，以及超标预警信息。</w:t>
      </w:r>
    </w:p>
    <w:p w14:paraId="3D0F5BD0" w14:textId="77777777" w:rsidR="003F6D55" w:rsidRDefault="00AF1A41">
      <w:pPr>
        <w:pStyle w:val="6"/>
        <w:numPr>
          <w:ilvl w:val="4"/>
          <w:numId w:val="48"/>
        </w:numPr>
        <w:tabs>
          <w:tab w:val="clear" w:pos="1702"/>
        </w:tabs>
        <w:spacing w:before="0" w:after="0" w:line="480" w:lineRule="auto"/>
        <w:rPr>
          <w:rFonts w:ascii="Times New Roman" w:hAnsi="Times New Roman"/>
          <w:szCs w:val="24"/>
        </w:rPr>
      </w:pPr>
      <w:bookmarkStart w:id="422" w:name="_Toc25859"/>
      <w:r>
        <w:rPr>
          <w:rFonts w:ascii="Times New Roman" w:hAnsi="Times New Roman"/>
          <w:szCs w:val="24"/>
        </w:rPr>
        <w:t>排放历史数据查询</w:t>
      </w:r>
      <w:bookmarkEnd w:id="422"/>
    </w:p>
    <w:p w14:paraId="11420BA3" w14:textId="77777777" w:rsidR="003F6D55" w:rsidRDefault="00AF1A41">
      <w:pPr>
        <w:spacing w:line="360" w:lineRule="auto"/>
        <w:ind w:firstLineChars="200" w:firstLine="480"/>
        <w:jc w:val="left"/>
        <w:rPr>
          <w:sz w:val="24"/>
          <w:szCs w:val="24"/>
        </w:rPr>
      </w:pPr>
      <w:r>
        <w:rPr>
          <w:sz w:val="24"/>
          <w:szCs w:val="24"/>
        </w:rPr>
        <w:t>系统支持按数据类型、时间段查询历史排放数据，查询结果可导出为</w:t>
      </w:r>
      <w:r>
        <w:rPr>
          <w:sz w:val="24"/>
          <w:szCs w:val="24"/>
        </w:rPr>
        <w:t xml:space="preserve"> Excel </w:t>
      </w:r>
      <w:r>
        <w:rPr>
          <w:sz w:val="24"/>
          <w:szCs w:val="24"/>
        </w:rPr>
        <w:t>文件。</w:t>
      </w:r>
    </w:p>
    <w:p w14:paraId="2DC53439" w14:textId="77777777" w:rsidR="003F6D55" w:rsidRDefault="00AF1A41">
      <w:pPr>
        <w:pStyle w:val="6"/>
        <w:numPr>
          <w:ilvl w:val="4"/>
          <w:numId w:val="48"/>
        </w:numPr>
        <w:tabs>
          <w:tab w:val="clear" w:pos="1702"/>
        </w:tabs>
        <w:spacing w:before="0" w:after="0" w:line="480" w:lineRule="auto"/>
        <w:rPr>
          <w:rFonts w:ascii="Times New Roman" w:hAnsi="Times New Roman"/>
          <w:szCs w:val="24"/>
        </w:rPr>
      </w:pPr>
      <w:bookmarkStart w:id="423" w:name="_Toc11526"/>
      <w:r>
        <w:rPr>
          <w:rFonts w:ascii="Times New Roman" w:hAnsi="Times New Roman"/>
          <w:szCs w:val="24"/>
        </w:rPr>
        <w:t>在线监控数据审核</w:t>
      </w:r>
      <w:bookmarkEnd w:id="423"/>
    </w:p>
    <w:p w14:paraId="0171378B" w14:textId="77777777" w:rsidR="003F6D55" w:rsidRDefault="00AF1A41">
      <w:pPr>
        <w:spacing w:line="360" w:lineRule="auto"/>
        <w:ind w:firstLineChars="200" w:firstLine="480"/>
        <w:jc w:val="left"/>
        <w:rPr>
          <w:sz w:val="24"/>
          <w:szCs w:val="24"/>
        </w:rPr>
      </w:pPr>
      <w:r>
        <w:rPr>
          <w:sz w:val="24"/>
          <w:szCs w:val="24"/>
        </w:rPr>
        <w:t>提供数据审核日历，直观查看所有在线监控数据审核状况，根据国家相关标准和用户自定义规则对监测数据进行自动审核，对有异常数据情况进行智能标记，并可进行人工复核。所有审核操作记录均可在审核日志中方便查询。</w:t>
      </w:r>
    </w:p>
    <w:p w14:paraId="6F6C71E3" w14:textId="77777777" w:rsidR="003F6D55" w:rsidRDefault="00AF1A41">
      <w:pPr>
        <w:pStyle w:val="6"/>
        <w:numPr>
          <w:ilvl w:val="4"/>
          <w:numId w:val="48"/>
        </w:numPr>
        <w:tabs>
          <w:tab w:val="clear" w:pos="1702"/>
        </w:tabs>
        <w:spacing w:before="0" w:after="0" w:line="480" w:lineRule="auto"/>
        <w:rPr>
          <w:rFonts w:ascii="Times New Roman" w:hAnsi="Times New Roman"/>
          <w:szCs w:val="24"/>
        </w:rPr>
      </w:pPr>
      <w:bookmarkStart w:id="424" w:name="_Toc32630"/>
      <w:r>
        <w:rPr>
          <w:rFonts w:ascii="Times New Roman" w:hAnsi="Times New Roman"/>
          <w:szCs w:val="24"/>
        </w:rPr>
        <w:t>在线监控数据补遗</w:t>
      </w:r>
      <w:bookmarkEnd w:id="424"/>
    </w:p>
    <w:p w14:paraId="2E59F99E" w14:textId="77777777" w:rsidR="003F6D55" w:rsidRDefault="00AF1A41">
      <w:pPr>
        <w:spacing w:line="360" w:lineRule="auto"/>
        <w:ind w:firstLineChars="200" w:firstLine="480"/>
        <w:jc w:val="left"/>
        <w:rPr>
          <w:sz w:val="24"/>
          <w:szCs w:val="24"/>
        </w:rPr>
      </w:pPr>
      <w:r>
        <w:rPr>
          <w:sz w:val="24"/>
          <w:szCs w:val="24"/>
        </w:rPr>
        <w:t>在线监控数据缺失或样本数据不完整，基于前端设备支持的情况下可以采取补录。所有补遗操作记录均可在补遗日志中方便查询，同时支持数据恢复。</w:t>
      </w:r>
    </w:p>
    <w:p w14:paraId="4CC9F3D8" w14:textId="77777777" w:rsidR="003F6D55" w:rsidRDefault="00AF1A41">
      <w:pPr>
        <w:pStyle w:val="50"/>
        <w:numPr>
          <w:ilvl w:val="3"/>
          <w:numId w:val="48"/>
        </w:numPr>
        <w:tabs>
          <w:tab w:val="clear" w:pos="1134"/>
        </w:tabs>
        <w:spacing w:before="0" w:after="0" w:line="240" w:lineRule="auto"/>
        <w:rPr>
          <w:rFonts w:ascii="Times New Roman" w:hAnsi="Times New Roman"/>
          <w:bCs w:val="0"/>
          <w:sz w:val="24"/>
          <w:szCs w:val="24"/>
        </w:rPr>
      </w:pPr>
      <w:r>
        <w:rPr>
          <w:rFonts w:ascii="Times New Roman" w:hAnsi="Times New Roman"/>
          <w:bCs w:val="0"/>
          <w:sz w:val="24"/>
          <w:szCs w:val="24"/>
        </w:rPr>
        <w:t>环境质量综合监管</w:t>
      </w:r>
    </w:p>
    <w:p w14:paraId="7A9C9050" w14:textId="77777777" w:rsidR="003F6D55" w:rsidRDefault="00AF1A41">
      <w:pPr>
        <w:spacing w:line="360" w:lineRule="auto"/>
        <w:ind w:firstLineChars="200" w:firstLine="480"/>
        <w:jc w:val="left"/>
        <w:rPr>
          <w:sz w:val="24"/>
          <w:szCs w:val="24"/>
        </w:rPr>
      </w:pPr>
      <w:r>
        <w:rPr>
          <w:sz w:val="24"/>
          <w:szCs w:val="24"/>
        </w:rPr>
        <w:t>对崇州经开区园区的大气环境进行污染时间特征分析、污染排名分析、数据统计分析，并通过各类报表进行展示。</w:t>
      </w:r>
    </w:p>
    <w:p w14:paraId="63594E03" w14:textId="77777777" w:rsidR="003F6D55" w:rsidRDefault="00AF1A41">
      <w:pPr>
        <w:spacing w:line="360" w:lineRule="auto"/>
        <w:ind w:firstLineChars="200" w:firstLine="480"/>
        <w:jc w:val="left"/>
        <w:rPr>
          <w:sz w:val="24"/>
          <w:szCs w:val="24"/>
        </w:rPr>
      </w:pPr>
      <w:r>
        <w:rPr>
          <w:sz w:val="24"/>
          <w:szCs w:val="24"/>
        </w:rPr>
        <w:lastRenderedPageBreak/>
        <w:t>对水环境质量进行分析，包括地表水、地下水、河流、湖库、饮用水等不同的监测类型，针对不同监测类型，国家有不同的分析方法与标准。系统针对不同的类型，实现具体的分析功能。</w:t>
      </w:r>
    </w:p>
    <w:p w14:paraId="7412BA27" w14:textId="77777777" w:rsidR="003F6D55" w:rsidRDefault="00AF1A41">
      <w:pPr>
        <w:spacing w:line="360" w:lineRule="auto"/>
        <w:ind w:firstLineChars="200" w:firstLine="480"/>
        <w:jc w:val="left"/>
        <w:rPr>
          <w:sz w:val="24"/>
          <w:szCs w:val="24"/>
        </w:rPr>
      </w:pPr>
      <w:r>
        <w:rPr>
          <w:sz w:val="24"/>
          <w:szCs w:val="24"/>
        </w:rPr>
        <w:t>对土壤进行质量分析，包括监测数据统计分析、土壤环境质量评价分析。为满足崇州经开区园区管委会常规业务的需要，以上三种环境质量监管系统需要分别以日、月、季、年为单位，对各时间段内的大气环境历史数据进行统计，最终以报表的形式进行展示，同时支持报表导出和打印。</w:t>
      </w:r>
    </w:p>
    <w:p w14:paraId="0D7C6E0C" w14:textId="77777777" w:rsidR="003F6D55" w:rsidRDefault="00AF1A41">
      <w:pPr>
        <w:pStyle w:val="50"/>
        <w:numPr>
          <w:ilvl w:val="3"/>
          <w:numId w:val="48"/>
        </w:numPr>
        <w:tabs>
          <w:tab w:val="clear" w:pos="1134"/>
        </w:tabs>
        <w:spacing w:before="0" w:after="0" w:line="240" w:lineRule="auto"/>
        <w:rPr>
          <w:rFonts w:ascii="Times New Roman" w:hAnsi="Times New Roman"/>
          <w:bCs w:val="0"/>
          <w:sz w:val="24"/>
          <w:szCs w:val="24"/>
        </w:rPr>
      </w:pPr>
      <w:r>
        <w:rPr>
          <w:rFonts w:ascii="Times New Roman" w:hAnsi="Times New Roman"/>
          <w:bCs w:val="0"/>
          <w:sz w:val="24"/>
          <w:szCs w:val="24"/>
        </w:rPr>
        <w:t>园区视频在线监控</w:t>
      </w:r>
    </w:p>
    <w:p w14:paraId="799669D8" w14:textId="77777777" w:rsidR="003F6D55" w:rsidRDefault="00AF1A41">
      <w:pPr>
        <w:spacing w:line="360" w:lineRule="auto"/>
        <w:ind w:firstLineChars="200" w:firstLine="480"/>
        <w:jc w:val="left"/>
        <w:rPr>
          <w:sz w:val="24"/>
          <w:szCs w:val="24"/>
        </w:rPr>
      </w:pPr>
      <w:r>
        <w:rPr>
          <w:sz w:val="24"/>
          <w:szCs w:val="24"/>
        </w:rPr>
        <w:t>对崇州经开区园区内的摄像头在线监控，实现实时监看、云台控制、前端设备管理、视频取证回看、预警报警管理功能，以达到对园区的视频监管作用。</w:t>
      </w:r>
    </w:p>
    <w:p w14:paraId="1A67791C" w14:textId="77777777" w:rsidR="003F6D55" w:rsidRDefault="00AF1A41">
      <w:pPr>
        <w:pStyle w:val="4"/>
        <w:numPr>
          <w:ilvl w:val="2"/>
          <w:numId w:val="48"/>
        </w:numPr>
        <w:spacing w:before="0" w:after="0"/>
        <w:rPr>
          <w:rFonts w:ascii="Times New Roman" w:hAnsi="Times New Roman"/>
          <w:b w:val="0"/>
          <w:szCs w:val="24"/>
        </w:rPr>
      </w:pPr>
      <w:r>
        <w:rPr>
          <w:rFonts w:ascii="Times New Roman" w:hAnsi="Times New Roman"/>
          <w:szCs w:val="24"/>
        </w:rPr>
        <w:t>分级预警平台</w:t>
      </w:r>
    </w:p>
    <w:p w14:paraId="0E9DE18B" w14:textId="77777777" w:rsidR="003F6D55" w:rsidRDefault="00AF1A41">
      <w:pPr>
        <w:spacing w:line="360" w:lineRule="auto"/>
        <w:ind w:firstLineChars="200" w:firstLine="480"/>
        <w:jc w:val="left"/>
        <w:rPr>
          <w:sz w:val="24"/>
          <w:szCs w:val="24"/>
        </w:rPr>
      </w:pPr>
      <w:r>
        <w:rPr>
          <w:sz w:val="24"/>
          <w:szCs w:val="24"/>
        </w:rPr>
        <w:t>针对园区风险源进行在线监测监控与日常精细化管理，在发生环境突发事件前，做好相应的应急处置准备，旨在发生环境突发事件时为工作人员提供全面的风险源及其相关信息，提高工作人员应急处置能力和效率。</w:t>
      </w:r>
    </w:p>
    <w:p w14:paraId="59E25814" w14:textId="77777777" w:rsidR="003F6D55" w:rsidRDefault="00AF1A41">
      <w:pPr>
        <w:spacing w:line="360" w:lineRule="auto"/>
        <w:ind w:firstLineChars="200" w:firstLine="480"/>
        <w:jc w:val="left"/>
        <w:rPr>
          <w:sz w:val="24"/>
          <w:szCs w:val="24"/>
        </w:rPr>
      </w:pPr>
      <w:r>
        <w:rPr>
          <w:sz w:val="24"/>
          <w:szCs w:val="24"/>
        </w:rPr>
        <w:t>分级预警平台包含环境质量监管预警、企业排污监控预警、园区风险分析预警。</w:t>
      </w:r>
    </w:p>
    <w:p w14:paraId="5B59D526" w14:textId="77777777" w:rsidR="003F6D55" w:rsidRDefault="00AF1A41">
      <w:pPr>
        <w:pStyle w:val="50"/>
        <w:numPr>
          <w:ilvl w:val="3"/>
          <w:numId w:val="48"/>
        </w:numPr>
        <w:tabs>
          <w:tab w:val="clear" w:pos="1134"/>
        </w:tabs>
        <w:spacing w:before="0" w:after="0" w:line="240" w:lineRule="auto"/>
        <w:rPr>
          <w:rFonts w:ascii="Times New Roman" w:hAnsi="Times New Roman"/>
          <w:bCs w:val="0"/>
          <w:sz w:val="24"/>
          <w:szCs w:val="24"/>
        </w:rPr>
      </w:pPr>
      <w:r>
        <w:rPr>
          <w:rFonts w:ascii="Times New Roman" w:hAnsi="Times New Roman"/>
          <w:bCs w:val="0"/>
          <w:sz w:val="24"/>
          <w:szCs w:val="24"/>
        </w:rPr>
        <w:t>环境质量监管预警</w:t>
      </w:r>
    </w:p>
    <w:p w14:paraId="20530380" w14:textId="77777777" w:rsidR="003F6D55" w:rsidRDefault="00AF1A41">
      <w:pPr>
        <w:spacing w:line="360" w:lineRule="auto"/>
        <w:ind w:firstLineChars="200" w:firstLine="480"/>
        <w:jc w:val="left"/>
        <w:rPr>
          <w:sz w:val="24"/>
          <w:szCs w:val="24"/>
        </w:rPr>
      </w:pPr>
      <w:r>
        <w:rPr>
          <w:sz w:val="24"/>
          <w:szCs w:val="24"/>
        </w:rPr>
        <w:t>根据国家以及相关行业标准对崇州经济开发区大气环境质量、水环境质量、土壤环境质量进行分析，判断预警超标情况以及污染变化趋势，对数据异常或者是发展趋势过快的情况提前预警，并以短消息报警发送至相关联系人。</w:t>
      </w:r>
    </w:p>
    <w:p w14:paraId="2BBA002C" w14:textId="77777777" w:rsidR="003F6D55" w:rsidRDefault="00AF1A41">
      <w:pPr>
        <w:pStyle w:val="50"/>
        <w:numPr>
          <w:ilvl w:val="3"/>
          <w:numId w:val="48"/>
        </w:numPr>
        <w:tabs>
          <w:tab w:val="clear" w:pos="1134"/>
        </w:tabs>
        <w:spacing w:before="0" w:after="0" w:line="240" w:lineRule="auto"/>
        <w:rPr>
          <w:rFonts w:ascii="Times New Roman" w:hAnsi="Times New Roman"/>
          <w:bCs w:val="0"/>
          <w:sz w:val="24"/>
          <w:szCs w:val="24"/>
        </w:rPr>
      </w:pPr>
      <w:r>
        <w:rPr>
          <w:rFonts w:ascii="Times New Roman" w:hAnsi="Times New Roman"/>
          <w:bCs w:val="0"/>
          <w:sz w:val="24"/>
          <w:szCs w:val="24"/>
        </w:rPr>
        <w:t>企业排污监控预警</w:t>
      </w:r>
    </w:p>
    <w:p w14:paraId="19A55414" w14:textId="77777777" w:rsidR="003F6D55" w:rsidRDefault="00AF1A41">
      <w:pPr>
        <w:spacing w:line="360" w:lineRule="auto"/>
        <w:ind w:firstLineChars="200" w:firstLine="480"/>
        <w:jc w:val="left"/>
        <w:rPr>
          <w:sz w:val="24"/>
          <w:szCs w:val="24"/>
        </w:rPr>
      </w:pPr>
      <w:r>
        <w:rPr>
          <w:sz w:val="24"/>
          <w:szCs w:val="24"/>
        </w:rPr>
        <w:t>严格监管企业排污情况，包括污染源监控设备报警、排口设备智能分析预警、设备断电智能录像预警、站房人员行为分析预警、在线监控超标报警等，以确保监测数据的真实有效。</w:t>
      </w:r>
    </w:p>
    <w:p w14:paraId="769750AA" w14:textId="77777777" w:rsidR="003F6D55" w:rsidRDefault="00AF1A41">
      <w:pPr>
        <w:pStyle w:val="50"/>
        <w:numPr>
          <w:ilvl w:val="3"/>
          <w:numId w:val="48"/>
        </w:numPr>
        <w:tabs>
          <w:tab w:val="clear" w:pos="1134"/>
        </w:tabs>
        <w:spacing w:before="0" w:after="0" w:line="240" w:lineRule="auto"/>
        <w:rPr>
          <w:rFonts w:ascii="Times New Roman" w:hAnsi="Times New Roman"/>
          <w:bCs w:val="0"/>
          <w:sz w:val="24"/>
          <w:szCs w:val="24"/>
        </w:rPr>
      </w:pPr>
      <w:r>
        <w:rPr>
          <w:rFonts w:ascii="Times New Roman" w:hAnsi="Times New Roman"/>
          <w:bCs w:val="0"/>
          <w:sz w:val="24"/>
          <w:szCs w:val="24"/>
        </w:rPr>
        <w:t>园区风险分析预警</w:t>
      </w:r>
    </w:p>
    <w:p w14:paraId="25FE7BF3" w14:textId="77777777" w:rsidR="003F6D55" w:rsidRDefault="00AF1A41">
      <w:pPr>
        <w:spacing w:line="360" w:lineRule="auto"/>
        <w:ind w:firstLineChars="200" w:firstLine="480"/>
        <w:jc w:val="left"/>
        <w:rPr>
          <w:sz w:val="24"/>
          <w:szCs w:val="24"/>
        </w:rPr>
      </w:pPr>
      <w:r>
        <w:rPr>
          <w:sz w:val="24"/>
          <w:szCs w:val="24"/>
        </w:rPr>
        <w:t>充分利用大数据分析，将采集的大气环境质量信息、重污染天气信息、超标信息、视频等信息，结合污染源基本信息和监测信息，通过各种图表方式进行动态实时展示，实现整个园区的环境风险分析，提供预警信息。</w:t>
      </w:r>
    </w:p>
    <w:p w14:paraId="2EE5EC39" w14:textId="77777777" w:rsidR="003F6D55" w:rsidRDefault="00AF1A41">
      <w:pPr>
        <w:pStyle w:val="4"/>
        <w:numPr>
          <w:ilvl w:val="2"/>
          <w:numId w:val="48"/>
        </w:numPr>
        <w:spacing w:before="0" w:after="0"/>
        <w:rPr>
          <w:rFonts w:ascii="Times New Roman" w:hAnsi="Times New Roman"/>
          <w:b w:val="0"/>
          <w:szCs w:val="24"/>
        </w:rPr>
      </w:pPr>
      <w:r>
        <w:rPr>
          <w:rFonts w:ascii="Times New Roman" w:hAnsi="Times New Roman"/>
          <w:szCs w:val="24"/>
        </w:rPr>
        <w:t>污染管控平台</w:t>
      </w:r>
    </w:p>
    <w:p w14:paraId="45A42378" w14:textId="77777777" w:rsidR="003F6D55" w:rsidRDefault="00AF1A41">
      <w:pPr>
        <w:spacing w:line="360" w:lineRule="auto"/>
        <w:ind w:firstLineChars="200" w:firstLine="480"/>
        <w:jc w:val="left"/>
        <w:rPr>
          <w:sz w:val="24"/>
          <w:szCs w:val="24"/>
        </w:rPr>
      </w:pPr>
      <w:r>
        <w:rPr>
          <w:sz w:val="24"/>
          <w:szCs w:val="24"/>
        </w:rPr>
        <w:t>污染管控平台的建设，通过智能环保物联网关和视频监控、工况数据的联动，，实现对污染排放的智能监控，通过多维度数据佐证与分析，有效弥补监控盲区，最终</w:t>
      </w:r>
      <w:r>
        <w:rPr>
          <w:sz w:val="24"/>
          <w:szCs w:val="24"/>
        </w:rPr>
        <w:lastRenderedPageBreak/>
        <w:t>实现污染源整个排污过程的精准监管。</w:t>
      </w:r>
    </w:p>
    <w:p w14:paraId="44F1877D" w14:textId="77777777" w:rsidR="003F6D55" w:rsidRDefault="00AF1A41">
      <w:pPr>
        <w:spacing w:line="360" w:lineRule="auto"/>
        <w:ind w:firstLineChars="200" w:firstLine="480"/>
        <w:jc w:val="left"/>
        <w:rPr>
          <w:sz w:val="24"/>
          <w:szCs w:val="24"/>
        </w:rPr>
      </w:pPr>
      <w:r>
        <w:rPr>
          <w:sz w:val="24"/>
          <w:szCs w:val="24"/>
        </w:rPr>
        <w:t>污染管控平台包括</w:t>
      </w:r>
      <w:r>
        <w:rPr>
          <w:sz w:val="24"/>
          <w:szCs w:val="24"/>
        </w:rPr>
        <w:t>IC</w:t>
      </w:r>
      <w:r>
        <w:rPr>
          <w:sz w:val="24"/>
          <w:szCs w:val="24"/>
        </w:rPr>
        <w:t>卡排污总量控制系统、危废固废全程监管系统、环保移动监察执法系统。</w:t>
      </w:r>
    </w:p>
    <w:p w14:paraId="00E79889" w14:textId="77777777" w:rsidR="003F6D55" w:rsidRDefault="00AF1A41">
      <w:pPr>
        <w:pStyle w:val="50"/>
        <w:numPr>
          <w:ilvl w:val="3"/>
          <w:numId w:val="48"/>
        </w:numPr>
        <w:tabs>
          <w:tab w:val="clear" w:pos="1134"/>
        </w:tabs>
        <w:spacing w:before="0" w:after="0" w:line="240" w:lineRule="auto"/>
        <w:rPr>
          <w:rFonts w:ascii="Times New Roman" w:hAnsi="Times New Roman"/>
          <w:bCs w:val="0"/>
          <w:sz w:val="24"/>
          <w:szCs w:val="24"/>
        </w:rPr>
      </w:pPr>
      <w:r>
        <w:rPr>
          <w:rFonts w:ascii="Times New Roman" w:hAnsi="Times New Roman"/>
          <w:bCs w:val="0"/>
          <w:sz w:val="24"/>
          <w:szCs w:val="24"/>
        </w:rPr>
        <w:t>IC</w:t>
      </w:r>
      <w:r>
        <w:rPr>
          <w:rFonts w:ascii="Times New Roman" w:hAnsi="Times New Roman"/>
          <w:bCs w:val="0"/>
          <w:sz w:val="24"/>
          <w:szCs w:val="24"/>
        </w:rPr>
        <w:t>卡排污总量控制系统</w:t>
      </w:r>
    </w:p>
    <w:p w14:paraId="4FD3763E" w14:textId="77777777" w:rsidR="003F6D55" w:rsidRDefault="00AF1A41">
      <w:pPr>
        <w:spacing w:line="360" w:lineRule="auto"/>
        <w:ind w:firstLineChars="200" w:firstLine="480"/>
        <w:jc w:val="left"/>
        <w:rPr>
          <w:sz w:val="24"/>
          <w:szCs w:val="24"/>
        </w:rPr>
      </w:pPr>
      <w:r>
        <w:rPr>
          <w:sz w:val="24"/>
          <w:szCs w:val="24"/>
        </w:rPr>
        <w:t>中心软件平台通过与现场总量控制仪配合，完成对现场实时监测数据和总量核算数据的接收，具有历史数据查询、报表分析、视频监控、</w:t>
      </w:r>
      <w:r>
        <w:rPr>
          <w:sz w:val="24"/>
          <w:szCs w:val="24"/>
        </w:rPr>
        <w:t xml:space="preserve">IC </w:t>
      </w:r>
      <w:r>
        <w:rPr>
          <w:sz w:val="24"/>
          <w:szCs w:val="24"/>
        </w:rPr>
        <w:t>卡管理、报警管理和远程控制等功能。</w:t>
      </w:r>
    </w:p>
    <w:p w14:paraId="7E6C0462" w14:textId="77777777" w:rsidR="003F6D55" w:rsidRDefault="00AF1A41">
      <w:pPr>
        <w:spacing w:line="360" w:lineRule="auto"/>
        <w:ind w:firstLineChars="200" w:firstLine="480"/>
        <w:rPr>
          <w:sz w:val="24"/>
          <w:szCs w:val="24"/>
        </w:rPr>
      </w:pPr>
      <w:r>
        <w:rPr>
          <w:sz w:val="24"/>
          <w:szCs w:val="24"/>
        </w:rPr>
        <w:t>投标人须结合对业务理解对功能进行详细设计以及描述。</w:t>
      </w:r>
    </w:p>
    <w:p w14:paraId="10F1236F" w14:textId="77777777" w:rsidR="003F6D55" w:rsidRDefault="00AF1A41">
      <w:pPr>
        <w:pStyle w:val="50"/>
        <w:numPr>
          <w:ilvl w:val="3"/>
          <w:numId w:val="48"/>
        </w:numPr>
        <w:tabs>
          <w:tab w:val="clear" w:pos="1134"/>
        </w:tabs>
        <w:spacing w:before="0" w:after="0" w:line="240" w:lineRule="auto"/>
        <w:rPr>
          <w:rFonts w:ascii="Times New Roman" w:hAnsi="Times New Roman"/>
          <w:bCs w:val="0"/>
          <w:sz w:val="24"/>
          <w:szCs w:val="24"/>
        </w:rPr>
      </w:pPr>
      <w:r>
        <w:rPr>
          <w:rFonts w:ascii="Times New Roman" w:hAnsi="Times New Roman"/>
          <w:bCs w:val="0"/>
          <w:sz w:val="24"/>
          <w:szCs w:val="24"/>
        </w:rPr>
        <w:t>危废固废全程监管系统</w:t>
      </w:r>
    </w:p>
    <w:p w14:paraId="0DE9084F" w14:textId="77777777" w:rsidR="003F6D55" w:rsidRDefault="00AF1A41">
      <w:pPr>
        <w:spacing w:line="360" w:lineRule="auto"/>
        <w:ind w:firstLineChars="200" w:firstLine="480"/>
        <w:jc w:val="left"/>
        <w:rPr>
          <w:sz w:val="24"/>
          <w:szCs w:val="24"/>
        </w:rPr>
      </w:pPr>
      <w:r>
        <w:rPr>
          <w:sz w:val="24"/>
          <w:szCs w:val="24"/>
        </w:rPr>
        <w:t>危废固废全程监管系统要从根本上解决园区企业固废信息化管理，为后期企业固废管理提供及时有效的数据依据，大大提升了园区固废管理的工作效率。</w:t>
      </w:r>
    </w:p>
    <w:p w14:paraId="3FF06DE8" w14:textId="77777777" w:rsidR="003F6D55" w:rsidRDefault="00AF1A41">
      <w:pPr>
        <w:spacing w:line="360" w:lineRule="auto"/>
        <w:ind w:firstLineChars="200" w:firstLine="480"/>
        <w:jc w:val="left"/>
        <w:rPr>
          <w:sz w:val="24"/>
          <w:szCs w:val="24"/>
        </w:rPr>
      </w:pPr>
      <w:r>
        <w:rPr>
          <w:sz w:val="24"/>
          <w:szCs w:val="24"/>
        </w:rPr>
        <w:t>危废固废全程监管系统要实现包括</w:t>
      </w:r>
      <w:bookmarkStart w:id="425" w:name="_Toc7964551"/>
      <w:bookmarkStart w:id="426" w:name="_Toc4759693"/>
      <w:bookmarkStart w:id="427" w:name="_Toc3539"/>
      <w:r>
        <w:rPr>
          <w:sz w:val="24"/>
          <w:szCs w:val="24"/>
        </w:rPr>
        <w:t>产废企业信息申报</w:t>
      </w:r>
      <w:bookmarkEnd w:id="425"/>
      <w:bookmarkEnd w:id="426"/>
      <w:r>
        <w:rPr>
          <w:sz w:val="24"/>
          <w:szCs w:val="24"/>
        </w:rPr>
        <w:t>登记</w:t>
      </w:r>
      <w:bookmarkEnd w:id="427"/>
      <w:r>
        <w:rPr>
          <w:sz w:val="24"/>
          <w:szCs w:val="24"/>
        </w:rPr>
        <w:t>、</w:t>
      </w:r>
      <w:bookmarkStart w:id="428" w:name="_Toc4759712"/>
      <w:bookmarkStart w:id="429" w:name="_Toc10616"/>
      <w:r>
        <w:rPr>
          <w:sz w:val="24"/>
          <w:szCs w:val="24"/>
        </w:rPr>
        <w:t>工业危险废物</w:t>
      </w:r>
      <w:bookmarkEnd w:id="428"/>
      <w:r>
        <w:rPr>
          <w:sz w:val="24"/>
          <w:szCs w:val="24"/>
        </w:rPr>
        <w:t>申报登记</w:t>
      </w:r>
      <w:bookmarkEnd w:id="429"/>
      <w:r>
        <w:rPr>
          <w:sz w:val="24"/>
          <w:szCs w:val="24"/>
        </w:rPr>
        <w:t>、</w:t>
      </w:r>
      <w:bookmarkStart w:id="430" w:name="_Toc14287"/>
      <w:bookmarkStart w:id="431" w:name="_Toc4759713"/>
      <w:r>
        <w:rPr>
          <w:sz w:val="24"/>
          <w:szCs w:val="24"/>
        </w:rPr>
        <w:t>一般工业固体废物台账</w:t>
      </w:r>
      <w:bookmarkEnd w:id="430"/>
      <w:bookmarkEnd w:id="431"/>
      <w:r>
        <w:rPr>
          <w:sz w:val="24"/>
          <w:szCs w:val="24"/>
        </w:rPr>
        <w:t>、</w:t>
      </w:r>
      <w:bookmarkStart w:id="432" w:name="_Toc6949"/>
      <w:r>
        <w:rPr>
          <w:sz w:val="24"/>
          <w:szCs w:val="24"/>
        </w:rPr>
        <w:t>处置企业信息申报登记</w:t>
      </w:r>
      <w:bookmarkEnd w:id="432"/>
      <w:r>
        <w:rPr>
          <w:sz w:val="24"/>
          <w:szCs w:val="24"/>
        </w:rPr>
        <w:t>、</w:t>
      </w:r>
      <w:bookmarkStart w:id="433" w:name="_Toc4759754"/>
      <w:bookmarkStart w:id="434" w:name="_Toc28545"/>
      <w:r>
        <w:rPr>
          <w:sz w:val="24"/>
          <w:szCs w:val="24"/>
        </w:rPr>
        <w:t>工业危险废物处置情况申报</w:t>
      </w:r>
      <w:bookmarkEnd w:id="433"/>
      <w:r>
        <w:rPr>
          <w:sz w:val="24"/>
          <w:szCs w:val="24"/>
        </w:rPr>
        <w:t>登记</w:t>
      </w:r>
      <w:bookmarkEnd w:id="434"/>
      <w:r>
        <w:rPr>
          <w:sz w:val="24"/>
          <w:szCs w:val="24"/>
        </w:rPr>
        <w:t>、</w:t>
      </w:r>
      <w:bookmarkStart w:id="435" w:name="_Toc15110"/>
      <w:r>
        <w:rPr>
          <w:sz w:val="24"/>
          <w:szCs w:val="24"/>
        </w:rPr>
        <w:t>危险废物转移信息管理</w:t>
      </w:r>
      <w:bookmarkEnd w:id="435"/>
      <w:r>
        <w:rPr>
          <w:sz w:val="24"/>
          <w:szCs w:val="24"/>
        </w:rPr>
        <w:t>（包含转移信息管理、转移任务发起、转移任务提交、转移任务办结、处置结果查询、转移任务查询）、环保部门危废综合监管（企业信息综合管理、危废申报数据管理、危险废物信息查询）以及数据统计分析管理等功能。</w:t>
      </w:r>
    </w:p>
    <w:p w14:paraId="05B52165" w14:textId="77777777" w:rsidR="003F6D55" w:rsidRDefault="00AF1A41">
      <w:pPr>
        <w:spacing w:line="360" w:lineRule="auto"/>
        <w:ind w:firstLineChars="200" w:firstLine="480"/>
        <w:rPr>
          <w:sz w:val="24"/>
          <w:szCs w:val="24"/>
        </w:rPr>
      </w:pPr>
      <w:r>
        <w:rPr>
          <w:sz w:val="24"/>
          <w:szCs w:val="24"/>
        </w:rPr>
        <w:t>投标人须结合对业务理解对功能进行详细设计以及描述。</w:t>
      </w:r>
    </w:p>
    <w:p w14:paraId="10CED771" w14:textId="77777777" w:rsidR="003F6D55" w:rsidRDefault="00AF1A41">
      <w:pPr>
        <w:pStyle w:val="50"/>
        <w:numPr>
          <w:ilvl w:val="3"/>
          <w:numId w:val="48"/>
        </w:numPr>
        <w:tabs>
          <w:tab w:val="clear" w:pos="1134"/>
        </w:tabs>
        <w:spacing w:before="0" w:after="0" w:line="240" w:lineRule="auto"/>
        <w:rPr>
          <w:rFonts w:ascii="Times New Roman" w:hAnsi="Times New Roman"/>
          <w:bCs w:val="0"/>
          <w:sz w:val="24"/>
          <w:szCs w:val="24"/>
        </w:rPr>
      </w:pPr>
      <w:bookmarkStart w:id="436" w:name="_Hlk52321637"/>
      <w:r>
        <w:rPr>
          <w:rFonts w:ascii="Times New Roman" w:hAnsi="Times New Roman"/>
          <w:bCs w:val="0"/>
          <w:sz w:val="24"/>
          <w:szCs w:val="24"/>
        </w:rPr>
        <w:t>环保移动监察执法系统</w:t>
      </w:r>
      <w:bookmarkEnd w:id="436"/>
    </w:p>
    <w:p w14:paraId="6A2BC2EB" w14:textId="77777777" w:rsidR="003F6D55" w:rsidRDefault="00AF1A41">
      <w:pPr>
        <w:spacing w:line="360" w:lineRule="auto"/>
        <w:ind w:firstLineChars="200" w:firstLine="480"/>
        <w:jc w:val="left"/>
        <w:rPr>
          <w:sz w:val="24"/>
          <w:szCs w:val="24"/>
        </w:rPr>
      </w:pPr>
      <w:r>
        <w:rPr>
          <w:sz w:val="24"/>
          <w:szCs w:val="24"/>
        </w:rPr>
        <w:t>将园区企业分布进行网格划分，建立网格化环境巡查体系，责任到人、责任到点，并将环境监察执法业务应用到移动端，实现环境监察业务的流程化、标准化和规范化，为一线执法人员提供机动、灵活、快捷的环境执法工具。</w:t>
      </w:r>
    </w:p>
    <w:p w14:paraId="2BE1AC68" w14:textId="77777777" w:rsidR="003F6D55" w:rsidRDefault="00AF1A41">
      <w:pPr>
        <w:pStyle w:val="6"/>
        <w:numPr>
          <w:ilvl w:val="4"/>
          <w:numId w:val="48"/>
        </w:numPr>
        <w:tabs>
          <w:tab w:val="clear" w:pos="1702"/>
        </w:tabs>
        <w:spacing w:before="0" w:after="0" w:line="480" w:lineRule="auto"/>
        <w:rPr>
          <w:rFonts w:ascii="Times New Roman" w:hAnsi="Times New Roman"/>
          <w:szCs w:val="24"/>
        </w:rPr>
      </w:pPr>
      <w:bookmarkStart w:id="437" w:name="_Toc21454948"/>
      <w:bookmarkStart w:id="438" w:name="_Toc13911"/>
      <w:r>
        <w:rPr>
          <w:rFonts w:ascii="Times New Roman" w:hAnsi="Times New Roman"/>
          <w:szCs w:val="24"/>
        </w:rPr>
        <w:t>首页任务提醒</w:t>
      </w:r>
      <w:bookmarkEnd w:id="437"/>
      <w:bookmarkEnd w:id="438"/>
    </w:p>
    <w:p w14:paraId="0B9FCF00" w14:textId="77777777" w:rsidR="003F6D55" w:rsidRDefault="00AF1A41">
      <w:pPr>
        <w:tabs>
          <w:tab w:val="left" w:pos="480"/>
        </w:tabs>
        <w:wordWrap w:val="0"/>
        <w:spacing w:beforeLines="50" w:before="156" w:afterLines="50" w:after="156" w:line="360" w:lineRule="auto"/>
        <w:ind w:firstLineChars="200" w:firstLine="480"/>
        <w:rPr>
          <w:sz w:val="24"/>
          <w:szCs w:val="24"/>
        </w:rPr>
      </w:pPr>
      <w:r>
        <w:rPr>
          <w:sz w:val="24"/>
          <w:szCs w:val="24"/>
        </w:rPr>
        <w:t>通过模块化设计显示用户最关心的最新信息，有助于用户更直接了解到与自己密切相关的信息，并能够快速处理。</w:t>
      </w:r>
    </w:p>
    <w:p w14:paraId="0CD4F5D7" w14:textId="77777777" w:rsidR="003F6D55" w:rsidRDefault="00AF1A41">
      <w:pPr>
        <w:pStyle w:val="6"/>
        <w:numPr>
          <w:ilvl w:val="4"/>
          <w:numId w:val="48"/>
        </w:numPr>
        <w:tabs>
          <w:tab w:val="clear" w:pos="1702"/>
        </w:tabs>
        <w:spacing w:before="0" w:after="0" w:line="480" w:lineRule="auto"/>
        <w:rPr>
          <w:rFonts w:ascii="Times New Roman" w:hAnsi="Times New Roman"/>
          <w:szCs w:val="24"/>
        </w:rPr>
      </w:pPr>
      <w:bookmarkStart w:id="439" w:name="_Toc21454949"/>
      <w:bookmarkStart w:id="440" w:name="_Toc2109"/>
      <w:r>
        <w:rPr>
          <w:rFonts w:ascii="Times New Roman" w:hAnsi="Times New Roman"/>
          <w:szCs w:val="24"/>
        </w:rPr>
        <w:t>信访业务管理</w:t>
      </w:r>
      <w:bookmarkEnd w:id="439"/>
      <w:bookmarkEnd w:id="440"/>
    </w:p>
    <w:p w14:paraId="60E7ED7B" w14:textId="77777777" w:rsidR="003F6D55" w:rsidRDefault="00AF1A41">
      <w:pPr>
        <w:tabs>
          <w:tab w:val="left" w:pos="480"/>
        </w:tabs>
        <w:wordWrap w:val="0"/>
        <w:spacing w:beforeLines="50" w:before="156" w:afterLines="50" w:after="156" w:line="360" w:lineRule="auto"/>
        <w:ind w:firstLineChars="200" w:firstLine="480"/>
        <w:rPr>
          <w:sz w:val="24"/>
          <w:szCs w:val="24"/>
        </w:rPr>
      </w:pPr>
      <w:r>
        <w:rPr>
          <w:sz w:val="24"/>
          <w:szCs w:val="24"/>
        </w:rPr>
        <w:t>信访业务管理实现对投诉信息的收集、分析和管理。在业务办理流程的基础上，结合管理要求，进一步规范工作人员记录的各种方式和来源的信访投诉案件，对其进行信访业务办理。信访管理功能包括：信访待办管理、信访已办管理、信息业务查询和统计。</w:t>
      </w:r>
    </w:p>
    <w:p w14:paraId="3C8E6040" w14:textId="77777777" w:rsidR="003F6D55" w:rsidRDefault="00AF1A41">
      <w:pPr>
        <w:pStyle w:val="6"/>
        <w:numPr>
          <w:ilvl w:val="4"/>
          <w:numId w:val="48"/>
        </w:numPr>
        <w:tabs>
          <w:tab w:val="clear" w:pos="1702"/>
        </w:tabs>
        <w:spacing w:before="0" w:after="0" w:line="480" w:lineRule="auto"/>
        <w:rPr>
          <w:rFonts w:ascii="Times New Roman" w:hAnsi="Times New Roman"/>
          <w:szCs w:val="24"/>
        </w:rPr>
      </w:pPr>
      <w:bookmarkStart w:id="441" w:name="_Toc32551"/>
      <w:bookmarkStart w:id="442" w:name="_Toc21454954"/>
      <w:r>
        <w:rPr>
          <w:rFonts w:ascii="Times New Roman" w:hAnsi="Times New Roman"/>
          <w:szCs w:val="24"/>
        </w:rPr>
        <w:lastRenderedPageBreak/>
        <w:t>执法检查管理</w:t>
      </w:r>
      <w:bookmarkEnd w:id="441"/>
      <w:bookmarkEnd w:id="442"/>
    </w:p>
    <w:p w14:paraId="3D0F458D" w14:textId="77777777" w:rsidR="003F6D55" w:rsidRDefault="00AF1A41">
      <w:pPr>
        <w:tabs>
          <w:tab w:val="left" w:pos="480"/>
        </w:tabs>
        <w:wordWrap w:val="0"/>
        <w:spacing w:beforeLines="50" w:before="156" w:afterLines="50" w:after="156" w:line="360" w:lineRule="auto"/>
        <w:ind w:firstLineChars="200" w:firstLine="480"/>
        <w:rPr>
          <w:sz w:val="24"/>
          <w:szCs w:val="24"/>
        </w:rPr>
      </w:pPr>
      <w:r>
        <w:rPr>
          <w:sz w:val="24"/>
          <w:szCs w:val="24"/>
        </w:rPr>
        <w:t>执法检查管理功能是在现场调查取证时录入笔录信息、现场检查信息，上传和关联照片等现场调查证据，同时通过详实的帮助功能辅助现场办公。执法检查功能主要包括：待办业务管理、已办业务管理、执法信息查询、执法统计等功能。</w:t>
      </w:r>
    </w:p>
    <w:p w14:paraId="0DEC04F2" w14:textId="77777777" w:rsidR="003F6D55" w:rsidRDefault="00AF1A41">
      <w:pPr>
        <w:pStyle w:val="6"/>
        <w:numPr>
          <w:ilvl w:val="4"/>
          <w:numId w:val="48"/>
        </w:numPr>
        <w:tabs>
          <w:tab w:val="clear" w:pos="1702"/>
        </w:tabs>
        <w:spacing w:before="0" w:after="0" w:line="480" w:lineRule="auto"/>
        <w:rPr>
          <w:rFonts w:ascii="Times New Roman" w:hAnsi="Times New Roman"/>
          <w:szCs w:val="24"/>
        </w:rPr>
      </w:pPr>
      <w:bookmarkStart w:id="443" w:name="_Toc21574"/>
      <w:bookmarkStart w:id="444" w:name="_Toc21454960"/>
      <w:r>
        <w:rPr>
          <w:rFonts w:ascii="Times New Roman" w:hAnsi="Times New Roman"/>
          <w:szCs w:val="24"/>
        </w:rPr>
        <w:t>立案业务管理</w:t>
      </w:r>
      <w:bookmarkEnd w:id="443"/>
      <w:bookmarkEnd w:id="444"/>
    </w:p>
    <w:p w14:paraId="32867FC5" w14:textId="77777777" w:rsidR="003F6D55" w:rsidRDefault="00AF1A41">
      <w:pPr>
        <w:tabs>
          <w:tab w:val="left" w:pos="480"/>
        </w:tabs>
        <w:wordWrap w:val="0"/>
        <w:spacing w:beforeLines="50" w:before="156" w:afterLines="50" w:after="156" w:line="360" w:lineRule="auto"/>
        <w:ind w:firstLineChars="200" w:firstLine="480"/>
        <w:rPr>
          <w:sz w:val="24"/>
          <w:szCs w:val="24"/>
        </w:rPr>
      </w:pPr>
      <w:r>
        <w:rPr>
          <w:sz w:val="24"/>
          <w:szCs w:val="24"/>
        </w:rPr>
        <w:t>系统基于工作流技术，利用工作流程的计算模型，实现立案业务工作的立案线索、呈批录入、立案登记录入、调查终结报告表录入、审核</w:t>
      </w:r>
      <w:r>
        <w:rPr>
          <w:sz w:val="24"/>
          <w:szCs w:val="24"/>
        </w:rPr>
        <w:t>/</w:t>
      </w:r>
      <w:r>
        <w:rPr>
          <w:sz w:val="24"/>
          <w:szCs w:val="24"/>
        </w:rPr>
        <w:t>审批、编号及录入登记</w:t>
      </w:r>
      <w:r>
        <w:rPr>
          <w:sz w:val="24"/>
          <w:szCs w:val="24"/>
        </w:rPr>
        <w:t>/</w:t>
      </w:r>
      <w:r>
        <w:rPr>
          <w:sz w:val="24"/>
          <w:szCs w:val="24"/>
        </w:rPr>
        <w:t>打印报表</w:t>
      </w:r>
      <w:r>
        <w:rPr>
          <w:sz w:val="24"/>
          <w:szCs w:val="24"/>
        </w:rPr>
        <w:t>/</w:t>
      </w:r>
      <w:r>
        <w:rPr>
          <w:sz w:val="24"/>
          <w:szCs w:val="24"/>
        </w:rPr>
        <w:t>处罚决定录入等内容的流转、特送。</w:t>
      </w:r>
    </w:p>
    <w:p w14:paraId="6CE089D2" w14:textId="77777777" w:rsidR="003F6D55" w:rsidRDefault="00AF1A41">
      <w:pPr>
        <w:pStyle w:val="6"/>
        <w:numPr>
          <w:ilvl w:val="4"/>
          <w:numId w:val="48"/>
        </w:numPr>
        <w:tabs>
          <w:tab w:val="clear" w:pos="1702"/>
        </w:tabs>
        <w:spacing w:before="0" w:after="0" w:line="480" w:lineRule="auto"/>
        <w:rPr>
          <w:rFonts w:ascii="Times New Roman" w:hAnsi="Times New Roman"/>
          <w:szCs w:val="24"/>
        </w:rPr>
      </w:pPr>
      <w:bookmarkStart w:id="445" w:name="_Toc21454974"/>
      <w:bookmarkStart w:id="446" w:name="_Toc26694"/>
      <w:r>
        <w:rPr>
          <w:rFonts w:ascii="Times New Roman" w:hAnsi="Times New Roman"/>
          <w:szCs w:val="24"/>
        </w:rPr>
        <w:t>监察资源管理</w:t>
      </w:r>
      <w:bookmarkEnd w:id="445"/>
      <w:bookmarkEnd w:id="446"/>
    </w:p>
    <w:p w14:paraId="7D1434A5" w14:textId="77777777" w:rsidR="003F6D55" w:rsidRDefault="00AF1A41">
      <w:pPr>
        <w:tabs>
          <w:tab w:val="left" w:pos="480"/>
        </w:tabs>
        <w:wordWrap w:val="0"/>
        <w:spacing w:beforeLines="50" w:before="156" w:afterLines="50" w:after="156" w:line="360" w:lineRule="auto"/>
        <w:ind w:firstLineChars="200" w:firstLine="480"/>
        <w:rPr>
          <w:sz w:val="24"/>
          <w:szCs w:val="24"/>
        </w:rPr>
      </w:pPr>
      <w:r>
        <w:rPr>
          <w:sz w:val="24"/>
          <w:szCs w:val="24"/>
        </w:rPr>
        <w:t>系统以目录查询和搜索查询的方式，实现对环保法律法规、作业指导书、职位说明书、应急预案、案例知识库、危险化学品应急等监察资源的信息化管理，方便在现场执法时随时了解相关信息。</w:t>
      </w:r>
    </w:p>
    <w:p w14:paraId="0B34ABC9" w14:textId="77777777" w:rsidR="003F6D55" w:rsidRDefault="00AF1A41">
      <w:pPr>
        <w:pStyle w:val="6"/>
        <w:numPr>
          <w:ilvl w:val="4"/>
          <w:numId w:val="48"/>
        </w:numPr>
        <w:tabs>
          <w:tab w:val="clear" w:pos="1702"/>
        </w:tabs>
        <w:spacing w:before="0" w:after="0" w:line="480" w:lineRule="auto"/>
        <w:rPr>
          <w:rFonts w:ascii="Times New Roman" w:hAnsi="Times New Roman"/>
          <w:szCs w:val="24"/>
        </w:rPr>
      </w:pPr>
      <w:bookmarkStart w:id="447" w:name="_Toc21454982"/>
      <w:bookmarkStart w:id="448" w:name="_Toc28510"/>
      <w:r>
        <w:rPr>
          <w:rFonts w:ascii="Times New Roman" w:hAnsi="Times New Roman"/>
          <w:szCs w:val="24"/>
        </w:rPr>
        <w:t>监控信息查询</w:t>
      </w:r>
      <w:bookmarkEnd w:id="447"/>
      <w:bookmarkEnd w:id="448"/>
    </w:p>
    <w:p w14:paraId="7EAEEBA6" w14:textId="77777777" w:rsidR="003F6D55" w:rsidRDefault="00AF1A41">
      <w:pPr>
        <w:tabs>
          <w:tab w:val="left" w:pos="480"/>
        </w:tabs>
        <w:wordWrap w:val="0"/>
        <w:spacing w:beforeLines="50" w:before="156" w:afterLines="50" w:after="156" w:line="360" w:lineRule="auto"/>
        <w:ind w:firstLineChars="200" w:firstLine="480"/>
        <w:rPr>
          <w:sz w:val="24"/>
          <w:szCs w:val="24"/>
        </w:rPr>
      </w:pPr>
      <w:r>
        <w:rPr>
          <w:sz w:val="24"/>
          <w:szCs w:val="24"/>
        </w:rPr>
        <w:t>环境监察移动执法系统中能够集成环境数据资源中心的各类生态环境感知数据信息，包括：环境质量自动监测数据、污染源在线监控数据等，各执法人员能够查看辖区范围各监控监测站点的实时数据、历史数据。并能够对异常监测数据进行查询，以及对监测情况、监测数据进行查询、统计和管理。</w:t>
      </w:r>
    </w:p>
    <w:p w14:paraId="179330E6" w14:textId="77777777" w:rsidR="003F6D55" w:rsidRDefault="00AF1A41">
      <w:pPr>
        <w:pStyle w:val="6"/>
        <w:numPr>
          <w:ilvl w:val="4"/>
          <w:numId w:val="48"/>
        </w:numPr>
        <w:tabs>
          <w:tab w:val="clear" w:pos="1702"/>
        </w:tabs>
        <w:spacing w:before="0" w:after="0" w:line="480" w:lineRule="auto"/>
        <w:rPr>
          <w:rFonts w:ascii="Times New Roman" w:hAnsi="Times New Roman"/>
          <w:szCs w:val="24"/>
        </w:rPr>
      </w:pPr>
      <w:bookmarkStart w:id="449" w:name="_Toc22848"/>
      <w:bookmarkStart w:id="450" w:name="_Toc21454995"/>
      <w:r>
        <w:rPr>
          <w:rFonts w:ascii="Times New Roman" w:hAnsi="Times New Roman"/>
          <w:szCs w:val="24"/>
        </w:rPr>
        <w:t>后端支撑功能</w:t>
      </w:r>
      <w:bookmarkEnd w:id="449"/>
      <w:bookmarkEnd w:id="450"/>
    </w:p>
    <w:p w14:paraId="04C7A91F" w14:textId="77777777" w:rsidR="003F6D55" w:rsidRDefault="00AF1A41">
      <w:pPr>
        <w:spacing w:line="360" w:lineRule="auto"/>
        <w:ind w:firstLineChars="200" w:firstLine="480"/>
        <w:rPr>
          <w:sz w:val="24"/>
          <w:szCs w:val="24"/>
        </w:rPr>
      </w:pPr>
      <w:r>
        <w:rPr>
          <w:sz w:val="24"/>
          <w:szCs w:val="24"/>
        </w:rPr>
        <w:t>后端支撑功能能够实现与移动端应用系统互连互通，支撑前端实现设计功能，包括任务发送与接收、消息发送与接收、模块定制管理、日志信息管理等功能。</w:t>
      </w:r>
    </w:p>
    <w:p w14:paraId="7AAFBB43" w14:textId="77777777" w:rsidR="003F6D55" w:rsidRDefault="00AF1A41">
      <w:pPr>
        <w:pStyle w:val="4"/>
        <w:numPr>
          <w:ilvl w:val="2"/>
          <w:numId w:val="48"/>
        </w:numPr>
        <w:spacing w:before="0" w:after="0"/>
        <w:rPr>
          <w:rFonts w:ascii="Times New Roman" w:hAnsi="Times New Roman"/>
          <w:b w:val="0"/>
          <w:szCs w:val="24"/>
        </w:rPr>
      </w:pPr>
      <w:r>
        <w:rPr>
          <w:rFonts w:ascii="Times New Roman" w:hAnsi="Times New Roman"/>
          <w:szCs w:val="24"/>
        </w:rPr>
        <w:t>环境应急平台</w:t>
      </w:r>
    </w:p>
    <w:p w14:paraId="42AFF19A" w14:textId="77777777" w:rsidR="003F6D55" w:rsidRDefault="00AF1A41">
      <w:pPr>
        <w:spacing w:line="360" w:lineRule="auto"/>
        <w:ind w:firstLineChars="200" w:firstLine="480"/>
        <w:jc w:val="left"/>
        <w:rPr>
          <w:sz w:val="24"/>
          <w:szCs w:val="24"/>
        </w:rPr>
      </w:pPr>
      <w:r>
        <w:rPr>
          <w:sz w:val="24"/>
          <w:szCs w:val="24"/>
        </w:rPr>
        <w:t>环境应急平台紧紧围绕国家和四川省历来颁发的多项关于环境应急工作管理要点政策文件，以落实风险防控为首要目标及重心，通过全面的日常精细化管理模块实现动态、精准、有效的风险源现状信息把握。借助应急基础能力、大数据、人工智能、</w:t>
      </w:r>
      <w:r>
        <w:rPr>
          <w:sz w:val="24"/>
          <w:szCs w:val="24"/>
        </w:rPr>
        <w:t>GIS</w:t>
      </w:r>
      <w:r>
        <w:rPr>
          <w:sz w:val="24"/>
          <w:szCs w:val="24"/>
        </w:rPr>
        <w:t>应用、知识库及应急业务体系支撑下实现对环境突发事件事前、事中、事后全生</w:t>
      </w:r>
      <w:r>
        <w:rPr>
          <w:sz w:val="24"/>
          <w:szCs w:val="24"/>
        </w:rPr>
        <w:lastRenderedPageBreak/>
        <w:t>命周期管控。</w:t>
      </w:r>
    </w:p>
    <w:p w14:paraId="72D468F3" w14:textId="77777777" w:rsidR="003F6D55" w:rsidRDefault="00AF1A41">
      <w:pPr>
        <w:pStyle w:val="50"/>
        <w:numPr>
          <w:ilvl w:val="3"/>
          <w:numId w:val="48"/>
        </w:numPr>
        <w:tabs>
          <w:tab w:val="clear" w:pos="1134"/>
        </w:tabs>
        <w:spacing w:before="0" w:after="0" w:line="240" w:lineRule="auto"/>
        <w:rPr>
          <w:rFonts w:ascii="Times New Roman" w:hAnsi="Times New Roman"/>
          <w:bCs w:val="0"/>
          <w:sz w:val="24"/>
          <w:szCs w:val="24"/>
        </w:rPr>
      </w:pPr>
      <w:r>
        <w:rPr>
          <w:rFonts w:ascii="Times New Roman" w:hAnsi="Times New Roman"/>
          <w:bCs w:val="0"/>
          <w:sz w:val="24"/>
          <w:szCs w:val="24"/>
        </w:rPr>
        <w:t>环境应急资源动态管理</w:t>
      </w:r>
    </w:p>
    <w:p w14:paraId="59CB2178" w14:textId="77777777" w:rsidR="003F6D55" w:rsidRDefault="00AF1A41">
      <w:pPr>
        <w:spacing w:line="360" w:lineRule="auto"/>
        <w:ind w:firstLineChars="200" w:firstLine="480"/>
        <w:jc w:val="left"/>
        <w:rPr>
          <w:sz w:val="24"/>
          <w:szCs w:val="24"/>
        </w:rPr>
      </w:pPr>
      <w:r>
        <w:rPr>
          <w:sz w:val="24"/>
          <w:szCs w:val="24"/>
        </w:rPr>
        <w:t>建立统一的环境应急资源动态管理系统，实现应急资源的信息化动态管理，主要功能包括：应急值班、应急短信、应急设备、应急装备、应急避难场所、环保手册、医院信息、应急物资。</w:t>
      </w:r>
    </w:p>
    <w:p w14:paraId="60CFE7B6" w14:textId="77777777" w:rsidR="003F6D55" w:rsidRDefault="00AF1A41">
      <w:pPr>
        <w:pStyle w:val="50"/>
        <w:numPr>
          <w:ilvl w:val="3"/>
          <w:numId w:val="48"/>
        </w:numPr>
        <w:tabs>
          <w:tab w:val="clear" w:pos="1134"/>
        </w:tabs>
        <w:spacing w:before="0" w:after="0" w:line="240" w:lineRule="auto"/>
        <w:rPr>
          <w:rFonts w:ascii="Times New Roman" w:hAnsi="Times New Roman"/>
          <w:bCs w:val="0"/>
          <w:sz w:val="24"/>
          <w:szCs w:val="24"/>
        </w:rPr>
      </w:pPr>
      <w:r>
        <w:rPr>
          <w:rFonts w:ascii="Times New Roman" w:hAnsi="Times New Roman"/>
          <w:bCs w:val="0"/>
          <w:sz w:val="24"/>
          <w:szCs w:val="24"/>
        </w:rPr>
        <w:t>环境应急处置技术管理</w:t>
      </w:r>
    </w:p>
    <w:p w14:paraId="22F91945" w14:textId="77777777" w:rsidR="003F6D55" w:rsidRDefault="00AF1A41">
      <w:pPr>
        <w:spacing w:line="360" w:lineRule="auto"/>
        <w:ind w:firstLineChars="200" w:firstLine="480"/>
        <w:jc w:val="left"/>
        <w:rPr>
          <w:sz w:val="24"/>
          <w:szCs w:val="24"/>
        </w:rPr>
      </w:pPr>
      <w:r>
        <w:rPr>
          <w:sz w:val="24"/>
          <w:szCs w:val="24"/>
        </w:rPr>
        <w:t>建立统一的环境应急处置技术管理功能，实现环境应急处置技术动态管理和共享。当环境突发事件发生时，环境应急人员能够利用处置技术库快速、方便的查询到危险化学品处置信息、应急救援队伍信息、应急人员信息、应急预案信息、应急专家、本地事故案例信息等。</w:t>
      </w:r>
    </w:p>
    <w:p w14:paraId="494B31F9" w14:textId="77777777" w:rsidR="003F6D55" w:rsidRDefault="00AF1A41">
      <w:pPr>
        <w:pStyle w:val="50"/>
        <w:numPr>
          <w:ilvl w:val="3"/>
          <w:numId w:val="48"/>
        </w:numPr>
        <w:tabs>
          <w:tab w:val="clear" w:pos="1134"/>
        </w:tabs>
        <w:spacing w:before="0" w:after="0" w:line="240" w:lineRule="auto"/>
        <w:rPr>
          <w:rFonts w:ascii="Times New Roman" w:hAnsi="Times New Roman"/>
          <w:bCs w:val="0"/>
          <w:sz w:val="24"/>
          <w:szCs w:val="24"/>
        </w:rPr>
      </w:pPr>
      <w:r>
        <w:rPr>
          <w:rFonts w:ascii="Times New Roman" w:hAnsi="Times New Roman"/>
          <w:bCs w:val="0"/>
          <w:sz w:val="24"/>
          <w:szCs w:val="24"/>
        </w:rPr>
        <w:t>环境应急指挥调度管理</w:t>
      </w:r>
    </w:p>
    <w:p w14:paraId="64C9095A" w14:textId="77777777" w:rsidR="003F6D55" w:rsidRDefault="00AF1A41">
      <w:pPr>
        <w:spacing w:line="360" w:lineRule="auto"/>
        <w:ind w:firstLineChars="200" w:firstLine="480"/>
        <w:jc w:val="left"/>
        <w:rPr>
          <w:sz w:val="24"/>
          <w:szCs w:val="24"/>
        </w:rPr>
      </w:pPr>
      <w:r>
        <w:rPr>
          <w:sz w:val="24"/>
          <w:szCs w:val="24"/>
        </w:rPr>
        <w:t>基于</w:t>
      </w:r>
      <w:r>
        <w:rPr>
          <w:sz w:val="24"/>
          <w:szCs w:val="24"/>
        </w:rPr>
        <w:t>GIS</w:t>
      </w:r>
      <w:r>
        <w:rPr>
          <w:sz w:val="24"/>
          <w:szCs w:val="24"/>
        </w:rPr>
        <w:t>地图实现环境应急指挥调度综合管理，能够对风险源、重点污染源、一般污染源、工业园区等信息进行可视化展示，加强风险隐患防控联动能力；能够对突发应急环境事件进行科学、高效、准确的应对与处置，实现应急事件的辅助决策。具体包含</w:t>
      </w:r>
      <w:bookmarkStart w:id="451" w:name="_Toc3828"/>
      <w:r>
        <w:rPr>
          <w:sz w:val="24"/>
          <w:szCs w:val="24"/>
        </w:rPr>
        <w:t>应急事件信息管理</w:t>
      </w:r>
      <w:bookmarkEnd w:id="451"/>
      <w:r>
        <w:rPr>
          <w:sz w:val="24"/>
          <w:szCs w:val="24"/>
        </w:rPr>
        <w:t>、</w:t>
      </w:r>
      <w:bookmarkStart w:id="452" w:name="_Toc28405"/>
      <w:r>
        <w:rPr>
          <w:sz w:val="24"/>
          <w:szCs w:val="24"/>
        </w:rPr>
        <w:t>应急预警接警管理</w:t>
      </w:r>
      <w:bookmarkEnd w:id="452"/>
      <w:r>
        <w:rPr>
          <w:sz w:val="24"/>
          <w:szCs w:val="24"/>
        </w:rPr>
        <w:t>、</w:t>
      </w:r>
      <w:bookmarkStart w:id="453" w:name="_Toc18659"/>
      <w:bookmarkStart w:id="454" w:name="_Toc470036761"/>
      <w:r>
        <w:rPr>
          <w:sz w:val="24"/>
          <w:szCs w:val="24"/>
        </w:rPr>
        <w:t>应急事件周边分析</w:t>
      </w:r>
      <w:bookmarkEnd w:id="453"/>
      <w:bookmarkEnd w:id="454"/>
      <w:r>
        <w:rPr>
          <w:sz w:val="24"/>
          <w:szCs w:val="24"/>
        </w:rPr>
        <w:t>、</w:t>
      </w:r>
      <w:bookmarkStart w:id="455" w:name="_Toc20149"/>
      <w:r>
        <w:rPr>
          <w:sz w:val="24"/>
          <w:szCs w:val="24"/>
        </w:rPr>
        <w:t>应急资源与处置技术查询</w:t>
      </w:r>
      <w:bookmarkEnd w:id="455"/>
      <w:r>
        <w:rPr>
          <w:sz w:val="24"/>
          <w:szCs w:val="24"/>
        </w:rPr>
        <w:t>功能。</w:t>
      </w:r>
    </w:p>
    <w:p w14:paraId="0F78B11E" w14:textId="77777777" w:rsidR="003F6D55" w:rsidRDefault="00AF1A41">
      <w:pPr>
        <w:pStyle w:val="50"/>
        <w:numPr>
          <w:ilvl w:val="3"/>
          <w:numId w:val="48"/>
        </w:numPr>
        <w:tabs>
          <w:tab w:val="clear" w:pos="1134"/>
        </w:tabs>
        <w:spacing w:before="0" w:after="0" w:line="240" w:lineRule="auto"/>
        <w:rPr>
          <w:rFonts w:ascii="Times New Roman" w:hAnsi="Times New Roman"/>
          <w:bCs w:val="0"/>
          <w:sz w:val="24"/>
          <w:szCs w:val="24"/>
        </w:rPr>
      </w:pPr>
      <w:r>
        <w:rPr>
          <w:rFonts w:ascii="Times New Roman" w:hAnsi="Times New Roman"/>
          <w:bCs w:val="0"/>
          <w:sz w:val="24"/>
          <w:szCs w:val="24"/>
        </w:rPr>
        <w:t>环境应急事后管理</w:t>
      </w:r>
    </w:p>
    <w:p w14:paraId="242F8333" w14:textId="77777777" w:rsidR="003F6D55" w:rsidRDefault="00AF1A41">
      <w:pPr>
        <w:spacing w:line="360" w:lineRule="auto"/>
        <w:ind w:firstLineChars="200" w:firstLine="480"/>
        <w:jc w:val="left"/>
        <w:rPr>
          <w:sz w:val="24"/>
          <w:szCs w:val="24"/>
        </w:rPr>
      </w:pPr>
      <w:r>
        <w:rPr>
          <w:sz w:val="24"/>
          <w:szCs w:val="24"/>
        </w:rPr>
        <w:t>实现环境突发环境事件处置完成后的后期评估，掌握环境突发事件对环境的影响，为环境的恢复提供依据。主要功能包括：评估标准维护、事件影响评估、事件处置报告等功能。</w:t>
      </w:r>
    </w:p>
    <w:p w14:paraId="4DC8F0F3" w14:textId="77777777" w:rsidR="003F6D55" w:rsidRDefault="00AF1A41">
      <w:pPr>
        <w:pStyle w:val="4"/>
        <w:numPr>
          <w:ilvl w:val="2"/>
          <w:numId w:val="48"/>
        </w:numPr>
        <w:spacing w:before="0" w:after="0"/>
        <w:rPr>
          <w:rFonts w:ascii="Times New Roman" w:hAnsi="Times New Roman"/>
          <w:b w:val="0"/>
          <w:szCs w:val="24"/>
        </w:rPr>
      </w:pPr>
      <w:r>
        <w:rPr>
          <w:rFonts w:ascii="Times New Roman" w:hAnsi="Times New Roman"/>
          <w:szCs w:val="24"/>
        </w:rPr>
        <w:t>融合分析平台</w:t>
      </w:r>
    </w:p>
    <w:p w14:paraId="30D087AD" w14:textId="77777777" w:rsidR="003F6D55" w:rsidRDefault="00AF1A41">
      <w:pPr>
        <w:spacing w:line="360" w:lineRule="auto"/>
        <w:ind w:firstLineChars="200" w:firstLine="480"/>
        <w:jc w:val="left"/>
        <w:rPr>
          <w:sz w:val="24"/>
          <w:szCs w:val="24"/>
        </w:rPr>
      </w:pPr>
      <w:r>
        <w:rPr>
          <w:sz w:val="24"/>
          <w:szCs w:val="24"/>
        </w:rPr>
        <w:t>在本次项目中，数据源种类众多，为达到平台辅助决策的目的，须对多种数据源间进行关联性分析。</w:t>
      </w:r>
    </w:p>
    <w:p w14:paraId="4AF1B2D1" w14:textId="77777777" w:rsidR="003F6D55" w:rsidRDefault="00AF1A41">
      <w:pPr>
        <w:pStyle w:val="50"/>
        <w:numPr>
          <w:ilvl w:val="3"/>
          <w:numId w:val="48"/>
        </w:numPr>
        <w:tabs>
          <w:tab w:val="clear" w:pos="1134"/>
        </w:tabs>
        <w:spacing w:before="0" w:after="0" w:line="240" w:lineRule="auto"/>
        <w:rPr>
          <w:rFonts w:ascii="Times New Roman" w:hAnsi="Times New Roman"/>
          <w:bCs w:val="0"/>
          <w:sz w:val="24"/>
          <w:szCs w:val="24"/>
        </w:rPr>
      </w:pPr>
      <w:r>
        <w:rPr>
          <w:rFonts w:ascii="Times New Roman" w:hAnsi="Times New Roman"/>
          <w:bCs w:val="0"/>
          <w:sz w:val="24"/>
          <w:szCs w:val="24"/>
        </w:rPr>
        <w:t>园区水气土监测概览系统</w:t>
      </w:r>
    </w:p>
    <w:p w14:paraId="3565D3E4" w14:textId="77777777" w:rsidR="003F6D55" w:rsidRDefault="00AF1A41">
      <w:pPr>
        <w:spacing w:line="360" w:lineRule="auto"/>
        <w:ind w:firstLineChars="200" w:firstLine="480"/>
        <w:jc w:val="left"/>
        <w:rPr>
          <w:sz w:val="24"/>
          <w:szCs w:val="24"/>
        </w:rPr>
      </w:pPr>
      <w:r>
        <w:rPr>
          <w:sz w:val="24"/>
          <w:szCs w:val="24"/>
        </w:rPr>
        <w:t>对园区大气、水、土建设相应环境质量看板，以提供崇州经开区园区的空气质量、地表水和地下水质量、土壤环境质量的信息展示，可为领导提供决策支持和数据服务，有利于提升环境监管水平，提高数据利用效率。</w:t>
      </w:r>
    </w:p>
    <w:p w14:paraId="1E7EB51C" w14:textId="77777777" w:rsidR="003F6D55" w:rsidRDefault="00AF1A41">
      <w:pPr>
        <w:pStyle w:val="50"/>
        <w:numPr>
          <w:ilvl w:val="3"/>
          <w:numId w:val="48"/>
        </w:numPr>
        <w:tabs>
          <w:tab w:val="clear" w:pos="1134"/>
        </w:tabs>
        <w:spacing w:before="0" w:after="0" w:line="240" w:lineRule="auto"/>
        <w:rPr>
          <w:rFonts w:ascii="Times New Roman" w:hAnsi="Times New Roman"/>
          <w:bCs w:val="0"/>
          <w:sz w:val="24"/>
          <w:szCs w:val="24"/>
        </w:rPr>
      </w:pPr>
      <w:r>
        <w:rPr>
          <w:rFonts w:ascii="Times New Roman" w:hAnsi="Times New Roman"/>
          <w:bCs w:val="0"/>
          <w:sz w:val="24"/>
          <w:szCs w:val="24"/>
        </w:rPr>
        <w:t>水气土关联性分析系统</w:t>
      </w:r>
    </w:p>
    <w:p w14:paraId="7DF6C07F" w14:textId="77777777" w:rsidR="003F6D55" w:rsidRDefault="00AF1A41">
      <w:pPr>
        <w:spacing w:line="360" w:lineRule="auto"/>
        <w:ind w:firstLineChars="200" w:firstLine="480"/>
        <w:jc w:val="left"/>
        <w:rPr>
          <w:sz w:val="24"/>
          <w:szCs w:val="24"/>
        </w:rPr>
      </w:pPr>
      <w:r>
        <w:rPr>
          <w:sz w:val="24"/>
          <w:szCs w:val="24"/>
        </w:rPr>
        <w:t>水气土关联分析系统主要提供环境污染关联性分析，结合大数据技术，对监测或检测到环境污染进行关联分析，然后结合相关监测数据，辅助园区管委会工作人员进行环境治理与污染防治决策。</w:t>
      </w:r>
    </w:p>
    <w:p w14:paraId="7E43B35B" w14:textId="77777777" w:rsidR="003F6D55" w:rsidRDefault="00AF1A41">
      <w:pPr>
        <w:pStyle w:val="50"/>
        <w:numPr>
          <w:ilvl w:val="3"/>
          <w:numId w:val="48"/>
        </w:numPr>
        <w:tabs>
          <w:tab w:val="clear" w:pos="1134"/>
        </w:tabs>
        <w:spacing w:before="0" w:after="0" w:line="240" w:lineRule="auto"/>
        <w:rPr>
          <w:rFonts w:ascii="Times New Roman" w:hAnsi="Times New Roman"/>
          <w:bCs w:val="0"/>
          <w:sz w:val="24"/>
          <w:szCs w:val="24"/>
        </w:rPr>
      </w:pPr>
      <w:r>
        <w:rPr>
          <w:rFonts w:ascii="Times New Roman" w:hAnsi="Times New Roman"/>
          <w:bCs w:val="0"/>
          <w:sz w:val="24"/>
          <w:szCs w:val="24"/>
        </w:rPr>
        <w:lastRenderedPageBreak/>
        <w:t>企业一厂一档</w:t>
      </w:r>
    </w:p>
    <w:p w14:paraId="0644A791" w14:textId="77777777" w:rsidR="003F6D55" w:rsidRDefault="00AF1A41">
      <w:pPr>
        <w:spacing w:line="360" w:lineRule="auto"/>
        <w:ind w:firstLineChars="200" w:firstLine="480"/>
        <w:jc w:val="left"/>
        <w:rPr>
          <w:sz w:val="24"/>
          <w:szCs w:val="24"/>
        </w:rPr>
      </w:pPr>
      <w:r>
        <w:rPr>
          <w:sz w:val="24"/>
          <w:szCs w:val="24"/>
        </w:rPr>
        <w:t>全面整合污染源企业信息，建立</w:t>
      </w:r>
      <w:r>
        <w:rPr>
          <w:sz w:val="24"/>
          <w:szCs w:val="24"/>
        </w:rPr>
        <w:t>“</w:t>
      </w:r>
      <w:r>
        <w:rPr>
          <w:sz w:val="24"/>
          <w:szCs w:val="24"/>
        </w:rPr>
        <w:t>一厂一档</w:t>
      </w:r>
      <w:r>
        <w:rPr>
          <w:sz w:val="24"/>
          <w:szCs w:val="24"/>
        </w:rPr>
        <w:t>”</w:t>
      </w:r>
      <w:r>
        <w:rPr>
          <w:sz w:val="24"/>
          <w:szCs w:val="24"/>
        </w:rPr>
        <w:t>信息管理，对辖区内企业进行全生命周期进行的数据管理，将传统手工监管模式向信息化、自动化的模式转变，实现污染源基本信息管理、污染源档案信息管理、污染源查询统计管理、污染源编码对照管理，最终为每个污染源形成一套全面的、全过程的、动态的、综合的并能真实反映企业污染源管理工作全貌的环保信息档案。</w:t>
      </w:r>
    </w:p>
    <w:p w14:paraId="12DD22BF" w14:textId="77777777" w:rsidR="003F6D55" w:rsidRDefault="00AF1A41">
      <w:pPr>
        <w:spacing w:line="360" w:lineRule="auto"/>
        <w:ind w:firstLineChars="200" w:firstLine="480"/>
        <w:rPr>
          <w:sz w:val="24"/>
          <w:szCs w:val="24"/>
        </w:rPr>
      </w:pPr>
      <w:r>
        <w:rPr>
          <w:sz w:val="24"/>
          <w:szCs w:val="24"/>
        </w:rPr>
        <w:t>投标人须提供对园区</w:t>
      </w:r>
      <w:bookmarkStart w:id="456" w:name="_Toc20892"/>
      <w:r>
        <w:rPr>
          <w:sz w:val="24"/>
          <w:szCs w:val="24"/>
        </w:rPr>
        <w:t>园区管辖范围内重点污染源纸质历史数据整理入库</w:t>
      </w:r>
      <w:bookmarkEnd w:id="456"/>
      <w:r>
        <w:rPr>
          <w:sz w:val="24"/>
          <w:szCs w:val="24"/>
        </w:rPr>
        <w:t>服务。</w:t>
      </w:r>
    </w:p>
    <w:p w14:paraId="488AAE49" w14:textId="77777777" w:rsidR="003F6D55" w:rsidRDefault="00AF1A41">
      <w:pPr>
        <w:pStyle w:val="50"/>
        <w:numPr>
          <w:ilvl w:val="3"/>
          <w:numId w:val="48"/>
        </w:numPr>
        <w:tabs>
          <w:tab w:val="clear" w:pos="1134"/>
        </w:tabs>
        <w:spacing w:before="0" w:after="0" w:line="240" w:lineRule="auto"/>
        <w:rPr>
          <w:rFonts w:ascii="Times New Roman" w:hAnsi="Times New Roman"/>
          <w:bCs w:val="0"/>
          <w:sz w:val="24"/>
          <w:szCs w:val="24"/>
        </w:rPr>
      </w:pPr>
      <w:r>
        <w:rPr>
          <w:rFonts w:ascii="Times New Roman" w:hAnsi="Times New Roman"/>
          <w:bCs w:val="0"/>
          <w:sz w:val="24"/>
          <w:szCs w:val="24"/>
        </w:rPr>
        <w:t>园区企业综合评价系统</w:t>
      </w:r>
    </w:p>
    <w:p w14:paraId="0B4D0981" w14:textId="77777777" w:rsidR="003F6D55" w:rsidRDefault="00AF1A41">
      <w:pPr>
        <w:spacing w:line="360" w:lineRule="auto"/>
        <w:ind w:firstLineChars="200" w:firstLine="480"/>
        <w:jc w:val="left"/>
        <w:rPr>
          <w:sz w:val="24"/>
          <w:szCs w:val="24"/>
        </w:rPr>
      </w:pPr>
      <w:r>
        <w:rPr>
          <w:sz w:val="24"/>
          <w:szCs w:val="24"/>
        </w:rPr>
        <w:t>根据环保部等四部委颁发的《企业环境信用评价办法（试行）》结合四川省、成都市管理要求完成对崇州经开区范围内企业信用的定义和对信用的管理发布等功能；通过建立起完善科学的指标体系和评价模型，对企业环境行为进行客观、真实、有效的综合评价。</w:t>
      </w:r>
    </w:p>
    <w:p w14:paraId="25724B51" w14:textId="77777777" w:rsidR="003F6D55" w:rsidRDefault="00AF1A41">
      <w:pPr>
        <w:pStyle w:val="6"/>
        <w:numPr>
          <w:ilvl w:val="4"/>
          <w:numId w:val="48"/>
        </w:numPr>
        <w:tabs>
          <w:tab w:val="clear" w:pos="1702"/>
        </w:tabs>
        <w:spacing w:before="0" w:after="0" w:line="480" w:lineRule="auto"/>
        <w:rPr>
          <w:rFonts w:ascii="Times New Roman" w:hAnsi="Times New Roman"/>
          <w:szCs w:val="24"/>
        </w:rPr>
      </w:pPr>
      <w:r>
        <w:rPr>
          <w:rFonts w:ascii="Times New Roman" w:hAnsi="Times New Roman"/>
          <w:szCs w:val="24"/>
        </w:rPr>
        <w:t>企业端信用评价管理</w:t>
      </w:r>
    </w:p>
    <w:p w14:paraId="2CC037C5" w14:textId="77777777" w:rsidR="003F6D55" w:rsidRDefault="00AF1A41">
      <w:pPr>
        <w:spacing w:line="360" w:lineRule="auto"/>
        <w:ind w:firstLineChars="200" w:firstLine="480"/>
        <w:jc w:val="left"/>
        <w:rPr>
          <w:sz w:val="24"/>
          <w:szCs w:val="24"/>
        </w:rPr>
      </w:pPr>
      <w:r>
        <w:rPr>
          <w:sz w:val="24"/>
          <w:szCs w:val="24"/>
        </w:rPr>
        <w:t>企业端信用评价管理提供企业用户年度企业自评信息填报、初评结果意见反馈、评价信息发布等功能，满足企业环境行为评价的工作，方便企业了解和掌握评价结果及最新资讯，及时反馈评价结果的意见。</w:t>
      </w:r>
    </w:p>
    <w:p w14:paraId="65285622" w14:textId="77777777" w:rsidR="003F6D55" w:rsidRDefault="00AF1A41">
      <w:pPr>
        <w:pStyle w:val="6"/>
        <w:numPr>
          <w:ilvl w:val="4"/>
          <w:numId w:val="48"/>
        </w:numPr>
        <w:tabs>
          <w:tab w:val="clear" w:pos="1702"/>
        </w:tabs>
        <w:spacing w:before="0" w:after="0" w:line="480" w:lineRule="auto"/>
        <w:rPr>
          <w:rFonts w:ascii="Times New Roman" w:hAnsi="Times New Roman"/>
          <w:szCs w:val="24"/>
        </w:rPr>
      </w:pPr>
      <w:bookmarkStart w:id="457" w:name="_Toc448948107"/>
      <w:bookmarkStart w:id="458" w:name="_Toc26067"/>
      <w:r>
        <w:rPr>
          <w:rFonts w:ascii="Times New Roman" w:hAnsi="Times New Roman"/>
          <w:szCs w:val="24"/>
        </w:rPr>
        <w:t>监管部门信用评价</w:t>
      </w:r>
      <w:bookmarkEnd w:id="457"/>
      <w:r>
        <w:rPr>
          <w:rFonts w:ascii="Times New Roman" w:hAnsi="Times New Roman"/>
          <w:szCs w:val="24"/>
        </w:rPr>
        <w:t>管理</w:t>
      </w:r>
      <w:bookmarkEnd w:id="458"/>
    </w:p>
    <w:p w14:paraId="577D40D3" w14:textId="77777777" w:rsidR="003F6D55" w:rsidRDefault="00AF1A41">
      <w:pPr>
        <w:spacing w:line="360" w:lineRule="auto"/>
        <w:ind w:firstLineChars="200" w:firstLine="480"/>
        <w:rPr>
          <w:sz w:val="24"/>
          <w:szCs w:val="24"/>
        </w:rPr>
      </w:pPr>
      <w:r>
        <w:rPr>
          <w:sz w:val="24"/>
          <w:szCs w:val="24"/>
        </w:rPr>
        <w:t>为管理用户提供审核管理功能，具体包含参评企业名单管理、</w:t>
      </w:r>
      <w:bookmarkStart w:id="459" w:name="_Toc25704"/>
      <w:bookmarkStart w:id="460" w:name="_Toc448948110"/>
      <w:r>
        <w:rPr>
          <w:sz w:val="24"/>
          <w:szCs w:val="24"/>
        </w:rPr>
        <w:t>评价任务收集分发</w:t>
      </w:r>
      <w:bookmarkEnd w:id="459"/>
      <w:bookmarkEnd w:id="460"/>
      <w:r>
        <w:rPr>
          <w:sz w:val="24"/>
          <w:szCs w:val="24"/>
        </w:rPr>
        <w:t>、</w:t>
      </w:r>
      <w:bookmarkStart w:id="461" w:name="_Toc448948111"/>
      <w:bookmarkStart w:id="462" w:name="_Toc32376"/>
      <w:r>
        <w:rPr>
          <w:sz w:val="24"/>
          <w:szCs w:val="24"/>
        </w:rPr>
        <w:t>各科室评价</w:t>
      </w:r>
      <w:bookmarkEnd w:id="461"/>
      <w:bookmarkEnd w:id="462"/>
      <w:r>
        <w:rPr>
          <w:sz w:val="24"/>
          <w:szCs w:val="24"/>
        </w:rPr>
        <w:t>、意见汇总确认、</w:t>
      </w:r>
      <w:bookmarkStart w:id="463" w:name="_Toc448948113"/>
      <w:bookmarkStart w:id="464" w:name="_Toc27753"/>
      <w:r>
        <w:rPr>
          <w:sz w:val="24"/>
          <w:szCs w:val="24"/>
        </w:rPr>
        <w:t>初评意见反馈</w:t>
      </w:r>
      <w:bookmarkEnd w:id="463"/>
      <w:bookmarkEnd w:id="464"/>
      <w:r>
        <w:rPr>
          <w:sz w:val="24"/>
          <w:szCs w:val="24"/>
        </w:rPr>
        <w:t>、</w:t>
      </w:r>
      <w:bookmarkStart w:id="465" w:name="_Toc448948114"/>
      <w:r>
        <w:rPr>
          <w:sz w:val="24"/>
          <w:szCs w:val="24"/>
        </w:rPr>
        <w:t>评价复核</w:t>
      </w:r>
      <w:bookmarkEnd w:id="465"/>
      <w:r>
        <w:rPr>
          <w:sz w:val="24"/>
          <w:szCs w:val="24"/>
        </w:rPr>
        <w:t>、</w:t>
      </w:r>
      <w:bookmarkStart w:id="466" w:name="_Toc448948115"/>
      <w:bookmarkStart w:id="467" w:name="_Toc7800"/>
      <w:r>
        <w:rPr>
          <w:sz w:val="24"/>
          <w:szCs w:val="24"/>
        </w:rPr>
        <w:t>环境信用修复</w:t>
      </w:r>
      <w:bookmarkEnd w:id="466"/>
      <w:bookmarkEnd w:id="467"/>
      <w:r>
        <w:rPr>
          <w:sz w:val="24"/>
          <w:szCs w:val="24"/>
        </w:rPr>
        <w:t>功能。</w:t>
      </w:r>
    </w:p>
    <w:p w14:paraId="7B2CBCC2" w14:textId="77777777" w:rsidR="003F6D55" w:rsidRDefault="00AF1A41">
      <w:pPr>
        <w:pStyle w:val="6"/>
        <w:numPr>
          <w:ilvl w:val="4"/>
          <w:numId w:val="48"/>
        </w:numPr>
        <w:tabs>
          <w:tab w:val="clear" w:pos="1702"/>
        </w:tabs>
        <w:spacing w:before="0" w:after="0" w:line="480" w:lineRule="auto"/>
        <w:rPr>
          <w:rFonts w:ascii="Times New Roman" w:hAnsi="Times New Roman"/>
          <w:szCs w:val="24"/>
        </w:rPr>
      </w:pPr>
      <w:r>
        <w:rPr>
          <w:rFonts w:ascii="Times New Roman" w:hAnsi="Times New Roman"/>
          <w:szCs w:val="24"/>
        </w:rPr>
        <w:t>查询统计管理</w:t>
      </w:r>
    </w:p>
    <w:p w14:paraId="7E526412" w14:textId="77777777" w:rsidR="003F6D55" w:rsidRDefault="00AF1A41">
      <w:pPr>
        <w:numPr>
          <w:ilvl w:val="5"/>
          <w:numId w:val="48"/>
        </w:numPr>
        <w:rPr>
          <w:b/>
          <w:bCs/>
          <w:sz w:val="24"/>
          <w:szCs w:val="24"/>
        </w:rPr>
      </w:pPr>
      <w:bookmarkStart w:id="468" w:name="_Toc448948117"/>
      <w:bookmarkStart w:id="469" w:name="_Toc16563"/>
      <w:r>
        <w:rPr>
          <w:b/>
          <w:bCs/>
          <w:sz w:val="24"/>
          <w:szCs w:val="24"/>
        </w:rPr>
        <w:t>企业环境信用评价结果查询</w:t>
      </w:r>
      <w:bookmarkEnd w:id="468"/>
      <w:bookmarkEnd w:id="469"/>
    </w:p>
    <w:p w14:paraId="39D601A6" w14:textId="77777777" w:rsidR="003F6D55" w:rsidRDefault="00AF1A41">
      <w:pPr>
        <w:tabs>
          <w:tab w:val="left" w:pos="480"/>
        </w:tabs>
        <w:wordWrap w:val="0"/>
        <w:spacing w:beforeLines="50" w:before="156" w:afterLines="50" w:after="156" w:line="360" w:lineRule="auto"/>
        <w:ind w:firstLineChars="200" w:firstLine="480"/>
        <w:rPr>
          <w:sz w:val="24"/>
          <w:szCs w:val="24"/>
        </w:rPr>
      </w:pPr>
      <w:r>
        <w:rPr>
          <w:sz w:val="24"/>
          <w:szCs w:val="24"/>
        </w:rPr>
        <w:t>对历史的企业环境信用评价信息进行查询，输出评价结果列表，并可将查询结果导出到</w:t>
      </w:r>
      <w:r>
        <w:rPr>
          <w:sz w:val="24"/>
          <w:szCs w:val="24"/>
        </w:rPr>
        <w:t>Excel</w:t>
      </w:r>
      <w:r>
        <w:rPr>
          <w:sz w:val="24"/>
          <w:szCs w:val="24"/>
        </w:rPr>
        <w:t>。</w:t>
      </w:r>
    </w:p>
    <w:p w14:paraId="620A0190" w14:textId="77777777" w:rsidR="003F6D55" w:rsidRDefault="00AF1A41">
      <w:pPr>
        <w:tabs>
          <w:tab w:val="left" w:pos="480"/>
        </w:tabs>
        <w:wordWrap w:val="0"/>
        <w:spacing w:beforeLines="50" w:before="156" w:afterLines="50" w:after="156" w:line="360" w:lineRule="auto"/>
        <w:ind w:firstLineChars="200" w:firstLine="480"/>
        <w:rPr>
          <w:sz w:val="24"/>
          <w:szCs w:val="24"/>
        </w:rPr>
      </w:pPr>
      <w:r>
        <w:rPr>
          <w:sz w:val="24"/>
          <w:szCs w:val="24"/>
        </w:rPr>
        <w:t>评价结果确认后，环保部门用户可通过系统查询功能，导出最终评价结果，在生态环境局官网上公布企业信用评价结果。</w:t>
      </w:r>
    </w:p>
    <w:p w14:paraId="34EADD5C" w14:textId="77777777" w:rsidR="003F6D55" w:rsidRDefault="00AF1A41">
      <w:pPr>
        <w:numPr>
          <w:ilvl w:val="5"/>
          <w:numId w:val="48"/>
        </w:numPr>
        <w:rPr>
          <w:b/>
          <w:bCs/>
          <w:sz w:val="24"/>
          <w:szCs w:val="24"/>
        </w:rPr>
      </w:pPr>
      <w:bookmarkStart w:id="470" w:name="_Toc448948118"/>
      <w:bookmarkStart w:id="471" w:name="_Toc12209"/>
      <w:r>
        <w:rPr>
          <w:b/>
          <w:bCs/>
          <w:sz w:val="24"/>
          <w:szCs w:val="24"/>
        </w:rPr>
        <w:t>年度企业信用评价统计</w:t>
      </w:r>
      <w:bookmarkEnd w:id="470"/>
      <w:bookmarkEnd w:id="471"/>
    </w:p>
    <w:p w14:paraId="313AE96A" w14:textId="77777777" w:rsidR="003F6D55" w:rsidRDefault="00AF1A41">
      <w:pPr>
        <w:tabs>
          <w:tab w:val="left" w:pos="480"/>
        </w:tabs>
        <w:wordWrap w:val="0"/>
        <w:spacing w:beforeLines="50" w:before="156" w:afterLines="50" w:after="156" w:line="360" w:lineRule="auto"/>
        <w:ind w:firstLineChars="200" w:firstLine="480"/>
        <w:rPr>
          <w:sz w:val="24"/>
          <w:szCs w:val="24"/>
        </w:rPr>
      </w:pPr>
      <w:r>
        <w:rPr>
          <w:sz w:val="24"/>
          <w:szCs w:val="24"/>
        </w:rPr>
        <w:t>指定统计年度，可根据管理区域、评价结果等指标，对某年度的企业信用评价结果数据进行统计汇总，通过列表或统计图的方式进行展示。</w:t>
      </w:r>
    </w:p>
    <w:p w14:paraId="3C195CED" w14:textId="77777777" w:rsidR="003F6D55" w:rsidRDefault="00AF1A41">
      <w:pPr>
        <w:pStyle w:val="6"/>
        <w:numPr>
          <w:ilvl w:val="4"/>
          <w:numId w:val="48"/>
        </w:numPr>
        <w:tabs>
          <w:tab w:val="clear" w:pos="1702"/>
        </w:tabs>
        <w:spacing w:before="0" w:after="0" w:line="480" w:lineRule="auto"/>
        <w:rPr>
          <w:rFonts w:ascii="Times New Roman" w:hAnsi="Times New Roman"/>
          <w:szCs w:val="24"/>
        </w:rPr>
      </w:pPr>
      <w:bookmarkStart w:id="472" w:name="_Toc448948119"/>
      <w:bookmarkStart w:id="473" w:name="_Toc27800"/>
      <w:r>
        <w:rPr>
          <w:rFonts w:ascii="Times New Roman" w:hAnsi="Times New Roman"/>
          <w:szCs w:val="24"/>
        </w:rPr>
        <w:lastRenderedPageBreak/>
        <w:t>后台参数管理</w:t>
      </w:r>
      <w:bookmarkEnd w:id="472"/>
      <w:bookmarkEnd w:id="473"/>
    </w:p>
    <w:p w14:paraId="340ECCA3" w14:textId="77777777" w:rsidR="003F6D55" w:rsidRDefault="00AF1A41">
      <w:pPr>
        <w:tabs>
          <w:tab w:val="left" w:pos="480"/>
        </w:tabs>
        <w:wordWrap w:val="0"/>
        <w:spacing w:beforeLines="50" w:before="156" w:afterLines="50" w:after="156" w:line="360" w:lineRule="auto"/>
        <w:ind w:firstLineChars="200" w:firstLine="480"/>
        <w:rPr>
          <w:sz w:val="24"/>
          <w:szCs w:val="24"/>
        </w:rPr>
      </w:pPr>
      <w:r>
        <w:rPr>
          <w:sz w:val="24"/>
          <w:szCs w:val="24"/>
        </w:rPr>
        <w:t>通过后台管理，管理源可对企业基础信息、系统用户、机构信息、用户权限等信息进行管理配置，包含增加、删除、修改、查询等操作。</w:t>
      </w:r>
    </w:p>
    <w:p w14:paraId="36CD4934" w14:textId="77777777" w:rsidR="003F6D55" w:rsidRDefault="00AF1A41">
      <w:pPr>
        <w:spacing w:line="360" w:lineRule="auto"/>
        <w:ind w:firstLineChars="200" w:firstLine="480"/>
        <w:jc w:val="left"/>
        <w:rPr>
          <w:sz w:val="24"/>
          <w:szCs w:val="24"/>
        </w:rPr>
      </w:pPr>
      <w:r>
        <w:rPr>
          <w:sz w:val="24"/>
          <w:szCs w:val="24"/>
        </w:rPr>
        <w:t>对于评价指标、企业所属区域、一票否决情形内容、自愿开展情形、评价责任处室分工等参数，系统提供增加、删除、修改、查询等配置管理的操作。</w:t>
      </w:r>
    </w:p>
    <w:p w14:paraId="7C7E2E5F" w14:textId="77777777" w:rsidR="003F6D55" w:rsidRDefault="00AF1A41">
      <w:pPr>
        <w:pStyle w:val="6"/>
        <w:numPr>
          <w:ilvl w:val="4"/>
          <w:numId w:val="48"/>
        </w:numPr>
        <w:tabs>
          <w:tab w:val="clear" w:pos="1702"/>
        </w:tabs>
        <w:spacing w:before="0" w:after="0" w:line="480" w:lineRule="auto"/>
        <w:rPr>
          <w:rFonts w:ascii="Times New Roman" w:hAnsi="Times New Roman"/>
          <w:szCs w:val="24"/>
        </w:rPr>
      </w:pPr>
      <w:r>
        <w:rPr>
          <w:rFonts w:ascii="Times New Roman" w:hAnsi="Times New Roman"/>
          <w:szCs w:val="24"/>
        </w:rPr>
        <w:t>信息发布管理</w:t>
      </w:r>
    </w:p>
    <w:p w14:paraId="0FC5F497" w14:textId="77777777" w:rsidR="003F6D55" w:rsidRDefault="00AF1A41">
      <w:pPr>
        <w:spacing w:line="360" w:lineRule="auto"/>
        <w:ind w:firstLineChars="200" w:firstLine="480"/>
        <w:rPr>
          <w:sz w:val="24"/>
          <w:szCs w:val="24"/>
        </w:rPr>
      </w:pPr>
      <w:r>
        <w:rPr>
          <w:sz w:val="24"/>
          <w:szCs w:val="24"/>
        </w:rPr>
        <w:t>系统提供信息发布管理功能，用户可对企业端浏览的发布信息进行管理，及时增加最新评价资讯。发布内容包括信用公告、信用新闻、政策法规、评价结果、企业信用等。</w:t>
      </w:r>
    </w:p>
    <w:p w14:paraId="384504EC" w14:textId="77777777" w:rsidR="003F6D55" w:rsidRDefault="00AF1A41">
      <w:pPr>
        <w:pStyle w:val="4"/>
        <w:numPr>
          <w:ilvl w:val="2"/>
          <w:numId w:val="48"/>
        </w:numPr>
        <w:spacing w:before="0" w:after="0"/>
        <w:rPr>
          <w:rFonts w:ascii="Times New Roman" w:hAnsi="Times New Roman"/>
          <w:b w:val="0"/>
          <w:szCs w:val="24"/>
        </w:rPr>
      </w:pPr>
      <w:r>
        <w:rPr>
          <w:rFonts w:ascii="Times New Roman" w:hAnsi="Times New Roman"/>
          <w:szCs w:val="24"/>
        </w:rPr>
        <w:t>GIS</w:t>
      </w:r>
      <w:r>
        <w:rPr>
          <w:rFonts w:ascii="Times New Roman" w:hAnsi="Times New Roman"/>
          <w:szCs w:val="24"/>
        </w:rPr>
        <w:t>分析一张图</w:t>
      </w:r>
    </w:p>
    <w:p w14:paraId="4ADA90D3" w14:textId="77777777" w:rsidR="003F6D55" w:rsidRDefault="00AF1A41">
      <w:pPr>
        <w:spacing w:line="360" w:lineRule="auto"/>
        <w:ind w:firstLineChars="200" w:firstLine="480"/>
        <w:jc w:val="left"/>
        <w:rPr>
          <w:sz w:val="24"/>
          <w:szCs w:val="24"/>
        </w:rPr>
      </w:pPr>
      <w:r>
        <w:rPr>
          <w:sz w:val="24"/>
          <w:szCs w:val="24"/>
        </w:rPr>
        <w:t>GIS</w:t>
      </w:r>
      <w:r>
        <w:rPr>
          <w:sz w:val="24"/>
          <w:szCs w:val="24"/>
        </w:rPr>
        <w:t>分析一张图的中心理念是通过</w:t>
      </w:r>
      <w:r>
        <w:rPr>
          <w:sz w:val="24"/>
          <w:szCs w:val="24"/>
        </w:rPr>
        <w:t>GIS</w:t>
      </w:r>
      <w:r>
        <w:rPr>
          <w:sz w:val="24"/>
          <w:szCs w:val="24"/>
        </w:rPr>
        <w:t>地图的方式将尽可能全面的污染防治、风险防控、环境治理等相关信息进行全局展示，提供一个海量数据窗口，为工作人员提供相关决策辅助。</w:t>
      </w:r>
      <w:r>
        <w:rPr>
          <w:sz w:val="24"/>
          <w:szCs w:val="24"/>
        </w:rPr>
        <w:t>GIS</w:t>
      </w:r>
      <w:r>
        <w:rPr>
          <w:sz w:val="24"/>
          <w:szCs w:val="24"/>
        </w:rPr>
        <w:t>分析一张图包含污染源监管一张图、大气环境一张图、水环境一张图、土壤环境一张图、环境应急一张图、监察执法一张图。</w:t>
      </w:r>
    </w:p>
    <w:p w14:paraId="3DF2C63E" w14:textId="77777777" w:rsidR="003F6D55" w:rsidRDefault="00AF1A41">
      <w:pPr>
        <w:pStyle w:val="4"/>
        <w:numPr>
          <w:ilvl w:val="2"/>
          <w:numId w:val="48"/>
        </w:numPr>
        <w:spacing w:before="0" w:after="0"/>
        <w:rPr>
          <w:rFonts w:ascii="Times New Roman" w:hAnsi="Times New Roman"/>
          <w:b w:val="0"/>
          <w:szCs w:val="24"/>
        </w:rPr>
      </w:pPr>
      <w:r>
        <w:rPr>
          <w:rFonts w:ascii="Times New Roman" w:hAnsi="Times New Roman"/>
          <w:szCs w:val="24"/>
        </w:rPr>
        <w:t>决策大屏展示平台</w:t>
      </w:r>
    </w:p>
    <w:p w14:paraId="25AC1F54" w14:textId="77777777" w:rsidR="003F6D55" w:rsidRDefault="00AF1A41">
      <w:pPr>
        <w:spacing w:line="360" w:lineRule="auto"/>
        <w:ind w:firstLineChars="200" w:firstLine="480"/>
        <w:jc w:val="left"/>
        <w:rPr>
          <w:sz w:val="24"/>
          <w:szCs w:val="24"/>
        </w:rPr>
      </w:pPr>
      <w:r>
        <w:rPr>
          <w:sz w:val="24"/>
          <w:szCs w:val="24"/>
        </w:rPr>
        <w:t>在大屏上显示整个崇州经开区生态环境大数据。结合图表方式，展现园区各环境要素的数据、排名、统计等相关信息。具体包括园区大气环境、水质环境、土壤环境、污染源在线监控、危险废物监管、环境监察执法、环境应急等综合信息。</w:t>
      </w:r>
    </w:p>
    <w:p w14:paraId="573A9515" w14:textId="77777777" w:rsidR="003F6D55" w:rsidRDefault="00AF1A41">
      <w:pPr>
        <w:pStyle w:val="4"/>
        <w:numPr>
          <w:ilvl w:val="2"/>
          <w:numId w:val="48"/>
        </w:numPr>
        <w:spacing w:before="0" w:after="0"/>
        <w:rPr>
          <w:rFonts w:ascii="Times New Roman" w:hAnsi="Times New Roman"/>
          <w:b w:val="0"/>
          <w:szCs w:val="24"/>
        </w:rPr>
      </w:pPr>
      <w:r>
        <w:rPr>
          <w:rFonts w:ascii="Times New Roman" w:hAnsi="Times New Roman"/>
          <w:szCs w:val="24"/>
        </w:rPr>
        <w:t>移动应用平台</w:t>
      </w:r>
      <w:r>
        <w:rPr>
          <w:rFonts w:ascii="Times New Roman" w:hAnsi="Times New Roman"/>
          <w:szCs w:val="24"/>
        </w:rPr>
        <w:t>app</w:t>
      </w:r>
    </w:p>
    <w:p w14:paraId="7D762FFA" w14:textId="77777777" w:rsidR="003F6D55" w:rsidRDefault="00AF1A41">
      <w:pPr>
        <w:spacing w:line="360" w:lineRule="auto"/>
        <w:ind w:firstLineChars="200" w:firstLine="480"/>
        <w:jc w:val="left"/>
        <w:rPr>
          <w:sz w:val="24"/>
          <w:szCs w:val="24"/>
        </w:rPr>
      </w:pPr>
      <w:r>
        <w:rPr>
          <w:sz w:val="24"/>
          <w:szCs w:val="24"/>
        </w:rPr>
        <w:t>移动应用</w:t>
      </w:r>
      <w:r>
        <w:rPr>
          <w:sz w:val="24"/>
          <w:szCs w:val="24"/>
        </w:rPr>
        <w:t>APP</w:t>
      </w:r>
      <w:r>
        <w:rPr>
          <w:sz w:val="24"/>
          <w:szCs w:val="24"/>
        </w:rPr>
        <w:t>主要用于将预警平台端业务系统、环境监测、污染源监控等扩展至移动端，实现便捷办公，提高工作效率。移动应用</w:t>
      </w:r>
      <w:r>
        <w:rPr>
          <w:sz w:val="24"/>
          <w:szCs w:val="24"/>
        </w:rPr>
        <w:t>APP</w:t>
      </w:r>
      <w:r>
        <w:rPr>
          <w:sz w:val="24"/>
          <w:szCs w:val="24"/>
        </w:rPr>
        <w:t>使得管理者能随时随地的掌握环境质量状况，污染源状况，包括综合看板、信息管理、任务管理。实现与移动执法系统的对接，园区环境管理部门在登录一个</w:t>
      </w:r>
      <w:r>
        <w:rPr>
          <w:sz w:val="24"/>
          <w:szCs w:val="24"/>
        </w:rPr>
        <w:t>APP</w:t>
      </w:r>
      <w:r>
        <w:rPr>
          <w:sz w:val="24"/>
          <w:szCs w:val="24"/>
        </w:rPr>
        <w:t>后即可实现企业评价查看、执法、办公等一系列操作。</w:t>
      </w:r>
    </w:p>
    <w:p w14:paraId="3A1B727F" w14:textId="77777777" w:rsidR="003F6D55" w:rsidRDefault="00AF1A41">
      <w:pPr>
        <w:spacing w:line="360" w:lineRule="auto"/>
        <w:ind w:firstLineChars="200" w:firstLine="480"/>
        <w:jc w:val="left"/>
        <w:rPr>
          <w:sz w:val="24"/>
          <w:szCs w:val="24"/>
        </w:rPr>
      </w:pPr>
      <w:r>
        <w:rPr>
          <w:sz w:val="24"/>
          <w:szCs w:val="24"/>
        </w:rPr>
        <w:t>结合崇州市生态环境局整体规划，本项目</w:t>
      </w:r>
      <w:r>
        <w:rPr>
          <w:sz w:val="24"/>
          <w:szCs w:val="24"/>
        </w:rPr>
        <w:t>APP</w:t>
      </w:r>
      <w:r>
        <w:rPr>
          <w:sz w:val="24"/>
          <w:szCs w:val="24"/>
        </w:rPr>
        <w:t>将预留接口，实现与崇州市智慧环保管理中的</w:t>
      </w:r>
      <w:r>
        <w:rPr>
          <w:sz w:val="24"/>
          <w:szCs w:val="24"/>
        </w:rPr>
        <w:t>APP</w:t>
      </w:r>
      <w:r>
        <w:rPr>
          <w:sz w:val="24"/>
          <w:szCs w:val="24"/>
        </w:rPr>
        <w:t>服务进行无缝链接，配合智慧环保建设工作，以满足全市智慧环保的整体服务要求。</w:t>
      </w:r>
    </w:p>
    <w:p w14:paraId="4A044289" w14:textId="77777777" w:rsidR="003F6D55" w:rsidRDefault="00AF1A41">
      <w:pPr>
        <w:pStyle w:val="50"/>
        <w:numPr>
          <w:ilvl w:val="3"/>
          <w:numId w:val="48"/>
        </w:numPr>
        <w:tabs>
          <w:tab w:val="clear" w:pos="1134"/>
        </w:tabs>
        <w:spacing w:before="0" w:after="0" w:line="240" w:lineRule="auto"/>
        <w:rPr>
          <w:rFonts w:ascii="Times New Roman" w:hAnsi="Times New Roman"/>
          <w:bCs w:val="0"/>
          <w:sz w:val="24"/>
          <w:szCs w:val="24"/>
        </w:rPr>
      </w:pPr>
      <w:bookmarkStart w:id="474" w:name="_Toc46322228"/>
      <w:bookmarkStart w:id="475" w:name="_Toc13423"/>
      <w:r>
        <w:rPr>
          <w:rFonts w:ascii="Times New Roman" w:hAnsi="Times New Roman"/>
          <w:bCs w:val="0"/>
          <w:sz w:val="24"/>
          <w:szCs w:val="24"/>
        </w:rPr>
        <w:t>综合看板</w:t>
      </w:r>
      <w:bookmarkEnd w:id="474"/>
      <w:bookmarkEnd w:id="475"/>
    </w:p>
    <w:p w14:paraId="207957CA" w14:textId="77777777" w:rsidR="003F6D55" w:rsidRDefault="00AF1A41">
      <w:pPr>
        <w:spacing w:line="360" w:lineRule="auto"/>
        <w:ind w:firstLineChars="200" w:firstLine="480"/>
        <w:jc w:val="left"/>
        <w:rPr>
          <w:sz w:val="24"/>
          <w:szCs w:val="24"/>
        </w:rPr>
      </w:pPr>
      <w:r>
        <w:rPr>
          <w:sz w:val="24"/>
          <w:szCs w:val="24"/>
        </w:rPr>
        <w:lastRenderedPageBreak/>
        <w:t>提供统一的园区移动应用服务入口，便于用户直接获取最新消息，了解全区应急管理、园区业务、大气监测等信息，实现快速获取信息，提升工作效率，促进移动办公。综合看板至少需包含以下内容：</w:t>
      </w:r>
    </w:p>
    <w:p w14:paraId="6A29A7F0" w14:textId="77777777" w:rsidR="003F6D55" w:rsidRDefault="00AF1A41">
      <w:pPr>
        <w:spacing w:line="360" w:lineRule="auto"/>
        <w:ind w:firstLineChars="200" w:firstLine="480"/>
        <w:jc w:val="left"/>
        <w:rPr>
          <w:sz w:val="24"/>
          <w:szCs w:val="24"/>
        </w:rPr>
      </w:pPr>
      <w:r>
        <w:rPr>
          <w:sz w:val="24"/>
          <w:szCs w:val="24"/>
        </w:rPr>
        <w:t>1</w:t>
      </w:r>
      <w:r>
        <w:rPr>
          <w:sz w:val="24"/>
          <w:szCs w:val="24"/>
        </w:rPr>
        <w:t>、园区业务</w:t>
      </w:r>
    </w:p>
    <w:p w14:paraId="5B1C8DEF" w14:textId="77777777" w:rsidR="003F6D55" w:rsidRDefault="00AF1A41">
      <w:pPr>
        <w:spacing w:line="360" w:lineRule="auto"/>
        <w:ind w:firstLineChars="200" w:firstLine="480"/>
        <w:jc w:val="left"/>
        <w:rPr>
          <w:sz w:val="24"/>
          <w:szCs w:val="24"/>
        </w:rPr>
      </w:pPr>
      <w:r>
        <w:rPr>
          <w:sz w:val="24"/>
          <w:szCs w:val="24"/>
        </w:rPr>
        <w:t>2</w:t>
      </w:r>
      <w:r>
        <w:rPr>
          <w:sz w:val="24"/>
          <w:szCs w:val="24"/>
        </w:rPr>
        <w:t>、大气监测</w:t>
      </w:r>
    </w:p>
    <w:p w14:paraId="717DEB4E" w14:textId="77777777" w:rsidR="003F6D55" w:rsidRDefault="00AF1A41">
      <w:pPr>
        <w:spacing w:line="360" w:lineRule="auto"/>
        <w:ind w:firstLineChars="200" w:firstLine="480"/>
        <w:jc w:val="left"/>
        <w:rPr>
          <w:sz w:val="24"/>
          <w:szCs w:val="24"/>
        </w:rPr>
      </w:pPr>
      <w:r>
        <w:rPr>
          <w:sz w:val="24"/>
          <w:szCs w:val="24"/>
        </w:rPr>
        <w:t>3</w:t>
      </w:r>
      <w:r>
        <w:rPr>
          <w:sz w:val="24"/>
          <w:szCs w:val="24"/>
        </w:rPr>
        <w:t>、水环境监测</w:t>
      </w:r>
    </w:p>
    <w:p w14:paraId="06B8F53E" w14:textId="77777777" w:rsidR="003F6D55" w:rsidRDefault="00AF1A41">
      <w:pPr>
        <w:spacing w:line="360" w:lineRule="auto"/>
        <w:ind w:firstLineChars="200" w:firstLine="480"/>
        <w:jc w:val="left"/>
        <w:rPr>
          <w:sz w:val="24"/>
          <w:szCs w:val="24"/>
        </w:rPr>
      </w:pPr>
      <w:r>
        <w:rPr>
          <w:sz w:val="24"/>
          <w:szCs w:val="24"/>
        </w:rPr>
        <w:t>4</w:t>
      </w:r>
      <w:r>
        <w:rPr>
          <w:sz w:val="24"/>
          <w:szCs w:val="24"/>
        </w:rPr>
        <w:t>、用户轨迹管理</w:t>
      </w:r>
    </w:p>
    <w:p w14:paraId="00A50034" w14:textId="77777777" w:rsidR="003F6D55" w:rsidRDefault="00AF1A41">
      <w:pPr>
        <w:pStyle w:val="50"/>
        <w:numPr>
          <w:ilvl w:val="3"/>
          <w:numId w:val="48"/>
        </w:numPr>
        <w:tabs>
          <w:tab w:val="clear" w:pos="1134"/>
        </w:tabs>
        <w:spacing w:before="0" w:after="0" w:line="240" w:lineRule="auto"/>
        <w:rPr>
          <w:rFonts w:ascii="Times New Roman" w:hAnsi="Times New Roman"/>
          <w:bCs w:val="0"/>
          <w:sz w:val="24"/>
          <w:szCs w:val="24"/>
        </w:rPr>
      </w:pPr>
      <w:bookmarkStart w:id="476" w:name="_Toc46322229"/>
      <w:bookmarkStart w:id="477" w:name="_Toc20086"/>
      <w:r>
        <w:rPr>
          <w:rFonts w:ascii="Times New Roman" w:hAnsi="Times New Roman"/>
          <w:bCs w:val="0"/>
          <w:sz w:val="24"/>
          <w:szCs w:val="24"/>
        </w:rPr>
        <w:t>信息管理</w:t>
      </w:r>
      <w:bookmarkEnd w:id="476"/>
      <w:bookmarkEnd w:id="477"/>
    </w:p>
    <w:p w14:paraId="5505729A" w14:textId="77777777" w:rsidR="003F6D55" w:rsidRDefault="00AF1A41">
      <w:pPr>
        <w:spacing w:line="360" w:lineRule="auto"/>
        <w:ind w:firstLineChars="200" w:firstLine="480"/>
        <w:jc w:val="left"/>
        <w:rPr>
          <w:sz w:val="24"/>
          <w:szCs w:val="24"/>
        </w:rPr>
      </w:pPr>
      <w:r>
        <w:rPr>
          <w:sz w:val="24"/>
          <w:szCs w:val="24"/>
        </w:rPr>
        <w:t>在后台端对事件信息进行管理，包括各客户端上报的信息和向各客户端发送的信息。</w:t>
      </w:r>
    </w:p>
    <w:p w14:paraId="4D0A6220" w14:textId="77777777" w:rsidR="003F6D55" w:rsidRDefault="00AF1A41">
      <w:pPr>
        <w:pStyle w:val="6"/>
        <w:numPr>
          <w:ilvl w:val="4"/>
          <w:numId w:val="48"/>
        </w:numPr>
        <w:tabs>
          <w:tab w:val="clear" w:pos="1702"/>
        </w:tabs>
        <w:spacing w:before="0" w:after="0" w:line="480" w:lineRule="auto"/>
        <w:rPr>
          <w:rFonts w:ascii="Times New Roman" w:hAnsi="Times New Roman"/>
          <w:szCs w:val="24"/>
        </w:rPr>
      </w:pPr>
      <w:r>
        <w:rPr>
          <w:rFonts w:ascii="Times New Roman" w:hAnsi="Times New Roman"/>
          <w:szCs w:val="24"/>
        </w:rPr>
        <w:t>建立原始信息收集制度</w:t>
      </w:r>
    </w:p>
    <w:p w14:paraId="22634550" w14:textId="77777777" w:rsidR="003F6D55" w:rsidRDefault="00AF1A41">
      <w:pPr>
        <w:spacing w:line="360" w:lineRule="auto"/>
        <w:ind w:firstLineChars="200" w:firstLine="480"/>
        <w:jc w:val="left"/>
        <w:rPr>
          <w:sz w:val="24"/>
          <w:szCs w:val="24"/>
        </w:rPr>
      </w:pPr>
      <w:r>
        <w:rPr>
          <w:sz w:val="24"/>
          <w:szCs w:val="24"/>
        </w:rPr>
        <w:t>在工业园区内的一切与应急活动有关的信息，都应准确毫无遗漏地收集。为此，要建立相应的制度，安排专人或设立专门的机构从事原始信息收集的工作。</w:t>
      </w:r>
    </w:p>
    <w:p w14:paraId="5566BFD0" w14:textId="77777777" w:rsidR="003F6D55" w:rsidRDefault="00AF1A41">
      <w:pPr>
        <w:numPr>
          <w:ilvl w:val="5"/>
          <w:numId w:val="48"/>
        </w:numPr>
        <w:rPr>
          <w:b/>
          <w:bCs/>
          <w:sz w:val="24"/>
          <w:szCs w:val="24"/>
        </w:rPr>
      </w:pPr>
      <w:r>
        <w:rPr>
          <w:b/>
          <w:bCs/>
          <w:sz w:val="24"/>
          <w:szCs w:val="24"/>
        </w:rPr>
        <w:t>上报信息接收</w:t>
      </w:r>
    </w:p>
    <w:p w14:paraId="61D97FC7" w14:textId="77777777" w:rsidR="003F6D55" w:rsidRDefault="00AF1A41">
      <w:pPr>
        <w:spacing w:line="360" w:lineRule="auto"/>
        <w:ind w:firstLineChars="200" w:firstLine="480"/>
        <w:jc w:val="left"/>
        <w:rPr>
          <w:sz w:val="24"/>
          <w:szCs w:val="24"/>
        </w:rPr>
      </w:pPr>
      <w:r>
        <w:rPr>
          <w:sz w:val="24"/>
          <w:szCs w:val="24"/>
        </w:rPr>
        <w:t>接收各应急客户端的上报信息、领导批示信息服务。不同应急客户端上报信息会依据其分管业务定制。</w:t>
      </w:r>
    </w:p>
    <w:p w14:paraId="7007E0BD" w14:textId="77777777" w:rsidR="003F6D55" w:rsidRDefault="00AF1A41">
      <w:pPr>
        <w:numPr>
          <w:ilvl w:val="5"/>
          <w:numId w:val="48"/>
        </w:numPr>
        <w:rPr>
          <w:b/>
          <w:bCs/>
          <w:sz w:val="24"/>
          <w:szCs w:val="24"/>
        </w:rPr>
      </w:pPr>
      <w:r>
        <w:rPr>
          <w:b/>
          <w:bCs/>
          <w:sz w:val="24"/>
          <w:szCs w:val="24"/>
        </w:rPr>
        <w:t>信息下发</w:t>
      </w:r>
    </w:p>
    <w:p w14:paraId="79459EA1" w14:textId="77777777" w:rsidR="003F6D55" w:rsidRDefault="00AF1A41">
      <w:pPr>
        <w:spacing w:line="360" w:lineRule="auto"/>
        <w:ind w:firstLineChars="200" w:firstLine="480"/>
        <w:jc w:val="left"/>
        <w:rPr>
          <w:sz w:val="24"/>
          <w:szCs w:val="24"/>
        </w:rPr>
      </w:pPr>
      <w:r>
        <w:rPr>
          <w:sz w:val="24"/>
          <w:szCs w:val="24"/>
        </w:rPr>
        <w:t>向各客户端批量或定向发送信息，支持多种格式附件，随时记录各客户端信息接收时间及状态、阅读时间及状态。</w:t>
      </w:r>
    </w:p>
    <w:p w14:paraId="7EE37CF2" w14:textId="77777777" w:rsidR="003F6D55" w:rsidRDefault="00AF1A41">
      <w:pPr>
        <w:pStyle w:val="6"/>
        <w:numPr>
          <w:ilvl w:val="4"/>
          <w:numId w:val="48"/>
        </w:numPr>
        <w:tabs>
          <w:tab w:val="clear" w:pos="1702"/>
        </w:tabs>
        <w:spacing w:before="0" w:after="0" w:line="480" w:lineRule="auto"/>
        <w:rPr>
          <w:rFonts w:ascii="Times New Roman" w:hAnsi="Times New Roman"/>
          <w:szCs w:val="24"/>
        </w:rPr>
      </w:pPr>
      <w:r>
        <w:rPr>
          <w:rFonts w:ascii="Times New Roman" w:hAnsi="Times New Roman"/>
          <w:szCs w:val="24"/>
        </w:rPr>
        <w:t>规定信息渠道</w:t>
      </w:r>
    </w:p>
    <w:p w14:paraId="783D56DB" w14:textId="77777777" w:rsidR="003F6D55" w:rsidRDefault="00AF1A41">
      <w:pPr>
        <w:spacing w:line="360" w:lineRule="auto"/>
        <w:ind w:firstLineChars="200" w:firstLine="480"/>
        <w:jc w:val="left"/>
        <w:rPr>
          <w:sz w:val="24"/>
          <w:szCs w:val="24"/>
        </w:rPr>
      </w:pPr>
      <w:r>
        <w:rPr>
          <w:sz w:val="24"/>
          <w:szCs w:val="24"/>
        </w:rPr>
        <w:t>在平台的信息管理中，要明确规定上下级之间纵向的信息通道，同时也要明确规定同级之间横向的信息通道。信息渠道可以选择移动</w:t>
      </w:r>
      <w:r>
        <w:rPr>
          <w:sz w:val="24"/>
          <w:szCs w:val="24"/>
        </w:rPr>
        <w:t>APP</w:t>
      </w:r>
      <w:r>
        <w:rPr>
          <w:sz w:val="24"/>
          <w:szCs w:val="24"/>
        </w:rPr>
        <w:t>的即时通讯功能，通过指定的沟通联系工具可以做到重要消息的记录与查询。并形成统一的规范。</w:t>
      </w:r>
    </w:p>
    <w:p w14:paraId="643A1501" w14:textId="77777777" w:rsidR="003F6D55" w:rsidRDefault="00AF1A41">
      <w:pPr>
        <w:pStyle w:val="6"/>
        <w:numPr>
          <w:ilvl w:val="4"/>
          <w:numId w:val="48"/>
        </w:numPr>
        <w:tabs>
          <w:tab w:val="clear" w:pos="1702"/>
        </w:tabs>
        <w:spacing w:before="0" w:after="0" w:line="480" w:lineRule="auto"/>
        <w:rPr>
          <w:rFonts w:ascii="Times New Roman" w:hAnsi="Times New Roman"/>
          <w:szCs w:val="24"/>
        </w:rPr>
      </w:pPr>
      <w:r>
        <w:rPr>
          <w:rFonts w:ascii="Times New Roman" w:hAnsi="Times New Roman"/>
          <w:szCs w:val="24"/>
        </w:rPr>
        <w:t>建立信息反馈系统</w:t>
      </w:r>
    </w:p>
    <w:p w14:paraId="2344B489" w14:textId="77777777" w:rsidR="003F6D55" w:rsidRDefault="00AF1A41">
      <w:pPr>
        <w:spacing w:line="360" w:lineRule="auto"/>
        <w:ind w:firstLineChars="200" w:firstLine="480"/>
        <w:jc w:val="left"/>
        <w:rPr>
          <w:sz w:val="24"/>
          <w:szCs w:val="24"/>
        </w:rPr>
      </w:pPr>
      <w:r>
        <w:rPr>
          <w:sz w:val="24"/>
          <w:szCs w:val="24"/>
        </w:rPr>
        <w:t>对于应急事件的处理，信息反馈非常重要。本项目要求严格规定监督反馈制度，定期对各种数据、信息作深入地分析，通过多种渠道，建立快速而灵敏的信息反馈系统。</w:t>
      </w:r>
    </w:p>
    <w:p w14:paraId="1DCEB833" w14:textId="77777777" w:rsidR="003F6D55" w:rsidRDefault="00AF1A41">
      <w:pPr>
        <w:pStyle w:val="50"/>
        <w:numPr>
          <w:ilvl w:val="3"/>
          <w:numId w:val="48"/>
        </w:numPr>
        <w:tabs>
          <w:tab w:val="clear" w:pos="1134"/>
        </w:tabs>
        <w:spacing w:before="0" w:after="0" w:line="240" w:lineRule="auto"/>
        <w:rPr>
          <w:rFonts w:ascii="Times New Roman" w:hAnsi="Times New Roman"/>
          <w:bCs w:val="0"/>
          <w:sz w:val="24"/>
          <w:szCs w:val="24"/>
        </w:rPr>
      </w:pPr>
      <w:bookmarkStart w:id="478" w:name="_Toc16568"/>
      <w:bookmarkStart w:id="479" w:name="_Toc46322230"/>
      <w:r>
        <w:rPr>
          <w:rFonts w:ascii="Times New Roman" w:hAnsi="Times New Roman"/>
          <w:bCs w:val="0"/>
          <w:sz w:val="24"/>
          <w:szCs w:val="24"/>
        </w:rPr>
        <w:t>任务管理</w:t>
      </w:r>
      <w:bookmarkEnd w:id="478"/>
      <w:bookmarkEnd w:id="479"/>
    </w:p>
    <w:p w14:paraId="1E7D3A7F" w14:textId="77777777" w:rsidR="003F6D55" w:rsidRDefault="00AF1A41">
      <w:pPr>
        <w:spacing w:line="360" w:lineRule="auto"/>
        <w:ind w:firstLineChars="200" w:firstLine="480"/>
        <w:jc w:val="left"/>
        <w:rPr>
          <w:sz w:val="24"/>
          <w:szCs w:val="24"/>
        </w:rPr>
      </w:pPr>
      <w:r>
        <w:rPr>
          <w:sz w:val="24"/>
          <w:szCs w:val="24"/>
        </w:rPr>
        <w:t>以事件为主线索，移动</w:t>
      </w:r>
      <w:r>
        <w:rPr>
          <w:sz w:val="24"/>
          <w:szCs w:val="24"/>
        </w:rPr>
        <w:t>APP</w:t>
      </w:r>
      <w:r>
        <w:rPr>
          <w:sz w:val="24"/>
          <w:szCs w:val="24"/>
        </w:rPr>
        <w:t>平台向各客户端批量或定向发送事件信息和任务信息，达到人员的任务分配以及间接的人员调度。并可附加多种附件信息，同时接收并</w:t>
      </w:r>
      <w:r>
        <w:rPr>
          <w:sz w:val="24"/>
          <w:szCs w:val="24"/>
        </w:rPr>
        <w:lastRenderedPageBreak/>
        <w:t>查看移动终端任务接受和阅读状态、反馈信息及状态报告，并支持最新信息自动提醒功能。</w:t>
      </w:r>
    </w:p>
    <w:p w14:paraId="4539D5EE" w14:textId="77777777" w:rsidR="003F6D55" w:rsidRDefault="00AF1A41">
      <w:pPr>
        <w:pStyle w:val="4"/>
        <w:numPr>
          <w:ilvl w:val="2"/>
          <w:numId w:val="48"/>
        </w:numPr>
        <w:spacing w:before="0" w:after="0"/>
        <w:rPr>
          <w:rFonts w:ascii="Times New Roman" w:hAnsi="Times New Roman"/>
          <w:b w:val="0"/>
          <w:szCs w:val="24"/>
        </w:rPr>
      </w:pPr>
      <w:r>
        <w:rPr>
          <w:rFonts w:ascii="Times New Roman" w:hAnsi="Times New Roman"/>
          <w:szCs w:val="24"/>
        </w:rPr>
        <w:t>社会服务平台</w:t>
      </w:r>
    </w:p>
    <w:p w14:paraId="56D0E35A" w14:textId="77777777" w:rsidR="003F6D55" w:rsidRDefault="00AF1A41">
      <w:pPr>
        <w:spacing w:line="360" w:lineRule="auto"/>
        <w:ind w:firstLineChars="200" w:firstLine="480"/>
        <w:jc w:val="left"/>
        <w:rPr>
          <w:sz w:val="24"/>
          <w:szCs w:val="24"/>
        </w:rPr>
      </w:pPr>
      <w:r>
        <w:rPr>
          <w:sz w:val="24"/>
        </w:rPr>
        <w:t>社会服务平台旨在为公众提供一个了解园区相关情况的窗口，为企业提供一个在线政务办事的平台，实现政企互动的</w:t>
      </w:r>
      <w:r>
        <w:rPr>
          <w:sz w:val="24"/>
        </w:rPr>
        <w:t>“</w:t>
      </w:r>
      <w:r>
        <w:rPr>
          <w:sz w:val="24"/>
        </w:rPr>
        <w:t>数据多跑路、人员少跑腿</w:t>
      </w:r>
      <w:r>
        <w:rPr>
          <w:sz w:val="24"/>
        </w:rPr>
        <w:t>”</w:t>
      </w:r>
      <w:r>
        <w:rPr>
          <w:sz w:val="24"/>
        </w:rPr>
        <w:t>。通过社会服务平台，提高园区的宣传能力和政务能力，提高园区企业的业务办理效率和服务能力。投标人须根据相关项目实施经验与对园区的理解实现对环保外网门户管理、环境信息发布管理（含空气质量信息、水质监测信息）、污染源信息公开管理以及企业环境信息服务管理。</w:t>
      </w:r>
    </w:p>
    <w:p w14:paraId="26AED002" w14:textId="77777777" w:rsidR="003F6D55" w:rsidRDefault="003F6D55">
      <w:pPr>
        <w:pStyle w:val="a7"/>
      </w:pPr>
    </w:p>
    <w:p w14:paraId="1B6EAE2D" w14:textId="77777777" w:rsidR="003F6D55" w:rsidRDefault="003F6D55">
      <w:pPr>
        <w:pStyle w:val="3"/>
        <w:numPr>
          <w:ilvl w:val="1"/>
          <w:numId w:val="48"/>
        </w:numPr>
        <w:spacing w:before="260" w:after="260" w:line="416" w:lineRule="auto"/>
        <w:rPr>
          <w:rFonts w:ascii="Times New Roman" w:hAnsi="Times New Roman"/>
          <w:color w:val="auto"/>
        </w:rPr>
        <w:sectPr w:rsidR="003F6D55">
          <w:pgSz w:w="11906" w:h="16838"/>
          <w:pgMar w:top="1440" w:right="1416" w:bottom="1440" w:left="1418" w:header="851" w:footer="992" w:gutter="0"/>
          <w:cols w:space="720"/>
          <w:docGrid w:type="lines" w:linePitch="312"/>
        </w:sectPr>
      </w:pPr>
    </w:p>
    <w:p w14:paraId="001CB8D6" w14:textId="77777777" w:rsidR="003F6D55" w:rsidRDefault="00AF1A41">
      <w:pPr>
        <w:pStyle w:val="3"/>
        <w:numPr>
          <w:ilvl w:val="1"/>
          <w:numId w:val="48"/>
        </w:numPr>
        <w:spacing w:before="260" w:after="260" w:line="416" w:lineRule="auto"/>
        <w:rPr>
          <w:rFonts w:ascii="Times New Roman" w:hAnsi="Times New Roman"/>
          <w:color w:val="auto"/>
          <w:sz w:val="24"/>
          <w:szCs w:val="24"/>
        </w:rPr>
      </w:pPr>
      <w:r>
        <w:rPr>
          <w:rFonts w:ascii="Times New Roman" w:hAnsi="Times New Roman"/>
          <w:color w:val="auto"/>
          <w:sz w:val="24"/>
          <w:szCs w:val="24"/>
        </w:rPr>
        <w:lastRenderedPageBreak/>
        <w:t>项目采购清单及技术参数要求</w:t>
      </w:r>
    </w:p>
    <w:p w14:paraId="68EB9DF7" w14:textId="77777777" w:rsidR="003F6D55" w:rsidRDefault="00AF1A41">
      <w:pPr>
        <w:pStyle w:val="4"/>
        <w:numPr>
          <w:ilvl w:val="2"/>
          <w:numId w:val="48"/>
        </w:numPr>
        <w:spacing w:before="0" w:after="0"/>
        <w:rPr>
          <w:rFonts w:ascii="Times New Roman" w:hAnsi="Times New Roman"/>
          <w:b w:val="0"/>
        </w:rPr>
      </w:pPr>
      <w:r>
        <w:rPr>
          <w:rFonts w:ascii="Times New Roman" w:hAnsi="Times New Roman"/>
        </w:rPr>
        <w:t>硬件采购清单及技术参数</w:t>
      </w:r>
    </w:p>
    <w:tbl>
      <w:tblPr>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1022"/>
        <w:gridCol w:w="963"/>
        <w:gridCol w:w="4976"/>
        <w:gridCol w:w="552"/>
        <w:gridCol w:w="554"/>
      </w:tblGrid>
      <w:tr w:rsidR="003F6D55" w14:paraId="7A174A44" w14:textId="77777777">
        <w:trPr>
          <w:trHeight w:val="23"/>
          <w:jc w:val="center"/>
        </w:trPr>
        <w:tc>
          <w:tcPr>
            <w:tcW w:w="498" w:type="dxa"/>
            <w:vAlign w:val="center"/>
          </w:tcPr>
          <w:p w14:paraId="3217FDBA" w14:textId="77777777" w:rsidR="003F6D55" w:rsidRDefault="00AF1A41">
            <w:pPr>
              <w:jc w:val="center"/>
              <w:rPr>
                <w:szCs w:val="21"/>
              </w:rPr>
            </w:pPr>
            <w:r>
              <w:rPr>
                <w:b/>
                <w:bCs/>
                <w:szCs w:val="21"/>
              </w:rPr>
              <w:t>序号</w:t>
            </w:r>
          </w:p>
        </w:tc>
        <w:tc>
          <w:tcPr>
            <w:tcW w:w="1083" w:type="dxa"/>
            <w:vAlign w:val="center"/>
          </w:tcPr>
          <w:p w14:paraId="5D6D8722" w14:textId="77777777" w:rsidR="003F6D55" w:rsidRDefault="00AF1A41">
            <w:pPr>
              <w:jc w:val="center"/>
              <w:rPr>
                <w:szCs w:val="21"/>
              </w:rPr>
            </w:pPr>
            <w:r>
              <w:rPr>
                <w:b/>
                <w:bCs/>
                <w:szCs w:val="21"/>
              </w:rPr>
              <w:t>项目或货物名称</w:t>
            </w:r>
          </w:p>
        </w:tc>
        <w:tc>
          <w:tcPr>
            <w:tcW w:w="963" w:type="dxa"/>
            <w:vAlign w:val="center"/>
          </w:tcPr>
          <w:p w14:paraId="4DE616E4" w14:textId="77777777" w:rsidR="003F6D55" w:rsidRDefault="00AF1A41">
            <w:pPr>
              <w:jc w:val="center"/>
              <w:rPr>
                <w:szCs w:val="21"/>
              </w:rPr>
            </w:pPr>
            <w:r>
              <w:rPr>
                <w:b/>
                <w:bCs/>
                <w:szCs w:val="21"/>
              </w:rPr>
              <w:t>配置</w:t>
            </w:r>
          </w:p>
        </w:tc>
        <w:tc>
          <w:tcPr>
            <w:tcW w:w="5120" w:type="dxa"/>
            <w:vAlign w:val="center"/>
          </w:tcPr>
          <w:p w14:paraId="0F09061E" w14:textId="77777777" w:rsidR="003F6D55" w:rsidRDefault="00AF1A41">
            <w:pPr>
              <w:jc w:val="center"/>
              <w:rPr>
                <w:szCs w:val="21"/>
                <w:shd w:val="clear" w:color="auto" w:fill="FFFFFF"/>
              </w:rPr>
            </w:pPr>
            <w:r>
              <w:rPr>
                <w:b/>
                <w:bCs/>
                <w:szCs w:val="21"/>
              </w:rPr>
              <w:t>技术参数要求</w:t>
            </w:r>
          </w:p>
        </w:tc>
        <w:tc>
          <w:tcPr>
            <w:tcW w:w="565" w:type="dxa"/>
            <w:vAlign w:val="center"/>
          </w:tcPr>
          <w:p w14:paraId="683C65D8" w14:textId="77777777" w:rsidR="003F6D55" w:rsidRDefault="00AF1A41">
            <w:pPr>
              <w:jc w:val="center"/>
              <w:rPr>
                <w:szCs w:val="21"/>
              </w:rPr>
            </w:pPr>
            <w:r>
              <w:rPr>
                <w:b/>
                <w:bCs/>
                <w:szCs w:val="21"/>
              </w:rPr>
              <w:t>数量</w:t>
            </w:r>
          </w:p>
        </w:tc>
        <w:tc>
          <w:tcPr>
            <w:tcW w:w="567" w:type="dxa"/>
            <w:vAlign w:val="center"/>
          </w:tcPr>
          <w:p w14:paraId="701BEB1A" w14:textId="77777777" w:rsidR="003F6D55" w:rsidRDefault="00AF1A41">
            <w:pPr>
              <w:jc w:val="center"/>
              <w:rPr>
                <w:szCs w:val="21"/>
              </w:rPr>
            </w:pPr>
            <w:r>
              <w:rPr>
                <w:b/>
                <w:bCs/>
                <w:szCs w:val="21"/>
              </w:rPr>
              <w:t>单位</w:t>
            </w:r>
          </w:p>
        </w:tc>
      </w:tr>
      <w:tr w:rsidR="003F6D55" w14:paraId="2448C6D4" w14:textId="77777777">
        <w:trPr>
          <w:trHeight w:val="23"/>
          <w:jc w:val="center"/>
        </w:trPr>
        <w:tc>
          <w:tcPr>
            <w:tcW w:w="8796" w:type="dxa"/>
            <w:gridSpan w:val="6"/>
            <w:vAlign w:val="center"/>
          </w:tcPr>
          <w:p w14:paraId="6A88FC6D" w14:textId="77777777" w:rsidR="003F6D55" w:rsidRDefault="00AF1A41">
            <w:pPr>
              <w:jc w:val="center"/>
              <w:rPr>
                <w:szCs w:val="21"/>
              </w:rPr>
            </w:pPr>
            <w:r>
              <w:rPr>
                <w:szCs w:val="21"/>
              </w:rPr>
              <w:t>土壤环境监测网络搭建</w:t>
            </w:r>
          </w:p>
        </w:tc>
      </w:tr>
      <w:tr w:rsidR="003F6D55" w14:paraId="048E96D4" w14:textId="77777777">
        <w:trPr>
          <w:trHeight w:val="23"/>
          <w:jc w:val="center"/>
        </w:trPr>
        <w:tc>
          <w:tcPr>
            <w:tcW w:w="498" w:type="dxa"/>
            <w:vMerge w:val="restart"/>
            <w:vAlign w:val="center"/>
          </w:tcPr>
          <w:p w14:paraId="170075B4" w14:textId="77777777" w:rsidR="003F6D55" w:rsidRDefault="00AF1A41">
            <w:pPr>
              <w:rPr>
                <w:szCs w:val="21"/>
              </w:rPr>
            </w:pPr>
            <w:r>
              <w:rPr>
                <w:szCs w:val="21"/>
              </w:rPr>
              <w:t>1</w:t>
            </w:r>
          </w:p>
        </w:tc>
        <w:tc>
          <w:tcPr>
            <w:tcW w:w="1083" w:type="dxa"/>
            <w:vMerge w:val="restart"/>
            <w:vAlign w:val="center"/>
          </w:tcPr>
          <w:p w14:paraId="07B04732" w14:textId="77777777" w:rsidR="003F6D55" w:rsidRDefault="00AF1A41">
            <w:pPr>
              <w:rPr>
                <w:szCs w:val="21"/>
              </w:rPr>
            </w:pPr>
            <w:r>
              <w:rPr>
                <w:szCs w:val="21"/>
              </w:rPr>
              <w:t>土壤重金属快速检测仪</w:t>
            </w:r>
          </w:p>
        </w:tc>
        <w:tc>
          <w:tcPr>
            <w:tcW w:w="963" w:type="dxa"/>
            <w:vAlign w:val="center"/>
          </w:tcPr>
          <w:p w14:paraId="10A8039D" w14:textId="77777777" w:rsidR="003F6D55" w:rsidRDefault="00AF1A41">
            <w:pPr>
              <w:rPr>
                <w:szCs w:val="21"/>
              </w:rPr>
            </w:pPr>
            <w:r>
              <w:rPr>
                <w:szCs w:val="21"/>
              </w:rPr>
              <w:t>▲</w:t>
            </w:r>
            <w:r>
              <w:rPr>
                <w:rFonts w:hint="eastAsia"/>
                <w:szCs w:val="21"/>
              </w:rPr>
              <w:t>1</w:t>
            </w:r>
          </w:p>
          <w:p w14:paraId="189F453A" w14:textId="77777777" w:rsidR="003F6D55" w:rsidRDefault="00AF1A41">
            <w:pPr>
              <w:rPr>
                <w:szCs w:val="21"/>
              </w:rPr>
            </w:pPr>
            <w:r>
              <w:rPr>
                <w:szCs w:val="21"/>
              </w:rPr>
              <w:t>土壤重金属快速检测仪</w:t>
            </w:r>
          </w:p>
        </w:tc>
        <w:tc>
          <w:tcPr>
            <w:tcW w:w="5120" w:type="dxa"/>
            <w:vAlign w:val="center"/>
          </w:tcPr>
          <w:p w14:paraId="312F7579" w14:textId="77777777" w:rsidR="003F6D55" w:rsidRDefault="00AF1A41">
            <w:r>
              <w:rPr>
                <w:rFonts w:hint="eastAsia"/>
              </w:rPr>
              <w:t>1.X</w:t>
            </w:r>
            <w:r>
              <w:rPr>
                <w:rFonts w:hint="eastAsia"/>
              </w:rPr>
              <w:t>射线管：激发源铑（</w:t>
            </w:r>
            <w:r>
              <w:rPr>
                <w:rFonts w:hint="eastAsia"/>
              </w:rPr>
              <w:t>Rh</w:t>
            </w:r>
            <w:r>
              <w:rPr>
                <w:rFonts w:hint="eastAsia"/>
              </w:rPr>
              <w:t>）靶，最大激发电压</w:t>
            </w:r>
            <w:r>
              <w:rPr>
                <w:rFonts w:hint="eastAsia"/>
              </w:rPr>
              <w:t>45KV</w:t>
            </w:r>
            <w:r>
              <w:rPr>
                <w:rFonts w:hint="eastAsia"/>
              </w:rPr>
              <w:t>，管电流最大</w:t>
            </w:r>
            <w:r>
              <w:rPr>
                <w:rFonts w:hint="eastAsia"/>
              </w:rPr>
              <w:t>200</w:t>
            </w:r>
            <w:r>
              <w:rPr>
                <w:rFonts w:hint="eastAsia"/>
              </w:rPr>
              <w:t>微安。</w:t>
            </w:r>
          </w:p>
          <w:p w14:paraId="04BA6DAA" w14:textId="77777777" w:rsidR="003F6D55" w:rsidRDefault="00AF1A41">
            <w:r>
              <w:rPr>
                <w:rFonts w:hint="eastAsia"/>
              </w:rPr>
              <w:t>2.</w:t>
            </w:r>
            <w:r>
              <w:rPr>
                <w:rFonts w:hint="eastAsia"/>
              </w:rPr>
              <w:t>不低于</w:t>
            </w:r>
            <w:r>
              <w:rPr>
                <w:rFonts w:hint="eastAsia"/>
              </w:rPr>
              <w:t>4.3</w:t>
            </w:r>
            <w:r>
              <w:rPr>
                <w:rFonts w:hint="eastAsia"/>
              </w:rPr>
              <w:t>寸彩色触摸屏，具备简体中文操作系统。</w:t>
            </w:r>
          </w:p>
          <w:p w14:paraId="7F0DC9E7" w14:textId="77777777" w:rsidR="003F6D55" w:rsidRDefault="00AF1A41">
            <w:r>
              <w:rPr>
                <w:rFonts w:hint="eastAsia"/>
              </w:rPr>
              <w:t>3.</w:t>
            </w:r>
            <w:r>
              <w:rPr>
                <w:rFonts w:hint="eastAsia"/>
              </w:rPr>
              <w:t>数据处理系统：内存≥</w:t>
            </w:r>
            <w:r>
              <w:rPr>
                <w:rFonts w:hint="eastAsia"/>
              </w:rPr>
              <w:t>16G</w:t>
            </w:r>
            <w:r>
              <w:rPr>
                <w:rFonts w:hint="eastAsia"/>
              </w:rPr>
              <w:t>，有</w:t>
            </w:r>
            <w:r>
              <w:rPr>
                <w:rFonts w:hint="eastAsia"/>
              </w:rPr>
              <w:t>USB</w:t>
            </w:r>
            <w:r>
              <w:rPr>
                <w:rFonts w:hint="eastAsia"/>
              </w:rPr>
              <w:t>、蓝牙和无线网络传输功能，下载到</w:t>
            </w:r>
            <w:r>
              <w:rPr>
                <w:rFonts w:hint="eastAsia"/>
              </w:rPr>
              <w:t>U</w:t>
            </w:r>
            <w:r>
              <w:rPr>
                <w:rFonts w:hint="eastAsia"/>
              </w:rPr>
              <w:t>盘或电脑可以保存为</w:t>
            </w:r>
            <w:r>
              <w:rPr>
                <w:rFonts w:hint="eastAsia"/>
              </w:rPr>
              <w:t>CSV</w:t>
            </w:r>
            <w:r>
              <w:rPr>
                <w:rFonts w:hint="eastAsia"/>
              </w:rPr>
              <w:t>格式或防修改的</w:t>
            </w:r>
            <w:r>
              <w:rPr>
                <w:rFonts w:hint="eastAsia"/>
              </w:rPr>
              <w:t>PDF</w:t>
            </w:r>
            <w:r>
              <w:rPr>
                <w:rFonts w:hint="eastAsia"/>
              </w:rPr>
              <w:t>格式，可以使用特定报告生成器建立自定义报告。</w:t>
            </w:r>
          </w:p>
          <w:p w14:paraId="4F079722" w14:textId="77777777" w:rsidR="003F6D55" w:rsidRDefault="00AF1A41">
            <w:r>
              <w:rPr>
                <w:rFonts w:hint="eastAsia"/>
              </w:rPr>
              <w:t>4.</w:t>
            </w:r>
            <w:r>
              <w:rPr>
                <w:rFonts w:hint="eastAsia"/>
              </w:rPr>
              <w:t>原子序数为</w:t>
            </w:r>
            <w:r>
              <w:rPr>
                <w:rFonts w:hint="eastAsia"/>
              </w:rPr>
              <w:t>12</w:t>
            </w:r>
            <w:r>
              <w:rPr>
                <w:rFonts w:hint="eastAsia"/>
              </w:rPr>
              <w:t>～</w:t>
            </w:r>
            <w:r>
              <w:rPr>
                <w:rFonts w:hint="eastAsia"/>
              </w:rPr>
              <w:t>92</w:t>
            </w:r>
            <w:r>
              <w:rPr>
                <w:rFonts w:hint="eastAsia"/>
              </w:rPr>
              <w:t>【镁（</w:t>
            </w:r>
            <w:r>
              <w:rPr>
                <w:rFonts w:hint="eastAsia"/>
              </w:rPr>
              <w:t>Mg</w:t>
            </w:r>
            <w:r>
              <w:rPr>
                <w:rFonts w:hint="eastAsia"/>
              </w:rPr>
              <w:t>）到铀（</w:t>
            </w:r>
            <w:r>
              <w:rPr>
                <w:rFonts w:hint="eastAsia"/>
              </w:rPr>
              <w:t>U</w:t>
            </w:r>
            <w:r>
              <w:rPr>
                <w:rFonts w:hint="eastAsia"/>
              </w:rPr>
              <w:t>）】之间的元素均可测量，并且可自动计算</w:t>
            </w:r>
            <w:r>
              <w:rPr>
                <w:rFonts w:hint="eastAsia"/>
              </w:rPr>
              <w:t>2</w:t>
            </w:r>
            <w:r>
              <w:rPr>
                <w:rFonts w:hint="eastAsia"/>
              </w:rPr>
              <w:t>～</w:t>
            </w:r>
            <w:r>
              <w:rPr>
                <w:rFonts w:hint="eastAsia"/>
              </w:rPr>
              <w:t>50</w:t>
            </w:r>
            <w:r>
              <w:rPr>
                <w:rFonts w:hint="eastAsia"/>
              </w:rPr>
              <w:t>个测量结果的平均值，能显示和储存单个检测结果和平均结果，并具备数据智能筛选功能。</w:t>
            </w:r>
          </w:p>
          <w:p w14:paraId="713DC2B3" w14:textId="77777777" w:rsidR="003F6D55" w:rsidRDefault="00AF1A41">
            <w:r>
              <w:rPr>
                <w:rFonts w:hint="eastAsia"/>
              </w:rPr>
              <w:t>5.</w:t>
            </w:r>
            <w:r>
              <w:rPr>
                <w:rFonts w:hint="eastAsia"/>
              </w:rPr>
              <w:t>元素可分含量区间进行校正，确保测试结果更接近真实值。</w:t>
            </w:r>
          </w:p>
          <w:p w14:paraId="69633493" w14:textId="77777777" w:rsidR="003F6D55" w:rsidRDefault="00AF1A41">
            <w:r>
              <w:rPr>
                <w:rFonts w:hint="eastAsia"/>
              </w:rPr>
              <w:t>6.</w:t>
            </w:r>
            <w:r>
              <w:rPr>
                <w:rFonts w:hint="eastAsia"/>
              </w:rPr>
              <w:t>自带电量显示的可充电锂电池，电池工作不少于</w:t>
            </w:r>
            <w:r>
              <w:rPr>
                <w:rFonts w:hint="eastAsia"/>
              </w:rPr>
              <w:t>10</w:t>
            </w:r>
            <w:r>
              <w:rPr>
                <w:rFonts w:hint="eastAsia"/>
              </w:rPr>
              <w:t>个小时。配备防尘防震手提箱、充电器、电源适配线、数据线等配件。</w:t>
            </w:r>
          </w:p>
        </w:tc>
        <w:tc>
          <w:tcPr>
            <w:tcW w:w="565" w:type="dxa"/>
            <w:vAlign w:val="center"/>
          </w:tcPr>
          <w:p w14:paraId="1DE4ECCE" w14:textId="77777777" w:rsidR="003F6D55" w:rsidRDefault="00AF1A41">
            <w:pPr>
              <w:jc w:val="center"/>
              <w:rPr>
                <w:szCs w:val="21"/>
              </w:rPr>
            </w:pPr>
            <w:r>
              <w:rPr>
                <w:szCs w:val="21"/>
              </w:rPr>
              <w:t>1</w:t>
            </w:r>
          </w:p>
        </w:tc>
        <w:tc>
          <w:tcPr>
            <w:tcW w:w="567" w:type="dxa"/>
            <w:vAlign w:val="center"/>
          </w:tcPr>
          <w:p w14:paraId="725D68E9" w14:textId="77777777" w:rsidR="003F6D55" w:rsidRDefault="00AF1A41">
            <w:pPr>
              <w:rPr>
                <w:szCs w:val="21"/>
              </w:rPr>
            </w:pPr>
            <w:r>
              <w:rPr>
                <w:szCs w:val="21"/>
              </w:rPr>
              <w:t>套</w:t>
            </w:r>
          </w:p>
        </w:tc>
      </w:tr>
      <w:tr w:rsidR="003F6D55" w14:paraId="4283EF1F" w14:textId="77777777">
        <w:trPr>
          <w:trHeight w:val="23"/>
          <w:jc w:val="center"/>
        </w:trPr>
        <w:tc>
          <w:tcPr>
            <w:tcW w:w="498" w:type="dxa"/>
            <w:vMerge/>
            <w:vAlign w:val="center"/>
          </w:tcPr>
          <w:p w14:paraId="6D3CF0F2" w14:textId="77777777" w:rsidR="003F6D55" w:rsidRDefault="003F6D55">
            <w:pPr>
              <w:rPr>
                <w:szCs w:val="21"/>
              </w:rPr>
            </w:pPr>
          </w:p>
        </w:tc>
        <w:tc>
          <w:tcPr>
            <w:tcW w:w="1083" w:type="dxa"/>
            <w:vMerge/>
            <w:vAlign w:val="center"/>
          </w:tcPr>
          <w:p w14:paraId="55F45B04" w14:textId="77777777" w:rsidR="003F6D55" w:rsidRDefault="003F6D55">
            <w:pPr>
              <w:rPr>
                <w:szCs w:val="21"/>
              </w:rPr>
            </w:pPr>
          </w:p>
        </w:tc>
        <w:tc>
          <w:tcPr>
            <w:tcW w:w="963" w:type="dxa"/>
            <w:vAlign w:val="center"/>
          </w:tcPr>
          <w:p w14:paraId="1A547FE6" w14:textId="77777777" w:rsidR="003F6D55" w:rsidRDefault="00AF1A41">
            <w:pPr>
              <w:rPr>
                <w:szCs w:val="21"/>
              </w:rPr>
            </w:pPr>
            <w:r>
              <w:rPr>
                <w:rFonts w:ascii="宋体" w:hAnsi="宋体" w:cs="宋体" w:hint="eastAsia"/>
                <w:bCs/>
                <w:szCs w:val="21"/>
              </w:rPr>
              <w:t>◎1</w:t>
            </w:r>
            <w:r>
              <w:rPr>
                <w:szCs w:val="21"/>
              </w:rPr>
              <w:t>运营维护服务</w:t>
            </w:r>
          </w:p>
        </w:tc>
        <w:tc>
          <w:tcPr>
            <w:tcW w:w="5120" w:type="dxa"/>
            <w:vAlign w:val="center"/>
          </w:tcPr>
          <w:p w14:paraId="36BB4D0F" w14:textId="77777777" w:rsidR="003F6D55" w:rsidRDefault="00AF1A41">
            <w:pPr>
              <w:rPr>
                <w:szCs w:val="21"/>
                <w:lang w:val="en-GB"/>
              </w:rPr>
            </w:pPr>
            <w:r>
              <w:rPr>
                <w:szCs w:val="21"/>
              </w:rPr>
              <w:t>根据项目建设需要配置的硬件设备提供质量保证服务，包含设备日常运行维护和故障排查处理，设备维修与更换。</w:t>
            </w:r>
          </w:p>
        </w:tc>
        <w:tc>
          <w:tcPr>
            <w:tcW w:w="565" w:type="dxa"/>
            <w:vAlign w:val="center"/>
          </w:tcPr>
          <w:p w14:paraId="4A87FC42" w14:textId="77777777" w:rsidR="003F6D55" w:rsidRDefault="00AF1A41">
            <w:pPr>
              <w:jc w:val="center"/>
              <w:rPr>
                <w:szCs w:val="21"/>
              </w:rPr>
            </w:pPr>
            <w:r>
              <w:rPr>
                <w:szCs w:val="21"/>
              </w:rPr>
              <w:t>3</w:t>
            </w:r>
          </w:p>
        </w:tc>
        <w:tc>
          <w:tcPr>
            <w:tcW w:w="567" w:type="dxa"/>
            <w:vAlign w:val="center"/>
          </w:tcPr>
          <w:p w14:paraId="5DE55893" w14:textId="77777777" w:rsidR="003F6D55" w:rsidRDefault="00AF1A41">
            <w:pPr>
              <w:rPr>
                <w:szCs w:val="21"/>
              </w:rPr>
            </w:pPr>
            <w:r>
              <w:rPr>
                <w:szCs w:val="21"/>
              </w:rPr>
              <w:t>年</w:t>
            </w:r>
          </w:p>
        </w:tc>
      </w:tr>
      <w:tr w:rsidR="003F6D55" w14:paraId="55EAB3F4" w14:textId="77777777">
        <w:trPr>
          <w:trHeight w:val="23"/>
          <w:jc w:val="center"/>
        </w:trPr>
        <w:tc>
          <w:tcPr>
            <w:tcW w:w="498" w:type="dxa"/>
            <w:vMerge w:val="restart"/>
            <w:vAlign w:val="center"/>
          </w:tcPr>
          <w:p w14:paraId="5A794B6E" w14:textId="77777777" w:rsidR="003F6D55" w:rsidRDefault="00AF1A41">
            <w:pPr>
              <w:rPr>
                <w:szCs w:val="21"/>
              </w:rPr>
            </w:pPr>
            <w:r>
              <w:rPr>
                <w:szCs w:val="21"/>
              </w:rPr>
              <w:t>2</w:t>
            </w:r>
          </w:p>
        </w:tc>
        <w:tc>
          <w:tcPr>
            <w:tcW w:w="1083" w:type="dxa"/>
            <w:vMerge w:val="restart"/>
            <w:vAlign w:val="center"/>
          </w:tcPr>
          <w:p w14:paraId="7A4FACA0" w14:textId="77777777" w:rsidR="003F6D55" w:rsidRDefault="00AF1A41">
            <w:pPr>
              <w:rPr>
                <w:szCs w:val="21"/>
              </w:rPr>
            </w:pPr>
            <w:r>
              <w:rPr>
                <w:szCs w:val="21"/>
              </w:rPr>
              <w:t>土壤有机物快速检测仪</w:t>
            </w:r>
          </w:p>
        </w:tc>
        <w:tc>
          <w:tcPr>
            <w:tcW w:w="963" w:type="dxa"/>
            <w:vAlign w:val="center"/>
          </w:tcPr>
          <w:p w14:paraId="5D9E6504" w14:textId="77777777" w:rsidR="003F6D55" w:rsidRDefault="00AF1A41">
            <w:pPr>
              <w:rPr>
                <w:szCs w:val="21"/>
              </w:rPr>
            </w:pPr>
            <w:r>
              <w:rPr>
                <w:szCs w:val="21"/>
              </w:rPr>
              <w:t>▲</w:t>
            </w:r>
            <w:r>
              <w:rPr>
                <w:rFonts w:hint="eastAsia"/>
                <w:szCs w:val="21"/>
              </w:rPr>
              <w:t>2</w:t>
            </w:r>
          </w:p>
          <w:p w14:paraId="20964410" w14:textId="77777777" w:rsidR="003F6D55" w:rsidRDefault="00AF1A41">
            <w:pPr>
              <w:rPr>
                <w:szCs w:val="21"/>
              </w:rPr>
            </w:pPr>
            <w:r>
              <w:rPr>
                <w:szCs w:val="21"/>
              </w:rPr>
              <w:t>土壤有机物快速检测仪</w:t>
            </w:r>
          </w:p>
        </w:tc>
        <w:tc>
          <w:tcPr>
            <w:tcW w:w="5120" w:type="dxa"/>
            <w:vAlign w:val="center"/>
          </w:tcPr>
          <w:p w14:paraId="3FBDEC16" w14:textId="77777777" w:rsidR="003F6D55" w:rsidRDefault="00AF1A41">
            <w:pPr>
              <w:rPr>
                <w:szCs w:val="21"/>
              </w:rPr>
            </w:pPr>
            <w:r>
              <w:rPr>
                <w:rFonts w:hint="eastAsia"/>
                <w:szCs w:val="21"/>
              </w:rPr>
              <w:t>1.</w:t>
            </w:r>
            <w:r>
              <w:rPr>
                <w:rFonts w:hint="eastAsia"/>
                <w:szCs w:val="21"/>
              </w:rPr>
              <w:t>量程范围：</w:t>
            </w:r>
            <w:r>
              <w:rPr>
                <w:rFonts w:hint="eastAsia"/>
                <w:szCs w:val="21"/>
              </w:rPr>
              <w:t>0-50,000 ppm,</w:t>
            </w:r>
            <w:r>
              <w:rPr>
                <w:rFonts w:hint="eastAsia"/>
                <w:szCs w:val="21"/>
              </w:rPr>
              <w:t>支持多点校正</w:t>
            </w:r>
          </w:p>
          <w:p w14:paraId="7416CC66" w14:textId="77777777" w:rsidR="003F6D55" w:rsidRDefault="00AF1A41">
            <w:pPr>
              <w:pStyle w:val="BodyText"/>
              <w:rPr>
                <w:sz w:val="21"/>
                <w:szCs w:val="21"/>
              </w:rPr>
            </w:pPr>
            <w:r>
              <w:rPr>
                <w:rFonts w:hint="eastAsia"/>
                <w:sz w:val="21"/>
                <w:szCs w:val="21"/>
              </w:rPr>
              <w:t>2.</w:t>
            </w:r>
            <w:r>
              <w:rPr>
                <w:rFonts w:hint="eastAsia"/>
                <w:sz w:val="21"/>
                <w:szCs w:val="21"/>
              </w:rPr>
              <w:t>准确度：读数的±</w:t>
            </w:r>
            <w:r>
              <w:rPr>
                <w:rFonts w:hint="eastAsia"/>
                <w:sz w:val="21"/>
                <w:szCs w:val="21"/>
              </w:rPr>
              <w:t>10%</w:t>
            </w:r>
            <w:r>
              <w:rPr>
                <w:rFonts w:hint="eastAsia"/>
                <w:sz w:val="21"/>
                <w:szCs w:val="21"/>
              </w:rPr>
              <w:t>或</w:t>
            </w:r>
            <w:r>
              <w:rPr>
                <w:rFonts w:hint="eastAsia"/>
                <w:sz w:val="21"/>
                <w:szCs w:val="21"/>
              </w:rPr>
              <w:t>3ppm,</w:t>
            </w:r>
            <w:r>
              <w:rPr>
                <w:rFonts w:hint="eastAsia"/>
                <w:sz w:val="21"/>
                <w:szCs w:val="21"/>
              </w:rPr>
              <w:t>取大值</w:t>
            </w:r>
          </w:p>
          <w:p w14:paraId="29AC5F0A" w14:textId="77777777" w:rsidR="003F6D55" w:rsidRDefault="00AF1A41">
            <w:pPr>
              <w:pStyle w:val="BodyText"/>
              <w:rPr>
                <w:sz w:val="21"/>
                <w:szCs w:val="21"/>
              </w:rPr>
            </w:pPr>
            <w:r>
              <w:rPr>
                <w:rFonts w:hint="eastAsia"/>
                <w:sz w:val="21"/>
                <w:szCs w:val="21"/>
              </w:rPr>
              <w:t>3.</w:t>
            </w:r>
            <w:r>
              <w:rPr>
                <w:rFonts w:hint="eastAsia"/>
                <w:sz w:val="21"/>
                <w:szCs w:val="21"/>
              </w:rPr>
              <w:t>仪器稳定时间</w:t>
            </w:r>
            <w:r>
              <w:rPr>
                <w:rFonts w:hint="eastAsia"/>
                <w:sz w:val="21"/>
                <w:szCs w:val="21"/>
              </w:rPr>
              <w:t>1</w:t>
            </w:r>
            <w:r>
              <w:rPr>
                <w:rFonts w:hint="eastAsia"/>
                <w:sz w:val="21"/>
                <w:szCs w:val="21"/>
              </w:rPr>
              <w:t>分钟左右</w:t>
            </w:r>
          </w:p>
          <w:p w14:paraId="54C6D162" w14:textId="77777777" w:rsidR="003F6D55" w:rsidRDefault="00AF1A41">
            <w:pPr>
              <w:pStyle w:val="BodyText"/>
            </w:pPr>
            <w:r>
              <w:rPr>
                <w:rFonts w:hint="eastAsia"/>
                <w:sz w:val="21"/>
                <w:szCs w:val="21"/>
              </w:rPr>
              <w:t>4.</w:t>
            </w:r>
            <w:r>
              <w:rPr>
                <w:rFonts w:hint="eastAsia"/>
                <w:sz w:val="21"/>
                <w:szCs w:val="21"/>
              </w:rPr>
              <w:t>支持蓝牙、无线等数据传输功能</w:t>
            </w:r>
          </w:p>
        </w:tc>
        <w:tc>
          <w:tcPr>
            <w:tcW w:w="565" w:type="dxa"/>
            <w:vAlign w:val="center"/>
          </w:tcPr>
          <w:p w14:paraId="6A5B72C4" w14:textId="77777777" w:rsidR="003F6D55" w:rsidRDefault="00AF1A41">
            <w:pPr>
              <w:jc w:val="center"/>
              <w:rPr>
                <w:szCs w:val="21"/>
              </w:rPr>
            </w:pPr>
            <w:r>
              <w:rPr>
                <w:szCs w:val="21"/>
              </w:rPr>
              <w:t>1</w:t>
            </w:r>
          </w:p>
        </w:tc>
        <w:tc>
          <w:tcPr>
            <w:tcW w:w="567" w:type="dxa"/>
            <w:vAlign w:val="center"/>
          </w:tcPr>
          <w:p w14:paraId="514EC50F" w14:textId="77777777" w:rsidR="003F6D55" w:rsidRDefault="00AF1A41">
            <w:pPr>
              <w:rPr>
                <w:szCs w:val="21"/>
              </w:rPr>
            </w:pPr>
            <w:r>
              <w:rPr>
                <w:szCs w:val="21"/>
              </w:rPr>
              <w:t>套</w:t>
            </w:r>
          </w:p>
        </w:tc>
      </w:tr>
      <w:tr w:rsidR="003F6D55" w14:paraId="66D818E2" w14:textId="77777777">
        <w:trPr>
          <w:trHeight w:val="23"/>
          <w:jc w:val="center"/>
        </w:trPr>
        <w:tc>
          <w:tcPr>
            <w:tcW w:w="498" w:type="dxa"/>
            <w:vMerge/>
            <w:vAlign w:val="center"/>
          </w:tcPr>
          <w:p w14:paraId="280679E0" w14:textId="77777777" w:rsidR="003F6D55" w:rsidRDefault="003F6D55">
            <w:pPr>
              <w:rPr>
                <w:szCs w:val="21"/>
              </w:rPr>
            </w:pPr>
          </w:p>
        </w:tc>
        <w:tc>
          <w:tcPr>
            <w:tcW w:w="1083" w:type="dxa"/>
            <w:vMerge/>
            <w:vAlign w:val="center"/>
          </w:tcPr>
          <w:p w14:paraId="1B7E3EE0" w14:textId="77777777" w:rsidR="003F6D55" w:rsidRDefault="003F6D55">
            <w:pPr>
              <w:rPr>
                <w:szCs w:val="21"/>
              </w:rPr>
            </w:pPr>
          </w:p>
        </w:tc>
        <w:tc>
          <w:tcPr>
            <w:tcW w:w="963" w:type="dxa"/>
            <w:vAlign w:val="center"/>
          </w:tcPr>
          <w:p w14:paraId="553EC934" w14:textId="77777777" w:rsidR="003F6D55" w:rsidRDefault="00AF1A41">
            <w:pPr>
              <w:rPr>
                <w:rFonts w:ascii="宋体" w:hAnsi="宋体" w:cs="宋体"/>
                <w:bCs/>
                <w:szCs w:val="21"/>
              </w:rPr>
            </w:pPr>
            <w:r>
              <w:rPr>
                <w:rFonts w:ascii="宋体" w:hAnsi="宋体" w:cs="宋体" w:hint="eastAsia"/>
                <w:bCs/>
                <w:szCs w:val="21"/>
              </w:rPr>
              <w:t>◎2</w:t>
            </w:r>
          </w:p>
          <w:p w14:paraId="64B9A1B6" w14:textId="77777777" w:rsidR="003F6D55" w:rsidRDefault="00AF1A41">
            <w:pPr>
              <w:rPr>
                <w:szCs w:val="21"/>
              </w:rPr>
            </w:pPr>
            <w:r>
              <w:rPr>
                <w:szCs w:val="21"/>
              </w:rPr>
              <w:t>运营维护服务</w:t>
            </w:r>
          </w:p>
        </w:tc>
        <w:tc>
          <w:tcPr>
            <w:tcW w:w="5120" w:type="dxa"/>
            <w:vAlign w:val="center"/>
          </w:tcPr>
          <w:p w14:paraId="407DAA72" w14:textId="77777777" w:rsidR="003F6D55" w:rsidRDefault="00AF1A41">
            <w:pPr>
              <w:rPr>
                <w:szCs w:val="21"/>
              </w:rPr>
            </w:pPr>
            <w:r>
              <w:rPr>
                <w:szCs w:val="21"/>
              </w:rPr>
              <w:t>根据项目建设需要配置的硬件设备提供质量保证服务，包含设备日常运行维护和故障排查处理，设备维修与更换。</w:t>
            </w:r>
          </w:p>
        </w:tc>
        <w:tc>
          <w:tcPr>
            <w:tcW w:w="565" w:type="dxa"/>
            <w:vAlign w:val="center"/>
          </w:tcPr>
          <w:p w14:paraId="30009D66" w14:textId="77777777" w:rsidR="003F6D55" w:rsidRDefault="00AF1A41">
            <w:pPr>
              <w:jc w:val="center"/>
              <w:rPr>
                <w:szCs w:val="21"/>
              </w:rPr>
            </w:pPr>
            <w:r>
              <w:rPr>
                <w:szCs w:val="21"/>
              </w:rPr>
              <w:t>3</w:t>
            </w:r>
          </w:p>
        </w:tc>
        <w:tc>
          <w:tcPr>
            <w:tcW w:w="567" w:type="dxa"/>
            <w:vAlign w:val="center"/>
          </w:tcPr>
          <w:p w14:paraId="22A31E8F" w14:textId="77777777" w:rsidR="003F6D55" w:rsidRDefault="00AF1A41">
            <w:pPr>
              <w:rPr>
                <w:szCs w:val="21"/>
              </w:rPr>
            </w:pPr>
            <w:r>
              <w:rPr>
                <w:szCs w:val="21"/>
              </w:rPr>
              <w:t>年</w:t>
            </w:r>
          </w:p>
        </w:tc>
      </w:tr>
      <w:tr w:rsidR="003F6D55" w14:paraId="70B7CF6D" w14:textId="77777777">
        <w:trPr>
          <w:trHeight w:val="23"/>
          <w:jc w:val="center"/>
        </w:trPr>
        <w:tc>
          <w:tcPr>
            <w:tcW w:w="498" w:type="dxa"/>
            <w:vAlign w:val="center"/>
          </w:tcPr>
          <w:p w14:paraId="0B3F7424" w14:textId="77777777" w:rsidR="003F6D55" w:rsidRDefault="00AF1A41">
            <w:pPr>
              <w:rPr>
                <w:szCs w:val="21"/>
              </w:rPr>
            </w:pPr>
            <w:r>
              <w:rPr>
                <w:szCs w:val="21"/>
              </w:rPr>
              <w:t>3</w:t>
            </w:r>
          </w:p>
        </w:tc>
        <w:tc>
          <w:tcPr>
            <w:tcW w:w="1083" w:type="dxa"/>
            <w:vAlign w:val="center"/>
          </w:tcPr>
          <w:p w14:paraId="1C573AFC" w14:textId="77777777" w:rsidR="003F6D55" w:rsidRDefault="00AF1A41">
            <w:pPr>
              <w:rPr>
                <w:rFonts w:ascii="宋体" w:hAnsi="宋体" w:cs="宋体"/>
                <w:bCs/>
                <w:szCs w:val="21"/>
              </w:rPr>
            </w:pPr>
            <w:r>
              <w:rPr>
                <w:rFonts w:ascii="宋体" w:hAnsi="宋体" w:cs="宋体" w:hint="eastAsia"/>
                <w:bCs/>
                <w:szCs w:val="21"/>
              </w:rPr>
              <w:t>◎3</w:t>
            </w:r>
          </w:p>
          <w:p w14:paraId="597E87F9" w14:textId="77777777" w:rsidR="003F6D55" w:rsidRDefault="00AF1A41">
            <w:pPr>
              <w:rPr>
                <w:szCs w:val="21"/>
              </w:rPr>
            </w:pPr>
            <w:r>
              <w:rPr>
                <w:szCs w:val="21"/>
              </w:rPr>
              <w:t>土壤手工检测</w:t>
            </w:r>
          </w:p>
        </w:tc>
        <w:tc>
          <w:tcPr>
            <w:tcW w:w="6083" w:type="dxa"/>
            <w:gridSpan w:val="2"/>
            <w:vAlign w:val="center"/>
          </w:tcPr>
          <w:p w14:paraId="66333EA9" w14:textId="77777777" w:rsidR="003F6D55" w:rsidRDefault="00AF1A41">
            <w:pPr>
              <w:rPr>
                <w:szCs w:val="21"/>
              </w:rPr>
            </w:pPr>
            <w:r>
              <w:rPr>
                <w:szCs w:val="21"/>
              </w:rPr>
              <w:t>60</w:t>
            </w:r>
            <w:r>
              <w:rPr>
                <w:szCs w:val="21"/>
              </w:rPr>
              <w:t>个检测点位，实验室检测计</w:t>
            </w:r>
            <w:r>
              <w:rPr>
                <w:szCs w:val="21"/>
              </w:rPr>
              <w:t>120</w:t>
            </w:r>
            <w:r>
              <w:rPr>
                <w:szCs w:val="21"/>
              </w:rPr>
              <w:t>次</w:t>
            </w:r>
            <w:r>
              <w:rPr>
                <w:szCs w:val="21"/>
              </w:rPr>
              <w:t>/</w:t>
            </w:r>
            <w:r>
              <w:rPr>
                <w:szCs w:val="21"/>
              </w:rPr>
              <w:t>年。</w:t>
            </w:r>
          </w:p>
        </w:tc>
        <w:tc>
          <w:tcPr>
            <w:tcW w:w="565" w:type="dxa"/>
            <w:vAlign w:val="center"/>
          </w:tcPr>
          <w:p w14:paraId="56F7C61D" w14:textId="77777777" w:rsidR="003F6D55" w:rsidRDefault="00AF1A41">
            <w:pPr>
              <w:jc w:val="center"/>
              <w:rPr>
                <w:szCs w:val="21"/>
              </w:rPr>
            </w:pPr>
            <w:r>
              <w:rPr>
                <w:szCs w:val="21"/>
              </w:rPr>
              <w:t>1</w:t>
            </w:r>
          </w:p>
        </w:tc>
        <w:tc>
          <w:tcPr>
            <w:tcW w:w="567" w:type="dxa"/>
            <w:vAlign w:val="center"/>
          </w:tcPr>
          <w:p w14:paraId="7A7835E0" w14:textId="77777777" w:rsidR="003F6D55" w:rsidRDefault="00AF1A41">
            <w:pPr>
              <w:rPr>
                <w:szCs w:val="21"/>
              </w:rPr>
            </w:pPr>
            <w:r>
              <w:rPr>
                <w:szCs w:val="21"/>
              </w:rPr>
              <w:t>年</w:t>
            </w:r>
          </w:p>
        </w:tc>
      </w:tr>
      <w:tr w:rsidR="003F6D55" w14:paraId="7581A79D" w14:textId="77777777">
        <w:trPr>
          <w:trHeight w:val="23"/>
          <w:jc w:val="center"/>
        </w:trPr>
        <w:tc>
          <w:tcPr>
            <w:tcW w:w="8796" w:type="dxa"/>
            <w:gridSpan w:val="6"/>
            <w:vAlign w:val="center"/>
          </w:tcPr>
          <w:p w14:paraId="569D8EF1" w14:textId="77777777" w:rsidR="003F6D55" w:rsidRDefault="00AF1A41">
            <w:pPr>
              <w:jc w:val="center"/>
              <w:rPr>
                <w:szCs w:val="21"/>
              </w:rPr>
            </w:pPr>
            <w:r>
              <w:rPr>
                <w:szCs w:val="21"/>
              </w:rPr>
              <w:t>地下水环境检测网络搭建</w:t>
            </w:r>
          </w:p>
        </w:tc>
      </w:tr>
      <w:tr w:rsidR="003F6D55" w14:paraId="543F6DD7" w14:textId="77777777">
        <w:trPr>
          <w:trHeight w:val="23"/>
          <w:jc w:val="center"/>
        </w:trPr>
        <w:tc>
          <w:tcPr>
            <w:tcW w:w="498" w:type="dxa"/>
            <w:vAlign w:val="center"/>
          </w:tcPr>
          <w:p w14:paraId="0A0819BD" w14:textId="77777777" w:rsidR="003F6D55" w:rsidRDefault="00AF1A41">
            <w:pPr>
              <w:rPr>
                <w:szCs w:val="21"/>
              </w:rPr>
            </w:pPr>
            <w:r>
              <w:rPr>
                <w:szCs w:val="21"/>
              </w:rPr>
              <w:t>4</w:t>
            </w:r>
          </w:p>
        </w:tc>
        <w:tc>
          <w:tcPr>
            <w:tcW w:w="1083" w:type="dxa"/>
            <w:vAlign w:val="center"/>
          </w:tcPr>
          <w:p w14:paraId="73D02A1E" w14:textId="77777777" w:rsidR="003F6D55" w:rsidRDefault="00AF1A41">
            <w:pPr>
              <w:rPr>
                <w:rFonts w:ascii="宋体" w:hAnsi="宋体" w:cs="宋体"/>
                <w:bCs/>
                <w:szCs w:val="21"/>
              </w:rPr>
            </w:pPr>
            <w:r>
              <w:rPr>
                <w:rFonts w:ascii="宋体" w:hAnsi="宋体" w:cs="宋体" w:hint="eastAsia"/>
                <w:bCs/>
                <w:szCs w:val="21"/>
              </w:rPr>
              <w:t>◎4</w:t>
            </w:r>
          </w:p>
          <w:p w14:paraId="13ECC586" w14:textId="77777777" w:rsidR="003F6D55" w:rsidRDefault="00AF1A41">
            <w:pPr>
              <w:rPr>
                <w:szCs w:val="21"/>
              </w:rPr>
            </w:pPr>
            <w:r>
              <w:rPr>
                <w:szCs w:val="21"/>
              </w:rPr>
              <w:t>地下水手工检测</w:t>
            </w:r>
          </w:p>
        </w:tc>
        <w:tc>
          <w:tcPr>
            <w:tcW w:w="6083" w:type="dxa"/>
            <w:gridSpan w:val="2"/>
            <w:vAlign w:val="center"/>
          </w:tcPr>
          <w:p w14:paraId="7D626CA2" w14:textId="77777777" w:rsidR="003F6D55" w:rsidRDefault="00AF1A41">
            <w:pPr>
              <w:rPr>
                <w:szCs w:val="21"/>
              </w:rPr>
            </w:pPr>
            <w:r>
              <w:rPr>
                <w:szCs w:val="21"/>
              </w:rPr>
              <w:t>3</w:t>
            </w:r>
            <w:r>
              <w:rPr>
                <w:szCs w:val="21"/>
              </w:rPr>
              <w:t>个检测点位，实验室检测计</w:t>
            </w:r>
            <w:r>
              <w:rPr>
                <w:szCs w:val="21"/>
              </w:rPr>
              <w:t>6</w:t>
            </w:r>
            <w:r>
              <w:rPr>
                <w:szCs w:val="21"/>
              </w:rPr>
              <w:t>次</w:t>
            </w:r>
            <w:r>
              <w:rPr>
                <w:szCs w:val="21"/>
              </w:rPr>
              <w:t>/</w:t>
            </w:r>
            <w:r>
              <w:rPr>
                <w:szCs w:val="21"/>
              </w:rPr>
              <w:t>年。</w:t>
            </w:r>
          </w:p>
        </w:tc>
        <w:tc>
          <w:tcPr>
            <w:tcW w:w="565" w:type="dxa"/>
            <w:vAlign w:val="center"/>
          </w:tcPr>
          <w:p w14:paraId="43EE8394" w14:textId="77777777" w:rsidR="003F6D55" w:rsidRDefault="00AF1A41">
            <w:pPr>
              <w:jc w:val="center"/>
              <w:rPr>
                <w:szCs w:val="21"/>
              </w:rPr>
            </w:pPr>
            <w:r>
              <w:rPr>
                <w:szCs w:val="21"/>
              </w:rPr>
              <w:t>1</w:t>
            </w:r>
          </w:p>
        </w:tc>
        <w:tc>
          <w:tcPr>
            <w:tcW w:w="567" w:type="dxa"/>
            <w:vAlign w:val="center"/>
          </w:tcPr>
          <w:p w14:paraId="303AA101" w14:textId="77777777" w:rsidR="003F6D55" w:rsidRDefault="00AF1A41">
            <w:pPr>
              <w:rPr>
                <w:szCs w:val="21"/>
              </w:rPr>
            </w:pPr>
            <w:r>
              <w:rPr>
                <w:szCs w:val="21"/>
              </w:rPr>
              <w:t>年</w:t>
            </w:r>
          </w:p>
        </w:tc>
      </w:tr>
      <w:tr w:rsidR="003F6D55" w14:paraId="7A86731D" w14:textId="77777777">
        <w:trPr>
          <w:trHeight w:val="23"/>
          <w:jc w:val="center"/>
        </w:trPr>
        <w:tc>
          <w:tcPr>
            <w:tcW w:w="8796" w:type="dxa"/>
            <w:gridSpan w:val="6"/>
            <w:vAlign w:val="center"/>
          </w:tcPr>
          <w:p w14:paraId="2065C014" w14:textId="77777777" w:rsidR="003F6D55" w:rsidRDefault="00AF1A41">
            <w:pPr>
              <w:jc w:val="center"/>
              <w:rPr>
                <w:szCs w:val="21"/>
              </w:rPr>
            </w:pPr>
            <w:r>
              <w:rPr>
                <w:szCs w:val="21"/>
              </w:rPr>
              <w:t>大气环境监测网络搭建</w:t>
            </w:r>
          </w:p>
        </w:tc>
      </w:tr>
      <w:tr w:rsidR="003F6D55" w14:paraId="116D2D70" w14:textId="77777777">
        <w:trPr>
          <w:trHeight w:val="23"/>
          <w:jc w:val="center"/>
        </w:trPr>
        <w:tc>
          <w:tcPr>
            <w:tcW w:w="498" w:type="dxa"/>
            <w:vMerge w:val="restart"/>
            <w:vAlign w:val="center"/>
          </w:tcPr>
          <w:p w14:paraId="12FB140D" w14:textId="77777777" w:rsidR="003F6D55" w:rsidRDefault="00AF1A41">
            <w:pPr>
              <w:rPr>
                <w:szCs w:val="21"/>
              </w:rPr>
            </w:pPr>
            <w:r>
              <w:rPr>
                <w:szCs w:val="21"/>
              </w:rPr>
              <w:lastRenderedPageBreak/>
              <w:t>5</w:t>
            </w:r>
          </w:p>
        </w:tc>
        <w:tc>
          <w:tcPr>
            <w:tcW w:w="1083" w:type="dxa"/>
            <w:vMerge w:val="restart"/>
            <w:vAlign w:val="center"/>
          </w:tcPr>
          <w:p w14:paraId="453CFB95" w14:textId="77777777" w:rsidR="003F6D55" w:rsidRDefault="00AF1A41">
            <w:pPr>
              <w:rPr>
                <w:szCs w:val="21"/>
              </w:rPr>
            </w:pPr>
            <w:r>
              <w:rPr>
                <w:szCs w:val="21"/>
              </w:rPr>
              <w:t>便携式非甲烷总烃分析仪</w:t>
            </w:r>
          </w:p>
        </w:tc>
        <w:tc>
          <w:tcPr>
            <w:tcW w:w="963" w:type="dxa"/>
            <w:vAlign w:val="center"/>
          </w:tcPr>
          <w:p w14:paraId="4F8C5A32" w14:textId="77777777" w:rsidR="003F6D55" w:rsidRDefault="00AF1A41">
            <w:pPr>
              <w:rPr>
                <w:szCs w:val="21"/>
              </w:rPr>
            </w:pPr>
            <w:r>
              <w:rPr>
                <w:szCs w:val="21"/>
              </w:rPr>
              <w:t>▲</w:t>
            </w:r>
            <w:r>
              <w:rPr>
                <w:rFonts w:hint="eastAsia"/>
                <w:szCs w:val="21"/>
              </w:rPr>
              <w:t>3</w:t>
            </w:r>
          </w:p>
          <w:p w14:paraId="566D0C8D" w14:textId="77777777" w:rsidR="003F6D55" w:rsidRDefault="00AF1A41">
            <w:pPr>
              <w:rPr>
                <w:szCs w:val="21"/>
              </w:rPr>
            </w:pPr>
            <w:r>
              <w:rPr>
                <w:szCs w:val="21"/>
              </w:rPr>
              <w:t>便携式非甲烷总烃分析仪</w:t>
            </w:r>
          </w:p>
        </w:tc>
        <w:tc>
          <w:tcPr>
            <w:tcW w:w="5120" w:type="dxa"/>
            <w:vAlign w:val="center"/>
          </w:tcPr>
          <w:p w14:paraId="308755A4" w14:textId="77777777" w:rsidR="003F6D55" w:rsidRDefault="00AF1A41">
            <w:pPr>
              <w:rPr>
                <w:bCs/>
                <w:szCs w:val="21"/>
              </w:rPr>
            </w:pPr>
            <w:r>
              <w:rPr>
                <w:rFonts w:hint="eastAsia"/>
                <w:bCs/>
                <w:szCs w:val="21"/>
              </w:rPr>
              <w:t>1.</w:t>
            </w:r>
            <w:r>
              <w:rPr>
                <w:bCs/>
                <w:szCs w:val="21"/>
              </w:rPr>
              <w:t>配置要求</w:t>
            </w:r>
          </w:p>
          <w:p w14:paraId="52ED34F1" w14:textId="77777777" w:rsidR="003F6D55" w:rsidRDefault="00AF1A41">
            <w:pPr>
              <w:rPr>
                <w:bCs/>
                <w:szCs w:val="21"/>
              </w:rPr>
            </w:pPr>
            <w:r>
              <w:rPr>
                <w:bCs/>
                <w:szCs w:val="21"/>
              </w:rPr>
              <w:t>（</w:t>
            </w:r>
            <w:r>
              <w:rPr>
                <w:bCs/>
                <w:szCs w:val="21"/>
              </w:rPr>
              <w:t>1</w:t>
            </w:r>
            <w:r>
              <w:rPr>
                <w:bCs/>
                <w:szCs w:val="21"/>
              </w:rPr>
              <w:t>）分析仪主机（含色谱分离模块）及控制软件；</w:t>
            </w:r>
          </w:p>
          <w:p w14:paraId="7114DC83" w14:textId="77777777" w:rsidR="003F6D55" w:rsidRDefault="00AF1A41">
            <w:pPr>
              <w:rPr>
                <w:bCs/>
                <w:szCs w:val="21"/>
              </w:rPr>
            </w:pPr>
            <w:r>
              <w:rPr>
                <w:bCs/>
                <w:szCs w:val="21"/>
              </w:rPr>
              <w:t>（</w:t>
            </w:r>
            <w:r>
              <w:rPr>
                <w:bCs/>
                <w:szCs w:val="21"/>
              </w:rPr>
              <w:t>2</w:t>
            </w:r>
            <w:r>
              <w:rPr>
                <w:bCs/>
                <w:szCs w:val="21"/>
              </w:rPr>
              <w:t>）反复充放式气瓶以及充放气装置；</w:t>
            </w:r>
          </w:p>
          <w:p w14:paraId="485C7B0F" w14:textId="77777777" w:rsidR="003F6D55" w:rsidRDefault="00AF1A41">
            <w:pPr>
              <w:rPr>
                <w:bCs/>
                <w:szCs w:val="21"/>
              </w:rPr>
            </w:pPr>
            <w:r>
              <w:rPr>
                <w:bCs/>
                <w:szCs w:val="21"/>
              </w:rPr>
              <w:t>（</w:t>
            </w:r>
            <w:r>
              <w:rPr>
                <w:bCs/>
                <w:szCs w:val="21"/>
              </w:rPr>
              <w:t>3</w:t>
            </w:r>
            <w:r>
              <w:rPr>
                <w:bCs/>
                <w:szCs w:val="21"/>
              </w:rPr>
              <w:t>）电池以及适配器；</w:t>
            </w:r>
          </w:p>
          <w:p w14:paraId="1EE9D6D4" w14:textId="77777777" w:rsidR="003F6D55" w:rsidRDefault="00AF1A41">
            <w:pPr>
              <w:rPr>
                <w:bCs/>
                <w:szCs w:val="21"/>
              </w:rPr>
            </w:pPr>
            <w:r>
              <w:rPr>
                <w:bCs/>
                <w:szCs w:val="21"/>
              </w:rPr>
              <w:t>（</w:t>
            </w:r>
            <w:r>
              <w:rPr>
                <w:bCs/>
                <w:szCs w:val="21"/>
              </w:rPr>
              <w:t>4</w:t>
            </w:r>
            <w:r>
              <w:rPr>
                <w:bCs/>
                <w:szCs w:val="21"/>
              </w:rPr>
              <w:t>）温度可调采样伴热管线；</w:t>
            </w:r>
          </w:p>
          <w:p w14:paraId="0BE33778" w14:textId="77777777" w:rsidR="003F6D55" w:rsidRDefault="00AF1A41">
            <w:pPr>
              <w:rPr>
                <w:bCs/>
                <w:szCs w:val="21"/>
              </w:rPr>
            </w:pPr>
            <w:r>
              <w:rPr>
                <w:rFonts w:hint="eastAsia"/>
                <w:bCs/>
                <w:szCs w:val="21"/>
              </w:rPr>
              <w:t>2.</w:t>
            </w:r>
            <w:r>
              <w:rPr>
                <w:bCs/>
                <w:szCs w:val="21"/>
              </w:rPr>
              <w:t>基本要求</w:t>
            </w:r>
          </w:p>
          <w:p w14:paraId="26D3AFC4" w14:textId="77777777" w:rsidR="003F6D55" w:rsidRDefault="00AF1A41">
            <w:pPr>
              <w:rPr>
                <w:bCs/>
                <w:szCs w:val="21"/>
              </w:rPr>
            </w:pPr>
            <w:r>
              <w:rPr>
                <w:bCs/>
                <w:szCs w:val="21"/>
              </w:rPr>
              <w:t>（</w:t>
            </w:r>
            <w:r>
              <w:rPr>
                <w:bCs/>
                <w:szCs w:val="21"/>
              </w:rPr>
              <w:t>1</w:t>
            </w:r>
            <w:r>
              <w:rPr>
                <w:bCs/>
                <w:szCs w:val="21"/>
              </w:rPr>
              <w:t>）监测项目：有组织和无组织污染源总烃、甲烷和非甲烷总烃；甲烷的检测采用色谱分离技术；</w:t>
            </w:r>
          </w:p>
          <w:p w14:paraId="220ABC62" w14:textId="77777777" w:rsidR="003F6D55" w:rsidRDefault="00AF1A41">
            <w:pPr>
              <w:rPr>
                <w:bCs/>
                <w:szCs w:val="21"/>
              </w:rPr>
            </w:pPr>
            <w:r>
              <w:rPr>
                <w:bCs/>
                <w:szCs w:val="21"/>
              </w:rPr>
              <w:t>（</w:t>
            </w:r>
            <w:r>
              <w:rPr>
                <w:bCs/>
                <w:szCs w:val="21"/>
              </w:rPr>
              <w:t>2</w:t>
            </w:r>
            <w:r>
              <w:rPr>
                <w:bCs/>
                <w:szCs w:val="21"/>
              </w:rPr>
              <w:t>）检测器要求：微型化专用</w:t>
            </w:r>
            <w:r>
              <w:rPr>
                <w:bCs/>
                <w:szCs w:val="21"/>
              </w:rPr>
              <w:t>FID</w:t>
            </w:r>
            <w:r>
              <w:rPr>
                <w:bCs/>
                <w:szCs w:val="21"/>
              </w:rPr>
              <w:t>检测器，带火焰测温功能，能自动点火，具有火焰温度判断和熄火保护；</w:t>
            </w:r>
            <w:r>
              <w:rPr>
                <w:bCs/>
                <w:szCs w:val="21"/>
              </w:rPr>
              <w:t xml:space="preserve"> </w:t>
            </w:r>
          </w:p>
          <w:p w14:paraId="10E9CEB3" w14:textId="77777777" w:rsidR="003F6D55" w:rsidRDefault="00AF1A41">
            <w:pPr>
              <w:rPr>
                <w:bCs/>
                <w:szCs w:val="21"/>
              </w:rPr>
            </w:pPr>
            <w:r>
              <w:rPr>
                <w:bCs/>
                <w:szCs w:val="21"/>
              </w:rPr>
              <w:t>（</w:t>
            </w:r>
            <w:r>
              <w:rPr>
                <w:bCs/>
                <w:szCs w:val="21"/>
              </w:rPr>
              <w:t>3</w:t>
            </w:r>
            <w:r>
              <w:rPr>
                <w:bCs/>
                <w:szCs w:val="21"/>
              </w:rPr>
              <w:t>）高集成度：色谱分离模块、</w:t>
            </w:r>
            <w:r>
              <w:rPr>
                <w:bCs/>
                <w:szCs w:val="21"/>
              </w:rPr>
              <w:t>FID</w:t>
            </w:r>
            <w:r>
              <w:rPr>
                <w:bCs/>
                <w:szCs w:val="21"/>
              </w:rPr>
              <w:t>检测器、色谱柱、电池模块全部集成在一台分析仪主机内部，携带方便。</w:t>
            </w:r>
          </w:p>
          <w:p w14:paraId="74AB6D5C" w14:textId="77777777" w:rsidR="003F6D55" w:rsidRDefault="00AF1A41">
            <w:pPr>
              <w:rPr>
                <w:bCs/>
                <w:szCs w:val="21"/>
              </w:rPr>
            </w:pPr>
            <w:r>
              <w:rPr>
                <w:bCs/>
                <w:szCs w:val="21"/>
              </w:rPr>
              <w:t>（</w:t>
            </w:r>
            <w:r>
              <w:rPr>
                <w:bCs/>
                <w:szCs w:val="21"/>
              </w:rPr>
              <w:t>4</w:t>
            </w:r>
            <w:r>
              <w:rPr>
                <w:bCs/>
                <w:szCs w:val="21"/>
              </w:rPr>
              <w:t>）全自动压力控制要求：载气、氢气、助燃气体等气路需要全自动电子压力压力控制模块（</w:t>
            </w:r>
            <w:r>
              <w:rPr>
                <w:bCs/>
                <w:szCs w:val="21"/>
              </w:rPr>
              <w:t>EPC</w:t>
            </w:r>
            <w:r>
              <w:rPr>
                <w:bCs/>
                <w:szCs w:val="21"/>
              </w:rPr>
              <w:t>），压力控制精度优于</w:t>
            </w:r>
            <w:r>
              <w:rPr>
                <w:bCs/>
                <w:szCs w:val="21"/>
              </w:rPr>
              <w:t>±0.1kPa</w:t>
            </w:r>
            <w:r>
              <w:rPr>
                <w:bCs/>
                <w:szCs w:val="21"/>
              </w:rPr>
              <w:t>。</w:t>
            </w:r>
          </w:p>
          <w:p w14:paraId="6F8F556F" w14:textId="77777777" w:rsidR="003F6D55" w:rsidRDefault="00AF1A41">
            <w:pPr>
              <w:rPr>
                <w:bCs/>
                <w:szCs w:val="21"/>
              </w:rPr>
            </w:pPr>
            <w:r>
              <w:rPr>
                <w:bCs/>
                <w:szCs w:val="21"/>
              </w:rPr>
              <w:t>（</w:t>
            </w:r>
            <w:r>
              <w:rPr>
                <w:rFonts w:hint="eastAsia"/>
                <w:bCs/>
                <w:szCs w:val="21"/>
              </w:rPr>
              <w:t>5</w:t>
            </w:r>
            <w:r>
              <w:rPr>
                <w:bCs/>
                <w:szCs w:val="21"/>
              </w:rPr>
              <w:t>）主机谱图显示：分析仪主机采用彩色触控大屏，可显示测试浓度、测试谱图。</w:t>
            </w:r>
          </w:p>
          <w:p w14:paraId="68CD7CA2" w14:textId="77777777" w:rsidR="003F6D55" w:rsidRDefault="00AF1A41">
            <w:pPr>
              <w:rPr>
                <w:bCs/>
                <w:szCs w:val="21"/>
              </w:rPr>
            </w:pPr>
            <w:r>
              <w:rPr>
                <w:bCs/>
                <w:szCs w:val="21"/>
              </w:rPr>
              <w:t>（</w:t>
            </w:r>
            <w:r>
              <w:rPr>
                <w:rFonts w:hint="eastAsia"/>
                <w:bCs/>
                <w:szCs w:val="21"/>
              </w:rPr>
              <w:t>6</w:t>
            </w:r>
            <w:r>
              <w:rPr>
                <w:bCs/>
                <w:szCs w:val="21"/>
              </w:rPr>
              <w:t>）全程高温伴热：</w:t>
            </w:r>
            <w:r>
              <w:rPr>
                <w:rFonts w:hint="eastAsia"/>
                <w:bCs/>
                <w:szCs w:val="21"/>
              </w:rPr>
              <w:t>从采样到</w:t>
            </w:r>
            <w:r>
              <w:rPr>
                <w:rFonts w:hint="eastAsia"/>
                <w:bCs/>
                <w:szCs w:val="21"/>
              </w:rPr>
              <w:t>FID</w:t>
            </w:r>
            <w:r>
              <w:rPr>
                <w:rFonts w:hint="eastAsia"/>
                <w:bCs/>
                <w:szCs w:val="21"/>
              </w:rPr>
              <w:t>检测器采用全程</w:t>
            </w:r>
            <w:r>
              <w:rPr>
                <w:rFonts w:hint="eastAsia"/>
                <w:bCs/>
                <w:szCs w:val="21"/>
              </w:rPr>
              <w:t>120</w:t>
            </w:r>
            <w:r>
              <w:rPr>
                <w:rFonts w:hint="eastAsia"/>
                <w:bCs/>
                <w:szCs w:val="21"/>
              </w:rPr>
              <w:t>℃（最高可达</w:t>
            </w:r>
            <w:r>
              <w:rPr>
                <w:rFonts w:hint="eastAsia"/>
                <w:bCs/>
                <w:szCs w:val="21"/>
              </w:rPr>
              <w:t>180</w:t>
            </w:r>
            <w:r>
              <w:rPr>
                <w:rFonts w:hint="eastAsia"/>
                <w:bCs/>
                <w:szCs w:val="21"/>
              </w:rPr>
              <w:t>℃）以上高温伴热。</w:t>
            </w:r>
          </w:p>
          <w:p w14:paraId="2E332FB0" w14:textId="77777777" w:rsidR="003F6D55" w:rsidRDefault="00AF1A41">
            <w:pPr>
              <w:rPr>
                <w:bCs/>
                <w:szCs w:val="21"/>
              </w:rPr>
            </w:pPr>
            <w:r>
              <w:rPr>
                <w:bCs/>
                <w:szCs w:val="21"/>
              </w:rPr>
              <w:t>（</w:t>
            </w:r>
            <w:r>
              <w:rPr>
                <w:rFonts w:hint="eastAsia"/>
                <w:bCs/>
                <w:szCs w:val="21"/>
              </w:rPr>
              <w:t>7</w:t>
            </w:r>
            <w:r>
              <w:rPr>
                <w:bCs/>
                <w:szCs w:val="21"/>
              </w:rPr>
              <w:t>）重量要求：仪表主机重量小于</w:t>
            </w:r>
            <w:r>
              <w:rPr>
                <w:bCs/>
                <w:szCs w:val="21"/>
              </w:rPr>
              <w:t>20kg</w:t>
            </w:r>
            <w:r>
              <w:rPr>
                <w:rFonts w:hint="eastAsia"/>
                <w:bCs/>
                <w:szCs w:val="21"/>
              </w:rPr>
              <w:t>。</w:t>
            </w:r>
          </w:p>
          <w:p w14:paraId="7CB94ECC" w14:textId="77777777" w:rsidR="003F6D55" w:rsidRDefault="00AF1A41">
            <w:pPr>
              <w:rPr>
                <w:bCs/>
                <w:szCs w:val="21"/>
              </w:rPr>
            </w:pPr>
            <w:r>
              <w:rPr>
                <w:rFonts w:hint="eastAsia"/>
                <w:bCs/>
                <w:szCs w:val="21"/>
              </w:rPr>
              <w:t>3.</w:t>
            </w:r>
            <w:r>
              <w:rPr>
                <w:bCs/>
                <w:szCs w:val="21"/>
              </w:rPr>
              <w:t>技术要求</w:t>
            </w:r>
          </w:p>
          <w:p w14:paraId="6C10DC78" w14:textId="77777777" w:rsidR="003F6D55" w:rsidRDefault="00AF1A41">
            <w:pPr>
              <w:rPr>
                <w:bCs/>
                <w:szCs w:val="21"/>
              </w:rPr>
            </w:pPr>
            <w:r>
              <w:rPr>
                <w:bCs/>
                <w:szCs w:val="21"/>
              </w:rPr>
              <w:t>（</w:t>
            </w:r>
            <w:r>
              <w:rPr>
                <w:bCs/>
                <w:szCs w:val="21"/>
              </w:rPr>
              <w:t>1</w:t>
            </w:r>
            <w:r>
              <w:rPr>
                <w:bCs/>
                <w:szCs w:val="21"/>
              </w:rPr>
              <w:t>）量程：</w:t>
            </w:r>
            <w:r>
              <w:rPr>
                <w:bCs/>
                <w:szCs w:val="21"/>
              </w:rPr>
              <w:t>0</w:t>
            </w:r>
            <w:r>
              <w:rPr>
                <w:bCs/>
                <w:szCs w:val="21"/>
              </w:rPr>
              <w:t>～</w:t>
            </w:r>
            <w:r>
              <w:rPr>
                <w:bCs/>
                <w:szCs w:val="21"/>
              </w:rPr>
              <w:t>30000ppm</w:t>
            </w:r>
            <w:r>
              <w:rPr>
                <w:bCs/>
                <w:szCs w:val="21"/>
              </w:rPr>
              <w:t>（非甲烷总烃）；</w:t>
            </w:r>
          </w:p>
          <w:p w14:paraId="5DE6EB3E" w14:textId="77777777" w:rsidR="003F6D55" w:rsidRDefault="00AF1A41">
            <w:pPr>
              <w:rPr>
                <w:bCs/>
                <w:szCs w:val="21"/>
              </w:rPr>
            </w:pPr>
            <w:r>
              <w:rPr>
                <w:bCs/>
                <w:szCs w:val="21"/>
              </w:rPr>
              <w:t>（</w:t>
            </w:r>
            <w:r>
              <w:rPr>
                <w:rFonts w:hint="eastAsia"/>
                <w:bCs/>
                <w:szCs w:val="21"/>
              </w:rPr>
              <w:t>2</w:t>
            </w:r>
            <w:r>
              <w:rPr>
                <w:bCs/>
                <w:szCs w:val="21"/>
              </w:rPr>
              <w:t>）检出限：</w:t>
            </w:r>
            <w:r>
              <w:rPr>
                <w:bCs/>
                <w:szCs w:val="21"/>
              </w:rPr>
              <w:t>≤0.1ppm</w:t>
            </w:r>
            <w:r>
              <w:rPr>
                <w:bCs/>
                <w:szCs w:val="21"/>
              </w:rPr>
              <w:t>；</w:t>
            </w:r>
          </w:p>
          <w:p w14:paraId="7EDB88E7" w14:textId="77777777" w:rsidR="003F6D55" w:rsidRDefault="00AF1A41">
            <w:pPr>
              <w:rPr>
                <w:bCs/>
                <w:szCs w:val="21"/>
              </w:rPr>
            </w:pPr>
            <w:r>
              <w:rPr>
                <w:bCs/>
                <w:szCs w:val="21"/>
              </w:rPr>
              <w:t>（</w:t>
            </w:r>
            <w:r>
              <w:rPr>
                <w:rFonts w:hint="eastAsia"/>
                <w:bCs/>
                <w:szCs w:val="21"/>
              </w:rPr>
              <w:t>3</w:t>
            </w:r>
            <w:r>
              <w:rPr>
                <w:bCs/>
                <w:szCs w:val="21"/>
              </w:rPr>
              <w:t>）定性重复性：</w:t>
            </w:r>
            <w:r>
              <w:rPr>
                <w:bCs/>
                <w:szCs w:val="21"/>
              </w:rPr>
              <w:t>≤0.5%</w:t>
            </w:r>
            <w:r>
              <w:rPr>
                <w:bCs/>
                <w:szCs w:val="21"/>
              </w:rPr>
              <w:t>；</w:t>
            </w:r>
            <w:r>
              <w:rPr>
                <w:bCs/>
                <w:szCs w:val="21"/>
              </w:rPr>
              <w:t xml:space="preserve"> </w:t>
            </w:r>
          </w:p>
          <w:p w14:paraId="47200EE3" w14:textId="77777777" w:rsidR="003F6D55" w:rsidRDefault="00AF1A41">
            <w:pPr>
              <w:rPr>
                <w:bCs/>
                <w:szCs w:val="21"/>
              </w:rPr>
            </w:pPr>
            <w:r>
              <w:rPr>
                <w:bCs/>
                <w:szCs w:val="21"/>
              </w:rPr>
              <w:t>（</w:t>
            </w:r>
            <w:r>
              <w:rPr>
                <w:rFonts w:hint="eastAsia"/>
                <w:bCs/>
                <w:szCs w:val="21"/>
              </w:rPr>
              <w:t>4</w:t>
            </w:r>
            <w:r>
              <w:rPr>
                <w:bCs/>
                <w:szCs w:val="21"/>
              </w:rPr>
              <w:t>）定量重复性：</w:t>
            </w:r>
            <w:r>
              <w:rPr>
                <w:bCs/>
                <w:szCs w:val="21"/>
              </w:rPr>
              <w:t>≤2.0%</w:t>
            </w:r>
            <w:r>
              <w:rPr>
                <w:bCs/>
                <w:szCs w:val="21"/>
              </w:rPr>
              <w:t>；</w:t>
            </w:r>
            <w:r>
              <w:rPr>
                <w:bCs/>
                <w:szCs w:val="21"/>
              </w:rPr>
              <w:t xml:space="preserve"> </w:t>
            </w:r>
          </w:p>
          <w:p w14:paraId="33E7F5CE" w14:textId="77777777" w:rsidR="003F6D55" w:rsidRDefault="00AF1A41">
            <w:pPr>
              <w:rPr>
                <w:bCs/>
                <w:szCs w:val="21"/>
              </w:rPr>
            </w:pPr>
            <w:r>
              <w:rPr>
                <w:bCs/>
                <w:szCs w:val="21"/>
              </w:rPr>
              <w:t>（</w:t>
            </w:r>
            <w:r>
              <w:rPr>
                <w:rFonts w:hint="eastAsia"/>
                <w:bCs/>
                <w:szCs w:val="21"/>
              </w:rPr>
              <w:t>5</w:t>
            </w:r>
            <w:r>
              <w:rPr>
                <w:bCs/>
                <w:szCs w:val="21"/>
              </w:rPr>
              <w:t>）电池使用时间：</w:t>
            </w:r>
            <w:r>
              <w:rPr>
                <w:bCs/>
                <w:szCs w:val="21"/>
              </w:rPr>
              <w:t>≥3h</w:t>
            </w:r>
            <w:r>
              <w:rPr>
                <w:bCs/>
                <w:szCs w:val="21"/>
              </w:rPr>
              <w:t>（主机</w:t>
            </w:r>
            <w:r>
              <w:rPr>
                <w:bCs/>
                <w:szCs w:val="21"/>
              </w:rPr>
              <w:t>+</w:t>
            </w:r>
            <w:r>
              <w:rPr>
                <w:bCs/>
                <w:szCs w:val="21"/>
              </w:rPr>
              <w:t>伴热管线）；</w:t>
            </w:r>
          </w:p>
          <w:p w14:paraId="64CDA36B" w14:textId="77777777" w:rsidR="003F6D55" w:rsidRDefault="00AF1A41">
            <w:pPr>
              <w:rPr>
                <w:bCs/>
                <w:szCs w:val="21"/>
              </w:rPr>
            </w:pPr>
            <w:r>
              <w:rPr>
                <w:bCs/>
                <w:szCs w:val="21"/>
              </w:rPr>
              <w:t>（</w:t>
            </w:r>
            <w:r>
              <w:rPr>
                <w:rFonts w:hint="eastAsia"/>
                <w:bCs/>
                <w:szCs w:val="21"/>
              </w:rPr>
              <w:t>6</w:t>
            </w:r>
            <w:r>
              <w:rPr>
                <w:bCs/>
                <w:szCs w:val="21"/>
              </w:rPr>
              <w:t>）探头要求：伴热温度</w:t>
            </w:r>
            <w:r>
              <w:rPr>
                <w:bCs/>
                <w:szCs w:val="21"/>
              </w:rPr>
              <w:t>0-180℃</w:t>
            </w:r>
            <w:r>
              <w:rPr>
                <w:bCs/>
                <w:szCs w:val="21"/>
              </w:rPr>
              <w:t>可调；</w:t>
            </w:r>
          </w:p>
          <w:p w14:paraId="400339EE" w14:textId="77777777" w:rsidR="003F6D55" w:rsidRDefault="00AF1A41">
            <w:pPr>
              <w:rPr>
                <w:bCs/>
                <w:szCs w:val="21"/>
              </w:rPr>
            </w:pPr>
            <w:r>
              <w:rPr>
                <w:bCs/>
                <w:szCs w:val="21"/>
              </w:rPr>
              <w:t>（</w:t>
            </w:r>
            <w:r>
              <w:rPr>
                <w:rFonts w:hint="eastAsia"/>
                <w:bCs/>
                <w:szCs w:val="21"/>
              </w:rPr>
              <w:t>7</w:t>
            </w:r>
            <w:r>
              <w:rPr>
                <w:bCs/>
                <w:szCs w:val="21"/>
              </w:rPr>
              <w:t>）采样流量：</w:t>
            </w:r>
            <w:r>
              <w:rPr>
                <w:bCs/>
                <w:szCs w:val="21"/>
              </w:rPr>
              <w:t>≥0.5L/min</w:t>
            </w:r>
            <w:r>
              <w:rPr>
                <w:bCs/>
                <w:szCs w:val="21"/>
              </w:rPr>
              <w:t>；</w:t>
            </w:r>
          </w:p>
          <w:p w14:paraId="56D2352E" w14:textId="77777777" w:rsidR="003F6D55" w:rsidRDefault="00AF1A41">
            <w:pPr>
              <w:rPr>
                <w:bCs/>
                <w:szCs w:val="21"/>
              </w:rPr>
            </w:pPr>
            <w:r>
              <w:rPr>
                <w:bCs/>
                <w:szCs w:val="21"/>
              </w:rPr>
              <w:t>（</w:t>
            </w:r>
            <w:r>
              <w:rPr>
                <w:rFonts w:hint="eastAsia"/>
                <w:bCs/>
                <w:szCs w:val="21"/>
              </w:rPr>
              <w:t>8</w:t>
            </w:r>
            <w:r>
              <w:rPr>
                <w:bCs/>
                <w:szCs w:val="21"/>
              </w:rPr>
              <w:t>）阀箱温度：最高</w:t>
            </w:r>
            <w:r>
              <w:rPr>
                <w:bCs/>
                <w:szCs w:val="21"/>
              </w:rPr>
              <w:t>180℃</w:t>
            </w:r>
            <w:r>
              <w:rPr>
                <w:bCs/>
                <w:szCs w:val="21"/>
              </w:rPr>
              <w:t>；</w:t>
            </w:r>
          </w:p>
          <w:p w14:paraId="594EF7C2" w14:textId="77777777" w:rsidR="003F6D55" w:rsidRDefault="00AF1A41">
            <w:pPr>
              <w:rPr>
                <w:bCs/>
                <w:szCs w:val="21"/>
              </w:rPr>
            </w:pPr>
            <w:r>
              <w:rPr>
                <w:bCs/>
                <w:szCs w:val="21"/>
              </w:rPr>
              <w:t>（</w:t>
            </w:r>
            <w:r>
              <w:rPr>
                <w:rFonts w:hint="eastAsia"/>
                <w:bCs/>
                <w:szCs w:val="21"/>
              </w:rPr>
              <w:t>9</w:t>
            </w:r>
            <w:r>
              <w:rPr>
                <w:bCs/>
                <w:szCs w:val="21"/>
              </w:rPr>
              <w:t>）分析周期：</w:t>
            </w:r>
            <w:r>
              <w:rPr>
                <w:bCs/>
                <w:szCs w:val="21"/>
              </w:rPr>
              <w:t>≤2min(</w:t>
            </w:r>
            <w:r>
              <w:rPr>
                <w:bCs/>
                <w:szCs w:val="21"/>
              </w:rPr>
              <w:t>非甲烷</w:t>
            </w:r>
            <w:r>
              <w:rPr>
                <w:bCs/>
                <w:szCs w:val="21"/>
              </w:rPr>
              <w:t>)</w:t>
            </w:r>
            <w:r>
              <w:rPr>
                <w:bCs/>
                <w:szCs w:val="21"/>
              </w:rPr>
              <w:t>；</w:t>
            </w:r>
          </w:p>
          <w:p w14:paraId="4583A358" w14:textId="77777777" w:rsidR="003F6D55" w:rsidRDefault="00AF1A41">
            <w:pPr>
              <w:rPr>
                <w:szCs w:val="21"/>
              </w:rPr>
            </w:pPr>
            <w:r>
              <w:rPr>
                <w:bCs/>
                <w:szCs w:val="21"/>
              </w:rPr>
              <w:t>（</w:t>
            </w:r>
            <w:r>
              <w:rPr>
                <w:rFonts w:hint="eastAsia"/>
                <w:bCs/>
                <w:szCs w:val="21"/>
              </w:rPr>
              <w:t>10</w:t>
            </w:r>
            <w:r>
              <w:rPr>
                <w:bCs/>
                <w:szCs w:val="21"/>
              </w:rPr>
              <w:t>）质控要求：内置多条校准曲线，无需外接标气即可现场校准。</w:t>
            </w:r>
          </w:p>
        </w:tc>
        <w:tc>
          <w:tcPr>
            <w:tcW w:w="565" w:type="dxa"/>
            <w:vAlign w:val="center"/>
          </w:tcPr>
          <w:p w14:paraId="661E46F3" w14:textId="77777777" w:rsidR="003F6D55" w:rsidRDefault="00AF1A41">
            <w:pPr>
              <w:jc w:val="center"/>
              <w:rPr>
                <w:szCs w:val="21"/>
              </w:rPr>
            </w:pPr>
            <w:r>
              <w:rPr>
                <w:szCs w:val="21"/>
              </w:rPr>
              <w:t>1</w:t>
            </w:r>
          </w:p>
        </w:tc>
        <w:tc>
          <w:tcPr>
            <w:tcW w:w="567" w:type="dxa"/>
            <w:vAlign w:val="center"/>
          </w:tcPr>
          <w:p w14:paraId="3294CC44" w14:textId="77777777" w:rsidR="003F6D55" w:rsidRDefault="00AF1A41">
            <w:pPr>
              <w:rPr>
                <w:szCs w:val="21"/>
              </w:rPr>
            </w:pPr>
            <w:r>
              <w:rPr>
                <w:szCs w:val="21"/>
              </w:rPr>
              <w:t>套</w:t>
            </w:r>
          </w:p>
        </w:tc>
      </w:tr>
      <w:tr w:rsidR="003F6D55" w14:paraId="7C372F71" w14:textId="77777777">
        <w:trPr>
          <w:trHeight w:val="23"/>
          <w:jc w:val="center"/>
        </w:trPr>
        <w:tc>
          <w:tcPr>
            <w:tcW w:w="498" w:type="dxa"/>
            <w:vMerge/>
            <w:vAlign w:val="center"/>
          </w:tcPr>
          <w:p w14:paraId="2474E846" w14:textId="77777777" w:rsidR="003F6D55" w:rsidRDefault="003F6D55">
            <w:pPr>
              <w:rPr>
                <w:szCs w:val="21"/>
              </w:rPr>
            </w:pPr>
          </w:p>
        </w:tc>
        <w:tc>
          <w:tcPr>
            <w:tcW w:w="1083" w:type="dxa"/>
            <w:vMerge/>
            <w:vAlign w:val="center"/>
          </w:tcPr>
          <w:p w14:paraId="33FF7CF4" w14:textId="77777777" w:rsidR="003F6D55" w:rsidRDefault="003F6D55">
            <w:pPr>
              <w:rPr>
                <w:szCs w:val="21"/>
              </w:rPr>
            </w:pPr>
          </w:p>
        </w:tc>
        <w:tc>
          <w:tcPr>
            <w:tcW w:w="963" w:type="dxa"/>
            <w:vAlign w:val="center"/>
          </w:tcPr>
          <w:p w14:paraId="6B6966F8" w14:textId="77777777" w:rsidR="003F6D55" w:rsidRDefault="00AF1A41">
            <w:pPr>
              <w:rPr>
                <w:rFonts w:ascii="宋体" w:hAnsi="宋体" w:cs="宋体"/>
                <w:bCs/>
                <w:szCs w:val="21"/>
              </w:rPr>
            </w:pPr>
            <w:r>
              <w:rPr>
                <w:rFonts w:ascii="宋体" w:hAnsi="宋体" w:cs="宋体" w:hint="eastAsia"/>
                <w:bCs/>
                <w:szCs w:val="21"/>
              </w:rPr>
              <w:t>◎5</w:t>
            </w:r>
          </w:p>
          <w:p w14:paraId="45A01920" w14:textId="77777777" w:rsidR="003F6D55" w:rsidRDefault="00AF1A41">
            <w:pPr>
              <w:rPr>
                <w:szCs w:val="21"/>
              </w:rPr>
            </w:pPr>
            <w:r>
              <w:rPr>
                <w:szCs w:val="21"/>
              </w:rPr>
              <w:t>运营维护服务</w:t>
            </w:r>
          </w:p>
        </w:tc>
        <w:tc>
          <w:tcPr>
            <w:tcW w:w="5120" w:type="dxa"/>
            <w:vAlign w:val="center"/>
          </w:tcPr>
          <w:p w14:paraId="29F0C328" w14:textId="77777777" w:rsidR="003F6D55" w:rsidRDefault="00AF1A41">
            <w:pPr>
              <w:rPr>
                <w:szCs w:val="21"/>
              </w:rPr>
            </w:pPr>
            <w:r>
              <w:rPr>
                <w:szCs w:val="21"/>
              </w:rPr>
              <w:t>根据项目建设需要配置的硬件设备提供质量保证服务，包含设备日常运行维护和故障排查处理，设备维修与更换。</w:t>
            </w:r>
          </w:p>
        </w:tc>
        <w:tc>
          <w:tcPr>
            <w:tcW w:w="565" w:type="dxa"/>
            <w:vAlign w:val="center"/>
          </w:tcPr>
          <w:p w14:paraId="147BA9E7" w14:textId="77777777" w:rsidR="003F6D55" w:rsidRDefault="00AF1A41">
            <w:pPr>
              <w:jc w:val="center"/>
              <w:rPr>
                <w:szCs w:val="21"/>
              </w:rPr>
            </w:pPr>
            <w:r>
              <w:rPr>
                <w:szCs w:val="21"/>
              </w:rPr>
              <w:t>3</w:t>
            </w:r>
          </w:p>
        </w:tc>
        <w:tc>
          <w:tcPr>
            <w:tcW w:w="567" w:type="dxa"/>
            <w:vAlign w:val="center"/>
          </w:tcPr>
          <w:p w14:paraId="6731CA9F" w14:textId="77777777" w:rsidR="003F6D55" w:rsidRDefault="00AF1A41">
            <w:pPr>
              <w:rPr>
                <w:szCs w:val="21"/>
              </w:rPr>
            </w:pPr>
            <w:r>
              <w:rPr>
                <w:szCs w:val="21"/>
              </w:rPr>
              <w:t>年</w:t>
            </w:r>
          </w:p>
        </w:tc>
      </w:tr>
      <w:tr w:rsidR="003F6D55" w14:paraId="124EA8A8" w14:textId="77777777">
        <w:trPr>
          <w:trHeight w:val="23"/>
          <w:jc w:val="center"/>
        </w:trPr>
        <w:tc>
          <w:tcPr>
            <w:tcW w:w="498" w:type="dxa"/>
            <w:vMerge w:val="restart"/>
            <w:vAlign w:val="center"/>
          </w:tcPr>
          <w:p w14:paraId="6C2401A7" w14:textId="77777777" w:rsidR="003F6D55" w:rsidRDefault="00AF1A41">
            <w:pPr>
              <w:pStyle w:val="affff"/>
              <w:spacing w:line="240" w:lineRule="auto"/>
              <w:rPr>
                <w:sz w:val="21"/>
                <w:szCs w:val="21"/>
              </w:rPr>
            </w:pPr>
            <w:r>
              <w:rPr>
                <w:sz w:val="21"/>
                <w:szCs w:val="21"/>
              </w:rPr>
              <w:t>6</w:t>
            </w:r>
          </w:p>
        </w:tc>
        <w:tc>
          <w:tcPr>
            <w:tcW w:w="1083" w:type="dxa"/>
            <w:vMerge w:val="restart"/>
            <w:vAlign w:val="center"/>
          </w:tcPr>
          <w:p w14:paraId="3C604A65" w14:textId="77777777" w:rsidR="003F6D55" w:rsidRDefault="00AF1A41">
            <w:pPr>
              <w:pStyle w:val="affff"/>
              <w:spacing w:line="240" w:lineRule="auto"/>
              <w:rPr>
                <w:sz w:val="21"/>
                <w:szCs w:val="21"/>
              </w:rPr>
            </w:pPr>
            <w:r>
              <w:rPr>
                <w:sz w:val="21"/>
                <w:szCs w:val="21"/>
              </w:rPr>
              <w:t>废气治理设施工况监测仪</w:t>
            </w:r>
          </w:p>
        </w:tc>
        <w:tc>
          <w:tcPr>
            <w:tcW w:w="963" w:type="dxa"/>
            <w:vAlign w:val="center"/>
          </w:tcPr>
          <w:p w14:paraId="5512DFBA" w14:textId="77777777" w:rsidR="003F6D55" w:rsidRDefault="00AF1A41">
            <w:pPr>
              <w:jc w:val="center"/>
              <w:rPr>
                <w:szCs w:val="21"/>
              </w:rPr>
            </w:pPr>
            <w:r>
              <w:rPr>
                <w:rFonts w:ascii="宋体" w:hAnsi="宋体" w:cs="宋体" w:hint="eastAsia"/>
                <w:bCs/>
                <w:szCs w:val="21"/>
              </w:rPr>
              <w:t>◎6</w:t>
            </w:r>
            <w:r>
              <w:rPr>
                <w:szCs w:val="21"/>
              </w:rPr>
              <w:t>企业端治理设施运行监控系统软件</w:t>
            </w:r>
          </w:p>
        </w:tc>
        <w:tc>
          <w:tcPr>
            <w:tcW w:w="5120" w:type="dxa"/>
          </w:tcPr>
          <w:p w14:paraId="501DD702" w14:textId="77777777" w:rsidR="003F6D55" w:rsidRDefault="00AF1A41">
            <w:pPr>
              <w:rPr>
                <w:szCs w:val="21"/>
              </w:rPr>
            </w:pPr>
            <w:r>
              <w:rPr>
                <w:szCs w:val="21"/>
              </w:rPr>
              <w:t>1.</w:t>
            </w:r>
            <w:r>
              <w:rPr>
                <w:szCs w:val="21"/>
              </w:rPr>
              <w:t>实现处理设施主要参数的信息采集；</w:t>
            </w:r>
          </w:p>
          <w:p w14:paraId="23CE4BE8" w14:textId="77777777" w:rsidR="003F6D55" w:rsidRDefault="00AF1A41">
            <w:pPr>
              <w:rPr>
                <w:szCs w:val="21"/>
              </w:rPr>
            </w:pPr>
            <w:r>
              <w:rPr>
                <w:szCs w:val="21"/>
              </w:rPr>
              <w:t>2.</w:t>
            </w:r>
            <w:r>
              <w:rPr>
                <w:szCs w:val="21"/>
              </w:rPr>
              <w:t>企业治理的全过程实时监控、治理工艺、数据查询、治理设施运行状态异常报警；</w:t>
            </w:r>
          </w:p>
          <w:p w14:paraId="3C42D780" w14:textId="77777777" w:rsidR="003F6D55" w:rsidRDefault="00AF1A41">
            <w:pPr>
              <w:rPr>
                <w:szCs w:val="21"/>
              </w:rPr>
            </w:pPr>
            <w:r>
              <w:rPr>
                <w:szCs w:val="21"/>
              </w:rPr>
              <w:t>3.</w:t>
            </w:r>
            <w:r>
              <w:rPr>
                <w:szCs w:val="21"/>
              </w:rPr>
              <w:t>异构数据标准化与存储、数据交换、数据补遗；</w:t>
            </w:r>
          </w:p>
          <w:p w14:paraId="6B5229A1" w14:textId="77777777" w:rsidR="003F6D55" w:rsidRDefault="00AF1A41">
            <w:pPr>
              <w:rPr>
                <w:szCs w:val="21"/>
              </w:rPr>
            </w:pPr>
            <w:r>
              <w:rPr>
                <w:szCs w:val="21"/>
              </w:rPr>
              <w:t>4.</w:t>
            </w:r>
            <w:r>
              <w:rPr>
                <w:szCs w:val="21"/>
              </w:rPr>
              <w:t>智能分析功能；信息交互功能；</w:t>
            </w:r>
          </w:p>
          <w:p w14:paraId="4A14076A" w14:textId="77777777" w:rsidR="003F6D55" w:rsidRDefault="00AF1A41">
            <w:pPr>
              <w:rPr>
                <w:szCs w:val="21"/>
              </w:rPr>
            </w:pPr>
            <w:r>
              <w:rPr>
                <w:szCs w:val="21"/>
              </w:rPr>
              <w:t>5.</w:t>
            </w:r>
            <w:r>
              <w:rPr>
                <w:szCs w:val="21"/>
              </w:rPr>
              <w:t>系统功能扩展性强，可根据要求，定制功能；</w:t>
            </w:r>
          </w:p>
        </w:tc>
        <w:tc>
          <w:tcPr>
            <w:tcW w:w="565" w:type="dxa"/>
            <w:vAlign w:val="center"/>
          </w:tcPr>
          <w:p w14:paraId="7D6D4625" w14:textId="77777777" w:rsidR="003F6D55" w:rsidRDefault="00AF1A41">
            <w:pPr>
              <w:jc w:val="center"/>
              <w:rPr>
                <w:szCs w:val="21"/>
              </w:rPr>
            </w:pPr>
            <w:r>
              <w:rPr>
                <w:szCs w:val="21"/>
              </w:rPr>
              <w:t>7</w:t>
            </w:r>
          </w:p>
        </w:tc>
        <w:tc>
          <w:tcPr>
            <w:tcW w:w="567" w:type="dxa"/>
            <w:vAlign w:val="center"/>
          </w:tcPr>
          <w:p w14:paraId="6428F512" w14:textId="77777777" w:rsidR="003F6D55" w:rsidRDefault="00AF1A41">
            <w:pPr>
              <w:jc w:val="center"/>
              <w:rPr>
                <w:szCs w:val="21"/>
              </w:rPr>
            </w:pPr>
            <w:r>
              <w:rPr>
                <w:szCs w:val="21"/>
              </w:rPr>
              <w:t>套</w:t>
            </w:r>
          </w:p>
        </w:tc>
      </w:tr>
      <w:tr w:rsidR="003F6D55" w14:paraId="74361BDD" w14:textId="77777777">
        <w:trPr>
          <w:trHeight w:val="23"/>
          <w:jc w:val="center"/>
        </w:trPr>
        <w:tc>
          <w:tcPr>
            <w:tcW w:w="498" w:type="dxa"/>
            <w:vMerge/>
            <w:vAlign w:val="center"/>
          </w:tcPr>
          <w:p w14:paraId="6EA8E4D5" w14:textId="77777777" w:rsidR="003F6D55" w:rsidRDefault="003F6D55">
            <w:pPr>
              <w:pStyle w:val="affff"/>
              <w:spacing w:line="240" w:lineRule="auto"/>
              <w:rPr>
                <w:sz w:val="21"/>
                <w:szCs w:val="21"/>
              </w:rPr>
            </w:pPr>
          </w:p>
        </w:tc>
        <w:tc>
          <w:tcPr>
            <w:tcW w:w="1083" w:type="dxa"/>
            <w:vMerge/>
            <w:vAlign w:val="center"/>
          </w:tcPr>
          <w:p w14:paraId="605FBB3C" w14:textId="77777777" w:rsidR="003F6D55" w:rsidRDefault="003F6D55">
            <w:pPr>
              <w:pStyle w:val="affff"/>
              <w:spacing w:line="240" w:lineRule="auto"/>
              <w:rPr>
                <w:sz w:val="21"/>
                <w:szCs w:val="21"/>
              </w:rPr>
            </w:pPr>
          </w:p>
        </w:tc>
        <w:tc>
          <w:tcPr>
            <w:tcW w:w="963" w:type="dxa"/>
            <w:vAlign w:val="center"/>
          </w:tcPr>
          <w:p w14:paraId="539ED060" w14:textId="77777777" w:rsidR="003F6D55" w:rsidRDefault="00AF1A41">
            <w:pPr>
              <w:jc w:val="center"/>
              <w:rPr>
                <w:szCs w:val="21"/>
              </w:rPr>
            </w:pPr>
            <w:r>
              <w:rPr>
                <w:rFonts w:ascii="宋体" w:hAnsi="宋体" w:cs="宋体" w:hint="eastAsia"/>
                <w:bCs/>
                <w:szCs w:val="21"/>
              </w:rPr>
              <w:t>◎7</w:t>
            </w:r>
            <w:r>
              <w:rPr>
                <w:szCs w:val="21"/>
              </w:rPr>
              <w:t>立</w:t>
            </w:r>
            <w:r>
              <w:rPr>
                <w:szCs w:val="21"/>
              </w:rPr>
              <w:lastRenderedPageBreak/>
              <w:t>柜式运行控制柜</w:t>
            </w:r>
          </w:p>
        </w:tc>
        <w:tc>
          <w:tcPr>
            <w:tcW w:w="5120" w:type="dxa"/>
          </w:tcPr>
          <w:p w14:paraId="0EACDC14" w14:textId="77777777" w:rsidR="003F6D55" w:rsidRDefault="00AF1A41">
            <w:pPr>
              <w:rPr>
                <w:szCs w:val="21"/>
              </w:rPr>
            </w:pPr>
            <w:r>
              <w:rPr>
                <w:szCs w:val="21"/>
              </w:rPr>
              <w:lastRenderedPageBreak/>
              <w:t>一、总体要求：</w:t>
            </w:r>
            <w:r>
              <w:rPr>
                <w:szCs w:val="21"/>
              </w:rPr>
              <w:br/>
            </w:r>
            <w:r>
              <w:rPr>
                <w:szCs w:val="21"/>
              </w:rPr>
              <w:lastRenderedPageBreak/>
              <w:t>1.</w:t>
            </w:r>
            <w:r>
              <w:rPr>
                <w:rFonts w:hint="eastAsia"/>
                <w:szCs w:val="21"/>
              </w:rPr>
              <w:t>机柜耐腐蚀、防护等级不低于</w:t>
            </w:r>
            <w:r>
              <w:rPr>
                <w:rFonts w:hint="eastAsia"/>
                <w:szCs w:val="21"/>
              </w:rPr>
              <w:t>IP54</w:t>
            </w:r>
            <w:r>
              <w:rPr>
                <w:rFonts w:hint="eastAsia"/>
                <w:szCs w:val="21"/>
              </w:rPr>
              <w:t>，三级以上防雷</w:t>
            </w:r>
          </w:p>
          <w:p w14:paraId="18839FA5" w14:textId="77777777" w:rsidR="003F6D55" w:rsidRDefault="00AF1A41">
            <w:pPr>
              <w:rPr>
                <w:szCs w:val="21"/>
              </w:rPr>
            </w:pPr>
            <w:r>
              <w:rPr>
                <w:szCs w:val="21"/>
              </w:rPr>
              <w:t>2.</w:t>
            </w:r>
            <w:r>
              <w:rPr>
                <w:szCs w:val="21"/>
              </w:rPr>
              <w:t>内部预置终端配置：主频：</w:t>
            </w:r>
            <w:r>
              <w:rPr>
                <w:szCs w:val="21"/>
              </w:rPr>
              <w:t>≥2.0GHz</w:t>
            </w:r>
            <w:r>
              <w:rPr>
                <w:szCs w:val="21"/>
              </w:rPr>
              <w:t>；内存：</w:t>
            </w:r>
            <w:r>
              <w:rPr>
                <w:szCs w:val="21"/>
              </w:rPr>
              <w:t>≥2G</w:t>
            </w:r>
            <w:r>
              <w:rPr>
                <w:szCs w:val="21"/>
              </w:rPr>
              <w:t>；硬盘：</w:t>
            </w:r>
            <w:r>
              <w:rPr>
                <w:szCs w:val="21"/>
              </w:rPr>
              <w:t>≥500G</w:t>
            </w:r>
            <w:r>
              <w:rPr>
                <w:szCs w:val="21"/>
              </w:rPr>
              <w:t>；液晶显示屏：</w:t>
            </w:r>
            <w:r>
              <w:rPr>
                <w:szCs w:val="21"/>
              </w:rPr>
              <w:t>≥16</w:t>
            </w:r>
            <w:r>
              <w:rPr>
                <w:szCs w:val="21"/>
              </w:rPr>
              <w:t>寸</w:t>
            </w:r>
          </w:p>
          <w:p w14:paraId="0C902F26" w14:textId="77777777" w:rsidR="003F6D55" w:rsidRDefault="00AF1A41">
            <w:pPr>
              <w:rPr>
                <w:szCs w:val="21"/>
              </w:rPr>
            </w:pPr>
            <w:r>
              <w:rPr>
                <w:szCs w:val="21"/>
              </w:rPr>
              <w:t>3.</w:t>
            </w:r>
            <w:r>
              <w:rPr>
                <w:szCs w:val="21"/>
              </w:rPr>
              <w:t>多路网络接入设备，能够实现安全组网</w:t>
            </w:r>
          </w:p>
          <w:p w14:paraId="126D6CBF" w14:textId="77777777" w:rsidR="003F6D55" w:rsidRDefault="00AF1A41">
            <w:pPr>
              <w:rPr>
                <w:szCs w:val="21"/>
              </w:rPr>
            </w:pPr>
            <w:r>
              <w:rPr>
                <w:szCs w:val="21"/>
              </w:rPr>
              <w:t>4.</w:t>
            </w:r>
            <w:r>
              <w:rPr>
                <w:szCs w:val="21"/>
              </w:rPr>
              <w:t>系统安全保护模块，可以防雷</w:t>
            </w:r>
            <w:r>
              <w:rPr>
                <w:szCs w:val="21"/>
              </w:rPr>
              <w:t>/</w:t>
            </w:r>
            <w:r>
              <w:rPr>
                <w:szCs w:val="21"/>
              </w:rPr>
              <w:t>防静电</w:t>
            </w:r>
          </w:p>
          <w:p w14:paraId="0AF187BF" w14:textId="77777777" w:rsidR="003F6D55" w:rsidRDefault="00AF1A41">
            <w:pPr>
              <w:rPr>
                <w:szCs w:val="21"/>
              </w:rPr>
            </w:pPr>
            <w:r>
              <w:rPr>
                <w:szCs w:val="21"/>
              </w:rPr>
              <w:t>二、工控机单元</w:t>
            </w:r>
          </w:p>
          <w:p w14:paraId="6EF1723E" w14:textId="77777777" w:rsidR="003F6D55" w:rsidRDefault="00AF1A41">
            <w:pPr>
              <w:rPr>
                <w:szCs w:val="21"/>
              </w:rPr>
            </w:pPr>
            <w:r>
              <w:rPr>
                <w:szCs w:val="21"/>
              </w:rPr>
              <w:t>1.</w:t>
            </w:r>
            <w:r>
              <w:rPr>
                <w:szCs w:val="21"/>
              </w:rPr>
              <w:t>芯片主频：</w:t>
            </w:r>
            <w:r>
              <w:rPr>
                <w:b/>
                <w:bCs/>
                <w:szCs w:val="21"/>
              </w:rPr>
              <w:t>≥</w:t>
            </w:r>
            <w:r>
              <w:rPr>
                <w:szCs w:val="21"/>
              </w:rPr>
              <w:t>2</w:t>
            </w:r>
            <w:r>
              <w:rPr>
                <w:rFonts w:hint="eastAsia"/>
                <w:szCs w:val="21"/>
              </w:rPr>
              <w:t>.0</w:t>
            </w:r>
            <w:r>
              <w:rPr>
                <w:szCs w:val="21"/>
              </w:rPr>
              <w:t>GHz</w:t>
            </w:r>
          </w:p>
          <w:p w14:paraId="3FB895C8" w14:textId="77777777" w:rsidR="003F6D55" w:rsidRDefault="00AF1A41">
            <w:pPr>
              <w:rPr>
                <w:szCs w:val="21"/>
              </w:rPr>
            </w:pPr>
            <w:r>
              <w:rPr>
                <w:szCs w:val="21"/>
              </w:rPr>
              <w:t>2.</w:t>
            </w:r>
            <w:r>
              <w:rPr>
                <w:szCs w:val="21"/>
              </w:rPr>
              <w:t>存储器：</w:t>
            </w:r>
            <w:r>
              <w:rPr>
                <w:b/>
                <w:bCs/>
                <w:szCs w:val="21"/>
              </w:rPr>
              <w:t>≥</w:t>
            </w:r>
            <w:r>
              <w:rPr>
                <w:szCs w:val="21"/>
              </w:rPr>
              <w:t>500G</w:t>
            </w:r>
          </w:p>
          <w:p w14:paraId="2756EACE" w14:textId="77777777" w:rsidR="003F6D55" w:rsidRDefault="00AF1A41">
            <w:pPr>
              <w:rPr>
                <w:szCs w:val="21"/>
              </w:rPr>
            </w:pPr>
            <w:r>
              <w:rPr>
                <w:szCs w:val="21"/>
              </w:rPr>
              <w:t>3.</w:t>
            </w:r>
            <w:r>
              <w:rPr>
                <w:szCs w:val="21"/>
              </w:rPr>
              <w:t>系统时钟：误差小于</w:t>
            </w:r>
            <w:r>
              <w:rPr>
                <w:szCs w:val="21"/>
              </w:rPr>
              <w:t>0.5%</w:t>
            </w:r>
          </w:p>
          <w:p w14:paraId="4C7AAFCF" w14:textId="77777777" w:rsidR="003F6D55" w:rsidRDefault="00AF1A41">
            <w:pPr>
              <w:rPr>
                <w:szCs w:val="21"/>
              </w:rPr>
            </w:pPr>
            <w:r>
              <w:rPr>
                <w:szCs w:val="21"/>
              </w:rPr>
              <w:t>4.</w:t>
            </w:r>
            <w:r>
              <w:rPr>
                <w:szCs w:val="21"/>
              </w:rPr>
              <w:t>对外接口：最少四个串口，两个网口</w:t>
            </w:r>
          </w:p>
          <w:p w14:paraId="19B78346" w14:textId="77777777" w:rsidR="003F6D55" w:rsidRDefault="00AF1A41">
            <w:pPr>
              <w:rPr>
                <w:szCs w:val="21"/>
              </w:rPr>
            </w:pPr>
            <w:r>
              <w:rPr>
                <w:szCs w:val="21"/>
              </w:rPr>
              <w:t>三、数据采集单元</w:t>
            </w:r>
          </w:p>
          <w:p w14:paraId="3033DD90" w14:textId="77777777" w:rsidR="003F6D55" w:rsidRDefault="00AF1A41">
            <w:pPr>
              <w:rPr>
                <w:szCs w:val="21"/>
              </w:rPr>
            </w:pPr>
            <w:r>
              <w:rPr>
                <w:szCs w:val="21"/>
              </w:rPr>
              <w:t>1.</w:t>
            </w:r>
            <w:r>
              <w:rPr>
                <w:szCs w:val="21"/>
              </w:rPr>
              <w:t>模拟量输入：支持</w:t>
            </w:r>
            <w:r>
              <w:rPr>
                <w:szCs w:val="21"/>
              </w:rPr>
              <w:t>4-20mA</w:t>
            </w:r>
            <w:r>
              <w:rPr>
                <w:szCs w:val="21"/>
              </w:rPr>
              <w:t>和</w:t>
            </w:r>
            <w:r>
              <w:rPr>
                <w:szCs w:val="21"/>
              </w:rPr>
              <w:t>0-10V</w:t>
            </w:r>
            <w:r>
              <w:rPr>
                <w:szCs w:val="21"/>
              </w:rPr>
              <w:t>模拟量数据采集</w:t>
            </w:r>
          </w:p>
          <w:p w14:paraId="50C79B94" w14:textId="77777777" w:rsidR="003F6D55" w:rsidRDefault="00AF1A41">
            <w:pPr>
              <w:rPr>
                <w:szCs w:val="21"/>
              </w:rPr>
            </w:pPr>
            <w:r>
              <w:rPr>
                <w:szCs w:val="21"/>
              </w:rPr>
              <w:t>2.</w:t>
            </w:r>
            <w:r>
              <w:rPr>
                <w:szCs w:val="21"/>
              </w:rPr>
              <w:t>模拟量采集误差：＜</w:t>
            </w:r>
            <w:r>
              <w:rPr>
                <w:szCs w:val="21"/>
              </w:rPr>
              <w:t>0.1%</w:t>
            </w:r>
          </w:p>
          <w:p w14:paraId="14A8546F" w14:textId="77777777" w:rsidR="003F6D55" w:rsidRDefault="00AF1A41">
            <w:pPr>
              <w:rPr>
                <w:szCs w:val="21"/>
              </w:rPr>
            </w:pPr>
            <w:r>
              <w:rPr>
                <w:szCs w:val="21"/>
              </w:rPr>
              <w:t>四、数据传输单元</w:t>
            </w:r>
          </w:p>
          <w:p w14:paraId="18BBEDBC" w14:textId="77777777" w:rsidR="003F6D55" w:rsidRDefault="00AF1A41">
            <w:pPr>
              <w:rPr>
                <w:szCs w:val="21"/>
              </w:rPr>
            </w:pPr>
            <w:r>
              <w:rPr>
                <w:szCs w:val="21"/>
              </w:rPr>
              <w:t>1.</w:t>
            </w:r>
            <w:r>
              <w:rPr>
                <w:szCs w:val="21"/>
              </w:rPr>
              <w:t>数据传输：支持</w:t>
            </w:r>
            <w:r>
              <w:rPr>
                <w:szCs w:val="21"/>
              </w:rPr>
              <w:t>485</w:t>
            </w:r>
            <w:r>
              <w:rPr>
                <w:szCs w:val="21"/>
              </w:rPr>
              <w:t>总线、光纤、无线传输方式</w:t>
            </w:r>
          </w:p>
          <w:p w14:paraId="7C9BFCBE" w14:textId="77777777" w:rsidR="003F6D55" w:rsidRDefault="00AF1A41">
            <w:pPr>
              <w:rPr>
                <w:szCs w:val="21"/>
              </w:rPr>
            </w:pPr>
            <w:r>
              <w:rPr>
                <w:szCs w:val="21"/>
              </w:rPr>
              <w:t>五、数据上传单元</w:t>
            </w:r>
          </w:p>
          <w:p w14:paraId="073BEEC0" w14:textId="77777777" w:rsidR="003F6D55" w:rsidRDefault="00AF1A41">
            <w:pPr>
              <w:rPr>
                <w:szCs w:val="21"/>
              </w:rPr>
            </w:pPr>
            <w:r>
              <w:rPr>
                <w:szCs w:val="21"/>
              </w:rPr>
              <w:t>1.</w:t>
            </w:r>
            <w:r>
              <w:rPr>
                <w:szCs w:val="21"/>
              </w:rPr>
              <w:t>以太网：</w:t>
            </w:r>
            <w:r>
              <w:rPr>
                <w:szCs w:val="21"/>
              </w:rPr>
              <w:t>100M/1000M</w:t>
            </w:r>
            <w:r>
              <w:rPr>
                <w:szCs w:val="21"/>
              </w:rPr>
              <w:t>，多中心传送</w:t>
            </w:r>
          </w:p>
          <w:p w14:paraId="2142FA9E" w14:textId="77777777" w:rsidR="003F6D55" w:rsidRDefault="00AF1A41">
            <w:pPr>
              <w:rPr>
                <w:szCs w:val="21"/>
              </w:rPr>
            </w:pPr>
            <w:r>
              <w:rPr>
                <w:szCs w:val="21"/>
              </w:rPr>
              <w:t>2.</w:t>
            </w:r>
            <w:r>
              <w:rPr>
                <w:szCs w:val="21"/>
              </w:rPr>
              <w:t>无线传输终端：接口类型支持</w:t>
            </w:r>
            <w:r>
              <w:rPr>
                <w:szCs w:val="21"/>
              </w:rPr>
              <w:t>TTL/RS-232/RS-422/RS-485,</w:t>
            </w:r>
            <w:r>
              <w:rPr>
                <w:szCs w:val="21"/>
              </w:rPr>
              <w:t>数据速率达到</w:t>
            </w:r>
            <w:r>
              <w:rPr>
                <w:szCs w:val="21"/>
              </w:rPr>
              <w:t>300~115,200bits/s</w:t>
            </w:r>
            <w:r>
              <w:rPr>
                <w:szCs w:val="21"/>
              </w:rPr>
              <w:t>，可以实现点～点、点～多点、中心～多点的对等数据传输，传输时延一般小于</w:t>
            </w:r>
            <w:r>
              <w:rPr>
                <w:szCs w:val="21"/>
              </w:rPr>
              <w:t>1</w:t>
            </w:r>
            <w:r>
              <w:rPr>
                <w:szCs w:val="21"/>
              </w:rPr>
              <w:t>秒，具有自诊断与告警输出功能</w:t>
            </w:r>
          </w:p>
          <w:p w14:paraId="21954216" w14:textId="77777777" w:rsidR="003F6D55" w:rsidRDefault="00AF1A41">
            <w:pPr>
              <w:rPr>
                <w:szCs w:val="21"/>
              </w:rPr>
            </w:pPr>
            <w:r>
              <w:rPr>
                <w:szCs w:val="21"/>
              </w:rPr>
              <w:t>六、电磁</w:t>
            </w:r>
          </w:p>
          <w:p w14:paraId="761512CA" w14:textId="77777777" w:rsidR="003F6D55" w:rsidRDefault="00AF1A41">
            <w:pPr>
              <w:rPr>
                <w:szCs w:val="21"/>
              </w:rPr>
            </w:pPr>
            <w:r>
              <w:rPr>
                <w:szCs w:val="21"/>
              </w:rPr>
              <w:t>1.</w:t>
            </w:r>
            <w:r>
              <w:rPr>
                <w:szCs w:val="21"/>
              </w:rPr>
              <w:t>静电放电：应符合</w:t>
            </w:r>
            <w:r>
              <w:rPr>
                <w:szCs w:val="21"/>
              </w:rPr>
              <w:t>GB/T17626.2-2006</w:t>
            </w:r>
            <w:r>
              <w:rPr>
                <w:szCs w:val="21"/>
              </w:rPr>
              <w:t>标准规定</w:t>
            </w:r>
          </w:p>
          <w:p w14:paraId="217ED68E" w14:textId="77777777" w:rsidR="003F6D55" w:rsidRDefault="00AF1A41">
            <w:pPr>
              <w:rPr>
                <w:szCs w:val="21"/>
              </w:rPr>
            </w:pPr>
            <w:r>
              <w:rPr>
                <w:szCs w:val="21"/>
              </w:rPr>
              <w:t>2.</w:t>
            </w:r>
            <w:r>
              <w:rPr>
                <w:szCs w:val="21"/>
              </w:rPr>
              <w:t>射频电磁场辐射</w:t>
            </w:r>
            <w:r>
              <w:rPr>
                <w:szCs w:val="21"/>
              </w:rPr>
              <w:t>:</w:t>
            </w:r>
            <w:r>
              <w:rPr>
                <w:szCs w:val="21"/>
              </w:rPr>
              <w:t>应符合</w:t>
            </w:r>
            <w:r>
              <w:rPr>
                <w:szCs w:val="21"/>
              </w:rPr>
              <w:t>GB/T17626.3-2006</w:t>
            </w:r>
            <w:r>
              <w:rPr>
                <w:szCs w:val="21"/>
              </w:rPr>
              <w:t>标准规定</w:t>
            </w:r>
          </w:p>
          <w:p w14:paraId="19F9D324" w14:textId="77777777" w:rsidR="003F6D55" w:rsidRDefault="00AF1A41">
            <w:pPr>
              <w:rPr>
                <w:szCs w:val="21"/>
              </w:rPr>
            </w:pPr>
            <w:r>
              <w:rPr>
                <w:szCs w:val="21"/>
              </w:rPr>
              <w:t>3.</w:t>
            </w:r>
            <w:r>
              <w:rPr>
                <w:szCs w:val="21"/>
              </w:rPr>
              <w:t>电快速瞬变脉冲群：应符合</w:t>
            </w:r>
            <w:r>
              <w:rPr>
                <w:szCs w:val="21"/>
              </w:rPr>
              <w:t>GB/T17626.4-2008</w:t>
            </w:r>
            <w:r>
              <w:rPr>
                <w:szCs w:val="21"/>
              </w:rPr>
              <w:t>标准规定</w:t>
            </w:r>
          </w:p>
          <w:p w14:paraId="2025BF7B" w14:textId="77777777" w:rsidR="003F6D55" w:rsidRDefault="00AF1A41">
            <w:pPr>
              <w:rPr>
                <w:szCs w:val="21"/>
              </w:rPr>
            </w:pPr>
            <w:r>
              <w:rPr>
                <w:szCs w:val="21"/>
              </w:rPr>
              <w:t>4.</w:t>
            </w:r>
            <w:r>
              <w:rPr>
                <w:szCs w:val="21"/>
              </w:rPr>
              <w:t>浪涌：应符合</w:t>
            </w:r>
            <w:r>
              <w:rPr>
                <w:szCs w:val="21"/>
              </w:rPr>
              <w:t>GB/T17626.5-2008</w:t>
            </w:r>
            <w:r>
              <w:rPr>
                <w:szCs w:val="21"/>
              </w:rPr>
              <w:t>标准规定</w:t>
            </w:r>
          </w:p>
          <w:p w14:paraId="632F9C63" w14:textId="77777777" w:rsidR="003F6D55" w:rsidRDefault="00AF1A41">
            <w:pPr>
              <w:rPr>
                <w:szCs w:val="21"/>
              </w:rPr>
            </w:pPr>
            <w:r>
              <w:rPr>
                <w:szCs w:val="21"/>
              </w:rPr>
              <w:t>七、气候</w:t>
            </w:r>
          </w:p>
          <w:p w14:paraId="348F5F7A" w14:textId="77777777" w:rsidR="003F6D55" w:rsidRDefault="00AF1A41">
            <w:pPr>
              <w:rPr>
                <w:szCs w:val="21"/>
              </w:rPr>
            </w:pPr>
            <w:r>
              <w:rPr>
                <w:szCs w:val="21"/>
              </w:rPr>
              <w:t>1.</w:t>
            </w:r>
            <w:r>
              <w:rPr>
                <w:szCs w:val="21"/>
              </w:rPr>
              <w:t>温度：应符合</w:t>
            </w:r>
            <w:r>
              <w:rPr>
                <w:szCs w:val="21"/>
              </w:rPr>
              <w:t>GB/T6587-2012</w:t>
            </w:r>
            <w:r>
              <w:rPr>
                <w:szCs w:val="21"/>
              </w:rPr>
              <w:t>标准条款的要求</w:t>
            </w:r>
          </w:p>
          <w:p w14:paraId="7B4E992B" w14:textId="77777777" w:rsidR="003F6D55" w:rsidRDefault="00AF1A41">
            <w:pPr>
              <w:rPr>
                <w:szCs w:val="21"/>
              </w:rPr>
            </w:pPr>
            <w:r>
              <w:rPr>
                <w:szCs w:val="21"/>
              </w:rPr>
              <w:t>2.</w:t>
            </w:r>
            <w:r>
              <w:rPr>
                <w:szCs w:val="21"/>
              </w:rPr>
              <w:t>湿度：应符合</w:t>
            </w:r>
            <w:r>
              <w:rPr>
                <w:szCs w:val="21"/>
              </w:rPr>
              <w:t>GB/T6587-2012</w:t>
            </w:r>
            <w:r>
              <w:rPr>
                <w:szCs w:val="21"/>
              </w:rPr>
              <w:t>标准条款的要求</w:t>
            </w:r>
          </w:p>
          <w:p w14:paraId="1156FC43" w14:textId="77777777" w:rsidR="003F6D55" w:rsidRDefault="00AF1A41">
            <w:pPr>
              <w:rPr>
                <w:szCs w:val="21"/>
              </w:rPr>
            </w:pPr>
            <w:r>
              <w:rPr>
                <w:szCs w:val="21"/>
              </w:rPr>
              <w:t>八、震动</w:t>
            </w:r>
          </w:p>
          <w:p w14:paraId="511850B5" w14:textId="77777777" w:rsidR="003F6D55" w:rsidRDefault="00AF1A41">
            <w:pPr>
              <w:rPr>
                <w:szCs w:val="21"/>
              </w:rPr>
            </w:pPr>
            <w:r>
              <w:rPr>
                <w:szCs w:val="21"/>
              </w:rPr>
              <w:t>1.</w:t>
            </w:r>
            <w:r>
              <w:rPr>
                <w:szCs w:val="21"/>
              </w:rPr>
              <w:t>抗振动性能：应符合</w:t>
            </w:r>
            <w:r>
              <w:rPr>
                <w:szCs w:val="21"/>
              </w:rPr>
              <w:t>GB/T6587-2012</w:t>
            </w:r>
            <w:r>
              <w:rPr>
                <w:szCs w:val="21"/>
              </w:rPr>
              <w:t>标准条款的要求</w:t>
            </w:r>
          </w:p>
          <w:p w14:paraId="2CDD1CB3" w14:textId="77777777" w:rsidR="003F6D55" w:rsidRDefault="00AF1A41">
            <w:pPr>
              <w:rPr>
                <w:szCs w:val="21"/>
              </w:rPr>
            </w:pPr>
            <w:r>
              <w:rPr>
                <w:szCs w:val="21"/>
              </w:rPr>
              <w:t>九、其他</w:t>
            </w:r>
          </w:p>
          <w:p w14:paraId="39A2DCEA" w14:textId="77777777" w:rsidR="003F6D55" w:rsidRDefault="00AF1A41">
            <w:pPr>
              <w:rPr>
                <w:szCs w:val="21"/>
              </w:rPr>
            </w:pPr>
            <w:r>
              <w:rPr>
                <w:szCs w:val="21"/>
              </w:rPr>
              <w:t>1.</w:t>
            </w:r>
            <w:r>
              <w:rPr>
                <w:szCs w:val="21"/>
              </w:rPr>
              <w:t>电源：</w:t>
            </w:r>
            <w:r>
              <w:rPr>
                <w:szCs w:val="21"/>
              </w:rPr>
              <w:t>220VAC ± 10</w:t>
            </w:r>
            <w:r>
              <w:rPr>
                <w:szCs w:val="21"/>
              </w:rPr>
              <w:t>％</w:t>
            </w:r>
            <w:r>
              <w:rPr>
                <w:szCs w:val="21"/>
              </w:rPr>
              <w:t xml:space="preserve"> 50HZ ± 5</w:t>
            </w:r>
            <w:r>
              <w:rPr>
                <w:szCs w:val="21"/>
              </w:rPr>
              <w:t>％</w:t>
            </w:r>
          </w:p>
          <w:p w14:paraId="3801C756" w14:textId="77777777" w:rsidR="003F6D55" w:rsidRDefault="00AF1A41">
            <w:pPr>
              <w:rPr>
                <w:szCs w:val="21"/>
              </w:rPr>
            </w:pPr>
            <w:r>
              <w:rPr>
                <w:szCs w:val="21"/>
              </w:rPr>
              <w:t>2.</w:t>
            </w:r>
            <w:r>
              <w:rPr>
                <w:szCs w:val="21"/>
              </w:rPr>
              <w:t>机柜：机柜式安装</w:t>
            </w:r>
          </w:p>
        </w:tc>
        <w:tc>
          <w:tcPr>
            <w:tcW w:w="565" w:type="dxa"/>
            <w:vAlign w:val="center"/>
          </w:tcPr>
          <w:p w14:paraId="37490F46" w14:textId="77777777" w:rsidR="003F6D55" w:rsidRDefault="00AF1A41">
            <w:pPr>
              <w:jc w:val="center"/>
              <w:rPr>
                <w:szCs w:val="21"/>
              </w:rPr>
            </w:pPr>
            <w:r>
              <w:rPr>
                <w:szCs w:val="21"/>
              </w:rPr>
              <w:lastRenderedPageBreak/>
              <w:t>7</w:t>
            </w:r>
          </w:p>
        </w:tc>
        <w:tc>
          <w:tcPr>
            <w:tcW w:w="567" w:type="dxa"/>
            <w:vAlign w:val="center"/>
          </w:tcPr>
          <w:p w14:paraId="08DBD2E4" w14:textId="77777777" w:rsidR="003F6D55" w:rsidRDefault="00AF1A41">
            <w:pPr>
              <w:jc w:val="center"/>
              <w:rPr>
                <w:szCs w:val="21"/>
              </w:rPr>
            </w:pPr>
            <w:r>
              <w:rPr>
                <w:szCs w:val="21"/>
              </w:rPr>
              <w:t>套</w:t>
            </w:r>
          </w:p>
        </w:tc>
      </w:tr>
      <w:tr w:rsidR="003F6D55" w14:paraId="376C7603" w14:textId="77777777">
        <w:trPr>
          <w:trHeight w:val="23"/>
          <w:jc w:val="center"/>
        </w:trPr>
        <w:tc>
          <w:tcPr>
            <w:tcW w:w="498" w:type="dxa"/>
            <w:vMerge/>
            <w:vAlign w:val="center"/>
          </w:tcPr>
          <w:p w14:paraId="5AD7DF79" w14:textId="77777777" w:rsidR="003F6D55" w:rsidRDefault="003F6D55">
            <w:pPr>
              <w:pStyle w:val="affff"/>
              <w:spacing w:line="240" w:lineRule="auto"/>
              <w:rPr>
                <w:sz w:val="21"/>
                <w:szCs w:val="21"/>
              </w:rPr>
            </w:pPr>
          </w:p>
        </w:tc>
        <w:tc>
          <w:tcPr>
            <w:tcW w:w="1083" w:type="dxa"/>
            <w:vMerge/>
            <w:vAlign w:val="center"/>
          </w:tcPr>
          <w:p w14:paraId="26A51E45" w14:textId="77777777" w:rsidR="003F6D55" w:rsidRDefault="003F6D55">
            <w:pPr>
              <w:pStyle w:val="affff"/>
              <w:spacing w:line="240" w:lineRule="auto"/>
              <w:rPr>
                <w:sz w:val="21"/>
                <w:szCs w:val="21"/>
              </w:rPr>
            </w:pPr>
          </w:p>
        </w:tc>
        <w:tc>
          <w:tcPr>
            <w:tcW w:w="963" w:type="dxa"/>
            <w:vAlign w:val="center"/>
          </w:tcPr>
          <w:p w14:paraId="2786F377" w14:textId="77777777" w:rsidR="003F6D55" w:rsidRDefault="00AF1A41">
            <w:pPr>
              <w:rPr>
                <w:szCs w:val="21"/>
              </w:rPr>
            </w:pPr>
            <w:r>
              <w:rPr>
                <w:rFonts w:ascii="宋体" w:hAnsi="宋体" w:cs="宋体" w:hint="eastAsia"/>
                <w:bCs/>
                <w:szCs w:val="21"/>
              </w:rPr>
              <w:t>◎8</w:t>
            </w:r>
            <w:r>
              <w:rPr>
                <w:szCs w:val="21"/>
              </w:rPr>
              <w:t>现场采集系统</w:t>
            </w:r>
          </w:p>
        </w:tc>
        <w:tc>
          <w:tcPr>
            <w:tcW w:w="5120" w:type="dxa"/>
          </w:tcPr>
          <w:p w14:paraId="7F36F11F" w14:textId="77777777" w:rsidR="003F6D55" w:rsidRDefault="00AF1A41">
            <w:pPr>
              <w:rPr>
                <w:szCs w:val="21"/>
              </w:rPr>
            </w:pPr>
            <w:r>
              <w:rPr>
                <w:szCs w:val="21"/>
              </w:rPr>
              <w:t>1.</w:t>
            </w:r>
            <w:r>
              <w:rPr>
                <w:szCs w:val="21"/>
              </w:rPr>
              <w:t>工业信息管理模块</w:t>
            </w:r>
            <w:r>
              <w:rPr>
                <w:szCs w:val="21"/>
              </w:rPr>
              <w:t xml:space="preserve">: </w:t>
            </w:r>
            <w:r>
              <w:rPr>
                <w:szCs w:val="21"/>
              </w:rPr>
              <w:t>实现排口数据和治理过程关键指标参数采集和处理，每个管理模块具备</w:t>
            </w:r>
            <w:r>
              <w:rPr>
                <w:szCs w:val="21"/>
              </w:rPr>
              <w:t>≥8</w:t>
            </w:r>
            <w:r>
              <w:rPr>
                <w:szCs w:val="21"/>
              </w:rPr>
              <w:t>个模拟量或</w:t>
            </w:r>
            <w:r>
              <w:rPr>
                <w:szCs w:val="21"/>
              </w:rPr>
              <w:t>≥8</w:t>
            </w:r>
            <w:r>
              <w:rPr>
                <w:szCs w:val="21"/>
              </w:rPr>
              <w:t>个分离信号、</w:t>
            </w:r>
            <w:r>
              <w:rPr>
                <w:szCs w:val="21"/>
              </w:rPr>
              <w:t>≥8</w:t>
            </w:r>
            <w:r>
              <w:rPr>
                <w:szCs w:val="21"/>
              </w:rPr>
              <w:t>个开关量采集，</w:t>
            </w:r>
            <w:r>
              <w:rPr>
                <w:szCs w:val="21"/>
              </w:rPr>
              <w:t>RS232</w:t>
            </w:r>
            <w:r>
              <w:rPr>
                <w:szCs w:val="21"/>
              </w:rPr>
              <w:t>协议输出。</w:t>
            </w:r>
          </w:p>
          <w:p w14:paraId="79CD2ABE" w14:textId="77777777" w:rsidR="003F6D55" w:rsidRDefault="00AF1A41">
            <w:pPr>
              <w:rPr>
                <w:szCs w:val="21"/>
              </w:rPr>
            </w:pPr>
            <w:r>
              <w:rPr>
                <w:szCs w:val="21"/>
              </w:rPr>
              <w:t>2.</w:t>
            </w:r>
            <w:r>
              <w:rPr>
                <w:szCs w:val="21"/>
              </w:rPr>
              <w:t>电流智能传感器</w:t>
            </w:r>
            <w:r>
              <w:rPr>
                <w:szCs w:val="21"/>
              </w:rPr>
              <w:t xml:space="preserve">: </w:t>
            </w:r>
            <w:r>
              <w:rPr>
                <w:szCs w:val="21"/>
              </w:rPr>
              <w:t>电流变送器：从现场设备中获取设备的运行状态信息。</w:t>
            </w:r>
          </w:p>
          <w:p w14:paraId="4EEDBE39" w14:textId="77777777" w:rsidR="003F6D55" w:rsidRDefault="00AF1A41">
            <w:pPr>
              <w:rPr>
                <w:szCs w:val="21"/>
              </w:rPr>
            </w:pPr>
            <w:r>
              <w:rPr>
                <w:szCs w:val="21"/>
              </w:rPr>
              <w:t>3.</w:t>
            </w:r>
            <w:r>
              <w:rPr>
                <w:szCs w:val="21"/>
              </w:rPr>
              <w:t>信号分离器</w:t>
            </w:r>
            <w:r>
              <w:rPr>
                <w:szCs w:val="21"/>
              </w:rPr>
              <w:t xml:space="preserve">: </w:t>
            </w:r>
            <w:r>
              <w:rPr>
                <w:szCs w:val="21"/>
              </w:rPr>
              <w:t>输入电流</w:t>
            </w:r>
            <w:r>
              <w:rPr>
                <w:szCs w:val="21"/>
              </w:rPr>
              <w:t>/</w:t>
            </w:r>
            <w:r>
              <w:rPr>
                <w:szCs w:val="21"/>
              </w:rPr>
              <w:t>电压信号，变送输出隔离的</w:t>
            </w:r>
            <w:r>
              <w:rPr>
                <w:szCs w:val="21"/>
              </w:rPr>
              <w:lastRenderedPageBreak/>
              <w:t>电流</w:t>
            </w:r>
            <w:r>
              <w:rPr>
                <w:szCs w:val="21"/>
              </w:rPr>
              <w:t>/</w:t>
            </w:r>
            <w:r>
              <w:rPr>
                <w:szCs w:val="21"/>
              </w:rPr>
              <w:t>电压信号，实现了输入、输出与电源之间的三端隔离</w:t>
            </w:r>
          </w:p>
          <w:p w14:paraId="11A76CA6" w14:textId="77777777" w:rsidR="003F6D55" w:rsidRDefault="00AF1A41">
            <w:pPr>
              <w:rPr>
                <w:szCs w:val="21"/>
              </w:rPr>
            </w:pPr>
            <w:r>
              <w:rPr>
                <w:szCs w:val="21"/>
              </w:rPr>
              <w:t>4.</w:t>
            </w:r>
            <w:r>
              <w:rPr>
                <w:szCs w:val="21"/>
              </w:rPr>
              <w:t>无线传输基站：用于工业信息管理模块到工控机间的数据传输</w:t>
            </w:r>
          </w:p>
        </w:tc>
        <w:tc>
          <w:tcPr>
            <w:tcW w:w="565" w:type="dxa"/>
            <w:vAlign w:val="center"/>
          </w:tcPr>
          <w:p w14:paraId="5EFFCAE9" w14:textId="77777777" w:rsidR="003F6D55" w:rsidRDefault="00AF1A41">
            <w:pPr>
              <w:jc w:val="center"/>
              <w:rPr>
                <w:szCs w:val="21"/>
              </w:rPr>
            </w:pPr>
            <w:r>
              <w:rPr>
                <w:szCs w:val="21"/>
              </w:rPr>
              <w:lastRenderedPageBreak/>
              <w:t>7</w:t>
            </w:r>
          </w:p>
        </w:tc>
        <w:tc>
          <w:tcPr>
            <w:tcW w:w="567" w:type="dxa"/>
            <w:vAlign w:val="center"/>
          </w:tcPr>
          <w:p w14:paraId="161825BD" w14:textId="77777777" w:rsidR="003F6D55" w:rsidRDefault="00AF1A41">
            <w:pPr>
              <w:jc w:val="center"/>
              <w:rPr>
                <w:szCs w:val="21"/>
              </w:rPr>
            </w:pPr>
            <w:r>
              <w:rPr>
                <w:szCs w:val="21"/>
              </w:rPr>
              <w:t>套</w:t>
            </w:r>
          </w:p>
        </w:tc>
      </w:tr>
      <w:tr w:rsidR="003F6D55" w14:paraId="252E9E95" w14:textId="77777777">
        <w:trPr>
          <w:trHeight w:val="23"/>
          <w:jc w:val="center"/>
        </w:trPr>
        <w:tc>
          <w:tcPr>
            <w:tcW w:w="498" w:type="dxa"/>
            <w:vMerge/>
            <w:vAlign w:val="center"/>
          </w:tcPr>
          <w:p w14:paraId="56F82D53" w14:textId="77777777" w:rsidR="003F6D55" w:rsidRDefault="003F6D55">
            <w:pPr>
              <w:pStyle w:val="affff"/>
              <w:spacing w:line="240" w:lineRule="auto"/>
              <w:rPr>
                <w:sz w:val="21"/>
                <w:szCs w:val="21"/>
              </w:rPr>
            </w:pPr>
          </w:p>
        </w:tc>
        <w:tc>
          <w:tcPr>
            <w:tcW w:w="1083" w:type="dxa"/>
            <w:vMerge/>
            <w:vAlign w:val="center"/>
          </w:tcPr>
          <w:p w14:paraId="09EFB9FF" w14:textId="77777777" w:rsidR="003F6D55" w:rsidRDefault="003F6D55">
            <w:pPr>
              <w:pStyle w:val="affff"/>
              <w:spacing w:line="240" w:lineRule="auto"/>
              <w:rPr>
                <w:sz w:val="21"/>
                <w:szCs w:val="21"/>
              </w:rPr>
            </w:pPr>
          </w:p>
        </w:tc>
        <w:tc>
          <w:tcPr>
            <w:tcW w:w="963" w:type="dxa"/>
            <w:vAlign w:val="center"/>
          </w:tcPr>
          <w:p w14:paraId="4CBF343E" w14:textId="77777777" w:rsidR="003F6D55" w:rsidRDefault="00AF1A41">
            <w:pPr>
              <w:rPr>
                <w:szCs w:val="21"/>
              </w:rPr>
            </w:pPr>
            <w:r>
              <w:rPr>
                <w:rFonts w:ascii="宋体" w:hAnsi="宋体" w:cs="宋体" w:hint="eastAsia"/>
                <w:bCs/>
                <w:szCs w:val="21"/>
              </w:rPr>
              <w:t>◎9</w:t>
            </w:r>
            <w:r>
              <w:rPr>
                <w:szCs w:val="21"/>
              </w:rPr>
              <w:t>运营维护服务</w:t>
            </w:r>
          </w:p>
        </w:tc>
        <w:tc>
          <w:tcPr>
            <w:tcW w:w="5120" w:type="dxa"/>
            <w:vAlign w:val="center"/>
          </w:tcPr>
          <w:p w14:paraId="5E4408BC" w14:textId="77777777" w:rsidR="003F6D55" w:rsidRDefault="00AF1A41">
            <w:pPr>
              <w:rPr>
                <w:szCs w:val="21"/>
              </w:rPr>
            </w:pPr>
            <w:r>
              <w:rPr>
                <w:szCs w:val="21"/>
              </w:rPr>
              <w:t>根据项目建设需要配置的硬件设备提供质量保证服务，包含设备日常运行维护和故障排查处理，设备维修与更换。</w:t>
            </w:r>
          </w:p>
        </w:tc>
        <w:tc>
          <w:tcPr>
            <w:tcW w:w="565" w:type="dxa"/>
            <w:vAlign w:val="center"/>
          </w:tcPr>
          <w:p w14:paraId="731008CF" w14:textId="77777777" w:rsidR="003F6D55" w:rsidRDefault="00AF1A41">
            <w:pPr>
              <w:jc w:val="center"/>
              <w:rPr>
                <w:szCs w:val="21"/>
              </w:rPr>
            </w:pPr>
            <w:r>
              <w:rPr>
                <w:szCs w:val="21"/>
              </w:rPr>
              <w:t>3</w:t>
            </w:r>
          </w:p>
        </w:tc>
        <w:tc>
          <w:tcPr>
            <w:tcW w:w="567" w:type="dxa"/>
            <w:vAlign w:val="center"/>
          </w:tcPr>
          <w:p w14:paraId="492ED859" w14:textId="77777777" w:rsidR="003F6D55" w:rsidRDefault="00AF1A41">
            <w:pPr>
              <w:rPr>
                <w:szCs w:val="21"/>
              </w:rPr>
            </w:pPr>
            <w:r>
              <w:rPr>
                <w:szCs w:val="21"/>
              </w:rPr>
              <w:t>年</w:t>
            </w:r>
          </w:p>
        </w:tc>
      </w:tr>
      <w:tr w:rsidR="003F6D55" w14:paraId="2B3E216B" w14:textId="77777777">
        <w:trPr>
          <w:trHeight w:val="23"/>
          <w:jc w:val="center"/>
        </w:trPr>
        <w:tc>
          <w:tcPr>
            <w:tcW w:w="8796" w:type="dxa"/>
            <w:gridSpan w:val="6"/>
            <w:vAlign w:val="center"/>
          </w:tcPr>
          <w:p w14:paraId="08868237" w14:textId="77777777" w:rsidR="003F6D55" w:rsidRDefault="00AF1A41">
            <w:pPr>
              <w:jc w:val="center"/>
              <w:rPr>
                <w:szCs w:val="21"/>
              </w:rPr>
            </w:pPr>
            <w:r>
              <w:rPr>
                <w:szCs w:val="21"/>
              </w:rPr>
              <w:t>水环境监测网络搭建</w:t>
            </w:r>
          </w:p>
        </w:tc>
      </w:tr>
      <w:tr w:rsidR="003F6D55" w14:paraId="335969D3" w14:textId="77777777">
        <w:trPr>
          <w:trHeight w:val="23"/>
          <w:jc w:val="center"/>
        </w:trPr>
        <w:tc>
          <w:tcPr>
            <w:tcW w:w="498" w:type="dxa"/>
            <w:vMerge w:val="restart"/>
            <w:vAlign w:val="center"/>
          </w:tcPr>
          <w:p w14:paraId="0994CA82" w14:textId="77777777" w:rsidR="003F6D55" w:rsidRDefault="00AF1A41">
            <w:pPr>
              <w:rPr>
                <w:szCs w:val="21"/>
              </w:rPr>
            </w:pPr>
            <w:r>
              <w:rPr>
                <w:szCs w:val="21"/>
              </w:rPr>
              <w:t>7</w:t>
            </w:r>
          </w:p>
        </w:tc>
        <w:tc>
          <w:tcPr>
            <w:tcW w:w="1083" w:type="dxa"/>
            <w:vMerge w:val="restart"/>
            <w:vAlign w:val="center"/>
          </w:tcPr>
          <w:p w14:paraId="2C299F64" w14:textId="77777777" w:rsidR="003F6D55" w:rsidRDefault="00AF1A41">
            <w:pPr>
              <w:rPr>
                <w:szCs w:val="21"/>
              </w:rPr>
            </w:pPr>
            <w:r>
              <w:rPr>
                <w:szCs w:val="21"/>
              </w:rPr>
              <w:t>废水处理设施工况监测仪</w:t>
            </w:r>
          </w:p>
        </w:tc>
        <w:tc>
          <w:tcPr>
            <w:tcW w:w="963" w:type="dxa"/>
            <w:vAlign w:val="center"/>
          </w:tcPr>
          <w:p w14:paraId="53D481B7" w14:textId="77777777" w:rsidR="003F6D55" w:rsidRDefault="00AF1A41">
            <w:pPr>
              <w:jc w:val="center"/>
              <w:rPr>
                <w:szCs w:val="21"/>
              </w:rPr>
            </w:pPr>
            <w:r>
              <w:rPr>
                <w:rFonts w:ascii="宋体" w:hAnsi="宋体" w:cs="宋体" w:hint="eastAsia"/>
                <w:bCs/>
                <w:szCs w:val="21"/>
              </w:rPr>
              <w:t>◎10</w:t>
            </w:r>
            <w:r>
              <w:rPr>
                <w:szCs w:val="21"/>
              </w:rPr>
              <w:t>企业端治理设施运行监控系统软件</w:t>
            </w:r>
          </w:p>
        </w:tc>
        <w:tc>
          <w:tcPr>
            <w:tcW w:w="5120" w:type="dxa"/>
          </w:tcPr>
          <w:p w14:paraId="1A8120C6" w14:textId="77777777" w:rsidR="003F6D55" w:rsidRDefault="00AF1A41">
            <w:pPr>
              <w:rPr>
                <w:szCs w:val="21"/>
              </w:rPr>
            </w:pPr>
            <w:r>
              <w:rPr>
                <w:szCs w:val="21"/>
              </w:rPr>
              <w:t>1.</w:t>
            </w:r>
            <w:r>
              <w:rPr>
                <w:szCs w:val="21"/>
              </w:rPr>
              <w:t>实现处理设施主要参数的信息采集；</w:t>
            </w:r>
          </w:p>
          <w:p w14:paraId="66D316DB" w14:textId="77777777" w:rsidR="003F6D55" w:rsidRDefault="00AF1A41">
            <w:pPr>
              <w:rPr>
                <w:szCs w:val="21"/>
              </w:rPr>
            </w:pPr>
            <w:r>
              <w:rPr>
                <w:szCs w:val="21"/>
              </w:rPr>
              <w:t>2.</w:t>
            </w:r>
            <w:r>
              <w:rPr>
                <w:szCs w:val="21"/>
              </w:rPr>
              <w:t>企业治理的全过程实时监控、治理工艺、数据查询、治理设施运行状态异常报警；</w:t>
            </w:r>
          </w:p>
          <w:p w14:paraId="4B20C1F9" w14:textId="77777777" w:rsidR="003F6D55" w:rsidRDefault="00AF1A41">
            <w:pPr>
              <w:rPr>
                <w:szCs w:val="21"/>
              </w:rPr>
            </w:pPr>
            <w:r>
              <w:rPr>
                <w:szCs w:val="21"/>
              </w:rPr>
              <w:t>3.</w:t>
            </w:r>
            <w:r>
              <w:rPr>
                <w:szCs w:val="21"/>
              </w:rPr>
              <w:t>异构数据标准化与存储、数据交换、数据补遗；</w:t>
            </w:r>
          </w:p>
          <w:p w14:paraId="42BE554F" w14:textId="77777777" w:rsidR="003F6D55" w:rsidRDefault="00AF1A41">
            <w:pPr>
              <w:rPr>
                <w:szCs w:val="21"/>
              </w:rPr>
            </w:pPr>
            <w:r>
              <w:rPr>
                <w:szCs w:val="21"/>
              </w:rPr>
              <w:t>4.</w:t>
            </w:r>
            <w:r>
              <w:rPr>
                <w:szCs w:val="21"/>
              </w:rPr>
              <w:t>智能分析功能；信息交互功能；</w:t>
            </w:r>
          </w:p>
          <w:p w14:paraId="1ADB881A" w14:textId="77777777" w:rsidR="003F6D55" w:rsidRDefault="00AF1A41">
            <w:pPr>
              <w:rPr>
                <w:szCs w:val="21"/>
              </w:rPr>
            </w:pPr>
            <w:r>
              <w:rPr>
                <w:szCs w:val="21"/>
              </w:rPr>
              <w:t>5.</w:t>
            </w:r>
            <w:r>
              <w:rPr>
                <w:szCs w:val="21"/>
              </w:rPr>
              <w:t>系统功能扩展性强，可根据要求，定制功能；</w:t>
            </w:r>
          </w:p>
        </w:tc>
        <w:tc>
          <w:tcPr>
            <w:tcW w:w="565" w:type="dxa"/>
            <w:vAlign w:val="center"/>
          </w:tcPr>
          <w:p w14:paraId="7300FD19" w14:textId="77777777" w:rsidR="003F6D55" w:rsidRDefault="00AF1A41">
            <w:pPr>
              <w:jc w:val="center"/>
              <w:rPr>
                <w:szCs w:val="21"/>
              </w:rPr>
            </w:pPr>
            <w:r>
              <w:rPr>
                <w:szCs w:val="21"/>
              </w:rPr>
              <w:t>6</w:t>
            </w:r>
          </w:p>
        </w:tc>
        <w:tc>
          <w:tcPr>
            <w:tcW w:w="567" w:type="dxa"/>
            <w:vAlign w:val="center"/>
          </w:tcPr>
          <w:p w14:paraId="07FA9601" w14:textId="77777777" w:rsidR="003F6D55" w:rsidRDefault="00AF1A41">
            <w:pPr>
              <w:jc w:val="center"/>
              <w:rPr>
                <w:szCs w:val="21"/>
              </w:rPr>
            </w:pPr>
            <w:r>
              <w:rPr>
                <w:szCs w:val="21"/>
              </w:rPr>
              <w:t>套</w:t>
            </w:r>
          </w:p>
        </w:tc>
      </w:tr>
      <w:tr w:rsidR="003F6D55" w14:paraId="24F439C4" w14:textId="77777777">
        <w:trPr>
          <w:trHeight w:val="23"/>
          <w:jc w:val="center"/>
        </w:trPr>
        <w:tc>
          <w:tcPr>
            <w:tcW w:w="498" w:type="dxa"/>
            <w:vMerge/>
            <w:vAlign w:val="center"/>
          </w:tcPr>
          <w:p w14:paraId="083D85BE" w14:textId="77777777" w:rsidR="003F6D55" w:rsidRDefault="003F6D55">
            <w:pPr>
              <w:rPr>
                <w:szCs w:val="21"/>
              </w:rPr>
            </w:pPr>
          </w:p>
        </w:tc>
        <w:tc>
          <w:tcPr>
            <w:tcW w:w="1083" w:type="dxa"/>
            <w:vMerge/>
            <w:vAlign w:val="center"/>
          </w:tcPr>
          <w:p w14:paraId="3B408571" w14:textId="77777777" w:rsidR="003F6D55" w:rsidRDefault="003F6D55">
            <w:pPr>
              <w:rPr>
                <w:szCs w:val="21"/>
              </w:rPr>
            </w:pPr>
          </w:p>
        </w:tc>
        <w:tc>
          <w:tcPr>
            <w:tcW w:w="963" w:type="dxa"/>
            <w:vAlign w:val="center"/>
          </w:tcPr>
          <w:p w14:paraId="354C1B77" w14:textId="77777777" w:rsidR="003F6D55" w:rsidRDefault="00AF1A41">
            <w:pPr>
              <w:jc w:val="center"/>
              <w:rPr>
                <w:szCs w:val="21"/>
              </w:rPr>
            </w:pPr>
            <w:r>
              <w:rPr>
                <w:rFonts w:ascii="宋体" w:hAnsi="宋体" w:cs="宋体" w:hint="eastAsia"/>
                <w:bCs/>
                <w:szCs w:val="21"/>
              </w:rPr>
              <w:t>◎11</w:t>
            </w:r>
            <w:r>
              <w:rPr>
                <w:szCs w:val="21"/>
              </w:rPr>
              <w:t>立柜式运行控制柜</w:t>
            </w:r>
          </w:p>
        </w:tc>
        <w:tc>
          <w:tcPr>
            <w:tcW w:w="5120" w:type="dxa"/>
          </w:tcPr>
          <w:p w14:paraId="43C66EC9" w14:textId="77777777" w:rsidR="003F6D55" w:rsidRDefault="00AF1A41">
            <w:pPr>
              <w:rPr>
                <w:szCs w:val="21"/>
              </w:rPr>
            </w:pPr>
            <w:r>
              <w:rPr>
                <w:szCs w:val="21"/>
              </w:rPr>
              <w:t>一、总体要求：</w:t>
            </w:r>
            <w:r>
              <w:rPr>
                <w:szCs w:val="21"/>
              </w:rPr>
              <w:br/>
              <w:t>1.</w:t>
            </w:r>
            <w:r>
              <w:rPr>
                <w:rFonts w:hint="eastAsia"/>
                <w:szCs w:val="21"/>
              </w:rPr>
              <w:t>机柜耐腐蚀、防护等级不低于</w:t>
            </w:r>
            <w:r>
              <w:rPr>
                <w:rFonts w:hint="eastAsia"/>
                <w:szCs w:val="21"/>
              </w:rPr>
              <w:t>IP54</w:t>
            </w:r>
            <w:r>
              <w:rPr>
                <w:rFonts w:hint="eastAsia"/>
                <w:szCs w:val="21"/>
              </w:rPr>
              <w:t>，三级以上防雷</w:t>
            </w:r>
          </w:p>
          <w:p w14:paraId="2E94E498" w14:textId="77777777" w:rsidR="003F6D55" w:rsidRDefault="00AF1A41">
            <w:pPr>
              <w:rPr>
                <w:szCs w:val="21"/>
              </w:rPr>
            </w:pPr>
            <w:r>
              <w:rPr>
                <w:szCs w:val="21"/>
              </w:rPr>
              <w:t>2.</w:t>
            </w:r>
            <w:r>
              <w:rPr>
                <w:szCs w:val="21"/>
              </w:rPr>
              <w:t>内部预置终端配置：主频：</w:t>
            </w:r>
            <w:r>
              <w:rPr>
                <w:szCs w:val="21"/>
              </w:rPr>
              <w:t>≥2.0GHz</w:t>
            </w:r>
            <w:r>
              <w:rPr>
                <w:szCs w:val="21"/>
              </w:rPr>
              <w:t>；内存：</w:t>
            </w:r>
            <w:r>
              <w:rPr>
                <w:szCs w:val="21"/>
              </w:rPr>
              <w:t>≥2G</w:t>
            </w:r>
            <w:r>
              <w:rPr>
                <w:szCs w:val="21"/>
              </w:rPr>
              <w:t>；硬盘：</w:t>
            </w:r>
            <w:r>
              <w:rPr>
                <w:szCs w:val="21"/>
              </w:rPr>
              <w:t>≥500G</w:t>
            </w:r>
            <w:r>
              <w:rPr>
                <w:szCs w:val="21"/>
              </w:rPr>
              <w:t>；液晶显示屏：</w:t>
            </w:r>
            <w:r>
              <w:rPr>
                <w:szCs w:val="21"/>
              </w:rPr>
              <w:t>≥16</w:t>
            </w:r>
            <w:r>
              <w:rPr>
                <w:szCs w:val="21"/>
              </w:rPr>
              <w:t>寸</w:t>
            </w:r>
          </w:p>
          <w:p w14:paraId="21127150" w14:textId="77777777" w:rsidR="003F6D55" w:rsidRDefault="00AF1A41">
            <w:pPr>
              <w:rPr>
                <w:szCs w:val="21"/>
              </w:rPr>
            </w:pPr>
            <w:r>
              <w:rPr>
                <w:szCs w:val="21"/>
              </w:rPr>
              <w:t>3.</w:t>
            </w:r>
            <w:r>
              <w:rPr>
                <w:szCs w:val="21"/>
              </w:rPr>
              <w:t>多路网络接入设备，能够实现安全组网</w:t>
            </w:r>
          </w:p>
          <w:p w14:paraId="5B91D896" w14:textId="77777777" w:rsidR="003F6D55" w:rsidRDefault="00AF1A41">
            <w:pPr>
              <w:rPr>
                <w:szCs w:val="21"/>
              </w:rPr>
            </w:pPr>
            <w:r>
              <w:rPr>
                <w:szCs w:val="21"/>
              </w:rPr>
              <w:t>4.</w:t>
            </w:r>
            <w:r>
              <w:rPr>
                <w:szCs w:val="21"/>
              </w:rPr>
              <w:t>系统安全保护模块，可以防雷</w:t>
            </w:r>
            <w:r>
              <w:rPr>
                <w:szCs w:val="21"/>
              </w:rPr>
              <w:t>/</w:t>
            </w:r>
            <w:r>
              <w:rPr>
                <w:szCs w:val="21"/>
              </w:rPr>
              <w:t>防静电</w:t>
            </w:r>
          </w:p>
          <w:p w14:paraId="052EDA1F" w14:textId="77777777" w:rsidR="003F6D55" w:rsidRDefault="00AF1A41">
            <w:pPr>
              <w:rPr>
                <w:szCs w:val="21"/>
              </w:rPr>
            </w:pPr>
            <w:r>
              <w:rPr>
                <w:szCs w:val="21"/>
              </w:rPr>
              <w:t>二、工控机单元</w:t>
            </w:r>
          </w:p>
          <w:p w14:paraId="717292C1" w14:textId="77777777" w:rsidR="003F6D55" w:rsidRDefault="00AF1A41">
            <w:pPr>
              <w:rPr>
                <w:szCs w:val="21"/>
              </w:rPr>
            </w:pPr>
            <w:r>
              <w:rPr>
                <w:szCs w:val="21"/>
              </w:rPr>
              <w:t>1.</w:t>
            </w:r>
            <w:r>
              <w:rPr>
                <w:szCs w:val="21"/>
              </w:rPr>
              <w:t>芯片主频：</w:t>
            </w:r>
            <w:r>
              <w:rPr>
                <w:b/>
                <w:bCs/>
                <w:szCs w:val="21"/>
              </w:rPr>
              <w:t>≥</w:t>
            </w:r>
            <w:r>
              <w:rPr>
                <w:szCs w:val="21"/>
              </w:rPr>
              <w:t>2</w:t>
            </w:r>
            <w:r>
              <w:rPr>
                <w:rFonts w:hint="eastAsia"/>
                <w:szCs w:val="21"/>
              </w:rPr>
              <w:t>.0</w:t>
            </w:r>
            <w:r>
              <w:rPr>
                <w:szCs w:val="21"/>
              </w:rPr>
              <w:t>GHz</w:t>
            </w:r>
          </w:p>
          <w:p w14:paraId="5374D87E" w14:textId="77777777" w:rsidR="003F6D55" w:rsidRDefault="00AF1A41">
            <w:pPr>
              <w:rPr>
                <w:szCs w:val="21"/>
              </w:rPr>
            </w:pPr>
            <w:r>
              <w:rPr>
                <w:szCs w:val="21"/>
              </w:rPr>
              <w:t>2.</w:t>
            </w:r>
            <w:r>
              <w:rPr>
                <w:szCs w:val="21"/>
              </w:rPr>
              <w:t>存储器：</w:t>
            </w:r>
            <w:r>
              <w:rPr>
                <w:b/>
                <w:bCs/>
                <w:szCs w:val="21"/>
              </w:rPr>
              <w:t>≥</w:t>
            </w:r>
            <w:r>
              <w:rPr>
                <w:szCs w:val="21"/>
              </w:rPr>
              <w:t>500G</w:t>
            </w:r>
          </w:p>
          <w:p w14:paraId="44A246A5" w14:textId="77777777" w:rsidR="003F6D55" w:rsidRDefault="00AF1A41">
            <w:pPr>
              <w:rPr>
                <w:szCs w:val="21"/>
              </w:rPr>
            </w:pPr>
            <w:r>
              <w:rPr>
                <w:szCs w:val="21"/>
              </w:rPr>
              <w:t>3.</w:t>
            </w:r>
            <w:r>
              <w:rPr>
                <w:szCs w:val="21"/>
              </w:rPr>
              <w:t>系统时钟：误差小于</w:t>
            </w:r>
            <w:r>
              <w:rPr>
                <w:szCs w:val="21"/>
              </w:rPr>
              <w:t>0.5%</w:t>
            </w:r>
          </w:p>
          <w:p w14:paraId="207CFEDC" w14:textId="77777777" w:rsidR="003F6D55" w:rsidRDefault="00AF1A41">
            <w:pPr>
              <w:rPr>
                <w:szCs w:val="21"/>
              </w:rPr>
            </w:pPr>
            <w:r>
              <w:rPr>
                <w:szCs w:val="21"/>
              </w:rPr>
              <w:t>4.</w:t>
            </w:r>
            <w:r>
              <w:rPr>
                <w:szCs w:val="21"/>
              </w:rPr>
              <w:t>对外接口：最少四个串口，两个网口</w:t>
            </w:r>
          </w:p>
          <w:p w14:paraId="764A0C5E" w14:textId="77777777" w:rsidR="003F6D55" w:rsidRDefault="00AF1A41">
            <w:pPr>
              <w:rPr>
                <w:szCs w:val="21"/>
              </w:rPr>
            </w:pPr>
            <w:r>
              <w:rPr>
                <w:szCs w:val="21"/>
              </w:rPr>
              <w:t>三、数据采集单元</w:t>
            </w:r>
          </w:p>
          <w:p w14:paraId="11C9792C" w14:textId="77777777" w:rsidR="003F6D55" w:rsidRDefault="00AF1A41">
            <w:pPr>
              <w:rPr>
                <w:szCs w:val="21"/>
              </w:rPr>
            </w:pPr>
            <w:r>
              <w:rPr>
                <w:szCs w:val="21"/>
              </w:rPr>
              <w:t>1.</w:t>
            </w:r>
            <w:r>
              <w:rPr>
                <w:szCs w:val="21"/>
              </w:rPr>
              <w:t>模拟量输入：支持</w:t>
            </w:r>
            <w:r>
              <w:rPr>
                <w:szCs w:val="21"/>
              </w:rPr>
              <w:t>4-20mA</w:t>
            </w:r>
            <w:r>
              <w:rPr>
                <w:szCs w:val="21"/>
              </w:rPr>
              <w:t>和</w:t>
            </w:r>
            <w:r>
              <w:rPr>
                <w:szCs w:val="21"/>
              </w:rPr>
              <w:t>0-10V</w:t>
            </w:r>
            <w:r>
              <w:rPr>
                <w:szCs w:val="21"/>
              </w:rPr>
              <w:t>模拟量数据采集</w:t>
            </w:r>
          </w:p>
          <w:p w14:paraId="793A4CBF" w14:textId="77777777" w:rsidR="003F6D55" w:rsidRDefault="00AF1A41">
            <w:pPr>
              <w:rPr>
                <w:szCs w:val="21"/>
              </w:rPr>
            </w:pPr>
            <w:r>
              <w:rPr>
                <w:szCs w:val="21"/>
              </w:rPr>
              <w:t>2.</w:t>
            </w:r>
            <w:r>
              <w:rPr>
                <w:szCs w:val="21"/>
              </w:rPr>
              <w:t>模拟量采集误差：＜</w:t>
            </w:r>
            <w:r>
              <w:rPr>
                <w:szCs w:val="21"/>
              </w:rPr>
              <w:t>0.1%</w:t>
            </w:r>
          </w:p>
          <w:p w14:paraId="4C9F2B54" w14:textId="77777777" w:rsidR="003F6D55" w:rsidRDefault="00AF1A41">
            <w:pPr>
              <w:rPr>
                <w:szCs w:val="21"/>
              </w:rPr>
            </w:pPr>
            <w:r>
              <w:rPr>
                <w:szCs w:val="21"/>
              </w:rPr>
              <w:t>四、数据传输单元</w:t>
            </w:r>
          </w:p>
          <w:p w14:paraId="114E1DBE" w14:textId="77777777" w:rsidR="003F6D55" w:rsidRDefault="00AF1A41">
            <w:pPr>
              <w:rPr>
                <w:szCs w:val="21"/>
              </w:rPr>
            </w:pPr>
            <w:r>
              <w:rPr>
                <w:szCs w:val="21"/>
              </w:rPr>
              <w:t>1.</w:t>
            </w:r>
            <w:r>
              <w:rPr>
                <w:szCs w:val="21"/>
              </w:rPr>
              <w:t>数据传输：支持</w:t>
            </w:r>
            <w:r>
              <w:rPr>
                <w:szCs w:val="21"/>
              </w:rPr>
              <w:t>485</w:t>
            </w:r>
            <w:r>
              <w:rPr>
                <w:szCs w:val="21"/>
              </w:rPr>
              <w:t>总线、光纤、无线传输方式</w:t>
            </w:r>
          </w:p>
          <w:p w14:paraId="7CD7CEE5" w14:textId="77777777" w:rsidR="003F6D55" w:rsidRDefault="00AF1A41">
            <w:pPr>
              <w:rPr>
                <w:szCs w:val="21"/>
              </w:rPr>
            </w:pPr>
            <w:r>
              <w:rPr>
                <w:szCs w:val="21"/>
              </w:rPr>
              <w:t>五、数据上传单元</w:t>
            </w:r>
          </w:p>
          <w:p w14:paraId="7E293554" w14:textId="77777777" w:rsidR="003F6D55" w:rsidRDefault="00AF1A41">
            <w:pPr>
              <w:rPr>
                <w:szCs w:val="21"/>
              </w:rPr>
            </w:pPr>
            <w:r>
              <w:rPr>
                <w:szCs w:val="21"/>
              </w:rPr>
              <w:t>1.</w:t>
            </w:r>
            <w:r>
              <w:rPr>
                <w:szCs w:val="21"/>
              </w:rPr>
              <w:t>以太网：</w:t>
            </w:r>
            <w:r>
              <w:rPr>
                <w:szCs w:val="21"/>
              </w:rPr>
              <w:t>100M/1000M</w:t>
            </w:r>
            <w:r>
              <w:rPr>
                <w:szCs w:val="21"/>
              </w:rPr>
              <w:t>，多中心传送</w:t>
            </w:r>
          </w:p>
          <w:p w14:paraId="0DEFC763" w14:textId="77777777" w:rsidR="003F6D55" w:rsidRDefault="00AF1A41">
            <w:pPr>
              <w:rPr>
                <w:szCs w:val="21"/>
              </w:rPr>
            </w:pPr>
            <w:r>
              <w:rPr>
                <w:szCs w:val="21"/>
              </w:rPr>
              <w:t>2.</w:t>
            </w:r>
            <w:r>
              <w:rPr>
                <w:szCs w:val="21"/>
              </w:rPr>
              <w:t>无线传输终端：接口类型支持</w:t>
            </w:r>
            <w:r>
              <w:rPr>
                <w:szCs w:val="21"/>
              </w:rPr>
              <w:t>TTL/RS-232/RS-422/RS-485,</w:t>
            </w:r>
            <w:r>
              <w:rPr>
                <w:szCs w:val="21"/>
              </w:rPr>
              <w:t>数据速率达到</w:t>
            </w:r>
            <w:r>
              <w:rPr>
                <w:szCs w:val="21"/>
              </w:rPr>
              <w:t>300~115,200bits/s</w:t>
            </w:r>
            <w:r>
              <w:rPr>
                <w:szCs w:val="21"/>
              </w:rPr>
              <w:t>，可以实现点～点、点～多点、中心～多点的对等数据传输，传输时延一般小于</w:t>
            </w:r>
            <w:r>
              <w:rPr>
                <w:szCs w:val="21"/>
              </w:rPr>
              <w:t>1</w:t>
            </w:r>
            <w:r>
              <w:rPr>
                <w:szCs w:val="21"/>
              </w:rPr>
              <w:t>秒，具有自诊断与告警输出功能</w:t>
            </w:r>
          </w:p>
          <w:p w14:paraId="42C0DBC9" w14:textId="77777777" w:rsidR="003F6D55" w:rsidRDefault="00AF1A41">
            <w:pPr>
              <w:rPr>
                <w:szCs w:val="21"/>
              </w:rPr>
            </w:pPr>
            <w:r>
              <w:rPr>
                <w:szCs w:val="21"/>
              </w:rPr>
              <w:t>六、电磁</w:t>
            </w:r>
          </w:p>
          <w:p w14:paraId="7BBC780C" w14:textId="77777777" w:rsidR="003F6D55" w:rsidRDefault="00AF1A41">
            <w:pPr>
              <w:rPr>
                <w:szCs w:val="21"/>
              </w:rPr>
            </w:pPr>
            <w:r>
              <w:rPr>
                <w:szCs w:val="21"/>
              </w:rPr>
              <w:t>1.</w:t>
            </w:r>
            <w:r>
              <w:rPr>
                <w:szCs w:val="21"/>
              </w:rPr>
              <w:t>静电放电：应符合</w:t>
            </w:r>
            <w:r>
              <w:rPr>
                <w:szCs w:val="21"/>
              </w:rPr>
              <w:t>GB/T17626.2-2006</w:t>
            </w:r>
            <w:r>
              <w:rPr>
                <w:szCs w:val="21"/>
              </w:rPr>
              <w:t>标准规定</w:t>
            </w:r>
          </w:p>
          <w:p w14:paraId="08564FE3" w14:textId="77777777" w:rsidR="003F6D55" w:rsidRDefault="00AF1A41">
            <w:pPr>
              <w:rPr>
                <w:szCs w:val="21"/>
              </w:rPr>
            </w:pPr>
            <w:r>
              <w:rPr>
                <w:szCs w:val="21"/>
              </w:rPr>
              <w:t>2.</w:t>
            </w:r>
            <w:r>
              <w:rPr>
                <w:szCs w:val="21"/>
              </w:rPr>
              <w:t>射频电磁场辐射</w:t>
            </w:r>
            <w:r>
              <w:rPr>
                <w:szCs w:val="21"/>
              </w:rPr>
              <w:t>:</w:t>
            </w:r>
            <w:r>
              <w:rPr>
                <w:szCs w:val="21"/>
              </w:rPr>
              <w:t>应符合</w:t>
            </w:r>
            <w:r>
              <w:rPr>
                <w:szCs w:val="21"/>
              </w:rPr>
              <w:t>GB/T17626.3-2006</w:t>
            </w:r>
            <w:r>
              <w:rPr>
                <w:szCs w:val="21"/>
              </w:rPr>
              <w:t>标准规定</w:t>
            </w:r>
          </w:p>
          <w:p w14:paraId="72435DC0" w14:textId="77777777" w:rsidR="003F6D55" w:rsidRDefault="00AF1A41">
            <w:pPr>
              <w:rPr>
                <w:szCs w:val="21"/>
              </w:rPr>
            </w:pPr>
            <w:r>
              <w:rPr>
                <w:szCs w:val="21"/>
              </w:rPr>
              <w:t>3.</w:t>
            </w:r>
            <w:r>
              <w:rPr>
                <w:szCs w:val="21"/>
              </w:rPr>
              <w:t>电快速瞬变脉冲群：应符合</w:t>
            </w:r>
            <w:r>
              <w:rPr>
                <w:szCs w:val="21"/>
              </w:rPr>
              <w:t>GB/T17626.4-2008</w:t>
            </w:r>
            <w:r>
              <w:rPr>
                <w:szCs w:val="21"/>
              </w:rPr>
              <w:t>标准规定</w:t>
            </w:r>
          </w:p>
          <w:p w14:paraId="1D7087FD" w14:textId="77777777" w:rsidR="003F6D55" w:rsidRDefault="00AF1A41">
            <w:pPr>
              <w:rPr>
                <w:szCs w:val="21"/>
              </w:rPr>
            </w:pPr>
            <w:r>
              <w:rPr>
                <w:szCs w:val="21"/>
              </w:rPr>
              <w:t>4.</w:t>
            </w:r>
            <w:r>
              <w:rPr>
                <w:szCs w:val="21"/>
              </w:rPr>
              <w:t>浪涌：应符合</w:t>
            </w:r>
            <w:r>
              <w:rPr>
                <w:szCs w:val="21"/>
              </w:rPr>
              <w:t>GB/T17626.5-2008</w:t>
            </w:r>
            <w:r>
              <w:rPr>
                <w:szCs w:val="21"/>
              </w:rPr>
              <w:t>标准规定</w:t>
            </w:r>
          </w:p>
          <w:p w14:paraId="011DA47E" w14:textId="77777777" w:rsidR="003F6D55" w:rsidRDefault="00AF1A41">
            <w:pPr>
              <w:rPr>
                <w:szCs w:val="21"/>
              </w:rPr>
            </w:pPr>
            <w:r>
              <w:rPr>
                <w:szCs w:val="21"/>
              </w:rPr>
              <w:lastRenderedPageBreak/>
              <w:t>七、气候</w:t>
            </w:r>
          </w:p>
          <w:p w14:paraId="693C365C" w14:textId="77777777" w:rsidR="003F6D55" w:rsidRDefault="00AF1A41">
            <w:pPr>
              <w:rPr>
                <w:szCs w:val="21"/>
              </w:rPr>
            </w:pPr>
            <w:r>
              <w:rPr>
                <w:szCs w:val="21"/>
              </w:rPr>
              <w:t>1.</w:t>
            </w:r>
            <w:r>
              <w:rPr>
                <w:szCs w:val="21"/>
              </w:rPr>
              <w:t>温度：应符合</w:t>
            </w:r>
            <w:r>
              <w:rPr>
                <w:szCs w:val="21"/>
              </w:rPr>
              <w:t>GB/T6587-2012</w:t>
            </w:r>
            <w:r>
              <w:rPr>
                <w:szCs w:val="21"/>
              </w:rPr>
              <w:t>标准条款的要求</w:t>
            </w:r>
          </w:p>
          <w:p w14:paraId="45FE574A" w14:textId="77777777" w:rsidR="003F6D55" w:rsidRDefault="00AF1A41">
            <w:pPr>
              <w:rPr>
                <w:szCs w:val="21"/>
              </w:rPr>
            </w:pPr>
            <w:r>
              <w:rPr>
                <w:szCs w:val="21"/>
              </w:rPr>
              <w:t>2.</w:t>
            </w:r>
            <w:r>
              <w:rPr>
                <w:szCs w:val="21"/>
              </w:rPr>
              <w:t>湿度：应符合</w:t>
            </w:r>
            <w:r>
              <w:rPr>
                <w:szCs w:val="21"/>
              </w:rPr>
              <w:t>GB/T6587-2012</w:t>
            </w:r>
            <w:r>
              <w:rPr>
                <w:szCs w:val="21"/>
              </w:rPr>
              <w:t>标准条款的要求</w:t>
            </w:r>
          </w:p>
          <w:p w14:paraId="49679E74" w14:textId="77777777" w:rsidR="003F6D55" w:rsidRDefault="00AF1A41">
            <w:pPr>
              <w:rPr>
                <w:szCs w:val="21"/>
              </w:rPr>
            </w:pPr>
            <w:r>
              <w:rPr>
                <w:szCs w:val="21"/>
              </w:rPr>
              <w:t>八、震动</w:t>
            </w:r>
          </w:p>
          <w:p w14:paraId="2736A98D" w14:textId="77777777" w:rsidR="003F6D55" w:rsidRDefault="00AF1A41">
            <w:pPr>
              <w:rPr>
                <w:szCs w:val="21"/>
              </w:rPr>
            </w:pPr>
            <w:r>
              <w:rPr>
                <w:szCs w:val="21"/>
              </w:rPr>
              <w:t>1.</w:t>
            </w:r>
            <w:r>
              <w:rPr>
                <w:szCs w:val="21"/>
              </w:rPr>
              <w:t>抗振动性能：应符合</w:t>
            </w:r>
            <w:r>
              <w:rPr>
                <w:szCs w:val="21"/>
              </w:rPr>
              <w:t>GB/T6587-2012</w:t>
            </w:r>
            <w:r>
              <w:rPr>
                <w:szCs w:val="21"/>
              </w:rPr>
              <w:t>标准条款的要求</w:t>
            </w:r>
          </w:p>
          <w:p w14:paraId="77133ECA" w14:textId="77777777" w:rsidR="003F6D55" w:rsidRDefault="00AF1A41">
            <w:pPr>
              <w:rPr>
                <w:szCs w:val="21"/>
              </w:rPr>
            </w:pPr>
            <w:r>
              <w:rPr>
                <w:szCs w:val="21"/>
              </w:rPr>
              <w:t>九、其他</w:t>
            </w:r>
          </w:p>
          <w:p w14:paraId="385CD0E8" w14:textId="77777777" w:rsidR="003F6D55" w:rsidRDefault="00AF1A41">
            <w:pPr>
              <w:rPr>
                <w:szCs w:val="21"/>
              </w:rPr>
            </w:pPr>
            <w:r>
              <w:rPr>
                <w:szCs w:val="21"/>
              </w:rPr>
              <w:t>1.</w:t>
            </w:r>
            <w:r>
              <w:rPr>
                <w:szCs w:val="21"/>
              </w:rPr>
              <w:t>电源：</w:t>
            </w:r>
            <w:r>
              <w:rPr>
                <w:szCs w:val="21"/>
              </w:rPr>
              <w:t>220VAC ± 10</w:t>
            </w:r>
            <w:r>
              <w:rPr>
                <w:szCs w:val="21"/>
              </w:rPr>
              <w:t>％</w:t>
            </w:r>
            <w:r>
              <w:rPr>
                <w:szCs w:val="21"/>
              </w:rPr>
              <w:t xml:space="preserve"> 50HZ ± 5</w:t>
            </w:r>
            <w:r>
              <w:rPr>
                <w:szCs w:val="21"/>
              </w:rPr>
              <w:t>％</w:t>
            </w:r>
          </w:p>
          <w:p w14:paraId="5BC72221" w14:textId="77777777" w:rsidR="003F6D55" w:rsidRDefault="00AF1A41">
            <w:pPr>
              <w:rPr>
                <w:szCs w:val="21"/>
              </w:rPr>
            </w:pPr>
            <w:r>
              <w:rPr>
                <w:szCs w:val="21"/>
              </w:rPr>
              <w:t>2.</w:t>
            </w:r>
            <w:r>
              <w:rPr>
                <w:szCs w:val="21"/>
              </w:rPr>
              <w:t>机柜：机柜式安装</w:t>
            </w:r>
          </w:p>
        </w:tc>
        <w:tc>
          <w:tcPr>
            <w:tcW w:w="565" w:type="dxa"/>
            <w:vAlign w:val="center"/>
          </w:tcPr>
          <w:p w14:paraId="017541A1" w14:textId="77777777" w:rsidR="003F6D55" w:rsidRDefault="00AF1A41">
            <w:pPr>
              <w:jc w:val="center"/>
              <w:rPr>
                <w:szCs w:val="21"/>
              </w:rPr>
            </w:pPr>
            <w:r>
              <w:rPr>
                <w:szCs w:val="21"/>
              </w:rPr>
              <w:lastRenderedPageBreak/>
              <w:t>6</w:t>
            </w:r>
          </w:p>
        </w:tc>
        <w:tc>
          <w:tcPr>
            <w:tcW w:w="567" w:type="dxa"/>
            <w:vAlign w:val="center"/>
          </w:tcPr>
          <w:p w14:paraId="0A6377B6" w14:textId="77777777" w:rsidR="003F6D55" w:rsidRDefault="00AF1A41">
            <w:pPr>
              <w:jc w:val="center"/>
              <w:rPr>
                <w:szCs w:val="21"/>
              </w:rPr>
            </w:pPr>
            <w:r>
              <w:rPr>
                <w:szCs w:val="21"/>
              </w:rPr>
              <w:t>套</w:t>
            </w:r>
          </w:p>
        </w:tc>
      </w:tr>
      <w:tr w:rsidR="003F6D55" w14:paraId="7D203AE5" w14:textId="77777777">
        <w:trPr>
          <w:trHeight w:val="23"/>
          <w:jc w:val="center"/>
        </w:trPr>
        <w:tc>
          <w:tcPr>
            <w:tcW w:w="498" w:type="dxa"/>
            <w:vMerge/>
            <w:vAlign w:val="center"/>
          </w:tcPr>
          <w:p w14:paraId="4858DF78" w14:textId="77777777" w:rsidR="003F6D55" w:rsidRDefault="003F6D55">
            <w:pPr>
              <w:rPr>
                <w:szCs w:val="21"/>
              </w:rPr>
            </w:pPr>
          </w:p>
        </w:tc>
        <w:tc>
          <w:tcPr>
            <w:tcW w:w="1083" w:type="dxa"/>
            <w:vMerge/>
            <w:vAlign w:val="center"/>
          </w:tcPr>
          <w:p w14:paraId="1481D6D3" w14:textId="77777777" w:rsidR="003F6D55" w:rsidRDefault="003F6D55">
            <w:pPr>
              <w:rPr>
                <w:szCs w:val="21"/>
              </w:rPr>
            </w:pPr>
          </w:p>
        </w:tc>
        <w:tc>
          <w:tcPr>
            <w:tcW w:w="963" w:type="dxa"/>
            <w:vAlign w:val="center"/>
          </w:tcPr>
          <w:p w14:paraId="541B1EBD" w14:textId="77777777" w:rsidR="003F6D55" w:rsidRDefault="00AF1A41">
            <w:pPr>
              <w:jc w:val="center"/>
              <w:rPr>
                <w:szCs w:val="21"/>
              </w:rPr>
            </w:pPr>
            <w:r>
              <w:rPr>
                <w:rFonts w:ascii="宋体" w:hAnsi="宋体" w:cs="宋体" w:hint="eastAsia"/>
                <w:bCs/>
                <w:szCs w:val="21"/>
              </w:rPr>
              <w:t>◎12</w:t>
            </w:r>
            <w:r>
              <w:rPr>
                <w:szCs w:val="21"/>
              </w:rPr>
              <w:t>现场采集系统</w:t>
            </w:r>
          </w:p>
        </w:tc>
        <w:tc>
          <w:tcPr>
            <w:tcW w:w="5120" w:type="dxa"/>
          </w:tcPr>
          <w:p w14:paraId="2F771A71" w14:textId="77777777" w:rsidR="003F6D55" w:rsidRDefault="00AF1A41">
            <w:pPr>
              <w:rPr>
                <w:szCs w:val="21"/>
              </w:rPr>
            </w:pPr>
            <w:r>
              <w:rPr>
                <w:szCs w:val="21"/>
              </w:rPr>
              <w:t>1.</w:t>
            </w:r>
            <w:r>
              <w:rPr>
                <w:szCs w:val="21"/>
              </w:rPr>
              <w:t>工业信息管理模块</w:t>
            </w:r>
            <w:r>
              <w:rPr>
                <w:szCs w:val="21"/>
              </w:rPr>
              <w:t xml:space="preserve">: </w:t>
            </w:r>
            <w:r>
              <w:rPr>
                <w:szCs w:val="21"/>
              </w:rPr>
              <w:t>实现排口数据和治理过程关键指标参数采集和处理，每个管理模块具备</w:t>
            </w:r>
            <w:r>
              <w:rPr>
                <w:szCs w:val="21"/>
              </w:rPr>
              <w:t>≥8</w:t>
            </w:r>
            <w:r>
              <w:rPr>
                <w:szCs w:val="21"/>
              </w:rPr>
              <w:t>个模拟量或</w:t>
            </w:r>
            <w:r>
              <w:rPr>
                <w:szCs w:val="21"/>
              </w:rPr>
              <w:t>≥8</w:t>
            </w:r>
            <w:r>
              <w:rPr>
                <w:szCs w:val="21"/>
              </w:rPr>
              <w:t>个分离信号、</w:t>
            </w:r>
            <w:r>
              <w:rPr>
                <w:szCs w:val="21"/>
              </w:rPr>
              <w:t>≥8</w:t>
            </w:r>
            <w:r>
              <w:rPr>
                <w:szCs w:val="21"/>
              </w:rPr>
              <w:t>个开关量采集，</w:t>
            </w:r>
            <w:r>
              <w:rPr>
                <w:szCs w:val="21"/>
              </w:rPr>
              <w:t>RS232</w:t>
            </w:r>
            <w:r>
              <w:rPr>
                <w:szCs w:val="21"/>
              </w:rPr>
              <w:t>协议输出。</w:t>
            </w:r>
          </w:p>
          <w:p w14:paraId="073E3C78" w14:textId="77777777" w:rsidR="003F6D55" w:rsidRDefault="00AF1A41">
            <w:pPr>
              <w:rPr>
                <w:szCs w:val="21"/>
              </w:rPr>
            </w:pPr>
            <w:r>
              <w:rPr>
                <w:szCs w:val="21"/>
              </w:rPr>
              <w:t>2.</w:t>
            </w:r>
            <w:r>
              <w:rPr>
                <w:szCs w:val="21"/>
              </w:rPr>
              <w:t>电流智能传感器</w:t>
            </w:r>
            <w:r>
              <w:rPr>
                <w:szCs w:val="21"/>
              </w:rPr>
              <w:t xml:space="preserve">: </w:t>
            </w:r>
            <w:r>
              <w:rPr>
                <w:szCs w:val="21"/>
              </w:rPr>
              <w:t>电流变送器：从现场设备中获取设备的运行状态信息。</w:t>
            </w:r>
          </w:p>
          <w:p w14:paraId="79A26BC8" w14:textId="77777777" w:rsidR="003F6D55" w:rsidRDefault="00AF1A41">
            <w:pPr>
              <w:rPr>
                <w:szCs w:val="21"/>
              </w:rPr>
            </w:pPr>
            <w:r>
              <w:rPr>
                <w:szCs w:val="21"/>
              </w:rPr>
              <w:t>3.</w:t>
            </w:r>
            <w:r>
              <w:rPr>
                <w:szCs w:val="21"/>
              </w:rPr>
              <w:t>信号分离器</w:t>
            </w:r>
            <w:r>
              <w:rPr>
                <w:szCs w:val="21"/>
              </w:rPr>
              <w:t xml:space="preserve">: </w:t>
            </w:r>
            <w:r>
              <w:rPr>
                <w:szCs w:val="21"/>
              </w:rPr>
              <w:t>输入电流</w:t>
            </w:r>
            <w:r>
              <w:rPr>
                <w:szCs w:val="21"/>
              </w:rPr>
              <w:t>/</w:t>
            </w:r>
            <w:r>
              <w:rPr>
                <w:szCs w:val="21"/>
              </w:rPr>
              <w:t>电压信号，变送输出隔离的电流</w:t>
            </w:r>
            <w:r>
              <w:rPr>
                <w:szCs w:val="21"/>
              </w:rPr>
              <w:t>/</w:t>
            </w:r>
            <w:r>
              <w:rPr>
                <w:szCs w:val="21"/>
              </w:rPr>
              <w:t>电压信号，实现了输入、输出与电源之间的三端隔离</w:t>
            </w:r>
          </w:p>
          <w:p w14:paraId="670DCD97" w14:textId="77777777" w:rsidR="003F6D55" w:rsidRDefault="00AF1A41">
            <w:pPr>
              <w:rPr>
                <w:szCs w:val="21"/>
              </w:rPr>
            </w:pPr>
            <w:r>
              <w:rPr>
                <w:szCs w:val="21"/>
              </w:rPr>
              <w:t>4.</w:t>
            </w:r>
            <w:r>
              <w:rPr>
                <w:szCs w:val="21"/>
              </w:rPr>
              <w:t>无线传输基站：用于工业信息管理模块到工控机间的数据传输</w:t>
            </w:r>
          </w:p>
        </w:tc>
        <w:tc>
          <w:tcPr>
            <w:tcW w:w="565" w:type="dxa"/>
            <w:vAlign w:val="center"/>
          </w:tcPr>
          <w:p w14:paraId="17951677" w14:textId="77777777" w:rsidR="003F6D55" w:rsidRDefault="00AF1A41">
            <w:pPr>
              <w:jc w:val="center"/>
              <w:rPr>
                <w:szCs w:val="21"/>
              </w:rPr>
            </w:pPr>
            <w:r>
              <w:rPr>
                <w:szCs w:val="21"/>
              </w:rPr>
              <w:t>6</w:t>
            </w:r>
          </w:p>
        </w:tc>
        <w:tc>
          <w:tcPr>
            <w:tcW w:w="567" w:type="dxa"/>
            <w:vAlign w:val="center"/>
          </w:tcPr>
          <w:p w14:paraId="4D8B8954" w14:textId="77777777" w:rsidR="003F6D55" w:rsidRDefault="00AF1A41">
            <w:pPr>
              <w:jc w:val="center"/>
              <w:rPr>
                <w:szCs w:val="21"/>
              </w:rPr>
            </w:pPr>
            <w:r>
              <w:rPr>
                <w:szCs w:val="21"/>
              </w:rPr>
              <w:t>套</w:t>
            </w:r>
          </w:p>
        </w:tc>
      </w:tr>
      <w:tr w:rsidR="003F6D55" w14:paraId="68CE87B1" w14:textId="77777777">
        <w:trPr>
          <w:trHeight w:val="23"/>
          <w:jc w:val="center"/>
        </w:trPr>
        <w:tc>
          <w:tcPr>
            <w:tcW w:w="498" w:type="dxa"/>
            <w:vMerge/>
            <w:vAlign w:val="center"/>
          </w:tcPr>
          <w:p w14:paraId="58806C29" w14:textId="77777777" w:rsidR="003F6D55" w:rsidRDefault="003F6D55">
            <w:pPr>
              <w:rPr>
                <w:szCs w:val="21"/>
              </w:rPr>
            </w:pPr>
          </w:p>
        </w:tc>
        <w:tc>
          <w:tcPr>
            <w:tcW w:w="1083" w:type="dxa"/>
            <w:vMerge/>
            <w:vAlign w:val="center"/>
          </w:tcPr>
          <w:p w14:paraId="51C23C3B" w14:textId="77777777" w:rsidR="003F6D55" w:rsidRDefault="003F6D55">
            <w:pPr>
              <w:rPr>
                <w:szCs w:val="21"/>
              </w:rPr>
            </w:pPr>
          </w:p>
        </w:tc>
        <w:tc>
          <w:tcPr>
            <w:tcW w:w="963" w:type="dxa"/>
            <w:vAlign w:val="center"/>
          </w:tcPr>
          <w:p w14:paraId="238D8D62" w14:textId="77777777" w:rsidR="003F6D55" w:rsidRDefault="00AF1A41">
            <w:pPr>
              <w:rPr>
                <w:rFonts w:ascii="宋体" w:hAnsi="宋体" w:cs="宋体"/>
                <w:bCs/>
                <w:szCs w:val="21"/>
              </w:rPr>
            </w:pPr>
            <w:r>
              <w:rPr>
                <w:rFonts w:ascii="宋体" w:hAnsi="宋体" w:cs="宋体" w:hint="eastAsia"/>
                <w:bCs/>
                <w:szCs w:val="21"/>
              </w:rPr>
              <w:t>◎13</w:t>
            </w:r>
          </w:p>
          <w:p w14:paraId="0875BC4D" w14:textId="77777777" w:rsidR="003F6D55" w:rsidRDefault="00AF1A41">
            <w:pPr>
              <w:rPr>
                <w:szCs w:val="21"/>
              </w:rPr>
            </w:pPr>
            <w:r>
              <w:rPr>
                <w:szCs w:val="21"/>
              </w:rPr>
              <w:t>运营维护服务</w:t>
            </w:r>
          </w:p>
        </w:tc>
        <w:tc>
          <w:tcPr>
            <w:tcW w:w="5120" w:type="dxa"/>
            <w:vAlign w:val="center"/>
          </w:tcPr>
          <w:p w14:paraId="27C58554" w14:textId="77777777" w:rsidR="003F6D55" w:rsidRDefault="00AF1A41">
            <w:pPr>
              <w:rPr>
                <w:szCs w:val="21"/>
              </w:rPr>
            </w:pPr>
            <w:r>
              <w:rPr>
                <w:szCs w:val="21"/>
              </w:rPr>
              <w:t>根据项目建设需要配置的硬件设备提供质量保证服务，包含设备日常运行维护和故障排查处理，设备维修与更换。</w:t>
            </w:r>
          </w:p>
        </w:tc>
        <w:tc>
          <w:tcPr>
            <w:tcW w:w="565" w:type="dxa"/>
            <w:vAlign w:val="center"/>
          </w:tcPr>
          <w:p w14:paraId="5F98B98F" w14:textId="77777777" w:rsidR="003F6D55" w:rsidRDefault="00AF1A41">
            <w:pPr>
              <w:jc w:val="center"/>
              <w:rPr>
                <w:szCs w:val="21"/>
              </w:rPr>
            </w:pPr>
            <w:r>
              <w:rPr>
                <w:szCs w:val="21"/>
              </w:rPr>
              <w:t>3</w:t>
            </w:r>
          </w:p>
        </w:tc>
        <w:tc>
          <w:tcPr>
            <w:tcW w:w="567" w:type="dxa"/>
            <w:vAlign w:val="center"/>
          </w:tcPr>
          <w:p w14:paraId="01139F2F" w14:textId="77777777" w:rsidR="003F6D55" w:rsidRDefault="00AF1A41">
            <w:pPr>
              <w:rPr>
                <w:szCs w:val="21"/>
              </w:rPr>
            </w:pPr>
            <w:r>
              <w:rPr>
                <w:szCs w:val="21"/>
              </w:rPr>
              <w:t>年</w:t>
            </w:r>
          </w:p>
        </w:tc>
      </w:tr>
      <w:tr w:rsidR="003F6D55" w14:paraId="399FF5C2" w14:textId="77777777">
        <w:trPr>
          <w:trHeight w:val="1376"/>
          <w:jc w:val="center"/>
        </w:trPr>
        <w:tc>
          <w:tcPr>
            <w:tcW w:w="498" w:type="dxa"/>
            <w:vMerge w:val="restart"/>
            <w:vAlign w:val="center"/>
          </w:tcPr>
          <w:p w14:paraId="5638854A" w14:textId="77777777" w:rsidR="003F6D55" w:rsidRDefault="00AF1A41">
            <w:pPr>
              <w:rPr>
                <w:szCs w:val="21"/>
              </w:rPr>
            </w:pPr>
            <w:r>
              <w:rPr>
                <w:szCs w:val="21"/>
              </w:rPr>
              <w:t>8</w:t>
            </w:r>
          </w:p>
        </w:tc>
        <w:tc>
          <w:tcPr>
            <w:tcW w:w="1083" w:type="dxa"/>
            <w:vMerge w:val="restart"/>
            <w:vAlign w:val="center"/>
          </w:tcPr>
          <w:p w14:paraId="515E5414" w14:textId="77777777" w:rsidR="003F6D55" w:rsidRDefault="00AF1A41">
            <w:pPr>
              <w:rPr>
                <w:szCs w:val="21"/>
              </w:rPr>
            </w:pPr>
            <w:r>
              <w:rPr>
                <w:szCs w:val="21"/>
              </w:rPr>
              <w:t>IC</w:t>
            </w:r>
            <w:r>
              <w:rPr>
                <w:szCs w:val="21"/>
              </w:rPr>
              <w:t>刷卡排污总量控制系统</w:t>
            </w:r>
          </w:p>
        </w:tc>
        <w:tc>
          <w:tcPr>
            <w:tcW w:w="963" w:type="dxa"/>
            <w:vAlign w:val="center"/>
          </w:tcPr>
          <w:p w14:paraId="2ACC6832" w14:textId="77777777" w:rsidR="003F6D55" w:rsidRDefault="00AF1A41">
            <w:pPr>
              <w:jc w:val="center"/>
              <w:rPr>
                <w:rFonts w:ascii="宋体" w:hAnsi="宋体" w:cs="宋体"/>
                <w:bCs/>
                <w:szCs w:val="21"/>
              </w:rPr>
            </w:pPr>
            <w:r>
              <w:rPr>
                <w:rFonts w:ascii="宋体" w:hAnsi="宋体" w:cs="宋体" w:hint="eastAsia"/>
                <w:bCs/>
                <w:szCs w:val="21"/>
              </w:rPr>
              <w:t>◎14</w:t>
            </w:r>
          </w:p>
          <w:p w14:paraId="7EC61356" w14:textId="77777777" w:rsidR="003F6D55" w:rsidRDefault="00AF1A41">
            <w:pPr>
              <w:jc w:val="center"/>
              <w:rPr>
                <w:szCs w:val="21"/>
              </w:rPr>
            </w:pPr>
            <w:r>
              <w:rPr>
                <w:szCs w:val="21"/>
              </w:rPr>
              <w:t>IC</w:t>
            </w:r>
            <w:r>
              <w:rPr>
                <w:szCs w:val="21"/>
              </w:rPr>
              <w:t>卡刷卡排污总量控制仪</w:t>
            </w:r>
          </w:p>
        </w:tc>
        <w:tc>
          <w:tcPr>
            <w:tcW w:w="5120" w:type="dxa"/>
          </w:tcPr>
          <w:p w14:paraId="0FE0CDE5" w14:textId="77777777" w:rsidR="003F6D55" w:rsidRDefault="00AF1A41">
            <w:pPr>
              <w:rPr>
                <w:szCs w:val="21"/>
              </w:rPr>
            </w:pPr>
            <w:r>
              <w:rPr>
                <w:szCs w:val="21"/>
              </w:rPr>
              <w:t>1.</w:t>
            </w:r>
            <w:r>
              <w:rPr>
                <w:szCs w:val="21"/>
              </w:rPr>
              <w:t>立式，</w:t>
            </w:r>
            <w:r>
              <w:rPr>
                <w:rFonts w:hint="eastAsia"/>
                <w:szCs w:val="21"/>
              </w:rPr>
              <w:t>≥</w:t>
            </w:r>
            <w:r>
              <w:rPr>
                <w:rFonts w:hint="eastAsia"/>
                <w:szCs w:val="21"/>
              </w:rPr>
              <w:t>16</w:t>
            </w:r>
            <w:r>
              <w:rPr>
                <w:szCs w:val="21"/>
              </w:rPr>
              <w:t>寸触摸屏，</w:t>
            </w:r>
            <w:r>
              <w:rPr>
                <w:szCs w:val="21"/>
              </w:rPr>
              <w:t>Windows</w:t>
            </w:r>
            <w:r>
              <w:rPr>
                <w:szCs w:val="21"/>
              </w:rPr>
              <w:t>操作系统；</w:t>
            </w:r>
          </w:p>
          <w:p w14:paraId="3E478336" w14:textId="77777777" w:rsidR="003F6D55" w:rsidRDefault="00AF1A41">
            <w:pPr>
              <w:rPr>
                <w:szCs w:val="21"/>
              </w:rPr>
            </w:pPr>
            <w:r>
              <w:rPr>
                <w:szCs w:val="21"/>
              </w:rPr>
              <w:t>2.</w:t>
            </w:r>
            <w:r>
              <w:rPr>
                <w:szCs w:val="21"/>
              </w:rPr>
              <w:t>支持有线</w:t>
            </w:r>
            <w:r>
              <w:rPr>
                <w:szCs w:val="21"/>
              </w:rPr>
              <w:t>/4G/3G</w:t>
            </w:r>
            <w:r>
              <w:rPr>
                <w:szCs w:val="21"/>
              </w:rPr>
              <w:t>无线通讯，支持非接触式</w:t>
            </w:r>
            <w:r>
              <w:rPr>
                <w:szCs w:val="21"/>
              </w:rPr>
              <w:t>CPU</w:t>
            </w:r>
            <w:r>
              <w:rPr>
                <w:szCs w:val="21"/>
              </w:rPr>
              <w:t>卡；</w:t>
            </w:r>
          </w:p>
          <w:p w14:paraId="58819139" w14:textId="77777777" w:rsidR="003F6D55" w:rsidRDefault="00AF1A41">
            <w:pPr>
              <w:rPr>
                <w:szCs w:val="21"/>
              </w:rPr>
            </w:pPr>
            <w:r>
              <w:rPr>
                <w:szCs w:val="21"/>
              </w:rPr>
              <w:t>3.</w:t>
            </w:r>
            <w:r>
              <w:rPr>
                <w:szCs w:val="21"/>
              </w:rPr>
              <w:t>支持《</w:t>
            </w:r>
            <w:r>
              <w:rPr>
                <w:szCs w:val="21"/>
              </w:rPr>
              <w:t xml:space="preserve">HJ/T 212-2005 </w:t>
            </w:r>
            <w:r>
              <w:rPr>
                <w:szCs w:val="21"/>
              </w:rPr>
              <w:t>污染源在线自动监控（监测）系统数据传输标准》扩展协议；</w:t>
            </w:r>
          </w:p>
        </w:tc>
        <w:tc>
          <w:tcPr>
            <w:tcW w:w="565" w:type="dxa"/>
            <w:vAlign w:val="center"/>
          </w:tcPr>
          <w:p w14:paraId="7DAD130B" w14:textId="77777777" w:rsidR="003F6D55" w:rsidRDefault="00AF1A41">
            <w:pPr>
              <w:jc w:val="center"/>
              <w:rPr>
                <w:szCs w:val="21"/>
              </w:rPr>
            </w:pPr>
            <w:r>
              <w:rPr>
                <w:szCs w:val="21"/>
              </w:rPr>
              <w:t>13</w:t>
            </w:r>
          </w:p>
        </w:tc>
        <w:tc>
          <w:tcPr>
            <w:tcW w:w="567" w:type="dxa"/>
            <w:vAlign w:val="center"/>
          </w:tcPr>
          <w:p w14:paraId="73C076F1" w14:textId="77777777" w:rsidR="003F6D55" w:rsidRDefault="00AF1A41">
            <w:pPr>
              <w:jc w:val="center"/>
              <w:rPr>
                <w:szCs w:val="21"/>
              </w:rPr>
            </w:pPr>
            <w:r>
              <w:rPr>
                <w:szCs w:val="21"/>
              </w:rPr>
              <w:t>套</w:t>
            </w:r>
          </w:p>
        </w:tc>
      </w:tr>
      <w:tr w:rsidR="003F6D55" w14:paraId="50BB29E2" w14:textId="77777777">
        <w:trPr>
          <w:trHeight w:val="1150"/>
          <w:jc w:val="center"/>
        </w:trPr>
        <w:tc>
          <w:tcPr>
            <w:tcW w:w="498" w:type="dxa"/>
            <w:vMerge/>
            <w:vAlign w:val="center"/>
          </w:tcPr>
          <w:p w14:paraId="48A3F735" w14:textId="77777777" w:rsidR="003F6D55" w:rsidRDefault="003F6D55">
            <w:pPr>
              <w:rPr>
                <w:szCs w:val="21"/>
              </w:rPr>
            </w:pPr>
          </w:p>
        </w:tc>
        <w:tc>
          <w:tcPr>
            <w:tcW w:w="1083" w:type="dxa"/>
            <w:vMerge/>
            <w:vAlign w:val="center"/>
          </w:tcPr>
          <w:p w14:paraId="554F7D07" w14:textId="77777777" w:rsidR="003F6D55" w:rsidRDefault="003F6D55">
            <w:pPr>
              <w:rPr>
                <w:szCs w:val="21"/>
              </w:rPr>
            </w:pPr>
          </w:p>
        </w:tc>
        <w:tc>
          <w:tcPr>
            <w:tcW w:w="963" w:type="dxa"/>
            <w:vAlign w:val="center"/>
          </w:tcPr>
          <w:p w14:paraId="657C4809" w14:textId="77777777" w:rsidR="003F6D55" w:rsidRDefault="00AF1A41">
            <w:pPr>
              <w:jc w:val="center"/>
              <w:rPr>
                <w:szCs w:val="21"/>
              </w:rPr>
            </w:pPr>
            <w:r>
              <w:rPr>
                <w:rFonts w:ascii="宋体" w:hAnsi="宋体" w:cs="宋体" w:hint="eastAsia"/>
                <w:bCs/>
                <w:szCs w:val="21"/>
              </w:rPr>
              <w:t>◎15</w:t>
            </w:r>
            <w:r>
              <w:rPr>
                <w:szCs w:val="21"/>
              </w:rPr>
              <w:t>阀门控制箱</w:t>
            </w:r>
          </w:p>
        </w:tc>
        <w:tc>
          <w:tcPr>
            <w:tcW w:w="5120" w:type="dxa"/>
          </w:tcPr>
          <w:p w14:paraId="6BE480F2" w14:textId="77777777" w:rsidR="003F6D55" w:rsidRDefault="00AF1A41">
            <w:pPr>
              <w:rPr>
                <w:szCs w:val="21"/>
              </w:rPr>
            </w:pPr>
            <w:r>
              <w:rPr>
                <w:szCs w:val="21"/>
              </w:rPr>
              <w:t>1</w:t>
            </w:r>
            <w:r>
              <w:rPr>
                <w:szCs w:val="21"/>
              </w:rPr>
              <w:t>．开关型阀门选用</w:t>
            </w:r>
          </w:p>
          <w:p w14:paraId="3833B189" w14:textId="77777777" w:rsidR="003F6D55" w:rsidRDefault="00AF1A41">
            <w:pPr>
              <w:rPr>
                <w:szCs w:val="21"/>
              </w:rPr>
            </w:pPr>
            <w:r>
              <w:rPr>
                <w:szCs w:val="21"/>
              </w:rPr>
              <w:t>2.</w:t>
            </w:r>
            <w:r>
              <w:rPr>
                <w:szCs w:val="21"/>
              </w:rPr>
              <w:t>输入信号：</w:t>
            </w:r>
            <w:r>
              <w:rPr>
                <w:rFonts w:hint="eastAsia"/>
                <w:szCs w:val="21"/>
              </w:rPr>
              <w:t>不少于</w:t>
            </w:r>
            <w:r>
              <w:rPr>
                <w:szCs w:val="21"/>
              </w:rPr>
              <w:t>2</w:t>
            </w:r>
            <w:r>
              <w:rPr>
                <w:szCs w:val="21"/>
              </w:rPr>
              <w:t>路反馈输入，支持有源（</w:t>
            </w:r>
            <w:r>
              <w:rPr>
                <w:szCs w:val="21"/>
              </w:rPr>
              <w:t>220V</w:t>
            </w:r>
            <w:r>
              <w:rPr>
                <w:szCs w:val="21"/>
              </w:rPr>
              <w:t>）和无源输入；</w:t>
            </w:r>
            <w:r>
              <w:rPr>
                <w:szCs w:val="21"/>
              </w:rPr>
              <w:t xml:space="preserve">  </w:t>
            </w:r>
          </w:p>
          <w:p w14:paraId="322EA4B8" w14:textId="77777777" w:rsidR="003F6D55" w:rsidRDefault="00AF1A41">
            <w:pPr>
              <w:rPr>
                <w:szCs w:val="21"/>
              </w:rPr>
            </w:pPr>
            <w:r>
              <w:rPr>
                <w:szCs w:val="21"/>
              </w:rPr>
              <w:t>3.</w:t>
            </w:r>
            <w:r>
              <w:rPr>
                <w:szCs w:val="21"/>
              </w:rPr>
              <w:t>输出信号：</w:t>
            </w:r>
            <w:r>
              <w:rPr>
                <w:rFonts w:hint="eastAsia"/>
                <w:szCs w:val="21"/>
              </w:rPr>
              <w:t>不少于</w:t>
            </w:r>
            <w:r>
              <w:rPr>
                <w:szCs w:val="21"/>
              </w:rPr>
              <w:t>2</w:t>
            </w:r>
            <w:r>
              <w:rPr>
                <w:szCs w:val="21"/>
              </w:rPr>
              <w:t>路控制信号输出（</w:t>
            </w:r>
            <w:r>
              <w:rPr>
                <w:szCs w:val="21"/>
              </w:rPr>
              <w:t>220V</w:t>
            </w:r>
            <w:r>
              <w:rPr>
                <w:szCs w:val="21"/>
              </w:rPr>
              <w:t>、</w:t>
            </w:r>
            <w:r>
              <w:rPr>
                <w:szCs w:val="21"/>
              </w:rPr>
              <w:t>380V</w:t>
            </w:r>
            <w:r>
              <w:rPr>
                <w:szCs w:val="21"/>
              </w:rPr>
              <w:t>）。</w:t>
            </w:r>
          </w:p>
        </w:tc>
        <w:tc>
          <w:tcPr>
            <w:tcW w:w="565" w:type="dxa"/>
            <w:vAlign w:val="center"/>
          </w:tcPr>
          <w:p w14:paraId="4271F96A" w14:textId="77777777" w:rsidR="003F6D55" w:rsidRDefault="00AF1A41">
            <w:pPr>
              <w:jc w:val="center"/>
              <w:rPr>
                <w:szCs w:val="21"/>
              </w:rPr>
            </w:pPr>
            <w:r>
              <w:rPr>
                <w:szCs w:val="21"/>
              </w:rPr>
              <w:t>13</w:t>
            </w:r>
          </w:p>
        </w:tc>
        <w:tc>
          <w:tcPr>
            <w:tcW w:w="567" w:type="dxa"/>
            <w:vAlign w:val="center"/>
          </w:tcPr>
          <w:p w14:paraId="297A37CB" w14:textId="77777777" w:rsidR="003F6D55" w:rsidRDefault="00AF1A41">
            <w:pPr>
              <w:jc w:val="center"/>
              <w:rPr>
                <w:szCs w:val="21"/>
              </w:rPr>
            </w:pPr>
            <w:r>
              <w:rPr>
                <w:szCs w:val="21"/>
              </w:rPr>
              <w:t>台</w:t>
            </w:r>
          </w:p>
        </w:tc>
      </w:tr>
      <w:tr w:rsidR="003F6D55" w14:paraId="68C55FE8" w14:textId="77777777">
        <w:trPr>
          <w:trHeight w:val="904"/>
          <w:jc w:val="center"/>
        </w:trPr>
        <w:tc>
          <w:tcPr>
            <w:tcW w:w="498" w:type="dxa"/>
            <w:vMerge/>
            <w:vAlign w:val="center"/>
          </w:tcPr>
          <w:p w14:paraId="3742935A" w14:textId="77777777" w:rsidR="003F6D55" w:rsidRDefault="003F6D55">
            <w:pPr>
              <w:rPr>
                <w:szCs w:val="21"/>
              </w:rPr>
            </w:pPr>
          </w:p>
        </w:tc>
        <w:tc>
          <w:tcPr>
            <w:tcW w:w="1083" w:type="dxa"/>
            <w:vMerge/>
            <w:vAlign w:val="center"/>
          </w:tcPr>
          <w:p w14:paraId="101BABC8" w14:textId="77777777" w:rsidR="003F6D55" w:rsidRDefault="003F6D55">
            <w:pPr>
              <w:rPr>
                <w:szCs w:val="21"/>
              </w:rPr>
            </w:pPr>
          </w:p>
        </w:tc>
        <w:tc>
          <w:tcPr>
            <w:tcW w:w="963" w:type="dxa"/>
            <w:vAlign w:val="center"/>
          </w:tcPr>
          <w:p w14:paraId="1099C118" w14:textId="77777777" w:rsidR="003F6D55" w:rsidRDefault="00AF1A41">
            <w:pPr>
              <w:jc w:val="center"/>
              <w:rPr>
                <w:szCs w:val="21"/>
              </w:rPr>
            </w:pPr>
            <w:r>
              <w:rPr>
                <w:rFonts w:ascii="宋体" w:hAnsi="宋体" w:cs="宋体" w:hint="eastAsia"/>
                <w:bCs/>
                <w:szCs w:val="21"/>
              </w:rPr>
              <w:t>◎16</w:t>
            </w:r>
            <w:r>
              <w:rPr>
                <w:szCs w:val="21"/>
              </w:rPr>
              <w:t>电磁流量计</w:t>
            </w:r>
          </w:p>
        </w:tc>
        <w:tc>
          <w:tcPr>
            <w:tcW w:w="5120" w:type="dxa"/>
          </w:tcPr>
          <w:p w14:paraId="75917A5A" w14:textId="77777777" w:rsidR="003F6D55" w:rsidRDefault="00AF1A41">
            <w:pPr>
              <w:rPr>
                <w:szCs w:val="21"/>
              </w:rPr>
            </w:pPr>
            <w:r>
              <w:rPr>
                <w:szCs w:val="21"/>
              </w:rPr>
              <w:t>1.</w:t>
            </w:r>
            <w:r>
              <w:rPr>
                <w:szCs w:val="21"/>
              </w:rPr>
              <w:t>分体式，四氟乙烯</w:t>
            </w:r>
            <w:r>
              <w:rPr>
                <w:szCs w:val="21"/>
              </w:rPr>
              <w:t>F46</w:t>
            </w:r>
            <w:r>
              <w:rPr>
                <w:szCs w:val="21"/>
              </w:rPr>
              <w:t>材质，</w:t>
            </w:r>
            <w:r>
              <w:rPr>
                <w:szCs w:val="21"/>
              </w:rPr>
              <w:t xml:space="preserve"> 316</w:t>
            </w:r>
            <w:r>
              <w:rPr>
                <w:szCs w:val="21"/>
              </w:rPr>
              <w:t>不锈钢（</w:t>
            </w:r>
            <w:r>
              <w:rPr>
                <w:szCs w:val="21"/>
              </w:rPr>
              <w:t>1Cr18Ni9Ti</w:t>
            </w:r>
            <w:r>
              <w:rPr>
                <w:szCs w:val="21"/>
              </w:rPr>
              <w:t>）电极</w:t>
            </w:r>
          </w:p>
          <w:p w14:paraId="690FB738" w14:textId="77777777" w:rsidR="003F6D55" w:rsidRDefault="00AF1A41">
            <w:pPr>
              <w:rPr>
                <w:szCs w:val="21"/>
              </w:rPr>
            </w:pPr>
            <w:r>
              <w:rPr>
                <w:szCs w:val="21"/>
              </w:rPr>
              <w:t>2.</w:t>
            </w:r>
            <w:r>
              <w:rPr>
                <w:szCs w:val="21"/>
              </w:rPr>
              <w:t>通讯接口：</w:t>
            </w:r>
            <w:r>
              <w:rPr>
                <w:szCs w:val="21"/>
              </w:rPr>
              <w:t>RS232</w:t>
            </w:r>
            <w:r>
              <w:rPr>
                <w:szCs w:val="21"/>
              </w:rPr>
              <w:t>、</w:t>
            </w:r>
            <w:r>
              <w:rPr>
                <w:szCs w:val="21"/>
              </w:rPr>
              <w:t>4-20mA</w:t>
            </w:r>
          </w:p>
        </w:tc>
        <w:tc>
          <w:tcPr>
            <w:tcW w:w="565" w:type="dxa"/>
            <w:vAlign w:val="center"/>
          </w:tcPr>
          <w:p w14:paraId="1AF4C82C" w14:textId="77777777" w:rsidR="003F6D55" w:rsidRDefault="00AF1A41">
            <w:pPr>
              <w:jc w:val="center"/>
              <w:rPr>
                <w:szCs w:val="21"/>
              </w:rPr>
            </w:pPr>
            <w:r>
              <w:rPr>
                <w:szCs w:val="21"/>
              </w:rPr>
              <w:t>13</w:t>
            </w:r>
          </w:p>
        </w:tc>
        <w:tc>
          <w:tcPr>
            <w:tcW w:w="567" w:type="dxa"/>
            <w:vAlign w:val="center"/>
          </w:tcPr>
          <w:p w14:paraId="3BAFF7E2" w14:textId="77777777" w:rsidR="003F6D55" w:rsidRDefault="00AF1A41">
            <w:pPr>
              <w:jc w:val="center"/>
              <w:rPr>
                <w:szCs w:val="21"/>
              </w:rPr>
            </w:pPr>
            <w:r>
              <w:rPr>
                <w:szCs w:val="21"/>
              </w:rPr>
              <w:t>台</w:t>
            </w:r>
          </w:p>
        </w:tc>
      </w:tr>
      <w:tr w:rsidR="003F6D55" w14:paraId="0F645367" w14:textId="77777777">
        <w:trPr>
          <w:trHeight w:val="821"/>
          <w:jc w:val="center"/>
        </w:trPr>
        <w:tc>
          <w:tcPr>
            <w:tcW w:w="498" w:type="dxa"/>
            <w:vMerge/>
            <w:vAlign w:val="center"/>
          </w:tcPr>
          <w:p w14:paraId="76FD3A12" w14:textId="77777777" w:rsidR="003F6D55" w:rsidRDefault="003F6D55">
            <w:pPr>
              <w:rPr>
                <w:szCs w:val="21"/>
              </w:rPr>
            </w:pPr>
          </w:p>
        </w:tc>
        <w:tc>
          <w:tcPr>
            <w:tcW w:w="1083" w:type="dxa"/>
            <w:vMerge/>
            <w:vAlign w:val="center"/>
          </w:tcPr>
          <w:p w14:paraId="6BA9A8DE" w14:textId="77777777" w:rsidR="003F6D55" w:rsidRDefault="003F6D55">
            <w:pPr>
              <w:rPr>
                <w:szCs w:val="21"/>
              </w:rPr>
            </w:pPr>
          </w:p>
        </w:tc>
        <w:tc>
          <w:tcPr>
            <w:tcW w:w="963" w:type="dxa"/>
            <w:vAlign w:val="center"/>
          </w:tcPr>
          <w:p w14:paraId="66C02EE1" w14:textId="77777777" w:rsidR="003F6D55" w:rsidRDefault="00AF1A41">
            <w:pPr>
              <w:jc w:val="center"/>
              <w:rPr>
                <w:szCs w:val="21"/>
              </w:rPr>
            </w:pPr>
            <w:r>
              <w:rPr>
                <w:rFonts w:ascii="宋体" w:hAnsi="宋体" w:cs="宋体" w:hint="eastAsia"/>
                <w:bCs/>
                <w:szCs w:val="21"/>
              </w:rPr>
              <w:t>◎17</w:t>
            </w:r>
            <w:r>
              <w:rPr>
                <w:szCs w:val="21"/>
              </w:rPr>
              <w:t>电动阀门</w:t>
            </w:r>
          </w:p>
        </w:tc>
        <w:tc>
          <w:tcPr>
            <w:tcW w:w="5120" w:type="dxa"/>
          </w:tcPr>
          <w:p w14:paraId="75D34CAB" w14:textId="77777777" w:rsidR="003F6D55" w:rsidRDefault="00AF1A41">
            <w:pPr>
              <w:rPr>
                <w:szCs w:val="21"/>
              </w:rPr>
            </w:pPr>
            <w:r>
              <w:rPr>
                <w:szCs w:val="21"/>
              </w:rPr>
              <w:t>1.</w:t>
            </w:r>
            <w:r>
              <w:rPr>
                <w:szCs w:val="21"/>
              </w:rPr>
              <w:t>电动球阀或电动蝶阀，开关型</w:t>
            </w:r>
          </w:p>
          <w:p w14:paraId="463141A5" w14:textId="77777777" w:rsidR="003F6D55" w:rsidRDefault="00AF1A41">
            <w:pPr>
              <w:rPr>
                <w:szCs w:val="21"/>
              </w:rPr>
            </w:pPr>
            <w:r>
              <w:rPr>
                <w:szCs w:val="21"/>
              </w:rPr>
              <w:t>2.</w:t>
            </w:r>
            <w:r>
              <w:rPr>
                <w:szCs w:val="21"/>
              </w:rPr>
              <w:t>碳钢，聚四氟乙烯密封，法兰连接，</w:t>
            </w:r>
            <w:r>
              <w:rPr>
                <w:szCs w:val="21"/>
              </w:rPr>
              <w:t>IP67</w:t>
            </w:r>
            <w:r>
              <w:rPr>
                <w:szCs w:val="21"/>
              </w:rPr>
              <w:t>防护等级</w:t>
            </w:r>
            <w:r>
              <w:rPr>
                <w:szCs w:val="21"/>
              </w:rPr>
              <w:t xml:space="preserve"> </w:t>
            </w:r>
            <w:r>
              <w:rPr>
                <w:szCs w:val="21"/>
              </w:rPr>
              <w:t>（管径视实际情况选择）</w:t>
            </w:r>
          </w:p>
        </w:tc>
        <w:tc>
          <w:tcPr>
            <w:tcW w:w="565" w:type="dxa"/>
            <w:vAlign w:val="center"/>
          </w:tcPr>
          <w:p w14:paraId="6AB024CA" w14:textId="77777777" w:rsidR="003F6D55" w:rsidRDefault="00AF1A41">
            <w:pPr>
              <w:jc w:val="center"/>
              <w:rPr>
                <w:szCs w:val="21"/>
              </w:rPr>
            </w:pPr>
            <w:r>
              <w:rPr>
                <w:szCs w:val="21"/>
              </w:rPr>
              <w:t>13</w:t>
            </w:r>
          </w:p>
        </w:tc>
        <w:tc>
          <w:tcPr>
            <w:tcW w:w="567" w:type="dxa"/>
            <w:vAlign w:val="center"/>
          </w:tcPr>
          <w:p w14:paraId="02804F06" w14:textId="77777777" w:rsidR="003F6D55" w:rsidRDefault="00AF1A41">
            <w:pPr>
              <w:jc w:val="center"/>
              <w:rPr>
                <w:szCs w:val="21"/>
              </w:rPr>
            </w:pPr>
            <w:r>
              <w:rPr>
                <w:szCs w:val="21"/>
              </w:rPr>
              <w:t>台</w:t>
            </w:r>
          </w:p>
        </w:tc>
      </w:tr>
      <w:tr w:rsidR="003F6D55" w14:paraId="6C7298AB" w14:textId="77777777">
        <w:trPr>
          <w:trHeight w:val="571"/>
          <w:jc w:val="center"/>
        </w:trPr>
        <w:tc>
          <w:tcPr>
            <w:tcW w:w="498" w:type="dxa"/>
            <w:vMerge/>
            <w:vAlign w:val="center"/>
          </w:tcPr>
          <w:p w14:paraId="16E04F12" w14:textId="77777777" w:rsidR="003F6D55" w:rsidRDefault="003F6D55">
            <w:pPr>
              <w:rPr>
                <w:szCs w:val="21"/>
              </w:rPr>
            </w:pPr>
          </w:p>
        </w:tc>
        <w:tc>
          <w:tcPr>
            <w:tcW w:w="1083" w:type="dxa"/>
            <w:vMerge/>
            <w:vAlign w:val="center"/>
          </w:tcPr>
          <w:p w14:paraId="364615F2" w14:textId="77777777" w:rsidR="003F6D55" w:rsidRDefault="003F6D55">
            <w:pPr>
              <w:rPr>
                <w:szCs w:val="21"/>
              </w:rPr>
            </w:pPr>
          </w:p>
        </w:tc>
        <w:tc>
          <w:tcPr>
            <w:tcW w:w="963" w:type="dxa"/>
            <w:vAlign w:val="center"/>
          </w:tcPr>
          <w:p w14:paraId="39C4A56E" w14:textId="77777777" w:rsidR="003F6D55" w:rsidRDefault="00AF1A41">
            <w:pPr>
              <w:jc w:val="center"/>
              <w:rPr>
                <w:szCs w:val="21"/>
              </w:rPr>
            </w:pPr>
            <w:r>
              <w:rPr>
                <w:rFonts w:ascii="宋体" w:hAnsi="宋体" w:cs="宋体" w:hint="eastAsia"/>
                <w:bCs/>
                <w:szCs w:val="21"/>
              </w:rPr>
              <w:t>◎18</w:t>
            </w:r>
            <w:r>
              <w:rPr>
                <w:szCs w:val="21"/>
              </w:rPr>
              <w:t>多功能信号采集箱</w:t>
            </w:r>
          </w:p>
        </w:tc>
        <w:tc>
          <w:tcPr>
            <w:tcW w:w="5120" w:type="dxa"/>
          </w:tcPr>
          <w:p w14:paraId="480B2F7F" w14:textId="77777777" w:rsidR="003F6D55" w:rsidRDefault="00AF1A41">
            <w:pPr>
              <w:rPr>
                <w:szCs w:val="21"/>
              </w:rPr>
            </w:pPr>
            <w:r>
              <w:rPr>
                <w:szCs w:val="21"/>
              </w:rPr>
              <w:t>1.8AI</w:t>
            </w:r>
            <w:r>
              <w:rPr>
                <w:szCs w:val="21"/>
              </w:rPr>
              <w:t>：</w:t>
            </w:r>
            <w:r>
              <w:rPr>
                <w:szCs w:val="21"/>
              </w:rPr>
              <w:t xml:space="preserve"> 8DI</w:t>
            </w:r>
            <w:r>
              <w:rPr>
                <w:szCs w:val="21"/>
              </w:rPr>
              <w:t>：</w:t>
            </w:r>
            <w:r>
              <w:rPr>
                <w:szCs w:val="21"/>
              </w:rPr>
              <w:t xml:space="preserve"> 8DO     </w:t>
            </w:r>
          </w:p>
          <w:p w14:paraId="702A005D" w14:textId="77777777" w:rsidR="003F6D55" w:rsidRDefault="00AF1A41">
            <w:pPr>
              <w:rPr>
                <w:szCs w:val="21"/>
              </w:rPr>
            </w:pPr>
            <w:r>
              <w:rPr>
                <w:szCs w:val="21"/>
              </w:rPr>
              <w:t>2.</w:t>
            </w:r>
            <w:r>
              <w:rPr>
                <w:rFonts w:hint="eastAsia"/>
                <w:szCs w:val="21"/>
              </w:rPr>
              <w:t>配置</w:t>
            </w:r>
            <w:r>
              <w:rPr>
                <w:szCs w:val="21"/>
              </w:rPr>
              <w:t>RS232</w:t>
            </w:r>
            <w:r>
              <w:rPr>
                <w:rFonts w:hint="eastAsia"/>
                <w:szCs w:val="21"/>
              </w:rPr>
              <w:t>接口</w:t>
            </w:r>
          </w:p>
          <w:p w14:paraId="165CD8D6" w14:textId="77777777" w:rsidR="003F6D55" w:rsidRDefault="00AF1A41">
            <w:pPr>
              <w:rPr>
                <w:szCs w:val="21"/>
              </w:rPr>
            </w:pPr>
            <w:r>
              <w:rPr>
                <w:szCs w:val="21"/>
              </w:rPr>
              <w:t>3.MODBUS</w:t>
            </w:r>
            <w:r>
              <w:rPr>
                <w:szCs w:val="21"/>
              </w:rPr>
              <w:t>规约或其他规约</w:t>
            </w:r>
          </w:p>
        </w:tc>
        <w:tc>
          <w:tcPr>
            <w:tcW w:w="565" w:type="dxa"/>
            <w:vAlign w:val="center"/>
          </w:tcPr>
          <w:p w14:paraId="02F756B3" w14:textId="77777777" w:rsidR="003F6D55" w:rsidRDefault="00AF1A41">
            <w:pPr>
              <w:jc w:val="center"/>
              <w:rPr>
                <w:szCs w:val="21"/>
              </w:rPr>
            </w:pPr>
            <w:r>
              <w:rPr>
                <w:szCs w:val="21"/>
              </w:rPr>
              <w:t>13</w:t>
            </w:r>
          </w:p>
        </w:tc>
        <w:tc>
          <w:tcPr>
            <w:tcW w:w="567" w:type="dxa"/>
            <w:vAlign w:val="center"/>
          </w:tcPr>
          <w:p w14:paraId="65C5B30B" w14:textId="77777777" w:rsidR="003F6D55" w:rsidRDefault="00AF1A41">
            <w:pPr>
              <w:jc w:val="center"/>
              <w:rPr>
                <w:szCs w:val="21"/>
              </w:rPr>
            </w:pPr>
            <w:r>
              <w:rPr>
                <w:szCs w:val="21"/>
              </w:rPr>
              <w:t>台</w:t>
            </w:r>
          </w:p>
        </w:tc>
      </w:tr>
      <w:tr w:rsidR="003F6D55" w14:paraId="337AE471" w14:textId="77777777">
        <w:trPr>
          <w:trHeight w:val="544"/>
          <w:jc w:val="center"/>
        </w:trPr>
        <w:tc>
          <w:tcPr>
            <w:tcW w:w="498" w:type="dxa"/>
            <w:vMerge/>
            <w:vAlign w:val="center"/>
          </w:tcPr>
          <w:p w14:paraId="0357C9A4" w14:textId="77777777" w:rsidR="003F6D55" w:rsidRDefault="003F6D55">
            <w:pPr>
              <w:rPr>
                <w:szCs w:val="21"/>
              </w:rPr>
            </w:pPr>
          </w:p>
        </w:tc>
        <w:tc>
          <w:tcPr>
            <w:tcW w:w="1083" w:type="dxa"/>
            <w:vMerge/>
            <w:vAlign w:val="center"/>
          </w:tcPr>
          <w:p w14:paraId="59DF533F" w14:textId="77777777" w:rsidR="003F6D55" w:rsidRDefault="003F6D55">
            <w:pPr>
              <w:rPr>
                <w:szCs w:val="21"/>
              </w:rPr>
            </w:pPr>
          </w:p>
        </w:tc>
        <w:tc>
          <w:tcPr>
            <w:tcW w:w="963" w:type="dxa"/>
            <w:vAlign w:val="center"/>
          </w:tcPr>
          <w:p w14:paraId="67897A57" w14:textId="77777777" w:rsidR="003F6D55" w:rsidRDefault="00AF1A41">
            <w:pPr>
              <w:jc w:val="center"/>
              <w:rPr>
                <w:rFonts w:ascii="宋体" w:hAnsi="宋体" w:cs="宋体"/>
                <w:bCs/>
                <w:szCs w:val="21"/>
              </w:rPr>
            </w:pPr>
            <w:r>
              <w:rPr>
                <w:rFonts w:ascii="宋体" w:hAnsi="宋体" w:cs="宋体" w:hint="eastAsia"/>
                <w:bCs/>
                <w:szCs w:val="21"/>
              </w:rPr>
              <w:t>◎19</w:t>
            </w:r>
          </w:p>
          <w:p w14:paraId="20274F5F" w14:textId="77777777" w:rsidR="003F6D55" w:rsidRDefault="00AF1A41">
            <w:pPr>
              <w:jc w:val="center"/>
              <w:rPr>
                <w:szCs w:val="21"/>
              </w:rPr>
            </w:pPr>
            <w:r>
              <w:rPr>
                <w:szCs w:val="21"/>
              </w:rPr>
              <w:t>IC</w:t>
            </w:r>
            <w:r>
              <w:rPr>
                <w:szCs w:val="21"/>
              </w:rPr>
              <w:t>卡充</w:t>
            </w:r>
            <w:r>
              <w:rPr>
                <w:szCs w:val="21"/>
              </w:rPr>
              <w:lastRenderedPageBreak/>
              <w:t>值终端机</w:t>
            </w:r>
          </w:p>
        </w:tc>
        <w:tc>
          <w:tcPr>
            <w:tcW w:w="5120" w:type="dxa"/>
            <w:vAlign w:val="center"/>
          </w:tcPr>
          <w:p w14:paraId="1F1CBB57" w14:textId="77777777" w:rsidR="003F6D55" w:rsidRDefault="00AF1A41">
            <w:pPr>
              <w:rPr>
                <w:szCs w:val="21"/>
              </w:rPr>
            </w:pPr>
            <w:r>
              <w:rPr>
                <w:szCs w:val="21"/>
              </w:rPr>
              <w:lastRenderedPageBreak/>
              <w:t>1.</w:t>
            </w:r>
            <w:r>
              <w:rPr>
                <w:szCs w:val="21"/>
              </w:rPr>
              <w:t>支持符合</w:t>
            </w:r>
            <w:r>
              <w:rPr>
                <w:szCs w:val="21"/>
              </w:rPr>
              <w:t>ISO14443TypeA/B</w:t>
            </w:r>
            <w:r>
              <w:rPr>
                <w:szCs w:val="21"/>
              </w:rPr>
              <w:t>的非接触式</w:t>
            </w:r>
            <w:r>
              <w:rPr>
                <w:szCs w:val="21"/>
              </w:rPr>
              <w:t>CPU</w:t>
            </w:r>
            <w:r>
              <w:rPr>
                <w:szCs w:val="21"/>
              </w:rPr>
              <w:t>卡</w:t>
            </w:r>
          </w:p>
        </w:tc>
        <w:tc>
          <w:tcPr>
            <w:tcW w:w="565" w:type="dxa"/>
            <w:vAlign w:val="center"/>
          </w:tcPr>
          <w:p w14:paraId="2C4BCB8D" w14:textId="77777777" w:rsidR="003F6D55" w:rsidRDefault="00AF1A41">
            <w:pPr>
              <w:jc w:val="center"/>
              <w:rPr>
                <w:szCs w:val="21"/>
              </w:rPr>
            </w:pPr>
            <w:r>
              <w:rPr>
                <w:szCs w:val="21"/>
              </w:rPr>
              <w:t>1</w:t>
            </w:r>
          </w:p>
        </w:tc>
        <w:tc>
          <w:tcPr>
            <w:tcW w:w="567" w:type="dxa"/>
            <w:vAlign w:val="center"/>
          </w:tcPr>
          <w:p w14:paraId="72CCBCFB" w14:textId="77777777" w:rsidR="003F6D55" w:rsidRDefault="00AF1A41">
            <w:pPr>
              <w:jc w:val="center"/>
              <w:rPr>
                <w:szCs w:val="21"/>
              </w:rPr>
            </w:pPr>
            <w:r>
              <w:rPr>
                <w:szCs w:val="21"/>
              </w:rPr>
              <w:t>套</w:t>
            </w:r>
          </w:p>
        </w:tc>
      </w:tr>
      <w:tr w:rsidR="003F6D55" w14:paraId="2D63225C" w14:textId="77777777">
        <w:trPr>
          <w:trHeight w:val="23"/>
          <w:jc w:val="center"/>
        </w:trPr>
        <w:tc>
          <w:tcPr>
            <w:tcW w:w="498" w:type="dxa"/>
            <w:vMerge/>
            <w:vAlign w:val="center"/>
          </w:tcPr>
          <w:p w14:paraId="0C9A9540" w14:textId="77777777" w:rsidR="003F6D55" w:rsidRDefault="003F6D55">
            <w:pPr>
              <w:rPr>
                <w:szCs w:val="21"/>
              </w:rPr>
            </w:pPr>
          </w:p>
        </w:tc>
        <w:tc>
          <w:tcPr>
            <w:tcW w:w="1083" w:type="dxa"/>
            <w:vMerge/>
            <w:vAlign w:val="center"/>
          </w:tcPr>
          <w:p w14:paraId="215C75B2" w14:textId="77777777" w:rsidR="003F6D55" w:rsidRDefault="003F6D55">
            <w:pPr>
              <w:rPr>
                <w:szCs w:val="21"/>
              </w:rPr>
            </w:pPr>
          </w:p>
        </w:tc>
        <w:tc>
          <w:tcPr>
            <w:tcW w:w="963" w:type="dxa"/>
            <w:vAlign w:val="center"/>
          </w:tcPr>
          <w:p w14:paraId="731BDF0A" w14:textId="77777777" w:rsidR="003F6D55" w:rsidRDefault="00AF1A41">
            <w:pPr>
              <w:rPr>
                <w:rFonts w:ascii="宋体" w:hAnsi="宋体" w:cs="宋体"/>
                <w:bCs/>
                <w:szCs w:val="21"/>
              </w:rPr>
            </w:pPr>
            <w:r>
              <w:rPr>
                <w:rFonts w:ascii="宋体" w:hAnsi="宋体" w:cs="宋体" w:hint="eastAsia"/>
                <w:bCs/>
                <w:szCs w:val="21"/>
              </w:rPr>
              <w:t>◎20</w:t>
            </w:r>
          </w:p>
          <w:p w14:paraId="0F487760" w14:textId="77777777" w:rsidR="003F6D55" w:rsidRDefault="00AF1A41">
            <w:pPr>
              <w:rPr>
                <w:szCs w:val="21"/>
              </w:rPr>
            </w:pPr>
            <w:r>
              <w:rPr>
                <w:szCs w:val="21"/>
              </w:rPr>
              <w:t>运营维护服务</w:t>
            </w:r>
          </w:p>
        </w:tc>
        <w:tc>
          <w:tcPr>
            <w:tcW w:w="5120" w:type="dxa"/>
            <w:vAlign w:val="center"/>
          </w:tcPr>
          <w:p w14:paraId="6A185159" w14:textId="77777777" w:rsidR="003F6D55" w:rsidRDefault="00AF1A41">
            <w:pPr>
              <w:rPr>
                <w:szCs w:val="21"/>
              </w:rPr>
            </w:pPr>
            <w:r>
              <w:rPr>
                <w:szCs w:val="21"/>
              </w:rPr>
              <w:t>根据项目建设需要配置的硬件设备提供质量保证服务，包含设备日常运行维护和故障排查处理，设备维修与更换。</w:t>
            </w:r>
          </w:p>
        </w:tc>
        <w:tc>
          <w:tcPr>
            <w:tcW w:w="565" w:type="dxa"/>
            <w:vAlign w:val="center"/>
          </w:tcPr>
          <w:p w14:paraId="41F5BB5E" w14:textId="77777777" w:rsidR="003F6D55" w:rsidRDefault="00AF1A41">
            <w:pPr>
              <w:jc w:val="center"/>
              <w:rPr>
                <w:szCs w:val="21"/>
              </w:rPr>
            </w:pPr>
            <w:r>
              <w:rPr>
                <w:szCs w:val="21"/>
              </w:rPr>
              <w:t>3</w:t>
            </w:r>
          </w:p>
        </w:tc>
        <w:tc>
          <w:tcPr>
            <w:tcW w:w="567" w:type="dxa"/>
            <w:vAlign w:val="center"/>
          </w:tcPr>
          <w:p w14:paraId="0B21DE8B" w14:textId="77777777" w:rsidR="003F6D55" w:rsidRDefault="00AF1A41">
            <w:pPr>
              <w:rPr>
                <w:szCs w:val="21"/>
              </w:rPr>
            </w:pPr>
            <w:r>
              <w:rPr>
                <w:szCs w:val="21"/>
              </w:rPr>
              <w:t>年</w:t>
            </w:r>
          </w:p>
        </w:tc>
      </w:tr>
      <w:tr w:rsidR="003F6D55" w14:paraId="1AE363DF" w14:textId="77777777">
        <w:trPr>
          <w:trHeight w:val="23"/>
          <w:jc w:val="center"/>
        </w:trPr>
        <w:tc>
          <w:tcPr>
            <w:tcW w:w="498" w:type="dxa"/>
            <w:vMerge w:val="restart"/>
            <w:vAlign w:val="center"/>
          </w:tcPr>
          <w:p w14:paraId="4F29EF2C" w14:textId="77777777" w:rsidR="003F6D55" w:rsidRDefault="00AF1A41">
            <w:pPr>
              <w:rPr>
                <w:szCs w:val="21"/>
              </w:rPr>
            </w:pPr>
            <w:r>
              <w:rPr>
                <w:szCs w:val="21"/>
              </w:rPr>
              <w:t>9</w:t>
            </w:r>
          </w:p>
        </w:tc>
        <w:tc>
          <w:tcPr>
            <w:tcW w:w="1083" w:type="dxa"/>
            <w:vMerge w:val="restart"/>
            <w:vAlign w:val="center"/>
          </w:tcPr>
          <w:p w14:paraId="16C95D54" w14:textId="77777777" w:rsidR="003F6D55" w:rsidRDefault="00AF1A41">
            <w:pPr>
              <w:rPr>
                <w:szCs w:val="21"/>
              </w:rPr>
            </w:pPr>
            <w:r>
              <w:rPr>
                <w:szCs w:val="21"/>
              </w:rPr>
              <w:t>企业端雨水在线监控系统</w:t>
            </w:r>
          </w:p>
        </w:tc>
        <w:tc>
          <w:tcPr>
            <w:tcW w:w="963" w:type="dxa"/>
            <w:vAlign w:val="center"/>
          </w:tcPr>
          <w:p w14:paraId="460E1A09" w14:textId="77777777" w:rsidR="003F6D55" w:rsidRDefault="00AF1A41">
            <w:pPr>
              <w:rPr>
                <w:rFonts w:ascii="宋体" w:hAnsi="宋体" w:cs="宋体"/>
                <w:bCs/>
                <w:szCs w:val="21"/>
              </w:rPr>
            </w:pPr>
            <w:r>
              <w:rPr>
                <w:rFonts w:ascii="宋体" w:hAnsi="宋体" w:cs="宋体" w:hint="eastAsia"/>
                <w:bCs/>
                <w:szCs w:val="21"/>
              </w:rPr>
              <w:t>◎21</w:t>
            </w:r>
          </w:p>
          <w:p w14:paraId="26099FCA" w14:textId="77777777" w:rsidR="003F6D55" w:rsidRDefault="00AF1A41">
            <w:pPr>
              <w:rPr>
                <w:szCs w:val="21"/>
              </w:rPr>
            </w:pPr>
            <w:r>
              <w:rPr>
                <w:szCs w:val="21"/>
              </w:rPr>
              <w:t>CODUV</w:t>
            </w:r>
            <w:r>
              <w:rPr>
                <w:szCs w:val="21"/>
              </w:rPr>
              <w:t>传感器</w:t>
            </w:r>
          </w:p>
        </w:tc>
        <w:tc>
          <w:tcPr>
            <w:tcW w:w="5120" w:type="dxa"/>
            <w:vAlign w:val="center"/>
          </w:tcPr>
          <w:p w14:paraId="5A43DE06" w14:textId="77777777" w:rsidR="003F6D55" w:rsidRDefault="00AF1A41">
            <w:pPr>
              <w:rPr>
                <w:szCs w:val="21"/>
              </w:rPr>
            </w:pPr>
            <w:r>
              <w:rPr>
                <w:szCs w:val="21"/>
              </w:rPr>
              <w:t>1.</w:t>
            </w:r>
            <w:r>
              <w:rPr>
                <w:szCs w:val="21"/>
              </w:rPr>
              <w:t>工作原理</w:t>
            </w:r>
            <w:r>
              <w:rPr>
                <w:szCs w:val="21"/>
              </w:rPr>
              <w:t xml:space="preserve"> </w:t>
            </w:r>
            <w:r>
              <w:rPr>
                <w:szCs w:val="21"/>
              </w:rPr>
              <w:t>全光谱测量技术</w:t>
            </w:r>
            <w:r>
              <w:rPr>
                <w:szCs w:val="21"/>
              </w:rPr>
              <w:t xml:space="preserve"> </w:t>
            </w:r>
          </w:p>
          <w:p w14:paraId="78A97D9E" w14:textId="77777777" w:rsidR="003F6D55" w:rsidRDefault="00AF1A41">
            <w:pPr>
              <w:rPr>
                <w:szCs w:val="21"/>
              </w:rPr>
            </w:pPr>
            <w:r>
              <w:rPr>
                <w:szCs w:val="21"/>
              </w:rPr>
              <w:t>2.</w:t>
            </w:r>
            <w:r>
              <w:rPr>
                <w:szCs w:val="21"/>
              </w:rPr>
              <w:t>测量范围</w:t>
            </w:r>
            <w:r>
              <w:rPr>
                <w:szCs w:val="21"/>
              </w:rPr>
              <w:t xml:space="preserve"> 0-300/800mg/L</w:t>
            </w:r>
            <w:r>
              <w:rPr>
                <w:szCs w:val="21"/>
              </w:rPr>
              <w:t>，可根据需求定制</w:t>
            </w:r>
          </w:p>
          <w:p w14:paraId="194516C1" w14:textId="77777777" w:rsidR="003F6D55" w:rsidRDefault="00AF1A41">
            <w:pPr>
              <w:rPr>
                <w:szCs w:val="21"/>
              </w:rPr>
            </w:pPr>
            <w:r>
              <w:rPr>
                <w:szCs w:val="21"/>
              </w:rPr>
              <w:t>3.</w:t>
            </w:r>
            <w:r>
              <w:rPr>
                <w:szCs w:val="21"/>
              </w:rPr>
              <w:t>准确度</w:t>
            </w:r>
            <w:r>
              <w:rPr>
                <w:szCs w:val="21"/>
              </w:rPr>
              <w:t xml:space="preserve"> ±10% </w:t>
            </w:r>
          </w:p>
          <w:p w14:paraId="0A86A370" w14:textId="77777777" w:rsidR="003F6D55" w:rsidRDefault="00AF1A41">
            <w:pPr>
              <w:rPr>
                <w:szCs w:val="21"/>
              </w:rPr>
            </w:pPr>
            <w:r>
              <w:rPr>
                <w:szCs w:val="21"/>
              </w:rPr>
              <w:t>4.</w:t>
            </w:r>
            <w:r>
              <w:rPr>
                <w:szCs w:val="21"/>
              </w:rPr>
              <w:t>重复性</w:t>
            </w:r>
            <w:r>
              <w:rPr>
                <w:szCs w:val="21"/>
              </w:rPr>
              <w:t xml:space="preserve"> ±2% </w:t>
            </w:r>
          </w:p>
          <w:p w14:paraId="6A38B170" w14:textId="77777777" w:rsidR="003F6D55" w:rsidRDefault="00AF1A41">
            <w:pPr>
              <w:rPr>
                <w:szCs w:val="21"/>
              </w:rPr>
            </w:pPr>
            <w:r>
              <w:rPr>
                <w:szCs w:val="21"/>
              </w:rPr>
              <w:t>5.</w:t>
            </w:r>
            <w:r>
              <w:rPr>
                <w:szCs w:val="21"/>
              </w:rPr>
              <w:t>零点漂移</w:t>
            </w:r>
            <w:r>
              <w:rPr>
                <w:szCs w:val="21"/>
              </w:rPr>
              <w:t xml:space="preserve"> ≦1%F.S. </w:t>
            </w:r>
          </w:p>
          <w:p w14:paraId="1BFC06E8" w14:textId="77777777" w:rsidR="003F6D55" w:rsidRDefault="00AF1A41">
            <w:pPr>
              <w:rPr>
                <w:szCs w:val="21"/>
              </w:rPr>
            </w:pPr>
            <w:r>
              <w:rPr>
                <w:szCs w:val="21"/>
              </w:rPr>
              <w:t>6.</w:t>
            </w:r>
            <w:r>
              <w:rPr>
                <w:szCs w:val="21"/>
              </w:rPr>
              <w:t>量程漂移</w:t>
            </w:r>
            <w:r>
              <w:rPr>
                <w:szCs w:val="21"/>
              </w:rPr>
              <w:t xml:space="preserve"> ≦5%F.S. </w:t>
            </w:r>
          </w:p>
          <w:p w14:paraId="2EA1B75E" w14:textId="77777777" w:rsidR="003F6D55" w:rsidRDefault="00AF1A41">
            <w:pPr>
              <w:rPr>
                <w:szCs w:val="21"/>
              </w:rPr>
            </w:pPr>
            <w:r>
              <w:rPr>
                <w:szCs w:val="21"/>
              </w:rPr>
              <w:t>7.</w:t>
            </w:r>
            <w:r>
              <w:rPr>
                <w:szCs w:val="21"/>
              </w:rPr>
              <w:t>通讯接口</w:t>
            </w:r>
            <w:r>
              <w:rPr>
                <w:szCs w:val="21"/>
              </w:rPr>
              <w:t xml:space="preserve"> 4-20mA </w:t>
            </w:r>
            <w:r>
              <w:rPr>
                <w:szCs w:val="21"/>
              </w:rPr>
              <w:t>输出（选配），</w:t>
            </w:r>
            <w:r>
              <w:rPr>
                <w:szCs w:val="21"/>
              </w:rPr>
              <w:t>RS232</w:t>
            </w:r>
            <w:r>
              <w:rPr>
                <w:szCs w:val="21"/>
              </w:rPr>
              <w:t>，标准</w:t>
            </w:r>
            <w:r>
              <w:rPr>
                <w:szCs w:val="21"/>
              </w:rPr>
              <w:t xml:space="preserve"> Modbus </w:t>
            </w:r>
            <w:r>
              <w:rPr>
                <w:szCs w:val="21"/>
              </w:rPr>
              <w:t>协议</w:t>
            </w:r>
            <w:r>
              <w:rPr>
                <w:szCs w:val="21"/>
              </w:rPr>
              <w:t xml:space="preserve"> </w:t>
            </w:r>
          </w:p>
          <w:p w14:paraId="0D0456C3" w14:textId="77777777" w:rsidR="003F6D55" w:rsidRDefault="00AF1A41">
            <w:pPr>
              <w:rPr>
                <w:szCs w:val="21"/>
              </w:rPr>
            </w:pPr>
            <w:r>
              <w:rPr>
                <w:szCs w:val="21"/>
              </w:rPr>
              <w:t>8.</w:t>
            </w:r>
            <w:r>
              <w:rPr>
                <w:szCs w:val="21"/>
              </w:rPr>
              <w:t>工作环境</w:t>
            </w:r>
            <w:r>
              <w:rPr>
                <w:szCs w:val="21"/>
              </w:rPr>
              <w:t>5℃—45℃</w:t>
            </w:r>
            <w:r>
              <w:rPr>
                <w:szCs w:val="21"/>
              </w:rPr>
              <w:t>；工作电压</w:t>
            </w:r>
            <w:r>
              <w:rPr>
                <w:szCs w:val="21"/>
              </w:rPr>
              <w:t>24V DC</w:t>
            </w:r>
          </w:p>
        </w:tc>
        <w:tc>
          <w:tcPr>
            <w:tcW w:w="565" w:type="dxa"/>
            <w:vAlign w:val="center"/>
          </w:tcPr>
          <w:p w14:paraId="7A81207F" w14:textId="77777777" w:rsidR="003F6D55" w:rsidRDefault="00AF1A41">
            <w:pPr>
              <w:jc w:val="center"/>
              <w:rPr>
                <w:szCs w:val="21"/>
              </w:rPr>
            </w:pPr>
            <w:r>
              <w:rPr>
                <w:szCs w:val="21"/>
              </w:rPr>
              <w:t>13</w:t>
            </w:r>
          </w:p>
        </w:tc>
        <w:tc>
          <w:tcPr>
            <w:tcW w:w="567" w:type="dxa"/>
            <w:vAlign w:val="center"/>
          </w:tcPr>
          <w:p w14:paraId="46C8A80A" w14:textId="77777777" w:rsidR="003F6D55" w:rsidRDefault="00AF1A41">
            <w:pPr>
              <w:rPr>
                <w:szCs w:val="21"/>
              </w:rPr>
            </w:pPr>
            <w:r>
              <w:rPr>
                <w:szCs w:val="21"/>
              </w:rPr>
              <w:t>台</w:t>
            </w:r>
          </w:p>
        </w:tc>
      </w:tr>
      <w:tr w:rsidR="003F6D55" w14:paraId="1C9B0911" w14:textId="77777777">
        <w:trPr>
          <w:trHeight w:val="23"/>
          <w:jc w:val="center"/>
        </w:trPr>
        <w:tc>
          <w:tcPr>
            <w:tcW w:w="498" w:type="dxa"/>
            <w:vMerge/>
            <w:vAlign w:val="center"/>
          </w:tcPr>
          <w:p w14:paraId="207B2C7E" w14:textId="77777777" w:rsidR="003F6D55" w:rsidRDefault="003F6D55">
            <w:pPr>
              <w:rPr>
                <w:szCs w:val="21"/>
              </w:rPr>
            </w:pPr>
          </w:p>
        </w:tc>
        <w:tc>
          <w:tcPr>
            <w:tcW w:w="1083" w:type="dxa"/>
            <w:vMerge/>
            <w:vAlign w:val="center"/>
          </w:tcPr>
          <w:p w14:paraId="3066A661" w14:textId="77777777" w:rsidR="003F6D55" w:rsidRDefault="003F6D55">
            <w:pPr>
              <w:rPr>
                <w:szCs w:val="21"/>
              </w:rPr>
            </w:pPr>
          </w:p>
        </w:tc>
        <w:tc>
          <w:tcPr>
            <w:tcW w:w="963" w:type="dxa"/>
            <w:vAlign w:val="center"/>
          </w:tcPr>
          <w:p w14:paraId="6D09B173" w14:textId="77777777" w:rsidR="003F6D55" w:rsidRDefault="00AF1A41">
            <w:pPr>
              <w:rPr>
                <w:rFonts w:ascii="宋体" w:hAnsi="宋体" w:cs="宋体"/>
                <w:bCs/>
                <w:szCs w:val="21"/>
              </w:rPr>
            </w:pPr>
            <w:r>
              <w:rPr>
                <w:rFonts w:ascii="宋体" w:hAnsi="宋体" w:cs="宋体" w:hint="eastAsia"/>
                <w:bCs/>
                <w:szCs w:val="21"/>
              </w:rPr>
              <w:t>◎22</w:t>
            </w:r>
          </w:p>
          <w:p w14:paraId="27E97D4B" w14:textId="77777777" w:rsidR="003F6D55" w:rsidRDefault="00AF1A41">
            <w:pPr>
              <w:rPr>
                <w:szCs w:val="21"/>
              </w:rPr>
            </w:pPr>
            <w:r>
              <w:rPr>
                <w:szCs w:val="21"/>
              </w:rPr>
              <w:t>pH</w:t>
            </w:r>
            <w:r>
              <w:rPr>
                <w:szCs w:val="21"/>
              </w:rPr>
              <w:t>分析仪</w:t>
            </w:r>
          </w:p>
        </w:tc>
        <w:tc>
          <w:tcPr>
            <w:tcW w:w="5120" w:type="dxa"/>
            <w:vAlign w:val="center"/>
          </w:tcPr>
          <w:p w14:paraId="43786B1B" w14:textId="77777777" w:rsidR="003F6D55" w:rsidRDefault="00AF1A41">
            <w:pPr>
              <w:rPr>
                <w:szCs w:val="21"/>
              </w:rPr>
            </w:pPr>
            <w:r>
              <w:rPr>
                <w:szCs w:val="21"/>
              </w:rPr>
              <w:t>1.</w:t>
            </w:r>
            <w:r>
              <w:rPr>
                <w:szCs w:val="21"/>
              </w:rPr>
              <w:t>测量原理：玻璃电极法</w:t>
            </w:r>
          </w:p>
          <w:p w14:paraId="7DB1C1DF" w14:textId="77777777" w:rsidR="003F6D55" w:rsidRDefault="00AF1A41">
            <w:pPr>
              <w:rPr>
                <w:szCs w:val="21"/>
              </w:rPr>
            </w:pPr>
            <w:r>
              <w:rPr>
                <w:szCs w:val="21"/>
              </w:rPr>
              <w:t>2.</w:t>
            </w:r>
            <w:r>
              <w:rPr>
                <w:szCs w:val="21"/>
              </w:rPr>
              <w:t>测量范围：</w:t>
            </w:r>
            <w:r>
              <w:rPr>
                <w:szCs w:val="21"/>
              </w:rPr>
              <w:t xml:space="preserve"> 0~14</w:t>
            </w:r>
          </w:p>
          <w:p w14:paraId="27678AC3" w14:textId="77777777" w:rsidR="003F6D55" w:rsidRDefault="00AF1A41">
            <w:pPr>
              <w:rPr>
                <w:szCs w:val="21"/>
              </w:rPr>
            </w:pPr>
            <w:r>
              <w:rPr>
                <w:szCs w:val="21"/>
              </w:rPr>
              <w:t>3.</w:t>
            </w:r>
            <w:r>
              <w:rPr>
                <w:szCs w:val="21"/>
              </w:rPr>
              <w:t>重复性：</w:t>
            </w:r>
            <w:r>
              <w:rPr>
                <w:szCs w:val="21"/>
              </w:rPr>
              <w:t xml:space="preserve"> </w:t>
            </w:r>
            <w:r>
              <w:rPr>
                <w:rFonts w:hint="eastAsia"/>
                <w:szCs w:val="21"/>
              </w:rPr>
              <w:t>±</w:t>
            </w:r>
            <w:r>
              <w:rPr>
                <w:rFonts w:hint="eastAsia"/>
                <w:szCs w:val="21"/>
              </w:rPr>
              <w:t>0.1pH</w:t>
            </w:r>
            <w:r>
              <w:rPr>
                <w:rFonts w:hint="eastAsia"/>
                <w:szCs w:val="21"/>
              </w:rPr>
              <w:t>以内</w:t>
            </w:r>
          </w:p>
          <w:p w14:paraId="4A433354" w14:textId="77777777" w:rsidR="003F6D55" w:rsidRDefault="00AF1A41">
            <w:pPr>
              <w:rPr>
                <w:szCs w:val="21"/>
              </w:rPr>
            </w:pPr>
            <w:r>
              <w:rPr>
                <w:szCs w:val="21"/>
              </w:rPr>
              <w:t>4.</w:t>
            </w:r>
            <w:r>
              <w:rPr>
                <w:szCs w:val="21"/>
              </w:rPr>
              <w:t>漂移：</w:t>
            </w:r>
            <w:r>
              <w:rPr>
                <w:rFonts w:hint="eastAsia"/>
                <w:szCs w:val="21"/>
              </w:rPr>
              <w:t>PH=4</w:t>
            </w:r>
            <w:r>
              <w:rPr>
                <w:rFonts w:hint="eastAsia"/>
                <w:szCs w:val="21"/>
              </w:rPr>
              <w:t>、</w:t>
            </w:r>
            <w:r>
              <w:rPr>
                <w:rFonts w:hint="eastAsia"/>
                <w:szCs w:val="21"/>
              </w:rPr>
              <w:t>7</w:t>
            </w:r>
            <w:r>
              <w:rPr>
                <w:rFonts w:hint="eastAsia"/>
                <w:szCs w:val="21"/>
              </w:rPr>
              <w:t>、</w:t>
            </w:r>
            <w:r>
              <w:rPr>
                <w:rFonts w:hint="eastAsia"/>
                <w:szCs w:val="21"/>
              </w:rPr>
              <w:t>9</w:t>
            </w:r>
            <w:r>
              <w:rPr>
                <w:rFonts w:hint="eastAsia"/>
                <w:szCs w:val="21"/>
              </w:rPr>
              <w:t>，±</w:t>
            </w:r>
            <w:r>
              <w:rPr>
                <w:rFonts w:hint="eastAsia"/>
                <w:szCs w:val="21"/>
              </w:rPr>
              <w:t>0.1pH</w:t>
            </w:r>
            <w:r>
              <w:rPr>
                <w:rFonts w:hint="eastAsia"/>
                <w:szCs w:val="21"/>
              </w:rPr>
              <w:t>以内</w:t>
            </w:r>
          </w:p>
          <w:p w14:paraId="0F150B37" w14:textId="77777777" w:rsidR="003F6D55" w:rsidRDefault="00AF1A41">
            <w:pPr>
              <w:rPr>
                <w:szCs w:val="21"/>
              </w:rPr>
            </w:pPr>
            <w:r>
              <w:rPr>
                <w:szCs w:val="21"/>
              </w:rPr>
              <w:t>5.</w:t>
            </w:r>
            <w:r>
              <w:rPr>
                <w:szCs w:val="21"/>
              </w:rPr>
              <w:t>温度补偿精度：</w:t>
            </w:r>
            <w:r>
              <w:rPr>
                <w:szCs w:val="21"/>
              </w:rPr>
              <w:t>±0.1</w:t>
            </w:r>
          </w:p>
          <w:p w14:paraId="355BED76" w14:textId="77777777" w:rsidR="003F6D55" w:rsidRDefault="00AF1A41">
            <w:pPr>
              <w:rPr>
                <w:szCs w:val="21"/>
              </w:rPr>
            </w:pPr>
            <w:r>
              <w:rPr>
                <w:szCs w:val="21"/>
              </w:rPr>
              <w:t>6.</w:t>
            </w:r>
            <w:r>
              <w:rPr>
                <w:szCs w:val="21"/>
              </w:rPr>
              <w:t>响应时间：＜</w:t>
            </w:r>
            <w:r>
              <w:rPr>
                <w:szCs w:val="21"/>
              </w:rPr>
              <w:t>30s</w:t>
            </w:r>
          </w:p>
          <w:p w14:paraId="22B18F5A" w14:textId="77777777" w:rsidR="003F6D55" w:rsidRDefault="00AF1A41">
            <w:pPr>
              <w:rPr>
                <w:szCs w:val="21"/>
              </w:rPr>
            </w:pPr>
            <w:r>
              <w:rPr>
                <w:szCs w:val="21"/>
              </w:rPr>
              <w:t>7.</w:t>
            </w:r>
            <w:r>
              <w:rPr>
                <w:szCs w:val="21"/>
              </w:rPr>
              <w:t>通讯接口：</w:t>
            </w:r>
            <w:r>
              <w:rPr>
                <w:szCs w:val="21"/>
              </w:rPr>
              <w:t>RS232</w:t>
            </w:r>
            <w:r>
              <w:rPr>
                <w:szCs w:val="21"/>
              </w:rPr>
              <w:t>，标准</w:t>
            </w:r>
            <w:r>
              <w:rPr>
                <w:szCs w:val="21"/>
              </w:rPr>
              <w:t>Modbus</w:t>
            </w:r>
            <w:r>
              <w:rPr>
                <w:szCs w:val="21"/>
              </w:rPr>
              <w:t>协议</w:t>
            </w:r>
          </w:p>
          <w:p w14:paraId="10D52E1D" w14:textId="77777777" w:rsidR="003F6D55" w:rsidRDefault="00AF1A41">
            <w:pPr>
              <w:rPr>
                <w:szCs w:val="21"/>
              </w:rPr>
            </w:pPr>
            <w:r>
              <w:rPr>
                <w:szCs w:val="21"/>
              </w:rPr>
              <w:t>8.</w:t>
            </w:r>
            <w:r>
              <w:rPr>
                <w:szCs w:val="21"/>
              </w:rPr>
              <w:t>工作环境：</w:t>
            </w:r>
            <w:r>
              <w:rPr>
                <w:szCs w:val="21"/>
              </w:rPr>
              <w:t>-10~60℃</w:t>
            </w:r>
            <w:r>
              <w:rPr>
                <w:szCs w:val="21"/>
              </w:rPr>
              <w:t>，</w:t>
            </w:r>
            <w:r>
              <w:rPr>
                <w:szCs w:val="21"/>
              </w:rPr>
              <w:t>0~6bar</w:t>
            </w:r>
            <w:r>
              <w:rPr>
                <w:szCs w:val="21"/>
              </w:rPr>
              <w:t>；工作电压：</w:t>
            </w:r>
            <w:r>
              <w:rPr>
                <w:szCs w:val="21"/>
              </w:rPr>
              <w:t>12VDC</w:t>
            </w:r>
            <w:r>
              <w:rPr>
                <w:szCs w:val="21"/>
              </w:rPr>
              <w:t>；电压稳定性：指示值的变动在</w:t>
            </w:r>
            <w:r>
              <w:rPr>
                <w:rFonts w:hint="eastAsia"/>
                <w:szCs w:val="21"/>
              </w:rPr>
              <w:t>±</w:t>
            </w:r>
            <w:r>
              <w:rPr>
                <w:rFonts w:hint="eastAsia"/>
                <w:szCs w:val="21"/>
              </w:rPr>
              <w:t>0.1pH</w:t>
            </w:r>
            <w:r>
              <w:rPr>
                <w:szCs w:val="21"/>
              </w:rPr>
              <w:t>以内</w:t>
            </w:r>
          </w:p>
        </w:tc>
        <w:tc>
          <w:tcPr>
            <w:tcW w:w="565" w:type="dxa"/>
            <w:vAlign w:val="center"/>
          </w:tcPr>
          <w:p w14:paraId="5D56CDC6" w14:textId="77777777" w:rsidR="003F6D55" w:rsidRDefault="00AF1A41">
            <w:pPr>
              <w:jc w:val="center"/>
              <w:rPr>
                <w:szCs w:val="21"/>
              </w:rPr>
            </w:pPr>
            <w:r>
              <w:rPr>
                <w:szCs w:val="21"/>
              </w:rPr>
              <w:t>13</w:t>
            </w:r>
          </w:p>
        </w:tc>
        <w:tc>
          <w:tcPr>
            <w:tcW w:w="567" w:type="dxa"/>
            <w:vAlign w:val="center"/>
          </w:tcPr>
          <w:p w14:paraId="66210A75" w14:textId="77777777" w:rsidR="003F6D55" w:rsidRDefault="00AF1A41">
            <w:pPr>
              <w:rPr>
                <w:szCs w:val="21"/>
              </w:rPr>
            </w:pPr>
            <w:r>
              <w:rPr>
                <w:szCs w:val="21"/>
              </w:rPr>
              <w:t>台</w:t>
            </w:r>
          </w:p>
        </w:tc>
      </w:tr>
      <w:tr w:rsidR="003F6D55" w14:paraId="11C695B0" w14:textId="77777777">
        <w:trPr>
          <w:trHeight w:val="23"/>
          <w:jc w:val="center"/>
        </w:trPr>
        <w:tc>
          <w:tcPr>
            <w:tcW w:w="498" w:type="dxa"/>
            <w:vMerge/>
            <w:vAlign w:val="center"/>
          </w:tcPr>
          <w:p w14:paraId="02B78D7F" w14:textId="77777777" w:rsidR="003F6D55" w:rsidRDefault="003F6D55">
            <w:pPr>
              <w:rPr>
                <w:szCs w:val="21"/>
              </w:rPr>
            </w:pPr>
          </w:p>
        </w:tc>
        <w:tc>
          <w:tcPr>
            <w:tcW w:w="1083" w:type="dxa"/>
            <w:vMerge/>
            <w:vAlign w:val="center"/>
          </w:tcPr>
          <w:p w14:paraId="56BBFD14" w14:textId="77777777" w:rsidR="003F6D55" w:rsidRDefault="003F6D55">
            <w:pPr>
              <w:rPr>
                <w:szCs w:val="21"/>
              </w:rPr>
            </w:pPr>
          </w:p>
        </w:tc>
        <w:tc>
          <w:tcPr>
            <w:tcW w:w="963" w:type="dxa"/>
            <w:vAlign w:val="center"/>
          </w:tcPr>
          <w:p w14:paraId="04E8CE19" w14:textId="77777777" w:rsidR="003F6D55" w:rsidRDefault="00AF1A41">
            <w:pPr>
              <w:rPr>
                <w:rFonts w:ascii="宋体" w:hAnsi="宋体" w:cs="宋体"/>
                <w:bCs/>
                <w:szCs w:val="21"/>
              </w:rPr>
            </w:pPr>
            <w:r>
              <w:rPr>
                <w:rFonts w:ascii="宋体" w:hAnsi="宋体" w:cs="宋体" w:hint="eastAsia"/>
                <w:bCs/>
                <w:szCs w:val="21"/>
              </w:rPr>
              <w:t>◎23</w:t>
            </w:r>
          </w:p>
          <w:p w14:paraId="723759CA" w14:textId="77777777" w:rsidR="003F6D55" w:rsidRDefault="00AF1A41">
            <w:pPr>
              <w:rPr>
                <w:szCs w:val="21"/>
              </w:rPr>
            </w:pPr>
            <w:r>
              <w:rPr>
                <w:szCs w:val="21"/>
              </w:rPr>
              <w:t>浮球液位开关</w:t>
            </w:r>
          </w:p>
        </w:tc>
        <w:tc>
          <w:tcPr>
            <w:tcW w:w="5120" w:type="dxa"/>
            <w:vAlign w:val="center"/>
          </w:tcPr>
          <w:p w14:paraId="507C89E0" w14:textId="77777777" w:rsidR="003F6D55" w:rsidRDefault="00AF1A41">
            <w:pPr>
              <w:rPr>
                <w:szCs w:val="21"/>
              </w:rPr>
            </w:pPr>
            <w:r>
              <w:rPr>
                <w:szCs w:val="21"/>
              </w:rPr>
              <w:t>1.</w:t>
            </w:r>
            <w:r>
              <w:rPr>
                <w:szCs w:val="21"/>
              </w:rPr>
              <w:t>磁簧开关接触点寿命</w:t>
            </w:r>
            <w:r>
              <w:rPr>
                <w:szCs w:val="21"/>
              </w:rPr>
              <w:t>:</w:t>
            </w:r>
            <w:r>
              <w:rPr>
                <w:rFonts w:hint="eastAsia"/>
                <w:szCs w:val="21"/>
              </w:rPr>
              <w:t>不低于</w:t>
            </w:r>
            <w:r>
              <w:rPr>
                <w:szCs w:val="21"/>
              </w:rPr>
              <w:t>100</w:t>
            </w:r>
            <w:r>
              <w:rPr>
                <w:szCs w:val="21"/>
              </w:rPr>
              <w:t>万次</w:t>
            </w:r>
          </w:p>
          <w:p w14:paraId="54C23B01" w14:textId="77777777" w:rsidR="003F6D55" w:rsidRDefault="00AF1A41">
            <w:pPr>
              <w:rPr>
                <w:szCs w:val="21"/>
              </w:rPr>
            </w:pPr>
            <w:r>
              <w:rPr>
                <w:szCs w:val="21"/>
              </w:rPr>
              <w:t>2.</w:t>
            </w:r>
            <w:r>
              <w:rPr>
                <w:szCs w:val="21"/>
              </w:rPr>
              <w:t>磁簧开关工作温度</w:t>
            </w:r>
            <w:r>
              <w:rPr>
                <w:szCs w:val="21"/>
              </w:rPr>
              <w:t>:</w:t>
            </w:r>
            <w:r>
              <w:rPr>
                <w:szCs w:val="21"/>
              </w:rPr>
              <w:t>可在</w:t>
            </w:r>
            <w:r>
              <w:rPr>
                <w:szCs w:val="21"/>
              </w:rPr>
              <w:t>100℃</w:t>
            </w:r>
            <w:r>
              <w:rPr>
                <w:szCs w:val="21"/>
              </w:rPr>
              <w:t>高温下正常使用</w:t>
            </w:r>
          </w:p>
          <w:p w14:paraId="3A5E6D08" w14:textId="77777777" w:rsidR="003F6D55" w:rsidRDefault="00AF1A41">
            <w:pPr>
              <w:rPr>
                <w:szCs w:val="21"/>
              </w:rPr>
            </w:pPr>
            <w:r>
              <w:rPr>
                <w:szCs w:val="21"/>
              </w:rPr>
              <w:t>3.</w:t>
            </w:r>
            <w:r>
              <w:rPr>
                <w:szCs w:val="21"/>
              </w:rPr>
              <w:t>浮球比重</w:t>
            </w:r>
            <w:r>
              <w:rPr>
                <w:szCs w:val="21"/>
              </w:rPr>
              <w:t>:</w:t>
            </w:r>
            <w:r>
              <w:rPr>
                <w:szCs w:val="21"/>
              </w:rPr>
              <w:t>低于水的密度</w:t>
            </w:r>
          </w:p>
          <w:p w14:paraId="53899350" w14:textId="77777777" w:rsidR="003F6D55" w:rsidRDefault="00AF1A41">
            <w:pPr>
              <w:rPr>
                <w:szCs w:val="21"/>
              </w:rPr>
            </w:pPr>
            <w:r>
              <w:rPr>
                <w:szCs w:val="21"/>
              </w:rPr>
              <w:t>4.</w:t>
            </w:r>
            <w:r>
              <w:rPr>
                <w:szCs w:val="21"/>
              </w:rPr>
              <w:t>可承受的最大压力</w:t>
            </w:r>
            <w:r>
              <w:rPr>
                <w:szCs w:val="21"/>
              </w:rPr>
              <w:t>:10Kg/cm2</w:t>
            </w:r>
          </w:p>
          <w:p w14:paraId="5FE541DF" w14:textId="77777777" w:rsidR="003F6D55" w:rsidRDefault="00AF1A41">
            <w:pPr>
              <w:rPr>
                <w:szCs w:val="21"/>
              </w:rPr>
            </w:pPr>
            <w:r>
              <w:rPr>
                <w:szCs w:val="21"/>
              </w:rPr>
              <w:t>5.</w:t>
            </w:r>
            <w:r>
              <w:rPr>
                <w:szCs w:val="21"/>
              </w:rPr>
              <w:t>工作温度</w:t>
            </w:r>
            <w:r>
              <w:rPr>
                <w:szCs w:val="21"/>
              </w:rPr>
              <w:t>:-20</w:t>
            </w:r>
            <w:r>
              <w:rPr>
                <w:szCs w:val="21"/>
              </w:rPr>
              <w:t>～</w:t>
            </w:r>
            <w:r>
              <w:rPr>
                <w:szCs w:val="21"/>
              </w:rPr>
              <w:t>125℃</w:t>
            </w:r>
          </w:p>
          <w:p w14:paraId="791CF1BB" w14:textId="77777777" w:rsidR="003F6D55" w:rsidRDefault="00AF1A41">
            <w:pPr>
              <w:rPr>
                <w:szCs w:val="21"/>
              </w:rPr>
            </w:pPr>
            <w:r>
              <w:rPr>
                <w:szCs w:val="21"/>
              </w:rPr>
              <w:t>6.</w:t>
            </w:r>
            <w:r>
              <w:rPr>
                <w:szCs w:val="21"/>
              </w:rPr>
              <w:t>最高工作电压</w:t>
            </w:r>
            <w:r>
              <w:rPr>
                <w:szCs w:val="21"/>
              </w:rPr>
              <w:t>:240VAC/200VDC</w:t>
            </w:r>
          </w:p>
          <w:p w14:paraId="66729E73" w14:textId="77777777" w:rsidR="003F6D55" w:rsidRDefault="00AF1A41">
            <w:pPr>
              <w:rPr>
                <w:szCs w:val="21"/>
              </w:rPr>
            </w:pPr>
            <w:r>
              <w:rPr>
                <w:szCs w:val="21"/>
              </w:rPr>
              <w:t>7.</w:t>
            </w:r>
            <w:r>
              <w:rPr>
                <w:szCs w:val="21"/>
              </w:rPr>
              <w:t>材质</w:t>
            </w:r>
            <w:r>
              <w:rPr>
                <w:szCs w:val="21"/>
              </w:rPr>
              <w:t>:</w:t>
            </w:r>
            <w:r>
              <w:rPr>
                <w:szCs w:val="21"/>
              </w:rPr>
              <w:t>不锈钢</w:t>
            </w:r>
          </w:p>
        </w:tc>
        <w:tc>
          <w:tcPr>
            <w:tcW w:w="565" w:type="dxa"/>
            <w:vAlign w:val="center"/>
          </w:tcPr>
          <w:p w14:paraId="56358402" w14:textId="77777777" w:rsidR="003F6D55" w:rsidRDefault="00AF1A41">
            <w:pPr>
              <w:jc w:val="center"/>
              <w:rPr>
                <w:szCs w:val="21"/>
              </w:rPr>
            </w:pPr>
            <w:r>
              <w:rPr>
                <w:szCs w:val="21"/>
              </w:rPr>
              <w:t>13</w:t>
            </w:r>
          </w:p>
        </w:tc>
        <w:tc>
          <w:tcPr>
            <w:tcW w:w="567" w:type="dxa"/>
            <w:vAlign w:val="center"/>
          </w:tcPr>
          <w:p w14:paraId="5E161F96" w14:textId="77777777" w:rsidR="003F6D55" w:rsidRDefault="00AF1A41">
            <w:pPr>
              <w:rPr>
                <w:szCs w:val="21"/>
              </w:rPr>
            </w:pPr>
            <w:r>
              <w:rPr>
                <w:szCs w:val="21"/>
              </w:rPr>
              <w:t>台</w:t>
            </w:r>
          </w:p>
        </w:tc>
      </w:tr>
      <w:tr w:rsidR="003F6D55" w14:paraId="1D72F470" w14:textId="77777777">
        <w:trPr>
          <w:trHeight w:val="23"/>
          <w:jc w:val="center"/>
        </w:trPr>
        <w:tc>
          <w:tcPr>
            <w:tcW w:w="498" w:type="dxa"/>
            <w:vMerge/>
            <w:vAlign w:val="center"/>
          </w:tcPr>
          <w:p w14:paraId="0A692C66" w14:textId="77777777" w:rsidR="003F6D55" w:rsidRDefault="003F6D55">
            <w:pPr>
              <w:rPr>
                <w:szCs w:val="21"/>
              </w:rPr>
            </w:pPr>
          </w:p>
        </w:tc>
        <w:tc>
          <w:tcPr>
            <w:tcW w:w="1083" w:type="dxa"/>
            <w:vMerge/>
            <w:vAlign w:val="center"/>
          </w:tcPr>
          <w:p w14:paraId="7FD90604" w14:textId="77777777" w:rsidR="003F6D55" w:rsidRDefault="003F6D55">
            <w:pPr>
              <w:rPr>
                <w:szCs w:val="21"/>
              </w:rPr>
            </w:pPr>
          </w:p>
        </w:tc>
        <w:tc>
          <w:tcPr>
            <w:tcW w:w="963" w:type="dxa"/>
            <w:vAlign w:val="center"/>
          </w:tcPr>
          <w:p w14:paraId="43C8B3CD" w14:textId="77777777" w:rsidR="003F6D55" w:rsidRDefault="00AF1A41">
            <w:pPr>
              <w:rPr>
                <w:rFonts w:ascii="宋体" w:hAnsi="宋体" w:cs="宋体"/>
                <w:bCs/>
                <w:szCs w:val="21"/>
              </w:rPr>
            </w:pPr>
            <w:r>
              <w:rPr>
                <w:rFonts w:ascii="宋体" w:hAnsi="宋体" w:cs="宋体" w:hint="eastAsia"/>
                <w:bCs/>
                <w:szCs w:val="21"/>
              </w:rPr>
              <w:t>◎24</w:t>
            </w:r>
          </w:p>
          <w:p w14:paraId="05A68C21" w14:textId="77777777" w:rsidR="003F6D55" w:rsidRDefault="00AF1A41">
            <w:pPr>
              <w:rPr>
                <w:szCs w:val="21"/>
              </w:rPr>
            </w:pPr>
            <w:r>
              <w:rPr>
                <w:szCs w:val="21"/>
              </w:rPr>
              <w:t>液位计</w:t>
            </w:r>
          </w:p>
        </w:tc>
        <w:tc>
          <w:tcPr>
            <w:tcW w:w="5120" w:type="dxa"/>
            <w:vAlign w:val="center"/>
          </w:tcPr>
          <w:p w14:paraId="615A7A7E" w14:textId="77777777" w:rsidR="003F6D55" w:rsidRDefault="00AF1A41">
            <w:pPr>
              <w:rPr>
                <w:szCs w:val="21"/>
              </w:rPr>
            </w:pPr>
            <w:r>
              <w:rPr>
                <w:szCs w:val="21"/>
              </w:rPr>
              <w:t>1.</w:t>
            </w:r>
            <w:r>
              <w:rPr>
                <w:szCs w:val="21"/>
              </w:rPr>
              <w:t>最大测量范围（液体、流体）</w:t>
            </w:r>
            <w:r>
              <w:rPr>
                <w:szCs w:val="21"/>
              </w:rPr>
              <w:t>:</w:t>
            </w:r>
            <w:r>
              <w:rPr>
                <w:rFonts w:hint="eastAsia"/>
                <w:szCs w:val="21"/>
              </w:rPr>
              <w:t>最大</w:t>
            </w:r>
            <w:r>
              <w:rPr>
                <w:szCs w:val="21"/>
              </w:rPr>
              <w:t>20m</w:t>
            </w:r>
          </w:p>
          <w:p w14:paraId="671A2FED" w14:textId="77777777" w:rsidR="003F6D55" w:rsidRDefault="00AF1A41">
            <w:pPr>
              <w:rPr>
                <w:szCs w:val="21"/>
              </w:rPr>
            </w:pPr>
            <w:r>
              <w:rPr>
                <w:szCs w:val="21"/>
              </w:rPr>
              <w:t>2.</w:t>
            </w:r>
            <w:r>
              <w:rPr>
                <w:szCs w:val="21"/>
              </w:rPr>
              <w:t>盲区</w:t>
            </w:r>
            <w:r>
              <w:rPr>
                <w:szCs w:val="21"/>
              </w:rPr>
              <w:t>:0.25~0.6m</w:t>
            </w:r>
          </w:p>
          <w:p w14:paraId="72AD9679" w14:textId="77777777" w:rsidR="003F6D55" w:rsidRDefault="00AF1A41">
            <w:pPr>
              <w:rPr>
                <w:szCs w:val="21"/>
              </w:rPr>
            </w:pPr>
            <w:r>
              <w:rPr>
                <w:szCs w:val="21"/>
              </w:rPr>
              <w:t>3.</w:t>
            </w:r>
            <w:r>
              <w:rPr>
                <w:szCs w:val="21"/>
              </w:rPr>
              <w:t>精度</w:t>
            </w:r>
            <w:r>
              <w:rPr>
                <w:szCs w:val="21"/>
              </w:rPr>
              <w:t>:±0.3%F.S.</w:t>
            </w:r>
          </w:p>
          <w:p w14:paraId="08729812" w14:textId="77777777" w:rsidR="003F6D55" w:rsidRDefault="00AF1A41">
            <w:pPr>
              <w:rPr>
                <w:szCs w:val="21"/>
              </w:rPr>
            </w:pPr>
            <w:r>
              <w:rPr>
                <w:szCs w:val="21"/>
              </w:rPr>
              <w:t>4.</w:t>
            </w:r>
            <w:r>
              <w:rPr>
                <w:szCs w:val="21"/>
              </w:rPr>
              <w:t>分辨率</w:t>
            </w:r>
            <w:r>
              <w:rPr>
                <w:szCs w:val="21"/>
              </w:rPr>
              <w:t>:±1mm</w:t>
            </w:r>
          </w:p>
          <w:p w14:paraId="2F40A49C" w14:textId="77777777" w:rsidR="003F6D55" w:rsidRDefault="00AF1A41">
            <w:pPr>
              <w:rPr>
                <w:szCs w:val="21"/>
              </w:rPr>
            </w:pPr>
            <w:r>
              <w:rPr>
                <w:szCs w:val="21"/>
              </w:rPr>
              <w:t>5.</w:t>
            </w:r>
            <w:r>
              <w:rPr>
                <w:szCs w:val="21"/>
              </w:rPr>
              <w:t>数字信号</w:t>
            </w:r>
            <w:r>
              <w:rPr>
                <w:szCs w:val="21"/>
              </w:rPr>
              <w:t>:RS232</w:t>
            </w:r>
            <w:r>
              <w:rPr>
                <w:szCs w:val="21"/>
              </w:rPr>
              <w:t>接口</w:t>
            </w:r>
            <w:r>
              <w:rPr>
                <w:szCs w:val="21"/>
              </w:rPr>
              <w:t>/Modbus RTU</w:t>
            </w:r>
            <w:r>
              <w:rPr>
                <w:szCs w:val="21"/>
              </w:rPr>
              <w:t>协议</w:t>
            </w:r>
            <w:r>
              <w:rPr>
                <w:szCs w:val="21"/>
              </w:rPr>
              <w:t>/HART5.0</w:t>
            </w:r>
          </w:p>
          <w:p w14:paraId="5DF7C5BE" w14:textId="77777777" w:rsidR="003F6D55" w:rsidRDefault="00AF1A41">
            <w:pPr>
              <w:rPr>
                <w:szCs w:val="21"/>
              </w:rPr>
            </w:pPr>
            <w:r>
              <w:rPr>
                <w:szCs w:val="21"/>
              </w:rPr>
              <w:t>6.</w:t>
            </w:r>
            <w:r>
              <w:rPr>
                <w:szCs w:val="21"/>
              </w:rPr>
              <w:t>防护等级</w:t>
            </w:r>
            <w:r>
              <w:rPr>
                <w:szCs w:val="21"/>
              </w:rPr>
              <w:t>:</w:t>
            </w:r>
            <w:r>
              <w:rPr>
                <w:rFonts w:hint="eastAsia"/>
                <w:szCs w:val="21"/>
              </w:rPr>
              <w:t>不低于</w:t>
            </w:r>
            <w:r>
              <w:rPr>
                <w:szCs w:val="21"/>
              </w:rPr>
              <w:t>IP67</w:t>
            </w:r>
          </w:p>
        </w:tc>
        <w:tc>
          <w:tcPr>
            <w:tcW w:w="565" w:type="dxa"/>
            <w:vAlign w:val="center"/>
          </w:tcPr>
          <w:p w14:paraId="0569F866" w14:textId="77777777" w:rsidR="003F6D55" w:rsidRDefault="00AF1A41">
            <w:pPr>
              <w:jc w:val="center"/>
              <w:rPr>
                <w:szCs w:val="21"/>
              </w:rPr>
            </w:pPr>
            <w:r>
              <w:rPr>
                <w:szCs w:val="21"/>
              </w:rPr>
              <w:t>13</w:t>
            </w:r>
          </w:p>
        </w:tc>
        <w:tc>
          <w:tcPr>
            <w:tcW w:w="567" w:type="dxa"/>
            <w:vAlign w:val="center"/>
          </w:tcPr>
          <w:p w14:paraId="4D6B0385" w14:textId="77777777" w:rsidR="003F6D55" w:rsidRDefault="00AF1A41">
            <w:pPr>
              <w:rPr>
                <w:szCs w:val="21"/>
              </w:rPr>
            </w:pPr>
            <w:r>
              <w:rPr>
                <w:szCs w:val="21"/>
              </w:rPr>
              <w:t>台</w:t>
            </w:r>
          </w:p>
        </w:tc>
      </w:tr>
      <w:tr w:rsidR="003F6D55" w14:paraId="0DE8E7A3" w14:textId="77777777">
        <w:trPr>
          <w:trHeight w:val="23"/>
          <w:jc w:val="center"/>
        </w:trPr>
        <w:tc>
          <w:tcPr>
            <w:tcW w:w="498" w:type="dxa"/>
            <w:vMerge/>
            <w:vAlign w:val="center"/>
          </w:tcPr>
          <w:p w14:paraId="5E182E79" w14:textId="77777777" w:rsidR="003F6D55" w:rsidRDefault="003F6D55">
            <w:pPr>
              <w:rPr>
                <w:szCs w:val="21"/>
              </w:rPr>
            </w:pPr>
          </w:p>
        </w:tc>
        <w:tc>
          <w:tcPr>
            <w:tcW w:w="1083" w:type="dxa"/>
            <w:vMerge/>
            <w:vAlign w:val="center"/>
          </w:tcPr>
          <w:p w14:paraId="60BBC43A" w14:textId="77777777" w:rsidR="003F6D55" w:rsidRDefault="003F6D55">
            <w:pPr>
              <w:rPr>
                <w:szCs w:val="21"/>
              </w:rPr>
            </w:pPr>
          </w:p>
        </w:tc>
        <w:tc>
          <w:tcPr>
            <w:tcW w:w="963" w:type="dxa"/>
            <w:vAlign w:val="center"/>
          </w:tcPr>
          <w:p w14:paraId="1E63D0F8" w14:textId="77777777" w:rsidR="003F6D55" w:rsidRDefault="00AF1A41">
            <w:pPr>
              <w:rPr>
                <w:rFonts w:ascii="宋体" w:hAnsi="宋体" w:cs="宋体"/>
                <w:bCs/>
                <w:szCs w:val="21"/>
              </w:rPr>
            </w:pPr>
            <w:r>
              <w:rPr>
                <w:rFonts w:ascii="宋体" w:hAnsi="宋体" w:cs="宋体" w:hint="eastAsia"/>
                <w:bCs/>
                <w:szCs w:val="21"/>
              </w:rPr>
              <w:t>◎25</w:t>
            </w:r>
          </w:p>
          <w:p w14:paraId="76548325" w14:textId="77777777" w:rsidR="003F6D55" w:rsidRDefault="00AF1A41">
            <w:pPr>
              <w:rPr>
                <w:szCs w:val="21"/>
              </w:rPr>
            </w:pPr>
            <w:r>
              <w:rPr>
                <w:szCs w:val="21"/>
              </w:rPr>
              <w:t>留样系统</w:t>
            </w:r>
          </w:p>
        </w:tc>
        <w:tc>
          <w:tcPr>
            <w:tcW w:w="5120" w:type="dxa"/>
            <w:vAlign w:val="center"/>
          </w:tcPr>
          <w:p w14:paraId="23382678" w14:textId="77777777" w:rsidR="003F6D55" w:rsidRDefault="00AF1A41">
            <w:pPr>
              <w:rPr>
                <w:szCs w:val="21"/>
              </w:rPr>
            </w:pPr>
            <w:r>
              <w:rPr>
                <w:szCs w:val="21"/>
              </w:rPr>
              <w:t>1.</w:t>
            </w:r>
            <w:r>
              <w:rPr>
                <w:szCs w:val="21"/>
              </w:rPr>
              <w:t>任务触发方式</w:t>
            </w:r>
            <w:r>
              <w:rPr>
                <w:szCs w:val="21"/>
              </w:rPr>
              <w:t>:</w:t>
            </w:r>
            <w:r>
              <w:rPr>
                <w:szCs w:val="21"/>
              </w:rPr>
              <w:t>周期触发、定点触发、连续触发、外部触发和手动触发</w:t>
            </w:r>
          </w:p>
          <w:p w14:paraId="3C287F2B" w14:textId="77777777" w:rsidR="003F6D55" w:rsidRDefault="00AF1A41">
            <w:pPr>
              <w:rPr>
                <w:szCs w:val="21"/>
              </w:rPr>
            </w:pPr>
            <w:r>
              <w:rPr>
                <w:szCs w:val="21"/>
              </w:rPr>
              <w:t>2.</w:t>
            </w:r>
            <w:r>
              <w:rPr>
                <w:szCs w:val="21"/>
              </w:rPr>
              <w:t>通讯及接口功能</w:t>
            </w:r>
            <w:r>
              <w:rPr>
                <w:szCs w:val="21"/>
              </w:rPr>
              <w:t>:</w:t>
            </w:r>
            <w:r>
              <w:rPr>
                <w:rFonts w:hint="eastAsia"/>
                <w:szCs w:val="21"/>
              </w:rPr>
              <w:t>不少于</w:t>
            </w:r>
            <w:r>
              <w:rPr>
                <w:szCs w:val="21"/>
              </w:rPr>
              <w:t>2</w:t>
            </w:r>
            <w:r>
              <w:rPr>
                <w:szCs w:val="21"/>
              </w:rPr>
              <w:t>路</w:t>
            </w:r>
            <w:r>
              <w:rPr>
                <w:szCs w:val="21"/>
              </w:rPr>
              <w:t>RS232</w:t>
            </w:r>
            <w:r>
              <w:rPr>
                <w:szCs w:val="21"/>
              </w:rPr>
              <w:t>，</w:t>
            </w:r>
            <w:r>
              <w:rPr>
                <w:szCs w:val="21"/>
              </w:rPr>
              <w:t>2</w:t>
            </w:r>
            <w:r>
              <w:rPr>
                <w:szCs w:val="21"/>
              </w:rPr>
              <w:t>路开关量输入，</w:t>
            </w:r>
            <w:r>
              <w:rPr>
                <w:szCs w:val="21"/>
              </w:rPr>
              <w:t xml:space="preserve">1 </w:t>
            </w:r>
            <w:r>
              <w:rPr>
                <w:szCs w:val="21"/>
              </w:rPr>
              <w:t>路模拟量输入</w:t>
            </w:r>
          </w:p>
          <w:p w14:paraId="78A36996" w14:textId="77777777" w:rsidR="003F6D55" w:rsidRDefault="00AF1A41">
            <w:pPr>
              <w:rPr>
                <w:szCs w:val="21"/>
              </w:rPr>
            </w:pPr>
            <w:r>
              <w:rPr>
                <w:szCs w:val="21"/>
              </w:rPr>
              <w:t>3.</w:t>
            </w:r>
            <w:r>
              <w:rPr>
                <w:szCs w:val="21"/>
              </w:rPr>
              <w:t>采样误差</w:t>
            </w:r>
            <w:r>
              <w:rPr>
                <w:szCs w:val="21"/>
              </w:rPr>
              <w:t>:</w:t>
            </w:r>
            <w:r>
              <w:rPr>
                <w:szCs w:val="21"/>
              </w:rPr>
              <w:t>单次采样量误差：</w:t>
            </w:r>
            <w:r>
              <w:rPr>
                <w:szCs w:val="21"/>
              </w:rPr>
              <w:t>±7%</w:t>
            </w:r>
            <w:r>
              <w:rPr>
                <w:szCs w:val="21"/>
              </w:rPr>
              <w:t>，等比例采样量误差：</w:t>
            </w:r>
            <w:r>
              <w:rPr>
                <w:szCs w:val="21"/>
              </w:rPr>
              <w:t>±8%</w:t>
            </w:r>
          </w:p>
          <w:p w14:paraId="30169EF2" w14:textId="77777777" w:rsidR="003F6D55" w:rsidRDefault="00AF1A41">
            <w:pPr>
              <w:rPr>
                <w:szCs w:val="21"/>
              </w:rPr>
            </w:pPr>
            <w:r>
              <w:rPr>
                <w:szCs w:val="21"/>
              </w:rPr>
              <w:t>4.</w:t>
            </w:r>
            <w:r>
              <w:rPr>
                <w:szCs w:val="21"/>
              </w:rPr>
              <w:t>系统时钟控制误差</w:t>
            </w:r>
            <w:r>
              <w:rPr>
                <w:szCs w:val="21"/>
              </w:rPr>
              <w:t>:△1≤0.1%</w:t>
            </w:r>
            <w:r>
              <w:rPr>
                <w:szCs w:val="21"/>
              </w:rPr>
              <w:t>及</w:t>
            </w:r>
            <w:r>
              <w:rPr>
                <w:szCs w:val="21"/>
              </w:rPr>
              <w:t>△24≤30S</w:t>
            </w:r>
            <w:r>
              <w:rPr>
                <w:szCs w:val="21"/>
              </w:rPr>
              <w:t>，即</w:t>
            </w:r>
            <w:r>
              <w:rPr>
                <w:szCs w:val="21"/>
              </w:rPr>
              <w:t>1</w:t>
            </w:r>
            <w:r>
              <w:rPr>
                <w:szCs w:val="21"/>
              </w:rPr>
              <w:t>小时内误差不超过</w:t>
            </w:r>
            <w:r>
              <w:rPr>
                <w:szCs w:val="21"/>
              </w:rPr>
              <w:t>0.1%</w:t>
            </w:r>
            <w:r>
              <w:rPr>
                <w:szCs w:val="21"/>
              </w:rPr>
              <w:t>，</w:t>
            </w:r>
            <w:r>
              <w:rPr>
                <w:szCs w:val="21"/>
              </w:rPr>
              <w:t>24</w:t>
            </w:r>
            <w:r>
              <w:rPr>
                <w:szCs w:val="21"/>
              </w:rPr>
              <w:t>小时不超过</w:t>
            </w:r>
            <w:r>
              <w:rPr>
                <w:szCs w:val="21"/>
              </w:rPr>
              <w:t>30S</w:t>
            </w:r>
          </w:p>
          <w:p w14:paraId="6EDC82B4" w14:textId="77777777" w:rsidR="003F6D55" w:rsidRDefault="00AF1A41">
            <w:pPr>
              <w:rPr>
                <w:szCs w:val="21"/>
              </w:rPr>
            </w:pPr>
            <w:r>
              <w:rPr>
                <w:szCs w:val="21"/>
              </w:rPr>
              <w:lastRenderedPageBreak/>
              <w:t>5.</w:t>
            </w:r>
            <w:r>
              <w:rPr>
                <w:szCs w:val="21"/>
              </w:rPr>
              <w:t>采样水平和垂直高度</w:t>
            </w:r>
            <w:r>
              <w:rPr>
                <w:szCs w:val="21"/>
              </w:rPr>
              <w:t>::</w:t>
            </w:r>
            <w:r>
              <w:rPr>
                <w:szCs w:val="21"/>
              </w:rPr>
              <w:t>垂直距离</w:t>
            </w:r>
            <w:r>
              <w:rPr>
                <w:szCs w:val="21"/>
              </w:rPr>
              <w:t>≥5m</w:t>
            </w:r>
            <w:r>
              <w:rPr>
                <w:szCs w:val="21"/>
              </w:rPr>
              <w:t>，水平距离</w:t>
            </w:r>
            <w:r>
              <w:rPr>
                <w:szCs w:val="21"/>
              </w:rPr>
              <w:t>≥50m</w:t>
            </w:r>
          </w:p>
          <w:p w14:paraId="1C8F1699" w14:textId="77777777" w:rsidR="003F6D55" w:rsidRDefault="00AF1A41">
            <w:pPr>
              <w:rPr>
                <w:szCs w:val="21"/>
              </w:rPr>
            </w:pPr>
            <w:r>
              <w:rPr>
                <w:szCs w:val="21"/>
              </w:rPr>
              <w:t>6.</w:t>
            </w:r>
            <w:r>
              <w:rPr>
                <w:szCs w:val="21"/>
              </w:rPr>
              <w:t>平均无故障时间</w:t>
            </w:r>
            <w:r>
              <w:rPr>
                <w:szCs w:val="21"/>
              </w:rPr>
              <w:t>:≥1440h/</w:t>
            </w:r>
            <w:r>
              <w:rPr>
                <w:szCs w:val="21"/>
              </w:rPr>
              <w:t>次</w:t>
            </w:r>
          </w:p>
          <w:p w14:paraId="3862B1F1" w14:textId="77777777" w:rsidR="003F6D55" w:rsidRDefault="00AF1A41">
            <w:pPr>
              <w:rPr>
                <w:szCs w:val="21"/>
              </w:rPr>
            </w:pPr>
            <w:r>
              <w:rPr>
                <w:szCs w:val="21"/>
              </w:rPr>
              <w:t>7.</w:t>
            </w:r>
            <w:r>
              <w:rPr>
                <w:szCs w:val="21"/>
              </w:rPr>
              <w:t>绝缘阻抗</w:t>
            </w:r>
            <w:r>
              <w:rPr>
                <w:szCs w:val="21"/>
              </w:rPr>
              <w:t>:&gt;20MΩ</w:t>
            </w:r>
          </w:p>
          <w:p w14:paraId="3D513388" w14:textId="77777777" w:rsidR="003F6D55" w:rsidRDefault="00AF1A41">
            <w:pPr>
              <w:rPr>
                <w:szCs w:val="21"/>
              </w:rPr>
            </w:pPr>
            <w:r>
              <w:rPr>
                <w:szCs w:val="21"/>
              </w:rPr>
              <w:t>8.</w:t>
            </w:r>
            <w:r>
              <w:rPr>
                <w:szCs w:val="21"/>
              </w:rPr>
              <w:t>温度控制</w:t>
            </w:r>
            <w:r>
              <w:rPr>
                <w:szCs w:val="21"/>
              </w:rPr>
              <w:t>:</w:t>
            </w:r>
            <w:r>
              <w:rPr>
                <w:szCs w:val="21"/>
              </w:rPr>
              <w:t>样品冷藏温度</w:t>
            </w:r>
            <w:r>
              <w:rPr>
                <w:szCs w:val="21"/>
              </w:rPr>
              <w:t>4~20℃</w:t>
            </w:r>
            <w:r>
              <w:rPr>
                <w:szCs w:val="21"/>
              </w:rPr>
              <w:t>范围可设，可恒温控制在</w:t>
            </w:r>
            <w:r>
              <w:rPr>
                <w:szCs w:val="21"/>
              </w:rPr>
              <w:t>4±2℃</w:t>
            </w:r>
          </w:p>
          <w:p w14:paraId="6F32BF19" w14:textId="77777777" w:rsidR="003F6D55" w:rsidRDefault="00AF1A41">
            <w:pPr>
              <w:rPr>
                <w:szCs w:val="21"/>
              </w:rPr>
            </w:pPr>
            <w:r>
              <w:rPr>
                <w:szCs w:val="21"/>
              </w:rPr>
              <w:t>9.</w:t>
            </w:r>
            <w:r>
              <w:rPr>
                <w:szCs w:val="21"/>
              </w:rPr>
              <w:t>电源要求</w:t>
            </w:r>
            <w:r>
              <w:rPr>
                <w:szCs w:val="21"/>
              </w:rPr>
              <w:t>:(220±10%)VAC</w:t>
            </w:r>
            <w:r>
              <w:rPr>
                <w:szCs w:val="21"/>
              </w:rPr>
              <w:t>，</w:t>
            </w:r>
            <w:r>
              <w:rPr>
                <w:szCs w:val="21"/>
              </w:rPr>
              <w:t>(50±1)Hz</w:t>
            </w:r>
          </w:p>
          <w:p w14:paraId="08DA01FE" w14:textId="77777777" w:rsidR="003F6D55" w:rsidRDefault="00AF1A41">
            <w:pPr>
              <w:rPr>
                <w:szCs w:val="21"/>
              </w:rPr>
            </w:pPr>
            <w:r>
              <w:rPr>
                <w:szCs w:val="21"/>
              </w:rPr>
              <w:t>10.</w:t>
            </w:r>
            <w:r>
              <w:rPr>
                <w:szCs w:val="21"/>
              </w:rPr>
              <w:t>工作环境温度</w:t>
            </w:r>
            <w:r>
              <w:rPr>
                <w:szCs w:val="21"/>
              </w:rPr>
              <w:t>:(5</w:t>
            </w:r>
            <w:r>
              <w:rPr>
                <w:szCs w:val="21"/>
              </w:rPr>
              <w:t>～</w:t>
            </w:r>
            <w:r>
              <w:rPr>
                <w:szCs w:val="21"/>
              </w:rPr>
              <w:t>40) ℃</w:t>
            </w:r>
          </w:p>
        </w:tc>
        <w:tc>
          <w:tcPr>
            <w:tcW w:w="565" w:type="dxa"/>
            <w:vAlign w:val="center"/>
          </w:tcPr>
          <w:p w14:paraId="2E8B33EF" w14:textId="77777777" w:rsidR="003F6D55" w:rsidRDefault="00AF1A41">
            <w:pPr>
              <w:jc w:val="center"/>
              <w:rPr>
                <w:szCs w:val="21"/>
              </w:rPr>
            </w:pPr>
            <w:r>
              <w:rPr>
                <w:szCs w:val="21"/>
              </w:rPr>
              <w:lastRenderedPageBreak/>
              <w:t>13</w:t>
            </w:r>
          </w:p>
        </w:tc>
        <w:tc>
          <w:tcPr>
            <w:tcW w:w="567" w:type="dxa"/>
            <w:vAlign w:val="center"/>
          </w:tcPr>
          <w:p w14:paraId="2D541651" w14:textId="77777777" w:rsidR="003F6D55" w:rsidRDefault="00AF1A41">
            <w:pPr>
              <w:rPr>
                <w:szCs w:val="21"/>
              </w:rPr>
            </w:pPr>
            <w:r>
              <w:rPr>
                <w:szCs w:val="21"/>
              </w:rPr>
              <w:t>台</w:t>
            </w:r>
          </w:p>
        </w:tc>
      </w:tr>
      <w:tr w:rsidR="003F6D55" w14:paraId="205A1C2D" w14:textId="77777777">
        <w:trPr>
          <w:trHeight w:val="23"/>
          <w:jc w:val="center"/>
        </w:trPr>
        <w:tc>
          <w:tcPr>
            <w:tcW w:w="498" w:type="dxa"/>
            <w:vMerge/>
            <w:vAlign w:val="center"/>
          </w:tcPr>
          <w:p w14:paraId="3B0B1342" w14:textId="77777777" w:rsidR="003F6D55" w:rsidRDefault="003F6D55">
            <w:pPr>
              <w:rPr>
                <w:szCs w:val="21"/>
              </w:rPr>
            </w:pPr>
          </w:p>
        </w:tc>
        <w:tc>
          <w:tcPr>
            <w:tcW w:w="1083" w:type="dxa"/>
            <w:vMerge/>
            <w:vAlign w:val="center"/>
          </w:tcPr>
          <w:p w14:paraId="32EEA9E9" w14:textId="77777777" w:rsidR="003F6D55" w:rsidRDefault="003F6D55">
            <w:pPr>
              <w:rPr>
                <w:szCs w:val="21"/>
              </w:rPr>
            </w:pPr>
          </w:p>
        </w:tc>
        <w:tc>
          <w:tcPr>
            <w:tcW w:w="963" w:type="dxa"/>
            <w:vAlign w:val="center"/>
          </w:tcPr>
          <w:p w14:paraId="08F92ECF" w14:textId="77777777" w:rsidR="003F6D55" w:rsidRDefault="00AF1A41">
            <w:pPr>
              <w:rPr>
                <w:rFonts w:ascii="宋体" w:hAnsi="宋体" w:cs="宋体"/>
                <w:bCs/>
                <w:szCs w:val="21"/>
              </w:rPr>
            </w:pPr>
            <w:r>
              <w:rPr>
                <w:rFonts w:ascii="宋体" w:hAnsi="宋体" w:cs="宋体" w:hint="eastAsia"/>
                <w:bCs/>
                <w:szCs w:val="21"/>
              </w:rPr>
              <w:t>◎26</w:t>
            </w:r>
          </w:p>
          <w:p w14:paraId="5A856289" w14:textId="77777777" w:rsidR="003F6D55" w:rsidRDefault="00AF1A41">
            <w:pPr>
              <w:rPr>
                <w:szCs w:val="21"/>
              </w:rPr>
            </w:pPr>
            <w:r>
              <w:rPr>
                <w:szCs w:val="21"/>
              </w:rPr>
              <w:t>电动蝶阀</w:t>
            </w:r>
          </w:p>
        </w:tc>
        <w:tc>
          <w:tcPr>
            <w:tcW w:w="5120" w:type="dxa"/>
            <w:vAlign w:val="center"/>
          </w:tcPr>
          <w:p w14:paraId="4A220978" w14:textId="77777777" w:rsidR="003F6D55" w:rsidRDefault="00AF1A41">
            <w:pPr>
              <w:rPr>
                <w:szCs w:val="21"/>
              </w:rPr>
            </w:pPr>
            <w:r>
              <w:rPr>
                <w:szCs w:val="21"/>
              </w:rPr>
              <w:t>1.</w:t>
            </w:r>
            <w:r>
              <w:rPr>
                <w:szCs w:val="21"/>
              </w:rPr>
              <w:t>开关阀次数</w:t>
            </w:r>
            <w:r>
              <w:rPr>
                <w:szCs w:val="21"/>
              </w:rPr>
              <w:t>5</w:t>
            </w:r>
            <w:r>
              <w:rPr>
                <w:szCs w:val="21"/>
              </w:rPr>
              <w:t>万次及以上</w:t>
            </w:r>
          </w:p>
          <w:p w14:paraId="16D2296C" w14:textId="77777777" w:rsidR="003F6D55" w:rsidRDefault="00AF1A41">
            <w:pPr>
              <w:rPr>
                <w:szCs w:val="21"/>
              </w:rPr>
            </w:pPr>
            <w:r>
              <w:rPr>
                <w:szCs w:val="21"/>
              </w:rPr>
              <w:t>2.</w:t>
            </w:r>
            <w:r>
              <w:rPr>
                <w:szCs w:val="21"/>
              </w:rPr>
              <w:t>开关情况</w:t>
            </w:r>
            <w:r>
              <w:rPr>
                <w:szCs w:val="21"/>
              </w:rPr>
              <w:t>:</w:t>
            </w:r>
            <w:r>
              <w:rPr>
                <w:szCs w:val="21"/>
              </w:rPr>
              <w:t>开关量或模拟量反馈</w:t>
            </w:r>
          </w:p>
          <w:p w14:paraId="178BCC22" w14:textId="77777777" w:rsidR="003F6D55" w:rsidRDefault="00AF1A41">
            <w:pPr>
              <w:rPr>
                <w:szCs w:val="21"/>
              </w:rPr>
            </w:pPr>
            <w:r>
              <w:rPr>
                <w:szCs w:val="21"/>
              </w:rPr>
              <w:t>3.</w:t>
            </w:r>
            <w:r>
              <w:rPr>
                <w:szCs w:val="21"/>
              </w:rPr>
              <w:t>抗腐蚀性</w:t>
            </w:r>
            <w:r>
              <w:rPr>
                <w:szCs w:val="21"/>
              </w:rPr>
              <w:t>:</w:t>
            </w:r>
            <w:r>
              <w:rPr>
                <w:szCs w:val="21"/>
              </w:rPr>
              <w:t>抗强酸强碱</w:t>
            </w:r>
          </w:p>
          <w:p w14:paraId="6922FB28" w14:textId="77777777" w:rsidR="003F6D55" w:rsidRDefault="00AF1A41">
            <w:pPr>
              <w:rPr>
                <w:szCs w:val="21"/>
              </w:rPr>
            </w:pPr>
            <w:r>
              <w:rPr>
                <w:szCs w:val="21"/>
              </w:rPr>
              <w:t>4.</w:t>
            </w:r>
            <w:r>
              <w:rPr>
                <w:szCs w:val="21"/>
              </w:rPr>
              <w:t>工作温度</w:t>
            </w:r>
            <w:r>
              <w:rPr>
                <w:szCs w:val="21"/>
              </w:rPr>
              <w:t>:-5~100℃</w:t>
            </w:r>
          </w:p>
          <w:p w14:paraId="7E0A2051" w14:textId="77777777" w:rsidR="003F6D55" w:rsidRDefault="00AF1A41">
            <w:pPr>
              <w:rPr>
                <w:szCs w:val="21"/>
              </w:rPr>
            </w:pPr>
            <w:r>
              <w:rPr>
                <w:szCs w:val="21"/>
              </w:rPr>
              <w:t>5.</w:t>
            </w:r>
            <w:r>
              <w:rPr>
                <w:szCs w:val="21"/>
              </w:rPr>
              <w:t>工作寿命</w:t>
            </w:r>
            <w:r>
              <w:rPr>
                <w:szCs w:val="21"/>
              </w:rPr>
              <w:t>:5</w:t>
            </w:r>
            <w:r>
              <w:rPr>
                <w:szCs w:val="21"/>
              </w:rPr>
              <w:t>年及以上</w:t>
            </w:r>
          </w:p>
          <w:p w14:paraId="6586CE1E" w14:textId="77777777" w:rsidR="003F6D55" w:rsidRDefault="00AF1A41">
            <w:pPr>
              <w:rPr>
                <w:szCs w:val="21"/>
              </w:rPr>
            </w:pPr>
            <w:r>
              <w:rPr>
                <w:szCs w:val="21"/>
              </w:rPr>
              <w:t>6.</w:t>
            </w:r>
            <w:r>
              <w:rPr>
                <w:szCs w:val="21"/>
              </w:rPr>
              <w:t>执行方式</w:t>
            </w:r>
            <w:r>
              <w:rPr>
                <w:szCs w:val="21"/>
              </w:rPr>
              <w:t>:</w:t>
            </w:r>
            <w:r>
              <w:rPr>
                <w:szCs w:val="21"/>
              </w:rPr>
              <w:t>电动</w:t>
            </w:r>
            <w:r>
              <w:rPr>
                <w:szCs w:val="21"/>
              </w:rPr>
              <w:t>/</w:t>
            </w:r>
            <w:r>
              <w:rPr>
                <w:szCs w:val="21"/>
              </w:rPr>
              <w:t>手动切换</w:t>
            </w:r>
          </w:p>
        </w:tc>
        <w:tc>
          <w:tcPr>
            <w:tcW w:w="565" w:type="dxa"/>
            <w:vAlign w:val="center"/>
          </w:tcPr>
          <w:p w14:paraId="7F9E3720" w14:textId="77777777" w:rsidR="003F6D55" w:rsidRDefault="00AF1A41">
            <w:pPr>
              <w:jc w:val="center"/>
              <w:rPr>
                <w:szCs w:val="21"/>
              </w:rPr>
            </w:pPr>
            <w:r>
              <w:rPr>
                <w:szCs w:val="21"/>
              </w:rPr>
              <w:t>26</w:t>
            </w:r>
          </w:p>
        </w:tc>
        <w:tc>
          <w:tcPr>
            <w:tcW w:w="567" w:type="dxa"/>
            <w:vAlign w:val="center"/>
          </w:tcPr>
          <w:p w14:paraId="73B5CBD8" w14:textId="77777777" w:rsidR="003F6D55" w:rsidRDefault="00AF1A41">
            <w:pPr>
              <w:rPr>
                <w:szCs w:val="21"/>
              </w:rPr>
            </w:pPr>
            <w:r>
              <w:rPr>
                <w:szCs w:val="21"/>
              </w:rPr>
              <w:t>套</w:t>
            </w:r>
          </w:p>
        </w:tc>
      </w:tr>
      <w:tr w:rsidR="003F6D55" w14:paraId="46A0B074" w14:textId="77777777">
        <w:trPr>
          <w:trHeight w:val="23"/>
          <w:jc w:val="center"/>
        </w:trPr>
        <w:tc>
          <w:tcPr>
            <w:tcW w:w="498" w:type="dxa"/>
            <w:vMerge/>
            <w:vAlign w:val="center"/>
          </w:tcPr>
          <w:p w14:paraId="3BF7A3D1" w14:textId="77777777" w:rsidR="003F6D55" w:rsidRDefault="003F6D55">
            <w:pPr>
              <w:rPr>
                <w:szCs w:val="21"/>
              </w:rPr>
            </w:pPr>
          </w:p>
        </w:tc>
        <w:tc>
          <w:tcPr>
            <w:tcW w:w="1083" w:type="dxa"/>
            <w:vMerge/>
            <w:vAlign w:val="center"/>
          </w:tcPr>
          <w:p w14:paraId="26546EFB" w14:textId="77777777" w:rsidR="003F6D55" w:rsidRDefault="003F6D55">
            <w:pPr>
              <w:rPr>
                <w:szCs w:val="21"/>
              </w:rPr>
            </w:pPr>
          </w:p>
        </w:tc>
        <w:tc>
          <w:tcPr>
            <w:tcW w:w="963" w:type="dxa"/>
            <w:vAlign w:val="center"/>
          </w:tcPr>
          <w:p w14:paraId="103255CC" w14:textId="77777777" w:rsidR="003F6D55" w:rsidRDefault="00AF1A41">
            <w:pPr>
              <w:rPr>
                <w:rFonts w:ascii="宋体" w:hAnsi="宋体" w:cs="宋体"/>
                <w:bCs/>
                <w:szCs w:val="21"/>
              </w:rPr>
            </w:pPr>
            <w:r>
              <w:rPr>
                <w:rFonts w:ascii="宋体" w:hAnsi="宋体" w:cs="宋体" w:hint="eastAsia"/>
                <w:bCs/>
                <w:szCs w:val="21"/>
              </w:rPr>
              <w:t>◎27</w:t>
            </w:r>
          </w:p>
          <w:p w14:paraId="761238F1" w14:textId="77777777" w:rsidR="003F6D55" w:rsidRDefault="00AF1A41">
            <w:pPr>
              <w:rPr>
                <w:szCs w:val="21"/>
              </w:rPr>
            </w:pPr>
            <w:r>
              <w:rPr>
                <w:szCs w:val="21"/>
              </w:rPr>
              <w:t>泵阀改造</w:t>
            </w:r>
          </w:p>
        </w:tc>
        <w:tc>
          <w:tcPr>
            <w:tcW w:w="5120" w:type="dxa"/>
            <w:vAlign w:val="center"/>
          </w:tcPr>
          <w:p w14:paraId="341F5A7B" w14:textId="77777777" w:rsidR="003F6D55" w:rsidRDefault="00AF1A41">
            <w:pPr>
              <w:rPr>
                <w:szCs w:val="21"/>
              </w:rPr>
            </w:pPr>
            <w:r>
              <w:rPr>
                <w:szCs w:val="21"/>
              </w:rPr>
              <w:t>一个点位须配套可传输数据的</w:t>
            </w:r>
            <w:r>
              <w:rPr>
                <w:szCs w:val="21"/>
              </w:rPr>
              <w:t>1</w:t>
            </w:r>
            <w:r>
              <w:rPr>
                <w:szCs w:val="21"/>
              </w:rPr>
              <w:t>个排污泵、</w:t>
            </w:r>
            <w:r>
              <w:rPr>
                <w:szCs w:val="21"/>
              </w:rPr>
              <w:t>2</w:t>
            </w:r>
            <w:r>
              <w:rPr>
                <w:szCs w:val="21"/>
              </w:rPr>
              <w:t>个电动蝶阀（若已有手动闸阀，须配置电动执行器），实际结合现场管径及工控进行确定。</w:t>
            </w:r>
          </w:p>
        </w:tc>
        <w:tc>
          <w:tcPr>
            <w:tcW w:w="565" w:type="dxa"/>
            <w:vAlign w:val="center"/>
          </w:tcPr>
          <w:p w14:paraId="31DEEDF0" w14:textId="77777777" w:rsidR="003F6D55" w:rsidRDefault="00AF1A41">
            <w:pPr>
              <w:jc w:val="center"/>
              <w:rPr>
                <w:szCs w:val="21"/>
              </w:rPr>
            </w:pPr>
            <w:r>
              <w:rPr>
                <w:szCs w:val="21"/>
              </w:rPr>
              <w:t>13</w:t>
            </w:r>
          </w:p>
        </w:tc>
        <w:tc>
          <w:tcPr>
            <w:tcW w:w="567" w:type="dxa"/>
            <w:vAlign w:val="center"/>
          </w:tcPr>
          <w:p w14:paraId="505ACE14" w14:textId="77777777" w:rsidR="003F6D55" w:rsidRDefault="00AF1A41">
            <w:pPr>
              <w:rPr>
                <w:szCs w:val="21"/>
              </w:rPr>
            </w:pPr>
            <w:r>
              <w:rPr>
                <w:szCs w:val="21"/>
              </w:rPr>
              <w:t>套</w:t>
            </w:r>
          </w:p>
        </w:tc>
      </w:tr>
      <w:tr w:rsidR="003F6D55" w14:paraId="48C2D4C4" w14:textId="77777777">
        <w:trPr>
          <w:trHeight w:val="23"/>
          <w:jc w:val="center"/>
        </w:trPr>
        <w:tc>
          <w:tcPr>
            <w:tcW w:w="498" w:type="dxa"/>
            <w:vMerge/>
            <w:vAlign w:val="center"/>
          </w:tcPr>
          <w:p w14:paraId="1D9E2E28" w14:textId="77777777" w:rsidR="003F6D55" w:rsidRDefault="003F6D55">
            <w:pPr>
              <w:rPr>
                <w:szCs w:val="21"/>
              </w:rPr>
            </w:pPr>
          </w:p>
        </w:tc>
        <w:tc>
          <w:tcPr>
            <w:tcW w:w="1083" w:type="dxa"/>
            <w:vMerge/>
            <w:vAlign w:val="center"/>
          </w:tcPr>
          <w:p w14:paraId="585D6A1B" w14:textId="77777777" w:rsidR="003F6D55" w:rsidRDefault="003F6D55">
            <w:pPr>
              <w:rPr>
                <w:szCs w:val="21"/>
              </w:rPr>
            </w:pPr>
          </w:p>
        </w:tc>
        <w:tc>
          <w:tcPr>
            <w:tcW w:w="963" w:type="dxa"/>
            <w:vAlign w:val="center"/>
          </w:tcPr>
          <w:p w14:paraId="12BC62C8" w14:textId="77777777" w:rsidR="003F6D55" w:rsidRDefault="00AF1A41">
            <w:pPr>
              <w:rPr>
                <w:rFonts w:ascii="宋体" w:hAnsi="宋体" w:cs="宋体"/>
                <w:bCs/>
                <w:szCs w:val="21"/>
              </w:rPr>
            </w:pPr>
            <w:r>
              <w:rPr>
                <w:rFonts w:ascii="宋体" w:hAnsi="宋体" w:cs="宋体" w:hint="eastAsia"/>
                <w:bCs/>
                <w:szCs w:val="21"/>
              </w:rPr>
              <w:t>◎28</w:t>
            </w:r>
          </w:p>
          <w:p w14:paraId="60264562" w14:textId="77777777" w:rsidR="003F6D55" w:rsidRDefault="00AF1A41">
            <w:pPr>
              <w:rPr>
                <w:szCs w:val="21"/>
              </w:rPr>
            </w:pPr>
            <w:r>
              <w:rPr>
                <w:szCs w:val="21"/>
              </w:rPr>
              <w:t>辅材</w:t>
            </w:r>
          </w:p>
        </w:tc>
        <w:tc>
          <w:tcPr>
            <w:tcW w:w="5120" w:type="dxa"/>
            <w:vAlign w:val="center"/>
          </w:tcPr>
          <w:p w14:paraId="37409951" w14:textId="77777777" w:rsidR="003F6D55" w:rsidRDefault="00AF1A41">
            <w:pPr>
              <w:rPr>
                <w:szCs w:val="21"/>
              </w:rPr>
            </w:pPr>
            <w:r>
              <w:rPr>
                <w:szCs w:val="21"/>
              </w:rPr>
              <w:t>水管、线管、探头支架等</w:t>
            </w:r>
          </w:p>
        </w:tc>
        <w:tc>
          <w:tcPr>
            <w:tcW w:w="565" w:type="dxa"/>
            <w:vAlign w:val="center"/>
          </w:tcPr>
          <w:p w14:paraId="444694AA" w14:textId="77777777" w:rsidR="003F6D55" w:rsidRDefault="00AF1A41">
            <w:pPr>
              <w:jc w:val="center"/>
              <w:rPr>
                <w:szCs w:val="21"/>
              </w:rPr>
            </w:pPr>
            <w:r>
              <w:rPr>
                <w:szCs w:val="21"/>
              </w:rPr>
              <w:t>13</w:t>
            </w:r>
          </w:p>
        </w:tc>
        <w:tc>
          <w:tcPr>
            <w:tcW w:w="567" w:type="dxa"/>
            <w:vAlign w:val="center"/>
          </w:tcPr>
          <w:p w14:paraId="62C2083C" w14:textId="77777777" w:rsidR="003F6D55" w:rsidRDefault="00AF1A41">
            <w:pPr>
              <w:rPr>
                <w:szCs w:val="21"/>
              </w:rPr>
            </w:pPr>
            <w:r>
              <w:rPr>
                <w:szCs w:val="21"/>
              </w:rPr>
              <w:t>套</w:t>
            </w:r>
          </w:p>
        </w:tc>
      </w:tr>
      <w:tr w:rsidR="003F6D55" w14:paraId="75CCB1E1" w14:textId="77777777">
        <w:trPr>
          <w:trHeight w:val="23"/>
          <w:jc w:val="center"/>
        </w:trPr>
        <w:tc>
          <w:tcPr>
            <w:tcW w:w="498" w:type="dxa"/>
            <w:vMerge/>
            <w:vAlign w:val="center"/>
          </w:tcPr>
          <w:p w14:paraId="75693D6A" w14:textId="77777777" w:rsidR="003F6D55" w:rsidRDefault="003F6D55">
            <w:pPr>
              <w:rPr>
                <w:szCs w:val="21"/>
              </w:rPr>
            </w:pPr>
          </w:p>
        </w:tc>
        <w:tc>
          <w:tcPr>
            <w:tcW w:w="1083" w:type="dxa"/>
            <w:vMerge/>
            <w:vAlign w:val="center"/>
          </w:tcPr>
          <w:p w14:paraId="61660005" w14:textId="77777777" w:rsidR="003F6D55" w:rsidRDefault="003F6D55">
            <w:pPr>
              <w:rPr>
                <w:szCs w:val="21"/>
              </w:rPr>
            </w:pPr>
          </w:p>
        </w:tc>
        <w:tc>
          <w:tcPr>
            <w:tcW w:w="963" w:type="dxa"/>
            <w:vAlign w:val="center"/>
          </w:tcPr>
          <w:p w14:paraId="211BAB0A" w14:textId="77777777" w:rsidR="003F6D55" w:rsidRDefault="00AF1A41">
            <w:pPr>
              <w:rPr>
                <w:rFonts w:ascii="宋体" w:hAnsi="宋体" w:cs="宋体"/>
                <w:bCs/>
                <w:szCs w:val="21"/>
              </w:rPr>
            </w:pPr>
            <w:r>
              <w:rPr>
                <w:rFonts w:ascii="宋体" w:hAnsi="宋体" w:cs="宋体" w:hint="eastAsia"/>
                <w:bCs/>
                <w:szCs w:val="21"/>
              </w:rPr>
              <w:t>◎29</w:t>
            </w:r>
          </w:p>
          <w:p w14:paraId="3D7D75B3" w14:textId="77777777" w:rsidR="003F6D55" w:rsidRDefault="00AF1A41">
            <w:pPr>
              <w:rPr>
                <w:szCs w:val="21"/>
              </w:rPr>
            </w:pPr>
            <w:r>
              <w:rPr>
                <w:szCs w:val="21"/>
              </w:rPr>
              <w:t>自动化控制系统</w:t>
            </w:r>
          </w:p>
        </w:tc>
        <w:tc>
          <w:tcPr>
            <w:tcW w:w="5120" w:type="dxa"/>
            <w:vAlign w:val="center"/>
          </w:tcPr>
          <w:p w14:paraId="1119306B" w14:textId="77777777" w:rsidR="003F6D55" w:rsidRDefault="00AF1A41">
            <w:pPr>
              <w:rPr>
                <w:szCs w:val="21"/>
              </w:rPr>
            </w:pPr>
            <w:r>
              <w:rPr>
                <w:szCs w:val="21"/>
              </w:rPr>
              <w:t>1.</w:t>
            </w:r>
            <w:r>
              <w:rPr>
                <w:szCs w:val="21"/>
              </w:rPr>
              <w:t>自动化控制系统采用工控机对系统实现统一监控，包括对系统任务控制、各种信号的采集的控制以及数据的上传等；控制系统按照预先设定的程序负责完成系统采水配水控制，启动测试、标定、超标自动留样，清洗、反冲洗等一系列的动作。</w:t>
            </w:r>
          </w:p>
          <w:p w14:paraId="0E632AED" w14:textId="77777777" w:rsidR="003F6D55" w:rsidRDefault="00AF1A41">
            <w:pPr>
              <w:rPr>
                <w:szCs w:val="21"/>
              </w:rPr>
            </w:pPr>
            <w:r>
              <w:rPr>
                <w:szCs w:val="21"/>
              </w:rPr>
              <w:t>2.</w:t>
            </w:r>
            <w:r>
              <w:rPr>
                <w:szCs w:val="21"/>
              </w:rPr>
              <w:t>控制软件采用雨水排放监控软件。可对仪器数据进行采集、记录，同时对仪器进行参数读写、校准操作。数据采集到后存入子站数据库，用于查询和分析。同时可通过专用的通讯系统，将监测数据上传至远程监控中心，实现远程监控功能，并支持监控中心反控仪器完成相应操作。</w:t>
            </w:r>
          </w:p>
          <w:p w14:paraId="0D728677" w14:textId="77777777" w:rsidR="003F6D55" w:rsidRDefault="00AF1A41">
            <w:pPr>
              <w:rPr>
                <w:szCs w:val="21"/>
              </w:rPr>
            </w:pPr>
            <w:r>
              <w:rPr>
                <w:szCs w:val="21"/>
              </w:rPr>
              <w:t>3.</w:t>
            </w:r>
            <w:r>
              <w:rPr>
                <w:szCs w:val="21"/>
              </w:rPr>
              <w:t>雨水排放监控系统软件包含系统管路图及实时状态显示，仪器状态及实时数据显示，数据查询</w:t>
            </w:r>
            <w:r>
              <w:rPr>
                <w:szCs w:val="21"/>
              </w:rPr>
              <w:t>/</w:t>
            </w:r>
            <w:r>
              <w:rPr>
                <w:szCs w:val="21"/>
              </w:rPr>
              <w:t>导出</w:t>
            </w:r>
            <w:r>
              <w:rPr>
                <w:szCs w:val="21"/>
              </w:rPr>
              <w:t>/</w:t>
            </w:r>
            <w:r>
              <w:rPr>
                <w:szCs w:val="21"/>
              </w:rPr>
              <w:t>自动备份功能、参数设置功能、报警信息显示、手工及单一控制功能、系统及仪器历史运行状态显示、操作提示功能、用户管理功能，运维记录输入和上传等功能。</w:t>
            </w:r>
          </w:p>
          <w:p w14:paraId="7D9D37D4" w14:textId="77777777" w:rsidR="003F6D55" w:rsidRDefault="00AF1A41">
            <w:pPr>
              <w:rPr>
                <w:szCs w:val="21"/>
              </w:rPr>
            </w:pPr>
            <w:r>
              <w:rPr>
                <w:szCs w:val="21"/>
              </w:rPr>
              <w:t>4.</w:t>
            </w:r>
            <w:r>
              <w:rPr>
                <w:szCs w:val="21"/>
              </w:rPr>
              <w:t>系统具有现场采集、数据处理和存储、远程传送、设备反控、软件在线升级、可控多种外围设备等功能；</w:t>
            </w:r>
          </w:p>
          <w:p w14:paraId="1373AD7D" w14:textId="77777777" w:rsidR="003F6D55" w:rsidRDefault="00AF1A41">
            <w:pPr>
              <w:rPr>
                <w:szCs w:val="21"/>
              </w:rPr>
            </w:pPr>
            <w:r>
              <w:rPr>
                <w:szCs w:val="21"/>
              </w:rPr>
              <w:t>5.</w:t>
            </w:r>
            <w:r>
              <w:rPr>
                <w:szCs w:val="21"/>
              </w:rPr>
              <w:t>具备对现场设备实现本地控制和远程控制；</w:t>
            </w:r>
          </w:p>
          <w:p w14:paraId="57D3566C" w14:textId="77777777" w:rsidR="003F6D55" w:rsidRDefault="00AF1A41">
            <w:pPr>
              <w:rPr>
                <w:szCs w:val="21"/>
              </w:rPr>
            </w:pPr>
            <w:r>
              <w:rPr>
                <w:szCs w:val="21"/>
              </w:rPr>
              <w:t>6.</w:t>
            </w:r>
            <w:r>
              <w:rPr>
                <w:szCs w:val="21"/>
              </w:rPr>
              <w:t>液晶显示屏，中文菜单</w:t>
            </w:r>
            <w:r>
              <w:rPr>
                <w:rFonts w:hint="eastAsia"/>
                <w:szCs w:val="21"/>
              </w:rPr>
              <w:t>，</w:t>
            </w:r>
            <w:r>
              <w:rPr>
                <w:szCs w:val="21"/>
              </w:rPr>
              <w:t>内置日历时钟</w:t>
            </w:r>
            <w:r>
              <w:rPr>
                <w:rFonts w:hint="eastAsia"/>
                <w:szCs w:val="21"/>
              </w:rPr>
              <w:t>等基本功能</w:t>
            </w:r>
            <w:r>
              <w:rPr>
                <w:szCs w:val="21"/>
              </w:rPr>
              <w:t>；</w:t>
            </w:r>
          </w:p>
          <w:p w14:paraId="61A7480C" w14:textId="77777777" w:rsidR="003F6D55" w:rsidRDefault="00AF1A41">
            <w:pPr>
              <w:rPr>
                <w:szCs w:val="21"/>
              </w:rPr>
            </w:pPr>
            <w:r>
              <w:rPr>
                <w:szCs w:val="21"/>
              </w:rPr>
              <w:t>7.</w:t>
            </w:r>
            <w:r>
              <w:rPr>
                <w:rFonts w:hint="eastAsia"/>
                <w:szCs w:val="21"/>
              </w:rPr>
              <w:t>可设置密码保护，并具备用户多级权限保护</w:t>
            </w:r>
            <w:r>
              <w:rPr>
                <w:szCs w:val="21"/>
              </w:rPr>
              <w:t>；</w:t>
            </w:r>
          </w:p>
          <w:p w14:paraId="6983D3E4" w14:textId="77777777" w:rsidR="003F6D55" w:rsidRDefault="00AF1A41">
            <w:pPr>
              <w:rPr>
                <w:szCs w:val="21"/>
              </w:rPr>
            </w:pPr>
            <w:r>
              <w:rPr>
                <w:szCs w:val="21"/>
              </w:rPr>
              <w:t>8.</w:t>
            </w:r>
            <w:r>
              <w:rPr>
                <w:szCs w:val="21"/>
              </w:rPr>
              <w:t>标配</w:t>
            </w:r>
            <w:r>
              <w:rPr>
                <w:szCs w:val="21"/>
              </w:rPr>
              <w:t>4</w:t>
            </w:r>
            <w:r>
              <w:rPr>
                <w:szCs w:val="21"/>
              </w:rPr>
              <w:t>路及以上模拟量（</w:t>
            </w:r>
            <w:r>
              <w:rPr>
                <w:szCs w:val="21"/>
              </w:rPr>
              <w:t xml:space="preserve">4-20mA </w:t>
            </w:r>
            <w:r>
              <w:rPr>
                <w:szCs w:val="21"/>
              </w:rPr>
              <w:t>或</w:t>
            </w:r>
            <w:r>
              <w:rPr>
                <w:szCs w:val="21"/>
              </w:rPr>
              <w:t>0-5V</w:t>
            </w:r>
            <w:r>
              <w:rPr>
                <w:szCs w:val="21"/>
              </w:rPr>
              <w:t>）物理输入通道，</w:t>
            </w:r>
            <w:r>
              <w:rPr>
                <w:szCs w:val="21"/>
              </w:rPr>
              <w:t xml:space="preserve">AD </w:t>
            </w:r>
            <w:r>
              <w:rPr>
                <w:szCs w:val="21"/>
              </w:rPr>
              <w:t>转换精度不低于</w:t>
            </w:r>
            <w:r>
              <w:rPr>
                <w:szCs w:val="21"/>
              </w:rPr>
              <w:t xml:space="preserve">16 </w:t>
            </w:r>
            <w:r>
              <w:rPr>
                <w:szCs w:val="21"/>
              </w:rPr>
              <w:t>位，模拟通道与数字通道完全隔离；并可扩展至</w:t>
            </w:r>
            <w:r>
              <w:rPr>
                <w:szCs w:val="21"/>
              </w:rPr>
              <w:t xml:space="preserve">16 </w:t>
            </w:r>
            <w:r>
              <w:rPr>
                <w:szCs w:val="21"/>
              </w:rPr>
              <w:t>路；</w:t>
            </w:r>
          </w:p>
          <w:p w14:paraId="0164C260" w14:textId="77777777" w:rsidR="003F6D55" w:rsidRDefault="00AF1A41">
            <w:pPr>
              <w:rPr>
                <w:szCs w:val="21"/>
              </w:rPr>
            </w:pPr>
            <w:r>
              <w:rPr>
                <w:rFonts w:hint="eastAsia"/>
                <w:szCs w:val="21"/>
              </w:rPr>
              <w:lastRenderedPageBreak/>
              <w:t>9</w:t>
            </w:r>
            <w:r>
              <w:rPr>
                <w:szCs w:val="21"/>
              </w:rPr>
              <w:t>.</w:t>
            </w:r>
            <w:r>
              <w:rPr>
                <w:szCs w:val="21"/>
              </w:rPr>
              <w:t>标配</w:t>
            </w:r>
            <w:r>
              <w:rPr>
                <w:szCs w:val="21"/>
              </w:rPr>
              <w:t>4</w:t>
            </w:r>
            <w:r>
              <w:rPr>
                <w:szCs w:val="21"/>
              </w:rPr>
              <w:t>路及以上数字量输入</w:t>
            </w:r>
            <w:r>
              <w:rPr>
                <w:rFonts w:hint="eastAsia"/>
                <w:szCs w:val="21"/>
              </w:rPr>
              <w:t>完全</w:t>
            </w:r>
            <w:r>
              <w:rPr>
                <w:szCs w:val="21"/>
              </w:rPr>
              <w:t>隔离</w:t>
            </w:r>
            <w:r>
              <w:rPr>
                <w:rFonts w:hint="eastAsia"/>
                <w:szCs w:val="21"/>
              </w:rPr>
              <w:t>，</w:t>
            </w:r>
            <w:r>
              <w:rPr>
                <w:szCs w:val="21"/>
              </w:rPr>
              <w:t xml:space="preserve">4 </w:t>
            </w:r>
            <w:r>
              <w:rPr>
                <w:szCs w:val="21"/>
              </w:rPr>
              <w:t>路</w:t>
            </w:r>
            <w:r>
              <w:rPr>
                <w:rFonts w:hint="eastAsia"/>
                <w:szCs w:val="21"/>
              </w:rPr>
              <w:t>及以上</w:t>
            </w:r>
            <w:r>
              <w:rPr>
                <w:szCs w:val="21"/>
              </w:rPr>
              <w:t>继电器开关量输出完全隔离，并可扩展至</w:t>
            </w:r>
            <w:r>
              <w:rPr>
                <w:szCs w:val="21"/>
              </w:rPr>
              <w:t xml:space="preserve">8 </w:t>
            </w:r>
            <w:r>
              <w:rPr>
                <w:szCs w:val="21"/>
              </w:rPr>
              <w:t>路；</w:t>
            </w:r>
          </w:p>
          <w:p w14:paraId="1181899C" w14:textId="77777777" w:rsidR="003F6D55" w:rsidRDefault="00AF1A41">
            <w:pPr>
              <w:rPr>
                <w:szCs w:val="21"/>
              </w:rPr>
            </w:pPr>
            <w:r>
              <w:rPr>
                <w:szCs w:val="21"/>
              </w:rPr>
              <w:t>1</w:t>
            </w:r>
            <w:r>
              <w:rPr>
                <w:rFonts w:hint="eastAsia"/>
                <w:szCs w:val="21"/>
              </w:rPr>
              <w:t>0</w:t>
            </w:r>
            <w:r>
              <w:rPr>
                <w:szCs w:val="21"/>
              </w:rPr>
              <w:t>.</w:t>
            </w:r>
            <w:r>
              <w:rPr>
                <w:rFonts w:hint="eastAsia"/>
                <w:szCs w:val="21"/>
              </w:rPr>
              <w:t>定时数据自动上传、历史数据补传，具有数据自动备份功能，可实现异地数据备份和恢复功能</w:t>
            </w:r>
            <w:r>
              <w:rPr>
                <w:szCs w:val="21"/>
              </w:rPr>
              <w:t>；</w:t>
            </w:r>
          </w:p>
          <w:p w14:paraId="3188EA02" w14:textId="77777777" w:rsidR="003F6D55" w:rsidRDefault="00AF1A41">
            <w:pPr>
              <w:rPr>
                <w:szCs w:val="21"/>
              </w:rPr>
            </w:pPr>
            <w:r>
              <w:rPr>
                <w:szCs w:val="21"/>
              </w:rPr>
              <w:t>1</w:t>
            </w:r>
            <w:r>
              <w:rPr>
                <w:rFonts w:hint="eastAsia"/>
                <w:szCs w:val="21"/>
              </w:rPr>
              <w:t>1</w:t>
            </w:r>
            <w:r>
              <w:rPr>
                <w:szCs w:val="21"/>
              </w:rPr>
              <w:t>.</w:t>
            </w:r>
            <w:r>
              <w:rPr>
                <w:szCs w:val="21"/>
              </w:rPr>
              <w:t>通信协议支持国标协议、环保协议等等，支持多点传输；</w:t>
            </w:r>
          </w:p>
          <w:p w14:paraId="6C8626E1" w14:textId="77777777" w:rsidR="003F6D55" w:rsidRDefault="00AF1A41">
            <w:pPr>
              <w:rPr>
                <w:szCs w:val="21"/>
              </w:rPr>
            </w:pPr>
            <w:r>
              <w:rPr>
                <w:szCs w:val="21"/>
              </w:rPr>
              <w:t>1</w:t>
            </w:r>
            <w:r>
              <w:rPr>
                <w:rFonts w:hint="eastAsia"/>
                <w:szCs w:val="21"/>
              </w:rPr>
              <w:t>2</w:t>
            </w:r>
            <w:r>
              <w:rPr>
                <w:szCs w:val="21"/>
              </w:rPr>
              <w:t>.</w:t>
            </w:r>
            <w:r>
              <w:rPr>
                <w:szCs w:val="21"/>
              </w:rPr>
              <w:t>优先执行远程指令，两种不冲突的指令。</w:t>
            </w:r>
          </w:p>
        </w:tc>
        <w:tc>
          <w:tcPr>
            <w:tcW w:w="565" w:type="dxa"/>
            <w:vAlign w:val="center"/>
          </w:tcPr>
          <w:p w14:paraId="718E6741" w14:textId="77777777" w:rsidR="003F6D55" w:rsidRDefault="00AF1A41">
            <w:pPr>
              <w:jc w:val="center"/>
              <w:rPr>
                <w:szCs w:val="21"/>
              </w:rPr>
            </w:pPr>
            <w:r>
              <w:rPr>
                <w:szCs w:val="21"/>
              </w:rPr>
              <w:lastRenderedPageBreak/>
              <w:t>13</w:t>
            </w:r>
          </w:p>
        </w:tc>
        <w:tc>
          <w:tcPr>
            <w:tcW w:w="567" w:type="dxa"/>
            <w:vAlign w:val="center"/>
          </w:tcPr>
          <w:p w14:paraId="7F1C2537" w14:textId="77777777" w:rsidR="003F6D55" w:rsidRDefault="00AF1A41">
            <w:pPr>
              <w:rPr>
                <w:szCs w:val="21"/>
              </w:rPr>
            </w:pPr>
            <w:r>
              <w:rPr>
                <w:szCs w:val="21"/>
              </w:rPr>
              <w:t>套</w:t>
            </w:r>
          </w:p>
        </w:tc>
      </w:tr>
      <w:tr w:rsidR="003F6D55" w14:paraId="36270026" w14:textId="77777777">
        <w:trPr>
          <w:trHeight w:val="23"/>
          <w:jc w:val="center"/>
        </w:trPr>
        <w:tc>
          <w:tcPr>
            <w:tcW w:w="498" w:type="dxa"/>
            <w:vMerge/>
            <w:vAlign w:val="center"/>
          </w:tcPr>
          <w:p w14:paraId="48D0EB2A" w14:textId="77777777" w:rsidR="003F6D55" w:rsidRDefault="003F6D55">
            <w:pPr>
              <w:rPr>
                <w:szCs w:val="21"/>
              </w:rPr>
            </w:pPr>
          </w:p>
        </w:tc>
        <w:tc>
          <w:tcPr>
            <w:tcW w:w="1083" w:type="dxa"/>
            <w:vMerge/>
            <w:vAlign w:val="center"/>
          </w:tcPr>
          <w:p w14:paraId="11DA8FCA" w14:textId="77777777" w:rsidR="003F6D55" w:rsidRDefault="003F6D55">
            <w:pPr>
              <w:rPr>
                <w:szCs w:val="21"/>
              </w:rPr>
            </w:pPr>
          </w:p>
        </w:tc>
        <w:tc>
          <w:tcPr>
            <w:tcW w:w="963" w:type="dxa"/>
            <w:vAlign w:val="center"/>
          </w:tcPr>
          <w:p w14:paraId="08CAF095" w14:textId="77777777" w:rsidR="003F6D55" w:rsidRDefault="00AF1A41">
            <w:pPr>
              <w:rPr>
                <w:rFonts w:ascii="宋体" w:hAnsi="宋体" w:cs="宋体"/>
                <w:bCs/>
                <w:szCs w:val="21"/>
              </w:rPr>
            </w:pPr>
            <w:r>
              <w:rPr>
                <w:rFonts w:ascii="宋体" w:hAnsi="宋体" w:cs="宋体" w:hint="eastAsia"/>
                <w:bCs/>
                <w:szCs w:val="21"/>
              </w:rPr>
              <w:t>◎30</w:t>
            </w:r>
          </w:p>
          <w:p w14:paraId="6C7C4072" w14:textId="77777777" w:rsidR="003F6D55" w:rsidRDefault="00AF1A41">
            <w:pPr>
              <w:rPr>
                <w:szCs w:val="21"/>
              </w:rPr>
            </w:pPr>
            <w:r>
              <w:rPr>
                <w:szCs w:val="21"/>
              </w:rPr>
              <w:t>视频监控系统</w:t>
            </w:r>
          </w:p>
        </w:tc>
        <w:tc>
          <w:tcPr>
            <w:tcW w:w="5120" w:type="dxa"/>
            <w:vAlign w:val="center"/>
          </w:tcPr>
          <w:p w14:paraId="75C137B8" w14:textId="77777777" w:rsidR="003F6D55" w:rsidRDefault="00AF1A41">
            <w:pPr>
              <w:rPr>
                <w:szCs w:val="21"/>
              </w:rPr>
            </w:pPr>
            <w:r>
              <w:rPr>
                <w:szCs w:val="21"/>
              </w:rPr>
              <w:t>1.</w:t>
            </w:r>
            <w:r>
              <w:rPr>
                <w:szCs w:val="21"/>
              </w:rPr>
              <w:t>视频系统至少安装两路视频摄像头，一路监控房间内设施，一路监控外排雨水的情况。视频系统安装位置合适，两路视频图像须保证白天和晚上视频图像清晰，可根据现场情况适当安装补光装置。</w:t>
            </w:r>
          </w:p>
          <w:p w14:paraId="108373AD" w14:textId="77777777" w:rsidR="003F6D55" w:rsidRDefault="00AF1A41">
            <w:pPr>
              <w:rPr>
                <w:szCs w:val="21"/>
              </w:rPr>
            </w:pPr>
            <w:r>
              <w:rPr>
                <w:szCs w:val="21"/>
              </w:rPr>
              <w:t>2.</w:t>
            </w:r>
            <w:r>
              <w:rPr>
                <w:szCs w:val="21"/>
              </w:rPr>
              <w:t>像素</w:t>
            </w:r>
            <w:r>
              <w:rPr>
                <w:szCs w:val="21"/>
              </w:rPr>
              <w:t>:200</w:t>
            </w:r>
            <w:r>
              <w:rPr>
                <w:szCs w:val="21"/>
              </w:rPr>
              <w:t>万像素及以上</w:t>
            </w:r>
          </w:p>
          <w:p w14:paraId="1DF961A2" w14:textId="77777777" w:rsidR="003F6D55" w:rsidRDefault="00AF1A41">
            <w:pPr>
              <w:rPr>
                <w:szCs w:val="21"/>
              </w:rPr>
            </w:pPr>
            <w:r>
              <w:rPr>
                <w:szCs w:val="21"/>
              </w:rPr>
              <w:t>3.</w:t>
            </w:r>
            <w:r>
              <w:rPr>
                <w:szCs w:val="21"/>
              </w:rPr>
              <w:t>最小照度</w:t>
            </w:r>
            <w:r>
              <w:rPr>
                <w:szCs w:val="21"/>
              </w:rPr>
              <w:t>:0.01Lux@(F1.2,AGCON),0.014Lux @(F1.4,AGC ON), 0 Lux with IR</w:t>
            </w:r>
          </w:p>
          <w:p w14:paraId="032336A8" w14:textId="77777777" w:rsidR="003F6D55" w:rsidRDefault="00AF1A41">
            <w:pPr>
              <w:rPr>
                <w:szCs w:val="21"/>
              </w:rPr>
            </w:pPr>
            <w:r>
              <w:rPr>
                <w:szCs w:val="21"/>
              </w:rPr>
              <w:t>4.</w:t>
            </w:r>
            <w:r>
              <w:rPr>
                <w:szCs w:val="21"/>
              </w:rPr>
              <w:t>镜头</w:t>
            </w:r>
            <w:r>
              <w:rPr>
                <w:szCs w:val="21"/>
              </w:rPr>
              <w:t>:3mm</w:t>
            </w:r>
            <w:r>
              <w:rPr>
                <w:szCs w:val="21"/>
              </w:rPr>
              <w:t>以上，水平视场角：</w:t>
            </w:r>
            <w:r>
              <w:rPr>
                <w:szCs w:val="21"/>
              </w:rPr>
              <w:t>80°</w:t>
            </w:r>
          </w:p>
          <w:p w14:paraId="78F48459" w14:textId="77777777" w:rsidR="003F6D55" w:rsidRDefault="00AF1A41">
            <w:pPr>
              <w:rPr>
                <w:szCs w:val="21"/>
              </w:rPr>
            </w:pPr>
            <w:r>
              <w:rPr>
                <w:szCs w:val="21"/>
              </w:rPr>
              <w:t>5.</w:t>
            </w:r>
            <w:r>
              <w:rPr>
                <w:szCs w:val="21"/>
              </w:rPr>
              <w:t>支持感兴趣区域编码</w:t>
            </w:r>
          </w:p>
          <w:p w14:paraId="578648D0" w14:textId="77777777" w:rsidR="003F6D55" w:rsidRDefault="00AF1A41">
            <w:pPr>
              <w:rPr>
                <w:szCs w:val="21"/>
              </w:rPr>
            </w:pPr>
            <w:r>
              <w:rPr>
                <w:szCs w:val="21"/>
              </w:rPr>
              <w:t>6.</w:t>
            </w:r>
            <w:r>
              <w:rPr>
                <w:szCs w:val="21"/>
              </w:rPr>
              <w:t>智能报警</w:t>
            </w:r>
            <w:r>
              <w:rPr>
                <w:szCs w:val="21"/>
              </w:rPr>
              <w:t>:</w:t>
            </w:r>
            <w:r>
              <w:rPr>
                <w:szCs w:val="21"/>
              </w:rPr>
              <w:t>支持越界侦测，区域入侵侦测</w:t>
            </w:r>
          </w:p>
          <w:p w14:paraId="55A4357E" w14:textId="77777777" w:rsidR="003F6D55" w:rsidRDefault="00AF1A41">
            <w:pPr>
              <w:rPr>
                <w:szCs w:val="21"/>
              </w:rPr>
            </w:pPr>
            <w:r>
              <w:rPr>
                <w:szCs w:val="21"/>
              </w:rPr>
              <w:t>7.</w:t>
            </w:r>
            <w:r>
              <w:rPr>
                <w:szCs w:val="21"/>
              </w:rPr>
              <w:t>支持智能后检索，配合</w:t>
            </w:r>
            <w:r>
              <w:rPr>
                <w:szCs w:val="21"/>
              </w:rPr>
              <w:t>NVR</w:t>
            </w:r>
            <w:r>
              <w:rPr>
                <w:szCs w:val="21"/>
              </w:rPr>
              <w:t>支持事件的二次检索分析</w:t>
            </w:r>
          </w:p>
          <w:p w14:paraId="17A50C20" w14:textId="77777777" w:rsidR="003F6D55" w:rsidRDefault="00AF1A41">
            <w:pPr>
              <w:rPr>
                <w:szCs w:val="21"/>
              </w:rPr>
            </w:pPr>
            <w:r>
              <w:rPr>
                <w:szCs w:val="21"/>
              </w:rPr>
              <w:t>8.</w:t>
            </w:r>
            <w:r>
              <w:rPr>
                <w:szCs w:val="21"/>
              </w:rPr>
              <w:t>电源</w:t>
            </w:r>
            <w:r>
              <w:rPr>
                <w:szCs w:val="21"/>
              </w:rPr>
              <w:t>:</w:t>
            </w:r>
            <w:r>
              <w:rPr>
                <w:szCs w:val="21"/>
              </w:rPr>
              <w:t>独立供电或</w:t>
            </w:r>
            <w:r>
              <w:rPr>
                <w:szCs w:val="21"/>
              </w:rPr>
              <w:t>POE</w:t>
            </w:r>
          </w:p>
          <w:p w14:paraId="31CEE9F0" w14:textId="77777777" w:rsidR="003F6D55" w:rsidRDefault="00AF1A41">
            <w:pPr>
              <w:rPr>
                <w:szCs w:val="21"/>
              </w:rPr>
            </w:pPr>
            <w:r>
              <w:rPr>
                <w:szCs w:val="21"/>
              </w:rPr>
              <w:t>9.</w:t>
            </w:r>
            <w:r>
              <w:rPr>
                <w:szCs w:val="21"/>
              </w:rPr>
              <w:t>红外照射距离</w:t>
            </w:r>
            <w:r>
              <w:rPr>
                <w:szCs w:val="21"/>
              </w:rPr>
              <w:t>:</w:t>
            </w:r>
            <w:r>
              <w:rPr>
                <w:rFonts w:hint="eastAsia"/>
                <w:szCs w:val="21"/>
              </w:rPr>
              <w:t>≥</w:t>
            </w:r>
            <w:r>
              <w:rPr>
                <w:rFonts w:hint="eastAsia"/>
                <w:szCs w:val="21"/>
              </w:rPr>
              <w:t>30m</w:t>
            </w:r>
          </w:p>
          <w:p w14:paraId="69F16C82" w14:textId="77777777" w:rsidR="003F6D55" w:rsidRDefault="00AF1A41">
            <w:pPr>
              <w:rPr>
                <w:szCs w:val="21"/>
              </w:rPr>
            </w:pPr>
            <w:r>
              <w:rPr>
                <w:szCs w:val="21"/>
              </w:rPr>
              <w:t>10.</w:t>
            </w:r>
            <w:r>
              <w:rPr>
                <w:szCs w:val="21"/>
              </w:rPr>
              <w:t>防护等级</w:t>
            </w:r>
            <w:r>
              <w:rPr>
                <w:szCs w:val="21"/>
              </w:rPr>
              <w:t>:</w:t>
            </w:r>
            <w:r>
              <w:rPr>
                <w:rFonts w:hint="eastAsia"/>
                <w:szCs w:val="21"/>
              </w:rPr>
              <w:t>不低于</w:t>
            </w:r>
            <w:r>
              <w:rPr>
                <w:szCs w:val="21"/>
              </w:rPr>
              <w:t>IP66</w:t>
            </w:r>
          </w:p>
          <w:p w14:paraId="6DDCACA3" w14:textId="77777777" w:rsidR="003F6D55" w:rsidRDefault="00AF1A41">
            <w:pPr>
              <w:rPr>
                <w:szCs w:val="21"/>
              </w:rPr>
            </w:pPr>
            <w:r>
              <w:rPr>
                <w:szCs w:val="21"/>
              </w:rPr>
              <w:t>11.</w:t>
            </w:r>
            <w:r>
              <w:rPr>
                <w:szCs w:val="21"/>
              </w:rPr>
              <w:t>视频输入</w:t>
            </w:r>
            <w:r>
              <w:rPr>
                <w:szCs w:val="21"/>
              </w:rPr>
              <w:t>:</w:t>
            </w:r>
            <w:r>
              <w:rPr>
                <w:rFonts w:hint="eastAsia"/>
                <w:szCs w:val="21"/>
              </w:rPr>
              <w:t>不少于</w:t>
            </w:r>
            <w:r>
              <w:rPr>
                <w:szCs w:val="21"/>
              </w:rPr>
              <w:t>4</w:t>
            </w:r>
            <w:r>
              <w:rPr>
                <w:szCs w:val="21"/>
              </w:rPr>
              <w:t>路</w:t>
            </w:r>
          </w:p>
          <w:p w14:paraId="45D7DB41" w14:textId="77777777" w:rsidR="003F6D55" w:rsidRDefault="00AF1A41">
            <w:pPr>
              <w:rPr>
                <w:szCs w:val="21"/>
              </w:rPr>
            </w:pPr>
            <w:r>
              <w:rPr>
                <w:szCs w:val="21"/>
              </w:rPr>
              <w:t>12.</w:t>
            </w:r>
            <w:r>
              <w:rPr>
                <w:szCs w:val="21"/>
              </w:rPr>
              <w:t>存储量</w:t>
            </w:r>
            <w:r>
              <w:rPr>
                <w:szCs w:val="21"/>
              </w:rPr>
              <w:t>:</w:t>
            </w:r>
            <w:r>
              <w:rPr>
                <w:rFonts w:hint="eastAsia"/>
                <w:szCs w:val="21"/>
              </w:rPr>
              <w:t>≥</w:t>
            </w:r>
            <w:r>
              <w:rPr>
                <w:szCs w:val="21"/>
              </w:rPr>
              <w:t>2T</w:t>
            </w:r>
            <w:r>
              <w:rPr>
                <w:rFonts w:hint="eastAsia"/>
                <w:szCs w:val="21"/>
              </w:rPr>
              <w:t>，录像存储时间不少于</w:t>
            </w:r>
            <w:r>
              <w:rPr>
                <w:rFonts w:hint="eastAsia"/>
                <w:szCs w:val="21"/>
              </w:rPr>
              <w:t>15</w:t>
            </w:r>
            <w:r>
              <w:rPr>
                <w:rFonts w:hint="eastAsia"/>
                <w:szCs w:val="21"/>
              </w:rPr>
              <w:t>天。</w:t>
            </w:r>
          </w:p>
        </w:tc>
        <w:tc>
          <w:tcPr>
            <w:tcW w:w="565" w:type="dxa"/>
            <w:vAlign w:val="center"/>
          </w:tcPr>
          <w:p w14:paraId="05033824" w14:textId="77777777" w:rsidR="003F6D55" w:rsidRDefault="00AF1A41">
            <w:pPr>
              <w:jc w:val="center"/>
              <w:rPr>
                <w:szCs w:val="21"/>
              </w:rPr>
            </w:pPr>
            <w:r>
              <w:rPr>
                <w:szCs w:val="21"/>
              </w:rPr>
              <w:t>13</w:t>
            </w:r>
          </w:p>
        </w:tc>
        <w:tc>
          <w:tcPr>
            <w:tcW w:w="567" w:type="dxa"/>
            <w:vAlign w:val="center"/>
          </w:tcPr>
          <w:p w14:paraId="678D634A" w14:textId="77777777" w:rsidR="003F6D55" w:rsidRDefault="00AF1A41">
            <w:pPr>
              <w:rPr>
                <w:szCs w:val="21"/>
              </w:rPr>
            </w:pPr>
            <w:r>
              <w:rPr>
                <w:szCs w:val="21"/>
              </w:rPr>
              <w:t>套</w:t>
            </w:r>
          </w:p>
        </w:tc>
      </w:tr>
      <w:tr w:rsidR="003F6D55" w14:paraId="03E10D28" w14:textId="77777777">
        <w:trPr>
          <w:trHeight w:val="23"/>
          <w:jc w:val="center"/>
        </w:trPr>
        <w:tc>
          <w:tcPr>
            <w:tcW w:w="498" w:type="dxa"/>
            <w:vMerge/>
            <w:vAlign w:val="center"/>
          </w:tcPr>
          <w:p w14:paraId="113D8BB9" w14:textId="77777777" w:rsidR="003F6D55" w:rsidRDefault="003F6D55">
            <w:pPr>
              <w:rPr>
                <w:szCs w:val="21"/>
              </w:rPr>
            </w:pPr>
          </w:p>
        </w:tc>
        <w:tc>
          <w:tcPr>
            <w:tcW w:w="1083" w:type="dxa"/>
            <w:vMerge/>
            <w:vAlign w:val="center"/>
          </w:tcPr>
          <w:p w14:paraId="0125EA7D" w14:textId="77777777" w:rsidR="003F6D55" w:rsidRDefault="003F6D55">
            <w:pPr>
              <w:rPr>
                <w:szCs w:val="21"/>
              </w:rPr>
            </w:pPr>
          </w:p>
        </w:tc>
        <w:tc>
          <w:tcPr>
            <w:tcW w:w="963" w:type="dxa"/>
            <w:vAlign w:val="center"/>
          </w:tcPr>
          <w:p w14:paraId="26A16C51" w14:textId="77777777" w:rsidR="003F6D55" w:rsidRDefault="00AF1A41">
            <w:pPr>
              <w:rPr>
                <w:rFonts w:ascii="宋体" w:hAnsi="宋体" w:cs="宋体"/>
                <w:bCs/>
                <w:szCs w:val="21"/>
              </w:rPr>
            </w:pPr>
            <w:r>
              <w:rPr>
                <w:rFonts w:ascii="宋体" w:hAnsi="宋体" w:cs="宋体" w:hint="eastAsia"/>
                <w:bCs/>
                <w:szCs w:val="21"/>
              </w:rPr>
              <w:t>◎31</w:t>
            </w:r>
          </w:p>
          <w:p w14:paraId="19C52E08" w14:textId="77777777" w:rsidR="003F6D55" w:rsidRDefault="00AF1A41">
            <w:pPr>
              <w:jc w:val="left"/>
              <w:rPr>
                <w:szCs w:val="21"/>
              </w:rPr>
            </w:pPr>
            <w:r>
              <w:rPr>
                <w:szCs w:val="21"/>
              </w:rPr>
              <w:t>户外柜</w:t>
            </w:r>
          </w:p>
        </w:tc>
        <w:tc>
          <w:tcPr>
            <w:tcW w:w="5120" w:type="dxa"/>
            <w:vAlign w:val="center"/>
          </w:tcPr>
          <w:p w14:paraId="3C839647" w14:textId="77777777" w:rsidR="003F6D55" w:rsidRDefault="00AF1A41">
            <w:pPr>
              <w:rPr>
                <w:szCs w:val="21"/>
                <w:vertAlign w:val="superscript"/>
              </w:rPr>
            </w:pPr>
            <w:r>
              <w:rPr>
                <w:szCs w:val="21"/>
              </w:rPr>
              <w:t>1.</w:t>
            </w:r>
            <w:r>
              <w:rPr>
                <w:szCs w:val="21"/>
              </w:rPr>
              <w:t>采水、配水及预处理系统</w:t>
            </w:r>
            <w:r>
              <w:rPr>
                <w:szCs w:val="21"/>
              </w:rPr>
              <w:br/>
              <w:t>2.</w:t>
            </w:r>
            <w:r>
              <w:rPr>
                <w:szCs w:val="21"/>
              </w:rPr>
              <w:t>智能控制系统及数据传输单元</w:t>
            </w:r>
            <w:r>
              <w:rPr>
                <w:szCs w:val="21"/>
              </w:rPr>
              <w:br/>
              <w:t>3.</w:t>
            </w:r>
            <w:r>
              <w:rPr>
                <w:szCs w:val="21"/>
              </w:rPr>
              <w:t>辅助单元（</w:t>
            </w:r>
            <w:r>
              <w:rPr>
                <w:szCs w:val="21"/>
              </w:rPr>
              <w:t>UPS</w:t>
            </w:r>
            <w:r>
              <w:rPr>
                <w:szCs w:val="21"/>
              </w:rPr>
              <w:t>、空调等）</w:t>
            </w:r>
            <w:r>
              <w:rPr>
                <w:szCs w:val="21"/>
              </w:rPr>
              <w:br/>
              <w:t>4.</w:t>
            </w:r>
            <w:r>
              <w:rPr>
                <w:szCs w:val="21"/>
              </w:rPr>
              <w:t>一体化户外微型站房：占地面积不大于</w:t>
            </w:r>
            <w:r>
              <w:rPr>
                <w:szCs w:val="21"/>
              </w:rPr>
              <w:t>1m</w:t>
            </w:r>
            <w:r>
              <w:rPr>
                <w:szCs w:val="21"/>
                <w:vertAlign w:val="superscript"/>
              </w:rPr>
              <w:t>2</w:t>
            </w:r>
          </w:p>
          <w:p w14:paraId="1F28E7D1" w14:textId="77777777" w:rsidR="003F6D55" w:rsidRDefault="00AF1A41">
            <w:pPr>
              <w:rPr>
                <w:szCs w:val="21"/>
              </w:rPr>
            </w:pPr>
            <w:r>
              <w:rPr>
                <w:szCs w:val="21"/>
              </w:rPr>
              <w:t>5.</w:t>
            </w:r>
            <w:r>
              <w:rPr>
                <w:szCs w:val="21"/>
              </w:rPr>
              <w:t>防护等级</w:t>
            </w:r>
            <w:r>
              <w:rPr>
                <w:rFonts w:hint="eastAsia"/>
                <w:szCs w:val="21"/>
              </w:rPr>
              <w:t>不低于</w:t>
            </w:r>
            <w:r>
              <w:rPr>
                <w:szCs w:val="21"/>
              </w:rPr>
              <w:t>IP65</w:t>
            </w:r>
          </w:p>
        </w:tc>
        <w:tc>
          <w:tcPr>
            <w:tcW w:w="565" w:type="dxa"/>
            <w:vAlign w:val="center"/>
          </w:tcPr>
          <w:p w14:paraId="7F51F9C4" w14:textId="77777777" w:rsidR="003F6D55" w:rsidRDefault="00AF1A41">
            <w:pPr>
              <w:jc w:val="center"/>
              <w:rPr>
                <w:szCs w:val="21"/>
              </w:rPr>
            </w:pPr>
            <w:r>
              <w:rPr>
                <w:szCs w:val="21"/>
              </w:rPr>
              <w:t>13</w:t>
            </w:r>
          </w:p>
        </w:tc>
        <w:tc>
          <w:tcPr>
            <w:tcW w:w="567" w:type="dxa"/>
            <w:vAlign w:val="center"/>
          </w:tcPr>
          <w:p w14:paraId="06E7C0EE" w14:textId="77777777" w:rsidR="003F6D55" w:rsidRDefault="00AF1A41">
            <w:pPr>
              <w:rPr>
                <w:szCs w:val="21"/>
              </w:rPr>
            </w:pPr>
            <w:r>
              <w:rPr>
                <w:szCs w:val="21"/>
              </w:rPr>
              <w:t>套</w:t>
            </w:r>
          </w:p>
        </w:tc>
      </w:tr>
      <w:tr w:rsidR="003F6D55" w14:paraId="3F6E488E" w14:textId="77777777">
        <w:trPr>
          <w:trHeight w:val="23"/>
          <w:jc w:val="center"/>
        </w:trPr>
        <w:tc>
          <w:tcPr>
            <w:tcW w:w="498" w:type="dxa"/>
            <w:vMerge/>
            <w:vAlign w:val="center"/>
          </w:tcPr>
          <w:p w14:paraId="6BC26ED3" w14:textId="77777777" w:rsidR="003F6D55" w:rsidRDefault="003F6D55">
            <w:pPr>
              <w:rPr>
                <w:szCs w:val="21"/>
              </w:rPr>
            </w:pPr>
          </w:p>
        </w:tc>
        <w:tc>
          <w:tcPr>
            <w:tcW w:w="1083" w:type="dxa"/>
            <w:vMerge/>
            <w:vAlign w:val="center"/>
          </w:tcPr>
          <w:p w14:paraId="1D2296CE" w14:textId="77777777" w:rsidR="003F6D55" w:rsidRDefault="003F6D55">
            <w:pPr>
              <w:rPr>
                <w:szCs w:val="21"/>
              </w:rPr>
            </w:pPr>
          </w:p>
        </w:tc>
        <w:tc>
          <w:tcPr>
            <w:tcW w:w="963" w:type="dxa"/>
            <w:vAlign w:val="center"/>
          </w:tcPr>
          <w:p w14:paraId="530023F1" w14:textId="77777777" w:rsidR="003F6D55" w:rsidRDefault="00AF1A41">
            <w:pPr>
              <w:rPr>
                <w:rFonts w:ascii="宋体" w:hAnsi="宋体" w:cs="宋体"/>
                <w:bCs/>
                <w:szCs w:val="21"/>
              </w:rPr>
            </w:pPr>
            <w:r>
              <w:rPr>
                <w:rFonts w:ascii="宋体" w:hAnsi="宋体" w:cs="宋体" w:hint="eastAsia"/>
                <w:bCs/>
                <w:szCs w:val="21"/>
              </w:rPr>
              <w:t>◎32</w:t>
            </w:r>
          </w:p>
          <w:p w14:paraId="476FBCDA" w14:textId="77777777" w:rsidR="003F6D55" w:rsidRDefault="00AF1A41">
            <w:pPr>
              <w:rPr>
                <w:szCs w:val="21"/>
              </w:rPr>
            </w:pPr>
            <w:r>
              <w:rPr>
                <w:szCs w:val="21"/>
              </w:rPr>
              <w:t>运营维护服务</w:t>
            </w:r>
          </w:p>
        </w:tc>
        <w:tc>
          <w:tcPr>
            <w:tcW w:w="5120" w:type="dxa"/>
            <w:vAlign w:val="center"/>
          </w:tcPr>
          <w:p w14:paraId="24ACCB0B" w14:textId="77777777" w:rsidR="003F6D55" w:rsidRDefault="00AF1A41">
            <w:pPr>
              <w:rPr>
                <w:szCs w:val="21"/>
              </w:rPr>
            </w:pPr>
            <w:r>
              <w:rPr>
                <w:szCs w:val="21"/>
              </w:rPr>
              <w:t>根据项目建设需要配置的硬件设备提供质量保证服务，包含设备日常运行维护和故障排查处理，设备维修与更换。</w:t>
            </w:r>
          </w:p>
        </w:tc>
        <w:tc>
          <w:tcPr>
            <w:tcW w:w="565" w:type="dxa"/>
            <w:vAlign w:val="center"/>
          </w:tcPr>
          <w:p w14:paraId="13F6224A" w14:textId="77777777" w:rsidR="003F6D55" w:rsidRDefault="00AF1A41">
            <w:pPr>
              <w:jc w:val="center"/>
              <w:rPr>
                <w:szCs w:val="21"/>
              </w:rPr>
            </w:pPr>
            <w:r>
              <w:rPr>
                <w:szCs w:val="21"/>
              </w:rPr>
              <w:t>3</w:t>
            </w:r>
          </w:p>
        </w:tc>
        <w:tc>
          <w:tcPr>
            <w:tcW w:w="567" w:type="dxa"/>
            <w:vAlign w:val="center"/>
          </w:tcPr>
          <w:p w14:paraId="648E3AAF" w14:textId="77777777" w:rsidR="003F6D55" w:rsidRDefault="00AF1A41">
            <w:pPr>
              <w:rPr>
                <w:szCs w:val="21"/>
              </w:rPr>
            </w:pPr>
            <w:r>
              <w:rPr>
                <w:szCs w:val="21"/>
              </w:rPr>
              <w:t>年</w:t>
            </w:r>
          </w:p>
        </w:tc>
      </w:tr>
      <w:tr w:rsidR="003F6D55" w14:paraId="7A4BE8D8" w14:textId="77777777">
        <w:trPr>
          <w:trHeight w:val="23"/>
          <w:jc w:val="center"/>
        </w:trPr>
        <w:tc>
          <w:tcPr>
            <w:tcW w:w="498" w:type="dxa"/>
            <w:vMerge w:val="restart"/>
            <w:vAlign w:val="center"/>
          </w:tcPr>
          <w:p w14:paraId="04E24888" w14:textId="77777777" w:rsidR="003F6D55" w:rsidRDefault="00AF1A41">
            <w:pPr>
              <w:rPr>
                <w:szCs w:val="21"/>
              </w:rPr>
            </w:pPr>
            <w:r>
              <w:rPr>
                <w:szCs w:val="21"/>
              </w:rPr>
              <w:t>10</w:t>
            </w:r>
          </w:p>
        </w:tc>
        <w:tc>
          <w:tcPr>
            <w:tcW w:w="1083" w:type="dxa"/>
            <w:vMerge w:val="restart"/>
            <w:vAlign w:val="center"/>
          </w:tcPr>
          <w:p w14:paraId="78052DD1" w14:textId="77777777" w:rsidR="003F6D55" w:rsidRDefault="00AF1A41">
            <w:pPr>
              <w:rPr>
                <w:szCs w:val="21"/>
              </w:rPr>
            </w:pPr>
            <w:r>
              <w:rPr>
                <w:szCs w:val="21"/>
              </w:rPr>
              <w:t>地表水水质监测微站</w:t>
            </w:r>
          </w:p>
        </w:tc>
        <w:tc>
          <w:tcPr>
            <w:tcW w:w="963" w:type="dxa"/>
            <w:vAlign w:val="center"/>
          </w:tcPr>
          <w:p w14:paraId="79BBB5C4" w14:textId="77777777" w:rsidR="003F6D55" w:rsidRDefault="00AF1A41">
            <w:pPr>
              <w:jc w:val="center"/>
              <w:rPr>
                <w:szCs w:val="21"/>
              </w:rPr>
            </w:pPr>
            <w:r>
              <w:rPr>
                <w:szCs w:val="21"/>
              </w:rPr>
              <w:t>▲</w:t>
            </w:r>
            <w:r>
              <w:rPr>
                <w:rFonts w:hint="eastAsia"/>
                <w:szCs w:val="21"/>
              </w:rPr>
              <w:t>4</w:t>
            </w:r>
            <w:r>
              <w:rPr>
                <w:szCs w:val="21"/>
              </w:rPr>
              <w:t>高锰酸盐指数在线分析仪</w:t>
            </w:r>
          </w:p>
        </w:tc>
        <w:tc>
          <w:tcPr>
            <w:tcW w:w="5120" w:type="dxa"/>
            <w:vAlign w:val="center"/>
          </w:tcPr>
          <w:p w14:paraId="3139105F" w14:textId="77777777" w:rsidR="003F6D55" w:rsidRDefault="00AF1A41">
            <w:pPr>
              <w:jc w:val="left"/>
              <w:rPr>
                <w:szCs w:val="21"/>
              </w:rPr>
            </w:pPr>
            <w:r>
              <w:rPr>
                <w:rFonts w:hint="eastAsia"/>
                <w:szCs w:val="21"/>
              </w:rPr>
              <w:t>1.</w:t>
            </w:r>
            <w:r>
              <w:rPr>
                <w:rFonts w:hint="eastAsia"/>
                <w:szCs w:val="21"/>
              </w:rPr>
              <w:t>测量范围</w:t>
            </w:r>
            <w:r>
              <w:rPr>
                <w:rFonts w:hint="eastAsia"/>
                <w:szCs w:val="21"/>
              </w:rPr>
              <w:t xml:space="preserve"> 0~20mg/L</w:t>
            </w:r>
          </w:p>
          <w:p w14:paraId="7535E333" w14:textId="77777777" w:rsidR="003F6D55" w:rsidRDefault="00AF1A41">
            <w:pPr>
              <w:jc w:val="left"/>
              <w:rPr>
                <w:szCs w:val="21"/>
              </w:rPr>
            </w:pPr>
            <w:r>
              <w:rPr>
                <w:szCs w:val="21"/>
              </w:rPr>
              <w:t>2.</w:t>
            </w:r>
            <w:r>
              <w:rPr>
                <w:rFonts w:hint="eastAsia"/>
                <w:szCs w:val="21"/>
              </w:rPr>
              <w:t>重复性误差</w:t>
            </w:r>
            <w:r>
              <w:rPr>
                <w:rFonts w:hint="eastAsia"/>
                <w:szCs w:val="21"/>
              </w:rPr>
              <w:t xml:space="preserve"> </w:t>
            </w:r>
            <w:r>
              <w:rPr>
                <w:rFonts w:hint="eastAsia"/>
                <w:szCs w:val="21"/>
              </w:rPr>
              <w:t>±</w:t>
            </w:r>
            <w:r>
              <w:rPr>
                <w:rFonts w:hint="eastAsia"/>
                <w:szCs w:val="21"/>
              </w:rPr>
              <w:t>5%</w:t>
            </w:r>
            <w:r>
              <w:rPr>
                <w:szCs w:val="21"/>
              </w:rPr>
              <w:br/>
              <w:t>3.</w:t>
            </w:r>
            <w:r>
              <w:rPr>
                <w:rFonts w:hint="eastAsia"/>
                <w:szCs w:val="21"/>
              </w:rPr>
              <w:t>零点漂移</w:t>
            </w:r>
            <w:r>
              <w:rPr>
                <w:rFonts w:hint="eastAsia"/>
                <w:szCs w:val="21"/>
              </w:rPr>
              <w:t xml:space="preserve"> </w:t>
            </w:r>
            <w:r>
              <w:rPr>
                <w:rFonts w:hint="eastAsia"/>
                <w:szCs w:val="21"/>
              </w:rPr>
              <w:t>±</w:t>
            </w:r>
            <w:r>
              <w:rPr>
                <w:rFonts w:hint="eastAsia"/>
                <w:szCs w:val="21"/>
              </w:rPr>
              <w:t>5%</w:t>
            </w:r>
          </w:p>
          <w:p w14:paraId="2F5A21CD" w14:textId="77777777" w:rsidR="003F6D55" w:rsidRDefault="00AF1A41">
            <w:pPr>
              <w:jc w:val="left"/>
              <w:rPr>
                <w:szCs w:val="21"/>
              </w:rPr>
            </w:pPr>
            <w:r>
              <w:rPr>
                <w:szCs w:val="21"/>
              </w:rPr>
              <w:t>4.</w:t>
            </w:r>
            <w:r>
              <w:rPr>
                <w:rFonts w:hint="eastAsia"/>
                <w:szCs w:val="21"/>
              </w:rPr>
              <w:t>量程漂移</w:t>
            </w:r>
            <w:r>
              <w:rPr>
                <w:rFonts w:hint="eastAsia"/>
                <w:szCs w:val="21"/>
              </w:rPr>
              <w:t xml:space="preserve"> </w:t>
            </w:r>
            <w:r>
              <w:rPr>
                <w:rFonts w:hint="eastAsia"/>
                <w:szCs w:val="21"/>
              </w:rPr>
              <w:t>±</w:t>
            </w:r>
            <w:r>
              <w:rPr>
                <w:rFonts w:hint="eastAsia"/>
                <w:szCs w:val="21"/>
              </w:rPr>
              <w:t>5%</w:t>
            </w:r>
          </w:p>
          <w:p w14:paraId="2FCF7C22" w14:textId="77777777" w:rsidR="003F6D55" w:rsidRDefault="00AF1A41">
            <w:pPr>
              <w:jc w:val="left"/>
              <w:rPr>
                <w:szCs w:val="21"/>
              </w:rPr>
            </w:pPr>
            <w:r>
              <w:rPr>
                <w:szCs w:val="21"/>
              </w:rPr>
              <w:t>5.</w:t>
            </w:r>
            <w:r>
              <w:rPr>
                <w:rFonts w:hint="eastAsia"/>
                <w:szCs w:val="21"/>
              </w:rPr>
              <w:t>电压稳定性</w:t>
            </w:r>
            <w:r>
              <w:rPr>
                <w:rFonts w:hint="eastAsia"/>
                <w:szCs w:val="21"/>
              </w:rPr>
              <w:t xml:space="preserve"> </w:t>
            </w:r>
            <w:r>
              <w:rPr>
                <w:rFonts w:hint="eastAsia"/>
                <w:szCs w:val="21"/>
              </w:rPr>
              <w:t>≤</w:t>
            </w:r>
            <w:r>
              <w:rPr>
                <w:rFonts w:hint="eastAsia"/>
                <w:szCs w:val="21"/>
              </w:rPr>
              <w:t>5%</w:t>
            </w:r>
          </w:p>
          <w:p w14:paraId="45D9E2D7" w14:textId="77777777" w:rsidR="003F6D55" w:rsidRDefault="00AF1A41">
            <w:pPr>
              <w:rPr>
                <w:szCs w:val="21"/>
              </w:rPr>
            </w:pPr>
            <w:r>
              <w:rPr>
                <w:szCs w:val="21"/>
              </w:rPr>
              <w:t>6.</w:t>
            </w:r>
            <w:r>
              <w:rPr>
                <w:rFonts w:hint="eastAsia"/>
                <w:szCs w:val="21"/>
              </w:rPr>
              <w:t>葡萄糖试验</w:t>
            </w:r>
            <w:r>
              <w:rPr>
                <w:rFonts w:hint="eastAsia"/>
                <w:szCs w:val="21"/>
              </w:rPr>
              <w:t xml:space="preserve"> </w:t>
            </w:r>
            <w:r>
              <w:rPr>
                <w:rFonts w:hint="eastAsia"/>
                <w:szCs w:val="21"/>
              </w:rPr>
              <w:t>±</w:t>
            </w:r>
            <w:r>
              <w:rPr>
                <w:rFonts w:hint="eastAsia"/>
                <w:szCs w:val="21"/>
              </w:rPr>
              <w:t>5%</w:t>
            </w:r>
            <w:r>
              <w:rPr>
                <w:rFonts w:hint="eastAsia"/>
                <w:szCs w:val="21"/>
              </w:rPr>
              <w:t>（测量误差）</w:t>
            </w:r>
          </w:p>
          <w:p w14:paraId="52E03EAD" w14:textId="77777777" w:rsidR="003F6D55" w:rsidRDefault="00AF1A41">
            <w:pPr>
              <w:jc w:val="left"/>
              <w:rPr>
                <w:szCs w:val="21"/>
              </w:rPr>
            </w:pPr>
            <w:r>
              <w:rPr>
                <w:szCs w:val="21"/>
              </w:rPr>
              <w:t>7.</w:t>
            </w:r>
            <w:r>
              <w:rPr>
                <w:rFonts w:hint="eastAsia"/>
                <w:szCs w:val="21"/>
              </w:rPr>
              <w:t>数字通讯</w:t>
            </w:r>
            <w:r>
              <w:rPr>
                <w:rFonts w:hint="eastAsia"/>
                <w:szCs w:val="21"/>
              </w:rPr>
              <w:t xml:space="preserve"> RS232</w:t>
            </w:r>
            <w:r>
              <w:rPr>
                <w:rFonts w:hint="eastAsia"/>
                <w:szCs w:val="21"/>
              </w:rPr>
              <w:t>；功耗</w:t>
            </w:r>
            <w:r>
              <w:rPr>
                <w:rFonts w:hint="eastAsia"/>
                <w:szCs w:val="21"/>
              </w:rPr>
              <w:t xml:space="preserve"> </w:t>
            </w:r>
            <w:r>
              <w:rPr>
                <w:rFonts w:hint="eastAsia"/>
                <w:szCs w:val="21"/>
              </w:rPr>
              <w:t>≤</w:t>
            </w:r>
            <w:r>
              <w:rPr>
                <w:rFonts w:hint="eastAsia"/>
                <w:szCs w:val="21"/>
              </w:rPr>
              <w:t>200W</w:t>
            </w:r>
          </w:p>
          <w:p w14:paraId="7FD15440" w14:textId="77777777" w:rsidR="003F6D55" w:rsidRDefault="00AF1A41">
            <w:pPr>
              <w:jc w:val="left"/>
              <w:rPr>
                <w:szCs w:val="21"/>
              </w:rPr>
            </w:pPr>
            <w:r>
              <w:rPr>
                <w:szCs w:val="21"/>
              </w:rPr>
              <w:t>8.</w:t>
            </w:r>
            <w:r>
              <w:rPr>
                <w:rFonts w:hint="eastAsia"/>
                <w:szCs w:val="21"/>
              </w:rPr>
              <w:t xml:space="preserve">MTBF </w:t>
            </w:r>
            <w:r>
              <w:rPr>
                <w:rFonts w:hint="eastAsia"/>
                <w:szCs w:val="21"/>
              </w:rPr>
              <w:t>≥</w:t>
            </w:r>
            <w:r>
              <w:rPr>
                <w:rFonts w:hint="eastAsia"/>
                <w:szCs w:val="21"/>
              </w:rPr>
              <w:t>720h/</w:t>
            </w:r>
            <w:r>
              <w:rPr>
                <w:rFonts w:hint="eastAsia"/>
                <w:szCs w:val="21"/>
              </w:rPr>
              <w:t>次</w:t>
            </w:r>
          </w:p>
          <w:p w14:paraId="1C9A208D" w14:textId="77777777" w:rsidR="003F6D55" w:rsidRDefault="00AF1A41">
            <w:pPr>
              <w:jc w:val="left"/>
              <w:rPr>
                <w:szCs w:val="21"/>
              </w:rPr>
            </w:pPr>
            <w:r>
              <w:rPr>
                <w:szCs w:val="21"/>
              </w:rPr>
              <w:t>9.</w:t>
            </w:r>
            <w:r>
              <w:rPr>
                <w:rFonts w:hint="eastAsia"/>
                <w:szCs w:val="21"/>
              </w:rPr>
              <w:t>电源要求（</w:t>
            </w:r>
            <w:r>
              <w:rPr>
                <w:rFonts w:hint="eastAsia"/>
                <w:szCs w:val="21"/>
              </w:rPr>
              <w:t>220</w:t>
            </w:r>
            <w:r>
              <w:rPr>
                <w:rFonts w:hint="eastAsia"/>
                <w:szCs w:val="21"/>
              </w:rPr>
              <w:t>±</w:t>
            </w:r>
            <w:r>
              <w:rPr>
                <w:rFonts w:hint="eastAsia"/>
                <w:szCs w:val="21"/>
              </w:rPr>
              <w:t>22</w:t>
            </w:r>
            <w:r>
              <w:rPr>
                <w:rFonts w:hint="eastAsia"/>
                <w:szCs w:val="21"/>
              </w:rPr>
              <w:t>）</w:t>
            </w:r>
            <w:r>
              <w:rPr>
                <w:rFonts w:hint="eastAsia"/>
                <w:szCs w:val="21"/>
              </w:rPr>
              <w:t>V AC</w:t>
            </w:r>
            <w:r>
              <w:rPr>
                <w:rFonts w:hint="eastAsia"/>
                <w:szCs w:val="21"/>
              </w:rPr>
              <w:t>；（</w:t>
            </w:r>
            <w:r>
              <w:rPr>
                <w:rFonts w:hint="eastAsia"/>
                <w:szCs w:val="21"/>
              </w:rPr>
              <w:t>50</w:t>
            </w:r>
            <w:r>
              <w:rPr>
                <w:rFonts w:hint="eastAsia"/>
                <w:szCs w:val="21"/>
              </w:rPr>
              <w:t>±</w:t>
            </w:r>
            <w:r>
              <w:rPr>
                <w:rFonts w:hint="eastAsia"/>
                <w:szCs w:val="21"/>
              </w:rPr>
              <w:t>1) Hz</w:t>
            </w:r>
          </w:p>
          <w:p w14:paraId="5FDF7A17" w14:textId="77777777" w:rsidR="003F6D55" w:rsidRDefault="00AF1A41">
            <w:pPr>
              <w:jc w:val="left"/>
              <w:rPr>
                <w:szCs w:val="21"/>
              </w:rPr>
            </w:pPr>
            <w:r>
              <w:rPr>
                <w:szCs w:val="21"/>
              </w:rPr>
              <w:t>10.</w:t>
            </w:r>
            <w:r>
              <w:rPr>
                <w:rFonts w:hint="eastAsia"/>
                <w:szCs w:val="21"/>
              </w:rPr>
              <w:t>具有自动清洗功能；</w:t>
            </w:r>
          </w:p>
          <w:p w14:paraId="1B5BBF64" w14:textId="77777777" w:rsidR="003F6D55" w:rsidRDefault="00AF1A41">
            <w:pPr>
              <w:jc w:val="left"/>
              <w:rPr>
                <w:szCs w:val="21"/>
              </w:rPr>
            </w:pPr>
            <w:r>
              <w:rPr>
                <w:szCs w:val="21"/>
              </w:rPr>
              <w:t>11.</w:t>
            </w:r>
            <w:r>
              <w:rPr>
                <w:rFonts w:hint="eastAsia"/>
                <w:szCs w:val="21"/>
              </w:rPr>
              <w:t>具有数据异常标识、异常信息记录、上传功能，如零部件故障、超量程报警、超标报警、缺试剂报</w:t>
            </w:r>
            <w:r>
              <w:rPr>
                <w:rFonts w:hint="eastAsia"/>
                <w:szCs w:val="21"/>
              </w:rPr>
              <w:lastRenderedPageBreak/>
              <w:t>警等信息；</w:t>
            </w:r>
          </w:p>
          <w:p w14:paraId="29CA1C8C" w14:textId="77777777" w:rsidR="003F6D55" w:rsidRDefault="00AF1A41">
            <w:pPr>
              <w:widowControl/>
              <w:jc w:val="left"/>
              <w:rPr>
                <w:sz w:val="22"/>
              </w:rPr>
            </w:pPr>
            <w:r>
              <w:rPr>
                <w:szCs w:val="21"/>
              </w:rPr>
              <w:t>12.</w:t>
            </w:r>
            <w:r>
              <w:rPr>
                <w:rFonts w:hint="eastAsia"/>
                <w:szCs w:val="21"/>
              </w:rPr>
              <w:t>存储、查询至少</w:t>
            </w:r>
            <w:r>
              <w:rPr>
                <w:rFonts w:hint="eastAsia"/>
                <w:szCs w:val="21"/>
              </w:rPr>
              <w:t>1</w:t>
            </w:r>
            <w:r>
              <w:rPr>
                <w:rFonts w:hint="eastAsia"/>
                <w:szCs w:val="21"/>
              </w:rPr>
              <w:t>年以上历史数据；</w:t>
            </w:r>
          </w:p>
          <w:p w14:paraId="49B5E9B2" w14:textId="77777777" w:rsidR="003F6D55" w:rsidRDefault="00AF1A41">
            <w:pPr>
              <w:jc w:val="left"/>
              <w:rPr>
                <w:szCs w:val="21"/>
              </w:rPr>
            </w:pPr>
            <w:r>
              <w:rPr>
                <w:szCs w:val="21"/>
              </w:rPr>
              <w:t>13.</w:t>
            </w:r>
            <w:r>
              <w:rPr>
                <w:rFonts w:hint="eastAsia"/>
                <w:szCs w:val="21"/>
              </w:rPr>
              <w:t>具有仪器状态远程显示功能。</w:t>
            </w:r>
          </w:p>
        </w:tc>
        <w:tc>
          <w:tcPr>
            <w:tcW w:w="565" w:type="dxa"/>
            <w:vAlign w:val="center"/>
          </w:tcPr>
          <w:p w14:paraId="62D32C67" w14:textId="77777777" w:rsidR="003F6D55" w:rsidRDefault="00AF1A41">
            <w:pPr>
              <w:jc w:val="center"/>
              <w:rPr>
                <w:szCs w:val="21"/>
              </w:rPr>
            </w:pPr>
            <w:r>
              <w:rPr>
                <w:szCs w:val="21"/>
              </w:rPr>
              <w:lastRenderedPageBreak/>
              <w:t>4</w:t>
            </w:r>
          </w:p>
        </w:tc>
        <w:tc>
          <w:tcPr>
            <w:tcW w:w="567" w:type="dxa"/>
            <w:vAlign w:val="center"/>
          </w:tcPr>
          <w:p w14:paraId="5A5B43FB" w14:textId="77777777" w:rsidR="003F6D55" w:rsidRDefault="00AF1A41">
            <w:pPr>
              <w:jc w:val="center"/>
              <w:rPr>
                <w:szCs w:val="21"/>
              </w:rPr>
            </w:pPr>
            <w:r>
              <w:rPr>
                <w:szCs w:val="21"/>
              </w:rPr>
              <w:t>套</w:t>
            </w:r>
          </w:p>
        </w:tc>
      </w:tr>
      <w:tr w:rsidR="003F6D55" w14:paraId="1EC64312" w14:textId="77777777">
        <w:trPr>
          <w:trHeight w:val="23"/>
          <w:jc w:val="center"/>
        </w:trPr>
        <w:tc>
          <w:tcPr>
            <w:tcW w:w="498" w:type="dxa"/>
            <w:vMerge/>
            <w:vAlign w:val="center"/>
          </w:tcPr>
          <w:p w14:paraId="4D309F8D" w14:textId="77777777" w:rsidR="003F6D55" w:rsidRDefault="003F6D55">
            <w:pPr>
              <w:rPr>
                <w:szCs w:val="21"/>
              </w:rPr>
            </w:pPr>
          </w:p>
        </w:tc>
        <w:tc>
          <w:tcPr>
            <w:tcW w:w="1083" w:type="dxa"/>
            <w:vMerge/>
            <w:vAlign w:val="center"/>
          </w:tcPr>
          <w:p w14:paraId="5D65D271" w14:textId="77777777" w:rsidR="003F6D55" w:rsidRDefault="003F6D55">
            <w:pPr>
              <w:rPr>
                <w:szCs w:val="21"/>
              </w:rPr>
            </w:pPr>
          </w:p>
        </w:tc>
        <w:tc>
          <w:tcPr>
            <w:tcW w:w="963" w:type="dxa"/>
            <w:vAlign w:val="center"/>
          </w:tcPr>
          <w:p w14:paraId="26471A4F" w14:textId="77777777" w:rsidR="003F6D55" w:rsidRDefault="00AF1A41">
            <w:pPr>
              <w:jc w:val="center"/>
              <w:rPr>
                <w:szCs w:val="21"/>
              </w:rPr>
            </w:pPr>
            <w:r>
              <w:rPr>
                <w:szCs w:val="21"/>
              </w:rPr>
              <w:t>▲</w:t>
            </w:r>
            <w:r>
              <w:rPr>
                <w:rFonts w:hint="eastAsia"/>
                <w:szCs w:val="21"/>
              </w:rPr>
              <w:t>5</w:t>
            </w:r>
            <w:r>
              <w:rPr>
                <w:szCs w:val="21"/>
              </w:rPr>
              <w:t>氨氮水质在线自动分析仪</w:t>
            </w:r>
          </w:p>
        </w:tc>
        <w:tc>
          <w:tcPr>
            <w:tcW w:w="5120" w:type="dxa"/>
            <w:vAlign w:val="center"/>
          </w:tcPr>
          <w:p w14:paraId="10C919B3" w14:textId="77777777" w:rsidR="003F6D55" w:rsidRDefault="00AF1A41">
            <w:pPr>
              <w:jc w:val="left"/>
            </w:pPr>
            <w:r>
              <w:rPr>
                <w:rFonts w:hint="eastAsia"/>
              </w:rPr>
              <w:t>1.</w:t>
            </w:r>
            <w:r>
              <w:rPr>
                <w:rFonts w:hint="eastAsia"/>
              </w:rPr>
              <w:t>在氨氮浓度值为</w:t>
            </w:r>
            <w:r>
              <w:rPr>
                <w:rFonts w:hint="eastAsia"/>
              </w:rPr>
              <w:t>0.1mg/L-10mg/L</w:t>
            </w:r>
            <w:r>
              <w:rPr>
                <w:rFonts w:hint="eastAsia"/>
              </w:rPr>
              <w:t>的基本检测范围内，按照</w:t>
            </w:r>
            <w:r>
              <w:rPr>
                <w:rFonts w:hint="eastAsia"/>
              </w:rPr>
              <w:t>HJ101-2019</w:t>
            </w:r>
            <w:r>
              <w:rPr>
                <w:rFonts w:hint="eastAsia"/>
              </w:rPr>
              <w:t>规定的办法进行试验，必须满足以下要求：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1590"/>
              <w:gridCol w:w="1517"/>
            </w:tblGrid>
            <w:tr w:rsidR="003F6D55" w14:paraId="37A7C05F" w14:textId="77777777">
              <w:trPr>
                <w:trHeight w:val="230"/>
              </w:trPr>
              <w:tc>
                <w:tcPr>
                  <w:tcW w:w="1656" w:type="dxa"/>
                  <w:vAlign w:val="center"/>
                </w:tcPr>
                <w:p w14:paraId="0DEBA912" w14:textId="77777777" w:rsidR="003F6D55" w:rsidRDefault="00AF1A41">
                  <w:pPr>
                    <w:pStyle w:val="BodyText"/>
                    <w:jc w:val="center"/>
                    <w:rPr>
                      <w:sz w:val="15"/>
                      <w:szCs w:val="15"/>
                    </w:rPr>
                  </w:pPr>
                  <w:r>
                    <w:rPr>
                      <w:rFonts w:hint="eastAsia"/>
                      <w:sz w:val="15"/>
                      <w:szCs w:val="15"/>
                    </w:rPr>
                    <w:t>指标名称</w:t>
                  </w:r>
                </w:p>
              </w:tc>
              <w:tc>
                <w:tcPr>
                  <w:tcW w:w="3120" w:type="dxa"/>
                  <w:gridSpan w:val="2"/>
                  <w:vAlign w:val="center"/>
                </w:tcPr>
                <w:p w14:paraId="24C1BE21" w14:textId="77777777" w:rsidR="003F6D55" w:rsidRDefault="00AF1A41">
                  <w:pPr>
                    <w:pStyle w:val="BodyText"/>
                    <w:jc w:val="center"/>
                    <w:rPr>
                      <w:sz w:val="15"/>
                      <w:szCs w:val="15"/>
                    </w:rPr>
                  </w:pPr>
                  <w:r>
                    <w:rPr>
                      <w:rFonts w:hint="eastAsia"/>
                      <w:sz w:val="15"/>
                      <w:szCs w:val="15"/>
                    </w:rPr>
                    <w:t>性能指标</w:t>
                  </w:r>
                </w:p>
              </w:tc>
            </w:tr>
            <w:tr w:rsidR="003F6D55" w14:paraId="11DEE3CE" w14:textId="77777777">
              <w:trPr>
                <w:trHeight w:val="242"/>
              </w:trPr>
              <w:tc>
                <w:tcPr>
                  <w:tcW w:w="1656" w:type="dxa"/>
                  <w:vMerge w:val="restart"/>
                  <w:vAlign w:val="center"/>
                </w:tcPr>
                <w:p w14:paraId="398BC1D2" w14:textId="77777777" w:rsidR="003F6D55" w:rsidRDefault="00AF1A41">
                  <w:pPr>
                    <w:pStyle w:val="BodyText"/>
                    <w:jc w:val="center"/>
                    <w:rPr>
                      <w:sz w:val="15"/>
                      <w:szCs w:val="15"/>
                    </w:rPr>
                  </w:pPr>
                  <w:r>
                    <w:rPr>
                      <w:sz w:val="15"/>
                      <w:szCs w:val="15"/>
                    </w:rPr>
                    <w:t>示值误差</w:t>
                  </w:r>
                  <w:r>
                    <w:rPr>
                      <w:sz w:val="15"/>
                      <w:szCs w:val="15"/>
                    </w:rPr>
                    <w:t xml:space="preserve"> </w:t>
                  </w:r>
                </w:p>
              </w:tc>
              <w:tc>
                <w:tcPr>
                  <w:tcW w:w="1596" w:type="dxa"/>
                  <w:vAlign w:val="center"/>
                </w:tcPr>
                <w:p w14:paraId="41976FCD" w14:textId="77777777" w:rsidR="003F6D55" w:rsidRDefault="00AF1A41">
                  <w:pPr>
                    <w:pStyle w:val="BodyText"/>
                    <w:jc w:val="center"/>
                    <w:rPr>
                      <w:sz w:val="15"/>
                      <w:szCs w:val="15"/>
                    </w:rPr>
                  </w:pPr>
                  <w:r>
                    <w:rPr>
                      <w:rFonts w:hint="eastAsia"/>
                      <w:sz w:val="15"/>
                      <w:szCs w:val="15"/>
                    </w:rPr>
                    <w:t>20%</w:t>
                  </w:r>
                  <w:r>
                    <w:rPr>
                      <w:sz w:val="15"/>
                      <w:szCs w:val="15"/>
                    </w:rPr>
                    <w:t>*</w:t>
                  </w:r>
                </w:p>
              </w:tc>
              <w:tc>
                <w:tcPr>
                  <w:tcW w:w="1524" w:type="dxa"/>
                  <w:vAlign w:val="center"/>
                </w:tcPr>
                <w:p w14:paraId="69A8F57E" w14:textId="77777777" w:rsidR="003F6D55" w:rsidRDefault="00AF1A41">
                  <w:pPr>
                    <w:pStyle w:val="BodyText"/>
                    <w:jc w:val="center"/>
                    <w:rPr>
                      <w:sz w:val="15"/>
                      <w:szCs w:val="15"/>
                    </w:rPr>
                  </w:pPr>
                  <w:r>
                    <w:rPr>
                      <w:sz w:val="15"/>
                      <w:szCs w:val="15"/>
                    </w:rPr>
                    <w:t>±8%</w:t>
                  </w:r>
                </w:p>
              </w:tc>
            </w:tr>
            <w:tr w:rsidR="003F6D55" w14:paraId="79C773DB" w14:textId="77777777">
              <w:tc>
                <w:tcPr>
                  <w:tcW w:w="1656" w:type="dxa"/>
                  <w:vMerge/>
                  <w:vAlign w:val="center"/>
                </w:tcPr>
                <w:p w14:paraId="2ED60112" w14:textId="77777777" w:rsidR="003F6D55" w:rsidRDefault="003F6D55">
                  <w:pPr>
                    <w:pStyle w:val="BodyText"/>
                    <w:jc w:val="center"/>
                    <w:rPr>
                      <w:sz w:val="15"/>
                      <w:szCs w:val="15"/>
                    </w:rPr>
                  </w:pPr>
                </w:p>
              </w:tc>
              <w:tc>
                <w:tcPr>
                  <w:tcW w:w="1596" w:type="dxa"/>
                  <w:vAlign w:val="center"/>
                </w:tcPr>
                <w:p w14:paraId="62F3E1F5" w14:textId="77777777" w:rsidR="003F6D55" w:rsidRDefault="00AF1A41">
                  <w:pPr>
                    <w:pStyle w:val="BodyText"/>
                    <w:jc w:val="center"/>
                    <w:rPr>
                      <w:sz w:val="15"/>
                      <w:szCs w:val="15"/>
                    </w:rPr>
                  </w:pPr>
                  <w:r>
                    <w:rPr>
                      <w:rFonts w:hint="eastAsia"/>
                      <w:sz w:val="15"/>
                      <w:szCs w:val="15"/>
                    </w:rPr>
                    <w:t>50%</w:t>
                  </w:r>
                  <w:r>
                    <w:rPr>
                      <w:sz w:val="15"/>
                      <w:szCs w:val="15"/>
                    </w:rPr>
                    <w:t>*</w:t>
                  </w:r>
                </w:p>
              </w:tc>
              <w:tc>
                <w:tcPr>
                  <w:tcW w:w="1524" w:type="dxa"/>
                  <w:vAlign w:val="center"/>
                </w:tcPr>
                <w:p w14:paraId="41306CB7" w14:textId="77777777" w:rsidR="003F6D55" w:rsidRDefault="00AF1A41">
                  <w:pPr>
                    <w:pStyle w:val="BodyText"/>
                    <w:jc w:val="center"/>
                    <w:rPr>
                      <w:sz w:val="15"/>
                      <w:szCs w:val="15"/>
                    </w:rPr>
                  </w:pPr>
                  <w:r>
                    <w:rPr>
                      <w:sz w:val="15"/>
                      <w:szCs w:val="15"/>
                    </w:rPr>
                    <w:t>±</w:t>
                  </w:r>
                  <w:r>
                    <w:rPr>
                      <w:rFonts w:hint="eastAsia"/>
                      <w:sz w:val="15"/>
                      <w:szCs w:val="15"/>
                    </w:rPr>
                    <w:t>5</w:t>
                  </w:r>
                  <w:r>
                    <w:rPr>
                      <w:sz w:val="15"/>
                      <w:szCs w:val="15"/>
                    </w:rPr>
                    <w:t>%</w:t>
                  </w:r>
                </w:p>
              </w:tc>
            </w:tr>
            <w:tr w:rsidR="003F6D55" w14:paraId="63EB9D43" w14:textId="77777777">
              <w:tc>
                <w:tcPr>
                  <w:tcW w:w="1656" w:type="dxa"/>
                  <w:vMerge/>
                  <w:vAlign w:val="center"/>
                </w:tcPr>
                <w:p w14:paraId="73B48E6B" w14:textId="77777777" w:rsidR="003F6D55" w:rsidRDefault="003F6D55">
                  <w:pPr>
                    <w:pStyle w:val="BodyText"/>
                    <w:jc w:val="center"/>
                    <w:rPr>
                      <w:sz w:val="15"/>
                      <w:szCs w:val="15"/>
                    </w:rPr>
                  </w:pPr>
                </w:p>
              </w:tc>
              <w:tc>
                <w:tcPr>
                  <w:tcW w:w="1596" w:type="dxa"/>
                  <w:vAlign w:val="center"/>
                </w:tcPr>
                <w:p w14:paraId="70C8946E" w14:textId="77777777" w:rsidR="003F6D55" w:rsidRDefault="00AF1A41">
                  <w:pPr>
                    <w:pStyle w:val="BodyText"/>
                    <w:jc w:val="center"/>
                    <w:rPr>
                      <w:sz w:val="15"/>
                      <w:szCs w:val="15"/>
                    </w:rPr>
                  </w:pPr>
                  <w:r>
                    <w:rPr>
                      <w:rFonts w:hint="eastAsia"/>
                      <w:sz w:val="15"/>
                      <w:szCs w:val="15"/>
                    </w:rPr>
                    <w:t>80%</w:t>
                  </w:r>
                  <w:r>
                    <w:rPr>
                      <w:sz w:val="15"/>
                      <w:szCs w:val="15"/>
                    </w:rPr>
                    <w:t>*</w:t>
                  </w:r>
                </w:p>
              </w:tc>
              <w:tc>
                <w:tcPr>
                  <w:tcW w:w="1524" w:type="dxa"/>
                  <w:vAlign w:val="center"/>
                </w:tcPr>
                <w:p w14:paraId="59F34003" w14:textId="77777777" w:rsidR="003F6D55" w:rsidRDefault="00AF1A41">
                  <w:pPr>
                    <w:pStyle w:val="BodyText"/>
                    <w:jc w:val="center"/>
                    <w:rPr>
                      <w:sz w:val="15"/>
                      <w:szCs w:val="15"/>
                    </w:rPr>
                  </w:pPr>
                  <w:r>
                    <w:rPr>
                      <w:sz w:val="15"/>
                      <w:szCs w:val="15"/>
                    </w:rPr>
                    <w:t>±</w:t>
                  </w:r>
                  <w:r>
                    <w:rPr>
                      <w:rFonts w:hint="eastAsia"/>
                      <w:sz w:val="15"/>
                      <w:szCs w:val="15"/>
                    </w:rPr>
                    <w:t>3</w:t>
                  </w:r>
                  <w:r>
                    <w:rPr>
                      <w:sz w:val="15"/>
                      <w:szCs w:val="15"/>
                    </w:rPr>
                    <w:t>%</w:t>
                  </w:r>
                </w:p>
              </w:tc>
            </w:tr>
            <w:tr w:rsidR="003F6D55" w14:paraId="6F073873" w14:textId="77777777">
              <w:trPr>
                <w:trHeight w:val="158"/>
              </w:trPr>
              <w:tc>
                <w:tcPr>
                  <w:tcW w:w="1656" w:type="dxa"/>
                  <w:vAlign w:val="center"/>
                </w:tcPr>
                <w:p w14:paraId="60FCFBF0" w14:textId="77777777" w:rsidR="003F6D55" w:rsidRDefault="00AF1A41">
                  <w:pPr>
                    <w:pStyle w:val="BodyText"/>
                    <w:jc w:val="center"/>
                    <w:rPr>
                      <w:sz w:val="15"/>
                      <w:szCs w:val="15"/>
                    </w:rPr>
                  </w:pPr>
                  <w:r>
                    <w:rPr>
                      <w:sz w:val="15"/>
                      <w:szCs w:val="15"/>
                    </w:rPr>
                    <w:t>定量下限</w:t>
                  </w:r>
                </w:p>
              </w:tc>
              <w:tc>
                <w:tcPr>
                  <w:tcW w:w="3120" w:type="dxa"/>
                  <w:gridSpan w:val="2"/>
                  <w:vAlign w:val="center"/>
                </w:tcPr>
                <w:p w14:paraId="645A15E7" w14:textId="77777777" w:rsidR="003F6D55" w:rsidRDefault="00AF1A41">
                  <w:pPr>
                    <w:pStyle w:val="BodyText"/>
                    <w:jc w:val="center"/>
                    <w:rPr>
                      <w:sz w:val="15"/>
                      <w:szCs w:val="15"/>
                    </w:rPr>
                  </w:pPr>
                  <w:r>
                    <w:rPr>
                      <w:sz w:val="15"/>
                      <w:szCs w:val="15"/>
                    </w:rPr>
                    <w:t>≤0.15mg/L</w:t>
                  </w:r>
                  <w:r>
                    <w:rPr>
                      <w:sz w:val="15"/>
                      <w:szCs w:val="15"/>
                    </w:rPr>
                    <w:t>（示值误差</w:t>
                  </w:r>
                  <w:r>
                    <w:rPr>
                      <w:sz w:val="15"/>
                      <w:szCs w:val="15"/>
                    </w:rPr>
                    <w:t>±30%</w:t>
                  </w:r>
                  <w:r>
                    <w:rPr>
                      <w:rFonts w:hint="eastAsia"/>
                      <w:sz w:val="15"/>
                      <w:szCs w:val="15"/>
                    </w:rPr>
                    <w:t>）</w:t>
                  </w:r>
                </w:p>
              </w:tc>
            </w:tr>
            <w:tr w:rsidR="003F6D55" w14:paraId="7FA9AD07" w14:textId="77777777">
              <w:tc>
                <w:tcPr>
                  <w:tcW w:w="1656" w:type="dxa"/>
                  <w:vAlign w:val="center"/>
                </w:tcPr>
                <w:p w14:paraId="030D8573" w14:textId="77777777" w:rsidR="003F6D55" w:rsidRDefault="00AF1A41">
                  <w:pPr>
                    <w:pStyle w:val="BodyText"/>
                    <w:jc w:val="center"/>
                    <w:rPr>
                      <w:sz w:val="15"/>
                      <w:szCs w:val="15"/>
                    </w:rPr>
                  </w:pPr>
                  <w:r>
                    <w:rPr>
                      <w:rFonts w:hint="eastAsia"/>
                      <w:sz w:val="15"/>
                      <w:szCs w:val="15"/>
                    </w:rPr>
                    <w:t>重复性</w:t>
                  </w:r>
                </w:p>
              </w:tc>
              <w:tc>
                <w:tcPr>
                  <w:tcW w:w="3120" w:type="dxa"/>
                  <w:gridSpan w:val="2"/>
                  <w:vAlign w:val="center"/>
                </w:tcPr>
                <w:p w14:paraId="38C52F05" w14:textId="77777777" w:rsidR="003F6D55" w:rsidRDefault="00AF1A41">
                  <w:pPr>
                    <w:pStyle w:val="BodyText"/>
                    <w:jc w:val="center"/>
                    <w:rPr>
                      <w:sz w:val="15"/>
                      <w:szCs w:val="15"/>
                    </w:rPr>
                  </w:pPr>
                  <w:r>
                    <w:rPr>
                      <w:sz w:val="15"/>
                      <w:szCs w:val="15"/>
                    </w:rPr>
                    <w:t>≤2%</w:t>
                  </w:r>
                </w:p>
              </w:tc>
            </w:tr>
            <w:tr w:rsidR="003F6D55" w14:paraId="60CD2812" w14:textId="77777777">
              <w:tc>
                <w:tcPr>
                  <w:tcW w:w="1656" w:type="dxa"/>
                  <w:vAlign w:val="center"/>
                </w:tcPr>
                <w:p w14:paraId="2B5FF110" w14:textId="77777777" w:rsidR="003F6D55" w:rsidRDefault="00AF1A41">
                  <w:pPr>
                    <w:pStyle w:val="BodyText"/>
                    <w:jc w:val="center"/>
                    <w:rPr>
                      <w:sz w:val="15"/>
                      <w:szCs w:val="15"/>
                    </w:rPr>
                  </w:pPr>
                  <w:r>
                    <w:rPr>
                      <w:sz w:val="15"/>
                      <w:szCs w:val="15"/>
                    </w:rPr>
                    <w:t>24h</w:t>
                  </w:r>
                  <w:r>
                    <w:rPr>
                      <w:sz w:val="15"/>
                      <w:szCs w:val="15"/>
                    </w:rPr>
                    <w:t>低浓度漂移</w:t>
                  </w:r>
                </w:p>
              </w:tc>
              <w:tc>
                <w:tcPr>
                  <w:tcW w:w="3120" w:type="dxa"/>
                  <w:gridSpan w:val="2"/>
                  <w:vAlign w:val="center"/>
                </w:tcPr>
                <w:p w14:paraId="1AAFAEAF" w14:textId="77777777" w:rsidR="003F6D55" w:rsidRDefault="00AF1A41">
                  <w:pPr>
                    <w:pStyle w:val="BodyText"/>
                    <w:jc w:val="center"/>
                    <w:rPr>
                      <w:sz w:val="15"/>
                      <w:szCs w:val="15"/>
                    </w:rPr>
                  </w:pPr>
                  <w:r>
                    <w:rPr>
                      <w:sz w:val="15"/>
                      <w:szCs w:val="15"/>
                    </w:rPr>
                    <w:t>≤0.02mg/</w:t>
                  </w:r>
                </w:p>
              </w:tc>
            </w:tr>
            <w:tr w:rsidR="003F6D55" w14:paraId="5A411070" w14:textId="77777777">
              <w:tc>
                <w:tcPr>
                  <w:tcW w:w="1656" w:type="dxa"/>
                  <w:vAlign w:val="center"/>
                </w:tcPr>
                <w:p w14:paraId="398712BB" w14:textId="77777777" w:rsidR="003F6D55" w:rsidRDefault="00AF1A41">
                  <w:pPr>
                    <w:pStyle w:val="BodyText"/>
                    <w:jc w:val="center"/>
                    <w:rPr>
                      <w:sz w:val="15"/>
                      <w:szCs w:val="15"/>
                    </w:rPr>
                  </w:pPr>
                  <w:r>
                    <w:rPr>
                      <w:sz w:val="15"/>
                      <w:szCs w:val="15"/>
                    </w:rPr>
                    <w:t>24h</w:t>
                  </w:r>
                  <w:r>
                    <w:rPr>
                      <w:sz w:val="15"/>
                      <w:szCs w:val="15"/>
                    </w:rPr>
                    <w:t>高浓度漂移</w:t>
                  </w:r>
                </w:p>
              </w:tc>
              <w:tc>
                <w:tcPr>
                  <w:tcW w:w="3120" w:type="dxa"/>
                  <w:gridSpan w:val="2"/>
                  <w:vAlign w:val="center"/>
                </w:tcPr>
                <w:p w14:paraId="0DE661C2" w14:textId="77777777" w:rsidR="003F6D55" w:rsidRDefault="00AF1A41">
                  <w:pPr>
                    <w:pStyle w:val="BodyText"/>
                    <w:jc w:val="center"/>
                    <w:rPr>
                      <w:sz w:val="15"/>
                      <w:szCs w:val="15"/>
                    </w:rPr>
                  </w:pPr>
                  <w:r>
                    <w:rPr>
                      <w:sz w:val="15"/>
                      <w:szCs w:val="15"/>
                    </w:rPr>
                    <w:t>≤1%</w:t>
                  </w:r>
                </w:p>
              </w:tc>
            </w:tr>
            <w:tr w:rsidR="003F6D55" w14:paraId="592F5252" w14:textId="77777777">
              <w:tc>
                <w:tcPr>
                  <w:tcW w:w="1656" w:type="dxa"/>
                  <w:vMerge w:val="restart"/>
                  <w:vAlign w:val="center"/>
                </w:tcPr>
                <w:p w14:paraId="0D20850A" w14:textId="77777777" w:rsidR="003F6D55" w:rsidRDefault="00AF1A41">
                  <w:pPr>
                    <w:pStyle w:val="BodyText"/>
                    <w:jc w:val="center"/>
                    <w:rPr>
                      <w:sz w:val="15"/>
                      <w:szCs w:val="15"/>
                    </w:rPr>
                  </w:pPr>
                  <w:r>
                    <w:rPr>
                      <w:sz w:val="15"/>
                      <w:szCs w:val="15"/>
                    </w:rPr>
                    <w:t>记性效应</w:t>
                  </w:r>
                  <w:r>
                    <w:rPr>
                      <w:sz w:val="15"/>
                      <w:szCs w:val="15"/>
                    </w:rPr>
                    <w:t xml:space="preserve"> </w:t>
                  </w:r>
                </w:p>
              </w:tc>
              <w:tc>
                <w:tcPr>
                  <w:tcW w:w="1596" w:type="dxa"/>
                  <w:vAlign w:val="center"/>
                </w:tcPr>
                <w:p w14:paraId="339C76C6" w14:textId="77777777" w:rsidR="003F6D55" w:rsidRDefault="00AF1A41">
                  <w:pPr>
                    <w:pStyle w:val="BodyText"/>
                    <w:jc w:val="center"/>
                    <w:rPr>
                      <w:sz w:val="15"/>
                      <w:szCs w:val="15"/>
                    </w:rPr>
                  </w:pPr>
                  <w:r>
                    <w:rPr>
                      <w:sz w:val="15"/>
                      <w:szCs w:val="15"/>
                    </w:rPr>
                    <w:t>80%→20%*</w:t>
                  </w:r>
                </w:p>
              </w:tc>
              <w:tc>
                <w:tcPr>
                  <w:tcW w:w="1524" w:type="dxa"/>
                  <w:vAlign w:val="center"/>
                </w:tcPr>
                <w:p w14:paraId="14854EDE" w14:textId="77777777" w:rsidR="003F6D55" w:rsidRDefault="00AF1A41">
                  <w:pPr>
                    <w:pStyle w:val="BodyText"/>
                    <w:jc w:val="center"/>
                    <w:rPr>
                      <w:sz w:val="15"/>
                      <w:szCs w:val="15"/>
                    </w:rPr>
                  </w:pPr>
                  <w:r>
                    <w:rPr>
                      <w:sz w:val="15"/>
                      <w:szCs w:val="15"/>
                    </w:rPr>
                    <w:t>±0.3mg/L</w:t>
                  </w:r>
                </w:p>
              </w:tc>
            </w:tr>
            <w:tr w:rsidR="003F6D55" w14:paraId="3F91137D" w14:textId="77777777">
              <w:tc>
                <w:tcPr>
                  <w:tcW w:w="1656" w:type="dxa"/>
                  <w:vMerge/>
                  <w:vAlign w:val="center"/>
                </w:tcPr>
                <w:p w14:paraId="0775EC0F" w14:textId="77777777" w:rsidR="003F6D55" w:rsidRDefault="003F6D55">
                  <w:pPr>
                    <w:pStyle w:val="BodyText"/>
                    <w:jc w:val="center"/>
                    <w:rPr>
                      <w:sz w:val="15"/>
                      <w:szCs w:val="15"/>
                    </w:rPr>
                  </w:pPr>
                </w:p>
              </w:tc>
              <w:tc>
                <w:tcPr>
                  <w:tcW w:w="1596" w:type="dxa"/>
                  <w:vAlign w:val="center"/>
                </w:tcPr>
                <w:p w14:paraId="51EDADE0" w14:textId="77777777" w:rsidR="003F6D55" w:rsidRDefault="00AF1A41">
                  <w:pPr>
                    <w:pStyle w:val="BodyText"/>
                    <w:jc w:val="center"/>
                    <w:rPr>
                      <w:sz w:val="15"/>
                      <w:szCs w:val="15"/>
                    </w:rPr>
                  </w:pPr>
                  <w:r>
                    <w:rPr>
                      <w:sz w:val="15"/>
                      <w:szCs w:val="15"/>
                    </w:rPr>
                    <w:t>20%→80%*</w:t>
                  </w:r>
                </w:p>
              </w:tc>
              <w:tc>
                <w:tcPr>
                  <w:tcW w:w="1524" w:type="dxa"/>
                  <w:vAlign w:val="center"/>
                </w:tcPr>
                <w:p w14:paraId="26344D95" w14:textId="77777777" w:rsidR="003F6D55" w:rsidRDefault="00AF1A41">
                  <w:pPr>
                    <w:pStyle w:val="BodyText"/>
                    <w:jc w:val="center"/>
                    <w:rPr>
                      <w:sz w:val="15"/>
                      <w:szCs w:val="15"/>
                    </w:rPr>
                  </w:pPr>
                  <w:r>
                    <w:rPr>
                      <w:sz w:val="15"/>
                      <w:szCs w:val="15"/>
                    </w:rPr>
                    <w:t>±0.2mg/L</w:t>
                  </w:r>
                </w:p>
              </w:tc>
            </w:tr>
            <w:tr w:rsidR="003F6D55" w14:paraId="5F5B49B9" w14:textId="77777777">
              <w:tc>
                <w:tcPr>
                  <w:tcW w:w="1656" w:type="dxa"/>
                  <w:vAlign w:val="center"/>
                </w:tcPr>
                <w:p w14:paraId="3BA56B64" w14:textId="77777777" w:rsidR="003F6D55" w:rsidRDefault="00AF1A41">
                  <w:pPr>
                    <w:pStyle w:val="BodyText"/>
                    <w:jc w:val="center"/>
                    <w:rPr>
                      <w:sz w:val="15"/>
                      <w:szCs w:val="15"/>
                    </w:rPr>
                  </w:pPr>
                  <w:r>
                    <w:rPr>
                      <w:sz w:val="15"/>
                      <w:szCs w:val="15"/>
                    </w:rPr>
                    <w:t>电压影响试验</w:t>
                  </w:r>
                </w:p>
              </w:tc>
              <w:tc>
                <w:tcPr>
                  <w:tcW w:w="3120" w:type="dxa"/>
                  <w:gridSpan w:val="2"/>
                  <w:vAlign w:val="center"/>
                </w:tcPr>
                <w:p w14:paraId="5415B205" w14:textId="77777777" w:rsidR="003F6D55" w:rsidRDefault="00AF1A41">
                  <w:pPr>
                    <w:pStyle w:val="BodyText"/>
                    <w:jc w:val="center"/>
                    <w:rPr>
                      <w:sz w:val="15"/>
                      <w:szCs w:val="15"/>
                    </w:rPr>
                  </w:pPr>
                  <w:r>
                    <w:rPr>
                      <w:sz w:val="15"/>
                      <w:szCs w:val="15"/>
                    </w:rPr>
                    <w:t>±5%</w:t>
                  </w:r>
                </w:p>
              </w:tc>
            </w:tr>
            <w:tr w:rsidR="003F6D55" w14:paraId="2E6E2E4F" w14:textId="77777777">
              <w:trPr>
                <w:trHeight w:val="290"/>
              </w:trPr>
              <w:tc>
                <w:tcPr>
                  <w:tcW w:w="1656" w:type="dxa"/>
                  <w:vAlign w:val="center"/>
                </w:tcPr>
                <w:p w14:paraId="4C282B3A" w14:textId="77777777" w:rsidR="003F6D55" w:rsidRDefault="00AF1A41">
                  <w:pPr>
                    <w:pStyle w:val="BodyText"/>
                    <w:jc w:val="center"/>
                    <w:rPr>
                      <w:sz w:val="15"/>
                      <w:szCs w:val="15"/>
                    </w:rPr>
                  </w:pPr>
                  <w:r>
                    <w:rPr>
                      <w:sz w:val="15"/>
                      <w:szCs w:val="15"/>
                    </w:rPr>
                    <w:t>PH</w:t>
                  </w:r>
                  <w:r>
                    <w:rPr>
                      <w:sz w:val="15"/>
                      <w:szCs w:val="15"/>
                    </w:rPr>
                    <w:t>影响试验</w:t>
                  </w:r>
                </w:p>
              </w:tc>
              <w:tc>
                <w:tcPr>
                  <w:tcW w:w="3120" w:type="dxa"/>
                  <w:gridSpan w:val="2"/>
                  <w:vAlign w:val="center"/>
                </w:tcPr>
                <w:p w14:paraId="3C0F34ED" w14:textId="77777777" w:rsidR="003F6D55" w:rsidRDefault="00AF1A41">
                  <w:pPr>
                    <w:pStyle w:val="BodyText"/>
                    <w:jc w:val="center"/>
                    <w:rPr>
                      <w:sz w:val="15"/>
                      <w:szCs w:val="15"/>
                    </w:rPr>
                  </w:pPr>
                  <w:r>
                    <w:rPr>
                      <w:sz w:val="15"/>
                      <w:szCs w:val="15"/>
                    </w:rPr>
                    <w:t>±6%</w:t>
                  </w:r>
                </w:p>
              </w:tc>
            </w:tr>
            <w:tr w:rsidR="003F6D55" w14:paraId="1A8DF02A" w14:textId="77777777">
              <w:tc>
                <w:tcPr>
                  <w:tcW w:w="1656" w:type="dxa"/>
                  <w:vAlign w:val="center"/>
                </w:tcPr>
                <w:p w14:paraId="53F347BE" w14:textId="77777777" w:rsidR="003F6D55" w:rsidRDefault="00AF1A41">
                  <w:pPr>
                    <w:pStyle w:val="BodyText"/>
                    <w:jc w:val="center"/>
                    <w:rPr>
                      <w:sz w:val="15"/>
                      <w:szCs w:val="15"/>
                    </w:rPr>
                  </w:pPr>
                  <w:r>
                    <w:rPr>
                      <w:sz w:val="15"/>
                      <w:szCs w:val="15"/>
                    </w:rPr>
                    <w:t>环境温度影响试验</w:t>
                  </w:r>
                </w:p>
              </w:tc>
              <w:tc>
                <w:tcPr>
                  <w:tcW w:w="3120" w:type="dxa"/>
                  <w:gridSpan w:val="2"/>
                  <w:vAlign w:val="center"/>
                </w:tcPr>
                <w:p w14:paraId="371422F5" w14:textId="77777777" w:rsidR="003F6D55" w:rsidRDefault="00AF1A41">
                  <w:pPr>
                    <w:pStyle w:val="BodyText"/>
                    <w:jc w:val="center"/>
                    <w:rPr>
                      <w:sz w:val="15"/>
                      <w:szCs w:val="15"/>
                    </w:rPr>
                  </w:pPr>
                  <w:r>
                    <w:rPr>
                      <w:sz w:val="15"/>
                      <w:szCs w:val="15"/>
                    </w:rPr>
                    <w:t>±5%</w:t>
                  </w:r>
                </w:p>
              </w:tc>
            </w:tr>
            <w:tr w:rsidR="003F6D55" w14:paraId="4549AC51" w14:textId="77777777">
              <w:tc>
                <w:tcPr>
                  <w:tcW w:w="1656" w:type="dxa"/>
                  <w:vMerge w:val="restart"/>
                  <w:vAlign w:val="center"/>
                </w:tcPr>
                <w:p w14:paraId="524348F5" w14:textId="77777777" w:rsidR="003F6D55" w:rsidRDefault="00AF1A41">
                  <w:pPr>
                    <w:pStyle w:val="BodyText"/>
                    <w:jc w:val="center"/>
                    <w:rPr>
                      <w:sz w:val="15"/>
                      <w:szCs w:val="15"/>
                    </w:rPr>
                  </w:pPr>
                  <w:r>
                    <w:rPr>
                      <w:sz w:val="15"/>
                      <w:szCs w:val="15"/>
                    </w:rPr>
                    <w:t>实际水样对比试验</w:t>
                  </w:r>
                </w:p>
              </w:tc>
              <w:tc>
                <w:tcPr>
                  <w:tcW w:w="1596" w:type="dxa"/>
                  <w:vAlign w:val="center"/>
                </w:tcPr>
                <w:p w14:paraId="7A52C6B4" w14:textId="77777777" w:rsidR="003F6D55" w:rsidRDefault="00AF1A41">
                  <w:pPr>
                    <w:pStyle w:val="BodyText"/>
                    <w:jc w:val="center"/>
                    <w:rPr>
                      <w:sz w:val="15"/>
                      <w:szCs w:val="15"/>
                    </w:rPr>
                  </w:pPr>
                  <w:r>
                    <w:rPr>
                      <w:sz w:val="15"/>
                      <w:szCs w:val="15"/>
                    </w:rPr>
                    <w:t>氨氮＜</w:t>
                  </w:r>
                  <w:r>
                    <w:rPr>
                      <w:sz w:val="15"/>
                      <w:szCs w:val="15"/>
                    </w:rPr>
                    <w:t>0.02mg/L</w:t>
                  </w:r>
                </w:p>
              </w:tc>
              <w:tc>
                <w:tcPr>
                  <w:tcW w:w="1524" w:type="dxa"/>
                  <w:vAlign w:val="center"/>
                </w:tcPr>
                <w:p w14:paraId="549DD037" w14:textId="77777777" w:rsidR="003F6D55" w:rsidRDefault="00AF1A41">
                  <w:pPr>
                    <w:pStyle w:val="BodyText"/>
                    <w:jc w:val="center"/>
                    <w:rPr>
                      <w:sz w:val="15"/>
                      <w:szCs w:val="15"/>
                    </w:rPr>
                  </w:pPr>
                  <w:r>
                    <w:rPr>
                      <w:sz w:val="15"/>
                      <w:szCs w:val="15"/>
                    </w:rPr>
                    <w:t>≤0.2mg/L</w:t>
                  </w:r>
                </w:p>
              </w:tc>
            </w:tr>
            <w:tr w:rsidR="003F6D55" w14:paraId="74EE4948" w14:textId="77777777">
              <w:tc>
                <w:tcPr>
                  <w:tcW w:w="1656" w:type="dxa"/>
                  <w:vMerge/>
                  <w:vAlign w:val="center"/>
                </w:tcPr>
                <w:p w14:paraId="36646D34" w14:textId="77777777" w:rsidR="003F6D55" w:rsidRDefault="003F6D55">
                  <w:pPr>
                    <w:pStyle w:val="BodyText"/>
                    <w:jc w:val="center"/>
                    <w:rPr>
                      <w:sz w:val="15"/>
                      <w:szCs w:val="15"/>
                    </w:rPr>
                  </w:pPr>
                </w:p>
              </w:tc>
              <w:tc>
                <w:tcPr>
                  <w:tcW w:w="1596" w:type="dxa"/>
                  <w:vAlign w:val="center"/>
                </w:tcPr>
                <w:p w14:paraId="45BE2C32" w14:textId="77777777" w:rsidR="003F6D55" w:rsidRDefault="00AF1A41">
                  <w:pPr>
                    <w:pStyle w:val="BodyText"/>
                    <w:jc w:val="center"/>
                    <w:rPr>
                      <w:sz w:val="15"/>
                      <w:szCs w:val="15"/>
                    </w:rPr>
                  </w:pPr>
                  <w:r>
                    <w:rPr>
                      <w:sz w:val="15"/>
                      <w:szCs w:val="15"/>
                    </w:rPr>
                    <w:t>氨氮</w:t>
                  </w:r>
                  <w:r>
                    <w:rPr>
                      <w:sz w:val="15"/>
                      <w:szCs w:val="15"/>
                    </w:rPr>
                    <w:t>≥2.00mg/L</w:t>
                  </w:r>
                </w:p>
              </w:tc>
              <w:tc>
                <w:tcPr>
                  <w:tcW w:w="1524" w:type="dxa"/>
                  <w:vAlign w:val="center"/>
                </w:tcPr>
                <w:p w14:paraId="2BB25EDF" w14:textId="77777777" w:rsidR="003F6D55" w:rsidRDefault="00AF1A41">
                  <w:pPr>
                    <w:pStyle w:val="BodyText"/>
                    <w:jc w:val="center"/>
                    <w:rPr>
                      <w:sz w:val="15"/>
                      <w:szCs w:val="15"/>
                    </w:rPr>
                  </w:pPr>
                  <w:r>
                    <w:rPr>
                      <w:sz w:val="15"/>
                      <w:szCs w:val="15"/>
                    </w:rPr>
                    <w:t>≤10%</w:t>
                  </w:r>
                </w:p>
              </w:tc>
            </w:tr>
            <w:tr w:rsidR="003F6D55" w14:paraId="667706D5" w14:textId="77777777">
              <w:tc>
                <w:tcPr>
                  <w:tcW w:w="1656" w:type="dxa"/>
                  <w:vAlign w:val="center"/>
                </w:tcPr>
                <w:p w14:paraId="747E38CD" w14:textId="77777777" w:rsidR="003F6D55" w:rsidRDefault="00AF1A41">
                  <w:pPr>
                    <w:pStyle w:val="BodyText"/>
                    <w:jc w:val="center"/>
                    <w:rPr>
                      <w:sz w:val="15"/>
                      <w:szCs w:val="15"/>
                    </w:rPr>
                  </w:pPr>
                  <w:r>
                    <w:rPr>
                      <w:sz w:val="15"/>
                      <w:szCs w:val="15"/>
                    </w:rPr>
                    <w:t>最小维护周期</w:t>
                  </w:r>
                </w:p>
              </w:tc>
              <w:tc>
                <w:tcPr>
                  <w:tcW w:w="3120" w:type="dxa"/>
                  <w:gridSpan w:val="2"/>
                  <w:vAlign w:val="center"/>
                </w:tcPr>
                <w:p w14:paraId="2956152C" w14:textId="77777777" w:rsidR="003F6D55" w:rsidRDefault="00AF1A41">
                  <w:pPr>
                    <w:pStyle w:val="BodyText"/>
                    <w:jc w:val="center"/>
                    <w:rPr>
                      <w:sz w:val="15"/>
                      <w:szCs w:val="15"/>
                    </w:rPr>
                  </w:pPr>
                  <w:r>
                    <w:rPr>
                      <w:sz w:val="15"/>
                      <w:szCs w:val="15"/>
                    </w:rPr>
                    <w:t>≥168h/</w:t>
                  </w:r>
                  <w:r>
                    <w:rPr>
                      <w:sz w:val="15"/>
                      <w:szCs w:val="15"/>
                    </w:rPr>
                    <w:t>次</w:t>
                  </w:r>
                </w:p>
              </w:tc>
            </w:tr>
            <w:tr w:rsidR="003F6D55" w14:paraId="356C515B" w14:textId="77777777">
              <w:tc>
                <w:tcPr>
                  <w:tcW w:w="1656" w:type="dxa"/>
                  <w:vAlign w:val="center"/>
                </w:tcPr>
                <w:p w14:paraId="7F4E0F03" w14:textId="77777777" w:rsidR="003F6D55" w:rsidRDefault="00AF1A41">
                  <w:pPr>
                    <w:pStyle w:val="BodyText"/>
                    <w:jc w:val="center"/>
                    <w:rPr>
                      <w:sz w:val="15"/>
                      <w:szCs w:val="15"/>
                    </w:rPr>
                  </w:pPr>
                  <w:r>
                    <w:rPr>
                      <w:sz w:val="15"/>
                      <w:szCs w:val="15"/>
                    </w:rPr>
                    <w:t>有效数据率</w:t>
                  </w:r>
                </w:p>
              </w:tc>
              <w:tc>
                <w:tcPr>
                  <w:tcW w:w="3120" w:type="dxa"/>
                  <w:gridSpan w:val="2"/>
                  <w:vAlign w:val="center"/>
                </w:tcPr>
                <w:p w14:paraId="70A2ED08" w14:textId="77777777" w:rsidR="003F6D55" w:rsidRDefault="00AF1A41">
                  <w:pPr>
                    <w:pStyle w:val="BodyText"/>
                    <w:jc w:val="center"/>
                    <w:rPr>
                      <w:sz w:val="15"/>
                      <w:szCs w:val="15"/>
                    </w:rPr>
                  </w:pPr>
                  <w:r>
                    <w:rPr>
                      <w:sz w:val="15"/>
                      <w:szCs w:val="15"/>
                    </w:rPr>
                    <w:t>≥90%</w:t>
                  </w:r>
                </w:p>
              </w:tc>
            </w:tr>
            <w:tr w:rsidR="003F6D55" w14:paraId="5CF8F03B" w14:textId="77777777">
              <w:tc>
                <w:tcPr>
                  <w:tcW w:w="1656" w:type="dxa"/>
                  <w:vAlign w:val="center"/>
                </w:tcPr>
                <w:p w14:paraId="1779D6DE" w14:textId="77777777" w:rsidR="003F6D55" w:rsidRDefault="00AF1A41">
                  <w:pPr>
                    <w:pStyle w:val="BodyText"/>
                    <w:jc w:val="center"/>
                    <w:rPr>
                      <w:sz w:val="15"/>
                      <w:szCs w:val="15"/>
                    </w:rPr>
                  </w:pPr>
                  <w:r>
                    <w:rPr>
                      <w:sz w:val="15"/>
                      <w:szCs w:val="15"/>
                    </w:rPr>
                    <w:t>一致性</w:t>
                  </w:r>
                </w:p>
              </w:tc>
              <w:tc>
                <w:tcPr>
                  <w:tcW w:w="3120" w:type="dxa"/>
                  <w:gridSpan w:val="2"/>
                  <w:vAlign w:val="center"/>
                </w:tcPr>
                <w:p w14:paraId="3834CF13" w14:textId="77777777" w:rsidR="003F6D55" w:rsidRDefault="00AF1A41">
                  <w:pPr>
                    <w:pStyle w:val="BodyText"/>
                    <w:jc w:val="center"/>
                    <w:rPr>
                      <w:sz w:val="15"/>
                      <w:szCs w:val="15"/>
                    </w:rPr>
                  </w:pPr>
                  <w:r>
                    <w:rPr>
                      <w:sz w:val="15"/>
                      <w:szCs w:val="15"/>
                    </w:rPr>
                    <w:t>≥90%</w:t>
                  </w:r>
                </w:p>
              </w:tc>
            </w:tr>
            <w:tr w:rsidR="003F6D55" w14:paraId="04221DC0" w14:textId="77777777">
              <w:tc>
                <w:tcPr>
                  <w:tcW w:w="4776" w:type="dxa"/>
                  <w:gridSpan w:val="3"/>
                  <w:vAlign w:val="center"/>
                </w:tcPr>
                <w:p w14:paraId="5524E997" w14:textId="77777777" w:rsidR="003F6D55" w:rsidRDefault="00AF1A41">
                  <w:pPr>
                    <w:pStyle w:val="BodyText"/>
                    <w:jc w:val="center"/>
                    <w:rPr>
                      <w:sz w:val="15"/>
                      <w:szCs w:val="15"/>
                    </w:rPr>
                  </w:pPr>
                  <w:r>
                    <w:rPr>
                      <w:sz w:val="15"/>
                      <w:szCs w:val="15"/>
                    </w:rPr>
                    <w:t>*</w:t>
                  </w:r>
                  <w:r>
                    <w:rPr>
                      <w:rFonts w:hint="eastAsia"/>
                      <w:sz w:val="15"/>
                      <w:szCs w:val="15"/>
                    </w:rPr>
                    <w:t>：测试溶液浓度相对于基本检测范围上限值（</w:t>
                  </w:r>
                  <w:r>
                    <w:rPr>
                      <w:rFonts w:hint="eastAsia"/>
                      <w:sz w:val="15"/>
                      <w:szCs w:val="15"/>
                    </w:rPr>
                    <w:t>10</w:t>
                  </w:r>
                  <w:r>
                    <w:rPr>
                      <w:sz w:val="15"/>
                      <w:szCs w:val="15"/>
                    </w:rPr>
                    <w:t>mg/L</w:t>
                  </w:r>
                  <w:r>
                    <w:rPr>
                      <w:rFonts w:hint="eastAsia"/>
                      <w:sz w:val="15"/>
                      <w:szCs w:val="15"/>
                    </w:rPr>
                    <w:t>）的百分比</w:t>
                  </w:r>
                </w:p>
              </w:tc>
            </w:tr>
          </w:tbl>
          <w:p w14:paraId="2BDC04B3" w14:textId="77777777" w:rsidR="003F6D55" w:rsidRDefault="00AF1A41">
            <w:pPr>
              <w:jc w:val="left"/>
            </w:pPr>
            <w:r>
              <w:rPr>
                <w:rFonts w:hint="eastAsia"/>
              </w:rPr>
              <w:t>2.</w:t>
            </w:r>
            <w:r>
              <w:rPr>
                <w:rFonts w:hint="eastAsia"/>
              </w:rPr>
              <w:t>在氨氮浓度值为</w:t>
            </w:r>
            <w:r>
              <w:rPr>
                <w:rFonts w:hint="eastAsia"/>
              </w:rPr>
              <w:t>10mg/L-150mg/L</w:t>
            </w:r>
            <w:r>
              <w:rPr>
                <w:rFonts w:hint="eastAsia"/>
              </w:rPr>
              <w:t>的扩展检测范围内，按照</w:t>
            </w:r>
            <w:r>
              <w:rPr>
                <w:rFonts w:hint="eastAsia"/>
              </w:rPr>
              <w:t>HJ101-2019</w:t>
            </w:r>
            <w:r>
              <w:rPr>
                <w:rFonts w:hint="eastAsia"/>
              </w:rPr>
              <w:t>规定的办法进行试验，必须满足以下要求：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2375"/>
            </w:tblGrid>
            <w:tr w:rsidR="003F6D55" w14:paraId="0DDAED6D" w14:textId="77777777">
              <w:tc>
                <w:tcPr>
                  <w:tcW w:w="2500" w:type="pct"/>
                  <w:vAlign w:val="center"/>
                </w:tcPr>
                <w:p w14:paraId="32AD187A" w14:textId="77777777" w:rsidR="003F6D55" w:rsidRDefault="00AF1A41">
                  <w:pPr>
                    <w:pStyle w:val="BodyText"/>
                    <w:jc w:val="center"/>
                    <w:rPr>
                      <w:sz w:val="15"/>
                      <w:szCs w:val="15"/>
                    </w:rPr>
                  </w:pPr>
                  <w:r>
                    <w:rPr>
                      <w:rFonts w:hint="eastAsia"/>
                      <w:sz w:val="15"/>
                      <w:szCs w:val="15"/>
                    </w:rPr>
                    <w:t>指标名称</w:t>
                  </w:r>
                </w:p>
              </w:tc>
              <w:tc>
                <w:tcPr>
                  <w:tcW w:w="2500" w:type="pct"/>
                  <w:vAlign w:val="center"/>
                </w:tcPr>
                <w:p w14:paraId="3590C4CE" w14:textId="77777777" w:rsidR="003F6D55" w:rsidRDefault="00AF1A41">
                  <w:pPr>
                    <w:pStyle w:val="BodyText"/>
                    <w:jc w:val="center"/>
                    <w:rPr>
                      <w:sz w:val="15"/>
                      <w:szCs w:val="15"/>
                    </w:rPr>
                  </w:pPr>
                  <w:r>
                    <w:rPr>
                      <w:rFonts w:hint="eastAsia"/>
                      <w:sz w:val="15"/>
                      <w:szCs w:val="15"/>
                    </w:rPr>
                    <w:t>性能指标</w:t>
                  </w:r>
                </w:p>
              </w:tc>
            </w:tr>
            <w:tr w:rsidR="003F6D55" w14:paraId="73ED2501" w14:textId="77777777">
              <w:tc>
                <w:tcPr>
                  <w:tcW w:w="2500" w:type="pct"/>
                  <w:vAlign w:val="center"/>
                </w:tcPr>
                <w:p w14:paraId="22D3393A" w14:textId="77777777" w:rsidR="003F6D55" w:rsidRDefault="00AF1A41">
                  <w:pPr>
                    <w:pStyle w:val="BodyText"/>
                    <w:jc w:val="center"/>
                    <w:rPr>
                      <w:sz w:val="15"/>
                      <w:szCs w:val="15"/>
                    </w:rPr>
                  </w:pPr>
                  <w:r>
                    <w:rPr>
                      <w:rFonts w:hint="eastAsia"/>
                      <w:sz w:val="15"/>
                      <w:szCs w:val="15"/>
                    </w:rPr>
                    <w:t>示值误差</w:t>
                  </w:r>
                </w:p>
              </w:tc>
              <w:tc>
                <w:tcPr>
                  <w:tcW w:w="2500" w:type="pct"/>
                  <w:vAlign w:val="center"/>
                </w:tcPr>
                <w:p w14:paraId="1C473C9D" w14:textId="77777777" w:rsidR="003F6D55" w:rsidRDefault="00AF1A41">
                  <w:pPr>
                    <w:pStyle w:val="BodyText"/>
                    <w:jc w:val="center"/>
                    <w:rPr>
                      <w:sz w:val="15"/>
                      <w:szCs w:val="15"/>
                    </w:rPr>
                  </w:pPr>
                  <w:r>
                    <w:rPr>
                      <w:rFonts w:hint="eastAsia"/>
                      <w:sz w:val="15"/>
                      <w:szCs w:val="15"/>
                    </w:rPr>
                    <w:t>±</w:t>
                  </w:r>
                  <w:r>
                    <w:rPr>
                      <w:rFonts w:hint="eastAsia"/>
                      <w:sz w:val="15"/>
                      <w:szCs w:val="15"/>
                    </w:rPr>
                    <w:t>3%</w:t>
                  </w:r>
                </w:p>
              </w:tc>
            </w:tr>
            <w:tr w:rsidR="003F6D55" w14:paraId="073416A2" w14:textId="77777777">
              <w:tc>
                <w:tcPr>
                  <w:tcW w:w="2500" w:type="pct"/>
                  <w:vAlign w:val="center"/>
                </w:tcPr>
                <w:p w14:paraId="6BB18CA0" w14:textId="77777777" w:rsidR="003F6D55" w:rsidRDefault="00AF1A41">
                  <w:pPr>
                    <w:pStyle w:val="BodyText"/>
                    <w:jc w:val="center"/>
                    <w:rPr>
                      <w:sz w:val="15"/>
                      <w:szCs w:val="15"/>
                    </w:rPr>
                  </w:pPr>
                  <w:r>
                    <w:rPr>
                      <w:rFonts w:hint="eastAsia"/>
                      <w:sz w:val="15"/>
                      <w:szCs w:val="15"/>
                    </w:rPr>
                    <w:t>重复性</w:t>
                  </w:r>
                </w:p>
              </w:tc>
              <w:tc>
                <w:tcPr>
                  <w:tcW w:w="2500" w:type="pct"/>
                  <w:vAlign w:val="center"/>
                </w:tcPr>
                <w:p w14:paraId="156CBA4F" w14:textId="77777777" w:rsidR="003F6D55" w:rsidRDefault="00AF1A41">
                  <w:pPr>
                    <w:pStyle w:val="BodyText"/>
                    <w:jc w:val="center"/>
                    <w:rPr>
                      <w:sz w:val="15"/>
                      <w:szCs w:val="15"/>
                    </w:rPr>
                  </w:pPr>
                  <w:r>
                    <w:rPr>
                      <w:rFonts w:hint="eastAsia"/>
                      <w:sz w:val="15"/>
                      <w:szCs w:val="15"/>
                    </w:rPr>
                    <w:t>≤</w:t>
                  </w:r>
                  <w:r>
                    <w:rPr>
                      <w:rFonts w:hint="eastAsia"/>
                      <w:sz w:val="15"/>
                      <w:szCs w:val="15"/>
                    </w:rPr>
                    <w:t>5%</w:t>
                  </w:r>
                </w:p>
              </w:tc>
            </w:tr>
            <w:tr w:rsidR="003F6D55" w14:paraId="113CC18D" w14:textId="77777777">
              <w:tc>
                <w:tcPr>
                  <w:tcW w:w="2500" w:type="pct"/>
                  <w:vAlign w:val="center"/>
                </w:tcPr>
                <w:p w14:paraId="74550596" w14:textId="77777777" w:rsidR="003F6D55" w:rsidRDefault="00AF1A41">
                  <w:pPr>
                    <w:pStyle w:val="BodyText"/>
                    <w:jc w:val="center"/>
                    <w:rPr>
                      <w:sz w:val="15"/>
                      <w:szCs w:val="15"/>
                    </w:rPr>
                  </w:pPr>
                  <w:r>
                    <w:rPr>
                      <w:rFonts w:hint="eastAsia"/>
                      <w:sz w:val="15"/>
                      <w:szCs w:val="15"/>
                    </w:rPr>
                    <w:t>24h</w:t>
                  </w:r>
                  <w:r>
                    <w:rPr>
                      <w:rFonts w:hint="eastAsia"/>
                      <w:sz w:val="15"/>
                      <w:szCs w:val="15"/>
                    </w:rPr>
                    <w:t>高浓度漂移</w:t>
                  </w:r>
                </w:p>
              </w:tc>
              <w:tc>
                <w:tcPr>
                  <w:tcW w:w="2500" w:type="pct"/>
                  <w:vAlign w:val="center"/>
                </w:tcPr>
                <w:p w14:paraId="7CC4494B" w14:textId="77777777" w:rsidR="003F6D55" w:rsidRDefault="00AF1A41">
                  <w:pPr>
                    <w:pStyle w:val="BodyText"/>
                    <w:jc w:val="center"/>
                    <w:rPr>
                      <w:sz w:val="15"/>
                      <w:szCs w:val="15"/>
                    </w:rPr>
                  </w:pPr>
                  <w:r>
                    <w:rPr>
                      <w:rFonts w:hint="eastAsia"/>
                      <w:sz w:val="15"/>
                      <w:szCs w:val="15"/>
                    </w:rPr>
                    <w:t>≤</w:t>
                  </w:r>
                  <w:r>
                    <w:rPr>
                      <w:rFonts w:hint="eastAsia"/>
                      <w:sz w:val="15"/>
                      <w:szCs w:val="15"/>
                    </w:rPr>
                    <w:t>2%</w:t>
                  </w:r>
                </w:p>
              </w:tc>
            </w:tr>
          </w:tbl>
          <w:p w14:paraId="62DA0913" w14:textId="77777777" w:rsidR="003F6D55" w:rsidRDefault="003F6D55">
            <w:pPr>
              <w:pStyle w:val="BodyText"/>
            </w:pPr>
          </w:p>
          <w:p w14:paraId="619B0959" w14:textId="77777777" w:rsidR="003F6D55" w:rsidRDefault="00AF1A41">
            <w:pPr>
              <w:pStyle w:val="BodyText"/>
              <w:rPr>
                <w:sz w:val="21"/>
                <w:szCs w:val="22"/>
              </w:rPr>
            </w:pPr>
            <w:r>
              <w:rPr>
                <w:rFonts w:hint="eastAsia"/>
                <w:sz w:val="21"/>
                <w:szCs w:val="22"/>
              </w:rPr>
              <w:t>3.</w:t>
            </w:r>
            <w:r>
              <w:rPr>
                <w:sz w:val="21"/>
                <w:szCs w:val="22"/>
              </w:rPr>
              <w:t>具有自动清洗功能；</w:t>
            </w:r>
          </w:p>
          <w:p w14:paraId="13C2874F" w14:textId="77777777" w:rsidR="003F6D55" w:rsidRDefault="00AF1A41">
            <w:pPr>
              <w:pStyle w:val="BodyText"/>
              <w:rPr>
                <w:sz w:val="21"/>
                <w:szCs w:val="22"/>
              </w:rPr>
            </w:pPr>
            <w:r>
              <w:rPr>
                <w:rFonts w:hint="eastAsia"/>
                <w:sz w:val="21"/>
                <w:szCs w:val="22"/>
              </w:rPr>
              <w:lastRenderedPageBreak/>
              <w:t>4.</w:t>
            </w:r>
            <w:r>
              <w:rPr>
                <w:sz w:val="21"/>
                <w:szCs w:val="22"/>
              </w:rPr>
              <w:t>具有数据异常标识、异常信息记录、上传功能，如零部件故障、超量程报警、超标报警、缺试剂报警等信息；</w:t>
            </w:r>
          </w:p>
          <w:p w14:paraId="28CD8B5C" w14:textId="77777777" w:rsidR="003F6D55" w:rsidRDefault="00AF1A41">
            <w:pPr>
              <w:pStyle w:val="BodyText"/>
            </w:pPr>
            <w:r>
              <w:rPr>
                <w:rFonts w:hint="eastAsia"/>
                <w:sz w:val="21"/>
                <w:szCs w:val="22"/>
              </w:rPr>
              <w:t>5.</w:t>
            </w:r>
            <w:r>
              <w:rPr>
                <w:sz w:val="21"/>
                <w:szCs w:val="22"/>
              </w:rPr>
              <w:t>存储、查询至少</w:t>
            </w:r>
            <w:r>
              <w:rPr>
                <w:sz w:val="21"/>
                <w:szCs w:val="22"/>
              </w:rPr>
              <w:t>1</w:t>
            </w:r>
            <w:r>
              <w:rPr>
                <w:sz w:val="21"/>
                <w:szCs w:val="22"/>
              </w:rPr>
              <w:t>年以上历史数据</w:t>
            </w:r>
            <w:r>
              <w:rPr>
                <w:rFonts w:hint="eastAsia"/>
                <w:sz w:val="21"/>
                <w:szCs w:val="22"/>
              </w:rPr>
              <w:t>。</w:t>
            </w:r>
          </w:p>
        </w:tc>
        <w:tc>
          <w:tcPr>
            <w:tcW w:w="565" w:type="dxa"/>
            <w:vAlign w:val="center"/>
          </w:tcPr>
          <w:p w14:paraId="706821F5" w14:textId="77777777" w:rsidR="003F6D55" w:rsidRDefault="00AF1A41">
            <w:pPr>
              <w:jc w:val="center"/>
              <w:rPr>
                <w:szCs w:val="21"/>
              </w:rPr>
            </w:pPr>
            <w:r>
              <w:rPr>
                <w:szCs w:val="21"/>
              </w:rPr>
              <w:lastRenderedPageBreak/>
              <w:t>4</w:t>
            </w:r>
          </w:p>
        </w:tc>
        <w:tc>
          <w:tcPr>
            <w:tcW w:w="567" w:type="dxa"/>
            <w:vAlign w:val="center"/>
          </w:tcPr>
          <w:p w14:paraId="65EBB687" w14:textId="77777777" w:rsidR="003F6D55" w:rsidRDefault="00AF1A41">
            <w:pPr>
              <w:jc w:val="center"/>
              <w:rPr>
                <w:szCs w:val="21"/>
              </w:rPr>
            </w:pPr>
            <w:r>
              <w:rPr>
                <w:szCs w:val="21"/>
              </w:rPr>
              <w:t>套</w:t>
            </w:r>
          </w:p>
        </w:tc>
      </w:tr>
      <w:tr w:rsidR="003F6D55" w14:paraId="6045C648" w14:textId="77777777">
        <w:trPr>
          <w:trHeight w:val="23"/>
          <w:jc w:val="center"/>
        </w:trPr>
        <w:tc>
          <w:tcPr>
            <w:tcW w:w="498" w:type="dxa"/>
            <w:vMerge/>
            <w:vAlign w:val="center"/>
          </w:tcPr>
          <w:p w14:paraId="3707BDD7" w14:textId="77777777" w:rsidR="003F6D55" w:rsidRDefault="003F6D55">
            <w:pPr>
              <w:rPr>
                <w:szCs w:val="21"/>
              </w:rPr>
            </w:pPr>
          </w:p>
        </w:tc>
        <w:tc>
          <w:tcPr>
            <w:tcW w:w="1083" w:type="dxa"/>
            <w:vMerge/>
            <w:vAlign w:val="center"/>
          </w:tcPr>
          <w:p w14:paraId="3F0AB2B4" w14:textId="77777777" w:rsidR="003F6D55" w:rsidRDefault="003F6D55">
            <w:pPr>
              <w:rPr>
                <w:szCs w:val="21"/>
              </w:rPr>
            </w:pPr>
          </w:p>
        </w:tc>
        <w:tc>
          <w:tcPr>
            <w:tcW w:w="963" w:type="dxa"/>
            <w:vAlign w:val="center"/>
          </w:tcPr>
          <w:p w14:paraId="187675D1" w14:textId="77777777" w:rsidR="003F6D55" w:rsidRDefault="00AF1A41">
            <w:pPr>
              <w:jc w:val="center"/>
              <w:rPr>
                <w:szCs w:val="21"/>
              </w:rPr>
            </w:pPr>
            <w:r>
              <w:rPr>
                <w:szCs w:val="21"/>
              </w:rPr>
              <w:t>▲</w:t>
            </w:r>
            <w:r>
              <w:rPr>
                <w:rFonts w:hint="eastAsia"/>
                <w:szCs w:val="21"/>
              </w:rPr>
              <w:t>6</w:t>
            </w:r>
            <w:r>
              <w:rPr>
                <w:szCs w:val="21"/>
              </w:rPr>
              <w:t>总磷水质在线自动分析仪</w:t>
            </w:r>
          </w:p>
        </w:tc>
        <w:tc>
          <w:tcPr>
            <w:tcW w:w="5120" w:type="dxa"/>
            <w:vAlign w:val="center"/>
          </w:tcPr>
          <w:p w14:paraId="13927EE9" w14:textId="77777777" w:rsidR="003F6D55" w:rsidRDefault="00AF1A41">
            <w:pPr>
              <w:jc w:val="left"/>
              <w:rPr>
                <w:szCs w:val="21"/>
              </w:rPr>
            </w:pPr>
            <w:r>
              <w:rPr>
                <w:szCs w:val="21"/>
              </w:rPr>
              <w:t>1.</w:t>
            </w:r>
            <w:r>
              <w:rPr>
                <w:szCs w:val="21"/>
              </w:rPr>
              <w:t>测量范围</w:t>
            </w:r>
            <w:r>
              <w:rPr>
                <w:szCs w:val="21"/>
              </w:rPr>
              <w:t xml:space="preserve"> 0</w:t>
            </w:r>
            <w:r>
              <w:rPr>
                <w:szCs w:val="21"/>
              </w:rPr>
              <w:t>～</w:t>
            </w:r>
            <w:r>
              <w:rPr>
                <w:szCs w:val="21"/>
              </w:rPr>
              <w:t>50mg/L</w:t>
            </w:r>
          </w:p>
          <w:p w14:paraId="761B7C05" w14:textId="77777777" w:rsidR="003F6D55" w:rsidRDefault="00AF1A41">
            <w:pPr>
              <w:jc w:val="left"/>
              <w:rPr>
                <w:szCs w:val="21"/>
              </w:rPr>
            </w:pPr>
            <w:r>
              <w:rPr>
                <w:rFonts w:hint="eastAsia"/>
                <w:szCs w:val="21"/>
              </w:rPr>
              <w:t>2</w:t>
            </w:r>
            <w:r>
              <w:rPr>
                <w:szCs w:val="21"/>
              </w:rPr>
              <w:t>.</w:t>
            </w:r>
            <w:r>
              <w:rPr>
                <w:rFonts w:hint="eastAsia"/>
                <w:szCs w:val="21"/>
              </w:rPr>
              <w:t>重复性</w:t>
            </w:r>
            <w:r>
              <w:rPr>
                <w:rFonts w:hint="eastAsia"/>
                <w:szCs w:val="21"/>
              </w:rPr>
              <w:t xml:space="preserve">  </w:t>
            </w:r>
            <w:r>
              <w:rPr>
                <w:rFonts w:hint="eastAsia"/>
                <w:szCs w:val="21"/>
              </w:rPr>
              <w:t>±</w:t>
            </w:r>
            <w:r>
              <w:rPr>
                <w:rFonts w:hint="eastAsia"/>
                <w:szCs w:val="21"/>
              </w:rPr>
              <w:t>10%</w:t>
            </w:r>
          </w:p>
          <w:p w14:paraId="1771C1AE" w14:textId="77777777" w:rsidR="003F6D55" w:rsidRDefault="00AF1A41">
            <w:pPr>
              <w:jc w:val="left"/>
              <w:rPr>
                <w:szCs w:val="21"/>
              </w:rPr>
            </w:pPr>
            <w:r>
              <w:rPr>
                <w:rFonts w:hint="eastAsia"/>
                <w:szCs w:val="21"/>
              </w:rPr>
              <w:t>3</w:t>
            </w:r>
            <w:r>
              <w:rPr>
                <w:szCs w:val="21"/>
              </w:rPr>
              <w:t>.</w:t>
            </w:r>
            <w:r>
              <w:rPr>
                <w:szCs w:val="21"/>
              </w:rPr>
              <w:t>零点漂移</w:t>
            </w:r>
            <w:r>
              <w:rPr>
                <w:rFonts w:hint="eastAsia"/>
                <w:szCs w:val="21"/>
              </w:rPr>
              <w:t xml:space="preserve"> </w:t>
            </w:r>
            <w:r>
              <w:rPr>
                <w:rFonts w:hint="eastAsia"/>
                <w:szCs w:val="21"/>
              </w:rPr>
              <w:t>±</w:t>
            </w:r>
            <w:r>
              <w:rPr>
                <w:rFonts w:hint="eastAsia"/>
                <w:szCs w:val="21"/>
              </w:rPr>
              <w:t>5%</w:t>
            </w:r>
          </w:p>
          <w:p w14:paraId="021FFF6A" w14:textId="77777777" w:rsidR="003F6D55" w:rsidRDefault="00AF1A41">
            <w:pPr>
              <w:jc w:val="left"/>
              <w:rPr>
                <w:szCs w:val="21"/>
              </w:rPr>
            </w:pPr>
            <w:r>
              <w:rPr>
                <w:rFonts w:hint="eastAsia"/>
                <w:szCs w:val="21"/>
              </w:rPr>
              <w:t>4</w:t>
            </w:r>
            <w:r>
              <w:rPr>
                <w:szCs w:val="21"/>
              </w:rPr>
              <w:t>.</w:t>
            </w:r>
            <w:r>
              <w:rPr>
                <w:szCs w:val="21"/>
              </w:rPr>
              <w:t>量程漂移</w:t>
            </w:r>
            <w:r>
              <w:rPr>
                <w:rFonts w:hint="eastAsia"/>
                <w:szCs w:val="21"/>
              </w:rPr>
              <w:t xml:space="preserve"> </w:t>
            </w:r>
            <w:r>
              <w:rPr>
                <w:rFonts w:hint="eastAsia"/>
                <w:szCs w:val="21"/>
              </w:rPr>
              <w:t>±</w:t>
            </w:r>
            <w:r>
              <w:rPr>
                <w:rFonts w:hint="eastAsia"/>
                <w:szCs w:val="21"/>
              </w:rPr>
              <w:t>10%</w:t>
            </w:r>
          </w:p>
          <w:p w14:paraId="209638C3" w14:textId="77777777" w:rsidR="003F6D55" w:rsidRDefault="00AF1A41">
            <w:pPr>
              <w:jc w:val="left"/>
              <w:rPr>
                <w:szCs w:val="21"/>
              </w:rPr>
            </w:pPr>
            <w:r>
              <w:rPr>
                <w:rFonts w:hint="eastAsia"/>
                <w:szCs w:val="21"/>
              </w:rPr>
              <w:t>5</w:t>
            </w:r>
            <w:r>
              <w:rPr>
                <w:szCs w:val="21"/>
              </w:rPr>
              <w:t>.</w:t>
            </w:r>
            <w:r>
              <w:rPr>
                <w:szCs w:val="21"/>
              </w:rPr>
              <w:t>直线性</w:t>
            </w:r>
            <w:r>
              <w:rPr>
                <w:szCs w:val="21"/>
              </w:rPr>
              <w:t xml:space="preserve"> </w:t>
            </w:r>
            <w:r>
              <w:rPr>
                <w:rFonts w:hint="eastAsia"/>
                <w:szCs w:val="21"/>
              </w:rPr>
              <w:t>±</w:t>
            </w:r>
            <w:r>
              <w:rPr>
                <w:rFonts w:hint="eastAsia"/>
                <w:szCs w:val="21"/>
              </w:rPr>
              <w:t>10%</w:t>
            </w:r>
          </w:p>
          <w:p w14:paraId="3E0C4D9C" w14:textId="77777777" w:rsidR="003F6D55" w:rsidRDefault="00AF1A41">
            <w:pPr>
              <w:jc w:val="left"/>
            </w:pPr>
            <w:r>
              <w:rPr>
                <w:rFonts w:hint="eastAsia"/>
                <w:szCs w:val="21"/>
              </w:rPr>
              <w:t>6.</w:t>
            </w:r>
            <w:r>
              <w:rPr>
                <w:rFonts w:hint="eastAsia"/>
                <w:szCs w:val="21"/>
              </w:rPr>
              <w:t>实际水样对比实验</w:t>
            </w:r>
            <w:r>
              <w:rPr>
                <w:rFonts w:hint="eastAsia"/>
                <w:szCs w:val="21"/>
              </w:rPr>
              <w:t xml:space="preserve"> </w:t>
            </w:r>
            <w:r>
              <w:rPr>
                <w:rFonts w:hint="eastAsia"/>
                <w:szCs w:val="21"/>
              </w:rPr>
              <w:t>±</w:t>
            </w:r>
            <w:r>
              <w:rPr>
                <w:rFonts w:hint="eastAsia"/>
                <w:szCs w:val="21"/>
              </w:rPr>
              <w:t>10%</w:t>
            </w:r>
          </w:p>
          <w:p w14:paraId="790A3010" w14:textId="77777777" w:rsidR="003F6D55" w:rsidRDefault="00AF1A41">
            <w:pPr>
              <w:jc w:val="left"/>
              <w:rPr>
                <w:szCs w:val="21"/>
              </w:rPr>
            </w:pPr>
            <w:r>
              <w:rPr>
                <w:szCs w:val="21"/>
              </w:rPr>
              <w:t>7.</w:t>
            </w:r>
            <w:r>
              <w:rPr>
                <w:szCs w:val="21"/>
              </w:rPr>
              <w:t>数字通讯</w:t>
            </w:r>
            <w:r>
              <w:rPr>
                <w:szCs w:val="21"/>
              </w:rPr>
              <w:t xml:space="preserve"> RS232</w:t>
            </w:r>
            <w:r>
              <w:rPr>
                <w:szCs w:val="21"/>
              </w:rPr>
              <w:t>；功耗</w:t>
            </w:r>
            <w:r>
              <w:rPr>
                <w:szCs w:val="21"/>
              </w:rPr>
              <w:t xml:space="preserve"> ≤200W</w:t>
            </w:r>
          </w:p>
          <w:p w14:paraId="16E2C037" w14:textId="77777777" w:rsidR="003F6D55" w:rsidRDefault="00AF1A41">
            <w:pPr>
              <w:jc w:val="left"/>
              <w:rPr>
                <w:szCs w:val="21"/>
              </w:rPr>
            </w:pPr>
            <w:r>
              <w:rPr>
                <w:szCs w:val="21"/>
              </w:rPr>
              <w:t>8.</w:t>
            </w:r>
            <w:r>
              <w:rPr>
                <w:szCs w:val="21"/>
              </w:rPr>
              <w:t>电压稳定性</w:t>
            </w:r>
            <w:r>
              <w:rPr>
                <w:szCs w:val="21"/>
              </w:rPr>
              <w:t xml:space="preserve"> </w:t>
            </w:r>
            <w:r>
              <w:rPr>
                <w:rFonts w:hint="eastAsia"/>
                <w:szCs w:val="21"/>
              </w:rPr>
              <w:t>指示值的变动在±</w:t>
            </w:r>
            <w:r>
              <w:rPr>
                <w:rFonts w:hint="eastAsia"/>
                <w:szCs w:val="21"/>
              </w:rPr>
              <w:t>10%</w:t>
            </w:r>
            <w:r>
              <w:rPr>
                <w:rFonts w:hint="eastAsia"/>
                <w:szCs w:val="21"/>
              </w:rPr>
              <w:t>以内</w:t>
            </w:r>
          </w:p>
          <w:p w14:paraId="13F4AEC3" w14:textId="77777777" w:rsidR="003F6D55" w:rsidRDefault="00AF1A41">
            <w:pPr>
              <w:jc w:val="left"/>
              <w:rPr>
                <w:szCs w:val="21"/>
              </w:rPr>
            </w:pPr>
            <w:r>
              <w:rPr>
                <w:szCs w:val="21"/>
              </w:rPr>
              <w:t>9.MTBF ≥</w:t>
            </w:r>
            <w:r>
              <w:rPr>
                <w:rFonts w:hint="eastAsia"/>
                <w:szCs w:val="21"/>
              </w:rPr>
              <w:t>720h/</w:t>
            </w:r>
            <w:r>
              <w:rPr>
                <w:rFonts w:hint="eastAsia"/>
                <w:szCs w:val="21"/>
              </w:rPr>
              <w:t>次</w:t>
            </w:r>
          </w:p>
          <w:p w14:paraId="2CE12BD5" w14:textId="77777777" w:rsidR="003F6D55" w:rsidRDefault="00AF1A41">
            <w:pPr>
              <w:jc w:val="left"/>
              <w:rPr>
                <w:szCs w:val="21"/>
              </w:rPr>
            </w:pPr>
            <w:r>
              <w:rPr>
                <w:szCs w:val="21"/>
              </w:rPr>
              <w:t>10.</w:t>
            </w:r>
            <w:r>
              <w:rPr>
                <w:szCs w:val="21"/>
              </w:rPr>
              <w:t>电源要求（</w:t>
            </w:r>
            <w:r>
              <w:rPr>
                <w:szCs w:val="21"/>
              </w:rPr>
              <w:t>220±22</w:t>
            </w:r>
            <w:r>
              <w:rPr>
                <w:szCs w:val="21"/>
              </w:rPr>
              <w:t>）</w:t>
            </w:r>
            <w:r>
              <w:rPr>
                <w:szCs w:val="21"/>
              </w:rPr>
              <w:t>V AC</w:t>
            </w:r>
            <w:r>
              <w:rPr>
                <w:szCs w:val="21"/>
              </w:rPr>
              <w:t>；（</w:t>
            </w:r>
            <w:r>
              <w:rPr>
                <w:szCs w:val="21"/>
              </w:rPr>
              <w:t>50±1) Hz</w:t>
            </w:r>
          </w:p>
          <w:p w14:paraId="555B5EAC" w14:textId="77777777" w:rsidR="003F6D55" w:rsidRDefault="00AF1A41">
            <w:pPr>
              <w:jc w:val="left"/>
              <w:rPr>
                <w:szCs w:val="21"/>
              </w:rPr>
            </w:pPr>
            <w:r>
              <w:rPr>
                <w:szCs w:val="21"/>
              </w:rPr>
              <w:t>1</w:t>
            </w:r>
            <w:r>
              <w:rPr>
                <w:rFonts w:hint="eastAsia"/>
                <w:szCs w:val="21"/>
              </w:rPr>
              <w:t>1</w:t>
            </w:r>
            <w:r>
              <w:rPr>
                <w:szCs w:val="21"/>
              </w:rPr>
              <w:t>.</w:t>
            </w:r>
            <w:r>
              <w:rPr>
                <w:szCs w:val="21"/>
              </w:rPr>
              <w:t>具有自动清洗功能；</w:t>
            </w:r>
          </w:p>
          <w:p w14:paraId="2D4BD396" w14:textId="77777777" w:rsidR="003F6D55" w:rsidRDefault="00AF1A41">
            <w:pPr>
              <w:jc w:val="left"/>
              <w:rPr>
                <w:szCs w:val="21"/>
              </w:rPr>
            </w:pPr>
            <w:r>
              <w:rPr>
                <w:szCs w:val="21"/>
              </w:rPr>
              <w:t>1</w:t>
            </w:r>
            <w:r>
              <w:rPr>
                <w:rFonts w:hint="eastAsia"/>
                <w:szCs w:val="21"/>
              </w:rPr>
              <w:t>2</w:t>
            </w:r>
            <w:r>
              <w:rPr>
                <w:szCs w:val="21"/>
              </w:rPr>
              <w:t>.</w:t>
            </w:r>
            <w:r>
              <w:rPr>
                <w:szCs w:val="21"/>
              </w:rPr>
              <w:t>具有数据异常标识、异常信息记录、上传功能，如零部件故障、超量程报警、超标报警、缺试剂报警等信息；</w:t>
            </w:r>
          </w:p>
          <w:p w14:paraId="5100F8EF" w14:textId="77777777" w:rsidR="003F6D55" w:rsidRDefault="00AF1A41">
            <w:pPr>
              <w:jc w:val="left"/>
              <w:rPr>
                <w:szCs w:val="21"/>
              </w:rPr>
            </w:pPr>
            <w:r>
              <w:rPr>
                <w:szCs w:val="21"/>
              </w:rPr>
              <w:t>1</w:t>
            </w:r>
            <w:r>
              <w:rPr>
                <w:rFonts w:hint="eastAsia"/>
                <w:szCs w:val="21"/>
              </w:rPr>
              <w:t>3</w:t>
            </w:r>
            <w:r>
              <w:rPr>
                <w:szCs w:val="21"/>
              </w:rPr>
              <w:t>.</w:t>
            </w:r>
            <w:r>
              <w:rPr>
                <w:szCs w:val="21"/>
              </w:rPr>
              <w:t>存储、查询至少</w:t>
            </w:r>
            <w:r>
              <w:rPr>
                <w:szCs w:val="21"/>
              </w:rPr>
              <w:t>1</w:t>
            </w:r>
            <w:r>
              <w:rPr>
                <w:szCs w:val="21"/>
              </w:rPr>
              <w:t>年以上历史数据；</w:t>
            </w:r>
          </w:p>
          <w:p w14:paraId="2D5AC1B1" w14:textId="77777777" w:rsidR="003F6D55" w:rsidRDefault="00AF1A41">
            <w:pPr>
              <w:jc w:val="left"/>
              <w:rPr>
                <w:szCs w:val="21"/>
              </w:rPr>
            </w:pPr>
            <w:r>
              <w:rPr>
                <w:rFonts w:hint="eastAsia"/>
                <w:szCs w:val="21"/>
              </w:rPr>
              <w:t>14</w:t>
            </w:r>
            <w:r>
              <w:rPr>
                <w:szCs w:val="21"/>
              </w:rPr>
              <w:t>.</w:t>
            </w:r>
            <w:r>
              <w:rPr>
                <w:szCs w:val="21"/>
              </w:rPr>
              <w:t>具有仪器状态远程显示功能</w:t>
            </w:r>
            <w:r>
              <w:rPr>
                <w:rFonts w:hint="eastAsia"/>
                <w:szCs w:val="21"/>
              </w:rPr>
              <w:t>。</w:t>
            </w:r>
          </w:p>
        </w:tc>
        <w:tc>
          <w:tcPr>
            <w:tcW w:w="565" w:type="dxa"/>
            <w:vAlign w:val="center"/>
          </w:tcPr>
          <w:p w14:paraId="0DC5671D" w14:textId="77777777" w:rsidR="003F6D55" w:rsidRDefault="00AF1A41">
            <w:pPr>
              <w:jc w:val="center"/>
              <w:rPr>
                <w:szCs w:val="21"/>
              </w:rPr>
            </w:pPr>
            <w:r>
              <w:rPr>
                <w:szCs w:val="21"/>
              </w:rPr>
              <w:t>4</w:t>
            </w:r>
          </w:p>
        </w:tc>
        <w:tc>
          <w:tcPr>
            <w:tcW w:w="567" w:type="dxa"/>
            <w:vAlign w:val="center"/>
          </w:tcPr>
          <w:p w14:paraId="691185C5" w14:textId="77777777" w:rsidR="003F6D55" w:rsidRDefault="00AF1A41">
            <w:pPr>
              <w:jc w:val="center"/>
              <w:rPr>
                <w:szCs w:val="21"/>
              </w:rPr>
            </w:pPr>
            <w:r>
              <w:rPr>
                <w:szCs w:val="21"/>
              </w:rPr>
              <w:t>套</w:t>
            </w:r>
          </w:p>
        </w:tc>
      </w:tr>
      <w:tr w:rsidR="003F6D55" w14:paraId="7B7DBE78" w14:textId="77777777">
        <w:trPr>
          <w:trHeight w:val="23"/>
          <w:jc w:val="center"/>
        </w:trPr>
        <w:tc>
          <w:tcPr>
            <w:tcW w:w="498" w:type="dxa"/>
            <w:vMerge/>
            <w:vAlign w:val="center"/>
          </w:tcPr>
          <w:p w14:paraId="6FD4B1B0" w14:textId="77777777" w:rsidR="003F6D55" w:rsidRDefault="003F6D55">
            <w:pPr>
              <w:rPr>
                <w:szCs w:val="21"/>
              </w:rPr>
            </w:pPr>
          </w:p>
        </w:tc>
        <w:tc>
          <w:tcPr>
            <w:tcW w:w="1083" w:type="dxa"/>
            <w:vMerge/>
            <w:vAlign w:val="center"/>
          </w:tcPr>
          <w:p w14:paraId="4DB19E9A" w14:textId="77777777" w:rsidR="003F6D55" w:rsidRDefault="003F6D55">
            <w:pPr>
              <w:rPr>
                <w:szCs w:val="21"/>
              </w:rPr>
            </w:pPr>
          </w:p>
        </w:tc>
        <w:tc>
          <w:tcPr>
            <w:tcW w:w="963" w:type="dxa"/>
            <w:vAlign w:val="center"/>
          </w:tcPr>
          <w:p w14:paraId="321E68EA" w14:textId="77777777" w:rsidR="003F6D55" w:rsidRDefault="00AF1A41">
            <w:pPr>
              <w:jc w:val="center"/>
              <w:rPr>
                <w:szCs w:val="21"/>
              </w:rPr>
            </w:pPr>
            <w:r>
              <w:rPr>
                <w:szCs w:val="21"/>
              </w:rPr>
              <w:t>▲</w:t>
            </w:r>
            <w:r>
              <w:rPr>
                <w:rFonts w:hint="eastAsia"/>
                <w:szCs w:val="21"/>
              </w:rPr>
              <w:t>7</w:t>
            </w:r>
            <w:r>
              <w:rPr>
                <w:szCs w:val="21"/>
              </w:rPr>
              <w:t>总氮水质在线自动分析仪</w:t>
            </w:r>
          </w:p>
        </w:tc>
        <w:tc>
          <w:tcPr>
            <w:tcW w:w="5120" w:type="dxa"/>
            <w:vAlign w:val="center"/>
          </w:tcPr>
          <w:p w14:paraId="53ABB338" w14:textId="77777777" w:rsidR="003F6D55" w:rsidRDefault="00AF1A41">
            <w:pPr>
              <w:rPr>
                <w:szCs w:val="21"/>
              </w:rPr>
            </w:pPr>
            <w:r>
              <w:rPr>
                <w:rFonts w:hint="eastAsia"/>
                <w:szCs w:val="21"/>
              </w:rPr>
              <w:t>1</w:t>
            </w:r>
            <w:r>
              <w:rPr>
                <w:szCs w:val="21"/>
              </w:rPr>
              <w:t>.</w:t>
            </w:r>
            <w:r>
              <w:rPr>
                <w:szCs w:val="21"/>
              </w:rPr>
              <w:t>测量范围</w:t>
            </w:r>
            <w:r>
              <w:rPr>
                <w:rFonts w:hint="eastAsia"/>
                <w:szCs w:val="21"/>
              </w:rPr>
              <w:t xml:space="preserve"> 0</w:t>
            </w:r>
            <w:r>
              <w:rPr>
                <w:rFonts w:hint="eastAsia"/>
                <w:szCs w:val="21"/>
              </w:rPr>
              <w:t>～</w:t>
            </w:r>
            <w:r>
              <w:rPr>
                <w:rFonts w:hint="eastAsia"/>
                <w:szCs w:val="21"/>
              </w:rPr>
              <w:t>100mg/L</w:t>
            </w:r>
          </w:p>
          <w:p w14:paraId="7D075FDB" w14:textId="77777777" w:rsidR="003F6D55" w:rsidRDefault="00AF1A41">
            <w:pPr>
              <w:rPr>
                <w:szCs w:val="21"/>
              </w:rPr>
            </w:pPr>
            <w:r>
              <w:rPr>
                <w:rFonts w:hint="eastAsia"/>
                <w:szCs w:val="21"/>
              </w:rPr>
              <w:t>2</w:t>
            </w:r>
            <w:r>
              <w:rPr>
                <w:szCs w:val="21"/>
              </w:rPr>
              <w:t>.</w:t>
            </w:r>
            <w:r>
              <w:rPr>
                <w:rFonts w:hint="eastAsia"/>
                <w:szCs w:val="21"/>
              </w:rPr>
              <w:t>实际水样对比实验</w:t>
            </w:r>
            <w:r>
              <w:rPr>
                <w:szCs w:val="21"/>
              </w:rPr>
              <w:t xml:space="preserve"> </w:t>
            </w:r>
            <w:r>
              <w:rPr>
                <w:rFonts w:hint="eastAsia"/>
                <w:szCs w:val="21"/>
              </w:rPr>
              <w:t>±</w:t>
            </w:r>
            <w:r>
              <w:rPr>
                <w:rFonts w:hint="eastAsia"/>
                <w:szCs w:val="21"/>
              </w:rPr>
              <w:t>10%</w:t>
            </w:r>
          </w:p>
          <w:p w14:paraId="1EF53FB5" w14:textId="77777777" w:rsidR="003F6D55" w:rsidRDefault="00AF1A41">
            <w:pPr>
              <w:rPr>
                <w:szCs w:val="21"/>
              </w:rPr>
            </w:pPr>
            <w:r>
              <w:rPr>
                <w:rFonts w:hint="eastAsia"/>
                <w:szCs w:val="21"/>
              </w:rPr>
              <w:t>3</w:t>
            </w:r>
            <w:r>
              <w:rPr>
                <w:szCs w:val="21"/>
              </w:rPr>
              <w:t>.</w:t>
            </w:r>
            <w:r>
              <w:rPr>
                <w:rFonts w:hint="eastAsia"/>
                <w:szCs w:val="21"/>
              </w:rPr>
              <w:t>重复性</w:t>
            </w:r>
            <w:r>
              <w:rPr>
                <w:rFonts w:hint="eastAsia"/>
                <w:szCs w:val="21"/>
              </w:rPr>
              <w:t xml:space="preserve"> </w:t>
            </w:r>
            <w:r>
              <w:rPr>
                <w:rFonts w:hint="eastAsia"/>
                <w:szCs w:val="21"/>
              </w:rPr>
              <w:t>±</w:t>
            </w:r>
            <w:r>
              <w:rPr>
                <w:rFonts w:hint="eastAsia"/>
                <w:szCs w:val="21"/>
              </w:rPr>
              <w:t>10%</w:t>
            </w:r>
          </w:p>
          <w:p w14:paraId="4199D301" w14:textId="77777777" w:rsidR="003F6D55" w:rsidRDefault="00AF1A41">
            <w:pPr>
              <w:rPr>
                <w:szCs w:val="21"/>
              </w:rPr>
            </w:pPr>
            <w:r>
              <w:rPr>
                <w:rFonts w:hint="eastAsia"/>
                <w:szCs w:val="21"/>
              </w:rPr>
              <w:t>4</w:t>
            </w:r>
            <w:r>
              <w:rPr>
                <w:szCs w:val="21"/>
              </w:rPr>
              <w:t>.</w:t>
            </w:r>
            <w:r>
              <w:rPr>
                <w:rFonts w:hint="eastAsia"/>
                <w:szCs w:val="21"/>
              </w:rPr>
              <w:t>零点漂移</w:t>
            </w:r>
            <w:r>
              <w:rPr>
                <w:rFonts w:hint="eastAsia"/>
                <w:szCs w:val="21"/>
              </w:rPr>
              <w:t xml:space="preserve"> </w:t>
            </w:r>
            <w:r>
              <w:rPr>
                <w:rFonts w:hint="eastAsia"/>
                <w:szCs w:val="21"/>
              </w:rPr>
              <w:t>±</w:t>
            </w:r>
            <w:r>
              <w:rPr>
                <w:rFonts w:hint="eastAsia"/>
                <w:szCs w:val="21"/>
              </w:rPr>
              <w:t>5%</w:t>
            </w:r>
          </w:p>
          <w:p w14:paraId="45409572" w14:textId="77777777" w:rsidR="003F6D55" w:rsidRDefault="00AF1A41">
            <w:pPr>
              <w:rPr>
                <w:szCs w:val="21"/>
              </w:rPr>
            </w:pPr>
            <w:r>
              <w:rPr>
                <w:rFonts w:hint="eastAsia"/>
                <w:szCs w:val="21"/>
              </w:rPr>
              <w:t>5</w:t>
            </w:r>
            <w:r>
              <w:rPr>
                <w:szCs w:val="21"/>
              </w:rPr>
              <w:t>.</w:t>
            </w:r>
            <w:r>
              <w:rPr>
                <w:rFonts w:hint="eastAsia"/>
                <w:szCs w:val="21"/>
              </w:rPr>
              <w:t>量程漂移</w:t>
            </w:r>
            <w:r>
              <w:rPr>
                <w:rFonts w:hint="eastAsia"/>
                <w:szCs w:val="21"/>
              </w:rPr>
              <w:t xml:space="preserve"> </w:t>
            </w:r>
            <w:r>
              <w:rPr>
                <w:rFonts w:hint="eastAsia"/>
                <w:szCs w:val="21"/>
              </w:rPr>
              <w:t>±</w:t>
            </w:r>
            <w:r>
              <w:rPr>
                <w:rFonts w:hint="eastAsia"/>
                <w:szCs w:val="21"/>
              </w:rPr>
              <w:t>10%</w:t>
            </w:r>
          </w:p>
          <w:p w14:paraId="59B20636" w14:textId="77777777" w:rsidR="003F6D55" w:rsidRDefault="00AF1A41">
            <w:pPr>
              <w:rPr>
                <w:szCs w:val="21"/>
              </w:rPr>
            </w:pPr>
            <w:r>
              <w:rPr>
                <w:rFonts w:hint="eastAsia"/>
                <w:szCs w:val="21"/>
              </w:rPr>
              <w:t>6</w:t>
            </w:r>
            <w:r>
              <w:rPr>
                <w:szCs w:val="21"/>
              </w:rPr>
              <w:t>.</w:t>
            </w:r>
            <w:r>
              <w:rPr>
                <w:rFonts w:hint="eastAsia"/>
                <w:szCs w:val="21"/>
              </w:rPr>
              <w:t>直线性</w:t>
            </w:r>
            <w:r>
              <w:rPr>
                <w:rFonts w:hint="eastAsia"/>
                <w:szCs w:val="21"/>
              </w:rPr>
              <w:t xml:space="preserve"> </w:t>
            </w:r>
            <w:r>
              <w:rPr>
                <w:rFonts w:hint="eastAsia"/>
                <w:szCs w:val="21"/>
              </w:rPr>
              <w:t>±</w:t>
            </w:r>
            <w:r>
              <w:rPr>
                <w:rFonts w:hint="eastAsia"/>
                <w:szCs w:val="21"/>
              </w:rPr>
              <w:t>10%</w:t>
            </w:r>
          </w:p>
          <w:p w14:paraId="1DA5309E" w14:textId="77777777" w:rsidR="003F6D55" w:rsidRDefault="00AF1A41">
            <w:pPr>
              <w:rPr>
                <w:sz w:val="22"/>
              </w:rPr>
            </w:pPr>
            <w:r>
              <w:rPr>
                <w:rFonts w:hint="eastAsia"/>
                <w:szCs w:val="21"/>
              </w:rPr>
              <w:t>7</w:t>
            </w:r>
            <w:r>
              <w:rPr>
                <w:szCs w:val="21"/>
              </w:rPr>
              <w:t>.</w:t>
            </w:r>
            <w:r>
              <w:rPr>
                <w:rFonts w:hint="eastAsia"/>
                <w:szCs w:val="21"/>
              </w:rPr>
              <w:t>电压稳定性</w:t>
            </w:r>
            <w:r>
              <w:rPr>
                <w:rFonts w:hint="eastAsia"/>
                <w:szCs w:val="21"/>
              </w:rPr>
              <w:t xml:space="preserve"> </w:t>
            </w:r>
            <w:r>
              <w:rPr>
                <w:rFonts w:hint="eastAsia"/>
                <w:szCs w:val="21"/>
              </w:rPr>
              <w:t>指示值的变动在±</w:t>
            </w:r>
            <w:r>
              <w:rPr>
                <w:rFonts w:hint="eastAsia"/>
                <w:szCs w:val="21"/>
              </w:rPr>
              <w:t>10%</w:t>
            </w:r>
            <w:r>
              <w:rPr>
                <w:rFonts w:hint="eastAsia"/>
                <w:szCs w:val="21"/>
              </w:rPr>
              <w:t>以内</w:t>
            </w:r>
          </w:p>
          <w:p w14:paraId="6546DF8F" w14:textId="77777777" w:rsidR="003F6D55" w:rsidRDefault="00AF1A41">
            <w:pPr>
              <w:rPr>
                <w:szCs w:val="21"/>
              </w:rPr>
            </w:pPr>
            <w:r>
              <w:rPr>
                <w:rFonts w:hint="eastAsia"/>
                <w:szCs w:val="21"/>
              </w:rPr>
              <w:t>8</w:t>
            </w:r>
            <w:r>
              <w:rPr>
                <w:szCs w:val="21"/>
              </w:rPr>
              <w:t>.MTBF ≥720/</w:t>
            </w:r>
            <w:r>
              <w:rPr>
                <w:szCs w:val="21"/>
              </w:rPr>
              <w:t>次</w:t>
            </w:r>
          </w:p>
          <w:p w14:paraId="6AFB59B2" w14:textId="77777777" w:rsidR="003F6D55" w:rsidRDefault="00AF1A41">
            <w:pPr>
              <w:rPr>
                <w:szCs w:val="21"/>
              </w:rPr>
            </w:pPr>
            <w:r>
              <w:rPr>
                <w:rFonts w:hint="eastAsia"/>
                <w:szCs w:val="21"/>
              </w:rPr>
              <w:t>9</w:t>
            </w:r>
            <w:r>
              <w:rPr>
                <w:szCs w:val="21"/>
              </w:rPr>
              <w:t>.</w:t>
            </w:r>
            <w:r>
              <w:rPr>
                <w:szCs w:val="21"/>
              </w:rPr>
              <w:t>电源要求</w:t>
            </w:r>
            <w:r>
              <w:rPr>
                <w:szCs w:val="21"/>
              </w:rPr>
              <w:t xml:space="preserve"> </w:t>
            </w:r>
            <w:r>
              <w:rPr>
                <w:szCs w:val="21"/>
              </w:rPr>
              <w:t>（</w:t>
            </w:r>
            <w:r>
              <w:rPr>
                <w:szCs w:val="21"/>
              </w:rPr>
              <w:t>220±22</w:t>
            </w:r>
            <w:r>
              <w:rPr>
                <w:szCs w:val="21"/>
              </w:rPr>
              <w:t>）</w:t>
            </w:r>
            <w:r>
              <w:rPr>
                <w:szCs w:val="21"/>
              </w:rPr>
              <w:t>VAC</w:t>
            </w:r>
            <w:r>
              <w:rPr>
                <w:szCs w:val="21"/>
              </w:rPr>
              <w:t>；（</w:t>
            </w:r>
            <w:r>
              <w:rPr>
                <w:szCs w:val="21"/>
              </w:rPr>
              <w:t>50±1)Hz</w:t>
            </w:r>
          </w:p>
          <w:p w14:paraId="47ACFF52" w14:textId="77777777" w:rsidR="003F6D55" w:rsidRDefault="00AF1A41">
            <w:pPr>
              <w:jc w:val="left"/>
              <w:rPr>
                <w:szCs w:val="21"/>
              </w:rPr>
            </w:pPr>
            <w:r>
              <w:rPr>
                <w:szCs w:val="21"/>
              </w:rPr>
              <w:t>1</w:t>
            </w:r>
            <w:r>
              <w:rPr>
                <w:rFonts w:hint="eastAsia"/>
                <w:szCs w:val="21"/>
              </w:rPr>
              <w:t>0</w:t>
            </w:r>
            <w:r>
              <w:rPr>
                <w:szCs w:val="21"/>
              </w:rPr>
              <w:t>.</w:t>
            </w:r>
            <w:r>
              <w:rPr>
                <w:szCs w:val="21"/>
              </w:rPr>
              <w:t>具有自动清洗功能；</w:t>
            </w:r>
          </w:p>
          <w:p w14:paraId="52CBB7CB" w14:textId="77777777" w:rsidR="003F6D55" w:rsidRDefault="00AF1A41">
            <w:pPr>
              <w:jc w:val="left"/>
              <w:rPr>
                <w:szCs w:val="21"/>
              </w:rPr>
            </w:pPr>
            <w:r>
              <w:rPr>
                <w:szCs w:val="21"/>
              </w:rPr>
              <w:t>1</w:t>
            </w:r>
            <w:r>
              <w:rPr>
                <w:rFonts w:hint="eastAsia"/>
                <w:szCs w:val="21"/>
              </w:rPr>
              <w:t>1</w:t>
            </w:r>
            <w:r>
              <w:rPr>
                <w:szCs w:val="21"/>
              </w:rPr>
              <w:t>.</w:t>
            </w:r>
            <w:r>
              <w:rPr>
                <w:szCs w:val="21"/>
              </w:rPr>
              <w:t>具有数据异常标识、异常信息记录、上传功能，如零部件故障、超量程报警、超标报警、缺试剂报警等信息；</w:t>
            </w:r>
          </w:p>
          <w:p w14:paraId="6C56B9C4" w14:textId="77777777" w:rsidR="003F6D55" w:rsidRDefault="00AF1A41">
            <w:pPr>
              <w:jc w:val="left"/>
              <w:rPr>
                <w:szCs w:val="21"/>
              </w:rPr>
            </w:pPr>
            <w:r>
              <w:rPr>
                <w:rFonts w:hint="eastAsia"/>
                <w:szCs w:val="21"/>
              </w:rPr>
              <w:t>12</w:t>
            </w:r>
            <w:r>
              <w:rPr>
                <w:szCs w:val="21"/>
              </w:rPr>
              <w:t>.</w:t>
            </w:r>
            <w:r>
              <w:rPr>
                <w:szCs w:val="21"/>
              </w:rPr>
              <w:t>存储、查询至少</w:t>
            </w:r>
            <w:r>
              <w:rPr>
                <w:szCs w:val="21"/>
              </w:rPr>
              <w:t>1</w:t>
            </w:r>
            <w:r>
              <w:rPr>
                <w:szCs w:val="21"/>
              </w:rPr>
              <w:t>年以上历史数据；</w:t>
            </w:r>
          </w:p>
          <w:p w14:paraId="562177EF" w14:textId="77777777" w:rsidR="003F6D55" w:rsidRDefault="00AF1A41">
            <w:pPr>
              <w:jc w:val="left"/>
              <w:rPr>
                <w:szCs w:val="21"/>
              </w:rPr>
            </w:pPr>
            <w:r>
              <w:rPr>
                <w:rFonts w:hint="eastAsia"/>
                <w:szCs w:val="21"/>
              </w:rPr>
              <w:t>13</w:t>
            </w:r>
            <w:r>
              <w:rPr>
                <w:szCs w:val="21"/>
              </w:rPr>
              <w:t>.</w:t>
            </w:r>
            <w:r>
              <w:rPr>
                <w:szCs w:val="21"/>
              </w:rPr>
              <w:t>具有仪器状态远程显示功能</w:t>
            </w:r>
            <w:r>
              <w:rPr>
                <w:rFonts w:hint="eastAsia"/>
                <w:szCs w:val="21"/>
              </w:rPr>
              <w:t>。</w:t>
            </w:r>
          </w:p>
        </w:tc>
        <w:tc>
          <w:tcPr>
            <w:tcW w:w="565" w:type="dxa"/>
            <w:vAlign w:val="center"/>
          </w:tcPr>
          <w:p w14:paraId="5D02DCAC" w14:textId="77777777" w:rsidR="003F6D55" w:rsidRDefault="00AF1A41">
            <w:pPr>
              <w:jc w:val="center"/>
              <w:rPr>
                <w:szCs w:val="21"/>
              </w:rPr>
            </w:pPr>
            <w:r>
              <w:rPr>
                <w:szCs w:val="21"/>
              </w:rPr>
              <w:t>4</w:t>
            </w:r>
          </w:p>
        </w:tc>
        <w:tc>
          <w:tcPr>
            <w:tcW w:w="567" w:type="dxa"/>
            <w:vAlign w:val="center"/>
          </w:tcPr>
          <w:p w14:paraId="51D88BF3" w14:textId="77777777" w:rsidR="003F6D55" w:rsidRDefault="00AF1A41">
            <w:pPr>
              <w:jc w:val="center"/>
              <w:rPr>
                <w:szCs w:val="21"/>
              </w:rPr>
            </w:pPr>
            <w:r>
              <w:rPr>
                <w:szCs w:val="21"/>
              </w:rPr>
              <w:t>套</w:t>
            </w:r>
          </w:p>
        </w:tc>
      </w:tr>
      <w:tr w:rsidR="003F6D55" w14:paraId="648FBC37" w14:textId="77777777">
        <w:trPr>
          <w:trHeight w:val="23"/>
          <w:jc w:val="center"/>
        </w:trPr>
        <w:tc>
          <w:tcPr>
            <w:tcW w:w="498" w:type="dxa"/>
            <w:vMerge/>
            <w:vAlign w:val="center"/>
          </w:tcPr>
          <w:p w14:paraId="2200EF97" w14:textId="77777777" w:rsidR="003F6D55" w:rsidRDefault="003F6D55">
            <w:pPr>
              <w:rPr>
                <w:szCs w:val="21"/>
              </w:rPr>
            </w:pPr>
          </w:p>
        </w:tc>
        <w:tc>
          <w:tcPr>
            <w:tcW w:w="1083" w:type="dxa"/>
            <w:vMerge/>
            <w:vAlign w:val="center"/>
          </w:tcPr>
          <w:p w14:paraId="18F44036" w14:textId="77777777" w:rsidR="003F6D55" w:rsidRDefault="003F6D55">
            <w:pPr>
              <w:rPr>
                <w:szCs w:val="21"/>
              </w:rPr>
            </w:pPr>
          </w:p>
        </w:tc>
        <w:tc>
          <w:tcPr>
            <w:tcW w:w="963" w:type="dxa"/>
            <w:vAlign w:val="center"/>
          </w:tcPr>
          <w:p w14:paraId="6D500E9D" w14:textId="77777777" w:rsidR="003F6D55" w:rsidRDefault="00AF1A41">
            <w:pPr>
              <w:jc w:val="left"/>
              <w:rPr>
                <w:szCs w:val="21"/>
              </w:rPr>
            </w:pPr>
            <w:r>
              <w:rPr>
                <w:szCs w:val="21"/>
              </w:rPr>
              <w:t>▲</w:t>
            </w:r>
            <w:r>
              <w:rPr>
                <w:rFonts w:hint="eastAsia"/>
                <w:szCs w:val="21"/>
              </w:rPr>
              <w:t>8</w:t>
            </w:r>
            <w:r>
              <w:rPr>
                <w:szCs w:val="21"/>
              </w:rPr>
              <w:t>水质质控仪</w:t>
            </w:r>
          </w:p>
        </w:tc>
        <w:tc>
          <w:tcPr>
            <w:tcW w:w="5120" w:type="dxa"/>
            <w:vAlign w:val="center"/>
          </w:tcPr>
          <w:p w14:paraId="334D8350" w14:textId="77777777" w:rsidR="003F6D55" w:rsidRDefault="00AF1A41">
            <w:pPr>
              <w:jc w:val="left"/>
              <w:rPr>
                <w:szCs w:val="21"/>
              </w:rPr>
            </w:pPr>
            <w:r>
              <w:rPr>
                <w:szCs w:val="21"/>
              </w:rPr>
              <w:t>1.</w:t>
            </w:r>
            <w:r>
              <w:rPr>
                <w:szCs w:val="21"/>
              </w:rPr>
              <w:t>核查样配制误差：</w:t>
            </w:r>
            <w:r>
              <w:rPr>
                <w:szCs w:val="21"/>
              </w:rPr>
              <w:t>≤±1%</w:t>
            </w:r>
          </w:p>
          <w:p w14:paraId="3FB36BA7" w14:textId="77777777" w:rsidR="003F6D55" w:rsidRDefault="00AF1A41">
            <w:pPr>
              <w:jc w:val="left"/>
              <w:rPr>
                <w:sz w:val="22"/>
              </w:rPr>
            </w:pPr>
            <w:r>
              <w:rPr>
                <w:szCs w:val="21"/>
              </w:rPr>
              <w:t>2.</w:t>
            </w:r>
            <w:r>
              <w:rPr>
                <w:szCs w:val="21"/>
              </w:rPr>
              <w:t>核查样配制重复性：</w:t>
            </w:r>
            <w:r>
              <w:rPr>
                <w:szCs w:val="21"/>
              </w:rPr>
              <w:t>≤±1%</w:t>
            </w:r>
          </w:p>
          <w:p w14:paraId="6135CC78" w14:textId="77777777" w:rsidR="003F6D55" w:rsidRDefault="00AF1A41">
            <w:pPr>
              <w:jc w:val="left"/>
              <w:rPr>
                <w:szCs w:val="21"/>
              </w:rPr>
            </w:pPr>
            <w:r>
              <w:rPr>
                <w:szCs w:val="21"/>
              </w:rPr>
              <w:t>3.</w:t>
            </w:r>
            <w:r>
              <w:rPr>
                <w:szCs w:val="21"/>
              </w:rPr>
              <w:t>水质在线质控仪通过介电强度试验（符合</w:t>
            </w:r>
            <w:r>
              <w:rPr>
                <w:szCs w:val="21"/>
              </w:rPr>
              <w:t>GB4793.1-2007</w:t>
            </w:r>
            <w:r>
              <w:rPr>
                <w:szCs w:val="21"/>
              </w:rPr>
              <w:t>要求）、静电放电抗扰度试验（符合</w:t>
            </w:r>
            <w:r>
              <w:rPr>
                <w:szCs w:val="21"/>
              </w:rPr>
              <w:t xml:space="preserve">GB/T 17626.2-2018 </w:t>
            </w:r>
            <w:r>
              <w:rPr>
                <w:szCs w:val="21"/>
              </w:rPr>
              <w:t>产品检测技术要求）、电快速瞬变脉冲群抗扰度试验（符合</w:t>
            </w:r>
            <w:r>
              <w:rPr>
                <w:szCs w:val="21"/>
              </w:rPr>
              <w:t xml:space="preserve">GB/T 17626.4-2018 </w:t>
            </w:r>
            <w:r>
              <w:rPr>
                <w:szCs w:val="21"/>
              </w:rPr>
              <w:t>产品检测技术要求）、浪涌（冲击）抗扰度试验（</w:t>
            </w:r>
            <w:r>
              <w:rPr>
                <w:szCs w:val="21"/>
              </w:rPr>
              <w:t xml:space="preserve">GB/T 17626.5-2008 </w:t>
            </w:r>
            <w:r>
              <w:rPr>
                <w:szCs w:val="21"/>
              </w:rPr>
              <w:t>产品检测技术要求</w:t>
            </w:r>
            <w:r>
              <w:rPr>
                <w:szCs w:val="21"/>
                <w:lang w:eastAsia="zh-Hans"/>
              </w:rPr>
              <w:t>）</w:t>
            </w:r>
            <w:r>
              <w:rPr>
                <w:szCs w:val="21"/>
              </w:rPr>
              <w:br/>
              <w:t>4.</w:t>
            </w:r>
            <w:r>
              <w:rPr>
                <w:rFonts w:hint="eastAsia"/>
                <w:szCs w:val="21"/>
              </w:rPr>
              <w:t>提供的水质质控仪需能同时对接水质监测微站内</w:t>
            </w:r>
            <w:r>
              <w:rPr>
                <w:rFonts w:hint="eastAsia"/>
                <w:szCs w:val="21"/>
              </w:rPr>
              <w:lastRenderedPageBreak/>
              <w:t>所有水质分析仪，</w:t>
            </w:r>
            <w:r>
              <w:rPr>
                <w:szCs w:val="21"/>
              </w:rPr>
              <w:t>并进行水样测量、标样核查、平行样测量等的质控功能</w:t>
            </w:r>
            <w:r>
              <w:rPr>
                <w:rFonts w:hint="eastAsia"/>
                <w:szCs w:val="21"/>
              </w:rPr>
              <w:t>。如若一台设备接口不足，投标人应增加相关设备</w:t>
            </w:r>
            <w:r>
              <w:rPr>
                <w:szCs w:val="21"/>
              </w:rPr>
              <w:t>。</w:t>
            </w:r>
          </w:p>
        </w:tc>
        <w:tc>
          <w:tcPr>
            <w:tcW w:w="565" w:type="dxa"/>
            <w:vAlign w:val="center"/>
          </w:tcPr>
          <w:p w14:paraId="67F1F986" w14:textId="77777777" w:rsidR="003F6D55" w:rsidRDefault="00AF1A41">
            <w:pPr>
              <w:jc w:val="center"/>
              <w:rPr>
                <w:szCs w:val="21"/>
              </w:rPr>
            </w:pPr>
            <w:r>
              <w:rPr>
                <w:szCs w:val="21"/>
              </w:rPr>
              <w:lastRenderedPageBreak/>
              <w:t>4</w:t>
            </w:r>
          </w:p>
        </w:tc>
        <w:tc>
          <w:tcPr>
            <w:tcW w:w="567" w:type="dxa"/>
            <w:vAlign w:val="center"/>
          </w:tcPr>
          <w:p w14:paraId="48FE7307" w14:textId="77777777" w:rsidR="003F6D55" w:rsidRDefault="00AF1A41">
            <w:pPr>
              <w:jc w:val="center"/>
              <w:rPr>
                <w:szCs w:val="21"/>
              </w:rPr>
            </w:pPr>
            <w:r>
              <w:rPr>
                <w:szCs w:val="21"/>
              </w:rPr>
              <w:t>套</w:t>
            </w:r>
          </w:p>
        </w:tc>
      </w:tr>
      <w:tr w:rsidR="003F6D55" w14:paraId="32A4554E" w14:textId="77777777">
        <w:trPr>
          <w:trHeight w:val="23"/>
          <w:jc w:val="center"/>
        </w:trPr>
        <w:tc>
          <w:tcPr>
            <w:tcW w:w="498" w:type="dxa"/>
            <w:vMerge/>
            <w:vAlign w:val="center"/>
          </w:tcPr>
          <w:p w14:paraId="793480AA" w14:textId="77777777" w:rsidR="003F6D55" w:rsidRDefault="003F6D55">
            <w:pPr>
              <w:rPr>
                <w:szCs w:val="21"/>
              </w:rPr>
            </w:pPr>
          </w:p>
        </w:tc>
        <w:tc>
          <w:tcPr>
            <w:tcW w:w="1083" w:type="dxa"/>
            <w:vMerge/>
            <w:vAlign w:val="center"/>
          </w:tcPr>
          <w:p w14:paraId="6E38EF2B" w14:textId="77777777" w:rsidR="003F6D55" w:rsidRDefault="003F6D55">
            <w:pPr>
              <w:rPr>
                <w:szCs w:val="21"/>
              </w:rPr>
            </w:pPr>
          </w:p>
        </w:tc>
        <w:tc>
          <w:tcPr>
            <w:tcW w:w="963" w:type="dxa"/>
            <w:vAlign w:val="center"/>
          </w:tcPr>
          <w:p w14:paraId="193C36BD" w14:textId="77777777" w:rsidR="003F6D55" w:rsidRDefault="00AF1A41">
            <w:pPr>
              <w:rPr>
                <w:rFonts w:ascii="宋体" w:hAnsi="宋体" w:cs="宋体"/>
                <w:bCs/>
                <w:szCs w:val="21"/>
              </w:rPr>
            </w:pPr>
            <w:r>
              <w:rPr>
                <w:rFonts w:ascii="宋体" w:hAnsi="宋体" w:cs="宋体" w:hint="eastAsia"/>
                <w:bCs/>
                <w:szCs w:val="21"/>
              </w:rPr>
              <w:t>◎33</w:t>
            </w:r>
          </w:p>
          <w:p w14:paraId="360CBCB7" w14:textId="77777777" w:rsidR="003F6D55" w:rsidRDefault="00AF1A41">
            <w:pPr>
              <w:rPr>
                <w:szCs w:val="21"/>
              </w:rPr>
            </w:pPr>
            <w:r>
              <w:rPr>
                <w:szCs w:val="21"/>
              </w:rPr>
              <w:t>系统集成配套组成</w:t>
            </w:r>
          </w:p>
        </w:tc>
        <w:tc>
          <w:tcPr>
            <w:tcW w:w="5120" w:type="dxa"/>
            <w:vAlign w:val="center"/>
          </w:tcPr>
          <w:p w14:paraId="21B079F8" w14:textId="77777777" w:rsidR="003F6D55" w:rsidRDefault="00AF1A41">
            <w:pPr>
              <w:rPr>
                <w:szCs w:val="21"/>
              </w:rPr>
            </w:pPr>
            <w:r>
              <w:rPr>
                <w:szCs w:val="21"/>
              </w:rPr>
              <w:t>1.</w:t>
            </w:r>
            <w:r>
              <w:rPr>
                <w:szCs w:val="21"/>
              </w:rPr>
              <w:t>采水、配水及预处理系统</w:t>
            </w:r>
            <w:r>
              <w:rPr>
                <w:szCs w:val="21"/>
              </w:rPr>
              <w:br/>
              <w:t>2.</w:t>
            </w:r>
            <w:r>
              <w:rPr>
                <w:szCs w:val="21"/>
              </w:rPr>
              <w:t>智能控制系统及数据传输单元</w:t>
            </w:r>
            <w:r>
              <w:rPr>
                <w:szCs w:val="21"/>
              </w:rPr>
              <w:br/>
              <w:t>3.</w:t>
            </w:r>
            <w:r>
              <w:rPr>
                <w:szCs w:val="21"/>
              </w:rPr>
              <w:t>辅助单元（</w:t>
            </w:r>
            <w:r>
              <w:rPr>
                <w:szCs w:val="21"/>
              </w:rPr>
              <w:t>UPS</w:t>
            </w:r>
            <w:r>
              <w:rPr>
                <w:szCs w:val="21"/>
              </w:rPr>
              <w:t>不间断电源、废液收集装置、自动采样器）</w:t>
            </w:r>
            <w:r>
              <w:rPr>
                <w:szCs w:val="21"/>
              </w:rPr>
              <w:br/>
              <w:t>4.</w:t>
            </w:r>
            <w:r>
              <w:rPr>
                <w:szCs w:val="21"/>
              </w:rPr>
              <w:t>一体化户外景观站房：可走入式一体化站房设计，站房面积要求不大于</w:t>
            </w:r>
            <w:r>
              <w:rPr>
                <w:szCs w:val="21"/>
              </w:rPr>
              <w:t>4</w:t>
            </w:r>
            <w:r>
              <w:rPr>
                <w:szCs w:val="21"/>
              </w:rPr>
              <w:t>平方米，可同时在站房内容纳</w:t>
            </w:r>
            <w:r>
              <w:rPr>
                <w:szCs w:val="21"/>
              </w:rPr>
              <w:t>2</w:t>
            </w:r>
            <w:r>
              <w:rPr>
                <w:szCs w:val="21"/>
              </w:rPr>
              <w:t>名维护人员进行设备维护操作。</w:t>
            </w:r>
          </w:p>
        </w:tc>
        <w:tc>
          <w:tcPr>
            <w:tcW w:w="565" w:type="dxa"/>
            <w:vAlign w:val="center"/>
          </w:tcPr>
          <w:p w14:paraId="0A43EF7F" w14:textId="77777777" w:rsidR="003F6D55" w:rsidRDefault="00AF1A41">
            <w:pPr>
              <w:jc w:val="center"/>
              <w:rPr>
                <w:szCs w:val="21"/>
              </w:rPr>
            </w:pPr>
            <w:r>
              <w:rPr>
                <w:szCs w:val="21"/>
              </w:rPr>
              <w:t>4</w:t>
            </w:r>
          </w:p>
        </w:tc>
        <w:tc>
          <w:tcPr>
            <w:tcW w:w="567" w:type="dxa"/>
            <w:vAlign w:val="center"/>
          </w:tcPr>
          <w:p w14:paraId="6B478ACA" w14:textId="77777777" w:rsidR="003F6D55" w:rsidRDefault="00AF1A41">
            <w:pPr>
              <w:jc w:val="center"/>
              <w:rPr>
                <w:szCs w:val="21"/>
              </w:rPr>
            </w:pPr>
            <w:r>
              <w:rPr>
                <w:szCs w:val="21"/>
              </w:rPr>
              <w:t>套</w:t>
            </w:r>
          </w:p>
        </w:tc>
      </w:tr>
      <w:tr w:rsidR="003F6D55" w14:paraId="3E86DFC1" w14:textId="77777777">
        <w:trPr>
          <w:trHeight w:val="23"/>
          <w:jc w:val="center"/>
        </w:trPr>
        <w:tc>
          <w:tcPr>
            <w:tcW w:w="498" w:type="dxa"/>
            <w:vMerge/>
            <w:vAlign w:val="center"/>
          </w:tcPr>
          <w:p w14:paraId="656956CB" w14:textId="77777777" w:rsidR="003F6D55" w:rsidRDefault="003F6D55">
            <w:pPr>
              <w:rPr>
                <w:szCs w:val="21"/>
              </w:rPr>
            </w:pPr>
          </w:p>
        </w:tc>
        <w:tc>
          <w:tcPr>
            <w:tcW w:w="1083" w:type="dxa"/>
            <w:vMerge/>
            <w:vAlign w:val="center"/>
          </w:tcPr>
          <w:p w14:paraId="15339233" w14:textId="77777777" w:rsidR="003F6D55" w:rsidRDefault="003F6D55">
            <w:pPr>
              <w:rPr>
                <w:szCs w:val="21"/>
              </w:rPr>
            </w:pPr>
          </w:p>
        </w:tc>
        <w:tc>
          <w:tcPr>
            <w:tcW w:w="963" w:type="dxa"/>
            <w:vAlign w:val="center"/>
          </w:tcPr>
          <w:p w14:paraId="767C69F1" w14:textId="77777777" w:rsidR="003F6D55" w:rsidRDefault="00AF1A41">
            <w:pPr>
              <w:rPr>
                <w:rFonts w:ascii="宋体" w:hAnsi="宋体" w:cs="宋体"/>
                <w:bCs/>
                <w:szCs w:val="21"/>
              </w:rPr>
            </w:pPr>
            <w:r>
              <w:rPr>
                <w:rFonts w:ascii="宋体" w:hAnsi="宋体" w:cs="宋体" w:hint="eastAsia"/>
                <w:bCs/>
                <w:szCs w:val="21"/>
              </w:rPr>
              <w:t>◎34</w:t>
            </w:r>
          </w:p>
          <w:p w14:paraId="1DF94454" w14:textId="77777777" w:rsidR="003F6D55" w:rsidRDefault="00AF1A41">
            <w:pPr>
              <w:rPr>
                <w:szCs w:val="21"/>
              </w:rPr>
            </w:pPr>
            <w:r>
              <w:rPr>
                <w:szCs w:val="21"/>
              </w:rPr>
              <w:t>运营维护服务</w:t>
            </w:r>
          </w:p>
        </w:tc>
        <w:tc>
          <w:tcPr>
            <w:tcW w:w="5120" w:type="dxa"/>
            <w:vAlign w:val="center"/>
          </w:tcPr>
          <w:p w14:paraId="7EBF1511" w14:textId="77777777" w:rsidR="003F6D55" w:rsidRDefault="00AF1A41">
            <w:pPr>
              <w:rPr>
                <w:szCs w:val="21"/>
              </w:rPr>
            </w:pPr>
            <w:r>
              <w:rPr>
                <w:szCs w:val="21"/>
              </w:rPr>
              <w:t>根据项目建设需要配置的硬件设备提供质量保证服务，包含设备日常运行维护和故障排查处理，设备维修与更换，正常损耗除外。</w:t>
            </w:r>
          </w:p>
        </w:tc>
        <w:tc>
          <w:tcPr>
            <w:tcW w:w="565" w:type="dxa"/>
            <w:vAlign w:val="center"/>
          </w:tcPr>
          <w:p w14:paraId="0398231E" w14:textId="77777777" w:rsidR="003F6D55" w:rsidRDefault="00AF1A41">
            <w:pPr>
              <w:jc w:val="center"/>
              <w:rPr>
                <w:szCs w:val="21"/>
              </w:rPr>
            </w:pPr>
            <w:r>
              <w:rPr>
                <w:szCs w:val="21"/>
              </w:rPr>
              <w:t>3</w:t>
            </w:r>
          </w:p>
        </w:tc>
        <w:tc>
          <w:tcPr>
            <w:tcW w:w="567" w:type="dxa"/>
            <w:vAlign w:val="center"/>
          </w:tcPr>
          <w:p w14:paraId="7E87E5C6" w14:textId="77777777" w:rsidR="003F6D55" w:rsidRDefault="00AF1A41">
            <w:pPr>
              <w:rPr>
                <w:szCs w:val="21"/>
              </w:rPr>
            </w:pPr>
            <w:r>
              <w:rPr>
                <w:szCs w:val="21"/>
              </w:rPr>
              <w:t>年</w:t>
            </w:r>
          </w:p>
        </w:tc>
      </w:tr>
      <w:tr w:rsidR="003F6D55" w14:paraId="37E2259C" w14:textId="77777777">
        <w:trPr>
          <w:trHeight w:val="23"/>
          <w:jc w:val="center"/>
        </w:trPr>
        <w:tc>
          <w:tcPr>
            <w:tcW w:w="498" w:type="dxa"/>
            <w:vMerge w:val="restart"/>
            <w:vAlign w:val="center"/>
          </w:tcPr>
          <w:p w14:paraId="5742CEA5" w14:textId="77777777" w:rsidR="003F6D55" w:rsidRDefault="00AF1A41">
            <w:pPr>
              <w:rPr>
                <w:szCs w:val="21"/>
              </w:rPr>
            </w:pPr>
            <w:r>
              <w:rPr>
                <w:szCs w:val="21"/>
              </w:rPr>
              <w:t>11</w:t>
            </w:r>
          </w:p>
        </w:tc>
        <w:tc>
          <w:tcPr>
            <w:tcW w:w="1083" w:type="dxa"/>
            <w:vMerge w:val="restart"/>
            <w:vAlign w:val="center"/>
          </w:tcPr>
          <w:p w14:paraId="38FE807C" w14:textId="77777777" w:rsidR="003F6D55" w:rsidRDefault="00AF1A41">
            <w:pPr>
              <w:rPr>
                <w:szCs w:val="21"/>
              </w:rPr>
            </w:pPr>
            <w:r>
              <w:rPr>
                <w:szCs w:val="21"/>
              </w:rPr>
              <w:t>地表水水质监测站</w:t>
            </w:r>
          </w:p>
        </w:tc>
        <w:tc>
          <w:tcPr>
            <w:tcW w:w="963" w:type="dxa"/>
            <w:vAlign w:val="center"/>
          </w:tcPr>
          <w:p w14:paraId="1693E825" w14:textId="77777777" w:rsidR="003F6D55" w:rsidRDefault="00AF1A41">
            <w:pPr>
              <w:jc w:val="center"/>
              <w:rPr>
                <w:szCs w:val="21"/>
              </w:rPr>
            </w:pPr>
            <w:r>
              <w:rPr>
                <w:szCs w:val="21"/>
              </w:rPr>
              <w:t>▲</w:t>
            </w:r>
            <w:r>
              <w:rPr>
                <w:rFonts w:hint="eastAsia"/>
                <w:szCs w:val="21"/>
              </w:rPr>
              <w:t>9</w:t>
            </w:r>
            <w:r>
              <w:rPr>
                <w:szCs w:val="21"/>
              </w:rPr>
              <w:t>高锰酸盐指数在线分析仪</w:t>
            </w:r>
          </w:p>
        </w:tc>
        <w:tc>
          <w:tcPr>
            <w:tcW w:w="5120" w:type="dxa"/>
            <w:vAlign w:val="center"/>
          </w:tcPr>
          <w:p w14:paraId="433D97C7" w14:textId="77777777" w:rsidR="003F6D55" w:rsidRDefault="00AF1A41">
            <w:pPr>
              <w:jc w:val="left"/>
              <w:rPr>
                <w:szCs w:val="21"/>
              </w:rPr>
            </w:pPr>
            <w:r>
              <w:rPr>
                <w:rFonts w:hint="eastAsia"/>
                <w:szCs w:val="21"/>
              </w:rPr>
              <w:t>1.</w:t>
            </w:r>
            <w:r>
              <w:rPr>
                <w:rFonts w:hint="eastAsia"/>
                <w:szCs w:val="21"/>
              </w:rPr>
              <w:t>测量范围</w:t>
            </w:r>
            <w:r>
              <w:rPr>
                <w:rFonts w:hint="eastAsia"/>
                <w:szCs w:val="21"/>
              </w:rPr>
              <w:t xml:space="preserve"> 0~20mg/L</w:t>
            </w:r>
          </w:p>
          <w:p w14:paraId="2CF479F2" w14:textId="77777777" w:rsidR="003F6D55" w:rsidRDefault="00AF1A41">
            <w:pPr>
              <w:jc w:val="left"/>
              <w:rPr>
                <w:szCs w:val="21"/>
              </w:rPr>
            </w:pPr>
            <w:r>
              <w:rPr>
                <w:szCs w:val="21"/>
              </w:rPr>
              <w:t>2.</w:t>
            </w:r>
            <w:r>
              <w:rPr>
                <w:rFonts w:hint="eastAsia"/>
                <w:szCs w:val="21"/>
              </w:rPr>
              <w:t>重复性误差</w:t>
            </w:r>
            <w:r>
              <w:rPr>
                <w:rFonts w:hint="eastAsia"/>
                <w:szCs w:val="21"/>
              </w:rPr>
              <w:t xml:space="preserve"> </w:t>
            </w:r>
            <w:r>
              <w:rPr>
                <w:rFonts w:hint="eastAsia"/>
                <w:szCs w:val="21"/>
              </w:rPr>
              <w:t>±</w:t>
            </w:r>
            <w:r>
              <w:rPr>
                <w:rFonts w:hint="eastAsia"/>
                <w:szCs w:val="21"/>
              </w:rPr>
              <w:t>5%</w:t>
            </w:r>
            <w:r>
              <w:rPr>
                <w:szCs w:val="21"/>
              </w:rPr>
              <w:br/>
              <w:t>3.</w:t>
            </w:r>
            <w:r>
              <w:rPr>
                <w:rFonts w:hint="eastAsia"/>
                <w:szCs w:val="21"/>
              </w:rPr>
              <w:t>零点漂移</w:t>
            </w:r>
            <w:r>
              <w:rPr>
                <w:rFonts w:hint="eastAsia"/>
                <w:szCs w:val="21"/>
              </w:rPr>
              <w:t xml:space="preserve"> </w:t>
            </w:r>
            <w:r>
              <w:rPr>
                <w:rFonts w:hint="eastAsia"/>
                <w:szCs w:val="21"/>
              </w:rPr>
              <w:t>±</w:t>
            </w:r>
            <w:r>
              <w:rPr>
                <w:rFonts w:hint="eastAsia"/>
                <w:szCs w:val="21"/>
              </w:rPr>
              <w:t>5%</w:t>
            </w:r>
          </w:p>
          <w:p w14:paraId="39F70BC9" w14:textId="77777777" w:rsidR="003F6D55" w:rsidRDefault="00AF1A41">
            <w:pPr>
              <w:jc w:val="left"/>
              <w:rPr>
                <w:szCs w:val="21"/>
              </w:rPr>
            </w:pPr>
            <w:r>
              <w:rPr>
                <w:szCs w:val="21"/>
              </w:rPr>
              <w:t>4.</w:t>
            </w:r>
            <w:r>
              <w:rPr>
                <w:rFonts w:hint="eastAsia"/>
                <w:szCs w:val="21"/>
              </w:rPr>
              <w:t>量程漂移</w:t>
            </w:r>
            <w:r>
              <w:rPr>
                <w:rFonts w:hint="eastAsia"/>
                <w:szCs w:val="21"/>
              </w:rPr>
              <w:t xml:space="preserve"> </w:t>
            </w:r>
            <w:r>
              <w:rPr>
                <w:rFonts w:hint="eastAsia"/>
                <w:szCs w:val="21"/>
              </w:rPr>
              <w:t>±</w:t>
            </w:r>
            <w:r>
              <w:rPr>
                <w:rFonts w:hint="eastAsia"/>
                <w:szCs w:val="21"/>
              </w:rPr>
              <w:t>5%</w:t>
            </w:r>
          </w:p>
          <w:p w14:paraId="558BF3D0" w14:textId="77777777" w:rsidR="003F6D55" w:rsidRDefault="00AF1A41">
            <w:pPr>
              <w:jc w:val="left"/>
              <w:rPr>
                <w:szCs w:val="21"/>
              </w:rPr>
            </w:pPr>
            <w:r>
              <w:rPr>
                <w:szCs w:val="21"/>
              </w:rPr>
              <w:t>5.</w:t>
            </w:r>
            <w:r>
              <w:rPr>
                <w:rFonts w:hint="eastAsia"/>
                <w:szCs w:val="21"/>
              </w:rPr>
              <w:t>电压稳定性</w:t>
            </w:r>
            <w:r>
              <w:rPr>
                <w:rFonts w:hint="eastAsia"/>
                <w:szCs w:val="21"/>
              </w:rPr>
              <w:t xml:space="preserve"> </w:t>
            </w:r>
            <w:r>
              <w:rPr>
                <w:rFonts w:hint="eastAsia"/>
                <w:szCs w:val="21"/>
              </w:rPr>
              <w:t>≤</w:t>
            </w:r>
            <w:r>
              <w:rPr>
                <w:rFonts w:hint="eastAsia"/>
                <w:szCs w:val="21"/>
              </w:rPr>
              <w:t>5%</w:t>
            </w:r>
          </w:p>
          <w:p w14:paraId="75154B93" w14:textId="77777777" w:rsidR="003F6D55" w:rsidRDefault="00AF1A41">
            <w:pPr>
              <w:rPr>
                <w:szCs w:val="21"/>
              </w:rPr>
            </w:pPr>
            <w:r>
              <w:rPr>
                <w:szCs w:val="21"/>
              </w:rPr>
              <w:t>6.</w:t>
            </w:r>
            <w:r>
              <w:rPr>
                <w:rFonts w:hint="eastAsia"/>
                <w:szCs w:val="21"/>
              </w:rPr>
              <w:t>葡萄糖试验</w:t>
            </w:r>
            <w:r>
              <w:rPr>
                <w:rFonts w:hint="eastAsia"/>
                <w:szCs w:val="21"/>
              </w:rPr>
              <w:t xml:space="preserve"> </w:t>
            </w:r>
            <w:r>
              <w:rPr>
                <w:rFonts w:hint="eastAsia"/>
                <w:szCs w:val="21"/>
              </w:rPr>
              <w:t>±</w:t>
            </w:r>
            <w:r>
              <w:rPr>
                <w:rFonts w:hint="eastAsia"/>
                <w:szCs w:val="21"/>
              </w:rPr>
              <w:t>5%</w:t>
            </w:r>
            <w:r>
              <w:rPr>
                <w:rFonts w:hint="eastAsia"/>
                <w:szCs w:val="21"/>
              </w:rPr>
              <w:t>（测量误差）</w:t>
            </w:r>
          </w:p>
          <w:p w14:paraId="4D013E83" w14:textId="77777777" w:rsidR="003F6D55" w:rsidRDefault="00AF1A41">
            <w:pPr>
              <w:jc w:val="left"/>
              <w:rPr>
                <w:szCs w:val="21"/>
              </w:rPr>
            </w:pPr>
            <w:r>
              <w:rPr>
                <w:szCs w:val="21"/>
              </w:rPr>
              <w:t>7.</w:t>
            </w:r>
            <w:r>
              <w:rPr>
                <w:rFonts w:hint="eastAsia"/>
                <w:szCs w:val="21"/>
              </w:rPr>
              <w:t>数字通讯</w:t>
            </w:r>
            <w:r>
              <w:rPr>
                <w:rFonts w:hint="eastAsia"/>
                <w:szCs w:val="21"/>
              </w:rPr>
              <w:t xml:space="preserve"> RS232</w:t>
            </w:r>
            <w:r>
              <w:rPr>
                <w:rFonts w:hint="eastAsia"/>
                <w:szCs w:val="21"/>
              </w:rPr>
              <w:t>；功耗</w:t>
            </w:r>
            <w:r>
              <w:rPr>
                <w:rFonts w:hint="eastAsia"/>
                <w:szCs w:val="21"/>
              </w:rPr>
              <w:t xml:space="preserve"> </w:t>
            </w:r>
            <w:r>
              <w:rPr>
                <w:rFonts w:hint="eastAsia"/>
                <w:szCs w:val="21"/>
              </w:rPr>
              <w:t>≤</w:t>
            </w:r>
            <w:r>
              <w:rPr>
                <w:rFonts w:hint="eastAsia"/>
                <w:szCs w:val="21"/>
              </w:rPr>
              <w:t>200W</w:t>
            </w:r>
          </w:p>
          <w:p w14:paraId="43C80806" w14:textId="77777777" w:rsidR="003F6D55" w:rsidRDefault="00AF1A41">
            <w:pPr>
              <w:jc w:val="left"/>
              <w:rPr>
                <w:szCs w:val="21"/>
              </w:rPr>
            </w:pPr>
            <w:r>
              <w:rPr>
                <w:szCs w:val="21"/>
              </w:rPr>
              <w:t>8.</w:t>
            </w:r>
            <w:r>
              <w:rPr>
                <w:rFonts w:hint="eastAsia"/>
                <w:szCs w:val="21"/>
              </w:rPr>
              <w:t xml:space="preserve">MTBF </w:t>
            </w:r>
            <w:r>
              <w:rPr>
                <w:rFonts w:hint="eastAsia"/>
                <w:szCs w:val="21"/>
              </w:rPr>
              <w:t>≥</w:t>
            </w:r>
            <w:r>
              <w:rPr>
                <w:rFonts w:hint="eastAsia"/>
                <w:szCs w:val="21"/>
              </w:rPr>
              <w:t>720h/</w:t>
            </w:r>
            <w:r>
              <w:rPr>
                <w:rFonts w:hint="eastAsia"/>
                <w:szCs w:val="21"/>
              </w:rPr>
              <w:t>次</w:t>
            </w:r>
          </w:p>
          <w:p w14:paraId="6BE89F40" w14:textId="77777777" w:rsidR="003F6D55" w:rsidRDefault="00AF1A41">
            <w:pPr>
              <w:jc w:val="left"/>
              <w:rPr>
                <w:szCs w:val="21"/>
              </w:rPr>
            </w:pPr>
            <w:r>
              <w:rPr>
                <w:szCs w:val="21"/>
              </w:rPr>
              <w:t>9.</w:t>
            </w:r>
            <w:r>
              <w:rPr>
                <w:rFonts w:hint="eastAsia"/>
                <w:szCs w:val="21"/>
              </w:rPr>
              <w:t>电源要求（</w:t>
            </w:r>
            <w:r>
              <w:rPr>
                <w:rFonts w:hint="eastAsia"/>
                <w:szCs w:val="21"/>
              </w:rPr>
              <w:t>220</w:t>
            </w:r>
            <w:r>
              <w:rPr>
                <w:rFonts w:hint="eastAsia"/>
                <w:szCs w:val="21"/>
              </w:rPr>
              <w:t>±</w:t>
            </w:r>
            <w:r>
              <w:rPr>
                <w:rFonts w:hint="eastAsia"/>
                <w:szCs w:val="21"/>
              </w:rPr>
              <w:t>22</w:t>
            </w:r>
            <w:r>
              <w:rPr>
                <w:rFonts w:hint="eastAsia"/>
                <w:szCs w:val="21"/>
              </w:rPr>
              <w:t>）</w:t>
            </w:r>
            <w:r>
              <w:rPr>
                <w:rFonts w:hint="eastAsia"/>
                <w:szCs w:val="21"/>
              </w:rPr>
              <w:t>V AC</w:t>
            </w:r>
            <w:r>
              <w:rPr>
                <w:rFonts w:hint="eastAsia"/>
                <w:szCs w:val="21"/>
              </w:rPr>
              <w:t>；（</w:t>
            </w:r>
            <w:r>
              <w:rPr>
                <w:rFonts w:hint="eastAsia"/>
                <w:szCs w:val="21"/>
              </w:rPr>
              <w:t>50</w:t>
            </w:r>
            <w:r>
              <w:rPr>
                <w:rFonts w:hint="eastAsia"/>
                <w:szCs w:val="21"/>
              </w:rPr>
              <w:t>±</w:t>
            </w:r>
            <w:r>
              <w:rPr>
                <w:rFonts w:hint="eastAsia"/>
                <w:szCs w:val="21"/>
              </w:rPr>
              <w:t>1) Hz</w:t>
            </w:r>
          </w:p>
          <w:p w14:paraId="5632489E" w14:textId="77777777" w:rsidR="003F6D55" w:rsidRDefault="00AF1A41">
            <w:pPr>
              <w:jc w:val="left"/>
              <w:rPr>
                <w:szCs w:val="21"/>
              </w:rPr>
            </w:pPr>
            <w:r>
              <w:rPr>
                <w:szCs w:val="21"/>
              </w:rPr>
              <w:t>10.</w:t>
            </w:r>
            <w:r>
              <w:rPr>
                <w:rFonts w:hint="eastAsia"/>
                <w:szCs w:val="21"/>
              </w:rPr>
              <w:t>具有自动清洗功能；</w:t>
            </w:r>
          </w:p>
          <w:p w14:paraId="6218C4AA" w14:textId="77777777" w:rsidR="003F6D55" w:rsidRDefault="00AF1A41">
            <w:pPr>
              <w:jc w:val="left"/>
              <w:rPr>
                <w:szCs w:val="21"/>
              </w:rPr>
            </w:pPr>
            <w:r>
              <w:rPr>
                <w:szCs w:val="21"/>
              </w:rPr>
              <w:t>11.</w:t>
            </w:r>
            <w:r>
              <w:rPr>
                <w:rFonts w:hint="eastAsia"/>
                <w:szCs w:val="21"/>
              </w:rPr>
              <w:t>具有数据异常标识、异常信息记录、上传功能，如零部件故障、超量程报警、超标报警、缺试剂报警等信息；</w:t>
            </w:r>
          </w:p>
          <w:p w14:paraId="6B3DA3D8" w14:textId="77777777" w:rsidR="003F6D55" w:rsidRDefault="00AF1A41">
            <w:pPr>
              <w:widowControl/>
              <w:jc w:val="left"/>
              <w:rPr>
                <w:sz w:val="22"/>
              </w:rPr>
            </w:pPr>
            <w:r>
              <w:rPr>
                <w:szCs w:val="21"/>
              </w:rPr>
              <w:t>12.</w:t>
            </w:r>
            <w:r>
              <w:rPr>
                <w:rFonts w:hint="eastAsia"/>
                <w:szCs w:val="21"/>
              </w:rPr>
              <w:t>存储、查询至少</w:t>
            </w:r>
            <w:r>
              <w:rPr>
                <w:rFonts w:hint="eastAsia"/>
                <w:szCs w:val="21"/>
              </w:rPr>
              <w:t>1</w:t>
            </w:r>
            <w:r>
              <w:rPr>
                <w:rFonts w:hint="eastAsia"/>
                <w:szCs w:val="21"/>
              </w:rPr>
              <w:t>年以上历史数据；</w:t>
            </w:r>
          </w:p>
          <w:p w14:paraId="36C37980" w14:textId="77777777" w:rsidR="003F6D55" w:rsidRDefault="00AF1A41">
            <w:pPr>
              <w:rPr>
                <w:szCs w:val="21"/>
              </w:rPr>
            </w:pPr>
            <w:r>
              <w:rPr>
                <w:szCs w:val="21"/>
              </w:rPr>
              <w:t>13.</w:t>
            </w:r>
            <w:r>
              <w:rPr>
                <w:rFonts w:hint="eastAsia"/>
                <w:szCs w:val="21"/>
              </w:rPr>
              <w:t>具有仪器状态远程显示功能。</w:t>
            </w:r>
          </w:p>
        </w:tc>
        <w:tc>
          <w:tcPr>
            <w:tcW w:w="565" w:type="dxa"/>
            <w:vAlign w:val="center"/>
          </w:tcPr>
          <w:p w14:paraId="0418E9DD" w14:textId="77777777" w:rsidR="003F6D55" w:rsidRDefault="00AF1A41">
            <w:pPr>
              <w:jc w:val="center"/>
              <w:rPr>
                <w:szCs w:val="21"/>
              </w:rPr>
            </w:pPr>
            <w:r>
              <w:rPr>
                <w:szCs w:val="21"/>
              </w:rPr>
              <w:t>3</w:t>
            </w:r>
          </w:p>
        </w:tc>
        <w:tc>
          <w:tcPr>
            <w:tcW w:w="567" w:type="dxa"/>
            <w:vAlign w:val="center"/>
          </w:tcPr>
          <w:p w14:paraId="4AD065E7" w14:textId="77777777" w:rsidR="003F6D55" w:rsidRDefault="00AF1A41">
            <w:pPr>
              <w:jc w:val="center"/>
              <w:rPr>
                <w:szCs w:val="21"/>
              </w:rPr>
            </w:pPr>
            <w:r>
              <w:rPr>
                <w:szCs w:val="21"/>
              </w:rPr>
              <w:t>套</w:t>
            </w:r>
          </w:p>
        </w:tc>
      </w:tr>
      <w:tr w:rsidR="003F6D55" w14:paraId="27BD57C2" w14:textId="77777777">
        <w:trPr>
          <w:trHeight w:val="23"/>
          <w:jc w:val="center"/>
        </w:trPr>
        <w:tc>
          <w:tcPr>
            <w:tcW w:w="498" w:type="dxa"/>
            <w:vMerge/>
            <w:vAlign w:val="center"/>
          </w:tcPr>
          <w:p w14:paraId="79C9B194" w14:textId="77777777" w:rsidR="003F6D55" w:rsidRDefault="003F6D55">
            <w:pPr>
              <w:rPr>
                <w:szCs w:val="21"/>
              </w:rPr>
            </w:pPr>
          </w:p>
        </w:tc>
        <w:tc>
          <w:tcPr>
            <w:tcW w:w="1083" w:type="dxa"/>
            <w:vMerge/>
            <w:vAlign w:val="center"/>
          </w:tcPr>
          <w:p w14:paraId="49AE67C9" w14:textId="77777777" w:rsidR="003F6D55" w:rsidRDefault="003F6D55">
            <w:pPr>
              <w:rPr>
                <w:szCs w:val="21"/>
              </w:rPr>
            </w:pPr>
          </w:p>
        </w:tc>
        <w:tc>
          <w:tcPr>
            <w:tcW w:w="963" w:type="dxa"/>
            <w:vAlign w:val="center"/>
          </w:tcPr>
          <w:p w14:paraId="42D06EF3" w14:textId="77777777" w:rsidR="003F6D55" w:rsidRDefault="00AF1A41">
            <w:pPr>
              <w:jc w:val="center"/>
              <w:rPr>
                <w:szCs w:val="21"/>
              </w:rPr>
            </w:pPr>
            <w:r>
              <w:rPr>
                <w:szCs w:val="21"/>
              </w:rPr>
              <w:t>▲</w:t>
            </w:r>
            <w:r>
              <w:rPr>
                <w:rFonts w:hint="eastAsia"/>
                <w:szCs w:val="21"/>
              </w:rPr>
              <w:t>10</w:t>
            </w:r>
            <w:r>
              <w:rPr>
                <w:szCs w:val="21"/>
              </w:rPr>
              <w:t>氨氮水质在线自动分析仪</w:t>
            </w:r>
          </w:p>
        </w:tc>
        <w:tc>
          <w:tcPr>
            <w:tcW w:w="5120" w:type="dxa"/>
            <w:vAlign w:val="center"/>
          </w:tcPr>
          <w:p w14:paraId="513D2D74" w14:textId="77777777" w:rsidR="003F6D55" w:rsidRDefault="00AF1A41">
            <w:pPr>
              <w:jc w:val="left"/>
            </w:pPr>
            <w:r>
              <w:rPr>
                <w:rFonts w:hint="eastAsia"/>
              </w:rPr>
              <w:t>1.</w:t>
            </w:r>
            <w:r>
              <w:rPr>
                <w:rFonts w:hint="eastAsia"/>
              </w:rPr>
              <w:t>在氨氮浓度值为</w:t>
            </w:r>
            <w:r>
              <w:rPr>
                <w:rFonts w:hint="eastAsia"/>
              </w:rPr>
              <w:t>0.1mg/L-10mg/L</w:t>
            </w:r>
            <w:r>
              <w:rPr>
                <w:rFonts w:hint="eastAsia"/>
              </w:rPr>
              <w:t>的基本检测范围内，按照</w:t>
            </w:r>
            <w:r>
              <w:rPr>
                <w:rFonts w:hint="eastAsia"/>
              </w:rPr>
              <w:t>HJ101-2019</w:t>
            </w:r>
            <w:r>
              <w:rPr>
                <w:rFonts w:hint="eastAsia"/>
              </w:rPr>
              <w:t>规定的办法进行试验，必须满足以下要求：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1590"/>
              <w:gridCol w:w="1517"/>
            </w:tblGrid>
            <w:tr w:rsidR="003F6D55" w14:paraId="631FDBEB" w14:textId="77777777">
              <w:trPr>
                <w:trHeight w:val="230"/>
              </w:trPr>
              <w:tc>
                <w:tcPr>
                  <w:tcW w:w="1656" w:type="dxa"/>
                  <w:vAlign w:val="center"/>
                </w:tcPr>
                <w:p w14:paraId="3305986D" w14:textId="77777777" w:rsidR="003F6D55" w:rsidRDefault="00AF1A41">
                  <w:pPr>
                    <w:pStyle w:val="BodyText"/>
                    <w:jc w:val="center"/>
                    <w:rPr>
                      <w:sz w:val="15"/>
                      <w:szCs w:val="15"/>
                    </w:rPr>
                  </w:pPr>
                  <w:r>
                    <w:rPr>
                      <w:rFonts w:hint="eastAsia"/>
                      <w:sz w:val="15"/>
                      <w:szCs w:val="15"/>
                    </w:rPr>
                    <w:t>指标名称</w:t>
                  </w:r>
                </w:p>
              </w:tc>
              <w:tc>
                <w:tcPr>
                  <w:tcW w:w="3120" w:type="dxa"/>
                  <w:gridSpan w:val="2"/>
                  <w:vAlign w:val="center"/>
                </w:tcPr>
                <w:p w14:paraId="78B56CE7" w14:textId="77777777" w:rsidR="003F6D55" w:rsidRDefault="00AF1A41">
                  <w:pPr>
                    <w:pStyle w:val="BodyText"/>
                    <w:jc w:val="center"/>
                    <w:rPr>
                      <w:sz w:val="15"/>
                      <w:szCs w:val="15"/>
                    </w:rPr>
                  </w:pPr>
                  <w:r>
                    <w:rPr>
                      <w:rFonts w:hint="eastAsia"/>
                      <w:sz w:val="15"/>
                      <w:szCs w:val="15"/>
                    </w:rPr>
                    <w:t>性能指标</w:t>
                  </w:r>
                </w:p>
              </w:tc>
            </w:tr>
            <w:tr w:rsidR="003F6D55" w14:paraId="3BD85C11" w14:textId="77777777">
              <w:trPr>
                <w:trHeight w:val="242"/>
              </w:trPr>
              <w:tc>
                <w:tcPr>
                  <w:tcW w:w="1656" w:type="dxa"/>
                  <w:vMerge w:val="restart"/>
                  <w:vAlign w:val="center"/>
                </w:tcPr>
                <w:p w14:paraId="5844A5E7" w14:textId="77777777" w:rsidR="003F6D55" w:rsidRDefault="00AF1A41">
                  <w:pPr>
                    <w:pStyle w:val="BodyText"/>
                    <w:jc w:val="center"/>
                    <w:rPr>
                      <w:sz w:val="15"/>
                      <w:szCs w:val="15"/>
                    </w:rPr>
                  </w:pPr>
                  <w:r>
                    <w:rPr>
                      <w:sz w:val="15"/>
                      <w:szCs w:val="15"/>
                    </w:rPr>
                    <w:t>示值误差</w:t>
                  </w:r>
                  <w:r>
                    <w:rPr>
                      <w:sz w:val="15"/>
                      <w:szCs w:val="15"/>
                    </w:rPr>
                    <w:t xml:space="preserve"> </w:t>
                  </w:r>
                </w:p>
              </w:tc>
              <w:tc>
                <w:tcPr>
                  <w:tcW w:w="1596" w:type="dxa"/>
                  <w:vAlign w:val="center"/>
                </w:tcPr>
                <w:p w14:paraId="5C9D7F75" w14:textId="77777777" w:rsidR="003F6D55" w:rsidRDefault="00AF1A41">
                  <w:pPr>
                    <w:pStyle w:val="BodyText"/>
                    <w:jc w:val="center"/>
                    <w:rPr>
                      <w:sz w:val="15"/>
                      <w:szCs w:val="15"/>
                    </w:rPr>
                  </w:pPr>
                  <w:r>
                    <w:rPr>
                      <w:rFonts w:hint="eastAsia"/>
                      <w:sz w:val="15"/>
                      <w:szCs w:val="15"/>
                    </w:rPr>
                    <w:t>20%</w:t>
                  </w:r>
                  <w:r>
                    <w:rPr>
                      <w:sz w:val="15"/>
                      <w:szCs w:val="15"/>
                    </w:rPr>
                    <w:t>*</w:t>
                  </w:r>
                </w:p>
              </w:tc>
              <w:tc>
                <w:tcPr>
                  <w:tcW w:w="1524" w:type="dxa"/>
                  <w:vAlign w:val="center"/>
                </w:tcPr>
                <w:p w14:paraId="212FA4F7" w14:textId="77777777" w:rsidR="003F6D55" w:rsidRDefault="00AF1A41">
                  <w:pPr>
                    <w:pStyle w:val="BodyText"/>
                    <w:jc w:val="center"/>
                    <w:rPr>
                      <w:sz w:val="15"/>
                      <w:szCs w:val="15"/>
                    </w:rPr>
                  </w:pPr>
                  <w:r>
                    <w:rPr>
                      <w:sz w:val="15"/>
                      <w:szCs w:val="15"/>
                    </w:rPr>
                    <w:t>±8%</w:t>
                  </w:r>
                </w:p>
              </w:tc>
            </w:tr>
            <w:tr w:rsidR="003F6D55" w14:paraId="4EAF11BB" w14:textId="77777777">
              <w:tc>
                <w:tcPr>
                  <w:tcW w:w="1656" w:type="dxa"/>
                  <w:vMerge/>
                  <w:vAlign w:val="center"/>
                </w:tcPr>
                <w:p w14:paraId="7650C4D3" w14:textId="77777777" w:rsidR="003F6D55" w:rsidRDefault="003F6D55">
                  <w:pPr>
                    <w:pStyle w:val="BodyText"/>
                    <w:jc w:val="center"/>
                    <w:rPr>
                      <w:sz w:val="15"/>
                      <w:szCs w:val="15"/>
                    </w:rPr>
                  </w:pPr>
                </w:p>
              </w:tc>
              <w:tc>
                <w:tcPr>
                  <w:tcW w:w="1596" w:type="dxa"/>
                  <w:vAlign w:val="center"/>
                </w:tcPr>
                <w:p w14:paraId="139BCBE4" w14:textId="77777777" w:rsidR="003F6D55" w:rsidRDefault="00AF1A41">
                  <w:pPr>
                    <w:pStyle w:val="BodyText"/>
                    <w:jc w:val="center"/>
                    <w:rPr>
                      <w:sz w:val="15"/>
                      <w:szCs w:val="15"/>
                    </w:rPr>
                  </w:pPr>
                  <w:r>
                    <w:rPr>
                      <w:rFonts w:hint="eastAsia"/>
                      <w:sz w:val="15"/>
                      <w:szCs w:val="15"/>
                    </w:rPr>
                    <w:t>50%</w:t>
                  </w:r>
                  <w:r>
                    <w:rPr>
                      <w:sz w:val="15"/>
                      <w:szCs w:val="15"/>
                    </w:rPr>
                    <w:t>*</w:t>
                  </w:r>
                </w:p>
              </w:tc>
              <w:tc>
                <w:tcPr>
                  <w:tcW w:w="1524" w:type="dxa"/>
                  <w:vAlign w:val="center"/>
                </w:tcPr>
                <w:p w14:paraId="5AE99968" w14:textId="77777777" w:rsidR="003F6D55" w:rsidRDefault="00AF1A41">
                  <w:pPr>
                    <w:pStyle w:val="BodyText"/>
                    <w:jc w:val="center"/>
                    <w:rPr>
                      <w:sz w:val="15"/>
                      <w:szCs w:val="15"/>
                    </w:rPr>
                  </w:pPr>
                  <w:r>
                    <w:rPr>
                      <w:sz w:val="15"/>
                      <w:szCs w:val="15"/>
                    </w:rPr>
                    <w:t>±</w:t>
                  </w:r>
                  <w:r>
                    <w:rPr>
                      <w:rFonts w:hint="eastAsia"/>
                      <w:sz w:val="15"/>
                      <w:szCs w:val="15"/>
                    </w:rPr>
                    <w:t>5</w:t>
                  </w:r>
                  <w:r>
                    <w:rPr>
                      <w:sz w:val="15"/>
                      <w:szCs w:val="15"/>
                    </w:rPr>
                    <w:t>%</w:t>
                  </w:r>
                </w:p>
              </w:tc>
            </w:tr>
            <w:tr w:rsidR="003F6D55" w14:paraId="1B664715" w14:textId="77777777">
              <w:tc>
                <w:tcPr>
                  <w:tcW w:w="1656" w:type="dxa"/>
                  <w:vMerge/>
                  <w:vAlign w:val="center"/>
                </w:tcPr>
                <w:p w14:paraId="2D4822CE" w14:textId="77777777" w:rsidR="003F6D55" w:rsidRDefault="003F6D55">
                  <w:pPr>
                    <w:pStyle w:val="BodyText"/>
                    <w:jc w:val="center"/>
                    <w:rPr>
                      <w:sz w:val="15"/>
                      <w:szCs w:val="15"/>
                    </w:rPr>
                  </w:pPr>
                </w:p>
              </w:tc>
              <w:tc>
                <w:tcPr>
                  <w:tcW w:w="1596" w:type="dxa"/>
                  <w:vAlign w:val="center"/>
                </w:tcPr>
                <w:p w14:paraId="436BF394" w14:textId="77777777" w:rsidR="003F6D55" w:rsidRDefault="00AF1A41">
                  <w:pPr>
                    <w:pStyle w:val="BodyText"/>
                    <w:jc w:val="center"/>
                    <w:rPr>
                      <w:sz w:val="15"/>
                      <w:szCs w:val="15"/>
                    </w:rPr>
                  </w:pPr>
                  <w:r>
                    <w:rPr>
                      <w:rFonts w:hint="eastAsia"/>
                      <w:sz w:val="15"/>
                      <w:szCs w:val="15"/>
                    </w:rPr>
                    <w:t>80%</w:t>
                  </w:r>
                  <w:r>
                    <w:rPr>
                      <w:sz w:val="15"/>
                      <w:szCs w:val="15"/>
                    </w:rPr>
                    <w:t>*</w:t>
                  </w:r>
                </w:p>
              </w:tc>
              <w:tc>
                <w:tcPr>
                  <w:tcW w:w="1524" w:type="dxa"/>
                  <w:vAlign w:val="center"/>
                </w:tcPr>
                <w:p w14:paraId="1F6C5E31" w14:textId="77777777" w:rsidR="003F6D55" w:rsidRDefault="00AF1A41">
                  <w:pPr>
                    <w:pStyle w:val="BodyText"/>
                    <w:jc w:val="center"/>
                    <w:rPr>
                      <w:sz w:val="15"/>
                      <w:szCs w:val="15"/>
                    </w:rPr>
                  </w:pPr>
                  <w:r>
                    <w:rPr>
                      <w:sz w:val="15"/>
                      <w:szCs w:val="15"/>
                    </w:rPr>
                    <w:t>±</w:t>
                  </w:r>
                  <w:r>
                    <w:rPr>
                      <w:rFonts w:hint="eastAsia"/>
                      <w:sz w:val="15"/>
                      <w:szCs w:val="15"/>
                    </w:rPr>
                    <w:t>3</w:t>
                  </w:r>
                  <w:r>
                    <w:rPr>
                      <w:sz w:val="15"/>
                      <w:szCs w:val="15"/>
                    </w:rPr>
                    <w:t>%</w:t>
                  </w:r>
                </w:p>
              </w:tc>
            </w:tr>
            <w:tr w:rsidR="003F6D55" w14:paraId="66EFD4FD" w14:textId="77777777">
              <w:trPr>
                <w:trHeight w:val="158"/>
              </w:trPr>
              <w:tc>
                <w:tcPr>
                  <w:tcW w:w="1656" w:type="dxa"/>
                  <w:vAlign w:val="center"/>
                </w:tcPr>
                <w:p w14:paraId="3DC1BCD5" w14:textId="77777777" w:rsidR="003F6D55" w:rsidRDefault="00AF1A41">
                  <w:pPr>
                    <w:pStyle w:val="BodyText"/>
                    <w:jc w:val="center"/>
                    <w:rPr>
                      <w:sz w:val="15"/>
                      <w:szCs w:val="15"/>
                    </w:rPr>
                  </w:pPr>
                  <w:r>
                    <w:rPr>
                      <w:sz w:val="15"/>
                      <w:szCs w:val="15"/>
                    </w:rPr>
                    <w:t>定量下限</w:t>
                  </w:r>
                </w:p>
              </w:tc>
              <w:tc>
                <w:tcPr>
                  <w:tcW w:w="3120" w:type="dxa"/>
                  <w:gridSpan w:val="2"/>
                  <w:vAlign w:val="center"/>
                </w:tcPr>
                <w:p w14:paraId="4C7606CD" w14:textId="77777777" w:rsidR="003F6D55" w:rsidRDefault="00AF1A41">
                  <w:pPr>
                    <w:pStyle w:val="BodyText"/>
                    <w:jc w:val="center"/>
                    <w:rPr>
                      <w:sz w:val="15"/>
                      <w:szCs w:val="15"/>
                    </w:rPr>
                  </w:pPr>
                  <w:r>
                    <w:rPr>
                      <w:sz w:val="15"/>
                      <w:szCs w:val="15"/>
                    </w:rPr>
                    <w:t>≤0.15mg/L</w:t>
                  </w:r>
                  <w:r>
                    <w:rPr>
                      <w:sz w:val="15"/>
                      <w:szCs w:val="15"/>
                    </w:rPr>
                    <w:t>（示值误差</w:t>
                  </w:r>
                  <w:r>
                    <w:rPr>
                      <w:sz w:val="15"/>
                      <w:szCs w:val="15"/>
                    </w:rPr>
                    <w:t>±30%</w:t>
                  </w:r>
                  <w:r>
                    <w:rPr>
                      <w:rFonts w:hint="eastAsia"/>
                      <w:sz w:val="15"/>
                      <w:szCs w:val="15"/>
                    </w:rPr>
                    <w:t>）</w:t>
                  </w:r>
                </w:p>
              </w:tc>
            </w:tr>
            <w:tr w:rsidR="003F6D55" w14:paraId="7750F520" w14:textId="77777777">
              <w:tc>
                <w:tcPr>
                  <w:tcW w:w="1656" w:type="dxa"/>
                  <w:vAlign w:val="center"/>
                </w:tcPr>
                <w:p w14:paraId="19CAEB0B" w14:textId="77777777" w:rsidR="003F6D55" w:rsidRDefault="00AF1A41">
                  <w:pPr>
                    <w:pStyle w:val="BodyText"/>
                    <w:jc w:val="center"/>
                    <w:rPr>
                      <w:sz w:val="15"/>
                      <w:szCs w:val="15"/>
                    </w:rPr>
                  </w:pPr>
                  <w:r>
                    <w:rPr>
                      <w:rFonts w:hint="eastAsia"/>
                      <w:sz w:val="15"/>
                      <w:szCs w:val="15"/>
                    </w:rPr>
                    <w:t>重复性</w:t>
                  </w:r>
                </w:p>
              </w:tc>
              <w:tc>
                <w:tcPr>
                  <w:tcW w:w="3120" w:type="dxa"/>
                  <w:gridSpan w:val="2"/>
                  <w:vAlign w:val="center"/>
                </w:tcPr>
                <w:p w14:paraId="18A7C583" w14:textId="77777777" w:rsidR="003F6D55" w:rsidRDefault="00AF1A41">
                  <w:pPr>
                    <w:pStyle w:val="BodyText"/>
                    <w:jc w:val="center"/>
                    <w:rPr>
                      <w:sz w:val="15"/>
                      <w:szCs w:val="15"/>
                    </w:rPr>
                  </w:pPr>
                  <w:r>
                    <w:rPr>
                      <w:sz w:val="15"/>
                      <w:szCs w:val="15"/>
                    </w:rPr>
                    <w:t>≤2%</w:t>
                  </w:r>
                </w:p>
              </w:tc>
            </w:tr>
            <w:tr w:rsidR="003F6D55" w14:paraId="616FDAA2" w14:textId="77777777">
              <w:tc>
                <w:tcPr>
                  <w:tcW w:w="1656" w:type="dxa"/>
                  <w:vAlign w:val="center"/>
                </w:tcPr>
                <w:p w14:paraId="77D8B1DA" w14:textId="77777777" w:rsidR="003F6D55" w:rsidRDefault="00AF1A41">
                  <w:pPr>
                    <w:pStyle w:val="BodyText"/>
                    <w:jc w:val="center"/>
                    <w:rPr>
                      <w:sz w:val="15"/>
                      <w:szCs w:val="15"/>
                    </w:rPr>
                  </w:pPr>
                  <w:r>
                    <w:rPr>
                      <w:sz w:val="15"/>
                      <w:szCs w:val="15"/>
                    </w:rPr>
                    <w:t>24h</w:t>
                  </w:r>
                  <w:r>
                    <w:rPr>
                      <w:sz w:val="15"/>
                      <w:szCs w:val="15"/>
                    </w:rPr>
                    <w:t>低浓度漂移</w:t>
                  </w:r>
                </w:p>
              </w:tc>
              <w:tc>
                <w:tcPr>
                  <w:tcW w:w="3120" w:type="dxa"/>
                  <w:gridSpan w:val="2"/>
                  <w:vAlign w:val="center"/>
                </w:tcPr>
                <w:p w14:paraId="4F2BE152" w14:textId="77777777" w:rsidR="003F6D55" w:rsidRDefault="00AF1A41">
                  <w:pPr>
                    <w:pStyle w:val="BodyText"/>
                    <w:jc w:val="center"/>
                    <w:rPr>
                      <w:sz w:val="15"/>
                      <w:szCs w:val="15"/>
                    </w:rPr>
                  </w:pPr>
                  <w:r>
                    <w:rPr>
                      <w:sz w:val="15"/>
                      <w:szCs w:val="15"/>
                    </w:rPr>
                    <w:t>≤0.02mg/</w:t>
                  </w:r>
                </w:p>
              </w:tc>
            </w:tr>
            <w:tr w:rsidR="003F6D55" w14:paraId="4DB45686" w14:textId="77777777">
              <w:tc>
                <w:tcPr>
                  <w:tcW w:w="1656" w:type="dxa"/>
                  <w:vAlign w:val="center"/>
                </w:tcPr>
                <w:p w14:paraId="1B235C82" w14:textId="77777777" w:rsidR="003F6D55" w:rsidRDefault="00AF1A41">
                  <w:pPr>
                    <w:pStyle w:val="BodyText"/>
                    <w:jc w:val="center"/>
                    <w:rPr>
                      <w:sz w:val="15"/>
                      <w:szCs w:val="15"/>
                    </w:rPr>
                  </w:pPr>
                  <w:r>
                    <w:rPr>
                      <w:sz w:val="15"/>
                      <w:szCs w:val="15"/>
                    </w:rPr>
                    <w:t>24h</w:t>
                  </w:r>
                  <w:r>
                    <w:rPr>
                      <w:sz w:val="15"/>
                      <w:szCs w:val="15"/>
                    </w:rPr>
                    <w:t>高浓度漂移</w:t>
                  </w:r>
                </w:p>
              </w:tc>
              <w:tc>
                <w:tcPr>
                  <w:tcW w:w="3120" w:type="dxa"/>
                  <w:gridSpan w:val="2"/>
                  <w:vAlign w:val="center"/>
                </w:tcPr>
                <w:p w14:paraId="36A0B108" w14:textId="77777777" w:rsidR="003F6D55" w:rsidRDefault="00AF1A41">
                  <w:pPr>
                    <w:pStyle w:val="BodyText"/>
                    <w:jc w:val="center"/>
                    <w:rPr>
                      <w:sz w:val="15"/>
                      <w:szCs w:val="15"/>
                    </w:rPr>
                  </w:pPr>
                  <w:r>
                    <w:rPr>
                      <w:sz w:val="15"/>
                      <w:szCs w:val="15"/>
                    </w:rPr>
                    <w:t>≤1%</w:t>
                  </w:r>
                </w:p>
              </w:tc>
            </w:tr>
            <w:tr w:rsidR="003F6D55" w14:paraId="03093FC5" w14:textId="77777777">
              <w:tc>
                <w:tcPr>
                  <w:tcW w:w="1656" w:type="dxa"/>
                  <w:vMerge w:val="restart"/>
                  <w:vAlign w:val="center"/>
                </w:tcPr>
                <w:p w14:paraId="1A682B9F" w14:textId="77777777" w:rsidR="003F6D55" w:rsidRDefault="00AF1A41">
                  <w:pPr>
                    <w:pStyle w:val="BodyText"/>
                    <w:jc w:val="center"/>
                    <w:rPr>
                      <w:sz w:val="15"/>
                      <w:szCs w:val="15"/>
                    </w:rPr>
                  </w:pPr>
                  <w:r>
                    <w:rPr>
                      <w:sz w:val="15"/>
                      <w:szCs w:val="15"/>
                    </w:rPr>
                    <w:t>记性效应</w:t>
                  </w:r>
                  <w:r>
                    <w:rPr>
                      <w:sz w:val="15"/>
                      <w:szCs w:val="15"/>
                    </w:rPr>
                    <w:t xml:space="preserve"> </w:t>
                  </w:r>
                </w:p>
              </w:tc>
              <w:tc>
                <w:tcPr>
                  <w:tcW w:w="1596" w:type="dxa"/>
                  <w:vAlign w:val="center"/>
                </w:tcPr>
                <w:p w14:paraId="295E3D8B" w14:textId="77777777" w:rsidR="003F6D55" w:rsidRDefault="00AF1A41">
                  <w:pPr>
                    <w:pStyle w:val="BodyText"/>
                    <w:jc w:val="center"/>
                    <w:rPr>
                      <w:sz w:val="15"/>
                      <w:szCs w:val="15"/>
                    </w:rPr>
                  </w:pPr>
                  <w:r>
                    <w:rPr>
                      <w:sz w:val="15"/>
                      <w:szCs w:val="15"/>
                    </w:rPr>
                    <w:t>80%→20%*</w:t>
                  </w:r>
                </w:p>
              </w:tc>
              <w:tc>
                <w:tcPr>
                  <w:tcW w:w="1524" w:type="dxa"/>
                  <w:vAlign w:val="center"/>
                </w:tcPr>
                <w:p w14:paraId="1F6BBB9D" w14:textId="77777777" w:rsidR="003F6D55" w:rsidRDefault="00AF1A41">
                  <w:pPr>
                    <w:pStyle w:val="BodyText"/>
                    <w:jc w:val="center"/>
                    <w:rPr>
                      <w:sz w:val="15"/>
                      <w:szCs w:val="15"/>
                    </w:rPr>
                  </w:pPr>
                  <w:r>
                    <w:rPr>
                      <w:sz w:val="15"/>
                      <w:szCs w:val="15"/>
                    </w:rPr>
                    <w:t>±0.3mg/L</w:t>
                  </w:r>
                </w:p>
              </w:tc>
            </w:tr>
            <w:tr w:rsidR="003F6D55" w14:paraId="386F3C89" w14:textId="77777777">
              <w:tc>
                <w:tcPr>
                  <w:tcW w:w="1656" w:type="dxa"/>
                  <w:vMerge/>
                  <w:vAlign w:val="center"/>
                </w:tcPr>
                <w:p w14:paraId="14E011DB" w14:textId="77777777" w:rsidR="003F6D55" w:rsidRDefault="003F6D55">
                  <w:pPr>
                    <w:pStyle w:val="BodyText"/>
                    <w:jc w:val="center"/>
                    <w:rPr>
                      <w:sz w:val="15"/>
                      <w:szCs w:val="15"/>
                    </w:rPr>
                  </w:pPr>
                </w:p>
              </w:tc>
              <w:tc>
                <w:tcPr>
                  <w:tcW w:w="1596" w:type="dxa"/>
                  <w:vAlign w:val="center"/>
                </w:tcPr>
                <w:p w14:paraId="7319B541" w14:textId="77777777" w:rsidR="003F6D55" w:rsidRDefault="00AF1A41">
                  <w:pPr>
                    <w:pStyle w:val="BodyText"/>
                    <w:jc w:val="center"/>
                    <w:rPr>
                      <w:sz w:val="15"/>
                      <w:szCs w:val="15"/>
                    </w:rPr>
                  </w:pPr>
                  <w:r>
                    <w:rPr>
                      <w:sz w:val="15"/>
                      <w:szCs w:val="15"/>
                    </w:rPr>
                    <w:t>20%→80%*</w:t>
                  </w:r>
                </w:p>
              </w:tc>
              <w:tc>
                <w:tcPr>
                  <w:tcW w:w="1524" w:type="dxa"/>
                  <w:vAlign w:val="center"/>
                </w:tcPr>
                <w:p w14:paraId="3C4B8662" w14:textId="77777777" w:rsidR="003F6D55" w:rsidRDefault="00AF1A41">
                  <w:pPr>
                    <w:pStyle w:val="BodyText"/>
                    <w:jc w:val="center"/>
                    <w:rPr>
                      <w:sz w:val="15"/>
                      <w:szCs w:val="15"/>
                    </w:rPr>
                  </w:pPr>
                  <w:r>
                    <w:rPr>
                      <w:sz w:val="15"/>
                      <w:szCs w:val="15"/>
                    </w:rPr>
                    <w:t>±0.2mg/L</w:t>
                  </w:r>
                </w:p>
              </w:tc>
            </w:tr>
            <w:tr w:rsidR="003F6D55" w14:paraId="3211E699" w14:textId="77777777">
              <w:tc>
                <w:tcPr>
                  <w:tcW w:w="1656" w:type="dxa"/>
                  <w:vAlign w:val="center"/>
                </w:tcPr>
                <w:p w14:paraId="1E7232EE" w14:textId="77777777" w:rsidR="003F6D55" w:rsidRDefault="00AF1A41">
                  <w:pPr>
                    <w:pStyle w:val="BodyText"/>
                    <w:jc w:val="center"/>
                    <w:rPr>
                      <w:sz w:val="15"/>
                      <w:szCs w:val="15"/>
                    </w:rPr>
                  </w:pPr>
                  <w:r>
                    <w:rPr>
                      <w:sz w:val="15"/>
                      <w:szCs w:val="15"/>
                    </w:rPr>
                    <w:t>电压影响试验</w:t>
                  </w:r>
                </w:p>
              </w:tc>
              <w:tc>
                <w:tcPr>
                  <w:tcW w:w="3120" w:type="dxa"/>
                  <w:gridSpan w:val="2"/>
                  <w:vAlign w:val="center"/>
                </w:tcPr>
                <w:p w14:paraId="1E18A22A" w14:textId="77777777" w:rsidR="003F6D55" w:rsidRDefault="00AF1A41">
                  <w:pPr>
                    <w:pStyle w:val="BodyText"/>
                    <w:jc w:val="center"/>
                    <w:rPr>
                      <w:sz w:val="15"/>
                      <w:szCs w:val="15"/>
                    </w:rPr>
                  </w:pPr>
                  <w:r>
                    <w:rPr>
                      <w:sz w:val="15"/>
                      <w:szCs w:val="15"/>
                    </w:rPr>
                    <w:t>±5%</w:t>
                  </w:r>
                </w:p>
              </w:tc>
            </w:tr>
            <w:tr w:rsidR="003F6D55" w14:paraId="16F34CF0" w14:textId="77777777">
              <w:trPr>
                <w:trHeight w:val="290"/>
              </w:trPr>
              <w:tc>
                <w:tcPr>
                  <w:tcW w:w="1656" w:type="dxa"/>
                  <w:vAlign w:val="center"/>
                </w:tcPr>
                <w:p w14:paraId="73C83E0A" w14:textId="77777777" w:rsidR="003F6D55" w:rsidRDefault="00AF1A41">
                  <w:pPr>
                    <w:pStyle w:val="BodyText"/>
                    <w:jc w:val="center"/>
                    <w:rPr>
                      <w:sz w:val="15"/>
                      <w:szCs w:val="15"/>
                    </w:rPr>
                  </w:pPr>
                  <w:r>
                    <w:rPr>
                      <w:sz w:val="15"/>
                      <w:szCs w:val="15"/>
                    </w:rPr>
                    <w:t>PH</w:t>
                  </w:r>
                  <w:r>
                    <w:rPr>
                      <w:sz w:val="15"/>
                      <w:szCs w:val="15"/>
                    </w:rPr>
                    <w:t>影响试验</w:t>
                  </w:r>
                </w:p>
              </w:tc>
              <w:tc>
                <w:tcPr>
                  <w:tcW w:w="3120" w:type="dxa"/>
                  <w:gridSpan w:val="2"/>
                  <w:vAlign w:val="center"/>
                </w:tcPr>
                <w:p w14:paraId="64010A41" w14:textId="77777777" w:rsidR="003F6D55" w:rsidRDefault="00AF1A41">
                  <w:pPr>
                    <w:pStyle w:val="BodyText"/>
                    <w:jc w:val="center"/>
                    <w:rPr>
                      <w:sz w:val="15"/>
                      <w:szCs w:val="15"/>
                    </w:rPr>
                  </w:pPr>
                  <w:r>
                    <w:rPr>
                      <w:sz w:val="15"/>
                      <w:szCs w:val="15"/>
                    </w:rPr>
                    <w:t>±6%</w:t>
                  </w:r>
                </w:p>
              </w:tc>
            </w:tr>
            <w:tr w:rsidR="003F6D55" w14:paraId="71ED6F95" w14:textId="77777777">
              <w:tc>
                <w:tcPr>
                  <w:tcW w:w="1656" w:type="dxa"/>
                  <w:vAlign w:val="center"/>
                </w:tcPr>
                <w:p w14:paraId="0EDB4731" w14:textId="77777777" w:rsidR="003F6D55" w:rsidRDefault="00AF1A41">
                  <w:pPr>
                    <w:pStyle w:val="BodyText"/>
                    <w:jc w:val="center"/>
                    <w:rPr>
                      <w:sz w:val="15"/>
                      <w:szCs w:val="15"/>
                    </w:rPr>
                  </w:pPr>
                  <w:r>
                    <w:rPr>
                      <w:sz w:val="15"/>
                      <w:szCs w:val="15"/>
                    </w:rPr>
                    <w:t>环境温度影响试验</w:t>
                  </w:r>
                </w:p>
              </w:tc>
              <w:tc>
                <w:tcPr>
                  <w:tcW w:w="3120" w:type="dxa"/>
                  <w:gridSpan w:val="2"/>
                  <w:vAlign w:val="center"/>
                </w:tcPr>
                <w:p w14:paraId="0D46D887" w14:textId="77777777" w:rsidR="003F6D55" w:rsidRDefault="00AF1A41">
                  <w:pPr>
                    <w:pStyle w:val="BodyText"/>
                    <w:jc w:val="center"/>
                    <w:rPr>
                      <w:sz w:val="15"/>
                      <w:szCs w:val="15"/>
                    </w:rPr>
                  </w:pPr>
                  <w:r>
                    <w:rPr>
                      <w:sz w:val="15"/>
                      <w:szCs w:val="15"/>
                    </w:rPr>
                    <w:t>±5%</w:t>
                  </w:r>
                </w:p>
              </w:tc>
            </w:tr>
            <w:tr w:rsidR="003F6D55" w14:paraId="42D0B9D2" w14:textId="77777777">
              <w:tc>
                <w:tcPr>
                  <w:tcW w:w="1656" w:type="dxa"/>
                  <w:vMerge w:val="restart"/>
                  <w:vAlign w:val="center"/>
                </w:tcPr>
                <w:p w14:paraId="3CDE9E57" w14:textId="77777777" w:rsidR="003F6D55" w:rsidRDefault="00AF1A41">
                  <w:pPr>
                    <w:pStyle w:val="BodyText"/>
                    <w:jc w:val="center"/>
                    <w:rPr>
                      <w:sz w:val="15"/>
                      <w:szCs w:val="15"/>
                    </w:rPr>
                  </w:pPr>
                  <w:r>
                    <w:rPr>
                      <w:sz w:val="15"/>
                      <w:szCs w:val="15"/>
                    </w:rPr>
                    <w:t>实际水样对比试验</w:t>
                  </w:r>
                </w:p>
              </w:tc>
              <w:tc>
                <w:tcPr>
                  <w:tcW w:w="1596" w:type="dxa"/>
                  <w:vAlign w:val="center"/>
                </w:tcPr>
                <w:p w14:paraId="436D4925" w14:textId="77777777" w:rsidR="003F6D55" w:rsidRDefault="00AF1A41">
                  <w:pPr>
                    <w:pStyle w:val="BodyText"/>
                    <w:jc w:val="center"/>
                    <w:rPr>
                      <w:sz w:val="15"/>
                      <w:szCs w:val="15"/>
                    </w:rPr>
                  </w:pPr>
                  <w:r>
                    <w:rPr>
                      <w:sz w:val="15"/>
                      <w:szCs w:val="15"/>
                    </w:rPr>
                    <w:t>氨氮＜</w:t>
                  </w:r>
                  <w:r>
                    <w:rPr>
                      <w:sz w:val="15"/>
                      <w:szCs w:val="15"/>
                    </w:rPr>
                    <w:t>0.02mg/L</w:t>
                  </w:r>
                </w:p>
              </w:tc>
              <w:tc>
                <w:tcPr>
                  <w:tcW w:w="1524" w:type="dxa"/>
                  <w:vAlign w:val="center"/>
                </w:tcPr>
                <w:p w14:paraId="529BEC9A" w14:textId="77777777" w:rsidR="003F6D55" w:rsidRDefault="00AF1A41">
                  <w:pPr>
                    <w:pStyle w:val="BodyText"/>
                    <w:jc w:val="center"/>
                    <w:rPr>
                      <w:sz w:val="15"/>
                      <w:szCs w:val="15"/>
                    </w:rPr>
                  </w:pPr>
                  <w:r>
                    <w:rPr>
                      <w:sz w:val="15"/>
                      <w:szCs w:val="15"/>
                    </w:rPr>
                    <w:t>≤0.2mg/L</w:t>
                  </w:r>
                </w:p>
              </w:tc>
            </w:tr>
            <w:tr w:rsidR="003F6D55" w14:paraId="2112D3C3" w14:textId="77777777">
              <w:tc>
                <w:tcPr>
                  <w:tcW w:w="1656" w:type="dxa"/>
                  <w:vMerge/>
                  <w:vAlign w:val="center"/>
                </w:tcPr>
                <w:p w14:paraId="5C757A04" w14:textId="77777777" w:rsidR="003F6D55" w:rsidRDefault="003F6D55">
                  <w:pPr>
                    <w:pStyle w:val="BodyText"/>
                    <w:jc w:val="center"/>
                    <w:rPr>
                      <w:sz w:val="15"/>
                      <w:szCs w:val="15"/>
                    </w:rPr>
                  </w:pPr>
                </w:p>
              </w:tc>
              <w:tc>
                <w:tcPr>
                  <w:tcW w:w="1596" w:type="dxa"/>
                  <w:vAlign w:val="center"/>
                </w:tcPr>
                <w:p w14:paraId="21D6C54B" w14:textId="77777777" w:rsidR="003F6D55" w:rsidRDefault="00AF1A41">
                  <w:pPr>
                    <w:pStyle w:val="BodyText"/>
                    <w:jc w:val="center"/>
                    <w:rPr>
                      <w:sz w:val="15"/>
                      <w:szCs w:val="15"/>
                    </w:rPr>
                  </w:pPr>
                  <w:r>
                    <w:rPr>
                      <w:sz w:val="15"/>
                      <w:szCs w:val="15"/>
                    </w:rPr>
                    <w:t>氨氮</w:t>
                  </w:r>
                  <w:r>
                    <w:rPr>
                      <w:sz w:val="15"/>
                      <w:szCs w:val="15"/>
                    </w:rPr>
                    <w:t>≥2.00mg/L</w:t>
                  </w:r>
                </w:p>
              </w:tc>
              <w:tc>
                <w:tcPr>
                  <w:tcW w:w="1524" w:type="dxa"/>
                  <w:vAlign w:val="center"/>
                </w:tcPr>
                <w:p w14:paraId="475B9FEB" w14:textId="77777777" w:rsidR="003F6D55" w:rsidRDefault="00AF1A41">
                  <w:pPr>
                    <w:pStyle w:val="BodyText"/>
                    <w:jc w:val="center"/>
                    <w:rPr>
                      <w:sz w:val="15"/>
                      <w:szCs w:val="15"/>
                    </w:rPr>
                  </w:pPr>
                  <w:r>
                    <w:rPr>
                      <w:sz w:val="15"/>
                      <w:szCs w:val="15"/>
                    </w:rPr>
                    <w:t>≤10%</w:t>
                  </w:r>
                </w:p>
              </w:tc>
            </w:tr>
            <w:tr w:rsidR="003F6D55" w14:paraId="0E0DAF71" w14:textId="77777777">
              <w:tc>
                <w:tcPr>
                  <w:tcW w:w="1656" w:type="dxa"/>
                  <w:vAlign w:val="center"/>
                </w:tcPr>
                <w:p w14:paraId="6A52AE10" w14:textId="77777777" w:rsidR="003F6D55" w:rsidRDefault="00AF1A41">
                  <w:pPr>
                    <w:pStyle w:val="BodyText"/>
                    <w:jc w:val="center"/>
                    <w:rPr>
                      <w:sz w:val="15"/>
                      <w:szCs w:val="15"/>
                    </w:rPr>
                  </w:pPr>
                  <w:r>
                    <w:rPr>
                      <w:sz w:val="15"/>
                      <w:szCs w:val="15"/>
                    </w:rPr>
                    <w:t>最小维护周期</w:t>
                  </w:r>
                </w:p>
              </w:tc>
              <w:tc>
                <w:tcPr>
                  <w:tcW w:w="3120" w:type="dxa"/>
                  <w:gridSpan w:val="2"/>
                  <w:vAlign w:val="center"/>
                </w:tcPr>
                <w:p w14:paraId="00EC8DEF" w14:textId="77777777" w:rsidR="003F6D55" w:rsidRDefault="00AF1A41">
                  <w:pPr>
                    <w:pStyle w:val="BodyText"/>
                    <w:jc w:val="center"/>
                    <w:rPr>
                      <w:sz w:val="15"/>
                      <w:szCs w:val="15"/>
                    </w:rPr>
                  </w:pPr>
                  <w:r>
                    <w:rPr>
                      <w:sz w:val="15"/>
                      <w:szCs w:val="15"/>
                    </w:rPr>
                    <w:t>≥168h/</w:t>
                  </w:r>
                  <w:r>
                    <w:rPr>
                      <w:sz w:val="15"/>
                      <w:szCs w:val="15"/>
                    </w:rPr>
                    <w:t>次</w:t>
                  </w:r>
                </w:p>
              </w:tc>
            </w:tr>
            <w:tr w:rsidR="003F6D55" w14:paraId="1A605CB5" w14:textId="77777777">
              <w:tc>
                <w:tcPr>
                  <w:tcW w:w="1656" w:type="dxa"/>
                  <w:vAlign w:val="center"/>
                </w:tcPr>
                <w:p w14:paraId="3E103C92" w14:textId="77777777" w:rsidR="003F6D55" w:rsidRDefault="00AF1A41">
                  <w:pPr>
                    <w:pStyle w:val="BodyText"/>
                    <w:jc w:val="center"/>
                    <w:rPr>
                      <w:sz w:val="15"/>
                      <w:szCs w:val="15"/>
                    </w:rPr>
                  </w:pPr>
                  <w:r>
                    <w:rPr>
                      <w:sz w:val="15"/>
                      <w:szCs w:val="15"/>
                    </w:rPr>
                    <w:t>有效数据率</w:t>
                  </w:r>
                </w:p>
              </w:tc>
              <w:tc>
                <w:tcPr>
                  <w:tcW w:w="3120" w:type="dxa"/>
                  <w:gridSpan w:val="2"/>
                  <w:vAlign w:val="center"/>
                </w:tcPr>
                <w:p w14:paraId="0FF08D10" w14:textId="77777777" w:rsidR="003F6D55" w:rsidRDefault="00AF1A41">
                  <w:pPr>
                    <w:pStyle w:val="BodyText"/>
                    <w:jc w:val="center"/>
                    <w:rPr>
                      <w:sz w:val="15"/>
                      <w:szCs w:val="15"/>
                    </w:rPr>
                  </w:pPr>
                  <w:r>
                    <w:rPr>
                      <w:sz w:val="15"/>
                      <w:szCs w:val="15"/>
                    </w:rPr>
                    <w:t>≥90%</w:t>
                  </w:r>
                </w:p>
              </w:tc>
            </w:tr>
            <w:tr w:rsidR="003F6D55" w14:paraId="2FC6333B" w14:textId="77777777">
              <w:tc>
                <w:tcPr>
                  <w:tcW w:w="1656" w:type="dxa"/>
                  <w:vAlign w:val="center"/>
                </w:tcPr>
                <w:p w14:paraId="7DD14093" w14:textId="77777777" w:rsidR="003F6D55" w:rsidRDefault="00AF1A41">
                  <w:pPr>
                    <w:pStyle w:val="BodyText"/>
                    <w:jc w:val="center"/>
                    <w:rPr>
                      <w:sz w:val="15"/>
                      <w:szCs w:val="15"/>
                    </w:rPr>
                  </w:pPr>
                  <w:r>
                    <w:rPr>
                      <w:sz w:val="15"/>
                      <w:szCs w:val="15"/>
                    </w:rPr>
                    <w:t>一致性</w:t>
                  </w:r>
                </w:p>
              </w:tc>
              <w:tc>
                <w:tcPr>
                  <w:tcW w:w="3120" w:type="dxa"/>
                  <w:gridSpan w:val="2"/>
                  <w:vAlign w:val="center"/>
                </w:tcPr>
                <w:p w14:paraId="5FA749C7" w14:textId="77777777" w:rsidR="003F6D55" w:rsidRDefault="00AF1A41">
                  <w:pPr>
                    <w:pStyle w:val="BodyText"/>
                    <w:jc w:val="center"/>
                    <w:rPr>
                      <w:sz w:val="15"/>
                      <w:szCs w:val="15"/>
                    </w:rPr>
                  </w:pPr>
                  <w:r>
                    <w:rPr>
                      <w:sz w:val="15"/>
                      <w:szCs w:val="15"/>
                    </w:rPr>
                    <w:t>≥90%</w:t>
                  </w:r>
                </w:p>
              </w:tc>
            </w:tr>
            <w:tr w:rsidR="003F6D55" w14:paraId="0CC8CF83" w14:textId="77777777">
              <w:tc>
                <w:tcPr>
                  <w:tcW w:w="4776" w:type="dxa"/>
                  <w:gridSpan w:val="3"/>
                  <w:vAlign w:val="center"/>
                </w:tcPr>
                <w:p w14:paraId="61A83367" w14:textId="77777777" w:rsidR="003F6D55" w:rsidRDefault="00AF1A41">
                  <w:pPr>
                    <w:pStyle w:val="BodyText"/>
                    <w:jc w:val="center"/>
                    <w:rPr>
                      <w:sz w:val="15"/>
                      <w:szCs w:val="15"/>
                    </w:rPr>
                  </w:pPr>
                  <w:r>
                    <w:rPr>
                      <w:sz w:val="15"/>
                      <w:szCs w:val="15"/>
                    </w:rPr>
                    <w:t>*</w:t>
                  </w:r>
                  <w:r>
                    <w:rPr>
                      <w:rFonts w:hint="eastAsia"/>
                      <w:sz w:val="15"/>
                      <w:szCs w:val="15"/>
                    </w:rPr>
                    <w:t>：测试溶液浓度相对于基本检测范围上限值（</w:t>
                  </w:r>
                  <w:r>
                    <w:rPr>
                      <w:rFonts w:hint="eastAsia"/>
                      <w:sz w:val="15"/>
                      <w:szCs w:val="15"/>
                    </w:rPr>
                    <w:t>10</w:t>
                  </w:r>
                  <w:r>
                    <w:rPr>
                      <w:sz w:val="15"/>
                      <w:szCs w:val="15"/>
                    </w:rPr>
                    <w:t>mg/L</w:t>
                  </w:r>
                  <w:r>
                    <w:rPr>
                      <w:rFonts w:hint="eastAsia"/>
                      <w:sz w:val="15"/>
                      <w:szCs w:val="15"/>
                    </w:rPr>
                    <w:t>）的百分比</w:t>
                  </w:r>
                </w:p>
              </w:tc>
            </w:tr>
          </w:tbl>
          <w:p w14:paraId="0ECD86F2" w14:textId="77777777" w:rsidR="003F6D55" w:rsidRDefault="00AF1A41">
            <w:pPr>
              <w:jc w:val="left"/>
            </w:pPr>
            <w:r>
              <w:rPr>
                <w:rFonts w:hint="eastAsia"/>
              </w:rPr>
              <w:t>2.</w:t>
            </w:r>
            <w:r>
              <w:rPr>
                <w:rFonts w:hint="eastAsia"/>
              </w:rPr>
              <w:t>在氨氮浓度值为</w:t>
            </w:r>
            <w:r>
              <w:rPr>
                <w:rFonts w:hint="eastAsia"/>
              </w:rPr>
              <w:t>10mg/L-150mg/L</w:t>
            </w:r>
            <w:r>
              <w:rPr>
                <w:rFonts w:hint="eastAsia"/>
              </w:rPr>
              <w:t>的扩展检测范围内，按照</w:t>
            </w:r>
            <w:r>
              <w:rPr>
                <w:rFonts w:hint="eastAsia"/>
              </w:rPr>
              <w:t>HJ101-2019</w:t>
            </w:r>
            <w:r>
              <w:rPr>
                <w:rFonts w:hint="eastAsia"/>
              </w:rPr>
              <w:t>规定的办法进行试验，必须满足以下要求：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2375"/>
            </w:tblGrid>
            <w:tr w:rsidR="003F6D55" w14:paraId="7308790A" w14:textId="77777777">
              <w:tc>
                <w:tcPr>
                  <w:tcW w:w="2500" w:type="pct"/>
                  <w:vAlign w:val="center"/>
                </w:tcPr>
                <w:p w14:paraId="7DBEA7C9" w14:textId="77777777" w:rsidR="003F6D55" w:rsidRDefault="00AF1A41">
                  <w:pPr>
                    <w:pStyle w:val="BodyText"/>
                    <w:jc w:val="center"/>
                    <w:rPr>
                      <w:sz w:val="15"/>
                      <w:szCs w:val="15"/>
                    </w:rPr>
                  </w:pPr>
                  <w:r>
                    <w:rPr>
                      <w:rFonts w:hint="eastAsia"/>
                      <w:sz w:val="15"/>
                      <w:szCs w:val="15"/>
                    </w:rPr>
                    <w:t>指标名称</w:t>
                  </w:r>
                </w:p>
              </w:tc>
              <w:tc>
                <w:tcPr>
                  <w:tcW w:w="2500" w:type="pct"/>
                  <w:vAlign w:val="center"/>
                </w:tcPr>
                <w:p w14:paraId="1637BADD" w14:textId="77777777" w:rsidR="003F6D55" w:rsidRDefault="00AF1A41">
                  <w:pPr>
                    <w:pStyle w:val="BodyText"/>
                    <w:jc w:val="center"/>
                    <w:rPr>
                      <w:sz w:val="15"/>
                      <w:szCs w:val="15"/>
                    </w:rPr>
                  </w:pPr>
                  <w:r>
                    <w:rPr>
                      <w:rFonts w:hint="eastAsia"/>
                      <w:sz w:val="15"/>
                      <w:szCs w:val="15"/>
                    </w:rPr>
                    <w:t>性能指标</w:t>
                  </w:r>
                </w:p>
              </w:tc>
            </w:tr>
            <w:tr w:rsidR="003F6D55" w14:paraId="29AF3FBD" w14:textId="77777777">
              <w:tc>
                <w:tcPr>
                  <w:tcW w:w="2500" w:type="pct"/>
                  <w:vAlign w:val="center"/>
                </w:tcPr>
                <w:p w14:paraId="27185CC9" w14:textId="77777777" w:rsidR="003F6D55" w:rsidRDefault="00AF1A41">
                  <w:pPr>
                    <w:pStyle w:val="BodyText"/>
                    <w:jc w:val="center"/>
                    <w:rPr>
                      <w:sz w:val="15"/>
                      <w:szCs w:val="15"/>
                    </w:rPr>
                  </w:pPr>
                  <w:r>
                    <w:rPr>
                      <w:rFonts w:hint="eastAsia"/>
                      <w:sz w:val="15"/>
                      <w:szCs w:val="15"/>
                    </w:rPr>
                    <w:t>示值误差</w:t>
                  </w:r>
                </w:p>
              </w:tc>
              <w:tc>
                <w:tcPr>
                  <w:tcW w:w="2500" w:type="pct"/>
                  <w:vAlign w:val="center"/>
                </w:tcPr>
                <w:p w14:paraId="6CAC5113" w14:textId="77777777" w:rsidR="003F6D55" w:rsidRDefault="00AF1A41">
                  <w:pPr>
                    <w:pStyle w:val="BodyText"/>
                    <w:jc w:val="center"/>
                    <w:rPr>
                      <w:sz w:val="15"/>
                      <w:szCs w:val="15"/>
                    </w:rPr>
                  </w:pPr>
                  <w:r>
                    <w:rPr>
                      <w:rFonts w:hint="eastAsia"/>
                      <w:sz w:val="15"/>
                      <w:szCs w:val="15"/>
                    </w:rPr>
                    <w:t>±</w:t>
                  </w:r>
                  <w:r>
                    <w:rPr>
                      <w:rFonts w:hint="eastAsia"/>
                      <w:sz w:val="15"/>
                      <w:szCs w:val="15"/>
                    </w:rPr>
                    <w:t>3%</w:t>
                  </w:r>
                </w:p>
              </w:tc>
            </w:tr>
            <w:tr w:rsidR="003F6D55" w14:paraId="65D5E4AC" w14:textId="77777777">
              <w:tc>
                <w:tcPr>
                  <w:tcW w:w="2500" w:type="pct"/>
                  <w:vAlign w:val="center"/>
                </w:tcPr>
                <w:p w14:paraId="432CF6A0" w14:textId="77777777" w:rsidR="003F6D55" w:rsidRDefault="00AF1A41">
                  <w:pPr>
                    <w:pStyle w:val="BodyText"/>
                    <w:jc w:val="center"/>
                    <w:rPr>
                      <w:sz w:val="15"/>
                      <w:szCs w:val="15"/>
                    </w:rPr>
                  </w:pPr>
                  <w:r>
                    <w:rPr>
                      <w:rFonts w:hint="eastAsia"/>
                      <w:sz w:val="15"/>
                      <w:szCs w:val="15"/>
                    </w:rPr>
                    <w:t>重复性</w:t>
                  </w:r>
                </w:p>
              </w:tc>
              <w:tc>
                <w:tcPr>
                  <w:tcW w:w="2500" w:type="pct"/>
                  <w:vAlign w:val="center"/>
                </w:tcPr>
                <w:p w14:paraId="2EFE1E1C" w14:textId="77777777" w:rsidR="003F6D55" w:rsidRDefault="00AF1A41">
                  <w:pPr>
                    <w:pStyle w:val="BodyText"/>
                    <w:jc w:val="center"/>
                    <w:rPr>
                      <w:sz w:val="15"/>
                      <w:szCs w:val="15"/>
                    </w:rPr>
                  </w:pPr>
                  <w:r>
                    <w:rPr>
                      <w:rFonts w:hint="eastAsia"/>
                      <w:sz w:val="15"/>
                      <w:szCs w:val="15"/>
                    </w:rPr>
                    <w:t>≤</w:t>
                  </w:r>
                  <w:r>
                    <w:rPr>
                      <w:rFonts w:hint="eastAsia"/>
                      <w:sz w:val="15"/>
                      <w:szCs w:val="15"/>
                    </w:rPr>
                    <w:t>5%</w:t>
                  </w:r>
                </w:p>
              </w:tc>
            </w:tr>
            <w:tr w:rsidR="003F6D55" w14:paraId="49D68991" w14:textId="77777777">
              <w:tc>
                <w:tcPr>
                  <w:tcW w:w="2500" w:type="pct"/>
                  <w:vAlign w:val="center"/>
                </w:tcPr>
                <w:p w14:paraId="59B285C8" w14:textId="77777777" w:rsidR="003F6D55" w:rsidRDefault="00AF1A41">
                  <w:pPr>
                    <w:pStyle w:val="BodyText"/>
                    <w:jc w:val="center"/>
                    <w:rPr>
                      <w:sz w:val="15"/>
                      <w:szCs w:val="15"/>
                    </w:rPr>
                  </w:pPr>
                  <w:r>
                    <w:rPr>
                      <w:rFonts w:hint="eastAsia"/>
                      <w:sz w:val="15"/>
                      <w:szCs w:val="15"/>
                    </w:rPr>
                    <w:t>24h</w:t>
                  </w:r>
                  <w:r>
                    <w:rPr>
                      <w:rFonts w:hint="eastAsia"/>
                      <w:sz w:val="15"/>
                      <w:szCs w:val="15"/>
                    </w:rPr>
                    <w:t>高浓度漂移</w:t>
                  </w:r>
                </w:p>
              </w:tc>
              <w:tc>
                <w:tcPr>
                  <w:tcW w:w="2500" w:type="pct"/>
                  <w:vAlign w:val="center"/>
                </w:tcPr>
                <w:p w14:paraId="30C327B1" w14:textId="77777777" w:rsidR="003F6D55" w:rsidRDefault="00AF1A41">
                  <w:pPr>
                    <w:pStyle w:val="BodyText"/>
                    <w:jc w:val="center"/>
                    <w:rPr>
                      <w:sz w:val="15"/>
                      <w:szCs w:val="15"/>
                    </w:rPr>
                  </w:pPr>
                  <w:r>
                    <w:rPr>
                      <w:rFonts w:hint="eastAsia"/>
                      <w:sz w:val="15"/>
                      <w:szCs w:val="15"/>
                    </w:rPr>
                    <w:t>≤</w:t>
                  </w:r>
                  <w:r>
                    <w:rPr>
                      <w:rFonts w:hint="eastAsia"/>
                      <w:sz w:val="15"/>
                      <w:szCs w:val="15"/>
                    </w:rPr>
                    <w:t>2%</w:t>
                  </w:r>
                </w:p>
              </w:tc>
            </w:tr>
          </w:tbl>
          <w:p w14:paraId="46685877" w14:textId="77777777" w:rsidR="003F6D55" w:rsidRDefault="003F6D55">
            <w:pPr>
              <w:pStyle w:val="BodyText"/>
            </w:pPr>
          </w:p>
          <w:p w14:paraId="2C16B070" w14:textId="77777777" w:rsidR="003F6D55" w:rsidRDefault="00AF1A41">
            <w:pPr>
              <w:pStyle w:val="BodyText"/>
              <w:rPr>
                <w:sz w:val="21"/>
                <w:szCs w:val="22"/>
              </w:rPr>
            </w:pPr>
            <w:r>
              <w:rPr>
                <w:rFonts w:hint="eastAsia"/>
                <w:sz w:val="21"/>
                <w:szCs w:val="22"/>
              </w:rPr>
              <w:t>3.</w:t>
            </w:r>
            <w:r>
              <w:rPr>
                <w:sz w:val="21"/>
                <w:szCs w:val="22"/>
              </w:rPr>
              <w:t>具有自动清洗功能；</w:t>
            </w:r>
          </w:p>
          <w:p w14:paraId="7D7B7F0B" w14:textId="77777777" w:rsidR="003F6D55" w:rsidRDefault="00AF1A41">
            <w:pPr>
              <w:pStyle w:val="BodyText"/>
              <w:rPr>
                <w:sz w:val="21"/>
                <w:szCs w:val="22"/>
              </w:rPr>
            </w:pPr>
            <w:r>
              <w:rPr>
                <w:rFonts w:hint="eastAsia"/>
                <w:sz w:val="21"/>
                <w:szCs w:val="22"/>
              </w:rPr>
              <w:t>4.</w:t>
            </w:r>
            <w:r>
              <w:rPr>
                <w:sz w:val="21"/>
                <w:szCs w:val="22"/>
              </w:rPr>
              <w:t>具有数据异常标识、异常信息记录、上传功能，如零部件故障、超量程报警、超标报警、缺试剂报警等信息；</w:t>
            </w:r>
          </w:p>
          <w:p w14:paraId="05C5B858" w14:textId="77777777" w:rsidR="003F6D55" w:rsidRDefault="00AF1A41">
            <w:pPr>
              <w:jc w:val="left"/>
              <w:rPr>
                <w:szCs w:val="21"/>
              </w:rPr>
            </w:pPr>
            <w:r>
              <w:rPr>
                <w:rFonts w:hint="eastAsia"/>
              </w:rPr>
              <w:t>5.</w:t>
            </w:r>
            <w:r>
              <w:t>存储、查询至少</w:t>
            </w:r>
            <w:r>
              <w:t>1</w:t>
            </w:r>
            <w:r>
              <w:t>年以上历史数据</w:t>
            </w:r>
            <w:r>
              <w:rPr>
                <w:rFonts w:hint="eastAsia"/>
              </w:rPr>
              <w:t>。</w:t>
            </w:r>
          </w:p>
        </w:tc>
        <w:tc>
          <w:tcPr>
            <w:tcW w:w="565" w:type="dxa"/>
            <w:vAlign w:val="center"/>
          </w:tcPr>
          <w:p w14:paraId="0D3DB873" w14:textId="77777777" w:rsidR="003F6D55" w:rsidRDefault="00AF1A41">
            <w:pPr>
              <w:jc w:val="center"/>
              <w:rPr>
                <w:szCs w:val="21"/>
              </w:rPr>
            </w:pPr>
            <w:r>
              <w:rPr>
                <w:szCs w:val="21"/>
              </w:rPr>
              <w:lastRenderedPageBreak/>
              <w:t>3</w:t>
            </w:r>
          </w:p>
        </w:tc>
        <w:tc>
          <w:tcPr>
            <w:tcW w:w="567" w:type="dxa"/>
            <w:vAlign w:val="center"/>
          </w:tcPr>
          <w:p w14:paraId="13D9DB43" w14:textId="77777777" w:rsidR="003F6D55" w:rsidRDefault="00AF1A41">
            <w:pPr>
              <w:jc w:val="center"/>
              <w:rPr>
                <w:szCs w:val="21"/>
              </w:rPr>
            </w:pPr>
            <w:r>
              <w:rPr>
                <w:szCs w:val="21"/>
              </w:rPr>
              <w:t>套</w:t>
            </w:r>
          </w:p>
        </w:tc>
      </w:tr>
      <w:tr w:rsidR="003F6D55" w14:paraId="461E8C80" w14:textId="77777777">
        <w:trPr>
          <w:trHeight w:val="23"/>
          <w:jc w:val="center"/>
        </w:trPr>
        <w:tc>
          <w:tcPr>
            <w:tcW w:w="498" w:type="dxa"/>
            <w:vMerge/>
            <w:vAlign w:val="center"/>
          </w:tcPr>
          <w:p w14:paraId="25DC6CB8" w14:textId="77777777" w:rsidR="003F6D55" w:rsidRDefault="003F6D55">
            <w:pPr>
              <w:rPr>
                <w:szCs w:val="21"/>
              </w:rPr>
            </w:pPr>
          </w:p>
        </w:tc>
        <w:tc>
          <w:tcPr>
            <w:tcW w:w="1083" w:type="dxa"/>
            <w:vMerge/>
            <w:vAlign w:val="center"/>
          </w:tcPr>
          <w:p w14:paraId="14438E03" w14:textId="77777777" w:rsidR="003F6D55" w:rsidRDefault="003F6D55">
            <w:pPr>
              <w:rPr>
                <w:szCs w:val="21"/>
              </w:rPr>
            </w:pPr>
          </w:p>
        </w:tc>
        <w:tc>
          <w:tcPr>
            <w:tcW w:w="963" w:type="dxa"/>
            <w:vAlign w:val="center"/>
          </w:tcPr>
          <w:p w14:paraId="7EABC148" w14:textId="77777777" w:rsidR="003F6D55" w:rsidRDefault="00AF1A41">
            <w:pPr>
              <w:jc w:val="center"/>
              <w:rPr>
                <w:szCs w:val="21"/>
              </w:rPr>
            </w:pPr>
            <w:r>
              <w:rPr>
                <w:szCs w:val="21"/>
              </w:rPr>
              <w:t>▲</w:t>
            </w:r>
            <w:r>
              <w:rPr>
                <w:rFonts w:hint="eastAsia"/>
                <w:szCs w:val="21"/>
              </w:rPr>
              <w:t>11</w:t>
            </w:r>
            <w:r>
              <w:rPr>
                <w:szCs w:val="21"/>
              </w:rPr>
              <w:t>总磷水质在线自动分析仪</w:t>
            </w:r>
          </w:p>
        </w:tc>
        <w:tc>
          <w:tcPr>
            <w:tcW w:w="5120" w:type="dxa"/>
            <w:vAlign w:val="center"/>
          </w:tcPr>
          <w:p w14:paraId="1E22F034" w14:textId="77777777" w:rsidR="003F6D55" w:rsidRDefault="00AF1A41">
            <w:pPr>
              <w:jc w:val="left"/>
              <w:rPr>
                <w:szCs w:val="21"/>
              </w:rPr>
            </w:pPr>
            <w:r>
              <w:rPr>
                <w:szCs w:val="21"/>
              </w:rPr>
              <w:t>1.</w:t>
            </w:r>
            <w:r>
              <w:rPr>
                <w:szCs w:val="21"/>
              </w:rPr>
              <w:t>测量范围</w:t>
            </w:r>
            <w:r>
              <w:rPr>
                <w:szCs w:val="21"/>
              </w:rPr>
              <w:t xml:space="preserve"> 0</w:t>
            </w:r>
            <w:r>
              <w:rPr>
                <w:szCs w:val="21"/>
              </w:rPr>
              <w:t>～</w:t>
            </w:r>
            <w:r>
              <w:rPr>
                <w:szCs w:val="21"/>
              </w:rPr>
              <w:t>50mg/L</w:t>
            </w:r>
          </w:p>
          <w:p w14:paraId="3D65B6E9" w14:textId="77777777" w:rsidR="003F6D55" w:rsidRDefault="00AF1A41">
            <w:pPr>
              <w:jc w:val="left"/>
              <w:rPr>
                <w:szCs w:val="21"/>
              </w:rPr>
            </w:pPr>
            <w:r>
              <w:rPr>
                <w:rFonts w:hint="eastAsia"/>
                <w:szCs w:val="21"/>
              </w:rPr>
              <w:t>2</w:t>
            </w:r>
            <w:r>
              <w:rPr>
                <w:szCs w:val="21"/>
              </w:rPr>
              <w:t>.</w:t>
            </w:r>
            <w:r>
              <w:rPr>
                <w:rFonts w:hint="eastAsia"/>
                <w:szCs w:val="21"/>
              </w:rPr>
              <w:t>重复性</w:t>
            </w:r>
            <w:r>
              <w:rPr>
                <w:rFonts w:hint="eastAsia"/>
                <w:szCs w:val="21"/>
              </w:rPr>
              <w:t xml:space="preserve">  </w:t>
            </w:r>
            <w:r>
              <w:rPr>
                <w:rFonts w:hint="eastAsia"/>
                <w:szCs w:val="21"/>
              </w:rPr>
              <w:t>±</w:t>
            </w:r>
            <w:r>
              <w:rPr>
                <w:rFonts w:hint="eastAsia"/>
                <w:szCs w:val="21"/>
              </w:rPr>
              <w:t>10%</w:t>
            </w:r>
          </w:p>
          <w:p w14:paraId="0226CF15" w14:textId="77777777" w:rsidR="003F6D55" w:rsidRDefault="00AF1A41">
            <w:pPr>
              <w:jc w:val="left"/>
              <w:rPr>
                <w:szCs w:val="21"/>
              </w:rPr>
            </w:pPr>
            <w:r>
              <w:rPr>
                <w:rFonts w:hint="eastAsia"/>
                <w:szCs w:val="21"/>
              </w:rPr>
              <w:t>3</w:t>
            </w:r>
            <w:r>
              <w:rPr>
                <w:szCs w:val="21"/>
              </w:rPr>
              <w:t>.</w:t>
            </w:r>
            <w:r>
              <w:rPr>
                <w:szCs w:val="21"/>
              </w:rPr>
              <w:t>零点漂移</w:t>
            </w:r>
            <w:r>
              <w:rPr>
                <w:rFonts w:hint="eastAsia"/>
                <w:szCs w:val="21"/>
              </w:rPr>
              <w:t xml:space="preserve"> </w:t>
            </w:r>
            <w:r>
              <w:rPr>
                <w:rFonts w:hint="eastAsia"/>
                <w:szCs w:val="21"/>
              </w:rPr>
              <w:t>±</w:t>
            </w:r>
            <w:r>
              <w:rPr>
                <w:rFonts w:hint="eastAsia"/>
                <w:szCs w:val="21"/>
              </w:rPr>
              <w:t>5%</w:t>
            </w:r>
          </w:p>
          <w:p w14:paraId="25E30237" w14:textId="77777777" w:rsidR="003F6D55" w:rsidRDefault="00AF1A41">
            <w:pPr>
              <w:jc w:val="left"/>
              <w:rPr>
                <w:szCs w:val="21"/>
              </w:rPr>
            </w:pPr>
            <w:r>
              <w:rPr>
                <w:rFonts w:hint="eastAsia"/>
                <w:szCs w:val="21"/>
              </w:rPr>
              <w:t>4</w:t>
            </w:r>
            <w:r>
              <w:rPr>
                <w:szCs w:val="21"/>
              </w:rPr>
              <w:t>.</w:t>
            </w:r>
            <w:r>
              <w:rPr>
                <w:szCs w:val="21"/>
              </w:rPr>
              <w:t>量程漂移</w:t>
            </w:r>
            <w:r>
              <w:rPr>
                <w:rFonts w:hint="eastAsia"/>
                <w:szCs w:val="21"/>
              </w:rPr>
              <w:t xml:space="preserve"> </w:t>
            </w:r>
            <w:r>
              <w:rPr>
                <w:rFonts w:hint="eastAsia"/>
                <w:szCs w:val="21"/>
              </w:rPr>
              <w:t>±</w:t>
            </w:r>
            <w:r>
              <w:rPr>
                <w:rFonts w:hint="eastAsia"/>
                <w:szCs w:val="21"/>
              </w:rPr>
              <w:t>10%</w:t>
            </w:r>
          </w:p>
          <w:p w14:paraId="10D8CA8F" w14:textId="77777777" w:rsidR="003F6D55" w:rsidRDefault="00AF1A41">
            <w:pPr>
              <w:jc w:val="left"/>
              <w:rPr>
                <w:szCs w:val="21"/>
              </w:rPr>
            </w:pPr>
            <w:r>
              <w:rPr>
                <w:rFonts w:hint="eastAsia"/>
                <w:szCs w:val="21"/>
              </w:rPr>
              <w:t>5</w:t>
            </w:r>
            <w:r>
              <w:rPr>
                <w:szCs w:val="21"/>
              </w:rPr>
              <w:t>.</w:t>
            </w:r>
            <w:r>
              <w:rPr>
                <w:szCs w:val="21"/>
              </w:rPr>
              <w:t>直线性</w:t>
            </w:r>
            <w:r>
              <w:rPr>
                <w:szCs w:val="21"/>
              </w:rPr>
              <w:t xml:space="preserve"> </w:t>
            </w:r>
            <w:r>
              <w:rPr>
                <w:rFonts w:hint="eastAsia"/>
                <w:szCs w:val="21"/>
              </w:rPr>
              <w:t>±</w:t>
            </w:r>
            <w:r>
              <w:rPr>
                <w:rFonts w:hint="eastAsia"/>
                <w:szCs w:val="21"/>
              </w:rPr>
              <w:t>10%</w:t>
            </w:r>
          </w:p>
          <w:p w14:paraId="67DF7A82" w14:textId="77777777" w:rsidR="003F6D55" w:rsidRDefault="00AF1A41">
            <w:pPr>
              <w:jc w:val="left"/>
            </w:pPr>
            <w:r>
              <w:rPr>
                <w:rFonts w:hint="eastAsia"/>
                <w:szCs w:val="21"/>
              </w:rPr>
              <w:t>6.</w:t>
            </w:r>
            <w:r>
              <w:rPr>
                <w:rFonts w:hint="eastAsia"/>
                <w:szCs w:val="21"/>
              </w:rPr>
              <w:t>实际水样对比实验</w:t>
            </w:r>
            <w:r>
              <w:rPr>
                <w:rFonts w:hint="eastAsia"/>
                <w:szCs w:val="21"/>
              </w:rPr>
              <w:t xml:space="preserve"> </w:t>
            </w:r>
            <w:r>
              <w:rPr>
                <w:rFonts w:hint="eastAsia"/>
                <w:szCs w:val="21"/>
              </w:rPr>
              <w:t>±</w:t>
            </w:r>
            <w:r>
              <w:rPr>
                <w:rFonts w:hint="eastAsia"/>
                <w:szCs w:val="21"/>
              </w:rPr>
              <w:t>10%</w:t>
            </w:r>
          </w:p>
          <w:p w14:paraId="036BADAA" w14:textId="77777777" w:rsidR="003F6D55" w:rsidRDefault="00AF1A41">
            <w:pPr>
              <w:jc w:val="left"/>
              <w:rPr>
                <w:szCs w:val="21"/>
              </w:rPr>
            </w:pPr>
            <w:r>
              <w:rPr>
                <w:szCs w:val="21"/>
              </w:rPr>
              <w:t>7.</w:t>
            </w:r>
            <w:r>
              <w:rPr>
                <w:szCs w:val="21"/>
              </w:rPr>
              <w:t>数字通讯</w:t>
            </w:r>
            <w:r>
              <w:rPr>
                <w:szCs w:val="21"/>
              </w:rPr>
              <w:t xml:space="preserve"> RS232</w:t>
            </w:r>
            <w:r>
              <w:rPr>
                <w:szCs w:val="21"/>
              </w:rPr>
              <w:t>；功耗</w:t>
            </w:r>
            <w:r>
              <w:rPr>
                <w:szCs w:val="21"/>
              </w:rPr>
              <w:t xml:space="preserve"> ≤200W</w:t>
            </w:r>
          </w:p>
          <w:p w14:paraId="54F1FD77" w14:textId="77777777" w:rsidR="003F6D55" w:rsidRDefault="00AF1A41">
            <w:pPr>
              <w:jc w:val="left"/>
              <w:rPr>
                <w:szCs w:val="21"/>
              </w:rPr>
            </w:pPr>
            <w:r>
              <w:rPr>
                <w:szCs w:val="21"/>
              </w:rPr>
              <w:t>8.</w:t>
            </w:r>
            <w:r>
              <w:rPr>
                <w:szCs w:val="21"/>
              </w:rPr>
              <w:t>电压稳定性</w:t>
            </w:r>
            <w:r>
              <w:rPr>
                <w:szCs w:val="21"/>
              </w:rPr>
              <w:t xml:space="preserve"> </w:t>
            </w:r>
            <w:r>
              <w:rPr>
                <w:rFonts w:hint="eastAsia"/>
                <w:szCs w:val="21"/>
              </w:rPr>
              <w:t>指示值的变动在±</w:t>
            </w:r>
            <w:r>
              <w:rPr>
                <w:rFonts w:hint="eastAsia"/>
                <w:szCs w:val="21"/>
              </w:rPr>
              <w:t>10%</w:t>
            </w:r>
            <w:r>
              <w:rPr>
                <w:rFonts w:hint="eastAsia"/>
                <w:szCs w:val="21"/>
              </w:rPr>
              <w:t>以内</w:t>
            </w:r>
          </w:p>
          <w:p w14:paraId="6295AC99" w14:textId="77777777" w:rsidR="003F6D55" w:rsidRDefault="00AF1A41">
            <w:pPr>
              <w:jc w:val="left"/>
              <w:rPr>
                <w:szCs w:val="21"/>
              </w:rPr>
            </w:pPr>
            <w:r>
              <w:rPr>
                <w:szCs w:val="21"/>
              </w:rPr>
              <w:t>9.MTBF ≥</w:t>
            </w:r>
            <w:r>
              <w:rPr>
                <w:rFonts w:hint="eastAsia"/>
                <w:szCs w:val="21"/>
              </w:rPr>
              <w:t>720h/</w:t>
            </w:r>
            <w:r>
              <w:rPr>
                <w:rFonts w:hint="eastAsia"/>
                <w:szCs w:val="21"/>
              </w:rPr>
              <w:t>次</w:t>
            </w:r>
          </w:p>
          <w:p w14:paraId="230B58C7" w14:textId="77777777" w:rsidR="003F6D55" w:rsidRDefault="00AF1A41">
            <w:pPr>
              <w:jc w:val="left"/>
              <w:rPr>
                <w:szCs w:val="21"/>
              </w:rPr>
            </w:pPr>
            <w:r>
              <w:rPr>
                <w:szCs w:val="21"/>
              </w:rPr>
              <w:t>10.</w:t>
            </w:r>
            <w:r>
              <w:rPr>
                <w:szCs w:val="21"/>
              </w:rPr>
              <w:t>电源要求（</w:t>
            </w:r>
            <w:r>
              <w:rPr>
                <w:szCs w:val="21"/>
              </w:rPr>
              <w:t>220±22</w:t>
            </w:r>
            <w:r>
              <w:rPr>
                <w:szCs w:val="21"/>
              </w:rPr>
              <w:t>）</w:t>
            </w:r>
            <w:r>
              <w:rPr>
                <w:szCs w:val="21"/>
              </w:rPr>
              <w:t>V AC</w:t>
            </w:r>
            <w:r>
              <w:rPr>
                <w:szCs w:val="21"/>
              </w:rPr>
              <w:t>；（</w:t>
            </w:r>
            <w:r>
              <w:rPr>
                <w:szCs w:val="21"/>
              </w:rPr>
              <w:t>50±1) Hz</w:t>
            </w:r>
          </w:p>
          <w:p w14:paraId="0559930D" w14:textId="77777777" w:rsidR="003F6D55" w:rsidRDefault="00AF1A41">
            <w:pPr>
              <w:jc w:val="left"/>
              <w:rPr>
                <w:szCs w:val="21"/>
              </w:rPr>
            </w:pPr>
            <w:r>
              <w:rPr>
                <w:szCs w:val="21"/>
              </w:rPr>
              <w:t>1</w:t>
            </w:r>
            <w:r>
              <w:rPr>
                <w:rFonts w:hint="eastAsia"/>
                <w:szCs w:val="21"/>
              </w:rPr>
              <w:t>1</w:t>
            </w:r>
            <w:r>
              <w:rPr>
                <w:szCs w:val="21"/>
              </w:rPr>
              <w:t>.</w:t>
            </w:r>
            <w:r>
              <w:rPr>
                <w:szCs w:val="21"/>
              </w:rPr>
              <w:t>具有自动清洗功能；</w:t>
            </w:r>
          </w:p>
          <w:p w14:paraId="586B1B82" w14:textId="77777777" w:rsidR="003F6D55" w:rsidRDefault="00AF1A41">
            <w:pPr>
              <w:jc w:val="left"/>
              <w:rPr>
                <w:szCs w:val="21"/>
              </w:rPr>
            </w:pPr>
            <w:r>
              <w:rPr>
                <w:szCs w:val="21"/>
              </w:rPr>
              <w:t>1</w:t>
            </w:r>
            <w:r>
              <w:rPr>
                <w:rFonts w:hint="eastAsia"/>
                <w:szCs w:val="21"/>
              </w:rPr>
              <w:t>2</w:t>
            </w:r>
            <w:r>
              <w:rPr>
                <w:szCs w:val="21"/>
              </w:rPr>
              <w:t>.</w:t>
            </w:r>
            <w:r>
              <w:rPr>
                <w:szCs w:val="21"/>
              </w:rPr>
              <w:t>具有数据异常标识、异常信息记录、上传功能，如零部件故障、超量程报警、超标报警、缺试剂报警等信息；</w:t>
            </w:r>
          </w:p>
          <w:p w14:paraId="200B3680" w14:textId="77777777" w:rsidR="003F6D55" w:rsidRDefault="00AF1A41">
            <w:pPr>
              <w:jc w:val="left"/>
              <w:rPr>
                <w:szCs w:val="21"/>
              </w:rPr>
            </w:pPr>
            <w:r>
              <w:rPr>
                <w:szCs w:val="21"/>
              </w:rPr>
              <w:lastRenderedPageBreak/>
              <w:t>1</w:t>
            </w:r>
            <w:r>
              <w:rPr>
                <w:rFonts w:hint="eastAsia"/>
                <w:szCs w:val="21"/>
              </w:rPr>
              <w:t>3</w:t>
            </w:r>
            <w:r>
              <w:rPr>
                <w:szCs w:val="21"/>
              </w:rPr>
              <w:t>.</w:t>
            </w:r>
            <w:r>
              <w:rPr>
                <w:szCs w:val="21"/>
              </w:rPr>
              <w:t>存储、查询至少</w:t>
            </w:r>
            <w:r>
              <w:rPr>
                <w:szCs w:val="21"/>
              </w:rPr>
              <w:t>1</w:t>
            </w:r>
            <w:r>
              <w:rPr>
                <w:szCs w:val="21"/>
              </w:rPr>
              <w:t>年以上历史数据；</w:t>
            </w:r>
          </w:p>
          <w:p w14:paraId="69369208" w14:textId="77777777" w:rsidR="003F6D55" w:rsidRDefault="00AF1A41">
            <w:pPr>
              <w:rPr>
                <w:szCs w:val="21"/>
              </w:rPr>
            </w:pPr>
            <w:r>
              <w:rPr>
                <w:rFonts w:hint="eastAsia"/>
                <w:szCs w:val="21"/>
              </w:rPr>
              <w:t>14</w:t>
            </w:r>
            <w:r>
              <w:rPr>
                <w:szCs w:val="21"/>
              </w:rPr>
              <w:t>.</w:t>
            </w:r>
            <w:r>
              <w:rPr>
                <w:szCs w:val="21"/>
              </w:rPr>
              <w:t>具有仪器状态远程显示功能</w:t>
            </w:r>
            <w:r>
              <w:rPr>
                <w:rFonts w:hint="eastAsia"/>
                <w:szCs w:val="21"/>
              </w:rPr>
              <w:t>。</w:t>
            </w:r>
          </w:p>
        </w:tc>
        <w:tc>
          <w:tcPr>
            <w:tcW w:w="565" w:type="dxa"/>
            <w:vAlign w:val="center"/>
          </w:tcPr>
          <w:p w14:paraId="6D8D2C52" w14:textId="77777777" w:rsidR="003F6D55" w:rsidRDefault="00AF1A41">
            <w:pPr>
              <w:jc w:val="center"/>
              <w:rPr>
                <w:szCs w:val="21"/>
              </w:rPr>
            </w:pPr>
            <w:r>
              <w:rPr>
                <w:szCs w:val="21"/>
              </w:rPr>
              <w:lastRenderedPageBreak/>
              <w:t>3</w:t>
            </w:r>
          </w:p>
        </w:tc>
        <w:tc>
          <w:tcPr>
            <w:tcW w:w="567" w:type="dxa"/>
            <w:vAlign w:val="center"/>
          </w:tcPr>
          <w:p w14:paraId="5BEA49D0" w14:textId="77777777" w:rsidR="003F6D55" w:rsidRDefault="00AF1A41">
            <w:pPr>
              <w:jc w:val="center"/>
              <w:rPr>
                <w:szCs w:val="21"/>
              </w:rPr>
            </w:pPr>
            <w:r>
              <w:rPr>
                <w:szCs w:val="21"/>
              </w:rPr>
              <w:t>套</w:t>
            </w:r>
          </w:p>
        </w:tc>
      </w:tr>
      <w:tr w:rsidR="003F6D55" w14:paraId="5582C198" w14:textId="77777777">
        <w:trPr>
          <w:trHeight w:val="23"/>
          <w:jc w:val="center"/>
        </w:trPr>
        <w:tc>
          <w:tcPr>
            <w:tcW w:w="498" w:type="dxa"/>
            <w:vMerge/>
            <w:vAlign w:val="center"/>
          </w:tcPr>
          <w:p w14:paraId="1D00DF79" w14:textId="77777777" w:rsidR="003F6D55" w:rsidRDefault="003F6D55">
            <w:pPr>
              <w:rPr>
                <w:szCs w:val="21"/>
              </w:rPr>
            </w:pPr>
          </w:p>
        </w:tc>
        <w:tc>
          <w:tcPr>
            <w:tcW w:w="1083" w:type="dxa"/>
            <w:vMerge/>
            <w:vAlign w:val="center"/>
          </w:tcPr>
          <w:p w14:paraId="4589D7AF" w14:textId="77777777" w:rsidR="003F6D55" w:rsidRDefault="003F6D55">
            <w:pPr>
              <w:rPr>
                <w:szCs w:val="21"/>
              </w:rPr>
            </w:pPr>
          </w:p>
        </w:tc>
        <w:tc>
          <w:tcPr>
            <w:tcW w:w="963" w:type="dxa"/>
            <w:vAlign w:val="center"/>
          </w:tcPr>
          <w:p w14:paraId="54242D4A" w14:textId="77777777" w:rsidR="003F6D55" w:rsidRDefault="00AF1A41">
            <w:pPr>
              <w:jc w:val="center"/>
              <w:rPr>
                <w:szCs w:val="21"/>
              </w:rPr>
            </w:pPr>
            <w:r>
              <w:rPr>
                <w:szCs w:val="21"/>
              </w:rPr>
              <w:t>▲</w:t>
            </w:r>
            <w:r>
              <w:rPr>
                <w:rFonts w:hint="eastAsia"/>
                <w:szCs w:val="21"/>
              </w:rPr>
              <w:t>12</w:t>
            </w:r>
            <w:r>
              <w:rPr>
                <w:szCs w:val="21"/>
              </w:rPr>
              <w:t>总氮水质在线自动分析仪</w:t>
            </w:r>
          </w:p>
        </w:tc>
        <w:tc>
          <w:tcPr>
            <w:tcW w:w="5120" w:type="dxa"/>
            <w:vAlign w:val="center"/>
          </w:tcPr>
          <w:p w14:paraId="0AEA4C20" w14:textId="77777777" w:rsidR="003F6D55" w:rsidRDefault="00AF1A41">
            <w:pPr>
              <w:rPr>
                <w:szCs w:val="21"/>
              </w:rPr>
            </w:pPr>
            <w:r>
              <w:rPr>
                <w:rFonts w:hint="eastAsia"/>
                <w:szCs w:val="21"/>
              </w:rPr>
              <w:t>1</w:t>
            </w:r>
            <w:r>
              <w:rPr>
                <w:szCs w:val="21"/>
              </w:rPr>
              <w:t>.</w:t>
            </w:r>
            <w:r>
              <w:rPr>
                <w:szCs w:val="21"/>
              </w:rPr>
              <w:t>测量范围</w:t>
            </w:r>
            <w:r>
              <w:rPr>
                <w:rFonts w:hint="eastAsia"/>
                <w:szCs w:val="21"/>
              </w:rPr>
              <w:t xml:space="preserve"> 0</w:t>
            </w:r>
            <w:r>
              <w:rPr>
                <w:rFonts w:hint="eastAsia"/>
                <w:szCs w:val="21"/>
              </w:rPr>
              <w:t>～</w:t>
            </w:r>
            <w:r>
              <w:rPr>
                <w:rFonts w:hint="eastAsia"/>
                <w:szCs w:val="21"/>
              </w:rPr>
              <w:t>100mg/L</w:t>
            </w:r>
          </w:p>
          <w:p w14:paraId="59770BBD" w14:textId="77777777" w:rsidR="003F6D55" w:rsidRDefault="00AF1A41">
            <w:pPr>
              <w:rPr>
                <w:szCs w:val="21"/>
              </w:rPr>
            </w:pPr>
            <w:r>
              <w:rPr>
                <w:rFonts w:hint="eastAsia"/>
                <w:szCs w:val="21"/>
              </w:rPr>
              <w:t>2</w:t>
            </w:r>
            <w:r>
              <w:rPr>
                <w:szCs w:val="21"/>
              </w:rPr>
              <w:t>.</w:t>
            </w:r>
            <w:r>
              <w:rPr>
                <w:rFonts w:hint="eastAsia"/>
                <w:szCs w:val="21"/>
              </w:rPr>
              <w:t>实际水样对比实验</w:t>
            </w:r>
            <w:r>
              <w:rPr>
                <w:szCs w:val="21"/>
              </w:rPr>
              <w:t xml:space="preserve"> </w:t>
            </w:r>
            <w:r>
              <w:rPr>
                <w:rFonts w:hint="eastAsia"/>
                <w:szCs w:val="21"/>
              </w:rPr>
              <w:t>±</w:t>
            </w:r>
            <w:r>
              <w:rPr>
                <w:rFonts w:hint="eastAsia"/>
                <w:szCs w:val="21"/>
              </w:rPr>
              <w:t>10%</w:t>
            </w:r>
          </w:p>
          <w:p w14:paraId="470A40A1" w14:textId="77777777" w:rsidR="003F6D55" w:rsidRDefault="00AF1A41">
            <w:pPr>
              <w:rPr>
                <w:szCs w:val="21"/>
              </w:rPr>
            </w:pPr>
            <w:r>
              <w:rPr>
                <w:rFonts w:hint="eastAsia"/>
                <w:szCs w:val="21"/>
              </w:rPr>
              <w:t>3</w:t>
            </w:r>
            <w:r>
              <w:rPr>
                <w:szCs w:val="21"/>
              </w:rPr>
              <w:t>.</w:t>
            </w:r>
            <w:r>
              <w:rPr>
                <w:rFonts w:hint="eastAsia"/>
                <w:szCs w:val="21"/>
              </w:rPr>
              <w:t>重复性</w:t>
            </w:r>
            <w:r>
              <w:rPr>
                <w:rFonts w:hint="eastAsia"/>
                <w:szCs w:val="21"/>
              </w:rPr>
              <w:t xml:space="preserve"> </w:t>
            </w:r>
            <w:r>
              <w:rPr>
                <w:rFonts w:hint="eastAsia"/>
                <w:szCs w:val="21"/>
              </w:rPr>
              <w:t>±</w:t>
            </w:r>
            <w:r>
              <w:rPr>
                <w:rFonts w:hint="eastAsia"/>
                <w:szCs w:val="21"/>
              </w:rPr>
              <w:t>10%</w:t>
            </w:r>
          </w:p>
          <w:p w14:paraId="6F5E3AB3" w14:textId="77777777" w:rsidR="003F6D55" w:rsidRDefault="00AF1A41">
            <w:pPr>
              <w:rPr>
                <w:szCs w:val="21"/>
              </w:rPr>
            </w:pPr>
            <w:r>
              <w:rPr>
                <w:rFonts w:hint="eastAsia"/>
                <w:szCs w:val="21"/>
              </w:rPr>
              <w:t>4</w:t>
            </w:r>
            <w:r>
              <w:rPr>
                <w:szCs w:val="21"/>
              </w:rPr>
              <w:t>.</w:t>
            </w:r>
            <w:r>
              <w:rPr>
                <w:rFonts w:hint="eastAsia"/>
                <w:szCs w:val="21"/>
              </w:rPr>
              <w:t>零点漂移</w:t>
            </w:r>
            <w:r>
              <w:rPr>
                <w:rFonts w:hint="eastAsia"/>
                <w:szCs w:val="21"/>
              </w:rPr>
              <w:t xml:space="preserve"> </w:t>
            </w:r>
            <w:r>
              <w:rPr>
                <w:rFonts w:hint="eastAsia"/>
                <w:szCs w:val="21"/>
              </w:rPr>
              <w:t>±</w:t>
            </w:r>
            <w:r>
              <w:rPr>
                <w:rFonts w:hint="eastAsia"/>
                <w:szCs w:val="21"/>
              </w:rPr>
              <w:t>5%</w:t>
            </w:r>
          </w:p>
          <w:p w14:paraId="0CFED98B" w14:textId="77777777" w:rsidR="003F6D55" w:rsidRDefault="00AF1A41">
            <w:pPr>
              <w:rPr>
                <w:szCs w:val="21"/>
              </w:rPr>
            </w:pPr>
            <w:r>
              <w:rPr>
                <w:rFonts w:hint="eastAsia"/>
                <w:szCs w:val="21"/>
              </w:rPr>
              <w:t>5</w:t>
            </w:r>
            <w:r>
              <w:rPr>
                <w:szCs w:val="21"/>
              </w:rPr>
              <w:t>.</w:t>
            </w:r>
            <w:r>
              <w:rPr>
                <w:rFonts w:hint="eastAsia"/>
                <w:szCs w:val="21"/>
              </w:rPr>
              <w:t>量程漂移</w:t>
            </w:r>
            <w:r>
              <w:rPr>
                <w:rFonts w:hint="eastAsia"/>
                <w:szCs w:val="21"/>
              </w:rPr>
              <w:t xml:space="preserve"> </w:t>
            </w:r>
            <w:r>
              <w:rPr>
                <w:rFonts w:hint="eastAsia"/>
                <w:szCs w:val="21"/>
              </w:rPr>
              <w:t>±</w:t>
            </w:r>
            <w:r>
              <w:rPr>
                <w:rFonts w:hint="eastAsia"/>
                <w:szCs w:val="21"/>
              </w:rPr>
              <w:t>10%</w:t>
            </w:r>
          </w:p>
          <w:p w14:paraId="27EC6E5B" w14:textId="77777777" w:rsidR="003F6D55" w:rsidRDefault="00AF1A41">
            <w:pPr>
              <w:rPr>
                <w:szCs w:val="21"/>
              </w:rPr>
            </w:pPr>
            <w:r>
              <w:rPr>
                <w:rFonts w:hint="eastAsia"/>
                <w:szCs w:val="21"/>
              </w:rPr>
              <w:t>6</w:t>
            </w:r>
            <w:r>
              <w:rPr>
                <w:szCs w:val="21"/>
              </w:rPr>
              <w:t>.</w:t>
            </w:r>
            <w:r>
              <w:rPr>
                <w:rFonts w:hint="eastAsia"/>
                <w:szCs w:val="21"/>
              </w:rPr>
              <w:t>直线性</w:t>
            </w:r>
            <w:r>
              <w:rPr>
                <w:rFonts w:hint="eastAsia"/>
                <w:szCs w:val="21"/>
              </w:rPr>
              <w:t xml:space="preserve"> </w:t>
            </w:r>
            <w:r>
              <w:rPr>
                <w:rFonts w:hint="eastAsia"/>
                <w:szCs w:val="21"/>
              </w:rPr>
              <w:t>±</w:t>
            </w:r>
            <w:r>
              <w:rPr>
                <w:rFonts w:hint="eastAsia"/>
                <w:szCs w:val="21"/>
              </w:rPr>
              <w:t>10%</w:t>
            </w:r>
          </w:p>
          <w:p w14:paraId="34527020" w14:textId="77777777" w:rsidR="003F6D55" w:rsidRDefault="00AF1A41">
            <w:pPr>
              <w:rPr>
                <w:sz w:val="22"/>
              </w:rPr>
            </w:pPr>
            <w:r>
              <w:rPr>
                <w:rFonts w:hint="eastAsia"/>
                <w:szCs w:val="21"/>
              </w:rPr>
              <w:t>7</w:t>
            </w:r>
            <w:r>
              <w:rPr>
                <w:szCs w:val="21"/>
              </w:rPr>
              <w:t>.</w:t>
            </w:r>
            <w:r>
              <w:rPr>
                <w:rFonts w:hint="eastAsia"/>
                <w:szCs w:val="21"/>
              </w:rPr>
              <w:t>电压稳定性</w:t>
            </w:r>
            <w:r>
              <w:rPr>
                <w:rFonts w:hint="eastAsia"/>
                <w:szCs w:val="21"/>
              </w:rPr>
              <w:t xml:space="preserve"> </w:t>
            </w:r>
            <w:r>
              <w:rPr>
                <w:rFonts w:hint="eastAsia"/>
                <w:szCs w:val="21"/>
              </w:rPr>
              <w:t>指示值的变动在±</w:t>
            </w:r>
            <w:r>
              <w:rPr>
                <w:rFonts w:hint="eastAsia"/>
                <w:szCs w:val="21"/>
              </w:rPr>
              <w:t>10%</w:t>
            </w:r>
            <w:r>
              <w:rPr>
                <w:rFonts w:hint="eastAsia"/>
                <w:szCs w:val="21"/>
              </w:rPr>
              <w:t>以内</w:t>
            </w:r>
          </w:p>
          <w:p w14:paraId="59A45803" w14:textId="77777777" w:rsidR="003F6D55" w:rsidRDefault="00AF1A41">
            <w:pPr>
              <w:rPr>
                <w:szCs w:val="21"/>
              </w:rPr>
            </w:pPr>
            <w:r>
              <w:rPr>
                <w:rFonts w:hint="eastAsia"/>
                <w:szCs w:val="21"/>
              </w:rPr>
              <w:t>8</w:t>
            </w:r>
            <w:r>
              <w:rPr>
                <w:szCs w:val="21"/>
              </w:rPr>
              <w:t>.MTBF ≥720/</w:t>
            </w:r>
            <w:r>
              <w:rPr>
                <w:szCs w:val="21"/>
              </w:rPr>
              <w:t>次</w:t>
            </w:r>
          </w:p>
          <w:p w14:paraId="10D14382" w14:textId="77777777" w:rsidR="003F6D55" w:rsidRDefault="00AF1A41">
            <w:pPr>
              <w:rPr>
                <w:szCs w:val="21"/>
              </w:rPr>
            </w:pPr>
            <w:r>
              <w:rPr>
                <w:rFonts w:hint="eastAsia"/>
                <w:szCs w:val="21"/>
              </w:rPr>
              <w:t>9</w:t>
            </w:r>
            <w:r>
              <w:rPr>
                <w:szCs w:val="21"/>
              </w:rPr>
              <w:t>.</w:t>
            </w:r>
            <w:r>
              <w:rPr>
                <w:szCs w:val="21"/>
              </w:rPr>
              <w:t>电源要求</w:t>
            </w:r>
            <w:r>
              <w:rPr>
                <w:szCs w:val="21"/>
              </w:rPr>
              <w:t xml:space="preserve"> </w:t>
            </w:r>
            <w:r>
              <w:rPr>
                <w:szCs w:val="21"/>
              </w:rPr>
              <w:t>（</w:t>
            </w:r>
            <w:r>
              <w:rPr>
                <w:szCs w:val="21"/>
              </w:rPr>
              <w:t>220±22</w:t>
            </w:r>
            <w:r>
              <w:rPr>
                <w:szCs w:val="21"/>
              </w:rPr>
              <w:t>）</w:t>
            </w:r>
            <w:r>
              <w:rPr>
                <w:szCs w:val="21"/>
              </w:rPr>
              <w:t>VAC</w:t>
            </w:r>
            <w:r>
              <w:rPr>
                <w:szCs w:val="21"/>
              </w:rPr>
              <w:t>；（</w:t>
            </w:r>
            <w:r>
              <w:rPr>
                <w:szCs w:val="21"/>
              </w:rPr>
              <w:t>50±1)Hz</w:t>
            </w:r>
          </w:p>
          <w:p w14:paraId="47179297" w14:textId="77777777" w:rsidR="003F6D55" w:rsidRDefault="00AF1A41">
            <w:pPr>
              <w:jc w:val="left"/>
              <w:rPr>
                <w:szCs w:val="21"/>
              </w:rPr>
            </w:pPr>
            <w:r>
              <w:rPr>
                <w:szCs w:val="21"/>
              </w:rPr>
              <w:t>1</w:t>
            </w:r>
            <w:r>
              <w:rPr>
                <w:rFonts w:hint="eastAsia"/>
                <w:szCs w:val="21"/>
              </w:rPr>
              <w:t>0</w:t>
            </w:r>
            <w:r>
              <w:rPr>
                <w:szCs w:val="21"/>
              </w:rPr>
              <w:t>.</w:t>
            </w:r>
            <w:r>
              <w:rPr>
                <w:szCs w:val="21"/>
              </w:rPr>
              <w:t>具有自动清洗功能；</w:t>
            </w:r>
          </w:p>
          <w:p w14:paraId="6E5F85D1" w14:textId="77777777" w:rsidR="003F6D55" w:rsidRDefault="00AF1A41">
            <w:pPr>
              <w:jc w:val="left"/>
              <w:rPr>
                <w:szCs w:val="21"/>
              </w:rPr>
            </w:pPr>
            <w:r>
              <w:rPr>
                <w:szCs w:val="21"/>
              </w:rPr>
              <w:t>1</w:t>
            </w:r>
            <w:r>
              <w:rPr>
                <w:rFonts w:hint="eastAsia"/>
                <w:szCs w:val="21"/>
              </w:rPr>
              <w:t>1</w:t>
            </w:r>
            <w:r>
              <w:rPr>
                <w:szCs w:val="21"/>
              </w:rPr>
              <w:t>.</w:t>
            </w:r>
            <w:r>
              <w:rPr>
                <w:szCs w:val="21"/>
              </w:rPr>
              <w:t>具有数据异常标识、异常信息记录、上传功能，如零部件故障、超量程报警、超标报警、缺试剂报警等信息；</w:t>
            </w:r>
          </w:p>
          <w:p w14:paraId="619D9065" w14:textId="77777777" w:rsidR="003F6D55" w:rsidRDefault="00AF1A41">
            <w:pPr>
              <w:jc w:val="left"/>
              <w:rPr>
                <w:szCs w:val="21"/>
              </w:rPr>
            </w:pPr>
            <w:r>
              <w:rPr>
                <w:rFonts w:hint="eastAsia"/>
                <w:szCs w:val="21"/>
              </w:rPr>
              <w:t>12</w:t>
            </w:r>
            <w:r>
              <w:rPr>
                <w:szCs w:val="21"/>
              </w:rPr>
              <w:t>.</w:t>
            </w:r>
            <w:r>
              <w:rPr>
                <w:szCs w:val="21"/>
              </w:rPr>
              <w:t>存储、查询至少</w:t>
            </w:r>
            <w:r>
              <w:rPr>
                <w:szCs w:val="21"/>
              </w:rPr>
              <w:t>1</w:t>
            </w:r>
            <w:r>
              <w:rPr>
                <w:szCs w:val="21"/>
              </w:rPr>
              <w:t>年以上历史数据；</w:t>
            </w:r>
          </w:p>
          <w:p w14:paraId="74B95B10" w14:textId="77777777" w:rsidR="003F6D55" w:rsidRDefault="00AF1A41">
            <w:pPr>
              <w:rPr>
                <w:szCs w:val="21"/>
              </w:rPr>
            </w:pPr>
            <w:r>
              <w:rPr>
                <w:rFonts w:hint="eastAsia"/>
                <w:szCs w:val="21"/>
              </w:rPr>
              <w:t>13</w:t>
            </w:r>
            <w:r>
              <w:rPr>
                <w:szCs w:val="21"/>
              </w:rPr>
              <w:t>.</w:t>
            </w:r>
            <w:r>
              <w:rPr>
                <w:szCs w:val="21"/>
              </w:rPr>
              <w:t>具有仪器状态远程显示功能</w:t>
            </w:r>
            <w:r>
              <w:rPr>
                <w:rFonts w:hint="eastAsia"/>
                <w:szCs w:val="21"/>
              </w:rPr>
              <w:t>。</w:t>
            </w:r>
          </w:p>
        </w:tc>
        <w:tc>
          <w:tcPr>
            <w:tcW w:w="565" w:type="dxa"/>
            <w:vAlign w:val="center"/>
          </w:tcPr>
          <w:p w14:paraId="05E775FE" w14:textId="77777777" w:rsidR="003F6D55" w:rsidRDefault="00AF1A41">
            <w:pPr>
              <w:jc w:val="center"/>
              <w:rPr>
                <w:szCs w:val="21"/>
              </w:rPr>
            </w:pPr>
            <w:r>
              <w:rPr>
                <w:szCs w:val="21"/>
              </w:rPr>
              <w:t>3</w:t>
            </w:r>
          </w:p>
        </w:tc>
        <w:tc>
          <w:tcPr>
            <w:tcW w:w="567" w:type="dxa"/>
            <w:vAlign w:val="center"/>
          </w:tcPr>
          <w:p w14:paraId="1BA64A72" w14:textId="77777777" w:rsidR="003F6D55" w:rsidRDefault="00AF1A41">
            <w:pPr>
              <w:jc w:val="center"/>
              <w:rPr>
                <w:szCs w:val="21"/>
              </w:rPr>
            </w:pPr>
            <w:r>
              <w:rPr>
                <w:szCs w:val="21"/>
              </w:rPr>
              <w:t>套</w:t>
            </w:r>
          </w:p>
        </w:tc>
      </w:tr>
      <w:tr w:rsidR="003F6D55" w14:paraId="565CFB1F" w14:textId="77777777">
        <w:trPr>
          <w:trHeight w:val="23"/>
          <w:jc w:val="center"/>
        </w:trPr>
        <w:tc>
          <w:tcPr>
            <w:tcW w:w="498" w:type="dxa"/>
            <w:vMerge/>
            <w:vAlign w:val="center"/>
          </w:tcPr>
          <w:p w14:paraId="1449B751" w14:textId="77777777" w:rsidR="003F6D55" w:rsidRDefault="003F6D55">
            <w:pPr>
              <w:rPr>
                <w:szCs w:val="21"/>
              </w:rPr>
            </w:pPr>
          </w:p>
        </w:tc>
        <w:tc>
          <w:tcPr>
            <w:tcW w:w="1083" w:type="dxa"/>
            <w:vMerge/>
            <w:vAlign w:val="center"/>
          </w:tcPr>
          <w:p w14:paraId="6B0A62C2" w14:textId="77777777" w:rsidR="003F6D55" w:rsidRDefault="003F6D55">
            <w:pPr>
              <w:rPr>
                <w:szCs w:val="21"/>
              </w:rPr>
            </w:pPr>
          </w:p>
        </w:tc>
        <w:tc>
          <w:tcPr>
            <w:tcW w:w="963" w:type="dxa"/>
            <w:vAlign w:val="center"/>
          </w:tcPr>
          <w:p w14:paraId="087B9F7F" w14:textId="77777777" w:rsidR="003F6D55" w:rsidRDefault="00AF1A41">
            <w:pPr>
              <w:rPr>
                <w:szCs w:val="21"/>
              </w:rPr>
            </w:pPr>
            <w:r>
              <w:rPr>
                <w:szCs w:val="21"/>
              </w:rPr>
              <w:t>▲</w:t>
            </w:r>
            <w:r>
              <w:rPr>
                <w:rFonts w:hint="eastAsia"/>
                <w:szCs w:val="21"/>
              </w:rPr>
              <w:t>13</w:t>
            </w:r>
            <w:r>
              <w:rPr>
                <w:szCs w:val="21"/>
              </w:rPr>
              <w:t>总铅水质在线自动分析仪</w:t>
            </w:r>
          </w:p>
        </w:tc>
        <w:tc>
          <w:tcPr>
            <w:tcW w:w="5120" w:type="dxa"/>
            <w:vAlign w:val="center"/>
          </w:tcPr>
          <w:p w14:paraId="09A277B9" w14:textId="77777777" w:rsidR="003F6D55" w:rsidRDefault="00AF1A41">
            <w:pPr>
              <w:rPr>
                <w:szCs w:val="21"/>
              </w:rPr>
            </w:pPr>
            <w:r>
              <w:rPr>
                <w:szCs w:val="21"/>
              </w:rPr>
              <w:t>1.</w:t>
            </w:r>
            <w:r>
              <w:rPr>
                <w:szCs w:val="21"/>
              </w:rPr>
              <w:t>测量方法</w:t>
            </w:r>
            <w:r>
              <w:rPr>
                <w:szCs w:val="21"/>
              </w:rPr>
              <w:t xml:space="preserve"> </w:t>
            </w:r>
            <w:r>
              <w:rPr>
                <w:szCs w:val="21"/>
              </w:rPr>
              <w:t>分光光度法</w:t>
            </w:r>
          </w:p>
          <w:p w14:paraId="38D7AA9B" w14:textId="77777777" w:rsidR="003F6D55" w:rsidRDefault="00AF1A41">
            <w:pPr>
              <w:rPr>
                <w:szCs w:val="21"/>
              </w:rPr>
            </w:pPr>
            <w:r>
              <w:rPr>
                <w:szCs w:val="21"/>
              </w:rPr>
              <w:t>2.</w:t>
            </w:r>
            <w:r>
              <w:rPr>
                <w:szCs w:val="21"/>
              </w:rPr>
              <w:t>测量范围</w:t>
            </w:r>
            <w:r>
              <w:rPr>
                <w:szCs w:val="21"/>
              </w:rPr>
              <w:t xml:space="preserve"> 0</w:t>
            </w:r>
            <w:r>
              <w:rPr>
                <w:szCs w:val="21"/>
              </w:rPr>
              <w:t>～</w:t>
            </w:r>
            <w:r>
              <w:rPr>
                <w:szCs w:val="21"/>
              </w:rPr>
              <w:t>5mg/L</w:t>
            </w:r>
          </w:p>
          <w:p w14:paraId="44B8D134" w14:textId="77777777" w:rsidR="003F6D55" w:rsidRDefault="00AF1A41">
            <w:pPr>
              <w:rPr>
                <w:szCs w:val="21"/>
              </w:rPr>
            </w:pPr>
            <w:r>
              <w:rPr>
                <w:szCs w:val="21"/>
              </w:rPr>
              <w:t>3.</w:t>
            </w:r>
            <w:r>
              <w:rPr>
                <w:szCs w:val="21"/>
              </w:rPr>
              <w:t>重复性</w:t>
            </w:r>
            <w:r>
              <w:rPr>
                <w:szCs w:val="21"/>
              </w:rPr>
              <w:t xml:space="preserve"> ≤5% </w:t>
            </w:r>
          </w:p>
          <w:p w14:paraId="013E8A04" w14:textId="77777777" w:rsidR="003F6D55" w:rsidRDefault="00AF1A41">
            <w:pPr>
              <w:rPr>
                <w:szCs w:val="21"/>
              </w:rPr>
            </w:pPr>
            <w:r>
              <w:rPr>
                <w:szCs w:val="21"/>
              </w:rPr>
              <w:t>4.</w:t>
            </w:r>
            <w:r>
              <w:rPr>
                <w:szCs w:val="21"/>
              </w:rPr>
              <w:t>零点漂移</w:t>
            </w:r>
            <w:r>
              <w:rPr>
                <w:szCs w:val="21"/>
              </w:rPr>
              <w:t xml:space="preserve"> ±5%F.S</w:t>
            </w:r>
          </w:p>
          <w:p w14:paraId="574171ED" w14:textId="77777777" w:rsidR="003F6D55" w:rsidRDefault="00AF1A41">
            <w:pPr>
              <w:rPr>
                <w:szCs w:val="21"/>
              </w:rPr>
            </w:pPr>
            <w:r>
              <w:rPr>
                <w:szCs w:val="21"/>
              </w:rPr>
              <w:t>5.</w:t>
            </w:r>
            <w:r>
              <w:rPr>
                <w:szCs w:val="21"/>
              </w:rPr>
              <w:t>量程漂移</w:t>
            </w:r>
            <w:r>
              <w:rPr>
                <w:szCs w:val="21"/>
              </w:rPr>
              <w:t xml:space="preserve"> ±5%F.S.</w:t>
            </w:r>
          </w:p>
          <w:p w14:paraId="04BC6CF7" w14:textId="77777777" w:rsidR="003F6D55" w:rsidRDefault="00AF1A41">
            <w:pPr>
              <w:rPr>
                <w:szCs w:val="21"/>
              </w:rPr>
            </w:pPr>
            <w:r>
              <w:rPr>
                <w:szCs w:val="21"/>
              </w:rPr>
              <w:t>6.</w:t>
            </w:r>
            <w:r>
              <w:rPr>
                <w:szCs w:val="21"/>
              </w:rPr>
              <w:t>具有自动清洗功能；</w:t>
            </w:r>
          </w:p>
          <w:p w14:paraId="4BACF2D5" w14:textId="77777777" w:rsidR="003F6D55" w:rsidRDefault="00AF1A41">
            <w:pPr>
              <w:rPr>
                <w:szCs w:val="21"/>
              </w:rPr>
            </w:pPr>
            <w:r>
              <w:rPr>
                <w:szCs w:val="21"/>
              </w:rPr>
              <w:t>7.</w:t>
            </w:r>
            <w:r>
              <w:rPr>
                <w:szCs w:val="21"/>
              </w:rPr>
              <w:t>存储、查询至少</w:t>
            </w:r>
            <w:r>
              <w:rPr>
                <w:szCs w:val="21"/>
              </w:rPr>
              <w:t>1</w:t>
            </w:r>
            <w:r>
              <w:rPr>
                <w:szCs w:val="21"/>
              </w:rPr>
              <w:t>年以上历史数据；</w:t>
            </w:r>
          </w:p>
          <w:p w14:paraId="44ECAA93" w14:textId="77777777" w:rsidR="003F6D55" w:rsidRDefault="00AF1A41">
            <w:pPr>
              <w:rPr>
                <w:szCs w:val="21"/>
              </w:rPr>
            </w:pPr>
            <w:r>
              <w:rPr>
                <w:rFonts w:hint="eastAsia"/>
                <w:szCs w:val="21"/>
              </w:rPr>
              <w:t>8</w:t>
            </w:r>
            <w:r>
              <w:rPr>
                <w:szCs w:val="21"/>
              </w:rPr>
              <w:t>.</w:t>
            </w:r>
            <w:r>
              <w:rPr>
                <w:szCs w:val="21"/>
              </w:rPr>
              <w:t>具有仪器状态远程显示功能</w:t>
            </w:r>
          </w:p>
        </w:tc>
        <w:tc>
          <w:tcPr>
            <w:tcW w:w="565" w:type="dxa"/>
            <w:vAlign w:val="center"/>
          </w:tcPr>
          <w:p w14:paraId="46589109" w14:textId="77777777" w:rsidR="003F6D55" w:rsidRDefault="00AF1A41">
            <w:pPr>
              <w:jc w:val="center"/>
              <w:rPr>
                <w:szCs w:val="21"/>
              </w:rPr>
            </w:pPr>
            <w:r>
              <w:rPr>
                <w:szCs w:val="21"/>
              </w:rPr>
              <w:t>3</w:t>
            </w:r>
          </w:p>
        </w:tc>
        <w:tc>
          <w:tcPr>
            <w:tcW w:w="567" w:type="dxa"/>
            <w:vAlign w:val="center"/>
          </w:tcPr>
          <w:p w14:paraId="4EC0D29F" w14:textId="77777777" w:rsidR="003F6D55" w:rsidRDefault="00AF1A41">
            <w:pPr>
              <w:jc w:val="center"/>
              <w:rPr>
                <w:szCs w:val="21"/>
              </w:rPr>
            </w:pPr>
            <w:r>
              <w:rPr>
                <w:szCs w:val="21"/>
              </w:rPr>
              <w:t>套</w:t>
            </w:r>
          </w:p>
        </w:tc>
      </w:tr>
      <w:tr w:rsidR="003F6D55" w14:paraId="3FCF7FC0" w14:textId="77777777">
        <w:trPr>
          <w:trHeight w:val="23"/>
          <w:jc w:val="center"/>
        </w:trPr>
        <w:tc>
          <w:tcPr>
            <w:tcW w:w="498" w:type="dxa"/>
            <w:vMerge/>
            <w:vAlign w:val="center"/>
          </w:tcPr>
          <w:p w14:paraId="481ABA8A" w14:textId="77777777" w:rsidR="003F6D55" w:rsidRDefault="003F6D55">
            <w:pPr>
              <w:rPr>
                <w:szCs w:val="21"/>
              </w:rPr>
            </w:pPr>
          </w:p>
        </w:tc>
        <w:tc>
          <w:tcPr>
            <w:tcW w:w="1083" w:type="dxa"/>
            <w:vMerge/>
            <w:vAlign w:val="center"/>
          </w:tcPr>
          <w:p w14:paraId="447317A6" w14:textId="77777777" w:rsidR="003F6D55" w:rsidRDefault="003F6D55">
            <w:pPr>
              <w:rPr>
                <w:szCs w:val="21"/>
              </w:rPr>
            </w:pPr>
          </w:p>
        </w:tc>
        <w:tc>
          <w:tcPr>
            <w:tcW w:w="963" w:type="dxa"/>
            <w:vAlign w:val="center"/>
          </w:tcPr>
          <w:p w14:paraId="0E5F1B24" w14:textId="77777777" w:rsidR="003F6D55" w:rsidRDefault="00AF1A41">
            <w:pPr>
              <w:jc w:val="center"/>
              <w:rPr>
                <w:szCs w:val="21"/>
              </w:rPr>
            </w:pPr>
            <w:r>
              <w:rPr>
                <w:szCs w:val="21"/>
              </w:rPr>
              <w:t>▲</w:t>
            </w:r>
            <w:r>
              <w:rPr>
                <w:rFonts w:hint="eastAsia"/>
                <w:szCs w:val="21"/>
              </w:rPr>
              <w:t>14</w:t>
            </w:r>
            <w:r>
              <w:rPr>
                <w:szCs w:val="21"/>
              </w:rPr>
              <w:t>总镍水质在线自动分析仪</w:t>
            </w:r>
          </w:p>
        </w:tc>
        <w:tc>
          <w:tcPr>
            <w:tcW w:w="5120" w:type="dxa"/>
            <w:vAlign w:val="center"/>
          </w:tcPr>
          <w:p w14:paraId="71A0F3C4" w14:textId="77777777" w:rsidR="003F6D55" w:rsidRDefault="00AF1A41">
            <w:pPr>
              <w:rPr>
                <w:szCs w:val="21"/>
              </w:rPr>
            </w:pPr>
            <w:r>
              <w:rPr>
                <w:szCs w:val="21"/>
              </w:rPr>
              <w:t>1.</w:t>
            </w:r>
            <w:r>
              <w:rPr>
                <w:szCs w:val="21"/>
              </w:rPr>
              <w:t>测量方法</w:t>
            </w:r>
            <w:r>
              <w:rPr>
                <w:szCs w:val="21"/>
              </w:rPr>
              <w:t xml:space="preserve"> </w:t>
            </w:r>
            <w:r>
              <w:rPr>
                <w:szCs w:val="21"/>
              </w:rPr>
              <w:t>分光光度法</w:t>
            </w:r>
          </w:p>
          <w:p w14:paraId="46B48F2D" w14:textId="77777777" w:rsidR="003F6D55" w:rsidRDefault="00AF1A41">
            <w:pPr>
              <w:rPr>
                <w:szCs w:val="21"/>
              </w:rPr>
            </w:pPr>
            <w:r>
              <w:rPr>
                <w:szCs w:val="21"/>
              </w:rPr>
              <w:t>2.</w:t>
            </w:r>
            <w:r>
              <w:rPr>
                <w:szCs w:val="21"/>
              </w:rPr>
              <w:t>测量范围</w:t>
            </w:r>
            <w:r>
              <w:rPr>
                <w:szCs w:val="21"/>
              </w:rPr>
              <w:t xml:space="preserve"> 0</w:t>
            </w:r>
            <w:r>
              <w:rPr>
                <w:szCs w:val="21"/>
              </w:rPr>
              <w:t>～</w:t>
            </w:r>
            <w:r>
              <w:rPr>
                <w:szCs w:val="21"/>
              </w:rPr>
              <w:t>5mg/L</w:t>
            </w:r>
          </w:p>
          <w:p w14:paraId="17E59D9F" w14:textId="77777777" w:rsidR="003F6D55" w:rsidRDefault="00AF1A41">
            <w:pPr>
              <w:rPr>
                <w:szCs w:val="21"/>
              </w:rPr>
            </w:pPr>
            <w:r>
              <w:rPr>
                <w:szCs w:val="21"/>
              </w:rPr>
              <w:t>3.</w:t>
            </w:r>
            <w:r>
              <w:rPr>
                <w:szCs w:val="21"/>
              </w:rPr>
              <w:t>重复性</w:t>
            </w:r>
            <w:r>
              <w:rPr>
                <w:szCs w:val="21"/>
              </w:rPr>
              <w:t xml:space="preserve"> ≤5% </w:t>
            </w:r>
          </w:p>
          <w:p w14:paraId="5EDCA24B" w14:textId="77777777" w:rsidR="003F6D55" w:rsidRDefault="00AF1A41">
            <w:pPr>
              <w:rPr>
                <w:szCs w:val="21"/>
              </w:rPr>
            </w:pPr>
            <w:r>
              <w:rPr>
                <w:szCs w:val="21"/>
              </w:rPr>
              <w:t>4.</w:t>
            </w:r>
            <w:r>
              <w:rPr>
                <w:szCs w:val="21"/>
              </w:rPr>
              <w:t>零点漂移</w:t>
            </w:r>
            <w:r>
              <w:rPr>
                <w:szCs w:val="21"/>
              </w:rPr>
              <w:t xml:space="preserve"> ±5%F.S</w:t>
            </w:r>
          </w:p>
          <w:p w14:paraId="514B06AA" w14:textId="77777777" w:rsidR="003F6D55" w:rsidRDefault="00AF1A41">
            <w:pPr>
              <w:rPr>
                <w:szCs w:val="21"/>
              </w:rPr>
            </w:pPr>
            <w:r>
              <w:rPr>
                <w:szCs w:val="21"/>
              </w:rPr>
              <w:t>5.</w:t>
            </w:r>
            <w:r>
              <w:rPr>
                <w:szCs w:val="21"/>
              </w:rPr>
              <w:t>量程漂移</w:t>
            </w:r>
            <w:r>
              <w:rPr>
                <w:szCs w:val="21"/>
              </w:rPr>
              <w:t xml:space="preserve"> ±5%F.S.</w:t>
            </w:r>
          </w:p>
          <w:p w14:paraId="464B856B" w14:textId="77777777" w:rsidR="003F6D55" w:rsidRDefault="00AF1A41">
            <w:pPr>
              <w:rPr>
                <w:szCs w:val="21"/>
              </w:rPr>
            </w:pPr>
            <w:r>
              <w:rPr>
                <w:szCs w:val="21"/>
              </w:rPr>
              <w:t>6.</w:t>
            </w:r>
            <w:r>
              <w:rPr>
                <w:szCs w:val="21"/>
              </w:rPr>
              <w:t>具有自动清洗功能；</w:t>
            </w:r>
          </w:p>
          <w:p w14:paraId="5A4A35A8" w14:textId="77777777" w:rsidR="003F6D55" w:rsidRDefault="00AF1A41">
            <w:pPr>
              <w:rPr>
                <w:szCs w:val="21"/>
              </w:rPr>
            </w:pPr>
            <w:r>
              <w:rPr>
                <w:szCs w:val="21"/>
              </w:rPr>
              <w:t>7.</w:t>
            </w:r>
            <w:r>
              <w:rPr>
                <w:szCs w:val="21"/>
              </w:rPr>
              <w:t>存储、查询至少</w:t>
            </w:r>
            <w:r>
              <w:rPr>
                <w:szCs w:val="21"/>
              </w:rPr>
              <w:t>1</w:t>
            </w:r>
            <w:r>
              <w:rPr>
                <w:szCs w:val="21"/>
              </w:rPr>
              <w:t>年以上历史数据；</w:t>
            </w:r>
          </w:p>
          <w:p w14:paraId="6BF95B6D" w14:textId="77777777" w:rsidR="003F6D55" w:rsidRDefault="00AF1A41">
            <w:pPr>
              <w:rPr>
                <w:szCs w:val="21"/>
              </w:rPr>
            </w:pPr>
            <w:r>
              <w:rPr>
                <w:rFonts w:hint="eastAsia"/>
                <w:szCs w:val="21"/>
              </w:rPr>
              <w:t>8</w:t>
            </w:r>
            <w:r>
              <w:rPr>
                <w:szCs w:val="21"/>
              </w:rPr>
              <w:t>.</w:t>
            </w:r>
            <w:r>
              <w:rPr>
                <w:szCs w:val="21"/>
              </w:rPr>
              <w:t>具有仪器状态远程显示功能</w:t>
            </w:r>
          </w:p>
        </w:tc>
        <w:tc>
          <w:tcPr>
            <w:tcW w:w="565" w:type="dxa"/>
            <w:vAlign w:val="center"/>
          </w:tcPr>
          <w:p w14:paraId="583545EE" w14:textId="77777777" w:rsidR="003F6D55" w:rsidRDefault="00AF1A41">
            <w:pPr>
              <w:jc w:val="center"/>
              <w:rPr>
                <w:szCs w:val="21"/>
              </w:rPr>
            </w:pPr>
            <w:r>
              <w:rPr>
                <w:szCs w:val="21"/>
              </w:rPr>
              <w:t>3</w:t>
            </w:r>
          </w:p>
        </w:tc>
        <w:tc>
          <w:tcPr>
            <w:tcW w:w="567" w:type="dxa"/>
            <w:vAlign w:val="center"/>
          </w:tcPr>
          <w:p w14:paraId="0EC89381" w14:textId="77777777" w:rsidR="003F6D55" w:rsidRDefault="00AF1A41">
            <w:pPr>
              <w:jc w:val="center"/>
              <w:rPr>
                <w:szCs w:val="21"/>
              </w:rPr>
            </w:pPr>
            <w:r>
              <w:rPr>
                <w:szCs w:val="21"/>
              </w:rPr>
              <w:t>套</w:t>
            </w:r>
          </w:p>
        </w:tc>
      </w:tr>
      <w:tr w:rsidR="003F6D55" w14:paraId="44FCAEDD" w14:textId="77777777">
        <w:trPr>
          <w:trHeight w:val="23"/>
          <w:jc w:val="center"/>
        </w:trPr>
        <w:tc>
          <w:tcPr>
            <w:tcW w:w="498" w:type="dxa"/>
            <w:vMerge/>
            <w:vAlign w:val="center"/>
          </w:tcPr>
          <w:p w14:paraId="1664B1F5" w14:textId="77777777" w:rsidR="003F6D55" w:rsidRDefault="003F6D55">
            <w:pPr>
              <w:rPr>
                <w:szCs w:val="21"/>
              </w:rPr>
            </w:pPr>
          </w:p>
        </w:tc>
        <w:tc>
          <w:tcPr>
            <w:tcW w:w="1083" w:type="dxa"/>
            <w:vMerge/>
            <w:vAlign w:val="center"/>
          </w:tcPr>
          <w:p w14:paraId="300BC93D" w14:textId="77777777" w:rsidR="003F6D55" w:rsidRDefault="003F6D55">
            <w:pPr>
              <w:rPr>
                <w:szCs w:val="21"/>
              </w:rPr>
            </w:pPr>
          </w:p>
        </w:tc>
        <w:tc>
          <w:tcPr>
            <w:tcW w:w="963" w:type="dxa"/>
            <w:vAlign w:val="center"/>
          </w:tcPr>
          <w:p w14:paraId="4F33FCB4" w14:textId="77777777" w:rsidR="003F6D55" w:rsidRDefault="00AF1A41">
            <w:pPr>
              <w:rPr>
                <w:szCs w:val="21"/>
              </w:rPr>
            </w:pPr>
            <w:r>
              <w:rPr>
                <w:szCs w:val="21"/>
              </w:rPr>
              <w:t>▲</w:t>
            </w:r>
            <w:r>
              <w:rPr>
                <w:rFonts w:hint="eastAsia"/>
                <w:szCs w:val="21"/>
              </w:rPr>
              <w:t>15</w:t>
            </w:r>
            <w:r>
              <w:rPr>
                <w:szCs w:val="21"/>
              </w:rPr>
              <w:t>水质质控仪</w:t>
            </w:r>
          </w:p>
        </w:tc>
        <w:tc>
          <w:tcPr>
            <w:tcW w:w="5120" w:type="dxa"/>
            <w:vAlign w:val="center"/>
          </w:tcPr>
          <w:p w14:paraId="1872738A" w14:textId="77777777" w:rsidR="003F6D55" w:rsidRDefault="00AF1A41">
            <w:pPr>
              <w:jc w:val="left"/>
              <w:rPr>
                <w:szCs w:val="21"/>
              </w:rPr>
            </w:pPr>
            <w:r>
              <w:rPr>
                <w:szCs w:val="21"/>
              </w:rPr>
              <w:t>1.</w:t>
            </w:r>
            <w:r>
              <w:rPr>
                <w:szCs w:val="21"/>
              </w:rPr>
              <w:t>核查样配制误差：</w:t>
            </w:r>
            <w:r>
              <w:rPr>
                <w:szCs w:val="21"/>
              </w:rPr>
              <w:t>≤±1%</w:t>
            </w:r>
          </w:p>
          <w:p w14:paraId="79C7290E" w14:textId="77777777" w:rsidR="003F6D55" w:rsidRDefault="00AF1A41">
            <w:pPr>
              <w:jc w:val="left"/>
              <w:rPr>
                <w:szCs w:val="21"/>
              </w:rPr>
            </w:pPr>
            <w:r>
              <w:rPr>
                <w:szCs w:val="21"/>
              </w:rPr>
              <w:t>2.</w:t>
            </w:r>
            <w:r>
              <w:rPr>
                <w:szCs w:val="21"/>
              </w:rPr>
              <w:t>核查样配制重复性：</w:t>
            </w:r>
            <w:r>
              <w:rPr>
                <w:szCs w:val="21"/>
              </w:rPr>
              <w:t>≤±1%</w:t>
            </w:r>
          </w:p>
          <w:p w14:paraId="687EF991" w14:textId="77777777" w:rsidR="003F6D55" w:rsidRDefault="00AF1A41">
            <w:pPr>
              <w:jc w:val="left"/>
              <w:rPr>
                <w:sz w:val="22"/>
              </w:rPr>
            </w:pPr>
            <w:r>
              <w:rPr>
                <w:szCs w:val="21"/>
              </w:rPr>
              <w:t>3.</w:t>
            </w:r>
            <w:r>
              <w:rPr>
                <w:szCs w:val="21"/>
              </w:rPr>
              <w:t>水质在线质控仪通过介电强度试验（符合</w:t>
            </w:r>
            <w:r>
              <w:rPr>
                <w:szCs w:val="21"/>
              </w:rPr>
              <w:t>GB4793.1-2007</w:t>
            </w:r>
            <w:r>
              <w:rPr>
                <w:szCs w:val="21"/>
              </w:rPr>
              <w:t>要求）、静电放电抗扰度试验（符合</w:t>
            </w:r>
            <w:r>
              <w:rPr>
                <w:szCs w:val="21"/>
              </w:rPr>
              <w:t xml:space="preserve">GB/T 17626.2-2018 </w:t>
            </w:r>
            <w:r>
              <w:rPr>
                <w:szCs w:val="21"/>
              </w:rPr>
              <w:t>产品检测技术要求）、电快速瞬变脉冲群抗扰度试验（符合</w:t>
            </w:r>
            <w:r>
              <w:rPr>
                <w:szCs w:val="21"/>
              </w:rPr>
              <w:t xml:space="preserve">GB/T 17626.4-2018 </w:t>
            </w:r>
            <w:r>
              <w:rPr>
                <w:szCs w:val="21"/>
              </w:rPr>
              <w:t>产品检测技术要求）、浪涌（冲击）抗扰度试验（</w:t>
            </w:r>
            <w:r>
              <w:rPr>
                <w:szCs w:val="21"/>
              </w:rPr>
              <w:t xml:space="preserve">GB/T 17626.5-2008 </w:t>
            </w:r>
            <w:r>
              <w:rPr>
                <w:szCs w:val="21"/>
              </w:rPr>
              <w:t>产品检测技术要求）</w:t>
            </w:r>
          </w:p>
          <w:p w14:paraId="6A3916B3" w14:textId="77777777" w:rsidR="003F6D55" w:rsidRDefault="00AF1A41">
            <w:pPr>
              <w:rPr>
                <w:szCs w:val="21"/>
              </w:rPr>
            </w:pPr>
            <w:r>
              <w:rPr>
                <w:szCs w:val="21"/>
              </w:rPr>
              <w:t>4.</w:t>
            </w:r>
            <w:r>
              <w:rPr>
                <w:rFonts w:hint="eastAsia"/>
                <w:szCs w:val="21"/>
              </w:rPr>
              <w:t>提供的水质质控仪需至少能同时对接水质监测站内高锰酸盐、氨氮、总磷、总氮</w:t>
            </w:r>
            <w:r>
              <w:rPr>
                <w:rFonts w:hint="eastAsia"/>
                <w:szCs w:val="21"/>
              </w:rPr>
              <w:t>4</w:t>
            </w:r>
            <w:r>
              <w:rPr>
                <w:rFonts w:hint="eastAsia"/>
                <w:szCs w:val="21"/>
              </w:rPr>
              <w:t>个水质分析仪，</w:t>
            </w:r>
            <w:r>
              <w:rPr>
                <w:szCs w:val="21"/>
              </w:rPr>
              <w:t>并进行水样测量、标样核查、平行样测量等的质控功能</w:t>
            </w:r>
            <w:r>
              <w:rPr>
                <w:rFonts w:hint="eastAsia"/>
                <w:szCs w:val="21"/>
              </w:rPr>
              <w:t>。</w:t>
            </w:r>
            <w:r>
              <w:rPr>
                <w:rFonts w:hint="eastAsia"/>
                <w:szCs w:val="21"/>
              </w:rPr>
              <w:lastRenderedPageBreak/>
              <w:t>如若一台设备接口不足，投标人应增加相关设备</w:t>
            </w:r>
            <w:r>
              <w:rPr>
                <w:szCs w:val="21"/>
              </w:rPr>
              <w:t>。</w:t>
            </w:r>
          </w:p>
        </w:tc>
        <w:tc>
          <w:tcPr>
            <w:tcW w:w="565" w:type="dxa"/>
            <w:vAlign w:val="center"/>
          </w:tcPr>
          <w:p w14:paraId="2B28C7DD" w14:textId="77777777" w:rsidR="003F6D55" w:rsidRDefault="00AF1A41">
            <w:pPr>
              <w:jc w:val="center"/>
              <w:rPr>
                <w:szCs w:val="21"/>
              </w:rPr>
            </w:pPr>
            <w:r>
              <w:rPr>
                <w:szCs w:val="21"/>
              </w:rPr>
              <w:lastRenderedPageBreak/>
              <w:t>3</w:t>
            </w:r>
          </w:p>
        </w:tc>
        <w:tc>
          <w:tcPr>
            <w:tcW w:w="567" w:type="dxa"/>
            <w:vAlign w:val="center"/>
          </w:tcPr>
          <w:p w14:paraId="56884645" w14:textId="77777777" w:rsidR="003F6D55" w:rsidRDefault="00AF1A41">
            <w:pPr>
              <w:jc w:val="center"/>
              <w:rPr>
                <w:szCs w:val="21"/>
              </w:rPr>
            </w:pPr>
            <w:r>
              <w:rPr>
                <w:szCs w:val="21"/>
              </w:rPr>
              <w:t>套</w:t>
            </w:r>
          </w:p>
        </w:tc>
      </w:tr>
      <w:tr w:rsidR="003F6D55" w14:paraId="12F1A746" w14:textId="77777777">
        <w:trPr>
          <w:trHeight w:val="23"/>
          <w:jc w:val="center"/>
        </w:trPr>
        <w:tc>
          <w:tcPr>
            <w:tcW w:w="498" w:type="dxa"/>
            <w:vMerge/>
            <w:vAlign w:val="center"/>
          </w:tcPr>
          <w:p w14:paraId="2CCD4068" w14:textId="77777777" w:rsidR="003F6D55" w:rsidRDefault="003F6D55">
            <w:pPr>
              <w:rPr>
                <w:szCs w:val="21"/>
              </w:rPr>
            </w:pPr>
          </w:p>
        </w:tc>
        <w:tc>
          <w:tcPr>
            <w:tcW w:w="1083" w:type="dxa"/>
            <w:vMerge/>
            <w:vAlign w:val="center"/>
          </w:tcPr>
          <w:p w14:paraId="592CB3BD" w14:textId="77777777" w:rsidR="003F6D55" w:rsidRDefault="003F6D55">
            <w:pPr>
              <w:rPr>
                <w:szCs w:val="21"/>
              </w:rPr>
            </w:pPr>
          </w:p>
        </w:tc>
        <w:tc>
          <w:tcPr>
            <w:tcW w:w="963" w:type="dxa"/>
            <w:vAlign w:val="center"/>
          </w:tcPr>
          <w:p w14:paraId="22F85153" w14:textId="77777777" w:rsidR="003F6D55" w:rsidRDefault="00AF1A41">
            <w:pPr>
              <w:rPr>
                <w:rFonts w:ascii="宋体" w:hAnsi="宋体" w:cs="宋体"/>
                <w:bCs/>
                <w:szCs w:val="21"/>
              </w:rPr>
            </w:pPr>
            <w:r>
              <w:rPr>
                <w:rFonts w:ascii="宋体" w:hAnsi="宋体" w:cs="宋体" w:hint="eastAsia"/>
                <w:bCs/>
                <w:szCs w:val="21"/>
              </w:rPr>
              <w:t>◎35</w:t>
            </w:r>
          </w:p>
          <w:p w14:paraId="2B5493B4" w14:textId="77777777" w:rsidR="003F6D55" w:rsidRDefault="00AF1A41">
            <w:pPr>
              <w:rPr>
                <w:szCs w:val="21"/>
              </w:rPr>
            </w:pPr>
            <w:r>
              <w:rPr>
                <w:szCs w:val="21"/>
              </w:rPr>
              <w:t>系统集成配套组成</w:t>
            </w:r>
          </w:p>
        </w:tc>
        <w:tc>
          <w:tcPr>
            <w:tcW w:w="5120" w:type="dxa"/>
            <w:vAlign w:val="center"/>
          </w:tcPr>
          <w:p w14:paraId="66B31CDB" w14:textId="77777777" w:rsidR="003F6D55" w:rsidRDefault="00AF1A41">
            <w:pPr>
              <w:rPr>
                <w:szCs w:val="21"/>
              </w:rPr>
            </w:pPr>
            <w:r>
              <w:rPr>
                <w:szCs w:val="21"/>
              </w:rPr>
              <w:t>1.</w:t>
            </w:r>
            <w:r>
              <w:rPr>
                <w:szCs w:val="21"/>
              </w:rPr>
              <w:t>采水、配水及预处理系统。</w:t>
            </w:r>
            <w:r>
              <w:rPr>
                <w:szCs w:val="21"/>
              </w:rPr>
              <w:br/>
              <w:t>2.</w:t>
            </w:r>
            <w:r>
              <w:rPr>
                <w:szCs w:val="21"/>
              </w:rPr>
              <w:t>智能控制系统及数据传输单元。</w:t>
            </w:r>
            <w:r>
              <w:rPr>
                <w:szCs w:val="21"/>
              </w:rPr>
              <w:br/>
              <w:t>3.</w:t>
            </w:r>
            <w:r>
              <w:rPr>
                <w:szCs w:val="21"/>
              </w:rPr>
              <w:t>辅助单元（</w:t>
            </w:r>
            <w:r>
              <w:rPr>
                <w:szCs w:val="21"/>
              </w:rPr>
              <w:t>UPS</w:t>
            </w:r>
            <w:r>
              <w:rPr>
                <w:szCs w:val="21"/>
              </w:rPr>
              <w:t>不间断电源、废液收集装置、自动采样器）</w:t>
            </w:r>
            <w:r>
              <w:rPr>
                <w:szCs w:val="21"/>
              </w:rPr>
              <w:br/>
              <w:t>4.</w:t>
            </w:r>
            <w:r>
              <w:rPr>
                <w:szCs w:val="21"/>
              </w:rPr>
              <w:t>一体化户外景观站房：可走入式一体化站房设计，站房面积要求不大于</w:t>
            </w:r>
            <w:r>
              <w:rPr>
                <w:szCs w:val="21"/>
              </w:rPr>
              <w:t>4</w:t>
            </w:r>
            <w:r>
              <w:rPr>
                <w:szCs w:val="21"/>
              </w:rPr>
              <w:t>平方米，可同时在站房内容纳</w:t>
            </w:r>
            <w:r>
              <w:rPr>
                <w:szCs w:val="21"/>
              </w:rPr>
              <w:t>2</w:t>
            </w:r>
            <w:r>
              <w:rPr>
                <w:szCs w:val="21"/>
              </w:rPr>
              <w:t>名维护人员进行设备维护操作。</w:t>
            </w:r>
            <w:r>
              <w:rPr>
                <w:szCs w:val="21"/>
              </w:rPr>
              <w:t xml:space="preserve"> </w:t>
            </w:r>
          </w:p>
        </w:tc>
        <w:tc>
          <w:tcPr>
            <w:tcW w:w="565" w:type="dxa"/>
            <w:vAlign w:val="center"/>
          </w:tcPr>
          <w:p w14:paraId="0066EDCE" w14:textId="77777777" w:rsidR="003F6D55" w:rsidRDefault="00AF1A41">
            <w:pPr>
              <w:jc w:val="center"/>
              <w:rPr>
                <w:szCs w:val="21"/>
              </w:rPr>
            </w:pPr>
            <w:r>
              <w:rPr>
                <w:szCs w:val="21"/>
              </w:rPr>
              <w:t>3</w:t>
            </w:r>
          </w:p>
        </w:tc>
        <w:tc>
          <w:tcPr>
            <w:tcW w:w="567" w:type="dxa"/>
            <w:vAlign w:val="center"/>
          </w:tcPr>
          <w:p w14:paraId="07BDAF10" w14:textId="77777777" w:rsidR="003F6D55" w:rsidRDefault="00AF1A41">
            <w:pPr>
              <w:jc w:val="center"/>
              <w:rPr>
                <w:szCs w:val="21"/>
              </w:rPr>
            </w:pPr>
            <w:r>
              <w:rPr>
                <w:szCs w:val="21"/>
              </w:rPr>
              <w:t>套</w:t>
            </w:r>
          </w:p>
        </w:tc>
      </w:tr>
      <w:tr w:rsidR="003F6D55" w14:paraId="5F559354" w14:textId="77777777">
        <w:trPr>
          <w:trHeight w:val="23"/>
          <w:jc w:val="center"/>
        </w:trPr>
        <w:tc>
          <w:tcPr>
            <w:tcW w:w="498" w:type="dxa"/>
            <w:vMerge/>
            <w:vAlign w:val="center"/>
          </w:tcPr>
          <w:p w14:paraId="5BAADB98" w14:textId="77777777" w:rsidR="003F6D55" w:rsidRDefault="003F6D55">
            <w:pPr>
              <w:rPr>
                <w:szCs w:val="21"/>
              </w:rPr>
            </w:pPr>
          </w:p>
        </w:tc>
        <w:tc>
          <w:tcPr>
            <w:tcW w:w="1083" w:type="dxa"/>
            <w:vMerge/>
            <w:vAlign w:val="center"/>
          </w:tcPr>
          <w:p w14:paraId="44B7497F" w14:textId="77777777" w:rsidR="003F6D55" w:rsidRDefault="003F6D55">
            <w:pPr>
              <w:rPr>
                <w:szCs w:val="21"/>
              </w:rPr>
            </w:pPr>
          </w:p>
        </w:tc>
        <w:tc>
          <w:tcPr>
            <w:tcW w:w="963" w:type="dxa"/>
            <w:vAlign w:val="center"/>
          </w:tcPr>
          <w:p w14:paraId="468B6541" w14:textId="77777777" w:rsidR="003F6D55" w:rsidRDefault="00AF1A41">
            <w:pPr>
              <w:rPr>
                <w:rFonts w:ascii="宋体" w:hAnsi="宋体" w:cs="宋体"/>
                <w:bCs/>
                <w:szCs w:val="21"/>
              </w:rPr>
            </w:pPr>
            <w:r>
              <w:rPr>
                <w:rFonts w:ascii="宋体" w:hAnsi="宋体" w:cs="宋体" w:hint="eastAsia"/>
                <w:bCs/>
                <w:szCs w:val="21"/>
              </w:rPr>
              <w:t>◎36</w:t>
            </w:r>
          </w:p>
          <w:p w14:paraId="6CB83977" w14:textId="77777777" w:rsidR="003F6D55" w:rsidRDefault="00AF1A41">
            <w:pPr>
              <w:rPr>
                <w:szCs w:val="21"/>
              </w:rPr>
            </w:pPr>
            <w:r>
              <w:rPr>
                <w:szCs w:val="21"/>
              </w:rPr>
              <w:t>运营维护服务</w:t>
            </w:r>
          </w:p>
        </w:tc>
        <w:tc>
          <w:tcPr>
            <w:tcW w:w="5120" w:type="dxa"/>
            <w:vAlign w:val="center"/>
          </w:tcPr>
          <w:p w14:paraId="728175AD" w14:textId="77777777" w:rsidR="003F6D55" w:rsidRDefault="00AF1A41">
            <w:pPr>
              <w:rPr>
                <w:szCs w:val="21"/>
              </w:rPr>
            </w:pPr>
            <w:r>
              <w:rPr>
                <w:szCs w:val="21"/>
              </w:rPr>
              <w:t>根据项目建设需要配置的硬件设备提供质量保证服务，包含设备日常运行维护和故障排查处理，设备维修与更换，正常损耗除外。</w:t>
            </w:r>
          </w:p>
        </w:tc>
        <w:tc>
          <w:tcPr>
            <w:tcW w:w="565" w:type="dxa"/>
            <w:vAlign w:val="center"/>
          </w:tcPr>
          <w:p w14:paraId="6B8C59F8" w14:textId="77777777" w:rsidR="003F6D55" w:rsidRDefault="00AF1A41">
            <w:pPr>
              <w:jc w:val="center"/>
              <w:rPr>
                <w:szCs w:val="21"/>
              </w:rPr>
            </w:pPr>
            <w:r>
              <w:rPr>
                <w:szCs w:val="21"/>
              </w:rPr>
              <w:t>3</w:t>
            </w:r>
          </w:p>
        </w:tc>
        <w:tc>
          <w:tcPr>
            <w:tcW w:w="567" w:type="dxa"/>
            <w:vAlign w:val="center"/>
          </w:tcPr>
          <w:p w14:paraId="02645D22" w14:textId="77777777" w:rsidR="003F6D55" w:rsidRDefault="00AF1A41">
            <w:pPr>
              <w:rPr>
                <w:szCs w:val="21"/>
              </w:rPr>
            </w:pPr>
            <w:r>
              <w:rPr>
                <w:szCs w:val="21"/>
              </w:rPr>
              <w:t>年</w:t>
            </w:r>
          </w:p>
        </w:tc>
      </w:tr>
      <w:tr w:rsidR="003F6D55" w14:paraId="6F92BC84" w14:textId="77777777">
        <w:trPr>
          <w:trHeight w:val="23"/>
          <w:jc w:val="center"/>
        </w:trPr>
        <w:tc>
          <w:tcPr>
            <w:tcW w:w="8796" w:type="dxa"/>
            <w:gridSpan w:val="6"/>
            <w:vAlign w:val="center"/>
          </w:tcPr>
          <w:p w14:paraId="7101DD46" w14:textId="77777777" w:rsidR="003F6D55" w:rsidRDefault="00AF1A41">
            <w:pPr>
              <w:jc w:val="center"/>
              <w:rPr>
                <w:szCs w:val="21"/>
              </w:rPr>
            </w:pPr>
            <w:r>
              <w:rPr>
                <w:szCs w:val="21"/>
              </w:rPr>
              <w:t>视频监控网络搭建</w:t>
            </w:r>
          </w:p>
        </w:tc>
      </w:tr>
      <w:tr w:rsidR="003F6D55" w14:paraId="234D38FA" w14:textId="77777777">
        <w:trPr>
          <w:trHeight w:val="23"/>
          <w:jc w:val="center"/>
        </w:trPr>
        <w:tc>
          <w:tcPr>
            <w:tcW w:w="498" w:type="dxa"/>
            <w:vMerge w:val="restart"/>
            <w:vAlign w:val="center"/>
          </w:tcPr>
          <w:p w14:paraId="6B56F7FB" w14:textId="77777777" w:rsidR="003F6D55" w:rsidRDefault="00AF1A41">
            <w:pPr>
              <w:rPr>
                <w:szCs w:val="21"/>
              </w:rPr>
            </w:pPr>
            <w:r>
              <w:rPr>
                <w:szCs w:val="21"/>
              </w:rPr>
              <w:t>12</w:t>
            </w:r>
          </w:p>
        </w:tc>
        <w:tc>
          <w:tcPr>
            <w:tcW w:w="1083" w:type="dxa"/>
            <w:vMerge w:val="restart"/>
            <w:vAlign w:val="center"/>
          </w:tcPr>
          <w:p w14:paraId="027444E9" w14:textId="77777777" w:rsidR="003F6D55" w:rsidRDefault="00AF1A41">
            <w:pPr>
              <w:rPr>
                <w:szCs w:val="21"/>
              </w:rPr>
            </w:pPr>
            <w:r>
              <w:rPr>
                <w:szCs w:val="21"/>
              </w:rPr>
              <w:t>重型云台摄像机</w:t>
            </w:r>
          </w:p>
        </w:tc>
        <w:tc>
          <w:tcPr>
            <w:tcW w:w="963" w:type="dxa"/>
            <w:vAlign w:val="center"/>
          </w:tcPr>
          <w:p w14:paraId="41844156" w14:textId="77777777" w:rsidR="003F6D55" w:rsidRDefault="00AF1A41">
            <w:pPr>
              <w:rPr>
                <w:rFonts w:ascii="宋体" w:hAnsi="宋体" w:cs="宋体"/>
                <w:bCs/>
                <w:szCs w:val="21"/>
              </w:rPr>
            </w:pPr>
            <w:r>
              <w:rPr>
                <w:rFonts w:ascii="宋体" w:hAnsi="宋体" w:cs="宋体" w:hint="eastAsia"/>
                <w:bCs/>
                <w:szCs w:val="21"/>
              </w:rPr>
              <w:t>◎37</w:t>
            </w:r>
          </w:p>
          <w:p w14:paraId="09CB5DE9" w14:textId="77777777" w:rsidR="003F6D55" w:rsidRDefault="00AF1A41">
            <w:pPr>
              <w:rPr>
                <w:szCs w:val="21"/>
              </w:rPr>
            </w:pPr>
            <w:r>
              <w:rPr>
                <w:szCs w:val="21"/>
              </w:rPr>
              <w:t>整机</w:t>
            </w:r>
          </w:p>
        </w:tc>
        <w:tc>
          <w:tcPr>
            <w:tcW w:w="5120" w:type="dxa"/>
            <w:vAlign w:val="center"/>
          </w:tcPr>
          <w:p w14:paraId="59DE59B5" w14:textId="77777777" w:rsidR="003F6D55" w:rsidRDefault="00AF1A41">
            <w:pPr>
              <w:rPr>
                <w:szCs w:val="21"/>
              </w:rPr>
            </w:pPr>
            <w:r>
              <w:rPr>
                <w:rFonts w:hint="eastAsia"/>
                <w:szCs w:val="21"/>
              </w:rPr>
              <w:t>1.</w:t>
            </w:r>
            <w:r>
              <w:rPr>
                <w:szCs w:val="21"/>
              </w:rPr>
              <w:t>支持绊线入侵、区域入侵、穿越围栏、徘徊、物品遗留、物品搬移、快速移动、停车、人员聚集检测；</w:t>
            </w:r>
          </w:p>
          <w:p w14:paraId="42245915" w14:textId="77777777" w:rsidR="003F6D55" w:rsidRDefault="00AF1A41">
            <w:pPr>
              <w:rPr>
                <w:szCs w:val="21"/>
              </w:rPr>
            </w:pPr>
            <w:r>
              <w:rPr>
                <w:rFonts w:hint="eastAsia"/>
                <w:szCs w:val="21"/>
              </w:rPr>
              <w:t>2.</w:t>
            </w:r>
            <w:r>
              <w:rPr>
                <w:szCs w:val="21"/>
              </w:rPr>
              <w:t>支持联动跟踪；</w:t>
            </w:r>
          </w:p>
          <w:p w14:paraId="077A5CCA" w14:textId="77777777" w:rsidR="003F6D55" w:rsidRDefault="00AF1A41">
            <w:pPr>
              <w:rPr>
                <w:szCs w:val="21"/>
              </w:rPr>
            </w:pPr>
            <w:r>
              <w:rPr>
                <w:rFonts w:hint="eastAsia"/>
                <w:szCs w:val="21"/>
              </w:rPr>
              <w:t>3.</w:t>
            </w:r>
            <w:r>
              <w:rPr>
                <w:szCs w:val="21"/>
              </w:rPr>
              <w:t>支持</w:t>
            </w:r>
            <w:r>
              <w:rPr>
                <w:rFonts w:hint="eastAsia"/>
                <w:szCs w:val="21"/>
              </w:rPr>
              <w:t>不低于</w:t>
            </w:r>
            <w:r>
              <w:rPr>
                <w:szCs w:val="21"/>
              </w:rPr>
              <w:t>60</w:t>
            </w:r>
            <w:r>
              <w:rPr>
                <w:szCs w:val="21"/>
              </w:rPr>
              <w:t>倍光学变倍；</w:t>
            </w:r>
          </w:p>
          <w:p w14:paraId="7C4662E8" w14:textId="77777777" w:rsidR="003F6D55" w:rsidRDefault="00AF1A41">
            <w:pPr>
              <w:rPr>
                <w:szCs w:val="21"/>
              </w:rPr>
            </w:pPr>
            <w:r>
              <w:rPr>
                <w:rFonts w:hint="eastAsia"/>
                <w:szCs w:val="21"/>
              </w:rPr>
              <w:t>4.</w:t>
            </w:r>
            <w:r>
              <w:rPr>
                <w:rFonts w:hint="eastAsia"/>
                <w:szCs w:val="21"/>
              </w:rPr>
              <w:t>采用不低于</w:t>
            </w:r>
            <w:r>
              <w:rPr>
                <w:rFonts w:hint="eastAsia"/>
                <w:szCs w:val="21"/>
              </w:rPr>
              <w:t>200</w:t>
            </w:r>
            <w:r>
              <w:rPr>
                <w:rFonts w:hint="eastAsia"/>
                <w:szCs w:val="21"/>
              </w:rPr>
              <w:t>万像素</w:t>
            </w:r>
            <w:r>
              <w:rPr>
                <w:rFonts w:hint="eastAsia"/>
                <w:szCs w:val="21"/>
              </w:rPr>
              <w:t>1/1.8</w:t>
            </w:r>
            <w:r>
              <w:rPr>
                <w:rFonts w:hint="eastAsia"/>
                <w:szCs w:val="21"/>
              </w:rPr>
              <w:t>英寸</w:t>
            </w:r>
            <w:r>
              <w:rPr>
                <w:rFonts w:hint="eastAsia"/>
                <w:szCs w:val="21"/>
              </w:rPr>
              <w:t>CMOS</w:t>
            </w:r>
            <w:r>
              <w:rPr>
                <w:rFonts w:hint="eastAsia"/>
                <w:szCs w:val="21"/>
              </w:rPr>
              <w:t>图像传感器；</w:t>
            </w:r>
          </w:p>
          <w:p w14:paraId="334D60F5" w14:textId="77777777" w:rsidR="003F6D55" w:rsidRDefault="00AF1A41">
            <w:pPr>
              <w:rPr>
                <w:szCs w:val="21"/>
              </w:rPr>
            </w:pPr>
            <w:r>
              <w:rPr>
                <w:rFonts w:hint="eastAsia"/>
                <w:szCs w:val="21"/>
              </w:rPr>
              <w:t>5.</w:t>
            </w:r>
            <w:r>
              <w:rPr>
                <w:szCs w:val="21"/>
              </w:rPr>
              <w:t>支持星光级低照度，彩色：</w:t>
            </w:r>
            <w:r>
              <w:rPr>
                <w:szCs w:val="21"/>
              </w:rPr>
              <w:t>0.005lux@F1.6</w:t>
            </w:r>
            <w:r>
              <w:rPr>
                <w:szCs w:val="21"/>
              </w:rPr>
              <w:t>黑白：</w:t>
            </w:r>
            <w:r>
              <w:rPr>
                <w:szCs w:val="21"/>
              </w:rPr>
              <w:t>0.00051lux@F1.6 0Lux</w:t>
            </w:r>
            <w:r>
              <w:rPr>
                <w:szCs w:val="21"/>
              </w:rPr>
              <w:t>（红外灯开启）；</w:t>
            </w:r>
          </w:p>
          <w:p w14:paraId="3A8D6874" w14:textId="77777777" w:rsidR="003F6D55" w:rsidRDefault="00AF1A41">
            <w:pPr>
              <w:rPr>
                <w:szCs w:val="21"/>
              </w:rPr>
            </w:pPr>
            <w:r>
              <w:rPr>
                <w:rFonts w:hint="eastAsia"/>
                <w:szCs w:val="21"/>
              </w:rPr>
              <w:t>6.</w:t>
            </w:r>
            <w:r>
              <w:rPr>
                <w:szCs w:val="21"/>
              </w:rPr>
              <w:t>支持</w:t>
            </w:r>
            <w:r>
              <w:rPr>
                <w:szCs w:val="21"/>
              </w:rPr>
              <w:t>H.265</w:t>
            </w:r>
            <w:r>
              <w:rPr>
                <w:szCs w:val="21"/>
              </w:rPr>
              <w:t>编码；</w:t>
            </w:r>
          </w:p>
          <w:p w14:paraId="5DECEEA0" w14:textId="77777777" w:rsidR="003F6D55" w:rsidRDefault="00AF1A41">
            <w:pPr>
              <w:rPr>
                <w:szCs w:val="21"/>
              </w:rPr>
            </w:pPr>
            <w:r>
              <w:rPr>
                <w:rFonts w:hint="eastAsia"/>
                <w:szCs w:val="21"/>
              </w:rPr>
              <w:t>7.</w:t>
            </w:r>
            <w:r>
              <w:rPr>
                <w:szCs w:val="21"/>
              </w:rPr>
              <w:t>水平方向</w:t>
            </w:r>
            <w:r>
              <w:rPr>
                <w:szCs w:val="21"/>
              </w:rPr>
              <w:t>360°</w:t>
            </w:r>
            <w:r>
              <w:rPr>
                <w:szCs w:val="21"/>
              </w:rPr>
              <w:t>连续旋转，垂直方向</w:t>
            </w:r>
            <w:r>
              <w:rPr>
                <w:szCs w:val="21"/>
              </w:rPr>
              <w:t>-45°</w:t>
            </w:r>
            <w:r>
              <w:rPr>
                <w:rFonts w:hint="eastAsia"/>
                <w:szCs w:val="21"/>
              </w:rPr>
              <w:t>～</w:t>
            </w:r>
            <w:r>
              <w:rPr>
                <w:rFonts w:hint="eastAsia"/>
                <w:szCs w:val="21"/>
              </w:rPr>
              <w:t>45</w:t>
            </w:r>
            <w:r>
              <w:rPr>
                <w:rFonts w:hint="eastAsia"/>
                <w:szCs w:val="21"/>
              </w:rPr>
              <w:t>°及以上</w:t>
            </w:r>
            <w:r>
              <w:rPr>
                <w:szCs w:val="21"/>
              </w:rPr>
              <w:t>；</w:t>
            </w:r>
          </w:p>
          <w:p w14:paraId="658B4AB6" w14:textId="77777777" w:rsidR="003F6D55" w:rsidRDefault="00AF1A41">
            <w:pPr>
              <w:rPr>
                <w:szCs w:val="21"/>
              </w:rPr>
            </w:pPr>
            <w:r>
              <w:rPr>
                <w:rFonts w:hint="eastAsia"/>
                <w:szCs w:val="21"/>
              </w:rPr>
              <w:t>8.</w:t>
            </w:r>
            <w:r>
              <w:rPr>
                <w:rFonts w:hint="eastAsia"/>
                <w:szCs w:val="21"/>
              </w:rPr>
              <w:t>无监视盲区，预置点位不少于</w:t>
            </w:r>
            <w:r>
              <w:rPr>
                <w:rFonts w:hint="eastAsia"/>
                <w:szCs w:val="21"/>
              </w:rPr>
              <w:t>300</w:t>
            </w:r>
            <w:r>
              <w:rPr>
                <w:rFonts w:hint="eastAsia"/>
                <w:szCs w:val="21"/>
              </w:rPr>
              <w:t>个，不少于</w:t>
            </w:r>
            <w:r>
              <w:rPr>
                <w:rFonts w:hint="eastAsia"/>
                <w:szCs w:val="21"/>
              </w:rPr>
              <w:t>8</w:t>
            </w:r>
            <w:r>
              <w:rPr>
                <w:rFonts w:hint="eastAsia"/>
                <w:szCs w:val="21"/>
              </w:rPr>
              <w:t>条巡航路径，不少于</w:t>
            </w:r>
            <w:r>
              <w:rPr>
                <w:rFonts w:hint="eastAsia"/>
                <w:szCs w:val="21"/>
              </w:rPr>
              <w:t>5</w:t>
            </w:r>
            <w:r>
              <w:rPr>
                <w:rFonts w:hint="eastAsia"/>
                <w:szCs w:val="21"/>
              </w:rPr>
              <w:t>条巡迹路径；</w:t>
            </w:r>
          </w:p>
          <w:p w14:paraId="2BBE191C" w14:textId="77777777" w:rsidR="003F6D55" w:rsidRDefault="00AF1A41">
            <w:pPr>
              <w:rPr>
                <w:szCs w:val="21"/>
              </w:rPr>
            </w:pPr>
            <w:r>
              <w:rPr>
                <w:rFonts w:hint="eastAsia"/>
                <w:szCs w:val="21"/>
              </w:rPr>
              <w:t>9.</w:t>
            </w:r>
            <w:r>
              <w:rPr>
                <w:szCs w:val="21"/>
              </w:rPr>
              <w:t>支持雨刷功能</w:t>
            </w:r>
            <w:r>
              <w:rPr>
                <w:rFonts w:hint="eastAsia"/>
                <w:szCs w:val="21"/>
              </w:rPr>
              <w:t>；</w:t>
            </w:r>
            <w:r>
              <w:rPr>
                <w:szCs w:val="21"/>
              </w:rPr>
              <w:t>支持</w:t>
            </w:r>
            <w:r>
              <w:rPr>
                <w:rFonts w:hint="eastAsia"/>
                <w:szCs w:val="21"/>
              </w:rPr>
              <w:t>至少</w:t>
            </w:r>
            <w:r>
              <w:rPr>
                <w:szCs w:val="21"/>
              </w:rPr>
              <w:t>1</w:t>
            </w:r>
            <w:r>
              <w:rPr>
                <w:szCs w:val="21"/>
              </w:rPr>
              <w:t>路音频输入，</w:t>
            </w:r>
            <w:r>
              <w:rPr>
                <w:rFonts w:hint="eastAsia"/>
                <w:szCs w:val="21"/>
              </w:rPr>
              <w:t>至少</w:t>
            </w:r>
            <w:r>
              <w:rPr>
                <w:szCs w:val="21"/>
              </w:rPr>
              <w:t>1</w:t>
            </w:r>
            <w:r>
              <w:rPr>
                <w:szCs w:val="21"/>
              </w:rPr>
              <w:t>路音频输出；</w:t>
            </w:r>
          </w:p>
          <w:p w14:paraId="36D61DB7" w14:textId="77777777" w:rsidR="003F6D55" w:rsidRDefault="00AF1A41">
            <w:pPr>
              <w:rPr>
                <w:szCs w:val="21"/>
              </w:rPr>
            </w:pPr>
            <w:r>
              <w:rPr>
                <w:rFonts w:hint="eastAsia"/>
                <w:szCs w:val="21"/>
              </w:rPr>
              <w:t>10.</w:t>
            </w:r>
            <w:r>
              <w:rPr>
                <w:szCs w:val="21"/>
              </w:rPr>
              <w:t>支持</w:t>
            </w:r>
            <w:r>
              <w:rPr>
                <w:rFonts w:hint="eastAsia"/>
                <w:szCs w:val="21"/>
              </w:rPr>
              <w:t>不少于</w:t>
            </w:r>
            <w:r>
              <w:rPr>
                <w:szCs w:val="21"/>
              </w:rPr>
              <w:t>7</w:t>
            </w:r>
            <w:r>
              <w:rPr>
                <w:szCs w:val="21"/>
              </w:rPr>
              <w:t>路报警输入，</w:t>
            </w:r>
            <w:r>
              <w:rPr>
                <w:rFonts w:hint="eastAsia"/>
                <w:szCs w:val="21"/>
              </w:rPr>
              <w:t>不少于</w:t>
            </w:r>
            <w:r>
              <w:rPr>
                <w:szCs w:val="21"/>
              </w:rPr>
              <w:t>2</w:t>
            </w:r>
            <w:r>
              <w:rPr>
                <w:szCs w:val="21"/>
              </w:rPr>
              <w:t>路报警输出；</w:t>
            </w:r>
          </w:p>
          <w:p w14:paraId="4F3EC774" w14:textId="77777777" w:rsidR="003F6D55" w:rsidRDefault="00AF1A41">
            <w:pPr>
              <w:rPr>
                <w:szCs w:val="21"/>
              </w:rPr>
            </w:pPr>
            <w:r>
              <w:rPr>
                <w:rFonts w:hint="eastAsia"/>
                <w:szCs w:val="21"/>
              </w:rPr>
              <w:t>11.</w:t>
            </w:r>
            <w:r>
              <w:rPr>
                <w:rFonts w:hint="eastAsia"/>
                <w:szCs w:val="21"/>
              </w:rPr>
              <w:t>不低于</w:t>
            </w:r>
            <w:r>
              <w:rPr>
                <w:szCs w:val="21"/>
              </w:rPr>
              <w:t>IP66</w:t>
            </w:r>
            <w:r>
              <w:rPr>
                <w:szCs w:val="21"/>
              </w:rPr>
              <w:t>防护等级，</w:t>
            </w:r>
            <w:r>
              <w:rPr>
                <w:szCs w:val="21"/>
              </w:rPr>
              <w:t>6000V</w:t>
            </w:r>
            <w:r>
              <w:rPr>
                <w:szCs w:val="21"/>
              </w:rPr>
              <w:t>防雷、防浪涌和防突波保护；</w:t>
            </w:r>
          </w:p>
          <w:p w14:paraId="36767C0B" w14:textId="77777777" w:rsidR="003F6D55" w:rsidRDefault="00AF1A41">
            <w:pPr>
              <w:rPr>
                <w:szCs w:val="21"/>
              </w:rPr>
            </w:pPr>
            <w:r>
              <w:rPr>
                <w:rFonts w:hint="eastAsia"/>
                <w:szCs w:val="21"/>
              </w:rPr>
              <w:t>12.</w:t>
            </w:r>
            <w:r>
              <w:rPr>
                <w:szCs w:val="21"/>
              </w:rPr>
              <w:t>支持</w:t>
            </w:r>
            <w:r>
              <w:rPr>
                <w:szCs w:val="21"/>
              </w:rPr>
              <w:t>AC24V±25%</w:t>
            </w:r>
            <w:r>
              <w:rPr>
                <w:szCs w:val="21"/>
              </w:rPr>
              <w:t>宽电压输入</w:t>
            </w:r>
            <w:r>
              <w:rPr>
                <w:rFonts w:hint="eastAsia"/>
                <w:szCs w:val="21"/>
              </w:rPr>
              <w:t>。</w:t>
            </w:r>
          </w:p>
        </w:tc>
        <w:tc>
          <w:tcPr>
            <w:tcW w:w="565" w:type="dxa"/>
            <w:vAlign w:val="center"/>
          </w:tcPr>
          <w:p w14:paraId="7A816FBC" w14:textId="77777777" w:rsidR="003F6D55" w:rsidRDefault="00AF1A41">
            <w:pPr>
              <w:jc w:val="center"/>
              <w:rPr>
                <w:szCs w:val="21"/>
              </w:rPr>
            </w:pPr>
            <w:r>
              <w:rPr>
                <w:szCs w:val="21"/>
              </w:rPr>
              <w:t>3</w:t>
            </w:r>
          </w:p>
        </w:tc>
        <w:tc>
          <w:tcPr>
            <w:tcW w:w="567" w:type="dxa"/>
            <w:vAlign w:val="center"/>
          </w:tcPr>
          <w:p w14:paraId="52A872E9" w14:textId="77777777" w:rsidR="003F6D55" w:rsidRDefault="00AF1A41">
            <w:pPr>
              <w:rPr>
                <w:szCs w:val="21"/>
              </w:rPr>
            </w:pPr>
            <w:r>
              <w:rPr>
                <w:szCs w:val="21"/>
              </w:rPr>
              <w:t>台</w:t>
            </w:r>
          </w:p>
        </w:tc>
      </w:tr>
      <w:tr w:rsidR="003F6D55" w14:paraId="40B74C1B" w14:textId="77777777">
        <w:trPr>
          <w:trHeight w:val="90"/>
          <w:jc w:val="center"/>
        </w:trPr>
        <w:tc>
          <w:tcPr>
            <w:tcW w:w="498" w:type="dxa"/>
            <w:vMerge/>
            <w:vAlign w:val="center"/>
          </w:tcPr>
          <w:p w14:paraId="648F8A9C" w14:textId="77777777" w:rsidR="003F6D55" w:rsidRDefault="003F6D55">
            <w:pPr>
              <w:rPr>
                <w:szCs w:val="21"/>
              </w:rPr>
            </w:pPr>
          </w:p>
        </w:tc>
        <w:tc>
          <w:tcPr>
            <w:tcW w:w="1083" w:type="dxa"/>
            <w:vMerge/>
            <w:vAlign w:val="center"/>
          </w:tcPr>
          <w:p w14:paraId="71C580EC" w14:textId="77777777" w:rsidR="003F6D55" w:rsidRDefault="003F6D55">
            <w:pPr>
              <w:rPr>
                <w:szCs w:val="21"/>
              </w:rPr>
            </w:pPr>
          </w:p>
        </w:tc>
        <w:tc>
          <w:tcPr>
            <w:tcW w:w="963" w:type="dxa"/>
            <w:vAlign w:val="center"/>
          </w:tcPr>
          <w:p w14:paraId="40EFE069" w14:textId="77777777" w:rsidR="003F6D55" w:rsidRDefault="00AF1A41">
            <w:pPr>
              <w:rPr>
                <w:rFonts w:ascii="宋体" w:hAnsi="宋体" w:cs="宋体"/>
                <w:bCs/>
                <w:szCs w:val="21"/>
              </w:rPr>
            </w:pPr>
            <w:r>
              <w:rPr>
                <w:rFonts w:ascii="宋体" w:hAnsi="宋体" w:cs="宋体" w:hint="eastAsia"/>
                <w:bCs/>
                <w:szCs w:val="21"/>
              </w:rPr>
              <w:t>◎38</w:t>
            </w:r>
          </w:p>
          <w:p w14:paraId="4D80ED97" w14:textId="77777777" w:rsidR="003F6D55" w:rsidRDefault="00AF1A41">
            <w:pPr>
              <w:rPr>
                <w:szCs w:val="21"/>
              </w:rPr>
            </w:pPr>
            <w:r>
              <w:rPr>
                <w:szCs w:val="21"/>
              </w:rPr>
              <w:t>运营维护服务</w:t>
            </w:r>
          </w:p>
        </w:tc>
        <w:tc>
          <w:tcPr>
            <w:tcW w:w="5120" w:type="dxa"/>
            <w:vAlign w:val="center"/>
          </w:tcPr>
          <w:p w14:paraId="6627A4B4" w14:textId="77777777" w:rsidR="003F6D55" w:rsidRDefault="00AF1A41">
            <w:pPr>
              <w:rPr>
                <w:szCs w:val="21"/>
              </w:rPr>
            </w:pPr>
            <w:r>
              <w:rPr>
                <w:szCs w:val="21"/>
              </w:rPr>
              <w:t>根据项目建设需要配置的硬件设备提供质量保证服务，包含设备日常运行维护和故障排查处理，设备维修与更换。</w:t>
            </w:r>
          </w:p>
        </w:tc>
        <w:tc>
          <w:tcPr>
            <w:tcW w:w="565" w:type="dxa"/>
            <w:vAlign w:val="center"/>
          </w:tcPr>
          <w:p w14:paraId="19E667FB" w14:textId="77777777" w:rsidR="003F6D55" w:rsidRDefault="00AF1A41">
            <w:pPr>
              <w:jc w:val="center"/>
              <w:rPr>
                <w:szCs w:val="21"/>
              </w:rPr>
            </w:pPr>
            <w:r>
              <w:rPr>
                <w:szCs w:val="21"/>
              </w:rPr>
              <w:t>3</w:t>
            </w:r>
          </w:p>
        </w:tc>
        <w:tc>
          <w:tcPr>
            <w:tcW w:w="567" w:type="dxa"/>
            <w:vAlign w:val="center"/>
          </w:tcPr>
          <w:p w14:paraId="372FD2D0" w14:textId="77777777" w:rsidR="003F6D55" w:rsidRDefault="00AF1A41">
            <w:pPr>
              <w:rPr>
                <w:szCs w:val="21"/>
              </w:rPr>
            </w:pPr>
            <w:r>
              <w:rPr>
                <w:szCs w:val="21"/>
              </w:rPr>
              <w:t>年</w:t>
            </w:r>
          </w:p>
        </w:tc>
      </w:tr>
      <w:tr w:rsidR="003F6D55" w14:paraId="481FBC8E" w14:textId="77777777">
        <w:trPr>
          <w:trHeight w:val="23"/>
          <w:jc w:val="center"/>
        </w:trPr>
        <w:tc>
          <w:tcPr>
            <w:tcW w:w="8796" w:type="dxa"/>
            <w:gridSpan w:val="6"/>
            <w:vAlign w:val="center"/>
          </w:tcPr>
          <w:p w14:paraId="52EF79C8" w14:textId="77777777" w:rsidR="003F6D55" w:rsidRDefault="00AF1A41">
            <w:pPr>
              <w:jc w:val="center"/>
              <w:rPr>
                <w:szCs w:val="21"/>
              </w:rPr>
            </w:pPr>
            <w:r>
              <w:rPr>
                <w:szCs w:val="21"/>
              </w:rPr>
              <w:t>传输网络与云服务</w:t>
            </w:r>
          </w:p>
        </w:tc>
      </w:tr>
      <w:tr w:rsidR="003F6D55" w14:paraId="49708847" w14:textId="77777777">
        <w:trPr>
          <w:trHeight w:val="23"/>
          <w:jc w:val="center"/>
        </w:trPr>
        <w:tc>
          <w:tcPr>
            <w:tcW w:w="498" w:type="dxa"/>
            <w:vAlign w:val="center"/>
          </w:tcPr>
          <w:p w14:paraId="049177B2" w14:textId="77777777" w:rsidR="003F6D55" w:rsidRDefault="00AF1A41">
            <w:pPr>
              <w:rPr>
                <w:szCs w:val="21"/>
              </w:rPr>
            </w:pPr>
            <w:r>
              <w:rPr>
                <w:szCs w:val="21"/>
              </w:rPr>
              <w:t>14</w:t>
            </w:r>
          </w:p>
        </w:tc>
        <w:tc>
          <w:tcPr>
            <w:tcW w:w="1083" w:type="dxa"/>
            <w:vAlign w:val="center"/>
          </w:tcPr>
          <w:p w14:paraId="5BA98E8D" w14:textId="77777777" w:rsidR="003F6D55" w:rsidRDefault="00AF1A41">
            <w:pPr>
              <w:rPr>
                <w:szCs w:val="21"/>
              </w:rPr>
            </w:pPr>
            <w:r>
              <w:rPr>
                <w:szCs w:val="21"/>
              </w:rPr>
              <w:t>云服务租用服务</w:t>
            </w:r>
          </w:p>
        </w:tc>
        <w:tc>
          <w:tcPr>
            <w:tcW w:w="963" w:type="dxa"/>
            <w:vAlign w:val="center"/>
          </w:tcPr>
          <w:p w14:paraId="12CE9B7B" w14:textId="77777777" w:rsidR="003F6D55" w:rsidRDefault="00AF1A41">
            <w:pPr>
              <w:rPr>
                <w:rFonts w:ascii="宋体" w:hAnsi="宋体" w:cs="宋体"/>
                <w:bCs/>
                <w:szCs w:val="21"/>
              </w:rPr>
            </w:pPr>
            <w:r>
              <w:rPr>
                <w:rFonts w:ascii="宋体" w:hAnsi="宋体" w:cs="宋体" w:hint="eastAsia"/>
                <w:bCs/>
                <w:szCs w:val="21"/>
              </w:rPr>
              <w:t>◎39</w:t>
            </w:r>
          </w:p>
          <w:p w14:paraId="1B2F7283" w14:textId="77777777" w:rsidR="003F6D55" w:rsidRDefault="00AF1A41">
            <w:pPr>
              <w:rPr>
                <w:szCs w:val="21"/>
              </w:rPr>
            </w:pPr>
            <w:r>
              <w:rPr>
                <w:szCs w:val="21"/>
              </w:rPr>
              <w:t>云主机租用及维护</w:t>
            </w:r>
          </w:p>
        </w:tc>
        <w:tc>
          <w:tcPr>
            <w:tcW w:w="5120" w:type="dxa"/>
            <w:vAlign w:val="center"/>
          </w:tcPr>
          <w:p w14:paraId="0648C13E" w14:textId="77777777" w:rsidR="003F6D55" w:rsidRDefault="00AF1A41">
            <w:pPr>
              <w:rPr>
                <w:szCs w:val="21"/>
              </w:rPr>
            </w:pPr>
            <w:r>
              <w:rPr>
                <w:szCs w:val="21"/>
              </w:rPr>
              <w:t>根据项目建设需要配置适用通用类云主机，配置适用的带宽、系统盘、数据盘，并随机分配可用虚拟片区</w:t>
            </w:r>
          </w:p>
          <w:p w14:paraId="302A1D19" w14:textId="77777777" w:rsidR="003F6D55" w:rsidRDefault="00AF1A41">
            <w:pPr>
              <w:pStyle w:val="a7"/>
              <w:rPr>
                <w:szCs w:val="21"/>
              </w:rPr>
            </w:pPr>
            <w:r>
              <w:rPr>
                <w:szCs w:val="21"/>
              </w:rPr>
              <w:t>提供基础安全资源服务：云主机安全、云防火墙、抗</w:t>
            </w:r>
            <w:r>
              <w:rPr>
                <w:szCs w:val="21"/>
              </w:rPr>
              <w:t>DDoS</w:t>
            </w:r>
            <w:r>
              <w:rPr>
                <w:szCs w:val="21"/>
              </w:rPr>
              <w:t>、网络入侵检测、</w:t>
            </w:r>
            <w:r>
              <w:rPr>
                <w:szCs w:val="21"/>
              </w:rPr>
              <w:t>Web</w:t>
            </w:r>
            <w:r>
              <w:rPr>
                <w:szCs w:val="21"/>
              </w:rPr>
              <w:t>应用防护、</w:t>
            </w:r>
            <w:r>
              <w:rPr>
                <w:szCs w:val="21"/>
              </w:rPr>
              <w:t>Web</w:t>
            </w:r>
            <w:r>
              <w:rPr>
                <w:szCs w:val="21"/>
              </w:rPr>
              <w:t>漏洞检测</w:t>
            </w:r>
          </w:p>
        </w:tc>
        <w:tc>
          <w:tcPr>
            <w:tcW w:w="565" w:type="dxa"/>
            <w:vAlign w:val="center"/>
          </w:tcPr>
          <w:p w14:paraId="5AAB1D0D" w14:textId="77777777" w:rsidR="003F6D55" w:rsidRDefault="00AF1A41">
            <w:pPr>
              <w:jc w:val="center"/>
              <w:rPr>
                <w:szCs w:val="21"/>
              </w:rPr>
            </w:pPr>
            <w:r>
              <w:rPr>
                <w:szCs w:val="21"/>
              </w:rPr>
              <w:t>1</w:t>
            </w:r>
          </w:p>
        </w:tc>
        <w:tc>
          <w:tcPr>
            <w:tcW w:w="567" w:type="dxa"/>
            <w:vAlign w:val="center"/>
          </w:tcPr>
          <w:p w14:paraId="718654CF" w14:textId="77777777" w:rsidR="003F6D55" w:rsidRDefault="00AF1A41">
            <w:pPr>
              <w:rPr>
                <w:szCs w:val="21"/>
              </w:rPr>
            </w:pPr>
            <w:r>
              <w:rPr>
                <w:szCs w:val="21"/>
              </w:rPr>
              <w:t>年</w:t>
            </w:r>
          </w:p>
        </w:tc>
      </w:tr>
      <w:tr w:rsidR="003F6D55" w14:paraId="74A36131" w14:textId="77777777">
        <w:trPr>
          <w:trHeight w:val="23"/>
          <w:jc w:val="center"/>
        </w:trPr>
        <w:tc>
          <w:tcPr>
            <w:tcW w:w="498" w:type="dxa"/>
            <w:vAlign w:val="center"/>
          </w:tcPr>
          <w:p w14:paraId="7D28E807" w14:textId="77777777" w:rsidR="003F6D55" w:rsidRDefault="00AF1A41">
            <w:pPr>
              <w:rPr>
                <w:szCs w:val="21"/>
              </w:rPr>
            </w:pPr>
            <w:r>
              <w:rPr>
                <w:szCs w:val="21"/>
              </w:rPr>
              <w:t>15</w:t>
            </w:r>
          </w:p>
        </w:tc>
        <w:tc>
          <w:tcPr>
            <w:tcW w:w="1083" w:type="dxa"/>
            <w:vAlign w:val="center"/>
          </w:tcPr>
          <w:p w14:paraId="255A4563" w14:textId="77777777" w:rsidR="003F6D55" w:rsidRDefault="00AF1A41">
            <w:pPr>
              <w:rPr>
                <w:szCs w:val="21"/>
              </w:rPr>
            </w:pPr>
            <w:r>
              <w:rPr>
                <w:szCs w:val="21"/>
              </w:rPr>
              <w:t>传输网络租用服务</w:t>
            </w:r>
          </w:p>
        </w:tc>
        <w:tc>
          <w:tcPr>
            <w:tcW w:w="963" w:type="dxa"/>
            <w:vAlign w:val="center"/>
          </w:tcPr>
          <w:p w14:paraId="1324AFB9" w14:textId="77777777" w:rsidR="003F6D55" w:rsidRDefault="00AF1A41">
            <w:pPr>
              <w:rPr>
                <w:rFonts w:ascii="宋体" w:hAnsi="宋体" w:cs="宋体"/>
                <w:bCs/>
                <w:szCs w:val="21"/>
              </w:rPr>
            </w:pPr>
            <w:r>
              <w:rPr>
                <w:rFonts w:ascii="宋体" w:hAnsi="宋体" w:cs="宋体" w:hint="eastAsia"/>
                <w:bCs/>
                <w:szCs w:val="21"/>
              </w:rPr>
              <w:t>◎40</w:t>
            </w:r>
          </w:p>
          <w:p w14:paraId="01760E00" w14:textId="77777777" w:rsidR="003F6D55" w:rsidRDefault="00AF1A41">
            <w:pPr>
              <w:rPr>
                <w:szCs w:val="21"/>
              </w:rPr>
            </w:pPr>
            <w:r>
              <w:rPr>
                <w:szCs w:val="21"/>
              </w:rPr>
              <w:t>网络链路租用及维护</w:t>
            </w:r>
          </w:p>
        </w:tc>
        <w:tc>
          <w:tcPr>
            <w:tcW w:w="5120" w:type="dxa"/>
            <w:vAlign w:val="center"/>
          </w:tcPr>
          <w:p w14:paraId="2903B58C" w14:textId="77777777" w:rsidR="003F6D55" w:rsidRDefault="00AF1A41">
            <w:pPr>
              <w:rPr>
                <w:szCs w:val="21"/>
              </w:rPr>
            </w:pPr>
            <w:r>
              <w:rPr>
                <w:szCs w:val="21"/>
              </w:rPr>
              <w:t>根据项目建设需要配置适用数量和带宽的传输网络和维护，</w:t>
            </w:r>
            <w:r>
              <w:rPr>
                <w:szCs w:val="24"/>
              </w:rPr>
              <w:t>监测数据进入监测站并通过无线（</w:t>
            </w:r>
            <w:r>
              <w:rPr>
                <w:szCs w:val="24"/>
              </w:rPr>
              <w:t>3G/4G/</w:t>
            </w:r>
            <w:r>
              <w:rPr>
                <w:rFonts w:hint="eastAsia"/>
                <w:szCs w:val="24"/>
              </w:rPr>
              <w:t>5G/</w:t>
            </w:r>
            <w:r>
              <w:rPr>
                <w:szCs w:val="24"/>
              </w:rPr>
              <w:t>GPRS</w:t>
            </w:r>
            <w:r>
              <w:rPr>
                <w:szCs w:val="24"/>
              </w:rPr>
              <w:t>）或光纤等方式上传到局域网</w:t>
            </w:r>
            <w:r>
              <w:rPr>
                <w:szCs w:val="21"/>
              </w:rPr>
              <w:t>。</w:t>
            </w:r>
          </w:p>
        </w:tc>
        <w:tc>
          <w:tcPr>
            <w:tcW w:w="565" w:type="dxa"/>
            <w:vAlign w:val="center"/>
          </w:tcPr>
          <w:p w14:paraId="0E588166" w14:textId="77777777" w:rsidR="003F6D55" w:rsidRDefault="00AF1A41">
            <w:pPr>
              <w:jc w:val="center"/>
              <w:rPr>
                <w:szCs w:val="21"/>
              </w:rPr>
            </w:pPr>
            <w:r>
              <w:rPr>
                <w:szCs w:val="21"/>
              </w:rPr>
              <w:t>1</w:t>
            </w:r>
          </w:p>
        </w:tc>
        <w:tc>
          <w:tcPr>
            <w:tcW w:w="567" w:type="dxa"/>
            <w:vAlign w:val="center"/>
          </w:tcPr>
          <w:p w14:paraId="7468D43F" w14:textId="77777777" w:rsidR="003F6D55" w:rsidRDefault="00AF1A41">
            <w:pPr>
              <w:rPr>
                <w:szCs w:val="21"/>
              </w:rPr>
            </w:pPr>
            <w:r>
              <w:rPr>
                <w:szCs w:val="21"/>
              </w:rPr>
              <w:t>年</w:t>
            </w:r>
          </w:p>
        </w:tc>
      </w:tr>
    </w:tbl>
    <w:p w14:paraId="3AD49767" w14:textId="77777777" w:rsidR="003F6D55" w:rsidRDefault="003F6D55">
      <w:pPr>
        <w:spacing w:line="360" w:lineRule="auto"/>
        <w:rPr>
          <w:b/>
          <w:bCs/>
          <w:sz w:val="24"/>
          <w:szCs w:val="24"/>
        </w:rPr>
      </w:pPr>
    </w:p>
    <w:p w14:paraId="08C114FA" w14:textId="77777777" w:rsidR="003F6D55" w:rsidRDefault="00AF1A41">
      <w:pPr>
        <w:pStyle w:val="4"/>
        <w:numPr>
          <w:ilvl w:val="2"/>
          <w:numId w:val="48"/>
        </w:numPr>
        <w:spacing w:before="0" w:after="0"/>
        <w:rPr>
          <w:rFonts w:ascii="Times New Roman" w:hAnsi="Times New Roman"/>
          <w:b w:val="0"/>
        </w:rPr>
      </w:pPr>
      <w:bookmarkStart w:id="480" w:name="_Toc47114995"/>
      <w:r>
        <w:rPr>
          <w:rFonts w:ascii="Times New Roman" w:hAnsi="Times New Roman"/>
        </w:rPr>
        <w:t>协同预警综合管理平台软件功能</w:t>
      </w:r>
      <w:bookmarkEnd w:id="480"/>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685"/>
        <w:gridCol w:w="12"/>
        <w:gridCol w:w="712"/>
        <w:gridCol w:w="5907"/>
        <w:gridCol w:w="459"/>
        <w:gridCol w:w="567"/>
      </w:tblGrid>
      <w:tr w:rsidR="003F6D55" w14:paraId="151B9007" w14:textId="77777777">
        <w:trPr>
          <w:tblHeader/>
        </w:trPr>
        <w:tc>
          <w:tcPr>
            <w:tcW w:w="447" w:type="dxa"/>
            <w:vAlign w:val="center"/>
          </w:tcPr>
          <w:p w14:paraId="724E6407" w14:textId="77777777" w:rsidR="003F6D55" w:rsidRDefault="00AF1A41">
            <w:pPr>
              <w:widowControl/>
              <w:jc w:val="center"/>
              <w:rPr>
                <w:b/>
                <w:bCs/>
                <w:szCs w:val="21"/>
              </w:rPr>
            </w:pPr>
            <w:r>
              <w:rPr>
                <w:b/>
                <w:bCs/>
                <w:szCs w:val="21"/>
              </w:rPr>
              <w:t>序号</w:t>
            </w:r>
          </w:p>
        </w:tc>
        <w:tc>
          <w:tcPr>
            <w:tcW w:w="697" w:type="dxa"/>
            <w:gridSpan w:val="2"/>
            <w:vAlign w:val="center"/>
          </w:tcPr>
          <w:p w14:paraId="44605D00" w14:textId="77777777" w:rsidR="003F6D55" w:rsidRDefault="00AF1A41">
            <w:pPr>
              <w:widowControl/>
              <w:jc w:val="center"/>
              <w:rPr>
                <w:b/>
                <w:bCs/>
                <w:szCs w:val="21"/>
              </w:rPr>
            </w:pPr>
            <w:r>
              <w:rPr>
                <w:b/>
                <w:bCs/>
                <w:szCs w:val="21"/>
              </w:rPr>
              <w:t>一级功能</w:t>
            </w:r>
          </w:p>
        </w:tc>
        <w:tc>
          <w:tcPr>
            <w:tcW w:w="712" w:type="dxa"/>
            <w:vAlign w:val="center"/>
          </w:tcPr>
          <w:p w14:paraId="3FDC979A" w14:textId="77777777" w:rsidR="003F6D55" w:rsidRDefault="00AF1A41">
            <w:pPr>
              <w:widowControl/>
              <w:jc w:val="center"/>
              <w:rPr>
                <w:b/>
                <w:bCs/>
                <w:szCs w:val="21"/>
              </w:rPr>
            </w:pPr>
            <w:r>
              <w:rPr>
                <w:b/>
                <w:bCs/>
                <w:szCs w:val="21"/>
              </w:rPr>
              <w:t>二级功能</w:t>
            </w:r>
          </w:p>
        </w:tc>
        <w:tc>
          <w:tcPr>
            <w:tcW w:w="5907" w:type="dxa"/>
            <w:vAlign w:val="center"/>
          </w:tcPr>
          <w:p w14:paraId="0CB0B72E" w14:textId="77777777" w:rsidR="003F6D55" w:rsidRDefault="00AF1A41">
            <w:pPr>
              <w:widowControl/>
              <w:jc w:val="center"/>
              <w:rPr>
                <w:b/>
                <w:bCs/>
                <w:szCs w:val="21"/>
              </w:rPr>
            </w:pPr>
            <w:r>
              <w:rPr>
                <w:b/>
                <w:bCs/>
                <w:szCs w:val="21"/>
              </w:rPr>
              <w:t>功能描述</w:t>
            </w:r>
          </w:p>
        </w:tc>
        <w:tc>
          <w:tcPr>
            <w:tcW w:w="459" w:type="dxa"/>
            <w:vAlign w:val="center"/>
          </w:tcPr>
          <w:p w14:paraId="72701715" w14:textId="77777777" w:rsidR="003F6D55" w:rsidRDefault="00AF1A41">
            <w:pPr>
              <w:widowControl/>
              <w:jc w:val="center"/>
              <w:rPr>
                <w:b/>
                <w:bCs/>
                <w:szCs w:val="21"/>
              </w:rPr>
            </w:pPr>
            <w:r>
              <w:rPr>
                <w:b/>
                <w:bCs/>
                <w:szCs w:val="21"/>
              </w:rPr>
              <w:t>数量</w:t>
            </w:r>
          </w:p>
        </w:tc>
        <w:tc>
          <w:tcPr>
            <w:tcW w:w="567" w:type="dxa"/>
            <w:vAlign w:val="center"/>
          </w:tcPr>
          <w:p w14:paraId="51326362" w14:textId="77777777" w:rsidR="003F6D55" w:rsidRDefault="00AF1A41">
            <w:pPr>
              <w:widowControl/>
              <w:jc w:val="center"/>
              <w:rPr>
                <w:b/>
                <w:bCs/>
                <w:szCs w:val="21"/>
              </w:rPr>
            </w:pPr>
            <w:r>
              <w:rPr>
                <w:b/>
                <w:bCs/>
                <w:szCs w:val="21"/>
              </w:rPr>
              <w:t>单位</w:t>
            </w:r>
          </w:p>
        </w:tc>
      </w:tr>
      <w:tr w:rsidR="003F6D55" w14:paraId="0A7C7950" w14:textId="77777777">
        <w:trPr>
          <w:trHeight w:val="312"/>
        </w:trPr>
        <w:tc>
          <w:tcPr>
            <w:tcW w:w="447" w:type="dxa"/>
            <w:vMerge w:val="restart"/>
            <w:vAlign w:val="center"/>
          </w:tcPr>
          <w:p w14:paraId="5D7125D2" w14:textId="77777777" w:rsidR="003F6D55" w:rsidRDefault="00AF1A41">
            <w:pPr>
              <w:widowControl/>
              <w:jc w:val="center"/>
              <w:rPr>
                <w:bCs/>
                <w:szCs w:val="21"/>
              </w:rPr>
            </w:pPr>
            <w:r>
              <w:rPr>
                <w:bCs/>
                <w:szCs w:val="21"/>
              </w:rPr>
              <w:t>1</w:t>
            </w:r>
          </w:p>
        </w:tc>
        <w:tc>
          <w:tcPr>
            <w:tcW w:w="697" w:type="dxa"/>
            <w:gridSpan w:val="2"/>
            <w:vMerge w:val="restart"/>
            <w:vAlign w:val="center"/>
          </w:tcPr>
          <w:p w14:paraId="58C4DBDA" w14:textId="77777777" w:rsidR="003F6D55" w:rsidRDefault="00AF1A41">
            <w:pPr>
              <w:widowControl/>
              <w:jc w:val="center"/>
              <w:rPr>
                <w:bCs/>
                <w:szCs w:val="21"/>
              </w:rPr>
            </w:pPr>
            <w:r>
              <w:rPr>
                <w:bCs/>
                <w:szCs w:val="21"/>
              </w:rPr>
              <w:t>业务支撑构建平台</w:t>
            </w:r>
          </w:p>
        </w:tc>
        <w:tc>
          <w:tcPr>
            <w:tcW w:w="712" w:type="dxa"/>
            <w:vMerge w:val="restart"/>
            <w:vAlign w:val="center"/>
          </w:tcPr>
          <w:p w14:paraId="13332FFC" w14:textId="77777777" w:rsidR="003F6D55" w:rsidRDefault="00AF1A41">
            <w:pPr>
              <w:widowControl/>
              <w:jc w:val="center"/>
              <w:rPr>
                <w:bCs/>
                <w:szCs w:val="21"/>
              </w:rPr>
            </w:pPr>
            <w:bookmarkStart w:id="481" w:name="_Toc46322107"/>
            <w:bookmarkStart w:id="482" w:name="_Toc29772"/>
            <w:r>
              <w:rPr>
                <w:bCs/>
                <w:szCs w:val="21"/>
              </w:rPr>
              <w:t>中间件</w:t>
            </w:r>
            <w:bookmarkEnd w:id="481"/>
            <w:r>
              <w:rPr>
                <w:bCs/>
                <w:szCs w:val="21"/>
              </w:rPr>
              <w:t>开发运行环境</w:t>
            </w:r>
            <w:bookmarkEnd w:id="482"/>
          </w:p>
        </w:tc>
        <w:tc>
          <w:tcPr>
            <w:tcW w:w="5907" w:type="dxa"/>
            <w:vMerge w:val="restart"/>
            <w:vAlign w:val="center"/>
          </w:tcPr>
          <w:p w14:paraId="2DC49EB4" w14:textId="77777777" w:rsidR="003F6D55" w:rsidRDefault="00AF1A41">
            <w:pPr>
              <w:widowControl/>
              <w:jc w:val="left"/>
              <w:rPr>
                <w:bCs/>
                <w:szCs w:val="21"/>
              </w:rPr>
            </w:pPr>
            <w:r>
              <w:rPr>
                <w:bCs/>
                <w:szCs w:val="21"/>
              </w:rPr>
              <w:t>系统采用面向服务的架构（</w:t>
            </w:r>
            <w:r>
              <w:rPr>
                <w:bCs/>
                <w:szCs w:val="21"/>
              </w:rPr>
              <w:t>SOA</w:t>
            </w:r>
            <w:r>
              <w:rPr>
                <w:bCs/>
                <w:szCs w:val="21"/>
              </w:rPr>
              <w:t>）和</w:t>
            </w:r>
            <w:r>
              <w:rPr>
                <w:bCs/>
                <w:szCs w:val="21"/>
              </w:rPr>
              <w:t>JAVA Spring</w:t>
            </w:r>
            <w:r>
              <w:rPr>
                <w:bCs/>
                <w:szCs w:val="21"/>
              </w:rPr>
              <w:t>框架，按照</w:t>
            </w:r>
            <w:r>
              <w:rPr>
                <w:bCs/>
                <w:szCs w:val="21"/>
              </w:rPr>
              <w:t>B/S</w:t>
            </w:r>
            <w:r>
              <w:rPr>
                <w:bCs/>
                <w:szCs w:val="21"/>
              </w:rPr>
              <w:t>三层体系进行构建，支持业界多种开放性标准。消息中间件基于</w:t>
            </w:r>
            <w:r>
              <w:rPr>
                <w:bCs/>
                <w:szCs w:val="21"/>
              </w:rPr>
              <w:t>Spring JMS</w:t>
            </w:r>
            <w:r>
              <w:rPr>
                <w:bCs/>
                <w:szCs w:val="21"/>
              </w:rPr>
              <w:t>开发。</w:t>
            </w:r>
          </w:p>
          <w:p w14:paraId="6B093628" w14:textId="77777777" w:rsidR="003F6D55" w:rsidRDefault="00AF1A41">
            <w:pPr>
              <w:widowControl/>
              <w:jc w:val="left"/>
              <w:rPr>
                <w:bCs/>
                <w:szCs w:val="21"/>
              </w:rPr>
            </w:pPr>
            <w:r>
              <w:rPr>
                <w:bCs/>
                <w:szCs w:val="21"/>
              </w:rPr>
              <w:t>支持各种跨平台主流的</w:t>
            </w:r>
            <w:r>
              <w:rPr>
                <w:bCs/>
                <w:szCs w:val="21"/>
              </w:rPr>
              <w:t>Linux</w:t>
            </w:r>
            <w:r>
              <w:rPr>
                <w:bCs/>
                <w:szCs w:val="21"/>
              </w:rPr>
              <w:t>、</w:t>
            </w:r>
            <w:r>
              <w:rPr>
                <w:bCs/>
                <w:szCs w:val="21"/>
              </w:rPr>
              <w:t>Unix</w:t>
            </w:r>
            <w:r>
              <w:rPr>
                <w:bCs/>
                <w:szCs w:val="21"/>
              </w:rPr>
              <w:t>、</w:t>
            </w:r>
            <w:r>
              <w:rPr>
                <w:bCs/>
                <w:szCs w:val="21"/>
              </w:rPr>
              <w:t>centos</w:t>
            </w:r>
            <w:r>
              <w:rPr>
                <w:bCs/>
                <w:szCs w:val="21"/>
              </w:rPr>
              <w:t>操作系统。支持达梦</w:t>
            </w:r>
            <w:r>
              <w:rPr>
                <w:bCs/>
                <w:szCs w:val="21"/>
              </w:rPr>
              <w:t>DM</w:t>
            </w:r>
            <w:r>
              <w:rPr>
                <w:bCs/>
                <w:szCs w:val="21"/>
              </w:rPr>
              <w:t>、金仓等主流国产数据库系统。</w:t>
            </w:r>
          </w:p>
        </w:tc>
        <w:tc>
          <w:tcPr>
            <w:tcW w:w="459" w:type="dxa"/>
            <w:vMerge w:val="restart"/>
            <w:vAlign w:val="center"/>
          </w:tcPr>
          <w:p w14:paraId="5B6F8368" w14:textId="77777777" w:rsidR="003F6D55" w:rsidRDefault="00AF1A41">
            <w:pPr>
              <w:widowControl/>
              <w:jc w:val="center"/>
              <w:rPr>
                <w:bCs/>
                <w:szCs w:val="21"/>
              </w:rPr>
            </w:pPr>
            <w:r>
              <w:rPr>
                <w:bCs/>
                <w:szCs w:val="21"/>
              </w:rPr>
              <w:t>1</w:t>
            </w:r>
          </w:p>
        </w:tc>
        <w:tc>
          <w:tcPr>
            <w:tcW w:w="567" w:type="dxa"/>
            <w:vMerge w:val="restart"/>
            <w:vAlign w:val="center"/>
          </w:tcPr>
          <w:p w14:paraId="601115C1" w14:textId="77777777" w:rsidR="003F6D55" w:rsidRDefault="00AF1A41">
            <w:pPr>
              <w:widowControl/>
              <w:jc w:val="center"/>
              <w:rPr>
                <w:bCs/>
                <w:szCs w:val="21"/>
              </w:rPr>
            </w:pPr>
            <w:r>
              <w:rPr>
                <w:bCs/>
                <w:szCs w:val="21"/>
              </w:rPr>
              <w:t>套</w:t>
            </w:r>
          </w:p>
        </w:tc>
      </w:tr>
      <w:tr w:rsidR="003F6D55" w14:paraId="7DEA6994" w14:textId="77777777">
        <w:trPr>
          <w:trHeight w:val="312"/>
        </w:trPr>
        <w:tc>
          <w:tcPr>
            <w:tcW w:w="447" w:type="dxa"/>
            <w:vMerge/>
            <w:vAlign w:val="center"/>
          </w:tcPr>
          <w:p w14:paraId="6446B0A0" w14:textId="77777777" w:rsidR="003F6D55" w:rsidRDefault="003F6D55">
            <w:pPr>
              <w:widowControl/>
              <w:jc w:val="center"/>
              <w:rPr>
                <w:bCs/>
                <w:szCs w:val="21"/>
              </w:rPr>
            </w:pPr>
          </w:p>
        </w:tc>
        <w:tc>
          <w:tcPr>
            <w:tcW w:w="697" w:type="dxa"/>
            <w:gridSpan w:val="2"/>
            <w:vMerge/>
            <w:vAlign w:val="center"/>
          </w:tcPr>
          <w:p w14:paraId="06F2DDAB" w14:textId="77777777" w:rsidR="003F6D55" w:rsidRDefault="003F6D55">
            <w:pPr>
              <w:widowControl/>
              <w:jc w:val="center"/>
              <w:rPr>
                <w:bCs/>
                <w:szCs w:val="21"/>
              </w:rPr>
            </w:pPr>
          </w:p>
        </w:tc>
        <w:tc>
          <w:tcPr>
            <w:tcW w:w="712" w:type="dxa"/>
            <w:vMerge/>
            <w:vAlign w:val="center"/>
          </w:tcPr>
          <w:p w14:paraId="2E2EA00C" w14:textId="77777777" w:rsidR="003F6D55" w:rsidRDefault="003F6D55">
            <w:pPr>
              <w:widowControl/>
              <w:jc w:val="center"/>
              <w:rPr>
                <w:bCs/>
                <w:szCs w:val="21"/>
              </w:rPr>
            </w:pPr>
          </w:p>
        </w:tc>
        <w:tc>
          <w:tcPr>
            <w:tcW w:w="5907" w:type="dxa"/>
            <w:vMerge/>
            <w:vAlign w:val="center"/>
          </w:tcPr>
          <w:p w14:paraId="4DBEA54E" w14:textId="77777777" w:rsidR="003F6D55" w:rsidRDefault="003F6D55">
            <w:pPr>
              <w:widowControl/>
              <w:jc w:val="left"/>
              <w:rPr>
                <w:bCs/>
                <w:szCs w:val="21"/>
              </w:rPr>
            </w:pPr>
          </w:p>
        </w:tc>
        <w:tc>
          <w:tcPr>
            <w:tcW w:w="459" w:type="dxa"/>
            <w:vMerge/>
            <w:vAlign w:val="center"/>
          </w:tcPr>
          <w:p w14:paraId="25D87CFA" w14:textId="77777777" w:rsidR="003F6D55" w:rsidRDefault="003F6D55">
            <w:pPr>
              <w:widowControl/>
              <w:jc w:val="center"/>
              <w:rPr>
                <w:bCs/>
                <w:szCs w:val="21"/>
              </w:rPr>
            </w:pPr>
          </w:p>
        </w:tc>
        <w:tc>
          <w:tcPr>
            <w:tcW w:w="567" w:type="dxa"/>
            <w:vMerge/>
            <w:vAlign w:val="center"/>
          </w:tcPr>
          <w:p w14:paraId="7D3F3BEA" w14:textId="77777777" w:rsidR="003F6D55" w:rsidRDefault="003F6D55">
            <w:pPr>
              <w:widowControl/>
              <w:jc w:val="center"/>
              <w:rPr>
                <w:bCs/>
                <w:szCs w:val="21"/>
              </w:rPr>
            </w:pPr>
          </w:p>
        </w:tc>
      </w:tr>
      <w:tr w:rsidR="003F6D55" w14:paraId="2CB25A31" w14:textId="77777777">
        <w:trPr>
          <w:trHeight w:val="312"/>
        </w:trPr>
        <w:tc>
          <w:tcPr>
            <w:tcW w:w="447" w:type="dxa"/>
            <w:vMerge/>
            <w:vAlign w:val="center"/>
          </w:tcPr>
          <w:p w14:paraId="24E1506C" w14:textId="77777777" w:rsidR="003F6D55" w:rsidRDefault="003F6D55">
            <w:pPr>
              <w:widowControl/>
              <w:jc w:val="center"/>
              <w:rPr>
                <w:bCs/>
                <w:szCs w:val="21"/>
              </w:rPr>
            </w:pPr>
          </w:p>
        </w:tc>
        <w:tc>
          <w:tcPr>
            <w:tcW w:w="697" w:type="dxa"/>
            <w:gridSpan w:val="2"/>
            <w:vMerge/>
            <w:vAlign w:val="center"/>
          </w:tcPr>
          <w:p w14:paraId="72D70A3C" w14:textId="77777777" w:rsidR="003F6D55" w:rsidRDefault="003F6D55">
            <w:pPr>
              <w:widowControl/>
              <w:jc w:val="center"/>
              <w:rPr>
                <w:bCs/>
                <w:szCs w:val="21"/>
              </w:rPr>
            </w:pPr>
          </w:p>
        </w:tc>
        <w:tc>
          <w:tcPr>
            <w:tcW w:w="712" w:type="dxa"/>
            <w:vMerge w:val="restart"/>
            <w:vAlign w:val="center"/>
          </w:tcPr>
          <w:p w14:paraId="3EB0992E" w14:textId="77777777" w:rsidR="003F6D55" w:rsidRDefault="00AF1A41">
            <w:pPr>
              <w:widowControl/>
              <w:jc w:val="center"/>
              <w:rPr>
                <w:bCs/>
                <w:szCs w:val="21"/>
              </w:rPr>
            </w:pPr>
            <w:bookmarkStart w:id="483" w:name="_Toc46322111"/>
            <w:bookmarkStart w:id="484" w:name="_Toc1673"/>
            <w:r>
              <w:rPr>
                <w:bCs/>
                <w:szCs w:val="21"/>
              </w:rPr>
              <w:t>视频服务支撑</w:t>
            </w:r>
            <w:bookmarkEnd w:id="483"/>
            <w:bookmarkEnd w:id="484"/>
          </w:p>
        </w:tc>
        <w:tc>
          <w:tcPr>
            <w:tcW w:w="5907" w:type="dxa"/>
            <w:vMerge w:val="restart"/>
            <w:vAlign w:val="center"/>
          </w:tcPr>
          <w:p w14:paraId="17F15D71" w14:textId="77777777" w:rsidR="003F6D55" w:rsidRDefault="00AF1A41">
            <w:pPr>
              <w:widowControl/>
              <w:jc w:val="left"/>
              <w:rPr>
                <w:bCs/>
                <w:szCs w:val="21"/>
              </w:rPr>
            </w:pPr>
            <w:r>
              <w:rPr>
                <w:bCs/>
                <w:szCs w:val="21"/>
              </w:rPr>
              <w:t>利用市局统一建设提供的视频服务支撑服务，建设统一的视频接入标准，要求各个企业自建的摄像机及其配套必须符合国家</w:t>
            </w:r>
            <w:r>
              <w:rPr>
                <w:bCs/>
                <w:szCs w:val="21"/>
              </w:rPr>
              <w:t xml:space="preserve">GB/T28181-2011 </w:t>
            </w:r>
            <w:r>
              <w:rPr>
                <w:bCs/>
                <w:szCs w:val="21"/>
              </w:rPr>
              <w:t>《安全防范视频监控联网系统信息传输、交换、控制技术要求》，便于视频整合和集中管理。</w:t>
            </w:r>
          </w:p>
          <w:p w14:paraId="219A88D3" w14:textId="77777777" w:rsidR="003F6D55" w:rsidRDefault="00AF1A41">
            <w:pPr>
              <w:widowControl/>
              <w:jc w:val="left"/>
              <w:rPr>
                <w:bCs/>
                <w:szCs w:val="21"/>
              </w:rPr>
            </w:pPr>
            <w:r>
              <w:rPr>
                <w:bCs/>
                <w:szCs w:val="21"/>
              </w:rPr>
              <w:t>建设统一调度的云视频平台，云视频平台采用流媒体技术，支持大量地增加摄像头的接入和前端客户端的访问。</w:t>
            </w:r>
          </w:p>
          <w:p w14:paraId="407FD926" w14:textId="77777777" w:rsidR="003F6D55" w:rsidRDefault="00AF1A41">
            <w:pPr>
              <w:widowControl/>
              <w:jc w:val="left"/>
              <w:rPr>
                <w:bCs/>
                <w:szCs w:val="21"/>
              </w:rPr>
            </w:pPr>
            <w:r>
              <w:rPr>
                <w:bCs/>
                <w:szCs w:val="21"/>
              </w:rPr>
              <w:t>云视频平台中主要包括的功能有实时监看、云台控制、时间切片、前端设备管理、移动视频监控、报警信号采集和存储、视频回看、异常管理等。</w:t>
            </w:r>
          </w:p>
        </w:tc>
        <w:tc>
          <w:tcPr>
            <w:tcW w:w="459" w:type="dxa"/>
            <w:vMerge/>
            <w:vAlign w:val="center"/>
          </w:tcPr>
          <w:p w14:paraId="03BA6020" w14:textId="77777777" w:rsidR="003F6D55" w:rsidRDefault="003F6D55">
            <w:pPr>
              <w:widowControl/>
              <w:jc w:val="center"/>
              <w:rPr>
                <w:bCs/>
                <w:szCs w:val="21"/>
              </w:rPr>
            </w:pPr>
          </w:p>
        </w:tc>
        <w:tc>
          <w:tcPr>
            <w:tcW w:w="567" w:type="dxa"/>
            <w:vMerge/>
            <w:vAlign w:val="center"/>
          </w:tcPr>
          <w:p w14:paraId="20064C85" w14:textId="77777777" w:rsidR="003F6D55" w:rsidRDefault="003F6D55">
            <w:pPr>
              <w:widowControl/>
              <w:jc w:val="center"/>
              <w:rPr>
                <w:bCs/>
                <w:szCs w:val="21"/>
              </w:rPr>
            </w:pPr>
          </w:p>
        </w:tc>
      </w:tr>
      <w:tr w:rsidR="003F6D55" w14:paraId="0E55E5EB" w14:textId="77777777">
        <w:trPr>
          <w:trHeight w:val="312"/>
        </w:trPr>
        <w:tc>
          <w:tcPr>
            <w:tcW w:w="447" w:type="dxa"/>
            <w:vMerge/>
            <w:vAlign w:val="center"/>
          </w:tcPr>
          <w:p w14:paraId="513AD567" w14:textId="77777777" w:rsidR="003F6D55" w:rsidRDefault="003F6D55">
            <w:pPr>
              <w:widowControl/>
              <w:jc w:val="center"/>
              <w:rPr>
                <w:bCs/>
                <w:szCs w:val="21"/>
              </w:rPr>
            </w:pPr>
          </w:p>
        </w:tc>
        <w:tc>
          <w:tcPr>
            <w:tcW w:w="697" w:type="dxa"/>
            <w:gridSpan w:val="2"/>
            <w:vMerge/>
            <w:vAlign w:val="center"/>
          </w:tcPr>
          <w:p w14:paraId="5919B4D2" w14:textId="77777777" w:rsidR="003F6D55" w:rsidRDefault="003F6D55">
            <w:pPr>
              <w:widowControl/>
              <w:jc w:val="center"/>
              <w:rPr>
                <w:bCs/>
                <w:szCs w:val="21"/>
              </w:rPr>
            </w:pPr>
          </w:p>
        </w:tc>
        <w:tc>
          <w:tcPr>
            <w:tcW w:w="712" w:type="dxa"/>
            <w:vMerge/>
            <w:vAlign w:val="center"/>
          </w:tcPr>
          <w:p w14:paraId="4A3AC56A" w14:textId="77777777" w:rsidR="003F6D55" w:rsidRDefault="003F6D55">
            <w:pPr>
              <w:widowControl/>
              <w:jc w:val="center"/>
              <w:rPr>
                <w:bCs/>
                <w:szCs w:val="21"/>
              </w:rPr>
            </w:pPr>
          </w:p>
        </w:tc>
        <w:tc>
          <w:tcPr>
            <w:tcW w:w="5907" w:type="dxa"/>
            <w:vMerge/>
            <w:vAlign w:val="center"/>
          </w:tcPr>
          <w:p w14:paraId="4BB44747" w14:textId="77777777" w:rsidR="003F6D55" w:rsidRDefault="003F6D55">
            <w:pPr>
              <w:widowControl/>
              <w:jc w:val="left"/>
              <w:rPr>
                <w:bCs/>
                <w:szCs w:val="21"/>
              </w:rPr>
            </w:pPr>
          </w:p>
        </w:tc>
        <w:tc>
          <w:tcPr>
            <w:tcW w:w="459" w:type="dxa"/>
            <w:vMerge/>
            <w:vAlign w:val="center"/>
          </w:tcPr>
          <w:p w14:paraId="5E1F4B7A" w14:textId="77777777" w:rsidR="003F6D55" w:rsidRDefault="003F6D55">
            <w:pPr>
              <w:widowControl/>
              <w:jc w:val="center"/>
              <w:rPr>
                <w:bCs/>
                <w:szCs w:val="21"/>
              </w:rPr>
            </w:pPr>
          </w:p>
        </w:tc>
        <w:tc>
          <w:tcPr>
            <w:tcW w:w="567" w:type="dxa"/>
            <w:vMerge/>
            <w:vAlign w:val="center"/>
          </w:tcPr>
          <w:p w14:paraId="719F7B9B" w14:textId="77777777" w:rsidR="003F6D55" w:rsidRDefault="003F6D55">
            <w:pPr>
              <w:widowControl/>
              <w:jc w:val="center"/>
              <w:rPr>
                <w:bCs/>
                <w:szCs w:val="21"/>
              </w:rPr>
            </w:pPr>
          </w:p>
        </w:tc>
      </w:tr>
      <w:tr w:rsidR="003F6D55" w14:paraId="2EB01600" w14:textId="77777777">
        <w:trPr>
          <w:trHeight w:val="312"/>
        </w:trPr>
        <w:tc>
          <w:tcPr>
            <w:tcW w:w="447" w:type="dxa"/>
            <w:vMerge/>
            <w:vAlign w:val="center"/>
          </w:tcPr>
          <w:p w14:paraId="10621E8C" w14:textId="77777777" w:rsidR="003F6D55" w:rsidRDefault="003F6D55">
            <w:pPr>
              <w:widowControl/>
              <w:jc w:val="center"/>
              <w:rPr>
                <w:bCs/>
                <w:szCs w:val="21"/>
              </w:rPr>
            </w:pPr>
          </w:p>
        </w:tc>
        <w:tc>
          <w:tcPr>
            <w:tcW w:w="697" w:type="dxa"/>
            <w:gridSpan w:val="2"/>
            <w:vMerge/>
            <w:vAlign w:val="center"/>
          </w:tcPr>
          <w:p w14:paraId="1F3AA0DA" w14:textId="77777777" w:rsidR="003F6D55" w:rsidRDefault="003F6D55">
            <w:pPr>
              <w:widowControl/>
              <w:jc w:val="center"/>
              <w:rPr>
                <w:bCs/>
                <w:szCs w:val="21"/>
              </w:rPr>
            </w:pPr>
          </w:p>
        </w:tc>
        <w:tc>
          <w:tcPr>
            <w:tcW w:w="712" w:type="dxa"/>
            <w:vMerge/>
            <w:vAlign w:val="center"/>
          </w:tcPr>
          <w:p w14:paraId="27398352" w14:textId="77777777" w:rsidR="003F6D55" w:rsidRDefault="003F6D55">
            <w:pPr>
              <w:widowControl/>
              <w:jc w:val="center"/>
              <w:rPr>
                <w:bCs/>
                <w:szCs w:val="21"/>
              </w:rPr>
            </w:pPr>
          </w:p>
        </w:tc>
        <w:tc>
          <w:tcPr>
            <w:tcW w:w="5907" w:type="dxa"/>
            <w:vMerge/>
            <w:vAlign w:val="center"/>
          </w:tcPr>
          <w:p w14:paraId="646F9623" w14:textId="77777777" w:rsidR="003F6D55" w:rsidRDefault="003F6D55">
            <w:pPr>
              <w:widowControl/>
              <w:jc w:val="left"/>
              <w:rPr>
                <w:bCs/>
                <w:szCs w:val="21"/>
              </w:rPr>
            </w:pPr>
          </w:p>
        </w:tc>
        <w:tc>
          <w:tcPr>
            <w:tcW w:w="459" w:type="dxa"/>
            <w:vMerge/>
            <w:vAlign w:val="center"/>
          </w:tcPr>
          <w:p w14:paraId="27DFA325" w14:textId="77777777" w:rsidR="003F6D55" w:rsidRDefault="003F6D55">
            <w:pPr>
              <w:widowControl/>
              <w:jc w:val="center"/>
              <w:rPr>
                <w:bCs/>
                <w:szCs w:val="21"/>
              </w:rPr>
            </w:pPr>
          </w:p>
        </w:tc>
        <w:tc>
          <w:tcPr>
            <w:tcW w:w="567" w:type="dxa"/>
            <w:vMerge/>
            <w:vAlign w:val="center"/>
          </w:tcPr>
          <w:p w14:paraId="49828188" w14:textId="77777777" w:rsidR="003F6D55" w:rsidRDefault="003F6D55">
            <w:pPr>
              <w:widowControl/>
              <w:jc w:val="center"/>
              <w:rPr>
                <w:bCs/>
                <w:szCs w:val="21"/>
              </w:rPr>
            </w:pPr>
          </w:p>
        </w:tc>
      </w:tr>
      <w:tr w:rsidR="003F6D55" w14:paraId="708757E1" w14:textId="77777777">
        <w:trPr>
          <w:trHeight w:val="312"/>
        </w:trPr>
        <w:tc>
          <w:tcPr>
            <w:tcW w:w="447" w:type="dxa"/>
            <w:vMerge/>
            <w:vAlign w:val="center"/>
          </w:tcPr>
          <w:p w14:paraId="3448BE70" w14:textId="77777777" w:rsidR="003F6D55" w:rsidRDefault="003F6D55">
            <w:pPr>
              <w:widowControl/>
              <w:jc w:val="center"/>
              <w:rPr>
                <w:bCs/>
                <w:szCs w:val="21"/>
              </w:rPr>
            </w:pPr>
          </w:p>
        </w:tc>
        <w:tc>
          <w:tcPr>
            <w:tcW w:w="697" w:type="dxa"/>
            <w:gridSpan w:val="2"/>
            <w:vMerge/>
            <w:vAlign w:val="center"/>
          </w:tcPr>
          <w:p w14:paraId="65BEB09E" w14:textId="77777777" w:rsidR="003F6D55" w:rsidRDefault="003F6D55">
            <w:pPr>
              <w:widowControl/>
              <w:jc w:val="center"/>
              <w:rPr>
                <w:bCs/>
                <w:szCs w:val="21"/>
              </w:rPr>
            </w:pPr>
          </w:p>
        </w:tc>
        <w:tc>
          <w:tcPr>
            <w:tcW w:w="712" w:type="dxa"/>
            <w:vMerge w:val="restart"/>
            <w:vAlign w:val="center"/>
          </w:tcPr>
          <w:p w14:paraId="5F8A86BF" w14:textId="77777777" w:rsidR="003F6D55" w:rsidRDefault="00AF1A41">
            <w:pPr>
              <w:widowControl/>
              <w:jc w:val="center"/>
              <w:rPr>
                <w:bCs/>
                <w:szCs w:val="21"/>
              </w:rPr>
            </w:pPr>
            <w:bookmarkStart w:id="485" w:name="_Toc46322119"/>
            <w:bookmarkStart w:id="486" w:name="_Toc22609"/>
            <w:r>
              <w:rPr>
                <w:bCs/>
                <w:szCs w:val="21"/>
              </w:rPr>
              <w:t>GIS</w:t>
            </w:r>
            <w:r>
              <w:rPr>
                <w:bCs/>
                <w:szCs w:val="21"/>
              </w:rPr>
              <w:t>地理支撑服务</w:t>
            </w:r>
            <w:bookmarkEnd w:id="485"/>
            <w:bookmarkEnd w:id="486"/>
          </w:p>
        </w:tc>
        <w:tc>
          <w:tcPr>
            <w:tcW w:w="5907" w:type="dxa"/>
            <w:vMerge w:val="restart"/>
            <w:vAlign w:val="center"/>
          </w:tcPr>
          <w:p w14:paraId="6060360F" w14:textId="77777777" w:rsidR="003F6D55" w:rsidRDefault="00AF1A41">
            <w:pPr>
              <w:widowControl/>
              <w:jc w:val="left"/>
              <w:rPr>
                <w:bCs/>
                <w:szCs w:val="21"/>
              </w:rPr>
            </w:pPr>
            <w:r>
              <w:rPr>
                <w:bCs/>
                <w:szCs w:val="21"/>
              </w:rPr>
              <w:t>GIS</w:t>
            </w:r>
            <w:r>
              <w:rPr>
                <w:bCs/>
                <w:szCs w:val="21"/>
              </w:rPr>
              <w:t>地理支持服务通过梳理整合主要已建应用系统所使用的环境地理数据，形成精度高、时效性强、空间坐标致的环境地理数据集合，再结合园区环境、经济、社会等数据，使操作人员能够方便地对各种环境空间信息进行可视化管理。具体包含</w:t>
            </w:r>
            <w:r>
              <w:rPr>
                <w:bCs/>
                <w:szCs w:val="21"/>
              </w:rPr>
              <w:t>GIS</w:t>
            </w:r>
            <w:r>
              <w:rPr>
                <w:bCs/>
                <w:szCs w:val="21"/>
              </w:rPr>
              <w:t>平台引擎设计、</w:t>
            </w:r>
            <w:r>
              <w:rPr>
                <w:bCs/>
                <w:szCs w:val="21"/>
              </w:rPr>
              <w:t>GIS</w:t>
            </w:r>
            <w:r>
              <w:rPr>
                <w:bCs/>
                <w:szCs w:val="21"/>
              </w:rPr>
              <w:t>平台性能设计、</w:t>
            </w:r>
            <w:r>
              <w:rPr>
                <w:bCs/>
                <w:szCs w:val="21"/>
              </w:rPr>
              <w:t>GIS</w:t>
            </w:r>
            <w:r>
              <w:rPr>
                <w:bCs/>
                <w:szCs w:val="21"/>
              </w:rPr>
              <w:t>地图基本操作功能描述。</w:t>
            </w:r>
          </w:p>
        </w:tc>
        <w:tc>
          <w:tcPr>
            <w:tcW w:w="459" w:type="dxa"/>
            <w:vMerge/>
            <w:vAlign w:val="center"/>
          </w:tcPr>
          <w:p w14:paraId="6606D422" w14:textId="77777777" w:rsidR="003F6D55" w:rsidRDefault="003F6D55">
            <w:pPr>
              <w:widowControl/>
              <w:jc w:val="center"/>
              <w:rPr>
                <w:bCs/>
                <w:szCs w:val="21"/>
              </w:rPr>
            </w:pPr>
          </w:p>
        </w:tc>
        <w:tc>
          <w:tcPr>
            <w:tcW w:w="567" w:type="dxa"/>
            <w:vMerge/>
            <w:vAlign w:val="center"/>
          </w:tcPr>
          <w:p w14:paraId="2F0511C4" w14:textId="77777777" w:rsidR="003F6D55" w:rsidRDefault="003F6D55">
            <w:pPr>
              <w:widowControl/>
              <w:jc w:val="center"/>
              <w:rPr>
                <w:bCs/>
                <w:szCs w:val="21"/>
              </w:rPr>
            </w:pPr>
          </w:p>
        </w:tc>
      </w:tr>
      <w:tr w:rsidR="003F6D55" w14:paraId="060470EC" w14:textId="77777777">
        <w:trPr>
          <w:trHeight w:val="312"/>
        </w:trPr>
        <w:tc>
          <w:tcPr>
            <w:tcW w:w="447" w:type="dxa"/>
            <w:vMerge/>
            <w:vAlign w:val="center"/>
          </w:tcPr>
          <w:p w14:paraId="13433E1D" w14:textId="77777777" w:rsidR="003F6D55" w:rsidRDefault="003F6D55">
            <w:pPr>
              <w:widowControl/>
              <w:jc w:val="center"/>
              <w:rPr>
                <w:bCs/>
                <w:szCs w:val="21"/>
              </w:rPr>
            </w:pPr>
          </w:p>
        </w:tc>
        <w:tc>
          <w:tcPr>
            <w:tcW w:w="697" w:type="dxa"/>
            <w:gridSpan w:val="2"/>
            <w:vMerge/>
            <w:vAlign w:val="center"/>
          </w:tcPr>
          <w:p w14:paraId="15B29D41" w14:textId="77777777" w:rsidR="003F6D55" w:rsidRDefault="003F6D55">
            <w:pPr>
              <w:widowControl/>
              <w:jc w:val="center"/>
              <w:rPr>
                <w:bCs/>
                <w:szCs w:val="21"/>
              </w:rPr>
            </w:pPr>
          </w:p>
        </w:tc>
        <w:tc>
          <w:tcPr>
            <w:tcW w:w="712" w:type="dxa"/>
            <w:vMerge/>
            <w:vAlign w:val="center"/>
          </w:tcPr>
          <w:p w14:paraId="00477B5E" w14:textId="77777777" w:rsidR="003F6D55" w:rsidRDefault="003F6D55">
            <w:pPr>
              <w:widowControl/>
              <w:jc w:val="center"/>
              <w:rPr>
                <w:bCs/>
                <w:szCs w:val="21"/>
              </w:rPr>
            </w:pPr>
          </w:p>
        </w:tc>
        <w:tc>
          <w:tcPr>
            <w:tcW w:w="5907" w:type="dxa"/>
            <w:vMerge/>
            <w:vAlign w:val="center"/>
          </w:tcPr>
          <w:p w14:paraId="515473D4" w14:textId="77777777" w:rsidR="003F6D55" w:rsidRDefault="003F6D55">
            <w:pPr>
              <w:widowControl/>
              <w:jc w:val="left"/>
              <w:rPr>
                <w:bCs/>
                <w:szCs w:val="21"/>
              </w:rPr>
            </w:pPr>
          </w:p>
        </w:tc>
        <w:tc>
          <w:tcPr>
            <w:tcW w:w="459" w:type="dxa"/>
            <w:vMerge/>
            <w:vAlign w:val="center"/>
          </w:tcPr>
          <w:p w14:paraId="2FEC6C14" w14:textId="77777777" w:rsidR="003F6D55" w:rsidRDefault="003F6D55">
            <w:pPr>
              <w:widowControl/>
              <w:jc w:val="center"/>
              <w:rPr>
                <w:bCs/>
                <w:szCs w:val="21"/>
              </w:rPr>
            </w:pPr>
          </w:p>
        </w:tc>
        <w:tc>
          <w:tcPr>
            <w:tcW w:w="567" w:type="dxa"/>
            <w:vMerge/>
            <w:vAlign w:val="center"/>
          </w:tcPr>
          <w:p w14:paraId="1BFAF7E3" w14:textId="77777777" w:rsidR="003F6D55" w:rsidRDefault="003F6D55">
            <w:pPr>
              <w:widowControl/>
              <w:jc w:val="center"/>
              <w:rPr>
                <w:bCs/>
                <w:szCs w:val="21"/>
              </w:rPr>
            </w:pPr>
          </w:p>
        </w:tc>
      </w:tr>
      <w:tr w:rsidR="003F6D55" w14:paraId="6BE06BFD" w14:textId="77777777">
        <w:trPr>
          <w:trHeight w:val="312"/>
        </w:trPr>
        <w:tc>
          <w:tcPr>
            <w:tcW w:w="447" w:type="dxa"/>
            <w:vMerge/>
            <w:vAlign w:val="center"/>
          </w:tcPr>
          <w:p w14:paraId="736CBCB6" w14:textId="77777777" w:rsidR="003F6D55" w:rsidRDefault="003F6D55">
            <w:pPr>
              <w:widowControl/>
              <w:jc w:val="center"/>
              <w:rPr>
                <w:bCs/>
                <w:szCs w:val="21"/>
              </w:rPr>
            </w:pPr>
          </w:p>
        </w:tc>
        <w:tc>
          <w:tcPr>
            <w:tcW w:w="697" w:type="dxa"/>
            <w:gridSpan w:val="2"/>
            <w:vMerge/>
            <w:vAlign w:val="center"/>
          </w:tcPr>
          <w:p w14:paraId="2D908E0D" w14:textId="77777777" w:rsidR="003F6D55" w:rsidRDefault="003F6D55">
            <w:pPr>
              <w:widowControl/>
              <w:jc w:val="center"/>
              <w:rPr>
                <w:bCs/>
                <w:szCs w:val="21"/>
              </w:rPr>
            </w:pPr>
          </w:p>
        </w:tc>
        <w:tc>
          <w:tcPr>
            <w:tcW w:w="712" w:type="dxa"/>
            <w:vMerge/>
            <w:vAlign w:val="center"/>
          </w:tcPr>
          <w:p w14:paraId="1DA64CFC" w14:textId="77777777" w:rsidR="003F6D55" w:rsidRDefault="003F6D55">
            <w:pPr>
              <w:widowControl/>
              <w:jc w:val="center"/>
              <w:rPr>
                <w:bCs/>
                <w:szCs w:val="21"/>
              </w:rPr>
            </w:pPr>
          </w:p>
        </w:tc>
        <w:tc>
          <w:tcPr>
            <w:tcW w:w="5907" w:type="dxa"/>
            <w:vMerge/>
            <w:vAlign w:val="center"/>
          </w:tcPr>
          <w:p w14:paraId="0FE4253C" w14:textId="77777777" w:rsidR="003F6D55" w:rsidRDefault="003F6D55">
            <w:pPr>
              <w:widowControl/>
              <w:jc w:val="left"/>
              <w:rPr>
                <w:bCs/>
                <w:szCs w:val="21"/>
              </w:rPr>
            </w:pPr>
          </w:p>
        </w:tc>
        <w:tc>
          <w:tcPr>
            <w:tcW w:w="459" w:type="dxa"/>
            <w:vMerge/>
            <w:vAlign w:val="center"/>
          </w:tcPr>
          <w:p w14:paraId="3E751F6D" w14:textId="77777777" w:rsidR="003F6D55" w:rsidRDefault="003F6D55">
            <w:pPr>
              <w:widowControl/>
              <w:jc w:val="center"/>
              <w:rPr>
                <w:bCs/>
                <w:szCs w:val="21"/>
              </w:rPr>
            </w:pPr>
          </w:p>
        </w:tc>
        <w:tc>
          <w:tcPr>
            <w:tcW w:w="567" w:type="dxa"/>
            <w:vMerge/>
            <w:vAlign w:val="center"/>
          </w:tcPr>
          <w:p w14:paraId="2E436E04" w14:textId="77777777" w:rsidR="003F6D55" w:rsidRDefault="003F6D55">
            <w:pPr>
              <w:widowControl/>
              <w:jc w:val="center"/>
              <w:rPr>
                <w:bCs/>
                <w:szCs w:val="21"/>
              </w:rPr>
            </w:pPr>
          </w:p>
        </w:tc>
      </w:tr>
      <w:tr w:rsidR="003F6D55" w14:paraId="3B57CC9A" w14:textId="77777777">
        <w:trPr>
          <w:trHeight w:val="312"/>
        </w:trPr>
        <w:tc>
          <w:tcPr>
            <w:tcW w:w="447" w:type="dxa"/>
            <w:vMerge/>
            <w:vAlign w:val="center"/>
          </w:tcPr>
          <w:p w14:paraId="1B9BAF44" w14:textId="77777777" w:rsidR="003F6D55" w:rsidRDefault="003F6D55">
            <w:pPr>
              <w:widowControl/>
              <w:jc w:val="center"/>
              <w:rPr>
                <w:bCs/>
                <w:szCs w:val="21"/>
              </w:rPr>
            </w:pPr>
          </w:p>
        </w:tc>
        <w:tc>
          <w:tcPr>
            <w:tcW w:w="697" w:type="dxa"/>
            <w:gridSpan w:val="2"/>
            <w:vMerge/>
            <w:vAlign w:val="center"/>
          </w:tcPr>
          <w:p w14:paraId="3E9F7BFA" w14:textId="77777777" w:rsidR="003F6D55" w:rsidRDefault="003F6D55">
            <w:pPr>
              <w:widowControl/>
              <w:jc w:val="center"/>
              <w:rPr>
                <w:bCs/>
                <w:szCs w:val="21"/>
              </w:rPr>
            </w:pPr>
          </w:p>
        </w:tc>
        <w:tc>
          <w:tcPr>
            <w:tcW w:w="712" w:type="dxa"/>
            <w:vMerge/>
            <w:vAlign w:val="center"/>
          </w:tcPr>
          <w:p w14:paraId="0763E91C" w14:textId="77777777" w:rsidR="003F6D55" w:rsidRDefault="003F6D55">
            <w:pPr>
              <w:widowControl/>
              <w:jc w:val="center"/>
              <w:rPr>
                <w:bCs/>
                <w:szCs w:val="21"/>
              </w:rPr>
            </w:pPr>
          </w:p>
        </w:tc>
        <w:tc>
          <w:tcPr>
            <w:tcW w:w="5907" w:type="dxa"/>
            <w:vMerge/>
            <w:vAlign w:val="center"/>
          </w:tcPr>
          <w:p w14:paraId="1EF28EFF" w14:textId="77777777" w:rsidR="003F6D55" w:rsidRDefault="003F6D55">
            <w:pPr>
              <w:widowControl/>
              <w:jc w:val="left"/>
              <w:rPr>
                <w:bCs/>
                <w:szCs w:val="21"/>
              </w:rPr>
            </w:pPr>
          </w:p>
        </w:tc>
        <w:tc>
          <w:tcPr>
            <w:tcW w:w="459" w:type="dxa"/>
            <w:vMerge/>
            <w:vAlign w:val="center"/>
          </w:tcPr>
          <w:p w14:paraId="5A648C79" w14:textId="77777777" w:rsidR="003F6D55" w:rsidRDefault="003F6D55">
            <w:pPr>
              <w:widowControl/>
              <w:jc w:val="center"/>
              <w:rPr>
                <w:bCs/>
                <w:szCs w:val="21"/>
              </w:rPr>
            </w:pPr>
          </w:p>
        </w:tc>
        <w:tc>
          <w:tcPr>
            <w:tcW w:w="567" w:type="dxa"/>
            <w:vMerge/>
            <w:vAlign w:val="center"/>
          </w:tcPr>
          <w:p w14:paraId="5E6DF4DE" w14:textId="77777777" w:rsidR="003F6D55" w:rsidRDefault="003F6D55">
            <w:pPr>
              <w:widowControl/>
              <w:jc w:val="center"/>
              <w:rPr>
                <w:bCs/>
                <w:szCs w:val="21"/>
              </w:rPr>
            </w:pPr>
          </w:p>
        </w:tc>
      </w:tr>
      <w:tr w:rsidR="003F6D55" w14:paraId="177E9F60" w14:textId="77777777">
        <w:trPr>
          <w:trHeight w:val="312"/>
        </w:trPr>
        <w:tc>
          <w:tcPr>
            <w:tcW w:w="447" w:type="dxa"/>
            <w:vMerge/>
            <w:vAlign w:val="center"/>
          </w:tcPr>
          <w:p w14:paraId="325115A0" w14:textId="77777777" w:rsidR="003F6D55" w:rsidRDefault="003F6D55">
            <w:pPr>
              <w:widowControl/>
              <w:jc w:val="center"/>
              <w:rPr>
                <w:bCs/>
                <w:szCs w:val="21"/>
              </w:rPr>
            </w:pPr>
          </w:p>
        </w:tc>
        <w:tc>
          <w:tcPr>
            <w:tcW w:w="697" w:type="dxa"/>
            <w:gridSpan w:val="2"/>
            <w:vMerge/>
            <w:vAlign w:val="center"/>
          </w:tcPr>
          <w:p w14:paraId="6BB76141" w14:textId="77777777" w:rsidR="003F6D55" w:rsidRDefault="003F6D55">
            <w:pPr>
              <w:widowControl/>
              <w:jc w:val="center"/>
              <w:rPr>
                <w:bCs/>
                <w:szCs w:val="21"/>
              </w:rPr>
            </w:pPr>
          </w:p>
        </w:tc>
        <w:tc>
          <w:tcPr>
            <w:tcW w:w="712" w:type="dxa"/>
            <w:vMerge/>
            <w:vAlign w:val="center"/>
          </w:tcPr>
          <w:p w14:paraId="751AFB69" w14:textId="77777777" w:rsidR="003F6D55" w:rsidRDefault="003F6D55">
            <w:pPr>
              <w:widowControl/>
              <w:jc w:val="center"/>
              <w:rPr>
                <w:bCs/>
                <w:szCs w:val="21"/>
              </w:rPr>
            </w:pPr>
          </w:p>
        </w:tc>
        <w:tc>
          <w:tcPr>
            <w:tcW w:w="5907" w:type="dxa"/>
            <w:vMerge/>
            <w:vAlign w:val="center"/>
          </w:tcPr>
          <w:p w14:paraId="272BF4A4" w14:textId="77777777" w:rsidR="003F6D55" w:rsidRDefault="003F6D55">
            <w:pPr>
              <w:widowControl/>
              <w:jc w:val="left"/>
              <w:rPr>
                <w:bCs/>
                <w:szCs w:val="21"/>
              </w:rPr>
            </w:pPr>
          </w:p>
        </w:tc>
        <w:tc>
          <w:tcPr>
            <w:tcW w:w="459" w:type="dxa"/>
            <w:vMerge/>
            <w:vAlign w:val="center"/>
          </w:tcPr>
          <w:p w14:paraId="5C54F70A" w14:textId="77777777" w:rsidR="003F6D55" w:rsidRDefault="003F6D55">
            <w:pPr>
              <w:widowControl/>
              <w:jc w:val="center"/>
              <w:rPr>
                <w:bCs/>
                <w:szCs w:val="21"/>
              </w:rPr>
            </w:pPr>
          </w:p>
        </w:tc>
        <w:tc>
          <w:tcPr>
            <w:tcW w:w="567" w:type="dxa"/>
            <w:vMerge/>
            <w:vAlign w:val="center"/>
          </w:tcPr>
          <w:p w14:paraId="42963511" w14:textId="77777777" w:rsidR="003F6D55" w:rsidRDefault="003F6D55">
            <w:pPr>
              <w:widowControl/>
              <w:jc w:val="center"/>
              <w:rPr>
                <w:bCs/>
                <w:szCs w:val="21"/>
              </w:rPr>
            </w:pPr>
          </w:p>
        </w:tc>
      </w:tr>
      <w:tr w:rsidR="003F6D55" w14:paraId="21400DF3" w14:textId="77777777">
        <w:trPr>
          <w:trHeight w:val="312"/>
        </w:trPr>
        <w:tc>
          <w:tcPr>
            <w:tcW w:w="447" w:type="dxa"/>
            <w:vMerge/>
            <w:vAlign w:val="center"/>
          </w:tcPr>
          <w:p w14:paraId="6FB4E350" w14:textId="77777777" w:rsidR="003F6D55" w:rsidRDefault="003F6D55">
            <w:pPr>
              <w:widowControl/>
              <w:jc w:val="center"/>
              <w:rPr>
                <w:bCs/>
                <w:szCs w:val="21"/>
              </w:rPr>
            </w:pPr>
          </w:p>
        </w:tc>
        <w:tc>
          <w:tcPr>
            <w:tcW w:w="697" w:type="dxa"/>
            <w:gridSpan w:val="2"/>
            <w:vMerge/>
            <w:vAlign w:val="center"/>
          </w:tcPr>
          <w:p w14:paraId="0981722C" w14:textId="77777777" w:rsidR="003F6D55" w:rsidRDefault="003F6D55">
            <w:pPr>
              <w:widowControl/>
              <w:jc w:val="center"/>
              <w:rPr>
                <w:bCs/>
                <w:szCs w:val="21"/>
              </w:rPr>
            </w:pPr>
          </w:p>
        </w:tc>
        <w:tc>
          <w:tcPr>
            <w:tcW w:w="712" w:type="dxa"/>
            <w:vMerge/>
            <w:vAlign w:val="center"/>
          </w:tcPr>
          <w:p w14:paraId="4605AA12" w14:textId="77777777" w:rsidR="003F6D55" w:rsidRDefault="003F6D55">
            <w:pPr>
              <w:widowControl/>
              <w:jc w:val="center"/>
              <w:rPr>
                <w:bCs/>
                <w:szCs w:val="21"/>
              </w:rPr>
            </w:pPr>
          </w:p>
        </w:tc>
        <w:tc>
          <w:tcPr>
            <w:tcW w:w="5907" w:type="dxa"/>
            <w:vMerge/>
            <w:vAlign w:val="center"/>
          </w:tcPr>
          <w:p w14:paraId="625A5532" w14:textId="77777777" w:rsidR="003F6D55" w:rsidRDefault="003F6D55">
            <w:pPr>
              <w:widowControl/>
              <w:jc w:val="left"/>
              <w:rPr>
                <w:bCs/>
                <w:szCs w:val="21"/>
              </w:rPr>
            </w:pPr>
          </w:p>
        </w:tc>
        <w:tc>
          <w:tcPr>
            <w:tcW w:w="459" w:type="dxa"/>
            <w:vMerge/>
            <w:vAlign w:val="center"/>
          </w:tcPr>
          <w:p w14:paraId="3E834524" w14:textId="77777777" w:rsidR="003F6D55" w:rsidRDefault="003F6D55">
            <w:pPr>
              <w:widowControl/>
              <w:jc w:val="center"/>
              <w:rPr>
                <w:bCs/>
                <w:szCs w:val="21"/>
              </w:rPr>
            </w:pPr>
          </w:p>
        </w:tc>
        <w:tc>
          <w:tcPr>
            <w:tcW w:w="567" w:type="dxa"/>
            <w:vMerge/>
            <w:vAlign w:val="center"/>
          </w:tcPr>
          <w:p w14:paraId="4D005815" w14:textId="77777777" w:rsidR="003F6D55" w:rsidRDefault="003F6D55">
            <w:pPr>
              <w:widowControl/>
              <w:jc w:val="center"/>
              <w:rPr>
                <w:bCs/>
                <w:szCs w:val="21"/>
              </w:rPr>
            </w:pPr>
          </w:p>
        </w:tc>
      </w:tr>
      <w:tr w:rsidR="003F6D55" w14:paraId="2A329113" w14:textId="77777777">
        <w:trPr>
          <w:trHeight w:val="312"/>
        </w:trPr>
        <w:tc>
          <w:tcPr>
            <w:tcW w:w="447" w:type="dxa"/>
            <w:vMerge w:val="restart"/>
            <w:vAlign w:val="center"/>
          </w:tcPr>
          <w:p w14:paraId="3163E178" w14:textId="77777777" w:rsidR="003F6D55" w:rsidRDefault="00AF1A41">
            <w:pPr>
              <w:widowControl/>
              <w:jc w:val="center"/>
              <w:rPr>
                <w:bCs/>
                <w:szCs w:val="21"/>
              </w:rPr>
            </w:pPr>
            <w:r>
              <w:rPr>
                <w:bCs/>
                <w:szCs w:val="21"/>
              </w:rPr>
              <w:t>2</w:t>
            </w:r>
          </w:p>
        </w:tc>
        <w:tc>
          <w:tcPr>
            <w:tcW w:w="697" w:type="dxa"/>
            <w:gridSpan w:val="2"/>
            <w:vMerge w:val="restart"/>
            <w:vAlign w:val="center"/>
          </w:tcPr>
          <w:p w14:paraId="5FCD894A" w14:textId="77777777" w:rsidR="003F6D55" w:rsidRDefault="00AF1A41">
            <w:pPr>
              <w:widowControl/>
              <w:jc w:val="center"/>
              <w:rPr>
                <w:bCs/>
                <w:szCs w:val="21"/>
              </w:rPr>
            </w:pPr>
            <w:r>
              <w:rPr>
                <w:bCs/>
                <w:szCs w:val="21"/>
              </w:rPr>
              <w:t>环境数据资源中心（水、气、土）</w:t>
            </w:r>
          </w:p>
        </w:tc>
        <w:tc>
          <w:tcPr>
            <w:tcW w:w="712" w:type="dxa"/>
            <w:vMerge w:val="restart"/>
            <w:vAlign w:val="center"/>
          </w:tcPr>
          <w:p w14:paraId="6B18CDC6" w14:textId="77777777" w:rsidR="003F6D55" w:rsidRDefault="00AF1A41">
            <w:pPr>
              <w:widowControl/>
              <w:jc w:val="center"/>
              <w:rPr>
                <w:bCs/>
                <w:szCs w:val="21"/>
              </w:rPr>
            </w:pPr>
            <w:bookmarkStart w:id="487" w:name="_Toc25073"/>
            <w:bookmarkStart w:id="488" w:name="_Toc46322121"/>
            <w:r>
              <w:rPr>
                <w:bCs/>
                <w:szCs w:val="21"/>
              </w:rPr>
              <w:t>数据规划</w:t>
            </w:r>
            <w:bookmarkEnd w:id="487"/>
            <w:bookmarkEnd w:id="488"/>
          </w:p>
        </w:tc>
        <w:tc>
          <w:tcPr>
            <w:tcW w:w="5907" w:type="dxa"/>
            <w:vMerge w:val="restart"/>
            <w:vAlign w:val="center"/>
          </w:tcPr>
          <w:p w14:paraId="319B025E" w14:textId="77777777" w:rsidR="003F6D55" w:rsidRDefault="00AF1A41">
            <w:pPr>
              <w:widowControl/>
              <w:jc w:val="left"/>
              <w:rPr>
                <w:bCs/>
                <w:szCs w:val="21"/>
              </w:rPr>
            </w:pPr>
            <w:r>
              <w:rPr>
                <w:bCs/>
                <w:szCs w:val="21"/>
              </w:rPr>
              <w:t>对崇州市经开区园区数据资源根据园区管委会业务职能划分进行数据体系分类设计，以及对环保系统内部数据、环境空间数据、环保系统外部数据和信息分类及标准代码进行规划。</w:t>
            </w:r>
          </w:p>
        </w:tc>
        <w:tc>
          <w:tcPr>
            <w:tcW w:w="459" w:type="dxa"/>
            <w:vMerge w:val="restart"/>
            <w:vAlign w:val="center"/>
          </w:tcPr>
          <w:p w14:paraId="22B6971C" w14:textId="77777777" w:rsidR="003F6D55" w:rsidRDefault="00AF1A41">
            <w:pPr>
              <w:widowControl/>
              <w:jc w:val="center"/>
              <w:rPr>
                <w:bCs/>
                <w:szCs w:val="21"/>
              </w:rPr>
            </w:pPr>
            <w:r>
              <w:rPr>
                <w:bCs/>
                <w:szCs w:val="21"/>
              </w:rPr>
              <w:t>1</w:t>
            </w:r>
          </w:p>
        </w:tc>
        <w:tc>
          <w:tcPr>
            <w:tcW w:w="567" w:type="dxa"/>
            <w:vMerge w:val="restart"/>
            <w:vAlign w:val="center"/>
          </w:tcPr>
          <w:p w14:paraId="51CFC12C" w14:textId="77777777" w:rsidR="003F6D55" w:rsidRDefault="00AF1A41">
            <w:pPr>
              <w:widowControl/>
              <w:jc w:val="center"/>
              <w:rPr>
                <w:bCs/>
                <w:szCs w:val="21"/>
              </w:rPr>
            </w:pPr>
            <w:r>
              <w:rPr>
                <w:bCs/>
                <w:szCs w:val="21"/>
              </w:rPr>
              <w:t>套</w:t>
            </w:r>
          </w:p>
        </w:tc>
      </w:tr>
      <w:tr w:rsidR="003F6D55" w14:paraId="71201CC6" w14:textId="77777777">
        <w:trPr>
          <w:trHeight w:val="312"/>
        </w:trPr>
        <w:tc>
          <w:tcPr>
            <w:tcW w:w="447" w:type="dxa"/>
            <w:vMerge/>
            <w:vAlign w:val="center"/>
          </w:tcPr>
          <w:p w14:paraId="70F44271" w14:textId="77777777" w:rsidR="003F6D55" w:rsidRDefault="003F6D55">
            <w:pPr>
              <w:widowControl/>
              <w:jc w:val="center"/>
              <w:rPr>
                <w:bCs/>
                <w:szCs w:val="21"/>
              </w:rPr>
            </w:pPr>
          </w:p>
        </w:tc>
        <w:tc>
          <w:tcPr>
            <w:tcW w:w="697" w:type="dxa"/>
            <w:gridSpan w:val="2"/>
            <w:vMerge/>
            <w:vAlign w:val="center"/>
          </w:tcPr>
          <w:p w14:paraId="65A5E042" w14:textId="77777777" w:rsidR="003F6D55" w:rsidRDefault="003F6D55">
            <w:pPr>
              <w:widowControl/>
              <w:jc w:val="center"/>
              <w:rPr>
                <w:bCs/>
                <w:szCs w:val="21"/>
              </w:rPr>
            </w:pPr>
          </w:p>
        </w:tc>
        <w:tc>
          <w:tcPr>
            <w:tcW w:w="712" w:type="dxa"/>
            <w:vMerge/>
            <w:vAlign w:val="center"/>
          </w:tcPr>
          <w:p w14:paraId="279943E2" w14:textId="77777777" w:rsidR="003F6D55" w:rsidRDefault="003F6D55">
            <w:pPr>
              <w:widowControl/>
              <w:jc w:val="center"/>
              <w:rPr>
                <w:bCs/>
                <w:szCs w:val="21"/>
              </w:rPr>
            </w:pPr>
          </w:p>
        </w:tc>
        <w:tc>
          <w:tcPr>
            <w:tcW w:w="5907" w:type="dxa"/>
            <w:vMerge/>
            <w:vAlign w:val="center"/>
          </w:tcPr>
          <w:p w14:paraId="3DCDEAE7" w14:textId="77777777" w:rsidR="003F6D55" w:rsidRDefault="003F6D55">
            <w:pPr>
              <w:widowControl/>
              <w:jc w:val="left"/>
              <w:rPr>
                <w:bCs/>
                <w:szCs w:val="21"/>
              </w:rPr>
            </w:pPr>
          </w:p>
        </w:tc>
        <w:tc>
          <w:tcPr>
            <w:tcW w:w="459" w:type="dxa"/>
            <w:vMerge/>
            <w:vAlign w:val="center"/>
          </w:tcPr>
          <w:p w14:paraId="1FB9636E" w14:textId="77777777" w:rsidR="003F6D55" w:rsidRDefault="003F6D55">
            <w:pPr>
              <w:widowControl/>
              <w:jc w:val="center"/>
              <w:rPr>
                <w:bCs/>
                <w:szCs w:val="21"/>
              </w:rPr>
            </w:pPr>
          </w:p>
        </w:tc>
        <w:tc>
          <w:tcPr>
            <w:tcW w:w="567" w:type="dxa"/>
            <w:vMerge/>
            <w:vAlign w:val="center"/>
          </w:tcPr>
          <w:p w14:paraId="26283FB0" w14:textId="77777777" w:rsidR="003F6D55" w:rsidRDefault="003F6D55">
            <w:pPr>
              <w:widowControl/>
              <w:jc w:val="center"/>
              <w:rPr>
                <w:bCs/>
                <w:szCs w:val="21"/>
              </w:rPr>
            </w:pPr>
          </w:p>
        </w:tc>
      </w:tr>
      <w:tr w:rsidR="003F6D55" w14:paraId="64614FE9" w14:textId="77777777">
        <w:trPr>
          <w:trHeight w:val="312"/>
        </w:trPr>
        <w:tc>
          <w:tcPr>
            <w:tcW w:w="447" w:type="dxa"/>
            <w:vMerge/>
            <w:vAlign w:val="center"/>
          </w:tcPr>
          <w:p w14:paraId="77FCCFF6" w14:textId="77777777" w:rsidR="003F6D55" w:rsidRDefault="003F6D55">
            <w:pPr>
              <w:widowControl/>
              <w:jc w:val="center"/>
              <w:rPr>
                <w:bCs/>
                <w:szCs w:val="21"/>
              </w:rPr>
            </w:pPr>
          </w:p>
        </w:tc>
        <w:tc>
          <w:tcPr>
            <w:tcW w:w="697" w:type="dxa"/>
            <w:gridSpan w:val="2"/>
            <w:vMerge/>
            <w:vAlign w:val="center"/>
          </w:tcPr>
          <w:p w14:paraId="38C31045" w14:textId="77777777" w:rsidR="003F6D55" w:rsidRDefault="003F6D55">
            <w:pPr>
              <w:widowControl/>
              <w:jc w:val="center"/>
              <w:rPr>
                <w:bCs/>
                <w:szCs w:val="21"/>
              </w:rPr>
            </w:pPr>
          </w:p>
        </w:tc>
        <w:tc>
          <w:tcPr>
            <w:tcW w:w="712" w:type="dxa"/>
            <w:vMerge/>
            <w:vAlign w:val="center"/>
          </w:tcPr>
          <w:p w14:paraId="2E54034E" w14:textId="77777777" w:rsidR="003F6D55" w:rsidRDefault="003F6D55">
            <w:pPr>
              <w:widowControl/>
              <w:jc w:val="center"/>
              <w:rPr>
                <w:bCs/>
                <w:szCs w:val="21"/>
              </w:rPr>
            </w:pPr>
          </w:p>
        </w:tc>
        <w:tc>
          <w:tcPr>
            <w:tcW w:w="5907" w:type="dxa"/>
            <w:vMerge/>
            <w:vAlign w:val="center"/>
          </w:tcPr>
          <w:p w14:paraId="680F91D0" w14:textId="77777777" w:rsidR="003F6D55" w:rsidRDefault="003F6D55">
            <w:pPr>
              <w:widowControl/>
              <w:jc w:val="left"/>
              <w:rPr>
                <w:bCs/>
                <w:szCs w:val="21"/>
              </w:rPr>
            </w:pPr>
          </w:p>
        </w:tc>
        <w:tc>
          <w:tcPr>
            <w:tcW w:w="459" w:type="dxa"/>
            <w:vMerge/>
            <w:vAlign w:val="center"/>
          </w:tcPr>
          <w:p w14:paraId="3859C788" w14:textId="77777777" w:rsidR="003F6D55" w:rsidRDefault="003F6D55">
            <w:pPr>
              <w:widowControl/>
              <w:jc w:val="center"/>
              <w:rPr>
                <w:bCs/>
                <w:szCs w:val="21"/>
              </w:rPr>
            </w:pPr>
          </w:p>
        </w:tc>
        <w:tc>
          <w:tcPr>
            <w:tcW w:w="567" w:type="dxa"/>
            <w:vMerge/>
            <w:vAlign w:val="center"/>
          </w:tcPr>
          <w:p w14:paraId="6748869E" w14:textId="77777777" w:rsidR="003F6D55" w:rsidRDefault="003F6D55">
            <w:pPr>
              <w:widowControl/>
              <w:jc w:val="center"/>
              <w:rPr>
                <w:bCs/>
                <w:szCs w:val="21"/>
              </w:rPr>
            </w:pPr>
          </w:p>
        </w:tc>
      </w:tr>
      <w:tr w:rsidR="003F6D55" w14:paraId="5AA3D709" w14:textId="77777777">
        <w:trPr>
          <w:trHeight w:val="312"/>
        </w:trPr>
        <w:tc>
          <w:tcPr>
            <w:tcW w:w="447" w:type="dxa"/>
            <w:vMerge/>
            <w:vAlign w:val="center"/>
          </w:tcPr>
          <w:p w14:paraId="044388CC" w14:textId="77777777" w:rsidR="003F6D55" w:rsidRDefault="003F6D55">
            <w:pPr>
              <w:widowControl/>
              <w:jc w:val="center"/>
              <w:rPr>
                <w:bCs/>
                <w:szCs w:val="21"/>
              </w:rPr>
            </w:pPr>
          </w:p>
        </w:tc>
        <w:tc>
          <w:tcPr>
            <w:tcW w:w="697" w:type="dxa"/>
            <w:gridSpan w:val="2"/>
            <w:vMerge/>
            <w:vAlign w:val="center"/>
          </w:tcPr>
          <w:p w14:paraId="2DE3A3D9" w14:textId="77777777" w:rsidR="003F6D55" w:rsidRDefault="003F6D55">
            <w:pPr>
              <w:widowControl/>
              <w:jc w:val="center"/>
              <w:rPr>
                <w:bCs/>
                <w:szCs w:val="21"/>
              </w:rPr>
            </w:pPr>
          </w:p>
        </w:tc>
        <w:tc>
          <w:tcPr>
            <w:tcW w:w="712" w:type="dxa"/>
            <w:vMerge/>
            <w:vAlign w:val="center"/>
          </w:tcPr>
          <w:p w14:paraId="111175FB" w14:textId="77777777" w:rsidR="003F6D55" w:rsidRDefault="003F6D55">
            <w:pPr>
              <w:widowControl/>
              <w:jc w:val="center"/>
              <w:rPr>
                <w:bCs/>
                <w:szCs w:val="21"/>
              </w:rPr>
            </w:pPr>
          </w:p>
        </w:tc>
        <w:tc>
          <w:tcPr>
            <w:tcW w:w="5907" w:type="dxa"/>
            <w:vMerge/>
            <w:vAlign w:val="center"/>
          </w:tcPr>
          <w:p w14:paraId="65E7CFDC" w14:textId="77777777" w:rsidR="003F6D55" w:rsidRDefault="003F6D55">
            <w:pPr>
              <w:widowControl/>
              <w:jc w:val="left"/>
              <w:rPr>
                <w:bCs/>
                <w:szCs w:val="21"/>
              </w:rPr>
            </w:pPr>
          </w:p>
        </w:tc>
        <w:tc>
          <w:tcPr>
            <w:tcW w:w="459" w:type="dxa"/>
            <w:vMerge/>
            <w:vAlign w:val="center"/>
          </w:tcPr>
          <w:p w14:paraId="091E152D" w14:textId="77777777" w:rsidR="003F6D55" w:rsidRDefault="003F6D55">
            <w:pPr>
              <w:widowControl/>
              <w:jc w:val="center"/>
              <w:rPr>
                <w:bCs/>
                <w:szCs w:val="21"/>
              </w:rPr>
            </w:pPr>
          </w:p>
        </w:tc>
        <w:tc>
          <w:tcPr>
            <w:tcW w:w="567" w:type="dxa"/>
            <w:vMerge/>
            <w:vAlign w:val="center"/>
          </w:tcPr>
          <w:p w14:paraId="621F0230" w14:textId="77777777" w:rsidR="003F6D55" w:rsidRDefault="003F6D55">
            <w:pPr>
              <w:widowControl/>
              <w:jc w:val="center"/>
              <w:rPr>
                <w:bCs/>
                <w:szCs w:val="21"/>
              </w:rPr>
            </w:pPr>
          </w:p>
        </w:tc>
      </w:tr>
      <w:tr w:rsidR="003F6D55" w14:paraId="53435C01" w14:textId="77777777">
        <w:trPr>
          <w:trHeight w:val="312"/>
        </w:trPr>
        <w:tc>
          <w:tcPr>
            <w:tcW w:w="447" w:type="dxa"/>
            <w:vMerge/>
            <w:vAlign w:val="center"/>
          </w:tcPr>
          <w:p w14:paraId="5A7D47D0" w14:textId="77777777" w:rsidR="003F6D55" w:rsidRDefault="003F6D55">
            <w:pPr>
              <w:widowControl/>
              <w:jc w:val="center"/>
              <w:rPr>
                <w:bCs/>
                <w:szCs w:val="21"/>
              </w:rPr>
            </w:pPr>
          </w:p>
        </w:tc>
        <w:tc>
          <w:tcPr>
            <w:tcW w:w="697" w:type="dxa"/>
            <w:gridSpan w:val="2"/>
            <w:vMerge/>
            <w:vAlign w:val="center"/>
          </w:tcPr>
          <w:p w14:paraId="1338E4B6" w14:textId="77777777" w:rsidR="003F6D55" w:rsidRDefault="003F6D55">
            <w:pPr>
              <w:widowControl/>
              <w:jc w:val="center"/>
              <w:rPr>
                <w:bCs/>
                <w:szCs w:val="21"/>
              </w:rPr>
            </w:pPr>
          </w:p>
        </w:tc>
        <w:tc>
          <w:tcPr>
            <w:tcW w:w="712" w:type="dxa"/>
            <w:vMerge/>
            <w:vAlign w:val="center"/>
          </w:tcPr>
          <w:p w14:paraId="08AACE0C" w14:textId="77777777" w:rsidR="003F6D55" w:rsidRDefault="003F6D55">
            <w:pPr>
              <w:widowControl/>
              <w:jc w:val="center"/>
              <w:rPr>
                <w:bCs/>
                <w:szCs w:val="21"/>
              </w:rPr>
            </w:pPr>
          </w:p>
        </w:tc>
        <w:tc>
          <w:tcPr>
            <w:tcW w:w="5907" w:type="dxa"/>
            <w:vMerge/>
            <w:vAlign w:val="center"/>
          </w:tcPr>
          <w:p w14:paraId="1BAF511E" w14:textId="77777777" w:rsidR="003F6D55" w:rsidRDefault="003F6D55">
            <w:pPr>
              <w:widowControl/>
              <w:jc w:val="left"/>
              <w:rPr>
                <w:bCs/>
                <w:szCs w:val="21"/>
              </w:rPr>
            </w:pPr>
          </w:p>
        </w:tc>
        <w:tc>
          <w:tcPr>
            <w:tcW w:w="459" w:type="dxa"/>
            <w:vMerge/>
            <w:vAlign w:val="center"/>
          </w:tcPr>
          <w:p w14:paraId="2FC7AC90" w14:textId="77777777" w:rsidR="003F6D55" w:rsidRDefault="003F6D55">
            <w:pPr>
              <w:widowControl/>
              <w:jc w:val="center"/>
              <w:rPr>
                <w:bCs/>
                <w:szCs w:val="21"/>
              </w:rPr>
            </w:pPr>
          </w:p>
        </w:tc>
        <w:tc>
          <w:tcPr>
            <w:tcW w:w="567" w:type="dxa"/>
            <w:vMerge/>
            <w:vAlign w:val="center"/>
          </w:tcPr>
          <w:p w14:paraId="1A33E0CA" w14:textId="77777777" w:rsidR="003F6D55" w:rsidRDefault="003F6D55">
            <w:pPr>
              <w:widowControl/>
              <w:jc w:val="center"/>
              <w:rPr>
                <w:bCs/>
                <w:szCs w:val="21"/>
              </w:rPr>
            </w:pPr>
          </w:p>
        </w:tc>
      </w:tr>
      <w:tr w:rsidR="003F6D55" w14:paraId="7174BA38" w14:textId="77777777">
        <w:trPr>
          <w:trHeight w:val="312"/>
        </w:trPr>
        <w:tc>
          <w:tcPr>
            <w:tcW w:w="447" w:type="dxa"/>
            <w:vMerge/>
            <w:vAlign w:val="center"/>
          </w:tcPr>
          <w:p w14:paraId="5A2D7C29" w14:textId="77777777" w:rsidR="003F6D55" w:rsidRDefault="003F6D55">
            <w:pPr>
              <w:widowControl/>
              <w:jc w:val="center"/>
              <w:rPr>
                <w:bCs/>
                <w:szCs w:val="21"/>
              </w:rPr>
            </w:pPr>
          </w:p>
        </w:tc>
        <w:tc>
          <w:tcPr>
            <w:tcW w:w="697" w:type="dxa"/>
            <w:gridSpan w:val="2"/>
            <w:vMerge/>
            <w:vAlign w:val="center"/>
          </w:tcPr>
          <w:p w14:paraId="1E011D05" w14:textId="77777777" w:rsidR="003F6D55" w:rsidRDefault="003F6D55">
            <w:pPr>
              <w:widowControl/>
              <w:jc w:val="center"/>
              <w:rPr>
                <w:bCs/>
                <w:szCs w:val="21"/>
              </w:rPr>
            </w:pPr>
          </w:p>
        </w:tc>
        <w:tc>
          <w:tcPr>
            <w:tcW w:w="712" w:type="dxa"/>
            <w:vMerge/>
            <w:vAlign w:val="center"/>
          </w:tcPr>
          <w:p w14:paraId="2BC3006A" w14:textId="77777777" w:rsidR="003F6D55" w:rsidRDefault="003F6D55">
            <w:pPr>
              <w:widowControl/>
              <w:jc w:val="center"/>
              <w:rPr>
                <w:bCs/>
                <w:szCs w:val="21"/>
              </w:rPr>
            </w:pPr>
          </w:p>
        </w:tc>
        <w:tc>
          <w:tcPr>
            <w:tcW w:w="5907" w:type="dxa"/>
            <w:vMerge/>
            <w:vAlign w:val="center"/>
          </w:tcPr>
          <w:p w14:paraId="72F3B3CD" w14:textId="77777777" w:rsidR="003F6D55" w:rsidRDefault="003F6D55">
            <w:pPr>
              <w:widowControl/>
              <w:jc w:val="left"/>
              <w:rPr>
                <w:bCs/>
                <w:szCs w:val="21"/>
              </w:rPr>
            </w:pPr>
          </w:p>
        </w:tc>
        <w:tc>
          <w:tcPr>
            <w:tcW w:w="459" w:type="dxa"/>
            <w:vMerge/>
            <w:vAlign w:val="center"/>
          </w:tcPr>
          <w:p w14:paraId="0A45C2C0" w14:textId="77777777" w:rsidR="003F6D55" w:rsidRDefault="003F6D55">
            <w:pPr>
              <w:widowControl/>
              <w:jc w:val="center"/>
              <w:rPr>
                <w:bCs/>
                <w:szCs w:val="21"/>
              </w:rPr>
            </w:pPr>
          </w:p>
        </w:tc>
        <w:tc>
          <w:tcPr>
            <w:tcW w:w="567" w:type="dxa"/>
            <w:vMerge/>
            <w:vAlign w:val="center"/>
          </w:tcPr>
          <w:p w14:paraId="314CFC38" w14:textId="77777777" w:rsidR="003F6D55" w:rsidRDefault="003F6D55">
            <w:pPr>
              <w:widowControl/>
              <w:jc w:val="center"/>
              <w:rPr>
                <w:bCs/>
                <w:szCs w:val="21"/>
              </w:rPr>
            </w:pPr>
          </w:p>
        </w:tc>
      </w:tr>
      <w:tr w:rsidR="003F6D55" w14:paraId="25CA664A" w14:textId="77777777">
        <w:trPr>
          <w:trHeight w:val="312"/>
        </w:trPr>
        <w:tc>
          <w:tcPr>
            <w:tcW w:w="447" w:type="dxa"/>
            <w:vMerge/>
            <w:vAlign w:val="center"/>
          </w:tcPr>
          <w:p w14:paraId="2618FA4B" w14:textId="77777777" w:rsidR="003F6D55" w:rsidRDefault="003F6D55">
            <w:pPr>
              <w:widowControl/>
              <w:jc w:val="center"/>
              <w:rPr>
                <w:bCs/>
                <w:szCs w:val="21"/>
              </w:rPr>
            </w:pPr>
          </w:p>
        </w:tc>
        <w:tc>
          <w:tcPr>
            <w:tcW w:w="697" w:type="dxa"/>
            <w:gridSpan w:val="2"/>
            <w:vMerge/>
            <w:vAlign w:val="center"/>
          </w:tcPr>
          <w:p w14:paraId="2746E424" w14:textId="77777777" w:rsidR="003F6D55" w:rsidRDefault="003F6D55">
            <w:pPr>
              <w:widowControl/>
              <w:jc w:val="center"/>
              <w:rPr>
                <w:bCs/>
                <w:szCs w:val="21"/>
              </w:rPr>
            </w:pPr>
          </w:p>
        </w:tc>
        <w:tc>
          <w:tcPr>
            <w:tcW w:w="712" w:type="dxa"/>
            <w:vMerge w:val="restart"/>
            <w:vAlign w:val="center"/>
          </w:tcPr>
          <w:p w14:paraId="65AB0B33" w14:textId="77777777" w:rsidR="003F6D55" w:rsidRDefault="00AF1A41">
            <w:pPr>
              <w:widowControl/>
              <w:jc w:val="center"/>
              <w:rPr>
                <w:bCs/>
                <w:szCs w:val="21"/>
              </w:rPr>
            </w:pPr>
            <w:bookmarkStart w:id="489" w:name="_Toc46322122"/>
            <w:bookmarkStart w:id="490" w:name="_Toc6060"/>
            <w:r>
              <w:rPr>
                <w:bCs/>
                <w:szCs w:val="21"/>
              </w:rPr>
              <w:t>数据采集</w:t>
            </w:r>
            <w:bookmarkEnd w:id="489"/>
            <w:bookmarkEnd w:id="490"/>
          </w:p>
        </w:tc>
        <w:tc>
          <w:tcPr>
            <w:tcW w:w="5907" w:type="dxa"/>
            <w:vMerge w:val="restart"/>
            <w:vAlign w:val="center"/>
          </w:tcPr>
          <w:p w14:paraId="6DD9805C" w14:textId="77777777" w:rsidR="003F6D55" w:rsidRDefault="00AF1A41">
            <w:pPr>
              <w:widowControl/>
              <w:jc w:val="left"/>
              <w:rPr>
                <w:bCs/>
                <w:szCs w:val="21"/>
              </w:rPr>
            </w:pPr>
            <w:r>
              <w:rPr>
                <w:bCs/>
                <w:szCs w:val="21"/>
              </w:rPr>
              <w:t>根据管理特点，按照批量更新、增量更新、实时更新、数据同步等不同的更新策略，定制各类数据的更新接口，提供手工录入、整体导入等数据采集方式，并提供严格的质量检查工具，实现数据中心各类数据的采集与更新，保证数据中心数据库的时效性、权威性和一致性。</w:t>
            </w:r>
          </w:p>
        </w:tc>
        <w:tc>
          <w:tcPr>
            <w:tcW w:w="459" w:type="dxa"/>
            <w:vMerge/>
            <w:vAlign w:val="center"/>
          </w:tcPr>
          <w:p w14:paraId="4C1E4BA6" w14:textId="77777777" w:rsidR="003F6D55" w:rsidRDefault="003F6D55">
            <w:pPr>
              <w:widowControl/>
              <w:jc w:val="center"/>
              <w:rPr>
                <w:bCs/>
                <w:szCs w:val="21"/>
              </w:rPr>
            </w:pPr>
          </w:p>
        </w:tc>
        <w:tc>
          <w:tcPr>
            <w:tcW w:w="567" w:type="dxa"/>
            <w:vMerge/>
            <w:vAlign w:val="center"/>
          </w:tcPr>
          <w:p w14:paraId="4148ED75" w14:textId="77777777" w:rsidR="003F6D55" w:rsidRDefault="003F6D55">
            <w:pPr>
              <w:widowControl/>
              <w:jc w:val="center"/>
              <w:rPr>
                <w:bCs/>
                <w:szCs w:val="21"/>
              </w:rPr>
            </w:pPr>
          </w:p>
        </w:tc>
      </w:tr>
      <w:tr w:rsidR="003F6D55" w14:paraId="2BF48F05" w14:textId="77777777">
        <w:trPr>
          <w:trHeight w:val="312"/>
        </w:trPr>
        <w:tc>
          <w:tcPr>
            <w:tcW w:w="447" w:type="dxa"/>
            <w:vMerge/>
            <w:vAlign w:val="center"/>
          </w:tcPr>
          <w:p w14:paraId="60C2F4FB" w14:textId="77777777" w:rsidR="003F6D55" w:rsidRDefault="003F6D55">
            <w:pPr>
              <w:widowControl/>
              <w:jc w:val="center"/>
              <w:rPr>
                <w:bCs/>
                <w:szCs w:val="21"/>
              </w:rPr>
            </w:pPr>
          </w:p>
        </w:tc>
        <w:tc>
          <w:tcPr>
            <w:tcW w:w="697" w:type="dxa"/>
            <w:gridSpan w:val="2"/>
            <w:vMerge/>
            <w:vAlign w:val="center"/>
          </w:tcPr>
          <w:p w14:paraId="323D21B1" w14:textId="77777777" w:rsidR="003F6D55" w:rsidRDefault="003F6D55">
            <w:pPr>
              <w:widowControl/>
              <w:jc w:val="center"/>
              <w:rPr>
                <w:bCs/>
                <w:szCs w:val="21"/>
              </w:rPr>
            </w:pPr>
          </w:p>
        </w:tc>
        <w:tc>
          <w:tcPr>
            <w:tcW w:w="712" w:type="dxa"/>
            <w:vMerge/>
            <w:vAlign w:val="center"/>
          </w:tcPr>
          <w:p w14:paraId="6E425B57" w14:textId="77777777" w:rsidR="003F6D55" w:rsidRDefault="003F6D55">
            <w:pPr>
              <w:widowControl/>
              <w:jc w:val="center"/>
              <w:rPr>
                <w:bCs/>
                <w:szCs w:val="21"/>
              </w:rPr>
            </w:pPr>
          </w:p>
        </w:tc>
        <w:tc>
          <w:tcPr>
            <w:tcW w:w="5907" w:type="dxa"/>
            <w:vMerge/>
            <w:vAlign w:val="center"/>
          </w:tcPr>
          <w:p w14:paraId="02B702DC" w14:textId="77777777" w:rsidR="003F6D55" w:rsidRDefault="003F6D55">
            <w:pPr>
              <w:widowControl/>
              <w:jc w:val="left"/>
              <w:rPr>
                <w:bCs/>
                <w:szCs w:val="21"/>
              </w:rPr>
            </w:pPr>
          </w:p>
        </w:tc>
        <w:tc>
          <w:tcPr>
            <w:tcW w:w="459" w:type="dxa"/>
            <w:vMerge/>
            <w:vAlign w:val="center"/>
          </w:tcPr>
          <w:p w14:paraId="41F554EA" w14:textId="77777777" w:rsidR="003F6D55" w:rsidRDefault="003F6D55">
            <w:pPr>
              <w:widowControl/>
              <w:jc w:val="center"/>
              <w:rPr>
                <w:bCs/>
                <w:szCs w:val="21"/>
              </w:rPr>
            </w:pPr>
          </w:p>
        </w:tc>
        <w:tc>
          <w:tcPr>
            <w:tcW w:w="567" w:type="dxa"/>
            <w:vMerge/>
            <w:vAlign w:val="center"/>
          </w:tcPr>
          <w:p w14:paraId="7BC7682D" w14:textId="77777777" w:rsidR="003F6D55" w:rsidRDefault="003F6D55">
            <w:pPr>
              <w:widowControl/>
              <w:jc w:val="center"/>
              <w:rPr>
                <w:bCs/>
                <w:szCs w:val="21"/>
              </w:rPr>
            </w:pPr>
          </w:p>
        </w:tc>
      </w:tr>
      <w:tr w:rsidR="003F6D55" w14:paraId="67F00E48" w14:textId="77777777">
        <w:trPr>
          <w:trHeight w:val="312"/>
        </w:trPr>
        <w:tc>
          <w:tcPr>
            <w:tcW w:w="447" w:type="dxa"/>
            <w:vMerge/>
            <w:vAlign w:val="center"/>
          </w:tcPr>
          <w:p w14:paraId="601F7247" w14:textId="77777777" w:rsidR="003F6D55" w:rsidRDefault="003F6D55">
            <w:pPr>
              <w:widowControl/>
              <w:jc w:val="center"/>
              <w:rPr>
                <w:bCs/>
                <w:szCs w:val="21"/>
              </w:rPr>
            </w:pPr>
          </w:p>
        </w:tc>
        <w:tc>
          <w:tcPr>
            <w:tcW w:w="697" w:type="dxa"/>
            <w:gridSpan w:val="2"/>
            <w:vMerge/>
            <w:vAlign w:val="center"/>
          </w:tcPr>
          <w:p w14:paraId="3170083A" w14:textId="77777777" w:rsidR="003F6D55" w:rsidRDefault="003F6D55">
            <w:pPr>
              <w:widowControl/>
              <w:jc w:val="center"/>
              <w:rPr>
                <w:bCs/>
                <w:szCs w:val="21"/>
              </w:rPr>
            </w:pPr>
          </w:p>
        </w:tc>
        <w:tc>
          <w:tcPr>
            <w:tcW w:w="712" w:type="dxa"/>
            <w:vMerge/>
            <w:vAlign w:val="center"/>
          </w:tcPr>
          <w:p w14:paraId="31F86B45" w14:textId="77777777" w:rsidR="003F6D55" w:rsidRDefault="003F6D55">
            <w:pPr>
              <w:widowControl/>
              <w:jc w:val="center"/>
              <w:rPr>
                <w:bCs/>
                <w:szCs w:val="21"/>
              </w:rPr>
            </w:pPr>
          </w:p>
        </w:tc>
        <w:tc>
          <w:tcPr>
            <w:tcW w:w="5907" w:type="dxa"/>
            <w:vMerge/>
            <w:vAlign w:val="center"/>
          </w:tcPr>
          <w:p w14:paraId="2237F382" w14:textId="77777777" w:rsidR="003F6D55" w:rsidRDefault="003F6D55">
            <w:pPr>
              <w:widowControl/>
              <w:jc w:val="left"/>
              <w:rPr>
                <w:bCs/>
                <w:szCs w:val="21"/>
              </w:rPr>
            </w:pPr>
          </w:p>
        </w:tc>
        <w:tc>
          <w:tcPr>
            <w:tcW w:w="459" w:type="dxa"/>
            <w:vMerge/>
            <w:vAlign w:val="center"/>
          </w:tcPr>
          <w:p w14:paraId="578599F7" w14:textId="77777777" w:rsidR="003F6D55" w:rsidRDefault="003F6D55">
            <w:pPr>
              <w:widowControl/>
              <w:jc w:val="center"/>
              <w:rPr>
                <w:bCs/>
                <w:szCs w:val="21"/>
              </w:rPr>
            </w:pPr>
          </w:p>
        </w:tc>
        <w:tc>
          <w:tcPr>
            <w:tcW w:w="567" w:type="dxa"/>
            <w:vMerge/>
            <w:vAlign w:val="center"/>
          </w:tcPr>
          <w:p w14:paraId="3B708D78" w14:textId="77777777" w:rsidR="003F6D55" w:rsidRDefault="003F6D55">
            <w:pPr>
              <w:widowControl/>
              <w:jc w:val="center"/>
              <w:rPr>
                <w:bCs/>
                <w:szCs w:val="21"/>
              </w:rPr>
            </w:pPr>
          </w:p>
        </w:tc>
      </w:tr>
      <w:tr w:rsidR="003F6D55" w14:paraId="40A6CEB0" w14:textId="77777777">
        <w:trPr>
          <w:trHeight w:val="312"/>
        </w:trPr>
        <w:tc>
          <w:tcPr>
            <w:tcW w:w="447" w:type="dxa"/>
            <w:vMerge/>
            <w:vAlign w:val="center"/>
          </w:tcPr>
          <w:p w14:paraId="7F60CA40" w14:textId="77777777" w:rsidR="003F6D55" w:rsidRDefault="003F6D55">
            <w:pPr>
              <w:widowControl/>
              <w:jc w:val="center"/>
              <w:rPr>
                <w:bCs/>
                <w:szCs w:val="21"/>
              </w:rPr>
            </w:pPr>
          </w:p>
        </w:tc>
        <w:tc>
          <w:tcPr>
            <w:tcW w:w="697" w:type="dxa"/>
            <w:gridSpan w:val="2"/>
            <w:vMerge/>
            <w:vAlign w:val="center"/>
          </w:tcPr>
          <w:p w14:paraId="3F3C013F" w14:textId="77777777" w:rsidR="003F6D55" w:rsidRDefault="003F6D55">
            <w:pPr>
              <w:widowControl/>
              <w:jc w:val="center"/>
              <w:rPr>
                <w:bCs/>
                <w:szCs w:val="21"/>
              </w:rPr>
            </w:pPr>
          </w:p>
        </w:tc>
        <w:tc>
          <w:tcPr>
            <w:tcW w:w="712" w:type="dxa"/>
            <w:vMerge/>
            <w:vAlign w:val="center"/>
          </w:tcPr>
          <w:p w14:paraId="7C089B6F" w14:textId="77777777" w:rsidR="003F6D55" w:rsidRDefault="003F6D55">
            <w:pPr>
              <w:widowControl/>
              <w:jc w:val="center"/>
              <w:rPr>
                <w:bCs/>
                <w:szCs w:val="21"/>
              </w:rPr>
            </w:pPr>
          </w:p>
        </w:tc>
        <w:tc>
          <w:tcPr>
            <w:tcW w:w="5907" w:type="dxa"/>
            <w:vMerge/>
            <w:vAlign w:val="center"/>
          </w:tcPr>
          <w:p w14:paraId="713FF173" w14:textId="77777777" w:rsidR="003F6D55" w:rsidRDefault="003F6D55">
            <w:pPr>
              <w:widowControl/>
              <w:jc w:val="left"/>
              <w:rPr>
                <w:bCs/>
                <w:szCs w:val="21"/>
              </w:rPr>
            </w:pPr>
          </w:p>
        </w:tc>
        <w:tc>
          <w:tcPr>
            <w:tcW w:w="459" w:type="dxa"/>
            <w:vMerge/>
            <w:vAlign w:val="center"/>
          </w:tcPr>
          <w:p w14:paraId="3D1EB9FF" w14:textId="77777777" w:rsidR="003F6D55" w:rsidRDefault="003F6D55">
            <w:pPr>
              <w:widowControl/>
              <w:jc w:val="center"/>
              <w:rPr>
                <w:bCs/>
                <w:szCs w:val="21"/>
              </w:rPr>
            </w:pPr>
          </w:p>
        </w:tc>
        <w:tc>
          <w:tcPr>
            <w:tcW w:w="567" w:type="dxa"/>
            <w:vMerge/>
            <w:vAlign w:val="center"/>
          </w:tcPr>
          <w:p w14:paraId="5ED230CB" w14:textId="77777777" w:rsidR="003F6D55" w:rsidRDefault="003F6D55">
            <w:pPr>
              <w:widowControl/>
              <w:jc w:val="center"/>
              <w:rPr>
                <w:bCs/>
                <w:szCs w:val="21"/>
              </w:rPr>
            </w:pPr>
          </w:p>
        </w:tc>
      </w:tr>
      <w:tr w:rsidR="003F6D55" w14:paraId="2429A5F4" w14:textId="77777777">
        <w:trPr>
          <w:trHeight w:val="312"/>
        </w:trPr>
        <w:tc>
          <w:tcPr>
            <w:tcW w:w="447" w:type="dxa"/>
            <w:vMerge/>
            <w:vAlign w:val="center"/>
          </w:tcPr>
          <w:p w14:paraId="5A5401D7" w14:textId="77777777" w:rsidR="003F6D55" w:rsidRDefault="003F6D55">
            <w:pPr>
              <w:widowControl/>
              <w:jc w:val="center"/>
              <w:rPr>
                <w:bCs/>
                <w:szCs w:val="21"/>
              </w:rPr>
            </w:pPr>
          </w:p>
        </w:tc>
        <w:tc>
          <w:tcPr>
            <w:tcW w:w="697" w:type="dxa"/>
            <w:gridSpan w:val="2"/>
            <w:vMerge/>
            <w:vAlign w:val="center"/>
          </w:tcPr>
          <w:p w14:paraId="63D76F04" w14:textId="77777777" w:rsidR="003F6D55" w:rsidRDefault="003F6D55">
            <w:pPr>
              <w:widowControl/>
              <w:jc w:val="center"/>
              <w:rPr>
                <w:bCs/>
                <w:szCs w:val="21"/>
              </w:rPr>
            </w:pPr>
          </w:p>
        </w:tc>
        <w:tc>
          <w:tcPr>
            <w:tcW w:w="712" w:type="dxa"/>
            <w:vMerge/>
            <w:vAlign w:val="center"/>
          </w:tcPr>
          <w:p w14:paraId="5ACAEB75" w14:textId="77777777" w:rsidR="003F6D55" w:rsidRDefault="003F6D55">
            <w:pPr>
              <w:widowControl/>
              <w:jc w:val="center"/>
              <w:rPr>
                <w:bCs/>
                <w:szCs w:val="21"/>
              </w:rPr>
            </w:pPr>
          </w:p>
        </w:tc>
        <w:tc>
          <w:tcPr>
            <w:tcW w:w="5907" w:type="dxa"/>
            <w:vMerge/>
            <w:vAlign w:val="center"/>
          </w:tcPr>
          <w:p w14:paraId="35B7BCC6" w14:textId="77777777" w:rsidR="003F6D55" w:rsidRDefault="003F6D55">
            <w:pPr>
              <w:widowControl/>
              <w:jc w:val="left"/>
              <w:rPr>
                <w:bCs/>
                <w:szCs w:val="21"/>
              </w:rPr>
            </w:pPr>
          </w:p>
        </w:tc>
        <w:tc>
          <w:tcPr>
            <w:tcW w:w="459" w:type="dxa"/>
            <w:vMerge/>
            <w:vAlign w:val="center"/>
          </w:tcPr>
          <w:p w14:paraId="64D1C687" w14:textId="77777777" w:rsidR="003F6D55" w:rsidRDefault="003F6D55">
            <w:pPr>
              <w:widowControl/>
              <w:jc w:val="center"/>
              <w:rPr>
                <w:bCs/>
                <w:szCs w:val="21"/>
              </w:rPr>
            </w:pPr>
          </w:p>
        </w:tc>
        <w:tc>
          <w:tcPr>
            <w:tcW w:w="567" w:type="dxa"/>
            <w:vMerge/>
            <w:vAlign w:val="center"/>
          </w:tcPr>
          <w:p w14:paraId="5EBA17A3" w14:textId="77777777" w:rsidR="003F6D55" w:rsidRDefault="003F6D55">
            <w:pPr>
              <w:widowControl/>
              <w:jc w:val="center"/>
              <w:rPr>
                <w:bCs/>
                <w:szCs w:val="21"/>
              </w:rPr>
            </w:pPr>
          </w:p>
        </w:tc>
      </w:tr>
      <w:tr w:rsidR="003F6D55" w14:paraId="717F0E63" w14:textId="77777777">
        <w:tc>
          <w:tcPr>
            <w:tcW w:w="447" w:type="dxa"/>
            <w:vMerge/>
            <w:vAlign w:val="center"/>
          </w:tcPr>
          <w:p w14:paraId="6CD03E08" w14:textId="77777777" w:rsidR="003F6D55" w:rsidRDefault="003F6D55">
            <w:pPr>
              <w:widowControl/>
              <w:jc w:val="center"/>
              <w:rPr>
                <w:bCs/>
                <w:szCs w:val="21"/>
              </w:rPr>
            </w:pPr>
          </w:p>
        </w:tc>
        <w:tc>
          <w:tcPr>
            <w:tcW w:w="697" w:type="dxa"/>
            <w:gridSpan w:val="2"/>
            <w:vMerge/>
            <w:vAlign w:val="center"/>
          </w:tcPr>
          <w:p w14:paraId="0BE8A22F" w14:textId="77777777" w:rsidR="003F6D55" w:rsidRDefault="003F6D55">
            <w:pPr>
              <w:widowControl/>
              <w:jc w:val="center"/>
              <w:rPr>
                <w:bCs/>
                <w:szCs w:val="21"/>
              </w:rPr>
            </w:pPr>
          </w:p>
        </w:tc>
        <w:tc>
          <w:tcPr>
            <w:tcW w:w="712" w:type="dxa"/>
            <w:vAlign w:val="center"/>
          </w:tcPr>
          <w:p w14:paraId="76A2A07D" w14:textId="77777777" w:rsidR="003F6D55" w:rsidRDefault="00AF1A41">
            <w:pPr>
              <w:widowControl/>
              <w:jc w:val="center"/>
              <w:rPr>
                <w:bCs/>
                <w:szCs w:val="21"/>
              </w:rPr>
            </w:pPr>
            <w:r>
              <w:rPr>
                <w:bCs/>
                <w:szCs w:val="21"/>
              </w:rPr>
              <w:t>数据处理</w:t>
            </w:r>
          </w:p>
        </w:tc>
        <w:tc>
          <w:tcPr>
            <w:tcW w:w="5907" w:type="dxa"/>
            <w:vAlign w:val="center"/>
          </w:tcPr>
          <w:p w14:paraId="57F3DD2F" w14:textId="77777777" w:rsidR="003F6D55" w:rsidRDefault="00AF1A41">
            <w:pPr>
              <w:widowControl/>
              <w:jc w:val="left"/>
              <w:rPr>
                <w:bCs/>
                <w:szCs w:val="21"/>
              </w:rPr>
            </w:pPr>
            <w:r>
              <w:rPr>
                <w:bCs/>
                <w:szCs w:val="21"/>
              </w:rPr>
              <w:t>数据处理包含数据整合管理、数据质量管理功能。</w:t>
            </w:r>
          </w:p>
          <w:p w14:paraId="417944FE" w14:textId="77777777" w:rsidR="003F6D55" w:rsidRDefault="00AF1A41">
            <w:pPr>
              <w:widowControl/>
              <w:jc w:val="left"/>
              <w:rPr>
                <w:bCs/>
                <w:szCs w:val="21"/>
              </w:rPr>
            </w:pPr>
            <w:r>
              <w:rPr>
                <w:bCs/>
                <w:szCs w:val="21"/>
              </w:rPr>
              <w:t>数据整合管理解决同一数据来自不同业务的数据冗余和不一致问题，形成一套有效数据资源。</w:t>
            </w:r>
          </w:p>
          <w:p w14:paraId="645893D8" w14:textId="77777777" w:rsidR="003F6D55" w:rsidRDefault="00AF1A41">
            <w:pPr>
              <w:widowControl/>
              <w:jc w:val="left"/>
              <w:rPr>
                <w:bCs/>
                <w:szCs w:val="21"/>
              </w:rPr>
            </w:pPr>
            <w:r>
              <w:rPr>
                <w:bCs/>
                <w:szCs w:val="21"/>
              </w:rPr>
              <w:t>数据质量包括数据导入质量校验和数据整合质量校验两个部分。</w:t>
            </w:r>
          </w:p>
        </w:tc>
        <w:tc>
          <w:tcPr>
            <w:tcW w:w="459" w:type="dxa"/>
            <w:vMerge/>
            <w:vAlign w:val="center"/>
          </w:tcPr>
          <w:p w14:paraId="352CC1ED" w14:textId="77777777" w:rsidR="003F6D55" w:rsidRDefault="003F6D55">
            <w:pPr>
              <w:widowControl/>
              <w:jc w:val="center"/>
              <w:rPr>
                <w:bCs/>
                <w:szCs w:val="21"/>
              </w:rPr>
            </w:pPr>
          </w:p>
        </w:tc>
        <w:tc>
          <w:tcPr>
            <w:tcW w:w="567" w:type="dxa"/>
            <w:vMerge/>
            <w:vAlign w:val="center"/>
          </w:tcPr>
          <w:p w14:paraId="11186FA0" w14:textId="77777777" w:rsidR="003F6D55" w:rsidRDefault="003F6D55">
            <w:pPr>
              <w:widowControl/>
              <w:jc w:val="center"/>
              <w:rPr>
                <w:bCs/>
                <w:szCs w:val="21"/>
              </w:rPr>
            </w:pPr>
          </w:p>
        </w:tc>
      </w:tr>
      <w:tr w:rsidR="003F6D55" w14:paraId="5C34301B" w14:textId="77777777">
        <w:tc>
          <w:tcPr>
            <w:tcW w:w="447" w:type="dxa"/>
            <w:vMerge/>
            <w:vAlign w:val="center"/>
          </w:tcPr>
          <w:p w14:paraId="3257CDD3" w14:textId="77777777" w:rsidR="003F6D55" w:rsidRDefault="003F6D55">
            <w:pPr>
              <w:widowControl/>
              <w:jc w:val="center"/>
              <w:rPr>
                <w:bCs/>
                <w:szCs w:val="21"/>
              </w:rPr>
            </w:pPr>
          </w:p>
        </w:tc>
        <w:tc>
          <w:tcPr>
            <w:tcW w:w="697" w:type="dxa"/>
            <w:gridSpan w:val="2"/>
            <w:vMerge/>
            <w:vAlign w:val="center"/>
          </w:tcPr>
          <w:p w14:paraId="6D7FD3D1" w14:textId="77777777" w:rsidR="003F6D55" w:rsidRDefault="003F6D55">
            <w:pPr>
              <w:widowControl/>
              <w:jc w:val="center"/>
              <w:rPr>
                <w:bCs/>
                <w:szCs w:val="21"/>
              </w:rPr>
            </w:pPr>
          </w:p>
        </w:tc>
        <w:tc>
          <w:tcPr>
            <w:tcW w:w="712" w:type="dxa"/>
            <w:vAlign w:val="center"/>
          </w:tcPr>
          <w:p w14:paraId="5BEDF3A8" w14:textId="77777777" w:rsidR="003F6D55" w:rsidRDefault="00AF1A41">
            <w:pPr>
              <w:widowControl/>
              <w:jc w:val="center"/>
              <w:rPr>
                <w:bCs/>
                <w:szCs w:val="21"/>
              </w:rPr>
            </w:pPr>
            <w:bookmarkStart w:id="491" w:name="_Toc18944"/>
            <w:r>
              <w:rPr>
                <w:bCs/>
                <w:szCs w:val="21"/>
              </w:rPr>
              <w:t>数据存储</w:t>
            </w:r>
            <w:bookmarkEnd w:id="491"/>
          </w:p>
        </w:tc>
        <w:tc>
          <w:tcPr>
            <w:tcW w:w="5907" w:type="dxa"/>
            <w:vAlign w:val="center"/>
          </w:tcPr>
          <w:p w14:paraId="52A96240" w14:textId="77777777" w:rsidR="003F6D55" w:rsidRDefault="00AF1A41">
            <w:pPr>
              <w:widowControl/>
              <w:jc w:val="left"/>
              <w:rPr>
                <w:bCs/>
                <w:szCs w:val="21"/>
              </w:rPr>
            </w:pPr>
            <w:r>
              <w:rPr>
                <w:bCs/>
                <w:szCs w:val="21"/>
              </w:rPr>
              <w:t>通过数据仓库整合各种环境相关的业务数据，统一为标准的数据结构，针对各种业务系统划分不同的专题数据，为业务系统</w:t>
            </w:r>
            <w:r>
              <w:rPr>
                <w:bCs/>
                <w:szCs w:val="21"/>
              </w:rPr>
              <w:lastRenderedPageBreak/>
              <w:t>提供数据存储管理的环境，实现数据传输和信息共享的基础。具体包含数据库结构设计、业务数据库设计、主数据库设计、主题库设计（含大气、水、土壤、污染源、公众服务与行政管理）、指标库、元数据库、空间数据库、交换信息库、目录信息库以及非结构化数据库。</w:t>
            </w:r>
          </w:p>
        </w:tc>
        <w:tc>
          <w:tcPr>
            <w:tcW w:w="459" w:type="dxa"/>
            <w:vMerge/>
            <w:vAlign w:val="center"/>
          </w:tcPr>
          <w:p w14:paraId="472B1282" w14:textId="77777777" w:rsidR="003F6D55" w:rsidRDefault="003F6D55">
            <w:pPr>
              <w:widowControl/>
              <w:jc w:val="center"/>
              <w:rPr>
                <w:bCs/>
                <w:szCs w:val="21"/>
              </w:rPr>
            </w:pPr>
          </w:p>
        </w:tc>
        <w:tc>
          <w:tcPr>
            <w:tcW w:w="567" w:type="dxa"/>
            <w:vMerge/>
            <w:vAlign w:val="center"/>
          </w:tcPr>
          <w:p w14:paraId="5A71D639" w14:textId="77777777" w:rsidR="003F6D55" w:rsidRDefault="003F6D55">
            <w:pPr>
              <w:widowControl/>
              <w:jc w:val="center"/>
              <w:rPr>
                <w:bCs/>
                <w:szCs w:val="21"/>
              </w:rPr>
            </w:pPr>
          </w:p>
        </w:tc>
      </w:tr>
      <w:tr w:rsidR="003F6D55" w14:paraId="44F579F9" w14:textId="77777777">
        <w:tc>
          <w:tcPr>
            <w:tcW w:w="447" w:type="dxa"/>
            <w:vMerge/>
            <w:vAlign w:val="center"/>
          </w:tcPr>
          <w:p w14:paraId="59266F1F" w14:textId="77777777" w:rsidR="003F6D55" w:rsidRDefault="003F6D55">
            <w:pPr>
              <w:widowControl/>
              <w:jc w:val="center"/>
              <w:rPr>
                <w:bCs/>
                <w:szCs w:val="21"/>
              </w:rPr>
            </w:pPr>
          </w:p>
        </w:tc>
        <w:tc>
          <w:tcPr>
            <w:tcW w:w="697" w:type="dxa"/>
            <w:gridSpan w:val="2"/>
            <w:vMerge/>
            <w:vAlign w:val="center"/>
          </w:tcPr>
          <w:p w14:paraId="3281E702" w14:textId="77777777" w:rsidR="003F6D55" w:rsidRDefault="003F6D55">
            <w:pPr>
              <w:widowControl/>
              <w:jc w:val="center"/>
              <w:rPr>
                <w:bCs/>
                <w:szCs w:val="21"/>
              </w:rPr>
            </w:pPr>
          </w:p>
        </w:tc>
        <w:tc>
          <w:tcPr>
            <w:tcW w:w="712" w:type="dxa"/>
            <w:vAlign w:val="center"/>
          </w:tcPr>
          <w:p w14:paraId="3C87FD09" w14:textId="77777777" w:rsidR="003F6D55" w:rsidRDefault="00AF1A41">
            <w:pPr>
              <w:widowControl/>
              <w:jc w:val="center"/>
              <w:rPr>
                <w:bCs/>
                <w:szCs w:val="21"/>
              </w:rPr>
            </w:pPr>
            <w:bookmarkStart w:id="492" w:name="_Toc46322140"/>
            <w:bookmarkStart w:id="493" w:name="_Toc3589"/>
            <w:r>
              <w:rPr>
                <w:bCs/>
                <w:szCs w:val="21"/>
              </w:rPr>
              <w:t>数据</w:t>
            </w:r>
            <w:bookmarkEnd w:id="492"/>
            <w:r>
              <w:rPr>
                <w:bCs/>
                <w:szCs w:val="21"/>
              </w:rPr>
              <w:t>目录</w:t>
            </w:r>
            <w:bookmarkEnd w:id="493"/>
          </w:p>
        </w:tc>
        <w:tc>
          <w:tcPr>
            <w:tcW w:w="5907" w:type="dxa"/>
            <w:vAlign w:val="center"/>
          </w:tcPr>
          <w:p w14:paraId="48031CC8" w14:textId="77777777" w:rsidR="003F6D55" w:rsidRDefault="00AF1A41">
            <w:pPr>
              <w:widowControl/>
              <w:jc w:val="left"/>
              <w:rPr>
                <w:bCs/>
                <w:szCs w:val="21"/>
              </w:rPr>
            </w:pPr>
            <w:r>
              <w:rPr>
                <w:bCs/>
                <w:szCs w:val="21"/>
              </w:rPr>
              <w:t>基于环境数据资源中心规划成果，梳理规划各种来源的数据资源，建立数据目录管理应用，实现对数据的产生者、使用者、数据资源的统一管理。具体包含数据目录梳理规划、资源目录技术管理以及资源目录活动管理功能。</w:t>
            </w:r>
          </w:p>
        </w:tc>
        <w:tc>
          <w:tcPr>
            <w:tcW w:w="459" w:type="dxa"/>
            <w:vMerge/>
            <w:vAlign w:val="center"/>
          </w:tcPr>
          <w:p w14:paraId="3A740EAE" w14:textId="77777777" w:rsidR="003F6D55" w:rsidRDefault="003F6D55">
            <w:pPr>
              <w:widowControl/>
              <w:jc w:val="center"/>
              <w:rPr>
                <w:bCs/>
                <w:szCs w:val="21"/>
              </w:rPr>
            </w:pPr>
          </w:p>
        </w:tc>
        <w:tc>
          <w:tcPr>
            <w:tcW w:w="567" w:type="dxa"/>
            <w:vMerge/>
            <w:vAlign w:val="center"/>
          </w:tcPr>
          <w:p w14:paraId="116403E1" w14:textId="77777777" w:rsidR="003F6D55" w:rsidRDefault="003F6D55">
            <w:pPr>
              <w:widowControl/>
              <w:jc w:val="center"/>
              <w:rPr>
                <w:bCs/>
                <w:szCs w:val="21"/>
              </w:rPr>
            </w:pPr>
          </w:p>
        </w:tc>
      </w:tr>
      <w:tr w:rsidR="003F6D55" w14:paraId="5D4CF144" w14:textId="77777777">
        <w:tc>
          <w:tcPr>
            <w:tcW w:w="447" w:type="dxa"/>
            <w:vMerge/>
            <w:vAlign w:val="center"/>
          </w:tcPr>
          <w:p w14:paraId="185517E2" w14:textId="77777777" w:rsidR="003F6D55" w:rsidRDefault="003F6D55">
            <w:pPr>
              <w:widowControl/>
              <w:jc w:val="center"/>
              <w:rPr>
                <w:bCs/>
                <w:szCs w:val="21"/>
              </w:rPr>
            </w:pPr>
          </w:p>
        </w:tc>
        <w:tc>
          <w:tcPr>
            <w:tcW w:w="697" w:type="dxa"/>
            <w:gridSpan w:val="2"/>
            <w:vMerge/>
            <w:vAlign w:val="center"/>
          </w:tcPr>
          <w:p w14:paraId="1381E516" w14:textId="77777777" w:rsidR="003F6D55" w:rsidRDefault="003F6D55">
            <w:pPr>
              <w:widowControl/>
              <w:jc w:val="center"/>
              <w:rPr>
                <w:bCs/>
                <w:szCs w:val="21"/>
              </w:rPr>
            </w:pPr>
          </w:p>
        </w:tc>
        <w:tc>
          <w:tcPr>
            <w:tcW w:w="712" w:type="dxa"/>
            <w:vAlign w:val="center"/>
          </w:tcPr>
          <w:p w14:paraId="793E485E" w14:textId="77777777" w:rsidR="003F6D55" w:rsidRDefault="00AF1A41">
            <w:pPr>
              <w:widowControl/>
              <w:jc w:val="center"/>
              <w:rPr>
                <w:bCs/>
                <w:szCs w:val="21"/>
              </w:rPr>
            </w:pPr>
            <w:bookmarkStart w:id="494" w:name="_Toc46322145"/>
            <w:bookmarkStart w:id="495" w:name="_Toc10672"/>
            <w:r>
              <w:rPr>
                <w:bCs/>
                <w:szCs w:val="21"/>
              </w:rPr>
              <w:t>数据产品</w:t>
            </w:r>
            <w:bookmarkEnd w:id="494"/>
            <w:bookmarkEnd w:id="495"/>
          </w:p>
        </w:tc>
        <w:tc>
          <w:tcPr>
            <w:tcW w:w="5907" w:type="dxa"/>
            <w:vAlign w:val="center"/>
          </w:tcPr>
          <w:p w14:paraId="656B3402" w14:textId="77777777" w:rsidR="003F6D55" w:rsidRDefault="00AF1A41">
            <w:pPr>
              <w:widowControl/>
              <w:jc w:val="left"/>
              <w:rPr>
                <w:bCs/>
                <w:szCs w:val="21"/>
              </w:rPr>
            </w:pPr>
            <w:r>
              <w:rPr>
                <w:bCs/>
                <w:szCs w:val="21"/>
              </w:rPr>
              <w:t>数据产品是环境数据资源中心统一发布的数据服务，在主题数据库基础之上，采用联机分析处理、数据图表分析等技术与手段对各种业务数据进行专题与综合分析，并结合表格、图表、富文本等丰富的展示方式将分析结果呈现给用户。具体包含空气质量数据、水质环境数据、土壤环境数据以及污染源数据。</w:t>
            </w:r>
          </w:p>
        </w:tc>
        <w:tc>
          <w:tcPr>
            <w:tcW w:w="459" w:type="dxa"/>
            <w:vMerge/>
            <w:vAlign w:val="center"/>
          </w:tcPr>
          <w:p w14:paraId="5CB7264A" w14:textId="77777777" w:rsidR="003F6D55" w:rsidRDefault="003F6D55">
            <w:pPr>
              <w:widowControl/>
              <w:jc w:val="center"/>
              <w:rPr>
                <w:bCs/>
                <w:szCs w:val="21"/>
              </w:rPr>
            </w:pPr>
          </w:p>
        </w:tc>
        <w:tc>
          <w:tcPr>
            <w:tcW w:w="567" w:type="dxa"/>
            <w:vMerge/>
            <w:vAlign w:val="center"/>
          </w:tcPr>
          <w:p w14:paraId="7944BE7E" w14:textId="77777777" w:rsidR="003F6D55" w:rsidRDefault="003F6D55">
            <w:pPr>
              <w:widowControl/>
              <w:jc w:val="center"/>
              <w:rPr>
                <w:bCs/>
                <w:szCs w:val="21"/>
              </w:rPr>
            </w:pPr>
          </w:p>
        </w:tc>
      </w:tr>
      <w:tr w:rsidR="003F6D55" w14:paraId="27C38C46" w14:textId="77777777">
        <w:tc>
          <w:tcPr>
            <w:tcW w:w="447" w:type="dxa"/>
            <w:vMerge/>
            <w:vAlign w:val="center"/>
          </w:tcPr>
          <w:p w14:paraId="6BD0A387" w14:textId="77777777" w:rsidR="003F6D55" w:rsidRDefault="003F6D55">
            <w:pPr>
              <w:widowControl/>
              <w:jc w:val="center"/>
              <w:rPr>
                <w:bCs/>
                <w:szCs w:val="21"/>
              </w:rPr>
            </w:pPr>
          </w:p>
        </w:tc>
        <w:tc>
          <w:tcPr>
            <w:tcW w:w="697" w:type="dxa"/>
            <w:gridSpan w:val="2"/>
            <w:vMerge/>
            <w:vAlign w:val="center"/>
          </w:tcPr>
          <w:p w14:paraId="3E1E6C7A" w14:textId="77777777" w:rsidR="003F6D55" w:rsidRDefault="003F6D55">
            <w:pPr>
              <w:widowControl/>
              <w:jc w:val="center"/>
              <w:rPr>
                <w:bCs/>
                <w:szCs w:val="21"/>
              </w:rPr>
            </w:pPr>
          </w:p>
        </w:tc>
        <w:tc>
          <w:tcPr>
            <w:tcW w:w="712" w:type="dxa"/>
            <w:vAlign w:val="center"/>
          </w:tcPr>
          <w:p w14:paraId="303456AB" w14:textId="77777777" w:rsidR="003F6D55" w:rsidRDefault="00AF1A41">
            <w:pPr>
              <w:widowControl/>
              <w:jc w:val="center"/>
              <w:rPr>
                <w:bCs/>
                <w:szCs w:val="21"/>
              </w:rPr>
            </w:pPr>
            <w:bookmarkStart w:id="496" w:name="_Toc46322150"/>
            <w:bookmarkStart w:id="497" w:name="_Toc15833"/>
            <w:r>
              <w:rPr>
                <w:bCs/>
                <w:szCs w:val="21"/>
              </w:rPr>
              <w:t>后台管理</w:t>
            </w:r>
            <w:bookmarkEnd w:id="496"/>
            <w:bookmarkEnd w:id="497"/>
          </w:p>
        </w:tc>
        <w:tc>
          <w:tcPr>
            <w:tcW w:w="5907" w:type="dxa"/>
            <w:vAlign w:val="center"/>
          </w:tcPr>
          <w:p w14:paraId="62EDA97F" w14:textId="77777777" w:rsidR="003F6D55" w:rsidRDefault="00AF1A41">
            <w:pPr>
              <w:widowControl/>
              <w:jc w:val="left"/>
              <w:rPr>
                <w:bCs/>
                <w:szCs w:val="21"/>
              </w:rPr>
            </w:pPr>
            <w:r>
              <w:rPr>
                <w:bCs/>
                <w:szCs w:val="21"/>
              </w:rPr>
              <w:t>后台管理是为园区监控预警指挥中心的管理人操作所设计，便于管理员对整体平台业务功能以及权限进行统一管理。具体包含单位部门管理、统一用户管理、用户权限管理、菜单配置管理、公共代码管理、数据字典管理以及平台日志管理。</w:t>
            </w:r>
          </w:p>
        </w:tc>
        <w:tc>
          <w:tcPr>
            <w:tcW w:w="459" w:type="dxa"/>
            <w:vMerge/>
            <w:vAlign w:val="center"/>
          </w:tcPr>
          <w:p w14:paraId="528C6300" w14:textId="77777777" w:rsidR="003F6D55" w:rsidRDefault="003F6D55">
            <w:pPr>
              <w:widowControl/>
              <w:jc w:val="center"/>
              <w:rPr>
                <w:bCs/>
                <w:szCs w:val="21"/>
              </w:rPr>
            </w:pPr>
          </w:p>
        </w:tc>
        <w:tc>
          <w:tcPr>
            <w:tcW w:w="567" w:type="dxa"/>
            <w:vMerge/>
            <w:vAlign w:val="center"/>
          </w:tcPr>
          <w:p w14:paraId="6EBEC61F" w14:textId="77777777" w:rsidR="003F6D55" w:rsidRDefault="003F6D55">
            <w:pPr>
              <w:widowControl/>
              <w:jc w:val="center"/>
              <w:rPr>
                <w:bCs/>
                <w:szCs w:val="21"/>
              </w:rPr>
            </w:pPr>
          </w:p>
        </w:tc>
      </w:tr>
      <w:tr w:rsidR="003F6D55" w14:paraId="50B0421D" w14:textId="77777777">
        <w:trPr>
          <w:trHeight w:val="312"/>
        </w:trPr>
        <w:tc>
          <w:tcPr>
            <w:tcW w:w="447" w:type="dxa"/>
            <w:vMerge/>
            <w:vAlign w:val="center"/>
          </w:tcPr>
          <w:p w14:paraId="13E91A65" w14:textId="77777777" w:rsidR="003F6D55" w:rsidRDefault="003F6D55">
            <w:pPr>
              <w:widowControl/>
              <w:jc w:val="center"/>
              <w:rPr>
                <w:bCs/>
                <w:szCs w:val="21"/>
              </w:rPr>
            </w:pPr>
          </w:p>
        </w:tc>
        <w:tc>
          <w:tcPr>
            <w:tcW w:w="697" w:type="dxa"/>
            <w:gridSpan w:val="2"/>
            <w:vMerge/>
            <w:vAlign w:val="center"/>
          </w:tcPr>
          <w:p w14:paraId="70A65AAC" w14:textId="77777777" w:rsidR="003F6D55" w:rsidRDefault="003F6D55">
            <w:pPr>
              <w:widowControl/>
              <w:jc w:val="center"/>
              <w:rPr>
                <w:bCs/>
                <w:szCs w:val="21"/>
              </w:rPr>
            </w:pPr>
          </w:p>
        </w:tc>
        <w:tc>
          <w:tcPr>
            <w:tcW w:w="712" w:type="dxa"/>
            <w:vMerge w:val="restart"/>
            <w:vAlign w:val="center"/>
          </w:tcPr>
          <w:p w14:paraId="38F16B5A" w14:textId="77777777" w:rsidR="003F6D55" w:rsidRDefault="00AF1A41">
            <w:pPr>
              <w:widowControl/>
              <w:jc w:val="center"/>
              <w:rPr>
                <w:bCs/>
                <w:szCs w:val="21"/>
              </w:rPr>
            </w:pPr>
            <w:bookmarkStart w:id="498" w:name="_Toc46322153"/>
            <w:bookmarkStart w:id="499" w:name="_Toc9079"/>
            <w:r>
              <w:rPr>
                <w:bCs/>
                <w:szCs w:val="21"/>
              </w:rPr>
              <w:t>接口设计</w:t>
            </w:r>
            <w:bookmarkEnd w:id="498"/>
            <w:bookmarkEnd w:id="499"/>
          </w:p>
        </w:tc>
        <w:tc>
          <w:tcPr>
            <w:tcW w:w="5907" w:type="dxa"/>
            <w:vMerge w:val="restart"/>
            <w:vAlign w:val="center"/>
          </w:tcPr>
          <w:p w14:paraId="20B020B5" w14:textId="77777777" w:rsidR="003F6D55" w:rsidRDefault="00AF1A41">
            <w:pPr>
              <w:widowControl/>
              <w:jc w:val="left"/>
              <w:rPr>
                <w:bCs/>
                <w:szCs w:val="21"/>
              </w:rPr>
            </w:pPr>
            <w:r>
              <w:rPr>
                <w:bCs/>
                <w:szCs w:val="21"/>
              </w:rPr>
              <w:t>环境数据资源中心接口主要用于数据交换与数据共享，设计标准的数据接口有利于与其他业务系统进行数据通信，同时需要对接口的安全进行设计，保证数据传输与共享的完整性、机密性。具体包含共享交换接口设计、数据交换接口服务、数据共享接口服务以及关联业务系统接口。</w:t>
            </w:r>
          </w:p>
          <w:p w14:paraId="1FE37E65" w14:textId="77777777" w:rsidR="003F6D55" w:rsidRDefault="00AF1A41">
            <w:pPr>
              <w:widowControl/>
              <w:jc w:val="left"/>
              <w:rPr>
                <w:bCs/>
                <w:szCs w:val="21"/>
              </w:rPr>
            </w:pPr>
            <w:r>
              <w:rPr>
                <w:bCs/>
                <w:szCs w:val="21"/>
              </w:rPr>
              <w:t>其中关联业务系统接口要求实现与与四川省固体废物管理信息系统对接、与市局环境监察移动执法系统对接。</w:t>
            </w:r>
          </w:p>
        </w:tc>
        <w:tc>
          <w:tcPr>
            <w:tcW w:w="459" w:type="dxa"/>
            <w:vMerge/>
            <w:vAlign w:val="center"/>
          </w:tcPr>
          <w:p w14:paraId="7574BCD5" w14:textId="77777777" w:rsidR="003F6D55" w:rsidRDefault="003F6D55">
            <w:pPr>
              <w:widowControl/>
              <w:jc w:val="center"/>
              <w:rPr>
                <w:bCs/>
                <w:szCs w:val="21"/>
              </w:rPr>
            </w:pPr>
          </w:p>
        </w:tc>
        <w:tc>
          <w:tcPr>
            <w:tcW w:w="567" w:type="dxa"/>
            <w:vMerge/>
            <w:vAlign w:val="center"/>
          </w:tcPr>
          <w:p w14:paraId="1A7D36E9" w14:textId="77777777" w:rsidR="003F6D55" w:rsidRDefault="003F6D55">
            <w:pPr>
              <w:widowControl/>
              <w:jc w:val="center"/>
              <w:rPr>
                <w:bCs/>
                <w:szCs w:val="21"/>
              </w:rPr>
            </w:pPr>
          </w:p>
        </w:tc>
      </w:tr>
      <w:tr w:rsidR="003F6D55" w14:paraId="565E768A" w14:textId="77777777">
        <w:trPr>
          <w:trHeight w:val="312"/>
        </w:trPr>
        <w:tc>
          <w:tcPr>
            <w:tcW w:w="447" w:type="dxa"/>
            <w:vMerge/>
            <w:vAlign w:val="center"/>
          </w:tcPr>
          <w:p w14:paraId="14E53897" w14:textId="77777777" w:rsidR="003F6D55" w:rsidRDefault="003F6D55">
            <w:pPr>
              <w:widowControl/>
              <w:jc w:val="center"/>
              <w:rPr>
                <w:bCs/>
                <w:szCs w:val="21"/>
              </w:rPr>
            </w:pPr>
          </w:p>
        </w:tc>
        <w:tc>
          <w:tcPr>
            <w:tcW w:w="697" w:type="dxa"/>
            <w:gridSpan w:val="2"/>
            <w:vMerge/>
            <w:vAlign w:val="center"/>
          </w:tcPr>
          <w:p w14:paraId="38B8BB78" w14:textId="77777777" w:rsidR="003F6D55" w:rsidRDefault="003F6D55">
            <w:pPr>
              <w:widowControl/>
              <w:jc w:val="center"/>
              <w:rPr>
                <w:bCs/>
                <w:szCs w:val="21"/>
              </w:rPr>
            </w:pPr>
          </w:p>
        </w:tc>
        <w:tc>
          <w:tcPr>
            <w:tcW w:w="712" w:type="dxa"/>
            <w:vMerge/>
            <w:vAlign w:val="center"/>
          </w:tcPr>
          <w:p w14:paraId="21FCB06E" w14:textId="77777777" w:rsidR="003F6D55" w:rsidRDefault="003F6D55">
            <w:pPr>
              <w:widowControl/>
              <w:jc w:val="center"/>
              <w:rPr>
                <w:bCs/>
                <w:szCs w:val="21"/>
              </w:rPr>
            </w:pPr>
          </w:p>
        </w:tc>
        <w:tc>
          <w:tcPr>
            <w:tcW w:w="5907" w:type="dxa"/>
            <w:vMerge/>
            <w:vAlign w:val="center"/>
          </w:tcPr>
          <w:p w14:paraId="76092A86" w14:textId="77777777" w:rsidR="003F6D55" w:rsidRDefault="003F6D55">
            <w:pPr>
              <w:widowControl/>
              <w:jc w:val="left"/>
              <w:rPr>
                <w:bCs/>
                <w:szCs w:val="21"/>
              </w:rPr>
            </w:pPr>
          </w:p>
        </w:tc>
        <w:tc>
          <w:tcPr>
            <w:tcW w:w="459" w:type="dxa"/>
            <w:vMerge/>
            <w:vAlign w:val="center"/>
          </w:tcPr>
          <w:p w14:paraId="58B14A38" w14:textId="77777777" w:rsidR="003F6D55" w:rsidRDefault="003F6D55">
            <w:pPr>
              <w:widowControl/>
              <w:jc w:val="center"/>
              <w:rPr>
                <w:bCs/>
                <w:szCs w:val="21"/>
              </w:rPr>
            </w:pPr>
          </w:p>
        </w:tc>
        <w:tc>
          <w:tcPr>
            <w:tcW w:w="567" w:type="dxa"/>
            <w:vMerge/>
            <w:vAlign w:val="center"/>
          </w:tcPr>
          <w:p w14:paraId="247923C8" w14:textId="77777777" w:rsidR="003F6D55" w:rsidRDefault="003F6D55">
            <w:pPr>
              <w:widowControl/>
              <w:jc w:val="center"/>
              <w:rPr>
                <w:bCs/>
                <w:szCs w:val="21"/>
              </w:rPr>
            </w:pPr>
          </w:p>
        </w:tc>
      </w:tr>
      <w:tr w:rsidR="003F6D55" w14:paraId="0740A276" w14:textId="77777777">
        <w:trPr>
          <w:trHeight w:val="312"/>
        </w:trPr>
        <w:tc>
          <w:tcPr>
            <w:tcW w:w="447" w:type="dxa"/>
            <w:vMerge/>
            <w:vAlign w:val="center"/>
          </w:tcPr>
          <w:p w14:paraId="00F65F88" w14:textId="77777777" w:rsidR="003F6D55" w:rsidRDefault="003F6D55">
            <w:pPr>
              <w:widowControl/>
              <w:jc w:val="center"/>
              <w:rPr>
                <w:bCs/>
                <w:szCs w:val="21"/>
              </w:rPr>
            </w:pPr>
          </w:p>
        </w:tc>
        <w:tc>
          <w:tcPr>
            <w:tcW w:w="697" w:type="dxa"/>
            <w:gridSpan w:val="2"/>
            <w:vMerge/>
            <w:vAlign w:val="center"/>
          </w:tcPr>
          <w:p w14:paraId="06BB9E41" w14:textId="77777777" w:rsidR="003F6D55" w:rsidRDefault="003F6D55">
            <w:pPr>
              <w:widowControl/>
              <w:jc w:val="center"/>
              <w:rPr>
                <w:bCs/>
                <w:szCs w:val="21"/>
              </w:rPr>
            </w:pPr>
          </w:p>
        </w:tc>
        <w:tc>
          <w:tcPr>
            <w:tcW w:w="712" w:type="dxa"/>
            <w:vMerge/>
            <w:vAlign w:val="center"/>
          </w:tcPr>
          <w:p w14:paraId="66B2DFC8" w14:textId="77777777" w:rsidR="003F6D55" w:rsidRDefault="003F6D55">
            <w:pPr>
              <w:widowControl/>
              <w:jc w:val="center"/>
              <w:rPr>
                <w:bCs/>
                <w:szCs w:val="21"/>
              </w:rPr>
            </w:pPr>
          </w:p>
        </w:tc>
        <w:tc>
          <w:tcPr>
            <w:tcW w:w="5907" w:type="dxa"/>
            <w:vMerge/>
            <w:vAlign w:val="center"/>
          </w:tcPr>
          <w:p w14:paraId="773FDB86" w14:textId="77777777" w:rsidR="003F6D55" w:rsidRDefault="003F6D55">
            <w:pPr>
              <w:widowControl/>
              <w:jc w:val="left"/>
              <w:rPr>
                <w:bCs/>
                <w:szCs w:val="21"/>
              </w:rPr>
            </w:pPr>
          </w:p>
        </w:tc>
        <w:tc>
          <w:tcPr>
            <w:tcW w:w="459" w:type="dxa"/>
            <w:vMerge/>
            <w:vAlign w:val="center"/>
          </w:tcPr>
          <w:p w14:paraId="67D5A05C" w14:textId="77777777" w:rsidR="003F6D55" w:rsidRDefault="003F6D55">
            <w:pPr>
              <w:widowControl/>
              <w:jc w:val="center"/>
              <w:rPr>
                <w:bCs/>
                <w:szCs w:val="21"/>
              </w:rPr>
            </w:pPr>
          </w:p>
        </w:tc>
        <w:tc>
          <w:tcPr>
            <w:tcW w:w="567" w:type="dxa"/>
            <w:vMerge/>
            <w:vAlign w:val="center"/>
          </w:tcPr>
          <w:p w14:paraId="0975CCDB" w14:textId="77777777" w:rsidR="003F6D55" w:rsidRDefault="003F6D55">
            <w:pPr>
              <w:widowControl/>
              <w:jc w:val="center"/>
              <w:rPr>
                <w:bCs/>
                <w:szCs w:val="21"/>
              </w:rPr>
            </w:pPr>
          </w:p>
        </w:tc>
      </w:tr>
      <w:tr w:rsidR="003F6D55" w14:paraId="6B98FFAE" w14:textId="77777777">
        <w:trPr>
          <w:trHeight w:val="312"/>
        </w:trPr>
        <w:tc>
          <w:tcPr>
            <w:tcW w:w="447" w:type="dxa"/>
            <w:vMerge/>
            <w:vAlign w:val="center"/>
          </w:tcPr>
          <w:p w14:paraId="55A5457C" w14:textId="77777777" w:rsidR="003F6D55" w:rsidRDefault="003F6D55">
            <w:pPr>
              <w:widowControl/>
              <w:jc w:val="center"/>
              <w:rPr>
                <w:bCs/>
                <w:szCs w:val="21"/>
              </w:rPr>
            </w:pPr>
          </w:p>
        </w:tc>
        <w:tc>
          <w:tcPr>
            <w:tcW w:w="697" w:type="dxa"/>
            <w:gridSpan w:val="2"/>
            <w:vMerge/>
            <w:vAlign w:val="center"/>
          </w:tcPr>
          <w:p w14:paraId="40677DDD" w14:textId="77777777" w:rsidR="003F6D55" w:rsidRDefault="003F6D55">
            <w:pPr>
              <w:widowControl/>
              <w:jc w:val="center"/>
              <w:rPr>
                <w:bCs/>
                <w:szCs w:val="21"/>
              </w:rPr>
            </w:pPr>
          </w:p>
        </w:tc>
        <w:tc>
          <w:tcPr>
            <w:tcW w:w="712" w:type="dxa"/>
            <w:vMerge/>
            <w:vAlign w:val="center"/>
          </w:tcPr>
          <w:p w14:paraId="5D545CA1" w14:textId="77777777" w:rsidR="003F6D55" w:rsidRDefault="003F6D55">
            <w:pPr>
              <w:widowControl/>
              <w:jc w:val="center"/>
              <w:rPr>
                <w:bCs/>
                <w:szCs w:val="21"/>
              </w:rPr>
            </w:pPr>
          </w:p>
        </w:tc>
        <w:tc>
          <w:tcPr>
            <w:tcW w:w="5907" w:type="dxa"/>
            <w:vMerge/>
            <w:vAlign w:val="center"/>
          </w:tcPr>
          <w:p w14:paraId="0872620F" w14:textId="77777777" w:rsidR="003F6D55" w:rsidRDefault="003F6D55">
            <w:pPr>
              <w:widowControl/>
              <w:jc w:val="left"/>
              <w:rPr>
                <w:bCs/>
                <w:szCs w:val="21"/>
              </w:rPr>
            </w:pPr>
          </w:p>
        </w:tc>
        <w:tc>
          <w:tcPr>
            <w:tcW w:w="459" w:type="dxa"/>
            <w:vMerge/>
            <w:vAlign w:val="center"/>
          </w:tcPr>
          <w:p w14:paraId="27289D90" w14:textId="77777777" w:rsidR="003F6D55" w:rsidRDefault="003F6D55">
            <w:pPr>
              <w:widowControl/>
              <w:jc w:val="center"/>
              <w:rPr>
                <w:bCs/>
                <w:szCs w:val="21"/>
              </w:rPr>
            </w:pPr>
          </w:p>
        </w:tc>
        <w:tc>
          <w:tcPr>
            <w:tcW w:w="567" w:type="dxa"/>
            <w:vMerge/>
            <w:vAlign w:val="center"/>
          </w:tcPr>
          <w:p w14:paraId="5C31550F" w14:textId="77777777" w:rsidR="003F6D55" w:rsidRDefault="003F6D55">
            <w:pPr>
              <w:widowControl/>
              <w:jc w:val="center"/>
              <w:rPr>
                <w:bCs/>
                <w:szCs w:val="21"/>
              </w:rPr>
            </w:pPr>
          </w:p>
        </w:tc>
      </w:tr>
      <w:tr w:rsidR="003F6D55" w14:paraId="15875429" w14:textId="77777777">
        <w:trPr>
          <w:trHeight w:val="312"/>
        </w:trPr>
        <w:tc>
          <w:tcPr>
            <w:tcW w:w="447" w:type="dxa"/>
            <w:vMerge/>
            <w:vAlign w:val="center"/>
          </w:tcPr>
          <w:p w14:paraId="6795B13E" w14:textId="77777777" w:rsidR="003F6D55" w:rsidRDefault="003F6D55">
            <w:pPr>
              <w:widowControl/>
              <w:jc w:val="center"/>
              <w:rPr>
                <w:bCs/>
                <w:szCs w:val="21"/>
              </w:rPr>
            </w:pPr>
          </w:p>
        </w:tc>
        <w:tc>
          <w:tcPr>
            <w:tcW w:w="697" w:type="dxa"/>
            <w:gridSpan w:val="2"/>
            <w:vMerge/>
            <w:vAlign w:val="center"/>
          </w:tcPr>
          <w:p w14:paraId="74BD7B40" w14:textId="77777777" w:rsidR="003F6D55" w:rsidRDefault="003F6D55">
            <w:pPr>
              <w:widowControl/>
              <w:jc w:val="center"/>
              <w:rPr>
                <w:bCs/>
                <w:szCs w:val="21"/>
              </w:rPr>
            </w:pPr>
          </w:p>
        </w:tc>
        <w:tc>
          <w:tcPr>
            <w:tcW w:w="712" w:type="dxa"/>
            <w:vMerge/>
            <w:vAlign w:val="center"/>
          </w:tcPr>
          <w:p w14:paraId="242E3D63" w14:textId="77777777" w:rsidR="003F6D55" w:rsidRDefault="003F6D55">
            <w:pPr>
              <w:widowControl/>
              <w:jc w:val="center"/>
              <w:rPr>
                <w:bCs/>
                <w:szCs w:val="21"/>
              </w:rPr>
            </w:pPr>
          </w:p>
        </w:tc>
        <w:tc>
          <w:tcPr>
            <w:tcW w:w="5907" w:type="dxa"/>
            <w:vMerge/>
            <w:vAlign w:val="center"/>
          </w:tcPr>
          <w:p w14:paraId="1CF5D19D" w14:textId="77777777" w:rsidR="003F6D55" w:rsidRDefault="003F6D55">
            <w:pPr>
              <w:widowControl/>
              <w:jc w:val="left"/>
              <w:rPr>
                <w:bCs/>
                <w:szCs w:val="21"/>
              </w:rPr>
            </w:pPr>
          </w:p>
        </w:tc>
        <w:tc>
          <w:tcPr>
            <w:tcW w:w="459" w:type="dxa"/>
            <w:vMerge/>
            <w:vAlign w:val="center"/>
          </w:tcPr>
          <w:p w14:paraId="1D7734ED" w14:textId="77777777" w:rsidR="003F6D55" w:rsidRDefault="003F6D55">
            <w:pPr>
              <w:widowControl/>
              <w:jc w:val="center"/>
              <w:rPr>
                <w:bCs/>
                <w:szCs w:val="21"/>
              </w:rPr>
            </w:pPr>
          </w:p>
        </w:tc>
        <w:tc>
          <w:tcPr>
            <w:tcW w:w="567" w:type="dxa"/>
            <w:vMerge/>
            <w:vAlign w:val="center"/>
          </w:tcPr>
          <w:p w14:paraId="0136271E" w14:textId="77777777" w:rsidR="003F6D55" w:rsidRDefault="003F6D55">
            <w:pPr>
              <w:widowControl/>
              <w:jc w:val="center"/>
              <w:rPr>
                <w:bCs/>
                <w:szCs w:val="21"/>
              </w:rPr>
            </w:pPr>
          </w:p>
        </w:tc>
      </w:tr>
      <w:tr w:rsidR="003F6D55" w14:paraId="0E4D86EE" w14:textId="77777777">
        <w:trPr>
          <w:trHeight w:val="312"/>
        </w:trPr>
        <w:tc>
          <w:tcPr>
            <w:tcW w:w="447" w:type="dxa"/>
            <w:vMerge/>
            <w:vAlign w:val="center"/>
          </w:tcPr>
          <w:p w14:paraId="03B46D76" w14:textId="77777777" w:rsidR="003F6D55" w:rsidRDefault="003F6D55">
            <w:pPr>
              <w:widowControl/>
              <w:jc w:val="center"/>
              <w:rPr>
                <w:bCs/>
                <w:szCs w:val="21"/>
              </w:rPr>
            </w:pPr>
          </w:p>
        </w:tc>
        <w:tc>
          <w:tcPr>
            <w:tcW w:w="697" w:type="dxa"/>
            <w:gridSpan w:val="2"/>
            <w:vMerge/>
            <w:vAlign w:val="center"/>
          </w:tcPr>
          <w:p w14:paraId="3BD7E833" w14:textId="77777777" w:rsidR="003F6D55" w:rsidRDefault="003F6D55">
            <w:pPr>
              <w:widowControl/>
              <w:jc w:val="center"/>
              <w:rPr>
                <w:bCs/>
                <w:szCs w:val="21"/>
              </w:rPr>
            </w:pPr>
          </w:p>
        </w:tc>
        <w:tc>
          <w:tcPr>
            <w:tcW w:w="712" w:type="dxa"/>
            <w:vMerge/>
            <w:vAlign w:val="center"/>
          </w:tcPr>
          <w:p w14:paraId="64F3C1AE" w14:textId="77777777" w:rsidR="003F6D55" w:rsidRDefault="003F6D55">
            <w:pPr>
              <w:widowControl/>
              <w:jc w:val="center"/>
              <w:rPr>
                <w:bCs/>
                <w:szCs w:val="21"/>
              </w:rPr>
            </w:pPr>
          </w:p>
        </w:tc>
        <w:tc>
          <w:tcPr>
            <w:tcW w:w="5907" w:type="dxa"/>
            <w:vMerge/>
            <w:vAlign w:val="center"/>
          </w:tcPr>
          <w:p w14:paraId="765A2DF0" w14:textId="77777777" w:rsidR="003F6D55" w:rsidRDefault="003F6D55">
            <w:pPr>
              <w:widowControl/>
              <w:jc w:val="left"/>
              <w:rPr>
                <w:bCs/>
                <w:szCs w:val="21"/>
              </w:rPr>
            </w:pPr>
          </w:p>
        </w:tc>
        <w:tc>
          <w:tcPr>
            <w:tcW w:w="459" w:type="dxa"/>
            <w:vMerge/>
            <w:vAlign w:val="center"/>
          </w:tcPr>
          <w:p w14:paraId="7CA14872" w14:textId="77777777" w:rsidR="003F6D55" w:rsidRDefault="003F6D55">
            <w:pPr>
              <w:widowControl/>
              <w:jc w:val="center"/>
              <w:rPr>
                <w:bCs/>
                <w:szCs w:val="21"/>
              </w:rPr>
            </w:pPr>
          </w:p>
        </w:tc>
        <w:tc>
          <w:tcPr>
            <w:tcW w:w="567" w:type="dxa"/>
            <w:vMerge/>
            <w:vAlign w:val="center"/>
          </w:tcPr>
          <w:p w14:paraId="52652BC8" w14:textId="77777777" w:rsidR="003F6D55" w:rsidRDefault="003F6D55">
            <w:pPr>
              <w:widowControl/>
              <w:jc w:val="center"/>
              <w:rPr>
                <w:bCs/>
                <w:szCs w:val="21"/>
              </w:rPr>
            </w:pPr>
          </w:p>
        </w:tc>
      </w:tr>
      <w:tr w:rsidR="003F6D55" w14:paraId="5E53DDD4" w14:textId="77777777">
        <w:trPr>
          <w:trHeight w:val="312"/>
        </w:trPr>
        <w:tc>
          <w:tcPr>
            <w:tcW w:w="447" w:type="dxa"/>
            <w:vMerge/>
            <w:vAlign w:val="center"/>
          </w:tcPr>
          <w:p w14:paraId="4F3E01D2" w14:textId="77777777" w:rsidR="003F6D55" w:rsidRDefault="003F6D55">
            <w:pPr>
              <w:widowControl/>
              <w:jc w:val="center"/>
              <w:rPr>
                <w:bCs/>
                <w:szCs w:val="21"/>
              </w:rPr>
            </w:pPr>
          </w:p>
        </w:tc>
        <w:tc>
          <w:tcPr>
            <w:tcW w:w="697" w:type="dxa"/>
            <w:gridSpan w:val="2"/>
            <w:vMerge/>
            <w:vAlign w:val="center"/>
          </w:tcPr>
          <w:p w14:paraId="18D8B952" w14:textId="77777777" w:rsidR="003F6D55" w:rsidRDefault="003F6D55">
            <w:pPr>
              <w:widowControl/>
              <w:jc w:val="center"/>
              <w:rPr>
                <w:bCs/>
                <w:szCs w:val="21"/>
              </w:rPr>
            </w:pPr>
          </w:p>
        </w:tc>
        <w:tc>
          <w:tcPr>
            <w:tcW w:w="712" w:type="dxa"/>
            <w:vMerge/>
            <w:vAlign w:val="center"/>
          </w:tcPr>
          <w:p w14:paraId="4D4A4512" w14:textId="77777777" w:rsidR="003F6D55" w:rsidRDefault="003F6D55">
            <w:pPr>
              <w:widowControl/>
              <w:jc w:val="center"/>
              <w:rPr>
                <w:bCs/>
                <w:szCs w:val="21"/>
              </w:rPr>
            </w:pPr>
          </w:p>
        </w:tc>
        <w:tc>
          <w:tcPr>
            <w:tcW w:w="5907" w:type="dxa"/>
            <w:vMerge/>
            <w:vAlign w:val="center"/>
          </w:tcPr>
          <w:p w14:paraId="3548ABEA" w14:textId="77777777" w:rsidR="003F6D55" w:rsidRDefault="003F6D55">
            <w:pPr>
              <w:widowControl/>
              <w:jc w:val="left"/>
              <w:rPr>
                <w:bCs/>
                <w:szCs w:val="21"/>
              </w:rPr>
            </w:pPr>
          </w:p>
        </w:tc>
        <w:tc>
          <w:tcPr>
            <w:tcW w:w="459" w:type="dxa"/>
            <w:vMerge/>
            <w:vAlign w:val="center"/>
          </w:tcPr>
          <w:p w14:paraId="3FF80AD2" w14:textId="77777777" w:rsidR="003F6D55" w:rsidRDefault="003F6D55">
            <w:pPr>
              <w:widowControl/>
              <w:jc w:val="center"/>
              <w:rPr>
                <w:bCs/>
                <w:szCs w:val="21"/>
              </w:rPr>
            </w:pPr>
          </w:p>
        </w:tc>
        <w:tc>
          <w:tcPr>
            <w:tcW w:w="567" w:type="dxa"/>
            <w:vMerge/>
            <w:vAlign w:val="center"/>
          </w:tcPr>
          <w:p w14:paraId="29C3F9D3" w14:textId="77777777" w:rsidR="003F6D55" w:rsidRDefault="003F6D55">
            <w:pPr>
              <w:widowControl/>
              <w:jc w:val="center"/>
              <w:rPr>
                <w:bCs/>
                <w:szCs w:val="21"/>
              </w:rPr>
            </w:pPr>
          </w:p>
        </w:tc>
      </w:tr>
      <w:tr w:rsidR="003F6D55" w14:paraId="259CAE05" w14:textId="77777777">
        <w:trPr>
          <w:trHeight w:val="312"/>
        </w:trPr>
        <w:tc>
          <w:tcPr>
            <w:tcW w:w="447" w:type="dxa"/>
            <w:vMerge w:val="restart"/>
            <w:vAlign w:val="center"/>
          </w:tcPr>
          <w:p w14:paraId="52720779" w14:textId="77777777" w:rsidR="003F6D55" w:rsidRDefault="00AF1A41">
            <w:pPr>
              <w:widowControl/>
              <w:jc w:val="center"/>
              <w:rPr>
                <w:bCs/>
                <w:szCs w:val="21"/>
              </w:rPr>
            </w:pPr>
            <w:r>
              <w:rPr>
                <w:bCs/>
                <w:szCs w:val="21"/>
              </w:rPr>
              <w:t>3</w:t>
            </w:r>
          </w:p>
        </w:tc>
        <w:tc>
          <w:tcPr>
            <w:tcW w:w="697" w:type="dxa"/>
            <w:gridSpan w:val="2"/>
            <w:vMerge w:val="restart"/>
            <w:vAlign w:val="center"/>
          </w:tcPr>
          <w:p w14:paraId="7B9597A7" w14:textId="77777777" w:rsidR="003F6D55" w:rsidRDefault="00AF1A41">
            <w:pPr>
              <w:widowControl/>
              <w:jc w:val="center"/>
              <w:rPr>
                <w:bCs/>
                <w:szCs w:val="21"/>
              </w:rPr>
            </w:pPr>
            <w:r>
              <w:rPr>
                <w:bCs/>
                <w:szCs w:val="21"/>
              </w:rPr>
              <w:t>智能监测平台</w:t>
            </w:r>
          </w:p>
        </w:tc>
        <w:tc>
          <w:tcPr>
            <w:tcW w:w="712" w:type="dxa"/>
            <w:vMerge w:val="restart"/>
            <w:vAlign w:val="center"/>
          </w:tcPr>
          <w:p w14:paraId="34E7D4AF" w14:textId="77777777" w:rsidR="003F6D55" w:rsidRDefault="00AF1A41">
            <w:pPr>
              <w:widowControl/>
              <w:jc w:val="center"/>
              <w:rPr>
                <w:bCs/>
                <w:szCs w:val="21"/>
              </w:rPr>
            </w:pPr>
            <w:r>
              <w:rPr>
                <w:bCs/>
                <w:szCs w:val="21"/>
              </w:rPr>
              <w:t>污染源排放全过程监管</w:t>
            </w:r>
          </w:p>
        </w:tc>
        <w:tc>
          <w:tcPr>
            <w:tcW w:w="5907" w:type="dxa"/>
            <w:vMerge w:val="restart"/>
            <w:vAlign w:val="center"/>
          </w:tcPr>
          <w:p w14:paraId="3CD71085" w14:textId="77777777" w:rsidR="003F6D55" w:rsidRDefault="00AF1A41">
            <w:pPr>
              <w:widowControl/>
              <w:jc w:val="left"/>
              <w:rPr>
                <w:bCs/>
                <w:szCs w:val="21"/>
              </w:rPr>
            </w:pPr>
            <w:r>
              <w:rPr>
                <w:bCs/>
                <w:szCs w:val="21"/>
              </w:rPr>
              <w:t>污染源排放全过程监管系统通过对园区企业污染源排放口和雨水水质数据的采集，数据的有效性审核，为环境监察部门提供真实有效的监测数据，帮助环境监察部门实时掌握企业污染源排放和雨水水质状况，避免企业其他污染物混入排放，约束企业的违法、违规排污行为，为污染减排和总量控制提供数据支撑和决策支持。</w:t>
            </w:r>
          </w:p>
        </w:tc>
        <w:tc>
          <w:tcPr>
            <w:tcW w:w="459" w:type="dxa"/>
            <w:vMerge w:val="restart"/>
            <w:vAlign w:val="center"/>
          </w:tcPr>
          <w:p w14:paraId="21A19B14" w14:textId="77777777" w:rsidR="003F6D55" w:rsidRDefault="00AF1A41">
            <w:pPr>
              <w:widowControl/>
              <w:jc w:val="center"/>
              <w:rPr>
                <w:bCs/>
                <w:szCs w:val="21"/>
              </w:rPr>
            </w:pPr>
            <w:r>
              <w:rPr>
                <w:bCs/>
                <w:szCs w:val="21"/>
              </w:rPr>
              <w:t>1</w:t>
            </w:r>
          </w:p>
        </w:tc>
        <w:tc>
          <w:tcPr>
            <w:tcW w:w="567" w:type="dxa"/>
            <w:vMerge w:val="restart"/>
            <w:vAlign w:val="center"/>
          </w:tcPr>
          <w:p w14:paraId="4FC72329" w14:textId="77777777" w:rsidR="003F6D55" w:rsidRDefault="00AF1A41">
            <w:pPr>
              <w:widowControl/>
              <w:jc w:val="center"/>
              <w:rPr>
                <w:bCs/>
                <w:szCs w:val="21"/>
              </w:rPr>
            </w:pPr>
            <w:r>
              <w:rPr>
                <w:bCs/>
                <w:szCs w:val="21"/>
              </w:rPr>
              <w:t>套</w:t>
            </w:r>
          </w:p>
        </w:tc>
      </w:tr>
      <w:tr w:rsidR="003F6D55" w14:paraId="15DDD6F4" w14:textId="77777777">
        <w:trPr>
          <w:trHeight w:val="312"/>
        </w:trPr>
        <w:tc>
          <w:tcPr>
            <w:tcW w:w="447" w:type="dxa"/>
            <w:vMerge/>
            <w:vAlign w:val="center"/>
          </w:tcPr>
          <w:p w14:paraId="06CCAC4B" w14:textId="77777777" w:rsidR="003F6D55" w:rsidRDefault="003F6D55">
            <w:pPr>
              <w:widowControl/>
              <w:jc w:val="center"/>
              <w:rPr>
                <w:bCs/>
                <w:szCs w:val="21"/>
              </w:rPr>
            </w:pPr>
          </w:p>
        </w:tc>
        <w:tc>
          <w:tcPr>
            <w:tcW w:w="697" w:type="dxa"/>
            <w:gridSpan w:val="2"/>
            <w:vMerge/>
            <w:vAlign w:val="center"/>
          </w:tcPr>
          <w:p w14:paraId="74FA6EBE" w14:textId="77777777" w:rsidR="003F6D55" w:rsidRDefault="003F6D55">
            <w:pPr>
              <w:widowControl/>
              <w:jc w:val="center"/>
              <w:rPr>
                <w:bCs/>
                <w:szCs w:val="21"/>
              </w:rPr>
            </w:pPr>
          </w:p>
        </w:tc>
        <w:tc>
          <w:tcPr>
            <w:tcW w:w="712" w:type="dxa"/>
            <w:vMerge/>
            <w:vAlign w:val="center"/>
          </w:tcPr>
          <w:p w14:paraId="46776363" w14:textId="77777777" w:rsidR="003F6D55" w:rsidRDefault="003F6D55">
            <w:pPr>
              <w:widowControl/>
              <w:jc w:val="center"/>
              <w:rPr>
                <w:bCs/>
                <w:szCs w:val="21"/>
              </w:rPr>
            </w:pPr>
          </w:p>
        </w:tc>
        <w:tc>
          <w:tcPr>
            <w:tcW w:w="5907" w:type="dxa"/>
            <w:vMerge/>
            <w:vAlign w:val="center"/>
          </w:tcPr>
          <w:p w14:paraId="6D2CAA40" w14:textId="77777777" w:rsidR="003F6D55" w:rsidRDefault="003F6D55">
            <w:pPr>
              <w:widowControl/>
              <w:jc w:val="left"/>
              <w:rPr>
                <w:bCs/>
                <w:szCs w:val="21"/>
              </w:rPr>
            </w:pPr>
          </w:p>
        </w:tc>
        <w:tc>
          <w:tcPr>
            <w:tcW w:w="459" w:type="dxa"/>
            <w:vMerge/>
            <w:vAlign w:val="center"/>
          </w:tcPr>
          <w:p w14:paraId="658C388F" w14:textId="77777777" w:rsidR="003F6D55" w:rsidRDefault="003F6D55">
            <w:pPr>
              <w:widowControl/>
              <w:jc w:val="center"/>
              <w:rPr>
                <w:bCs/>
                <w:szCs w:val="21"/>
              </w:rPr>
            </w:pPr>
          </w:p>
        </w:tc>
        <w:tc>
          <w:tcPr>
            <w:tcW w:w="567" w:type="dxa"/>
            <w:vMerge/>
            <w:vAlign w:val="center"/>
          </w:tcPr>
          <w:p w14:paraId="4F62A196" w14:textId="77777777" w:rsidR="003F6D55" w:rsidRDefault="003F6D55">
            <w:pPr>
              <w:widowControl/>
              <w:jc w:val="center"/>
              <w:rPr>
                <w:bCs/>
                <w:szCs w:val="21"/>
              </w:rPr>
            </w:pPr>
          </w:p>
        </w:tc>
      </w:tr>
      <w:tr w:rsidR="003F6D55" w14:paraId="5DD61D7B" w14:textId="77777777">
        <w:trPr>
          <w:trHeight w:val="312"/>
        </w:trPr>
        <w:tc>
          <w:tcPr>
            <w:tcW w:w="447" w:type="dxa"/>
            <w:vMerge/>
            <w:vAlign w:val="center"/>
          </w:tcPr>
          <w:p w14:paraId="7A8C11D9" w14:textId="77777777" w:rsidR="003F6D55" w:rsidRDefault="003F6D55">
            <w:pPr>
              <w:widowControl/>
              <w:jc w:val="center"/>
              <w:rPr>
                <w:bCs/>
                <w:szCs w:val="21"/>
              </w:rPr>
            </w:pPr>
          </w:p>
        </w:tc>
        <w:tc>
          <w:tcPr>
            <w:tcW w:w="697" w:type="dxa"/>
            <w:gridSpan w:val="2"/>
            <w:vMerge/>
            <w:vAlign w:val="center"/>
          </w:tcPr>
          <w:p w14:paraId="6A95AF69" w14:textId="77777777" w:rsidR="003F6D55" w:rsidRDefault="003F6D55">
            <w:pPr>
              <w:widowControl/>
              <w:jc w:val="center"/>
              <w:rPr>
                <w:bCs/>
                <w:szCs w:val="21"/>
              </w:rPr>
            </w:pPr>
          </w:p>
        </w:tc>
        <w:tc>
          <w:tcPr>
            <w:tcW w:w="712" w:type="dxa"/>
            <w:vMerge/>
            <w:vAlign w:val="center"/>
          </w:tcPr>
          <w:p w14:paraId="0B773979" w14:textId="77777777" w:rsidR="003F6D55" w:rsidRDefault="003F6D55">
            <w:pPr>
              <w:widowControl/>
              <w:jc w:val="center"/>
              <w:rPr>
                <w:bCs/>
                <w:szCs w:val="21"/>
              </w:rPr>
            </w:pPr>
          </w:p>
        </w:tc>
        <w:tc>
          <w:tcPr>
            <w:tcW w:w="5907" w:type="dxa"/>
            <w:vMerge/>
            <w:vAlign w:val="center"/>
          </w:tcPr>
          <w:p w14:paraId="77E480C4" w14:textId="77777777" w:rsidR="003F6D55" w:rsidRDefault="003F6D55">
            <w:pPr>
              <w:widowControl/>
              <w:jc w:val="left"/>
              <w:rPr>
                <w:bCs/>
                <w:szCs w:val="21"/>
              </w:rPr>
            </w:pPr>
          </w:p>
        </w:tc>
        <w:tc>
          <w:tcPr>
            <w:tcW w:w="459" w:type="dxa"/>
            <w:vMerge/>
            <w:vAlign w:val="center"/>
          </w:tcPr>
          <w:p w14:paraId="142CC6AF" w14:textId="77777777" w:rsidR="003F6D55" w:rsidRDefault="003F6D55">
            <w:pPr>
              <w:widowControl/>
              <w:jc w:val="center"/>
              <w:rPr>
                <w:bCs/>
                <w:szCs w:val="21"/>
              </w:rPr>
            </w:pPr>
          </w:p>
        </w:tc>
        <w:tc>
          <w:tcPr>
            <w:tcW w:w="567" w:type="dxa"/>
            <w:vMerge/>
            <w:vAlign w:val="center"/>
          </w:tcPr>
          <w:p w14:paraId="14CED535" w14:textId="77777777" w:rsidR="003F6D55" w:rsidRDefault="003F6D55">
            <w:pPr>
              <w:widowControl/>
              <w:jc w:val="center"/>
              <w:rPr>
                <w:bCs/>
                <w:szCs w:val="21"/>
              </w:rPr>
            </w:pPr>
          </w:p>
        </w:tc>
      </w:tr>
      <w:tr w:rsidR="003F6D55" w14:paraId="6DABF645" w14:textId="77777777">
        <w:trPr>
          <w:trHeight w:val="312"/>
        </w:trPr>
        <w:tc>
          <w:tcPr>
            <w:tcW w:w="447" w:type="dxa"/>
            <w:vMerge/>
            <w:vAlign w:val="center"/>
          </w:tcPr>
          <w:p w14:paraId="7A35DF9B" w14:textId="77777777" w:rsidR="003F6D55" w:rsidRDefault="003F6D55">
            <w:pPr>
              <w:widowControl/>
              <w:jc w:val="center"/>
              <w:rPr>
                <w:bCs/>
                <w:szCs w:val="21"/>
              </w:rPr>
            </w:pPr>
          </w:p>
        </w:tc>
        <w:tc>
          <w:tcPr>
            <w:tcW w:w="697" w:type="dxa"/>
            <w:gridSpan w:val="2"/>
            <w:vMerge/>
            <w:vAlign w:val="center"/>
          </w:tcPr>
          <w:p w14:paraId="7FD03B09" w14:textId="77777777" w:rsidR="003F6D55" w:rsidRDefault="003F6D55">
            <w:pPr>
              <w:widowControl/>
              <w:jc w:val="center"/>
              <w:rPr>
                <w:bCs/>
                <w:szCs w:val="21"/>
              </w:rPr>
            </w:pPr>
          </w:p>
        </w:tc>
        <w:tc>
          <w:tcPr>
            <w:tcW w:w="712" w:type="dxa"/>
            <w:vMerge w:val="restart"/>
            <w:vAlign w:val="center"/>
          </w:tcPr>
          <w:p w14:paraId="7275C0AD" w14:textId="77777777" w:rsidR="003F6D55" w:rsidRDefault="00AF1A41">
            <w:pPr>
              <w:widowControl/>
              <w:jc w:val="center"/>
              <w:rPr>
                <w:bCs/>
                <w:szCs w:val="21"/>
              </w:rPr>
            </w:pPr>
            <w:r>
              <w:rPr>
                <w:bCs/>
                <w:szCs w:val="21"/>
              </w:rPr>
              <w:t>环境质量综合监管</w:t>
            </w:r>
          </w:p>
        </w:tc>
        <w:tc>
          <w:tcPr>
            <w:tcW w:w="5907" w:type="dxa"/>
            <w:vMerge w:val="restart"/>
            <w:vAlign w:val="center"/>
          </w:tcPr>
          <w:p w14:paraId="2A6DA928" w14:textId="77777777" w:rsidR="003F6D55" w:rsidRDefault="00AF1A41">
            <w:pPr>
              <w:widowControl/>
              <w:jc w:val="left"/>
              <w:rPr>
                <w:bCs/>
                <w:szCs w:val="21"/>
              </w:rPr>
            </w:pPr>
            <w:r>
              <w:rPr>
                <w:bCs/>
                <w:szCs w:val="21"/>
              </w:rPr>
              <w:t>对崇州经开区园区的大气环境进行污染时间特征分析、污染排名分析、数据统计分析，并通过各类报表进行展示。</w:t>
            </w:r>
          </w:p>
          <w:p w14:paraId="4BFF2432" w14:textId="77777777" w:rsidR="003F6D55" w:rsidRDefault="00AF1A41">
            <w:pPr>
              <w:widowControl/>
              <w:jc w:val="left"/>
              <w:rPr>
                <w:bCs/>
                <w:szCs w:val="21"/>
              </w:rPr>
            </w:pPr>
            <w:r>
              <w:rPr>
                <w:bCs/>
                <w:szCs w:val="21"/>
              </w:rPr>
              <w:t>对水环境质量进行分析，包括地表水、地下水、河流、湖库、饮用水等不同的监测类型，针对不同监测类型，国家有不同的分析方法与标准。系统针对不同的类型，实现具体的分析功能。</w:t>
            </w:r>
          </w:p>
          <w:p w14:paraId="161C62A4" w14:textId="77777777" w:rsidR="003F6D55" w:rsidRDefault="00AF1A41">
            <w:pPr>
              <w:widowControl/>
              <w:jc w:val="left"/>
              <w:rPr>
                <w:bCs/>
                <w:szCs w:val="21"/>
              </w:rPr>
            </w:pPr>
            <w:r>
              <w:rPr>
                <w:bCs/>
                <w:szCs w:val="21"/>
              </w:rPr>
              <w:t>对土壤进行质量分析，包括监测数据统计分析、土壤环境质量评价分析。为满足崇州经开区园区管委会常规业务的需要，以上三种环境质量监管系统需要分别以日、月、季、年为单位，对各时间段内的大气环境历史数据进行统计，最终以报表的形式进行展示，同时支持报表导出和打印。</w:t>
            </w:r>
          </w:p>
        </w:tc>
        <w:tc>
          <w:tcPr>
            <w:tcW w:w="459" w:type="dxa"/>
            <w:vMerge/>
            <w:vAlign w:val="center"/>
          </w:tcPr>
          <w:p w14:paraId="5A00E433" w14:textId="77777777" w:rsidR="003F6D55" w:rsidRDefault="003F6D55">
            <w:pPr>
              <w:widowControl/>
              <w:jc w:val="center"/>
              <w:rPr>
                <w:bCs/>
                <w:szCs w:val="21"/>
              </w:rPr>
            </w:pPr>
          </w:p>
        </w:tc>
        <w:tc>
          <w:tcPr>
            <w:tcW w:w="567" w:type="dxa"/>
            <w:vMerge/>
            <w:vAlign w:val="center"/>
          </w:tcPr>
          <w:p w14:paraId="6F3F6253" w14:textId="77777777" w:rsidR="003F6D55" w:rsidRDefault="003F6D55">
            <w:pPr>
              <w:widowControl/>
              <w:jc w:val="center"/>
              <w:rPr>
                <w:bCs/>
                <w:szCs w:val="21"/>
              </w:rPr>
            </w:pPr>
          </w:p>
        </w:tc>
      </w:tr>
      <w:tr w:rsidR="003F6D55" w14:paraId="6671EEE8" w14:textId="77777777">
        <w:trPr>
          <w:trHeight w:val="312"/>
        </w:trPr>
        <w:tc>
          <w:tcPr>
            <w:tcW w:w="447" w:type="dxa"/>
            <w:vMerge/>
            <w:vAlign w:val="center"/>
          </w:tcPr>
          <w:p w14:paraId="7913B976" w14:textId="77777777" w:rsidR="003F6D55" w:rsidRDefault="003F6D55">
            <w:pPr>
              <w:widowControl/>
              <w:jc w:val="center"/>
              <w:rPr>
                <w:bCs/>
                <w:szCs w:val="21"/>
              </w:rPr>
            </w:pPr>
          </w:p>
        </w:tc>
        <w:tc>
          <w:tcPr>
            <w:tcW w:w="697" w:type="dxa"/>
            <w:gridSpan w:val="2"/>
            <w:vMerge/>
            <w:vAlign w:val="center"/>
          </w:tcPr>
          <w:p w14:paraId="04BEE293" w14:textId="77777777" w:rsidR="003F6D55" w:rsidRDefault="003F6D55">
            <w:pPr>
              <w:widowControl/>
              <w:jc w:val="center"/>
              <w:rPr>
                <w:bCs/>
                <w:szCs w:val="21"/>
              </w:rPr>
            </w:pPr>
          </w:p>
        </w:tc>
        <w:tc>
          <w:tcPr>
            <w:tcW w:w="712" w:type="dxa"/>
            <w:vMerge/>
            <w:vAlign w:val="center"/>
          </w:tcPr>
          <w:p w14:paraId="2A06DAE0" w14:textId="77777777" w:rsidR="003F6D55" w:rsidRDefault="003F6D55">
            <w:pPr>
              <w:widowControl/>
              <w:jc w:val="center"/>
              <w:rPr>
                <w:bCs/>
                <w:szCs w:val="21"/>
              </w:rPr>
            </w:pPr>
          </w:p>
        </w:tc>
        <w:tc>
          <w:tcPr>
            <w:tcW w:w="5907" w:type="dxa"/>
            <w:vMerge/>
            <w:vAlign w:val="center"/>
          </w:tcPr>
          <w:p w14:paraId="64078310" w14:textId="77777777" w:rsidR="003F6D55" w:rsidRDefault="003F6D55">
            <w:pPr>
              <w:widowControl/>
              <w:jc w:val="left"/>
              <w:rPr>
                <w:bCs/>
                <w:szCs w:val="21"/>
              </w:rPr>
            </w:pPr>
          </w:p>
        </w:tc>
        <w:tc>
          <w:tcPr>
            <w:tcW w:w="459" w:type="dxa"/>
            <w:vMerge/>
            <w:vAlign w:val="center"/>
          </w:tcPr>
          <w:p w14:paraId="0F3BE5CA" w14:textId="77777777" w:rsidR="003F6D55" w:rsidRDefault="003F6D55">
            <w:pPr>
              <w:widowControl/>
              <w:jc w:val="center"/>
              <w:rPr>
                <w:bCs/>
                <w:szCs w:val="21"/>
              </w:rPr>
            </w:pPr>
          </w:p>
        </w:tc>
        <w:tc>
          <w:tcPr>
            <w:tcW w:w="567" w:type="dxa"/>
            <w:vMerge/>
            <w:vAlign w:val="center"/>
          </w:tcPr>
          <w:p w14:paraId="07EB3C38" w14:textId="77777777" w:rsidR="003F6D55" w:rsidRDefault="003F6D55">
            <w:pPr>
              <w:widowControl/>
              <w:jc w:val="center"/>
              <w:rPr>
                <w:bCs/>
                <w:szCs w:val="21"/>
              </w:rPr>
            </w:pPr>
          </w:p>
        </w:tc>
      </w:tr>
      <w:tr w:rsidR="003F6D55" w14:paraId="56AB63FE" w14:textId="77777777">
        <w:trPr>
          <w:trHeight w:val="312"/>
        </w:trPr>
        <w:tc>
          <w:tcPr>
            <w:tcW w:w="447" w:type="dxa"/>
            <w:vMerge/>
            <w:vAlign w:val="center"/>
          </w:tcPr>
          <w:p w14:paraId="3BE72DD2" w14:textId="77777777" w:rsidR="003F6D55" w:rsidRDefault="003F6D55">
            <w:pPr>
              <w:widowControl/>
              <w:jc w:val="center"/>
              <w:rPr>
                <w:bCs/>
                <w:szCs w:val="21"/>
              </w:rPr>
            </w:pPr>
          </w:p>
        </w:tc>
        <w:tc>
          <w:tcPr>
            <w:tcW w:w="697" w:type="dxa"/>
            <w:gridSpan w:val="2"/>
            <w:vMerge/>
            <w:vAlign w:val="center"/>
          </w:tcPr>
          <w:p w14:paraId="2ED5AE93" w14:textId="77777777" w:rsidR="003F6D55" w:rsidRDefault="003F6D55">
            <w:pPr>
              <w:widowControl/>
              <w:jc w:val="center"/>
              <w:rPr>
                <w:bCs/>
                <w:szCs w:val="21"/>
              </w:rPr>
            </w:pPr>
          </w:p>
        </w:tc>
        <w:tc>
          <w:tcPr>
            <w:tcW w:w="712" w:type="dxa"/>
            <w:vMerge/>
            <w:vAlign w:val="center"/>
          </w:tcPr>
          <w:p w14:paraId="56971CB6" w14:textId="77777777" w:rsidR="003F6D55" w:rsidRDefault="003F6D55">
            <w:pPr>
              <w:widowControl/>
              <w:jc w:val="center"/>
              <w:rPr>
                <w:bCs/>
                <w:szCs w:val="21"/>
              </w:rPr>
            </w:pPr>
          </w:p>
        </w:tc>
        <w:tc>
          <w:tcPr>
            <w:tcW w:w="5907" w:type="dxa"/>
            <w:vMerge/>
            <w:vAlign w:val="center"/>
          </w:tcPr>
          <w:p w14:paraId="7E354DC0" w14:textId="77777777" w:rsidR="003F6D55" w:rsidRDefault="003F6D55">
            <w:pPr>
              <w:widowControl/>
              <w:jc w:val="left"/>
              <w:rPr>
                <w:bCs/>
                <w:szCs w:val="21"/>
              </w:rPr>
            </w:pPr>
          </w:p>
        </w:tc>
        <w:tc>
          <w:tcPr>
            <w:tcW w:w="459" w:type="dxa"/>
            <w:vMerge/>
            <w:vAlign w:val="center"/>
          </w:tcPr>
          <w:p w14:paraId="5DF4C492" w14:textId="77777777" w:rsidR="003F6D55" w:rsidRDefault="003F6D55">
            <w:pPr>
              <w:widowControl/>
              <w:jc w:val="center"/>
              <w:rPr>
                <w:bCs/>
                <w:szCs w:val="21"/>
              </w:rPr>
            </w:pPr>
          </w:p>
        </w:tc>
        <w:tc>
          <w:tcPr>
            <w:tcW w:w="567" w:type="dxa"/>
            <w:vMerge/>
            <w:vAlign w:val="center"/>
          </w:tcPr>
          <w:p w14:paraId="1225FEC4" w14:textId="77777777" w:rsidR="003F6D55" w:rsidRDefault="003F6D55">
            <w:pPr>
              <w:widowControl/>
              <w:jc w:val="center"/>
              <w:rPr>
                <w:bCs/>
                <w:szCs w:val="21"/>
              </w:rPr>
            </w:pPr>
          </w:p>
        </w:tc>
      </w:tr>
      <w:tr w:rsidR="003F6D55" w14:paraId="54ED3503" w14:textId="77777777">
        <w:trPr>
          <w:trHeight w:val="312"/>
        </w:trPr>
        <w:tc>
          <w:tcPr>
            <w:tcW w:w="447" w:type="dxa"/>
            <w:vMerge/>
            <w:vAlign w:val="center"/>
          </w:tcPr>
          <w:p w14:paraId="0827E95C" w14:textId="77777777" w:rsidR="003F6D55" w:rsidRDefault="003F6D55">
            <w:pPr>
              <w:widowControl/>
              <w:jc w:val="center"/>
              <w:rPr>
                <w:bCs/>
                <w:szCs w:val="21"/>
              </w:rPr>
            </w:pPr>
          </w:p>
        </w:tc>
        <w:tc>
          <w:tcPr>
            <w:tcW w:w="697" w:type="dxa"/>
            <w:gridSpan w:val="2"/>
            <w:vMerge/>
            <w:vAlign w:val="center"/>
          </w:tcPr>
          <w:p w14:paraId="7E3018FA" w14:textId="77777777" w:rsidR="003F6D55" w:rsidRDefault="003F6D55">
            <w:pPr>
              <w:widowControl/>
              <w:jc w:val="center"/>
              <w:rPr>
                <w:bCs/>
                <w:szCs w:val="21"/>
              </w:rPr>
            </w:pPr>
          </w:p>
        </w:tc>
        <w:tc>
          <w:tcPr>
            <w:tcW w:w="712" w:type="dxa"/>
            <w:vMerge/>
            <w:vAlign w:val="center"/>
          </w:tcPr>
          <w:p w14:paraId="163B359F" w14:textId="77777777" w:rsidR="003F6D55" w:rsidRDefault="003F6D55">
            <w:pPr>
              <w:widowControl/>
              <w:jc w:val="center"/>
              <w:rPr>
                <w:bCs/>
                <w:szCs w:val="21"/>
              </w:rPr>
            </w:pPr>
          </w:p>
        </w:tc>
        <w:tc>
          <w:tcPr>
            <w:tcW w:w="5907" w:type="dxa"/>
            <w:vMerge/>
            <w:vAlign w:val="center"/>
          </w:tcPr>
          <w:p w14:paraId="7884BF8B" w14:textId="77777777" w:rsidR="003F6D55" w:rsidRDefault="003F6D55">
            <w:pPr>
              <w:widowControl/>
              <w:jc w:val="left"/>
              <w:rPr>
                <w:bCs/>
                <w:szCs w:val="21"/>
              </w:rPr>
            </w:pPr>
          </w:p>
        </w:tc>
        <w:tc>
          <w:tcPr>
            <w:tcW w:w="459" w:type="dxa"/>
            <w:vMerge/>
            <w:vAlign w:val="center"/>
          </w:tcPr>
          <w:p w14:paraId="17B52CD6" w14:textId="77777777" w:rsidR="003F6D55" w:rsidRDefault="003F6D55">
            <w:pPr>
              <w:widowControl/>
              <w:jc w:val="center"/>
              <w:rPr>
                <w:bCs/>
                <w:szCs w:val="21"/>
              </w:rPr>
            </w:pPr>
          </w:p>
        </w:tc>
        <w:tc>
          <w:tcPr>
            <w:tcW w:w="567" w:type="dxa"/>
            <w:vMerge/>
            <w:vAlign w:val="center"/>
          </w:tcPr>
          <w:p w14:paraId="1C85D29B" w14:textId="77777777" w:rsidR="003F6D55" w:rsidRDefault="003F6D55">
            <w:pPr>
              <w:widowControl/>
              <w:jc w:val="center"/>
              <w:rPr>
                <w:bCs/>
                <w:szCs w:val="21"/>
              </w:rPr>
            </w:pPr>
          </w:p>
        </w:tc>
      </w:tr>
      <w:tr w:rsidR="003F6D55" w14:paraId="41D8C9BD" w14:textId="77777777">
        <w:trPr>
          <w:trHeight w:val="312"/>
        </w:trPr>
        <w:tc>
          <w:tcPr>
            <w:tcW w:w="447" w:type="dxa"/>
            <w:vMerge/>
            <w:vAlign w:val="center"/>
          </w:tcPr>
          <w:p w14:paraId="2B17907A" w14:textId="77777777" w:rsidR="003F6D55" w:rsidRDefault="003F6D55">
            <w:pPr>
              <w:widowControl/>
              <w:jc w:val="center"/>
              <w:rPr>
                <w:bCs/>
                <w:szCs w:val="21"/>
              </w:rPr>
            </w:pPr>
          </w:p>
        </w:tc>
        <w:tc>
          <w:tcPr>
            <w:tcW w:w="697" w:type="dxa"/>
            <w:gridSpan w:val="2"/>
            <w:vMerge/>
            <w:vAlign w:val="center"/>
          </w:tcPr>
          <w:p w14:paraId="420E70BC" w14:textId="77777777" w:rsidR="003F6D55" w:rsidRDefault="003F6D55">
            <w:pPr>
              <w:widowControl/>
              <w:jc w:val="center"/>
              <w:rPr>
                <w:bCs/>
                <w:szCs w:val="21"/>
              </w:rPr>
            </w:pPr>
          </w:p>
        </w:tc>
        <w:tc>
          <w:tcPr>
            <w:tcW w:w="712" w:type="dxa"/>
            <w:vMerge/>
            <w:vAlign w:val="center"/>
          </w:tcPr>
          <w:p w14:paraId="3F07C306" w14:textId="77777777" w:rsidR="003F6D55" w:rsidRDefault="003F6D55">
            <w:pPr>
              <w:widowControl/>
              <w:jc w:val="center"/>
              <w:rPr>
                <w:bCs/>
                <w:szCs w:val="21"/>
              </w:rPr>
            </w:pPr>
          </w:p>
        </w:tc>
        <w:tc>
          <w:tcPr>
            <w:tcW w:w="5907" w:type="dxa"/>
            <w:vMerge/>
            <w:vAlign w:val="center"/>
          </w:tcPr>
          <w:p w14:paraId="27D19825" w14:textId="77777777" w:rsidR="003F6D55" w:rsidRDefault="003F6D55">
            <w:pPr>
              <w:widowControl/>
              <w:jc w:val="left"/>
              <w:rPr>
                <w:bCs/>
                <w:szCs w:val="21"/>
              </w:rPr>
            </w:pPr>
          </w:p>
        </w:tc>
        <w:tc>
          <w:tcPr>
            <w:tcW w:w="459" w:type="dxa"/>
            <w:vMerge/>
            <w:vAlign w:val="center"/>
          </w:tcPr>
          <w:p w14:paraId="2EC68A8D" w14:textId="77777777" w:rsidR="003F6D55" w:rsidRDefault="003F6D55">
            <w:pPr>
              <w:widowControl/>
              <w:jc w:val="center"/>
              <w:rPr>
                <w:bCs/>
                <w:szCs w:val="21"/>
              </w:rPr>
            </w:pPr>
          </w:p>
        </w:tc>
        <w:tc>
          <w:tcPr>
            <w:tcW w:w="567" w:type="dxa"/>
            <w:vMerge/>
            <w:vAlign w:val="center"/>
          </w:tcPr>
          <w:p w14:paraId="11BE052A" w14:textId="77777777" w:rsidR="003F6D55" w:rsidRDefault="003F6D55">
            <w:pPr>
              <w:widowControl/>
              <w:jc w:val="center"/>
              <w:rPr>
                <w:bCs/>
                <w:szCs w:val="21"/>
              </w:rPr>
            </w:pPr>
          </w:p>
        </w:tc>
      </w:tr>
      <w:tr w:rsidR="003F6D55" w14:paraId="316070CF" w14:textId="77777777">
        <w:trPr>
          <w:trHeight w:val="312"/>
        </w:trPr>
        <w:tc>
          <w:tcPr>
            <w:tcW w:w="447" w:type="dxa"/>
            <w:vMerge/>
            <w:vAlign w:val="center"/>
          </w:tcPr>
          <w:p w14:paraId="34C03B51" w14:textId="77777777" w:rsidR="003F6D55" w:rsidRDefault="003F6D55">
            <w:pPr>
              <w:widowControl/>
              <w:jc w:val="center"/>
              <w:rPr>
                <w:bCs/>
                <w:szCs w:val="21"/>
              </w:rPr>
            </w:pPr>
          </w:p>
        </w:tc>
        <w:tc>
          <w:tcPr>
            <w:tcW w:w="697" w:type="dxa"/>
            <w:gridSpan w:val="2"/>
            <w:vMerge/>
            <w:vAlign w:val="center"/>
          </w:tcPr>
          <w:p w14:paraId="4DB05C3B" w14:textId="77777777" w:rsidR="003F6D55" w:rsidRDefault="003F6D55">
            <w:pPr>
              <w:widowControl/>
              <w:jc w:val="center"/>
              <w:rPr>
                <w:bCs/>
                <w:szCs w:val="21"/>
              </w:rPr>
            </w:pPr>
          </w:p>
        </w:tc>
        <w:tc>
          <w:tcPr>
            <w:tcW w:w="712" w:type="dxa"/>
            <w:vMerge w:val="restart"/>
            <w:vAlign w:val="center"/>
          </w:tcPr>
          <w:p w14:paraId="01CF1A0E" w14:textId="77777777" w:rsidR="003F6D55" w:rsidRDefault="00AF1A41">
            <w:pPr>
              <w:widowControl/>
              <w:jc w:val="center"/>
              <w:rPr>
                <w:bCs/>
                <w:szCs w:val="21"/>
              </w:rPr>
            </w:pPr>
            <w:r>
              <w:rPr>
                <w:bCs/>
                <w:szCs w:val="21"/>
              </w:rPr>
              <w:t>园区视频在线监控</w:t>
            </w:r>
          </w:p>
        </w:tc>
        <w:tc>
          <w:tcPr>
            <w:tcW w:w="5907" w:type="dxa"/>
            <w:vMerge w:val="restart"/>
            <w:vAlign w:val="center"/>
          </w:tcPr>
          <w:p w14:paraId="01273DAB" w14:textId="77777777" w:rsidR="003F6D55" w:rsidRDefault="00AF1A41">
            <w:pPr>
              <w:widowControl/>
              <w:jc w:val="left"/>
              <w:rPr>
                <w:bCs/>
                <w:szCs w:val="21"/>
              </w:rPr>
            </w:pPr>
            <w:r>
              <w:rPr>
                <w:bCs/>
                <w:szCs w:val="21"/>
              </w:rPr>
              <w:t>对崇州经开区园区内的摄像头在线监控，实现实时监看、云台控制、前端设备管理、视频取证回看、预警报警管理等功能，以达到对园区的视频监管作用。</w:t>
            </w:r>
          </w:p>
        </w:tc>
        <w:tc>
          <w:tcPr>
            <w:tcW w:w="459" w:type="dxa"/>
            <w:vMerge/>
            <w:vAlign w:val="center"/>
          </w:tcPr>
          <w:p w14:paraId="59756D8A" w14:textId="77777777" w:rsidR="003F6D55" w:rsidRDefault="003F6D55">
            <w:pPr>
              <w:widowControl/>
              <w:jc w:val="center"/>
              <w:rPr>
                <w:bCs/>
                <w:szCs w:val="21"/>
              </w:rPr>
            </w:pPr>
          </w:p>
        </w:tc>
        <w:tc>
          <w:tcPr>
            <w:tcW w:w="567" w:type="dxa"/>
            <w:vMerge/>
            <w:vAlign w:val="center"/>
          </w:tcPr>
          <w:p w14:paraId="08F81C40" w14:textId="77777777" w:rsidR="003F6D55" w:rsidRDefault="003F6D55">
            <w:pPr>
              <w:widowControl/>
              <w:jc w:val="center"/>
              <w:rPr>
                <w:bCs/>
                <w:szCs w:val="21"/>
              </w:rPr>
            </w:pPr>
          </w:p>
        </w:tc>
      </w:tr>
      <w:tr w:rsidR="003F6D55" w14:paraId="10BC3D17" w14:textId="77777777">
        <w:trPr>
          <w:trHeight w:val="312"/>
        </w:trPr>
        <w:tc>
          <w:tcPr>
            <w:tcW w:w="447" w:type="dxa"/>
            <w:vMerge/>
            <w:vAlign w:val="center"/>
          </w:tcPr>
          <w:p w14:paraId="5BD47975" w14:textId="77777777" w:rsidR="003F6D55" w:rsidRDefault="003F6D55">
            <w:pPr>
              <w:widowControl/>
              <w:jc w:val="center"/>
              <w:rPr>
                <w:bCs/>
                <w:szCs w:val="21"/>
              </w:rPr>
            </w:pPr>
          </w:p>
        </w:tc>
        <w:tc>
          <w:tcPr>
            <w:tcW w:w="697" w:type="dxa"/>
            <w:gridSpan w:val="2"/>
            <w:vMerge/>
            <w:vAlign w:val="center"/>
          </w:tcPr>
          <w:p w14:paraId="0144698E" w14:textId="77777777" w:rsidR="003F6D55" w:rsidRDefault="003F6D55">
            <w:pPr>
              <w:widowControl/>
              <w:jc w:val="center"/>
              <w:rPr>
                <w:bCs/>
                <w:szCs w:val="21"/>
              </w:rPr>
            </w:pPr>
          </w:p>
        </w:tc>
        <w:tc>
          <w:tcPr>
            <w:tcW w:w="712" w:type="dxa"/>
            <w:vMerge/>
            <w:vAlign w:val="center"/>
          </w:tcPr>
          <w:p w14:paraId="38921D37" w14:textId="77777777" w:rsidR="003F6D55" w:rsidRDefault="003F6D55">
            <w:pPr>
              <w:widowControl/>
              <w:jc w:val="center"/>
              <w:rPr>
                <w:bCs/>
                <w:szCs w:val="21"/>
              </w:rPr>
            </w:pPr>
          </w:p>
        </w:tc>
        <w:tc>
          <w:tcPr>
            <w:tcW w:w="5907" w:type="dxa"/>
            <w:vMerge/>
            <w:vAlign w:val="center"/>
          </w:tcPr>
          <w:p w14:paraId="58779C66" w14:textId="77777777" w:rsidR="003F6D55" w:rsidRDefault="003F6D55">
            <w:pPr>
              <w:widowControl/>
              <w:jc w:val="left"/>
              <w:rPr>
                <w:bCs/>
                <w:szCs w:val="21"/>
              </w:rPr>
            </w:pPr>
          </w:p>
        </w:tc>
        <w:tc>
          <w:tcPr>
            <w:tcW w:w="459" w:type="dxa"/>
            <w:vMerge/>
            <w:vAlign w:val="center"/>
          </w:tcPr>
          <w:p w14:paraId="7FB7DD0D" w14:textId="77777777" w:rsidR="003F6D55" w:rsidRDefault="003F6D55">
            <w:pPr>
              <w:widowControl/>
              <w:jc w:val="center"/>
              <w:rPr>
                <w:bCs/>
                <w:szCs w:val="21"/>
              </w:rPr>
            </w:pPr>
          </w:p>
        </w:tc>
        <w:tc>
          <w:tcPr>
            <w:tcW w:w="567" w:type="dxa"/>
            <w:vMerge/>
            <w:vAlign w:val="center"/>
          </w:tcPr>
          <w:p w14:paraId="4BA8406C" w14:textId="77777777" w:rsidR="003F6D55" w:rsidRDefault="003F6D55">
            <w:pPr>
              <w:widowControl/>
              <w:jc w:val="center"/>
              <w:rPr>
                <w:bCs/>
                <w:szCs w:val="21"/>
              </w:rPr>
            </w:pPr>
          </w:p>
        </w:tc>
      </w:tr>
      <w:tr w:rsidR="003F6D55" w14:paraId="7EA2F544" w14:textId="77777777">
        <w:trPr>
          <w:trHeight w:val="312"/>
        </w:trPr>
        <w:tc>
          <w:tcPr>
            <w:tcW w:w="447" w:type="dxa"/>
            <w:vMerge w:val="restart"/>
            <w:vAlign w:val="center"/>
          </w:tcPr>
          <w:p w14:paraId="20804445" w14:textId="77777777" w:rsidR="003F6D55" w:rsidRDefault="00AF1A41">
            <w:pPr>
              <w:widowControl/>
              <w:jc w:val="center"/>
              <w:rPr>
                <w:bCs/>
                <w:szCs w:val="21"/>
              </w:rPr>
            </w:pPr>
            <w:r>
              <w:rPr>
                <w:bCs/>
                <w:szCs w:val="21"/>
              </w:rPr>
              <w:t>4</w:t>
            </w:r>
          </w:p>
        </w:tc>
        <w:tc>
          <w:tcPr>
            <w:tcW w:w="697" w:type="dxa"/>
            <w:gridSpan w:val="2"/>
            <w:vMerge w:val="restart"/>
            <w:vAlign w:val="center"/>
          </w:tcPr>
          <w:p w14:paraId="73C7C548" w14:textId="77777777" w:rsidR="003F6D55" w:rsidRDefault="00AF1A41">
            <w:pPr>
              <w:widowControl/>
              <w:jc w:val="center"/>
              <w:rPr>
                <w:bCs/>
                <w:szCs w:val="21"/>
              </w:rPr>
            </w:pPr>
            <w:r>
              <w:rPr>
                <w:bCs/>
                <w:szCs w:val="21"/>
              </w:rPr>
              <w:t>分级预警平台</w:t>
            </w:r>
          </w:p>
        </w:tc>
        <w:tc>
          <w:tcPr>
            <w:tcW w:w="712" w:type="dxa"/>
            <w:vMerge w:val="restart"/>
            <w:vAlign w:val="center"/>
          </w:tcPr>
          <w:p w14:paraId="51E86087" w14:textId="77777777" w:rsidR="003F6D55" w:rsidRDefault="00AF1A41">
            <w:pPr>
              <w:widowControl/>
              <w:jc w:val="center"/>
              <w:rPr>
                <w:bCs/>
                <w:szCs w:val="21"/>
              </w:rPr>
            </w:pPr>
            <w:r>
              <w:rPr>
                <w:bCs/>
                <w:szCs w:val="21"/>
              </w:rPr>
              <w:t>环境质量监管预警</w:t>
            </w:r>
          </w:p>
        </w:tc>
        <w:tc>
          <w:tcPr>
            <w:tcW w:w="5907" w:type="dxa"/>
            <w:vMerge w:val="restart"/>
            <w:vAlign w:val="center"/>
          </w:tcPr>
          <w:p w14:paraId="5ACC012B" w14:textId="77777777" w:rsidR="003F6D55" w:rsidRDefault="00AF1A41">
            <w:pPr>
              <w:widowControl/>
              <w:jc w:val="left"/>
              <w:rPr>
                <w:bCs/>
                <w:szCs w:val="21"/>
              </w:rPr>
            </w:pPr>
            <w:r>
              <w:rPr>
                <w:bCs/>
                <w:szCs w:val="21"/>
              </w:rPr>
              <w:t>根据大气环境、水环境、土壤环境各环境不同的国家或地方标准对监测对象进行分析，判断污染变化趋势，对发展趋势过快的情况提前预警，并以短消息报警发送至相关联系人。</w:t>
            </w:r>
          </w:p>
        </w:tc>
        <w:tc>
          <w:tcPr>
            <w:tcW w:w="459" w:type="dxa"/>
            <w:vMerge w:val="restart"/>
            <w:vAlign w:val="center"/>
          </w:tcPr>
          <w:p w14:paraId="5F55BE90" w14:textId="77777777" w:rsidR="003F6D55" w:rsidRDefault="00AF1A41">
            <w:pPr>
              <w:widowControl/>
              <w:jc w:val="center"/>
              <w:rPr>
                <w:bCs/>
                <w:szCs w:val="21"/>
              </w:rPr>
            </w:pPr>
            <w:r>
              <w:rPr>
                <w:bCs/>
                <w:szCs w:val="21"/>
              </w:rPr>
              <w:t>1</w:t>
            </w:r>
          </w:p>
        </w:tc>
        <w:tc>
          <w:tcPr>
            <w:tcW w:w="567" w:type="dxa"/>
            <w:vMerge w:val="restart"/>
            <w:vAlign w:val="center"/>
          </w:tcPr>
          <w:p w14:paraId="777C8263" w14:textId="77777777" w:rsidR="003F6D55" w:rsidRDefault="00AF1A41">
            <w:pPr>
              <w:widowControl/>
              <w:jc w:val="center"/>
              <w:rPr>
                <w:bCs/>
                <w:szCs w:val="21"/>
              </w:rPr>
            </w:pPr>
            <w:r>
              <w:rPr>
                <w:bCs/>
                <w:szCs w:val="21"/>
              </w:rPr>
              <w:t>套</w:t>
            </w:r>
          </w:p>
        </w:tc>
      </w:tr>
      <w:tr w:rsidR="003F6D55" w14:paraId="7B7EF355" w14:textId="77777777">
        <w:trPr>
          <w:trHeight w:val="312"/>
        </w:trPr>
        <w:tc>
          <w:tcPr>
            <w:tcW w:w="447" w:type="dxa"/>
            <w:vMerge/>
            <w:vAlign w:val="center"/>
          </w:tcPr>
          <w:p w14:paraId="4CA821B8" w14:textId="77777777" w:rsidR="003F6D55" w:rsidRDefault="003F6D55">
            <w:pPr>
              <w:widowControl/>
              <w:jc w:val="center"/>
              <w:rPr>
                <w:bCs/>
                <w:szCs w:val="21"/>
              </w:rPr>
            </w:pPr>
          </w:p>
        </w:tc>
        <w:tc>
          <w:tcPr>
            <w:tcW w:w="697" w:type="dxa"/>
            <w:gridSpan w:val="2"/>
            <w:vMerge/>
            <w:vAlign w:val="center"/>
          </w:tcPr>
          <w:p w14:paraId="69227EF6" w14:textId="77777777" w:rsidR="003F6D55" w:rsidRDefault="003F6D55">
            <w:pPr>
              <w:widowControl/>
              <w:jc w:val="center"/>
              <w:rPr>
                <w:bCs/>
                <w:szCs w:val="21"/>
              </w:rPr>
            </w:pPr>
          </w:p>
        </w:tc>
        <w:tc>
          <w:tcPr>
            <w:tcW w:w="712" w:type="dxa"/>
            <w:vMerge/>
            <w:vAlign w:val="center"/>
          </w:tcPr>
          <w:p w14:paraId="6B6D8B84" w14:textId="77777777" w:rsidR="003F6D55" w:rsidRDefault="003F6D55">
            <w:pPr>
              <w:widowControl/>
              <w:jc w:val="center"/>
              <w:rPr>
                <w:bCs/>
                <w:szCs w:val="21"/>
              </w:rPr>
            </w:pPr>
          </w:p>
        </w:tc>
        <w:tc>
          <w:tcPr>
            <w:tcW w:w="5907" w:type="dxa"/>
            <w:vMerge/>
            <w:vAlign w:val="center"/>
          </w:tcPr>
          <w:p w14:paraId="648E3339" w14:textId="77777777" w:rsidR="003F6D55" w:rsidRDefault="003F6D55">
            <w:pPr>
              <w:widowControl/>
              <w:jc w:val="left"/>
              <w:rPr>
                <w:bCs/>
                <w:szCs w:val="21"/>
              </w:rPr>
            </w:pPr>
          </w:p>
        </w:tc>
        <w:tc>
          <w:tcPr>
            <w:tcW w:w="459" w:type="dxa"/>
            <w:vMerge/>
            <w:vAlign w:val="center"/>
          </w:tcPr>
          <w:p w14:paraId="3E4FFDAE" w14:textId="77777777" w:rsidR="003F6D55" w:rsidRDefault="003F6D55">
            <w:pPr>
              <w:widowControl/>
              <w:jc w:val="center"/>
              <w:rPr>
                <w:bCs/>
                <w:szCs w:val="21"/>
              </w:rPr>
            </w:pPr>
          </w:p>
        </w:tc>
        <w:tc>
          <w:tcPr>
            <w:tcW w:w="567" w:type="dxa"/>
            <w:vMerge/>
            <w:vAlign w:val="center"/>
          </w:tcPr>
          <w:p w14:paraId="1DC3CC3D" w14:textId="77777777" w:rsidR="003F6D55" w:rsidRDefault="003F6D55">
            <w:pPr>
              <w:widowControl/>
              <w:jc w:val="center"/>
              <w:rPr>
                <w:bCs/>
                <w:szCs w:val="21"/>
              </w:rPr>
            </w:pPr>
          </w:p>
        </w:tc>
      </w:tr>
      <w:tr w:rsidR="003F6D55" w14:paraId="799748E5" w14:textId="77777777">
        <w:trPr>
          <w:trHeight w:val="312"/>
        </w:trPr>
        <w:tc>
          <w:tcPr>
            <w:tcW w:w="447" w:type="dxa"/>
            <w:vMerge/>
            <w:vAlign w:val="center"/>
          </w:tcPr>
          <w:p w14:paraId="504A0667" w14:textId="77777777" w:rsidR="003F6D55" w:rsidRDefault="003F6D55">
            <w:pPr>
              <w:widowControl/>
              <w:jc w:val="center"/>
              <w:rPr>
                <w:bCs/>
                <w:szCs w:val="21"/>
              </w:rPr>
            </w:pPr>
          </w:p>
        </w:tc>
        <w:tc>
          <w:tcPr>
            <w:tcW w:w="697" w:type="dxa"/>
            <w:gridSpan w:val="2"/>
            <w:vMerge/>
            <w:vAlign w:val="center"/>
          </w:tcPr>
          <w:p w14:paraId="42E48771" w14:textId="77777777" w:rsidR="003F6D55" w:rsidRDefault="003F6D55">
            <w:pPr>
              <w:widowControl/>
              <w:jc w:val="center"/>
              <w:rPr>
                <w:bCs/>
                <w:szCs w:val="21"/>
              </w:rPr>
            </w:pPr>
          </w:p>
        </w:tc>
        <w:tc>
          <w:tcPr>
            <w:tcW w:w="712" w:type="dxa"/>
            <w:vMerge/>
            <w:vAlign w:val="center"/>
          </w:tcPr>
          <w:p w14:paraId="542CD4B7" w14:textId="77777777" w:rsidR="003F6D55" w:rsidRDefault="003F6D55">
            <w:pPr>
              <w:widowControl/>
              <w:jc w:val="center"/>
              <w:rPr>
                <w:bCs/>
                <w:szCs w:val="21"/>
              </w:rPr>
            </w:pPr>
          </w:p>
        </w:tc>
        <w:tc>
          <w:tcPr>
            <w:tcW w:w="5907" w:type="dxa"/>
            <w:vMerge/>
            <w:vAlign w:val="center"/>
          </w:tcPr>
          <w:p w14:paraId="56E94214" w14:textId="77777777" w:rsidR="003F6D55" w:rsidRDefault="003F6D55">
            <w:pPr>
              <w:widowControl/>
              <w:jc w:val="left"/>
              <w:rPr>
                <w:bCs/>
                <w:szCs w:val="21"/>
              </w:rPr>
            </w:pPr>
          </w:p>
        </w:tc>
        <w:tc>
          <w:tcPr>
            <w:tcW w:w="459" w:type="dxa"/>
            <w:vMerge/>
            <w:vAlign w:val="center"/>
          </w:tcPr>
          <w:p w14:paraId="4D98CBB0" w14:textId="77777777" w:rsidR="003F6D55" w:rsidRDefault="003F6D55">
            <w:pPr>
              <w:widowControl/>
              <w:jc w:val="center"/>
              <w:rPr>
                <w:bCs/>
                <w:szCs w:val="21"/>
              </w:rPr>
            </w:pPr>
          </w:p>
        </w:tc>
        <w:tc>
          <w:tcPr>
            <w:tcW w:w="567" w:type="dxa"/>
            <w:vMerge/>
            <w:vAlign w:val="center"/>
          </w:tcPr>
          <w:p w14:paraId="79CAF148" w14:textId="77777777" w:rsidR="003F6D55" w:rsidRDefault="003F6D55">
            <w:pPr>
              <w:widowControl/>
              <w:jc w:val="center"/>
              <w:rPr>
                <w:bCs/>
                <w:szCs w:val="21"/>
              </w:rPr>
            </w:pPr>
          </w:p>
        </w:tc>
      </w:tr>
      <w:tr w:rsidR="003F6D55" w14:paraId="190E2103" w14:textId="77777777">
        <w:trPr>
          <w:trHeight w:val="312"/>
        </w:trPr>
        <w:tc>
          <w:tcPr>
            <w:tcW w:w="447" w:type="dxa"/>
            <w:vMerge/>
            <w:vAlign w:val="center"/>
          </w:tcPr>
          <w:p w14:paraId="3BD46F34" w14:textId="77777777" w:rsidR="003F6D55" w:rsidRDefault="003F6D55">
            <w:pPr>
              <w:widowControl/>
              <w:jc w:val="center"/>
              <w:rPr>
                <w:bCs/>
                <w:szCs w:val="21"/>
              </w:rPr>
            </w:pPr>
          </w:p>
        </w:tc>
        <w:tc>
          <w:tcPr>
            <w:tcW w:w="697" w:type="dxa"/>
            <w:gridSpan w:val="2"/>
            <w:vMerge/>
            <w:vAlign w:val="center"/>
          </w:tcPr>
          <w:p w14:paraId="5FBAFB06" w14:textId="77777777" w:rsidR="003F6D55" w:rsidRDefault="003F6D55">
            <w:pPr>
              <w:widowControl/>
              <w:jc w:val="center"/>
              <w:rPr>
                <w:bCs/>
                <w:szCs w:val="21"/>
              </w:rPr>
            </w:pPr>
          </w:p>
        </w:tc>
        <w:tc>
          <w:tcPr>
            <w:tcW w:w="712" w:type="dxa"/>
            <w:vMerge w:val="restart"/>
            <w:vAlign w:val="center"/>
          </w:tcPr>
          <w:p w14:paraId="233D0CEB" w14:textId="77777777" w:rsidR="003F6D55" w:rsidRDefault="00AF1A41">
            <w:pPr>
              <w:widowControl/>
              <w:jc w:val="center"/>
              <w:rPr>
                <w:bCs/>
                <w:szCs w:val="21"/>
              </w:rPr>
            </w:pPr>
            <w:r>
              <w:rPr>
                <w:bCs/>
                <w:szCs w:val="21"/>
              </w:rPr>
              <w:t>企业排污监控预警</w:t>
            </w:r>
          </w:p>
        </w:tc>
        <w:tc>
          <w:tcPr>
            <w:tcW w:w="5907" w:type="dxa"/>
            <w:vMerge w:val="restart"/>
            <w:vAlign w:val="center"/>
          </w:tcPr>
          <w:p w14:paraId="782550E2" w14:textId="77777777" w:rsidR="003F6D55" w:rsidRDefault="00AF1A41">
            <w:pPr>
              <w:widowControl/>
              <w:jc w:val="left"/>
              <w:rPr>
                <w:bCs/>
                <w:szCs w:val="21"/>
              </w:rPr>
            </w:pPr>
            <w:r>
              <w:rPr>
                <w:bCs/>
                <w:szCs w:val="21"/>
              </w:rPr>
              <w:t>严格监管企业排污情况，包括污染源监控设备报警、排口设备智能分析预警、设备断电智能录像预警、站房人员行为分析预警、在线监控超标报警等，以确保监测数据的真实有效。</w:t>
            </w:r>
          </w:p>
        </w:tc>
        <w:tc>
          <w:tcPr>
            <w:tcW w:w="459" w:type="dxa"/>
            <w:vMerge/>
            <w:vAlign w:val="center"/>
          </w:tcPr>
          <w:p w14:paraId="4A9CF32D" w14:textId="77777777" w:rsidR="003F6D55" w:rsidRDefault="003F6D55">
            <w:pPr>
              <w:widowControl/>
              <w:jc w:val="center"/>
              <w:rPr>
                <w:bCs/>
                <w:szCs w:val="21"/>
              </w:rPr>
            </w:pPr>
          </w:p>
        </w:tc>
        <w:tc>
          <w:tcPr>
            <w:tcW w:w="567" w:type="dxa"/>
            <w:vMerge/>
            <w:vAlign w:val="center"/>
          </w:tcPr>
          <w:p w14:paraId="0229CF9B" w14:textId="77777777" w:rsidR="003F6D55" w:rsidRDefault="003F6D55">
            <w:pPr>
              <w:widowControl/>
              <w:jc w:val="center"/>
              <w:rPr>
                <w:bCs/>
                <w:szCs w:val="21"/>
              </w:rPr>
            </w:pPr>
          </w:p>
        </w:tc>
      </w:tr>
      <w:tr w:rsidR="003F6D55" w14:paraId="0D8827F2" w14:textId="77777777">
        <w:trPr>
          <w:trHeight w:val="312"/>
        </w:trPr>
        <w:tc>
          <w:tcPr>
            <w:tcW w:w="447" w:type="dxa"/>
            <w:vMerge/>
            <w:vAlign w:val="center"/>
          </w:tcPr>
          <w:p w14:paraId="4E15304E" w14:textId="77777777" w:rsidR="003F6D55" w:rsidRDefault="003F6D55">
            <w:pPr>
              <w:widowControl/>
              <w:jc w:val="center"/>
              <w:rPr>
                <w:bCs/>
                <w:szCs w:val="21"/>
              </w:rPr>
            </w:pPr>
          </w:p>
        </w:tc>
        <w:tc>
          <w:tcPr>
            <w:tcW w:w="697" w:type="dxa"/>
            <w:gridSpan w:val="2"/>
            <w:vMerge/>
            <w:vAlign w:val="center"/>
          </w:tcPr>
          <w:p w14:paraId="1DEB045E" w14:textId="77777777" w:rsidR="003F6D55" w:rsidRDefault="003F6D55">
            <w:pPr>
              <w:widowControl/>
              <w:jc w:val="center"/>
              <w:rPr>
                <w:bCs/>
                <w:szCs w:val="21"/>
              </w:rPr>
            </w:pPr>
          </w:p>
        </w:tc>
        <w:tc>
          <w:tcPr>
            <w:tcW w:w="712" w:type="dxa"/>
            <w:vMerge/>
            <w:vAlign w:val="center"/>
          </w:tcPr>
          <w:p w14:paraId="5C13506E" w14:textId="77777777" w:rsidR="003F6D55" w:rsidRDefault="003F6D55">
            <w:pPr>
              <w:widowControl/>
              <w:jc w:val="center"/>
              <w:rPr>
                <w:bCs/>
                <w:szCs w:val="21"/>
              </w:rPr>
            </w:pPr>
          </w:p>
        </w:tc>
        <w:tc>
          <w:tcPr>
            <w:tcW w:w="5907" w:type="dxa"/>
            <w:vMerge/>
            <w:vAlign w:val="center"/>
          </w:tcPr>
          <w:p w14:paraId="6C017455" w14:textId="77777777" w:rsidR="003F6D55" w:rsidRDefault="003F6D55">
            <w:pPr>
              <w:widowControl/>
              <w:jc w:val="left"/>
              <w:rPr>
                <w:bCs/>
                <w:szCs w:val="21"/>
              </w:rPr>
            </w:pPr>
          </w:p>
        </w:tc>
        <w:tc>
          <w:tcPr>
            <w:tcW w:w="459" w:type="dxa"/>
            <w:vMerge/>
            <w:vAlign w:val="center"/>
          </w:tcPr>
          <w:p w14:paraId="0ED8E20F" w14:textId="77777777" w:rsidR="003F6D55" w:rsidRDefault="003F6D55">
            <w:pPr>
              <w:widowControl/>
              <w:jc w:val="center"/>
              <w:rPr>
                <w:bCs/>
                <w:szCs w:val="21"/>
              </w:rPr>
            </w:pPr>
          </w:p>
        </w:tc>
        <w:tc>
          <w:tcPr>
            <w:tcW w:w="567" w:type="dxa"/>
            <w:vMerge/>
            <w:vAlign w:val="center"/>
          </w:tcPr>
          <w:p w14:paraId="3165129F" w14:textId="77777777" w:rsidR="003F6D55" w:rsidRDefault="003F6D55">
            <w:pPr>
              <w:widowControl/>
              <w:jc w:val="center"/>
              <w:rPr>
                <w:bCs/>
                <w:szCs w:val="21"/>
              </w:rPr>
            </w:pPr>
          </w:p>
        </w:tc>
      </w:tr>
      <w:tr w:rsidR="003F6D55" w14:paraId="31C56650" w14:textId="77777777">
        <w:trPr>
          <w:trHeight w:val="312"/>
        </w:trPr>
        <w:tc>
          <w:tcPr>
            <w:tcW w:w="447" w:type="dxa"/>
            <w:vMerge/>
            <w:vAlign w:val="center"/>
          </w:tcPr>
          <w:p w14:paraId="3B711BA6" w14:textId="77777777" w:rsidR="003F6D55" w:rsidRDefault="003F6D55">
            <w:pPr>
              <w:widowControl/>
              <w:jc w:val="center"/>
              <w:rPr>
                <w:bCs/>
                <w:szCs w:val="21"/>
              </w:rPr>
            </w:pPr>
          </w:p>
        </w:tc>
        <w:tc>
          <w:tcPr>
            <w:tcW w:w="697" w:type="dxa"/>
            <w:gridSpan w:val="2"/>
            <w:vMerge/>
            <w:vAlign w:val="center"/>
          </w:tcPr>
          <w:p w14:paraId="7D3E73A3" w14:textId="77777777" w:rsidR="003F6D55" w:rsidRDefault="003F6D55">
            <w:pPr>
              <w:widowControl/>
              <w:jc w:val="center"/>
              <w:rPr>
                <w:bCs/>
                <w:szCs w:val="21"/>
              </w:rPr>
            </w:pPr>
          </w:p>
        </w:tc>
        <w:tc>
          <w:tcPr>
            <w:tcW w:w="712" w:type="dxa"/>
            <w:vMerge/>
            <w:vAlign w:val="center"/>
          </w:tcPr>
          <w:p w14:paraId="5FE7273A" w14:textId="77777777" w:rsidR="003F6D55" w:rsidRDefault="003F6D55">
            <w:pPr>
              <w:widowControl/>
              <w:jc w:val="center"/>
              <w:rPr>
                <w:bCs/>
                <w:szCs w:val="21"/>
              </w:rPr>
            </w:pPr>
          </w:p>
        </w:tc>
        <w:tc>
          <w:tcPr>
            <w:tcW w:w="5907" w:type="dxa"/>
            <w:vMerge/>
            <w:vAlign w:val="center"/>
          </w:tcPr>
          <w:p w14:paraId="41D8D561" w14:textId="77777777" w:rsidR="003F6D55" w:rsidRDefault="003F6D55">
            <w:pPr>
              <w:widowControl/>
              <w:jc w:val="left"/>
              <w:rPr>
                <w:bCs/>
                <w:szCs w:val="21"/>
              </w:rPr>
            </w:pPr>
          </w:p>
        </w:tc>
        <w:tc>
          <w:tcPr>
            <w:tcW w:w="459" w:type="dxa"/>
            <w:vMerge/>
            <w:vAlign w:val="center"/>
          </w:tcPr>
          <w:p w14:paraId="367EC700" w14:textId="77777777" w:rsidR="003F6D55" w:rsidRDefault="003F6D55">
            <w:pPr>
              <w:widowControl/>
              <w:jc w:val="center"/>
              <w:rPr>
                <w:bCs/>
                <w:szCs w:val="21"/>
              </w:rPr>
            </w:pPr>
          </w:p>
        </w:tc>
        <w:tc>
          <w:tcPr>
            <w:tcW w:w="567" w:type="dxa"/>
            <w:vMerge/>
            <w:vAlign w:val="center"/>
          </w:tcPr>
          <w:p w14:paraId="38A51FE5" w14:textId="77777777" w:rsidR="003F6D55" w:rsidRDefault="003F6D55">
            <w:pPr>
              <w:widowControl/>
              <w:jc w:val="center"/>
              <w:rPr>
                <w:bCs/>
                <w:szCs w:val="21"/>
              </w:rPr>
            </w:pPr>
          </w:p>
        </w:tc>
      </w:tr>
      <w:tr w:rsidR="003F6D55" w14:paraId="0209C7B9" w14:textId="77777777">
        <w:trPr>
          <w:trHeight w:val="312"/>
        </w:trPr>
        <w:tc>
          <w:tcPr>
            <w:tcW w:w="447" w:type="dxa"/>
            <w:vMerge/>
            <w:vAlign w:val="center"/>
          </w:tcPr>
          <w:p w14:paraId="7CF2E7E5" w14:textId="77777777" w:rsidR="003F6D55" w:rsidRDefault="003F6D55">
            <w:pPr>
              <w:widowControl/>
              <w:jc w:val="center"/>
              <w:rPr>
                <w:bCs/>
                <w:szCs w:val="21"/>
              </w:rPr>
            </w:pPr>
          </w:p>
        </w:tc>
        <w:tc>
          <w:tcPr>
            <w:tcW w:w="697" w:type="dxa"/>
            <w:gridSpan w:val="2"/>
            <w:vMerge/>
            <w:vAlign w:val="center"/>
          </w:tcPr>
          <w:p w14:paraId="0DB73E6C" w14:textId="77777777" w:rsidR="003F6D55" w:rsidRDefault="003F6D55">
            <w:pPr>
              <w:widowControl/>
              <w:jc w:val="center"/>
              <w:rPr>
                <w:bCs/>
                <w:szCs w:val="21"/>
              </w:rPr>
            </w:pPr>
          </w:p>
        </w:tc>
        <w:tc>
          <w:tcPr>
            <w:tcW w:w="712" w:type="dxa"/>
            <w:vMerge/>
            <w:vAlign w:val="center"/>
          </w:tcPr>
          <w:p w14:paraId="49E25D05" w14:textId="77777777" w:rsidR="003F6D55" w:rsidRDefault="003F6D55">
            <w:pPr>
              <w:widowControl/>
              <w:jc w:val="center"/>
              <w:rPr>
                <w:bCs/>
                <w:szCs w:val="21"/>
              </w:rPr>
            </w:pPr>
          </w:p>
        </w:tc>
        <w:tc>
          <w:tcPr>
            <w:tcW w:w="5907" w:type="dxa"/>
            <w:vMerge/>
            <w:vAlign w:val="center"/>
          </w:tcPr>
          <w:p w14:paraId="0C1773F8" w14:textId="77777777" w:rsidR="003F6D55" w:rsidRDefault="003F6D55">
            <w:pPr>
              <w:widowControl/>
              <w:jc w:val="left"/>
              <w:rPr>
                <w:bCs/>
                <w:szCs w:val="21"/>
              </w:rPr>
            </w:pPr>
          </w:p>
        </w:tc>
        <w:tc>
          <w:tcPr>
            <w:tcW w:w="459" w:type="dxa"/>
            <w:vMerge/>
            <w:vAlign w:val="center"/>
          </w:tcPr>
          <w:p w14:paraId="7AC89AD3" w14:textId="77777777" w:rsidR="003F6D55" w:rsidRDefault="003F6D55">
            <w:pPr>
              <w:widowControl/>
              <w:jc w:val="center"/>
              <w:rPr>
                <w:bCs/>
                <w:szCs w:val="21"/>
              </w:rPr>
            </w:pPr>
          </w:p>
        </w:tc>
        <w:tc>
          <w:tcPr>
            <w:tcW w:w="567" w:type="dxa"/>
            <w:vMerge/>
            <w:vAlign w:val="center"/>
          </w:tcPr>
          <w:p w14:paraId="7CE89785" w14:textId="77777777" w:rsidR="003F6D55" w:rsidRDefault="003F6D55">
            <w:pPr>
              <w:widowControl/>
              <w:jc w:val="center"/>
              <w:rPr>
                <w:bCs/>
                <w:szCs w:val="21"/>
              </w:rPr>
            </w:pPr>
          </w:p>
        </w:tc>
      </w:tr>
      <w:tr w:rsidR="003F6D55" w14:paraId="6C32FA7C" w14:textId="77777777">
        <w:trPr>
          <w:trHeight w:val="312"/>
        </w:trPr>
        <w:tc>
          <w:tcPr>
            <w:tcW w:w="447" w:type="dxa"/>
            <w:vMerge/>
            <w:vAlign w:val="center"/>
          </w:tcPr>
          <w:p w14:paraId="4C3FC82B" w14:textId="77777777" w:rsidR="003F6D55" w:rsidRDefault="003F6D55">
            <w:pPr>
              <w:widowControl/>
              <w:jc w:val="center"/>
              <w:rPr>
                <w:bCs/>
                <w:szCs w:val="21"/>
              </w:rPr>
            </w:pPr>
          </w:p>
        </w:tc>
        <w:tc>
          <w:tcPr>
            <w:tcW w:w="697" w:type="dxa"/>
            <w:gridSpan w:val="2"/>
            <w:vMerge/>
            <w:vAlign w:val="center"/>
          </w:tcPr>
          <w:p w14:paraId="45EEE9CC" w14:textId="77777777" w:rsidR="003F6D55" w:rsidRDefault="003F6D55">
            <w:pPr>
              <w:widowControl/>
              <w:jc w:val="center"/>
              <w:rPr>
                <w:bCs/>
                <w:szCs w:val="21"/>
              </w:rPr>
            </w:pPr>
          </w:p>
        </w:tc>
        <w:tc>
          <w:tcPr>
            <w:tcW w:w="712" w:type="dxa"/>
            <w:vMerge/>
            <w:vAlign w:val="center"/>
          </w:tcPr>
          <w:p w14:paraId="798C0F39" w14:textId="77777777" w:rsidR="003F6D55" w:rsidRDefault="003F6D55">
            <w:pPr>
              <w:widowControl/>
              <w:jc w:val="center"/>
              <w:rPr>
                <w:bCs/>
                <w:szCs w:val="21"/>
              </w:rPr>
            </w:pPr>
          </w:p>
        </w:tc>
        <w:tc>
          <w:tcPr>
            <w:tcW w:w="5907" w:type="dxa"/>
            <w:vMerge/>
            <w:vAlign w:val="center"/>
          </w:tcPr>
          <w:p w14:paraId="0D30EEED" w14:textId="77777777" w:rsidR="003F6D55" w:rsidRDefault="003F6D55">
            <w:pPr>
              <w:widowControl/>
              <w:jc w:val="left"/>
              <w:rPr>
                <w:bCs/>
                <w:szCs w:val="21"/>
              </w:rPr>
            </w:pPr>
          </w:p>
        </w:tc>
        <w:tc>
          <w:tcPr>
            <w:tcW w:w="459" w:type="dxa"/>
            <w:vMerge/>
            <w:vAlign w:val="center"/>
          </w:tcPr>
          <w:p w14:paraId="294ABF42" w14:textId="77777777" w:rsidR="003F6D55" w:rsidRDefault="003F6D55">
            <w:pPr>
              <w:widowControl/>
              <w:jc w:val="center"/>
              <w:rPr>
                <w:bCs/>
                <w:szCs w:val="21"/>
              </w:rPr>
            </w:pPr>
          </w:p>
        </w:tc>
        <w:tc>
          <w:tcPr>
            <w:tcW w:w="567" w:type="dxa"/>
            <w:vMerge/>
            <w:vAlign w:val="center"/>
          </w:tcPr>
          <w:p w14:paraId="3398138E" w14:textId="77777777" w:rsidR="003F6D55" w:rsidRDefault="003F6D55">
            <w:pPr>
              <w:widowControl/>
              <w:jc w:val="center"/>
              <w:rPr>
                <w:bCs/>
                <w:szCs w:val="21"/>
              </w:rPr>
            </w:pPr>
          </w:p>
        </w:tc>
      </w:tr>
      <w:tr w:rsidR="003F6D55" w14:paraId="7F0388CC" w14:textId="77777777">
        <w:trPr>
          <w:trHeight w:val="312"/>
        </w:trPr>
        <w:tc>
          <w:tcPr>
            <w:tcW w:w="447" w:type="dxa"/>
            <w:vMerge/>
            <w:vAlign w:val="center"/>
          </w:tcPr>
          <w:p w14:paraId="7AC06752" w14:textId="77777777" w:rsidR="003F6D55" w:rsidRDefault="003F6D55">
            <w:pPr>
              <w:widowControl/>
              <w:jc w:val="center"/>
              <w:rPr>
                <w:bCs/>
                <w:szCs w:val="21"/>
              </w:rPr>
            </w:pPr>
          </w:p>
        </w:tc>
        <w:tc>
          <w:tcPr>
            <w:tcW w:w="697" w:type="dxa"/>
            <w:gridSpan w:val="2"/>
            <w:vMerge/>
            <w:vAlign w:val="center"/>
          </w:tcPr>
          <w:p w14:paraId="4248B3CB" w14:textId="77777777" w:rsidR="003F6D55" w:rsidRDefault="003F6D55">
            <w:pPr>
              <w:widowControl/>
              <w:jc w:val="center"/>
              <w:rPr>
                <w:bCs/>
                <w:szCs w:val="21"/>
              </w:rPr>
            </w:pPr>
          </w:p>
        </w:tc>
        <w:tc>
          <w:tcPr>
            <w:tcW w:w="712" w:type="dxa"/>
            <w:vMerge/>
            <w:vAlign w:val="center"/>
          </w:tcPr>
          <w:p w14:paraId="7A264816" w14:textId="77777777" w:rsidR="003F6D55" w:rsidRDefault="003F6D55">
            <w:pPr>
              <w:widowControl/>
              <w:jc w:val="center"/>
              <w:rPr>
                <w:bCs/>
                <w:szCs w:val="21"/>
              </w:rPr>
            </w:pPr>
          </w:p>
        </w:tc>
        <w:tc>
          <w:tcPr>
            <w:tcW w:w="5907" w:type="dxa"/>
            <w:vMerge/>
            <w:vAlign w:val="center"/>
          </w:tcPr>
          <w:p w14:paraId="29A86FED" w14:textId="77777777" w:rsidR="003F6D55" w:rsidRDefault="003F6D55">
            <w:pPr>
              <w:widowControl/>
              <w:jc w:val="left"/>
              <w:rPr>
                <w:bCs/>
                <w:szCs w:val="21"/>
              </w:rPr>
            </w:pPr>
          </w:p>
        </w:tc>
        <w:tc>
          <w:tcPr>
            <w:tcW w:w="459" w:type="dxa"/>
            <w:vMerge/>
            <w:vAlign w:val="center"/>
          </w:tcPr>
          <w:p w14:paraId="3DDA9B5C" w14:textId="77777777" w:rsidR="003F6D55" w:rsidRDefault="003F6D55">
            <w:pPr>
              <w:widowControl/>
              <w:jc w:val="center"/>
              <w:rPr>
                <w:bCs/>
                <w:szCs w:val="21"/>
              </w:rPr>
            </w:pPr>
          </w:p>
        </w:tc>
        <w:tc>
          <w:tcPr>
            <w:tcW w:w="567" w:type="dxa"/>
            <w:vMerge/>
            <w:vAlign w:val="center"/>
          </w:tcPr>
          <w:p w14:paraId="0686DE1C" w14:textId="77777777" w:rsidR="003F6D55" w:rsidRDefault="003F6D55">
            <w:pPr>
              <w:widowControl/>
              <w:jc w:val="center"/>
              <w:rPr>
                <w:bCs/>
                <w:szCs w:val="21"/>
              </w:rPr>
            </w:pPr>
          </w:p>
        </w:tc>
      </w:tr>
      <w:tr w:rsidR="003F6D55" w14:paraId="10459AD7" w14:textId="77777777">
        <w:trPr>
          <w:trHeight w:val="312"/>
        </w:trPr>
        <w:tc>
          <w:tcPr>
            <w:tcW w:w="447" w:type="dxa"/>
            <w:vMerge/>
            <w:vAlign w:val="center"/>
          </w:tcPr>
          <w:p w14:paraId="45A3F5E4" w14:textId="77777777" w:rsidR="003F6D55" w:rsidRDefault="003F6D55">
            <w:pPr>
              <w:widowControl/>
              <w:jc w:val="center"/>
              <w:rPr>
                <w:bCs/>
                <w:szCs w:val="21"/>
              </w:rPr>
            </w:pPr>
          </w:p>
        </w:tc>
        <w:tc>
          <w:tcPr>
            <w:tcW w:w="697" w:type="dxa"/>
            <w:gridSpan w:val="2"/>
            <w:vMerge/>
            <w:vAlign w:val="center"/>
          </w:tcPr>
          <w:p w14:paraId="3E1D085D" w14:textId="77777777" w:rsidR="003F6D55" w:rsidRDefault="003F6D55">
            <w:pPr>
              <w:widowControl/>
              <w:jc w:val="center"/>
              <w:rPr>
                <w:bCs/>
                <w:szCs w:val="21"/>
              </w:rPr>
            </w:pPr>
          </w:p>
        </w:tc>
        <w:tc>
          <w:tcPr>
            <w:tcW w:w="712" w:type="dxa"/>
            <w:vMerge w:val="restart"/>
            <w:vAlign w:val="center"/>
          </w:tcPr>
          <w:p w14:paraId="7AD6BE22" w14:textId="77777777" w:rsidR="003F6D55" w:rsidRDefault="00AF1A41">
            <w:pPr>
              <w:widowControl/>
              <w:jc w:val="center"/>
              <w:rPr>
                <w:bCs/>
                <w:szCs w:val="21"/>
              </w:rPr>
            </w:pPr>
            <w:r>
              <w:rPr>
                <w:bCs/>
                <w:szCs w:val="21"/>
              </w:rPr>
              <w:t>园区风险分析预警</w:t>
            </w:r>
          </w:p>
        </w:tc>
        <w:tc>
          <w:tcPr>
            <w:tcW w:w="5907" w:type="dxa"/>
            <w:vMerge w:val="restart"/>
            <w:vAlign w:val="center"/>
          </w:tcPr>
          <w:p w14:paraId="1B492334" w14:textId="77777777" w:rsidR="003F6D55" w:rsidRDefault="00AF1A41">
            <w:pPr>
              <w:widowControl/>
              <w:jc w:val="left"/>
              <w:rPr>
                <w:bCs/>
                <w:szCs w:val="21"/>
              </w:rPr>
            </w:pPr>
            <w:r>
              <w:rPr>
                <w:bCs/>
                <w:szCs w:val="21"/>
              </w:rPr>
              <w:t>充分利用大数据分析，将采集的大气环境质量信息、重污染天气信息、超标信息、视频等信息，结合污染源基本信息和监测信息，通过各种图表方式进行动态实时展示，实现整个园区的环境风险分析，提供预警信息。</w:t>
            </w:r>
          </w:p>
        </w:tc>
        <w:tc>
          <w:tcPr>
            <w:tcW w:w="459" w:type="dxa"/>
            <w:vMerge/>
            <w:vAlign w:val="center"/>
          </w:tcPr>
          <w:p w14:paraId="5FD83750" w14:textId="77777777" w:rsidR="003F6D55" w:rsidRDefault="003F6D55">
            <w:pPr>
              <w:widowControl/>
              <w:jc w:val="center"/>
              <w:rPr>
                <w:bCs/>
                <w:szCs w:val="21"/>
              </w:rPr>
            </w:pPr>
          </w:p>
        </w:tc>
        <w:tc>
          <w:tcPr>
            <w:tcW w:w="567" w:type="dxa"/>
            <w:vMerge/>
            <w:vAlign w:val="center"/>
          </w:tcPr>
          <w:p w14:paraId="04CEE576" w14:textId="77777777" w:rsidR="003F6D55" w:rsidRDefault="003F6D55">
            <w:pPr>
              <w:widowControl/>
              <w:jc w:val="center"/>
              <w:rPr>
                <w:bCs/>
                <w:szCs w:val="21"/>
              </w:rPr>
            </w:pPr>
          </w:p>
        </w:tc>
      </w:tr>
      <w:tr w:rsidR="003F6D55" w14:paraId="3E3CF7EF" w14:textId="77777777">
        <w:trPr>
          <w:trHeight w:val="312"/>
        </w:trPr>
        <w:tc>
          <w:tcPr>
            <w:tcW w:w="447" w:type="dxa"/>
            <w:vMerge/>
            <w:vAlign w:val="center"/>
          </w:tcPr>
          <w:p w14:paraId="5951DBB5" w14:textId="77777777" w:rsidR="003F6D55" w:rsidRDefault="003F6D55">
            <w:pPr>
              <w:widowControl/>
              <w:jc w:val="center"/>
              <w:rPr>
                <w:bCs/>
                <w:szCs w:val="21"/>
              </w:rPr>
            </w:pPr>
          </w:p>
        </w:tc>
        <w:tc>
          <w:tcPr>
            <w:tcW w:w="697" w:type="dxa"/>
            <w:gridSpan w:val="2"/>
            <w:vMerge/>
            <w:vAlign w:val="center"/>
          </w:tcPr>
          <w:p w14:paraId="34669209" w14:textId="77777777" w:rsidR="003F6D55" w:rsidRDefault="003F6D55">
            <w:pPr>
              <w:widowControl/>
              <w:jc w:val="center"/>
              <w:rPr>
                <w:bCs/>
                <w:szCs w:val="21"/>
              </w:rPr>
            </w:pPr>
          </w:p>
        </w:tc>
        <w:tc>
          <w:tcPr>
            <w:tcW w:w="712" w:type="dxa"/>
            <w:vMerge/>
            <w:vAlign w:val="center"/>
          </w:tcPr>
          <w:p w14:paraId="5DFD3098" w14:textId="77777777" w:rsidR="003F6D55" w:rsidRDefault="003F6D55">
            <w:pPr>
              <w:widowControl/>
              <w:jc w:val="center"/>
              <w:rPr>
                <w:bCs/>
                <w:szCs w:val="21"/>
              </w:rPr>
            </w:pPr>
          </w:p>
        </w:tc>
        <w:tc>
          <w:tcPr>
            <w:tcW w:w="5907" w:type="dxa"/>
            <w:vMerge/>
            <w:vAlign w:val="center"/>
          </w:tcPr>
          <w:p w14:paraId="553E2271" w14:textId="77777777" w:rsidR="003F6D55" w:rsidRDefault="003F6D55">
            <w:pPr>
              <w:widowControl/>
              <w:jc w:val="left"/>
              <w:rPr>
                <w:bCs/>
                <w:szCs w:val="21"/>
              </w:rPr>
            </w:pPr>
          </w:p>
        </w:tc>
        <w:tc>
          <w:tcPr>
            <w:tcW w:w="459" w:type="dxa"/>
            <w:vMerge/>
            <w:vAlign w:val="center"/>
          </w:tcPr>
          <w:p w14:paraId="4BBC201E" w14:textId="77777777" w:rsidR="003F6D55" w:rsidRDefault="003F6D55">
            <w:pPr>
              <w:widowControl/>
              <w:jc w:val="center"/>
              <w:rPr>
                <w:bCs/>
                <w:szCs w:val="21"/>
              </w:rPr>
            </w:pPr>
          </w:p>
        </w:tc>
        <w:tc>
          <w:tcPr>
            <w:tcW w:w="567" w:type="dxa"/>
            <w:vMerge/>
            <w:vAlign w:val="center"/>
          </w:tcPr>
          <w:p w14:paraId="0B28FB4A" w14:textId="77777777" w:rsidR="003F6D55" w:rsidRDefault="003F6D55">
            <w:pPr>
              <w:widowControl/>
              <w:jc w:val="center"/>
              <w:rPr>
                <w:bCs/>
                <w:szCs w:val="21"/>
              </w:rPr>
            </w:pPr>
          </w:p>
        </w:tc>
      </w:tr>
      <w:tr w:rsidR="003F6D55" w14:paraId="1DBD1049" w14:textId="77777777">
        <w:trPr>
          <w:trHeight w:val="312"/>
        </w:trPr>
        <w:tc>
          <w:tcPr>
            <w:tcW w:w="447" w:type="dxa"/>
            <w:vMerge/>
            <w:vAlign w:val="center"/>
          </w:tcPr>
          <w:p w14:paraId="4400728D" w14:textId="77777777" w:rsidR="003F6D55" w:rsidRDefault="003F6D55">
            <w:pPr>
              <w:widowControl/>
              <w:jc w:val="center"/>
              <w:rPr>
                <w:bCs/>
                <w:szCs w:val="21"/>
              </w:rPr>
            </w:pPr>
          </w:p>
        </w:tc>
        <w:tc>
          <w:tcPr>
            <w:tcW w:w="697" w:type="dxa"/>
            <w:gridSpan w:val="2"/>
            <w:vMerge/>
            <w:vAlign w:val="center"/>
          </w:tcPr>
          <w:p w14:paraId="6037662F" w14:textId="77777777" w:rsidR="003F6D55" w:rsidRDefault="003F6D55">
            <w:pPr>
              <w:widowControl/>
              <w:jc w:val="center"/>
              <w:rPr>
                <w:bCs/>
                <w:szCs w:val="21"/>
              </w:rPr>
            </w:pPr>
          </w:p>
        </w:tc>
        <w:tc>
          <w:tcPr>
            <w:tcW w:w="712" w:type="dxa"/>
            <w:vMerge/>
            <w:vAlign w:val="center"/>
          </w:tcPr>
          <w:p w14:paraId="4858068B" w14:textId="77777777" w:rsidR="003F6D55" w:rsidRDefault="003F6D55">
            <w:pPr>
              <w:widowControl/>
              <w:jc w:val="center"/>
              <w:rPr>
                <w:bCs/>
                <w:szCs w:val="21"/>
              </w:rPr>
            </w:pPr>
          </w:p>
        </w:tc>
        <w:tc>
          <w:tcPr>
            <w:tcW w:w="5907" w:type="dxa"/>
            <w:vMerge/>
            <w:vAlign w:val="center"/>
          </w:tcPr>
          <w:p w14:paraId="73FFEACB" w14:textId="77777777" w:rsidR="003F6D55" w:rsidRDefault="003F6D55">
            <w:pPr>
              <w:widowControl/>
              <w:jc w:val="left"/>
              <w:rPr>
                <w:bCs/>
                <w:szCs w:val="21"/>
              </w:rPr>
            </w:pPr>
          </w:p>
        </w:tc>
        <w:tc>
          <w:tcPr>
            <w:tcW w:w="459" w:type="dxa"/>
            <w:vMerge/>
            <w:vAlign w:val="center"/>
          </w:tcPr>
          <w:p w14:paraId="3BDF67F4" w14:textId="77777777" w:rsidR="003F6D55" w:rsidRDefault="003F6D55">
            <w:pPr>
              <w:widowControl/>
              <w:jc w:val="center"/>
              <w:rPr>
                <w:bCs/>
                <w:szCs w:val="21"/>
              </w:rPr>
            </w:pPr>
          </w:p>
        </w:tc>
        <w:tc>
          <w:tcPr>
            <w:tcW w:w="567" w:type="dxa"/>
            <w:vMerge/>
            <w:vAlign w:val="center"/>
          </w:tcPr>
          <w:p w14:paraId="04A3DF60" w14:textId="77777777" w:rsidR="003F6D55" w:rsidRDefault="003F6D55">
            <w:pPr>
              <w:widowControl/>
              <w:jc w:val="center"/>
              <w:rPr>
                <w:bCs/>
                <w:szCs w:val="21"/>
              </w:rPr>
            </w:pPr>
          </w:p>
        </w:tc>
      </w:tr>
      <w:tr w:rsidR="003F6D55" w14:paraId="41DD4C18" w14:textId="77777777">
        <w:trPr>
          <w:trHeight w:val="312"/>
        </w:trPr>
        <w:tc>
          <w:tcPr>
            <w:tcW w:w="447" w:type="dxa"/>
            <w:vMerge/>
            <w:vAlign w:val="center"/>
          </w:tcPr>
          <w:p w14:paraId="79269303" w14:textId="77777777" w:rsidR="003F6D55" w:rsidRDefault="003F6D55">
            <w:pPr>
              <w:widowControl/>
              <w:jc w:val="center"/>
              <w:rPr>
                <w:bCs/>
                <w:szCs w:val="21"/>
              </w:rPr>
            </w:pPr>
          </w:p>
        </w:tc>
        <w:tc>
          <w:tcPr>
            <w:tcW w:w="697" w:type="dxa"/>
            <w:gridSpan w:val="2"/>
            <w:vMerge/>
            <w:vAlign w:val="center"/>
          </w:tcPr>
          <w:p w14:paraId="57E2D9C4" w14:textId="77777777" w:rsidR="003F6D55" w:rsidRDefault="003F6D55">
            <w:pPr>
              <w:widowControl/>
              <w:jc w:val="center"/>
              <w:rPr>
                <w:bCs/>
                <w:szCs w:val="21"/>
              </w:rPr>
            </w:pPr>
          </w:p>
        </w:tc>
        <w:tc>
          <w:tcPr>
            <w:tcW w:w="712" w:type="dxa"/>
            <w:vMerge/>
            <w:vAlign w:val="center"/>
          </w:tcPr>
          <w:p w14:paraId="34C921D3" w14:textId="77777777" w:rsidR="003F6D55" w:rsidRDefault="003F6D55">
            <w:pPr>
              <w:widowControl/>
              <w:jc w:val="center"/>
              <w:rPr>
                <w:bCs/>
                <w:szCs w:val="21"/>
              </w:rPr>
            </w:pPr>
          </w:p>
        </w:tc>
        <w:tc>
          <w:tcPr>
            <w:tcW w:w="5907" w:type="dxa"/>
            <w:vMerge/>
            <w:vAlign w:val="center"/>
          </w:tcPr>
          <w:p w14:paraId="23236B87" w14:textId="77777777" w:rsidR="003F6D55" w:rsidRDefault="003F6D55">
            <w:pPr>
              <w:widowControl/>
              <w:jc w:val="left"/>
              <w:rPr>
                <w:bCs/>
                <w:szCs w:val="21"/>
              </w:rPr>
            </w:pPr>
          </w:p>
        </w:tc>
        <w:tc>
          <w:tcPr>
            <w:tcW w:w="459" w:type="dxa"/>
            <w:vMerge/>
            <w:vAlign w:val="center"/>
          </w:tcPr>
          <w:p w14:paraId="20E0E5A6" w14:textId="77777777" w:rsidR="003F6D55" w:rsidRDefault="003F6D55">
            <w:pPr>
              <w:widowControl/>
              <w:jc w:val="center"/>
              <w:rPr>
                <w:bCs/>
                <w:szCs w:val="21"/>
              </w:rPr>
            </w:pPr>
          </w:p>
        </w:tc>
        <w:tc>
          <w:tcPr>
            <w:tcW w:w="567" w:type="dxa"/>
            <w:vMerge/>
            <w:vAlign w:val="center"/>
          </w:tcPr>
          <w:p w14:paraId="6ED6CF58" w14:textId="77777777" w:rsidR="003F6D55" w:rsidRDefault="003F6D55">
            <w:pPr>
              <w:widowControl/>
              <w:jc w:val="center"/>
              <w:rPr>
                <w:bCs/>
                <w:szCs w:val="21"/>
              </w:rPr>
            </w:pPr>
          </w:p>
        </w:tc>
      </w:tr>
      <w:tr w:rsidR="003F6D55" w14:paraId="60EC9801" w14:textId="77777777">
        <w:trPr>
          <w:trHeight w:val="312"/>
        </w:trPr>
        <w:tc>
          <w:tcPr>
            <w:tcW w:w="447" w:type="dxa"/>
            <w:vMerge/>
            <w:vAlign w:val="center"/>
          </w:tcPr>
          <w:p w14:paraId="61BD0890" w14:textId="77777777" w:rsidR="003F6D55" w:rsidRDefault="003F6D55">
            <w:pPr>
              <w:widowControl/>
              <w:jc w:val="center"/>
              <w:rPr>
                <w:bCs/>
                <w:szCs w:val="21"/>
              </w:rPr>
            </w:pPr>
          </w:p>
        </w:tc>
        <w:tc>
          <w:tcPr>
            <w:tcW w:w="697" w:type="dxa"/>
            <w:gridSpan w:val="2"/>
            <w:vMerge/>
            <w:vAlign w:val="center"/>
          </w:tcPr>
          <w:p w14:paraId="2BFE5FF8" w14:textId="77777777" w:rsidR="003F6D55" w:rsidRDefault="003F6D55">
            <w:pPr>
              <w:widowControl/>
              <w:jc w:val="center"/>
              <w:rPr>
                <w:bCs/>
                <w:szCs w:val="21"/>
              </w:rPr>
            </w:pPr>
          </w:p>
        </w:tc>
        <w:tc>
          <w:tcPr>
            <w:tcW w:w="712" w:type="dxa"/>
            <w:vMerge/>
            <w:vAlign w:val="center"/>
          </w:tcPr>
          <w:p w14:paraId="58B476E6" w14:textId="77777777" w:rsidR="003F6D55" w:rsidRDefault="003F6D55">
            <w:pPr>
              <w:widowControl/>
              <w:jc w:val="center"/>
              <w:rPr>
                <w:bCs/>
                <w:szCs w:val="21"/>
              </w:rPr>
            </w:pPr>
          </w:p>
        </w:tc>
        <w:tc>
          <w:tcPr>
            <w:tcW w:w="5907" w:type="dxa"/>
            <w:vMerge/>
            <w:vAlign w:val="center"/>
          </w:tcPr>
          <w:p w14:paraId="1E422C2D" w14:textId="77777777" w:rsidR="003F6D55" w:rsidRDefault="003F6D55">
            <w:pPr>
              <w:widowControl/>
              <w:jc w:val="left"/>
              <w:rPr>
                <w:bCs/>
                <w:szCs w:val="21"/>
              </w:rPr>
            </w:pPr>
          </w:p>
        </w:tc>
        <w:tc>
          <w:tcPr>
            <w:tcW w:w="459" w:type="dxa"/>
            <w:vMerge/>
            <w:vAlign w:val="center"/>
          </w:tcPr>
          <w:p w14:paraId="6BA56CEC" w14:textId="77777777" w:rsidR="003F6D55" w:rsidRDefault="003F6D55">
            <w:pPr>
              <w:widowControl/>
              <w:jc w:val="center"/>
              <w:rPr>
                <w:bCs/>
                <w:szCs w:val="21"/>
              </w:rPr>
            </w:pPr>
          </w:p>
        </w:tc>
        <w:tc>
          <w:tcPr>
            <w:tcW w:w="567" w:type="dxa"/>
            <w:vMerge/>
            <w:vAlign w:val="center"/>
          </w:tcPr>
          <w:p w14:paraId="44508AE0" w14:textId="77777777" w:rsidR="003F6D55" w:rsidRDefault="003F6D55">
            <w:pPr>
              <w:widowControl/>
              <w:jc w:val="center"/>
              <w:rPr>
                <w:bCs/>
                <w:szCs w:val="21"/>
              </w:rPr>
            </w:pPr>
          </w:p>
        </w:tc>
      </w:tr>
      <w:tr w:rsidR="003F6D55" w14:paraId="76DDD836" w14:textId="77777777">
        <w:trPr>
          <w:trHeight w:val="312"/>
        </w:trPr>
        <w:tc>
          <w:tcPr>
            <w:tcW w:w="447" w:type="dxa"/>
            <w:vMerge/>
            <w:vAlign w:val="center"/>
          </w:tcPr>
          <w:p w14:paraId="6F903607" w14:textId="77777777" w:rsidR="003F6D55" w:rsidRDefault="003F6D55">
            <w:pPr>
              <w:widowControl/>
              <w:jc w:val="center"/>
              <w:rPr>
                <w:bCs/>
                <w:szCs w:val="21"/>
              </w:rPr>
            </w:pPr>
          </w:p>
        </w:tc>
        <w:tc>
          <w:tcPr>
            <w:tcW w:w="697" w:type="dxa"/>
            <w:gridSpan w:val="2"/>
            <w:vMerge/>
            <w:vAlign w:val="center"/>
          </w:tcPr>
          <w:p w14:paraId="0A759851" w14:textId="77777777" w:rsidR="003F6D55" w:rsidRDefault="003F6D55">
            <w:pPr>
              <w:widowControl/>
              <w:jc w:val="center"/>
              <w:rPr>
                <w:bCs/>
                <w:szCs w:val="21"/>
              </w:rPr>
            </w:pPr>
          </w:p>
        </w:tc>
        <w:tc>
          <w:tcPr>
            <w:tcW w:w="712" w:type="dxa"/>
            <w:vMerge/>
            <w:vAlign w:val="center"/>
          </w:tcPr>
          <w:p w14:paraId="5C6112F2" w14:textId="77777777" w:rsidR="003F6D55" w:rsidRDefault="003F6D55">
            <w:pPr>
              <w:widowControl/>
              <w:jc w:val="center"/>
              <w:rPr>
                <w:bCs/>
                <w:szCs w:val="21"/>
              </w:rPr>
            </w:pPr>
          </w:p>
        </w:tc>
        <w:tc>
          <w:tcPr>
            <w:tcW w:w="5907" w:type="dxa"/>
            <w:vMerge/>
            <w:vAlign w:val="center"/>
          </w:tcPr>
          <w:p w14:paraId="1320BE9C" w14:textId="77777777" w:rsidR="003F6D55" w:rsidRDefault="003F6D55">
            <w:pPr>
              <w:widowControl/>
              <w:jc w:val="left"/>
              <w:rPr>
                <w:bCs/>
                <w:szCs w:val="21"/>
              </w:rPr>
            </w:pPr>
          </w:p>
        </w:tc>
        <w:tc>
          <w:tcPr>
            <w:tcW w:w="459" w:type="dxa"/>
            <w:vMerge/>
            <w:vAlign w:val="center"/>
          </w:tcPr>
          <w:p w14:paraId="6A3D2157" w14:textId="77777777" w:rsidR="003F6D55" w:rsidRDefault="003F6D55">
            <w:pPr>
              <w:widowControl/>
              <w:jc w:val="center"/>
              <w:rPr>
                <w:bCs/>
                <w:szCs w:val="21"/>
              </w:rPr>
            </w:pPr>
          </w:p>
        </w:tc>
        <w:tc>
          <w:tcPr>
            <w:tcW w:w="567" w:type="dxa"/>
            <w:vMerge/>
            <w:vAlign w:val="center"/>
          </w:tcPr>
          <w:p w14:paraId="4634E910" w14:textId="77777777" w:rsidR="003F6D55" w:rsidRDefault="003F6D55">
            <w:pPr>
              <w:widowControl/>
              <w:jc w:val="center"/>
              <w:rPr>
                <w:bCs/>
                <w:szCs w:val="21"/>
              </w:rPr>
            </w:pPr>
          </w:p>
        </w:tc>
      </w:tr>
      <w:tr w:rsidR="003F6D55" w14:paraId="7A0956DE" w14:textId="77777777">
        <w:trPr>
          <w:trHeight w:val="312"/>
        </w:trPr>
        <w:tc>
          <w:tcPr>
            <w:tcW w:w="447" w:type="dxa"/>
            <w:vMerge/>
            <w:vAlign w:val="center"/>
          </w:tcPr>
          <w:p w14:paraId="37BC81CF" w14:textId="77777777" w:rsidR="003F6D55" w:rsidRDefault="003F6D55">
            <w:pPr>
              <w:widowControl/>
              <w:jc w:val="center"/>
              <w:rPr>
                <w:bCs/>
                <w:szCs w:val="21"/>
              </w:rPr>
            </w:pPr>
          </w:p>
        </w:tc>
        <w:tc>
          <w:tcPr>
            <w:tcW w:w="697" w:type="dxa"/>
            <w:gridSpan w:val="2"/>
            <w:vMerge/>
            <w:vAlign w:val="center"/>
          </w:tcPr>
          <w:p w14:paraId="55CCB525" w14:textId="77777777" w:rsidR="003F6D55" w:rsidRDefault="003F6D55">
            <w:pPr>
              <w:widowControl/>
              <w:jc w:val="center"/>
              <w:rPr>
                <w:bCs/>
                <w:szCs w:val="21"/>
              </w:rPr>
            </w:pPr>
          </w:p>
        </w:tc>
        <w:tc>
          <w:tcPr>
            <w:tcW w:w="712" w:type="dxa"/>
            <w:vMerge/>
            <w:vAlign w:val="center"/>
          </w:tcPr>
          <w:p w14:paraId="294E2934" w14:textId="77777777" w:rsidR="003F6D55" w:rsidRDefault="003F6D55">
            <w:pPr>
              <w:widowControl/>
              <w:jc w:val="center"/>
              <w:rPr>
                <w:bCs/>
                <w:szCs w:val="21"/>
              </w:rPr>
            </w:pPr>
          </w:p>
        </w:tc>
        <w:tc>
          <w:tcPr>
            <w:tcW w:w="5907" w:type="dxa"/>
            <w:vMerge/>
            <w:vAlign w:val="center"/>
          </w:tcPr>
          <w:p w14:paraId="368F84C9" w14:textId="77777777" w:rsidR="003F6D55" w:rsidRDefault="003F6D55">
            <w:pPr>
              <w:widowControl/>
              <w:jc w:val="left"/>
              <w:rPr>
                <w:bCs/>
                <w:szCs w:val="21"/>
              </w:rPr>
            </w:pPr>
          </w:p>
        </w:tc>
        <w:tc>
          <w:tcPr>
            <w:tcW w:w="459" w:type="dxa"/>
            <w:vMerge/>
            <w:vAlign w:val="center"/>
          </w:tcPr>
          <w:p w14:paraId="3AE5E524" w14:textId="77777777" w:rsidR="003F6D55" w:rsidRDefault="003F6D55">
            <w:pPr>
              <w:widowControl/>
              <w:jc w:val="center"/>
              <w:rPr>
                <w:bCs/>
                <w:szCs w:val="21"/>
              </w:rPr>
            </w:pPr>
          </w:p>
        </w:tc>
        <w:tc>
          <w:tcPr>
            <w:tcW w:w="567" w:type="dxa"/>
            <w:vMerge/>
            <w:vAlign w:val="center"/>
          </w:tcPr>
          <w:p w14:paraId="209472EB" w14:textId="77777777" w:rsidR="003F6D55" w:rsidRDefault="003F6D55">
            <w:pPr>
              <w:widowControl/>
              <w:jc w:val="center"/>
              <w:rPr>
                <w:bCs/>
                <w:szCs w:val="21"/>
              </w:rPr>
            </w:pPr>
          </w:p>
        </w:tc>
      </w:tr>
      <w:tr w:rsidR="003F6D55" w14:paraId="0CB703EE" w14:textId="77777777">
        <w:trPr>
          <w:trHeight w:val="312"/>
        </w:trPr>
        <w:tc>
          <w:tcPr>
            <w:tcW w:w="447" w:type="dxa"/>
            <w:vMerge/>
            <w:vAlign w:val="center"/>
          </w:tcPr>
          <w:p w14:paraId="53567703" w14:textId="77777777" w:rsidR="003F6D55" w:rsidRDefault="003F6D55">
            <w:pPr>
              <w:widowControl/>
              <w:jc w:val="center"/>
              <w:rPr>
                <w:bCs/>
                <w:szCs w:val="21"/>
              </w:rPr>
            </w:pPr>
          </w:p>
        </w:tc>
        <w:tc>
          <w:tcPr>
            <w:tcW w:w="697" w:type="dxa"/>
            <w:gridSpan w:val="2"/>
            <w:vMerge/>
            <w:vAlign w:val="center"/>
          </w:tcPr>
          <w:p w14:paraId="37208B60" w14:textId="77777777" w:rsidR="003F6D55" w:rsidRDefault="003F6D55">
            <w:pPr>
              <w:widowControl/>
              <w:jc w:val="center"/>
              <w:rPr>
                <w:bCs/>
                <w:szCs w:val="21"/>
              </w:rPr>
            </w:pPr>
          </w:p>
        </w:tc>
        <w:tc>
          <w:tcPr>
            <w:tcW w:w="712" w:type="dxa"/>
            <w:vMerge/>
            <w:vAlign w:val="center"/>
          </w:tcPr>
          <w:p w14:paraId="768FC12E" w14:textId="77777777" w:rsidR="003F6D55" w:rsidRDefault="003F6D55">
            <w:pPr>
              <w:widowControl/>
              <w:jc w:val="center"/>
              <w:rPr>
                <w:bCs/>
                <w:szCs w:val="21"/>
              </w:rPr>
            </w:pPr>
          </w:p>
        </w:tc>
        <w:tc>
          <w:tcPr>
            <w:tcW w:w="5907" w:type="dxa"/>
            <w:vMerge/>
            <w:vAlign w:val="center"/>
          </w:tcPr>
          <w:p w14:paraId="03F303B7" w14:textId="77777777" w:rsidR="003F6D55" w:rsidRDefault="003F6D55">
            <w:pPr>
              <w:widowControl/>
              <w:jc w:val="left"/>
              <w:rPr>
                <w:bCs/>
                <w:szCs w:val="21"/>
              </w:rPr>
            </w:pPr>
          </w:p>
        </w:tc>
        <w:tc>
          <w:tcPr>
            <w:tcW w:w="459" w:type="dxa"/>
            <w:vMerge/>
            <w:vAlign w:val="center"/>
          </w:tcPr>
          <w:p w14:paraId="1CE23CA7" w14:textId="77777777" w:rsidR="003F6D55" w:rsidRDefault="003F6D55">
            <w:pPr>
              <w:widowControl/>
              <w:jc w:val="center"/>
              <w:rPr>
                <w:bCs/>
                <w:szCs w:val="21"/>
              </w:rPr>
            </w:pPr>
          </w:p>
        </w:tc>
        <w:tc>
          <w:tcPr>
            <w:tcW w:w="567" w:type="dxa"/>
            <w:vMerge/>
            <w:vAlign w:val="center"/>
          </w:tcPr>
          <w:p w14:paraId="2E3D9CD9" w14:textId="77777777" w:rsidR="003F6D55" w:rsidRDefault="003F6D55">
            <w:pPr>
              <w:widowControl/>
              <w:jc w:val="center"/>
              <w:rPr>
                <w:bCs/>
                <w:szCs w:val="21"/>
              </w:rPr>
            </w:pPr>
          </w:p>
        </w:tc>
      </w:tr>
      <w:tr w:rsidR="003F6D55" w14:paraId="1E2D52DF" w14:textId="77777777">
        <w:trPr>
          <w:trHeight w:val="312"/>
        </w:trPr>
        <w:tc>
          <w:tcPr>
            <w:tcW w:w="447" w:type="dxa"/>
            <w:vMerge/>
            <w:vAlign w:val="center"/>
          </w:tcPr>
          <w:p w14:paraId="641E85CB" w14:textId="77777777" w:rsidR="003F6D55" w:rsidRDefault="003F6D55">
            <w:pPr>
              <w:widowControl/>
              <w:jc w:val="center"/>
              <w:rPr>
                <w:bCs/>
                <w:szCs w:val="21"/>
              </w:rPr>
            </w:pPr>
          </w:p>
        </w:tc>
        <w:tc>
          <w:tcPr>
            <w:tcW w:w="697" w:type="dxa"/>
            <w:gridSpan w:val="2"/>
            <w:vMerge/>
            <w:vAlign w:val="center"/>
          </w:tcPr>
          <w:p w14:paraId="01FFAFC4" w14:textId="77777777" w:rsidR="003F6D55" w:rsidRDefault="003F6D55">
            <w:pPr>
              <w:widowControl/>
              <w:jc w:val="center"/>
              <w:rPr>
                <w:bCs/>
                <w:szCs w:val="21"/>
              </w:rPr>
            </w:pPr>
          </w:p>
        </w:tc>
        <w:tc>
          <w:tcPr>
            <w:tcW w:w="712" w:type="dxa"/>
            <w:vMerge/>
            <w:vAlign w:val="center"/>
          </w:tcPr>
          <w:p w14:paraId="49069EB6" w14:textId="77777777" w:rsidR="003F6D55" w:rsidRDefault="003F6D55">
            <w:pPr>
              <w:widowControl/>
              <w:jc w:val="center"/>
              <w:rPr>
                <w:bCs/>
                <w:szCs w:val="21"/>
              </w:rPr>
            </w:pPr>
          </w:p>
        </w:tc>
        <w:tc>
          <w:tcPr>
            <w:tcW w:w="5907" w:type="dxa"/>
            <w:vMerge/>
            <w:vAlign w:val="center"/>
          </w:tcPr>
          <w:p w14:paraId="1E0381EA" w14:textId="77777777" w:rsidR="003F6D55" w:rsidRDefault="003F6D55">
            <w:pPr>
              <w:widowControl/>
              <w:jc w:val="left"/>
              <w:rPr>
                <w:bCs/>
                <w:szCs w:val="21"/>
              </w:rPr>
            </w:pPr>
          </w:p>
        </w:tc>
        <w:tc>
          <w:tcPr>
            <w:tcW w:w="459" w:type="dxa"/>
            <w:vMerge/>
            <w:vAlign w:val="center"/>
          </w:tcPr>
          <w:p w14:paraId="079BB7AB" w14:textId="77777777" w:rsidR="003F6D55" w:rsidRDefault="003F6D55">
            <w:pPr>
              <w:widowControl/>
              <w:jc w:val="center"/>
              <w:rPr>
                <w:bCs/>
                <w:szCs w:val="21"/>
              </w:rPr>
            </w:pPr>
          </w:p>
        </w:tc>
        <w:tc>
          <w:tcPr>
            <w:tcW w:w="567" w:type="dxa"/>
            <w:vMerge/>
            <w:vAlign w:val="center"/>
          </w:tcPr>
          <w:p w14:paraId="7BE1BD6F" w14:textId="77777777" w:rsidR="003F6D55" w:rsidRDefault="003F6D55">
            <w:pPr>
              <w:widowControl/>
              <w:jc w:val="center"/>
              <w:rPr>
                <w:bCs/>
                <w:szCs w:val="21"/>
              </w:rPr>
            </w:pPr>
          </w:p>
        </w:tc>
      </w:tr>
      <w:tr w:rsidR="003F6D55" w14:paraId="678AFB19" w14:textId="77777777">
        <w:trPr>
          <w:trHeight w:val="312"/>
        </w:trPr>
        <w:tc>
          <w:tcPr>
            <w:tcW w:w="447" w:type="dxa"/>
            <w:vMerge/>
            <w:vAlign w:val="center"/>
          </w:tcPr>
          <w:p w14:paraId="4BD0FF1E" w14:textId="77777777" w:rsidR="003F6D55" w:rsidRDefault="003F6D55">
            <w:pPr>
              <w:widowControl/>
              <w:jc w:val="center"/>
              <w:rPr>
                <w:bCs/>
                <w:szCs w:val="21"/>
              </w:rPr>
            </w:pPr>
          </w:p>
        </w:tc>
        <w:tc>
          <w:tcPr>
            <w:tcW w:w="697" w:type="dxa"/>
            <w:gridSpan w:val="2"/>
            <w:vMerge/>
            <w:vAlign w:val="center"/>
          </w:tcPr>
          <w:p w14:paraId="2BD7EE07" w14:textId="77777777" w:rsidR="003F6D55" w:rsidRDefault="003F6D55">
            <w:pPr>
              <w:widowControl/>
              <w:jc w:val="center"/>
              <w:rPr>
                <w:bCs/>
                <w:szCs w:val="21"/>
              </w:rPr>
            </w:pPr>
          </w:p>
        </w:tc>
        <w:tc>
          <w:tcPr>
            <w:tcW w:w="712" w:type="dxa"/>
            <w:vMerge/>
            <w:vAlign w:val="center"/>
          </w:tcPr>
          <w:p w14:paraId="15D34B00" w14:textId="77777777" w:rsidR="003F6D55" w:rsidRDefault="003F6D55">
            <w:pPr>
              <w:widowControl/>
              <w:jc w:val="center"/>
              <w:rPr>
                <w:bCs/>
                <w:szCs w:val="21"/>
              </w:rPr>
            </w:pPr>
          </w:p>
        </w:tc>
        <w:tc>
          <w:tcPr>
            <w:tcW w:w="5907" w:type="dxa"/>
            <w:vMerge/>
            <w:vAlign w:val="center"/>
          </w:tcPr>
          <w:p w14:paraId="65F10B46" w14:textId="77777777" w:rsidR="003F6D55" w:rsidRDefault="003F6D55">
            <w:pPr>
              <w:widowControl/>
              <w:jc w:val="left"/>
              <w:rPr>
                <w:bCs/>
                <w:szCs w:val="21"/>
              </w:rPr>
            </w:pPr>
          </w:p>
        </w:tc>
        <w:tc>
          <w:tcPr>
            <w:tcW w:w="459" w:type="dxa"/>
            <w:vMerge/>
            <w:vAlign w:val="center"/>
          </w:tcPr>
          <w:p w14:paraId="6B4A792F" w14:textId="77777777" w:rsidR="003F6D55" w:rsidRDefault="003F6D55">
            <w:pPr>
              <w:widowControl/>
              <w:jc w:val="center"/>
              <w:rPr>
                <w:bCs/>
                <w:szCs w:val="21"/>
              </w:rPr>
            </w:pPr>
          </w:p>
        </w:tc>
        <w:tc>
          <w:tcPr>
            <w:tcW w:w="567" w:type="dxa"/>
            <w:vMerge/>
            <w:vAlign w:val="center"/>
          </w:tcPr>
          <w:p w14:paraId="2317EA79" w14:textId="77777777" w:rsidR="003F6D55" w:rsidRDefault="003F6D55">
            <w:pPr>
              <w:widowControl/>
              <w:jc w:val="center"/>
              <w:rPr>
                <w:bCs/>
                <w:szCs w:val="21"/>
              </w:rPr>
            </w:pPr>
          </w:p>
        </w:tc>
      </w:tr>
      <w:tr w:rsidR="003F6D55" w14:paraId="4074A1E9" w14:textId="77777777">
        <w:trPr>
          <w:trHeight w:val="312"/>
        </w:trPr>
        <w:tc>
          <w:tcPr>
            <w:tcW w:w="447" w:type="dxa"/>
            <w:vMerge w:val="restart"/>
            <w:vAlign w:val="center"/>
          </w:tcPr>
          <w:p w14:paraId="59CFD170" w14:textId="77777777" w:rsidR="003F6D55" w:rsidRDefault="00AF1A41">
            <w:pPr>
              <w:widowControl/>
              <w:jc w:val="center"/>
              <w:rPr>
                <w:bCs/>
                <w:szCs w:val="21"/>
              </w:rPr>
            </w:pPr>
            <w:r>
              <w:rPr>
                <w:bCs/>
                <w:szCs w:val="21"/>
              </w:rPr>
              <w:t>5</w:t>
            </w:r>
          </w:p>
        </w:tc>
        <w:tc>
          <w:tcPr>
            <w:tcW w:w="697" w:type="dxa"/>
            <w:gridSpan w:val="2"/>
            <w:vMerge w:val="restart"/>
            <w:vAlign w:val="center"/>
          </w:tcPr>
          <w:p w14:paraId="14A289FC" w14:textId="77777777" w:rsidR="003F6D55" w:rsidRDefault="00AF1A41">
            <w:pPr>
              <w:widowControl/>
              <w:jc w:val="center"/>
              <w:rPr>
                <w:bCs/>
                <w:szCs w:val="21"/>
              </w:rPr>
            </w:pPr>
            <w:r>
              <w:rPr>
                <w:bCs/>
                <w:szCs w:val="21"/>
              </w:rPr>
              <w:t>污染管控平台</w:t>
            </w:r>
          </w:p>
        </w:tc>
        <w:tc>
          <w:tcPr>
            <w:tcW w:w="712" w:type="dxa"/>
            <w:vMerge w:val="restart"/>
            <w:vAlign w:val="center"/>
          </w:tcPr>
          <w:p w14:paraId="3A944949" w14:textId="77777777" w:rsidR="003F6D55" w:rsidRDefault="00AF1A41">
            <w:pPr>
              <w:widowControl/>
              <w:jc w:val="center"/>
              <w:rPr>
                <w:bCs/>
                <w:szCs w:val="21"/>
              </w:rPr>
            </w:pPr>
            <w:r>
              <w:rPr>
                <w:bCs/>
                <w:szCs w:val="21"/>
              </w:rPr>
              <w:t>IC</w:t>
            </w:r>
            <w:r>
              <w:rPr>
                <w:bCs/>
                <w:szCs w:val="21"/>
              </w:rPr>
              <w:t>卡排污总量控制系统</w:t>
            </w:r>
          </w:p>
        </w:tc>
        <w:tc>
          <w:tcPr>
            <w:tcW w:w="5907" w:type="dxa"/>
            <w:vMerge w:val="restart"/>
            <w:vAlign w:val="center"/>
          </w:tcPr>
          <w:p w14:paraId="65CC4CF5" w14:textId="77777777" w:rsidR="003F6D55" w:rsidRDefault="00AF1A41">
            <w:pPr>
              <w:widowControl/>
              <w:jc w:val="left"/>
              <w:rPr>
                <w:bCs/>
                <w:szCs w:val="21"/>
              </w:rPr>
            </w:pPr>
            <w:r>
              <w:rPr>
                <w:bCs/>
                <w:szCs w:val="21"/>
              </w:rPr>
              <w:t>中心软件平台通过与现场总量控制仪配合，完成对现场实时监测数据和总量核算数据的接收，具有历史数据查询、报表分析、视频监控、</w:t>
            </w:r>
            <w:r>
              <w:rPr>
                <w:bCs/>
                <w:szCs w:val="21"/>
              </w:rPr>
              <w:t xml:space="preserve">IC </w:t>
            </w:r>
            <w:r>
              <w:rPr>
                <w:bCs/>
                <w:szCs w:val="21"/>
              </w:rPr>
              <w:t>卡管理、报警管理和远程控制等功能。</w:t>
            </w:r>
          </w:p>
        </w:tc>
        <w:tc>
          <w:tcPr>
            <w:tcW w:w="459" w:type="dxa"/>
            <w:vMerge w:val="restart"/>
            <w:vAlign w:val="center"/>
          </w:tcPr>
          <w:p w14:paraId="69B1523B" w14:textId="77777777" w:rsidR="003F6D55" w:rsidRDefault="00AF1A41">
            <w:pPr>
              <w:widowControl/>
              <w:jc w:val="center"/>
              <w:rPr>
                <w:bCs/>
                <w:szCs w:val="21"/>
              </w:rPr>
            </w:pPr>
            <w:r>
              <w:rPr>
                <w:bCs/>
                <w:szCs w:val="21"/>
              </w:rPr>
              <w:t>1</w:t>
            </w:r>
          </w:p>
        </w:tc>
        <w:tc>
          <w:tcPr>
            <w:tcW w:w="567" w:type="dxa"/>
            <w:vMerge w:val="restart"/>
            <w:vAlign w:val="center"/>
          </w:tcPr>
          <w:p w14:paraId="52AC8B9B" w14:textId="77777777" w:rsidR="003F6D55" w:rsidRDefault="00AF1A41">
            <w:pPr>
              <w:widowControl/>
              <w:jc w:val="center"/>
              <w:rPr>
                <w:bCs/>
                <w:szCs w:val="21"/>
              </w:rPr>
            </w:pPr>
            <w:r>
              <w:rPr>
                <w:bCs/>
                <w:szCs w:val="21"/>
              </w:rPr>
              <w:t>套</w:t>
            </w:r>
          </w:p>
        </w:tc>
      </w:tr>
      <w:tr w:rsidR="003F6D55" w14:paraId="08F90B61" w14:textId="77777777">
        <w:trPr>
          <w:trHeight w:val="312"/>
        </w:trPr>
        <w:tc>
          <w:tcPr>
            <w:tcW w:w="447" w:type="dxa"/>
            <w:vMerge/>
            <w:vAlign w:val="center"/>
          </w:tcPr>
          <w:p w14:paraId="55743100" w14:textId="77777777" w:rsidR="003F6D55" w:rsidRDefault="003F6D55">
            <w:pPr>
              <w:widowControl/>
              <w:jc w:val="center"/>
              <w:rPr>
                <w:bCs/>
                <w:szCs w:val="21"/>
              </w:rPr>
            </w:pPr>
          </w:p>
        </w:tc>
        <w:tc>
          <w:tcPr>
            <w:tcW w:w="697" w:type="dxa"/>
            <w:gridSpan w:val="2"/>
            <w:vMerge/>
            <w:vAlign w:val="center"/>
          </w:tcPr>
          <w:p w14:paraId="6588A02B" w14:textId="77777777" w:rsidR="003F6D55" w:rsidRDefault="003F6D55">
            <w:pPr>
              <w:widowControl/>
              <w:jc w:val="center"/>
              <w:rPr>
                <w:bCs/>
                <w:szCs w:val="21"/>
              </w:rPr>
            </w:pPr>
          </w:p>
        </w:tc>
        <w:tc>
          <w:tcPr>
            <w:tcW w:w="712" w:type="dxa"/>
            <w:vMerge/>
            <w:vAlign w:val="center"/>
          </w:tcPr>
          <w:p w14:paraId="4575834A" w14:textId="77777777" w:rsidR="003F6D55" w:rsidRDefault="003F6D55">
            <w:pPr>
              <w:widowControl/>
              <w:jc w:val="center"/>
              <w:rPr>
                <w:bCs/>
                <w:szCs w:val="21"/>
              </w:rPr>
            </w:pPr>
          </w:p>
        </w:tc>
        <w:tc>
          <w:tcPr>
            <w:tcW w:w="5907" w:type="dxa"/>
            <w:vMerge/>
            <w:vAlign w:val="center"/>
          </w:tcPr>
          <w:p w14:paraId="483A766A" w14:textId="77777777" w:rsidR="003F6D55" w:rsidRDefault="003F6D55">
            <w:pPr>
              <w:widowControl/>
              <w:jc w:val="left"/>
              <w:rPr>
                <w:bCs/>
                <w:szCs w:val="21"/>
              </w:rPr>
            </w:pPr>
          </w:p>
        </w:tc>
        <w:tc>
          <w:tcPr>
            <w:tcW w:w="459" w:type="dxa"/>
            <w:vMerge/>
            <w:vAlign w:val="center"/>
          </w:tcPr>
          <w:p w14:paraId="05DD93C2" w14:textId="77777777" w:rsidR="003F6D55" w:rsidRDefault="003F6D55">
            <w:pPr>
              <w:widowControl/>
              <w:jc w:val="center"/>
              <w:rPr>
                <w:bCs/>
                <w:szCs w:val="21"/>
              </w:rPr>
            </w:pPr>
          </w:p>
        </w:tc>
        <w:tc>
          <w:tcPr>
            <w:tcW w:w="567" w:type="dxa"/>
            <w:vMerge/>
            <w:vAlign w:val="center"/>
          </w:tcPr>
          <w:p w14:paraId="207A2563" w14:textId="77777777" w:rsidR="003F6D55" w:rsidRDefault="003F6D55">
            <w:pPr>
              <w:widowControl/>
              <w:jc w:val="center"/>
              <w:rPr>
                <w:bCs/>
                <w:szCs w:val="21"/>
              </w:rPr>
            </w:pPr>
          </w:p>
        </w:tc>
      </w:tr>
      <w:tr w:rsidR="003F6D55" w14:paraId="00FC404D" w14:textId="77777777">
        <w:trPr>
          <w:trHeight w:val="312"/>
        </w:trPr>
        <w:tc>
          <w:tcPr>
            <w:tcW w:w="447" w:type="dxa"/>
            <w:vMerge/>
            <w:vAlign w:val="center"/>
          </w:tcPr>
          <w:p w14:paraId="5536357E" w14:textId="77777777" w:rsidR="003F6D55" w:rsidRDefault="003F6D55">
            <w:pPr>
              <w:widowControl/>
              <w:jc w:val="center"/>
              <w:rPr>
                <w:bCs/>
                <w:szCs w:val="21"/>
              </w:rPr>
            </w:pPr>
          </w:p>
        </w:tc>
        <w:tc>
          <w:tcPr>
            <w:tcW w:w="697" w:type="dxa"/>
            <w:gridSpan w:val="2"/>
            <w:vMerge/>
            <w:vAlign w:val="center"/>
          </w:tcPr>
          <w:p w14:paraId="1BAF17E4" w14:textId="77777777" w:rsidR="003F6D55" w:rsidRDefault="003F6D55">
            <w:pPr>
              <w:widowControl/>
              <w:jc w:val="center"/>
              <w:rPr>
                <w:bCs/>
                <w:szCs w:val="21"/>
              </w:rPr>
            </w:pPr>
          </w:p>
        </w:tc>
        <w:tc>
          <w:tcPr>
            <w:tcW w:w="712" w:type="dxa"/>
            <w:vMerge/>
            <w:vAlign w:val="center"/>
          </w:tcPr>
          <w:p w14:paraId="273435A2" w14:textId="77777777" w:rsidR="003F6D55" w:rsidRDefault="003F6D55">
            <w:pPr>
              <w:widowControl/>
              <w:jc w:val="center"/>
              <w:rPr>
                <w:bCs/>
                <w:szCs w:val="21"/>
              </w:rPr>
            </w:pPr>
          </w:p>
        </w:tc>
        <w:tc>
          <w:tcPr>
            <w:tcW w:w="5907" w:type="dxa"/>
            <w:vMerge/>
            <w:vAlign w:val="center"/>
          </w:tcPr>
          <w:p w14:paraId="18FA5D59" w14:textId="77777777" w:rsidR="003F6D55" w:rsidRDefault="003F6D55">
            <w:pPr>
              <w:widowControl/>
              <w:jc w:val="left"/>
              <w:rPr>
                <w:bCs/>
                <w:szCs w:val="21"/>
              </w:rPr>
            </w:pPr>
          </w:p>
        </w:tc>
        <w:tc>
          <w:tcPr>
            <w:tcW w:w="459" w:type="dxa"/>
            <w:vMerge/>
            <w:vAlign w:val="center"/>
          </w:tcPr>
          <w:p w14:paraId="57DBDC79" w14:textId="77777777" w:rsidR="003F6D55" w:rsidRDefault="003F6D55">
            <w:pPr>
              <w:widowControl/>
              <w:jc w:val="center"/>
              <w:rPr>
                <w:bCs/>
                <w:szCs w:val="21"/>
              </w:rPr>
            </w:pPr>
          </w:p>
        </w:tc>
        <w:tc>
          <w:tcPr>
            <w:tcW w:w="567" w:type="dxa"/>
            <w:vMerge/>
            <w:vAlign w:val="center"/>
          </w:tcPr>
          <w:p w14:paraId="28A5F031" w14:textId="77777777" w:rsidR="003F6D55" w:rsidRDefault="003F6D55">
            <w:pPr>
              <w:widowControl/>
              <w:jc w:val="center"/>
              <w:rPr>
                <w:bCs/>
                <w:szCs w:val="21"/>
              </w:rPr>
            </w:pPr>
          </w:p>
        </w:tc>
      </w:tr>
      <w:tr w:rsidR="003F6D55" w14:paraId="50ED566D" w14:textId="77777777">
        <w:trPr>
          <w:trHeight w:val="312"/>
        </w:trPr>
        <w:tc>
          <w:tcPr>
            <w:tcW w:w="447" w:type="dxa"/>
            <w:vMerge/>
            <w:vAlign w:val="center"/>
          </w:tcPr>
          <w:p w14:paraId="683B7BCC" w14:textId="77777777" w:rsidR="003F6D55" w:rsidRDefault="003F6D55">
            <w:pPr>
              <w:widowControl/>
              <w:jc w:val="center"/>
              <w:rPr>
                <w:bCs/>
                <w:szCs w:val="21"/>
              </w:rPr>
            </w:pPr>
          </w:p>
        </w:tc>
        <w:tc>
          <w:tcPr>
            <w:tcW w:w="697" w:type="dxa"/>
            <w:gridSpan w:val="2"/>
            <w:vMerge/>
            <w:vAlign w:val="center"/>
          </w:tcPr>
          <w:p w14:paraId="4D09394C" w14:textId="77777777" w:rsidR="003F6D55" w:rsidRDefault="003F6D55">
            <w:pPr>
              <w:widowControl/>
              <w:jc w:val="center"/>
              <w:rPr>
                <w:bCs/>
                <w:szCs w:val="21"/>
              </w:rPr>
            </w:pPr>
          </w:p>
        </w:tc>
        <w:tc>
          <w:tcPr>
            <w:tcW w:w="712" w:type="dxa"/>
            <w:vMerge/>
            <w:vAlign w:val="center"/>
          </w:tcPr>
          <w:p w14:paraId="75E7E509" w14:textId="77777777" w:rsidR="003F6D55" w:rsidRDefault="003F6D55">
            <w:pPr>
              <w:widowControl/>
              <w:jc w:val="center"/>
              <w:rPr>
                <w:bCs/>
                <w:szCs w:val="21"/>
              </w:rPr>
            </w:pPr>
          </w:p>
        </w:tc>
        <w:tc>
          <w:tcPr>
            <w:tcW w:w="5907" w:type="dxa"/>
            <w:vMerge/>
            <w:vAlign w:val="center"/>
          </w:tcPr>
          <w:p w14:paraId="5C4A6E99" w14:textId="77777777" w:rsidR="003F6D55" w:rsidRDefault="003F6D55">
            <w:pPr>
              <w:widowControl/>
              <w:jc w:val="left"/>
              <w:rPr>
                <w:bCs/>
                <w:szCs w:val="21"/>
              </w:rPr>
            </w:pPr>
          </w:p>
        </w:tc>
        <w:tc>
          <w:tcPr>
            <w:tcW w:w="459" w:type="dxa"/>
            <w:vMerge/>
            <w:vAlign w:val="center"/>
          </w:tcPr>
          <w:p w14:paraId="2E81C5D0" w14:textId="77777777" w:rsidR="003F6D55" w:rsidRDefault="003F6D55">
            <w:pPr>
              <w:widowControl/>
              <w:jc w:val="center"/>
              <w:rPr>
                <w:bCs/>
                <w:szCs w:val="21"/>
              </w:rPr>
            </w:pPr>
          </w:p>
        </w:tc>
        <w:tc>
          <w:tcPr>
            <w:tcW w:w="567" w:type="dxa"/>
            <w:vMerge/>
            <w:vAlign w:val="center"/>
          </w:tcPr>
          <w:p w14:paraId="438E9B6C" w14:textId="77777777" w:rsidR="003F6D55" w:rsidRDefault="003F6D55">
            <w:pPr>
              <w:widowControl/>
              <w:jc w:val="center"/>
              <w:rPr>
                <w:bCs/>
                <w:szCs w:val="21"/>
              </w:rPr>
            </w:pPr>
          </w:p>
        </w:tc>
      </w:tr>
      <w:tr w:rsidR="003F6D55" w14:paraId="5CBD67A8" w14:textId="77777777">
        <w:trPr>
          <w:trHeight w:val="312"/>
        </w:trPr>
        <w:tc>
          <w:tcPr>
            <w:tcW w:w="447" w:type="dxa"/>
            <w:vMerge/>
            <w:vAlign w:val="center"/>
          </w:tcPr>
          <w:p w14:paraId="3C19656B" w14:textId="77777777" w:rsidR="003F6D55" w:rsidRDefault="003F6D55">
            <w:pPr>
              <w:widowControl/>
              <w:jc w:val="center"/>
              <w:rPr>
                <w:bCs/>
                <w:szCs w:val="21"/>
              </w:rPr>
            </w:pPr>
          </w:p>
        </w:tc>
        <w:tc>
          <w:tcPr>
            <w:tcW w:w="697" w:type="dxa"/>
            <w:gridSpan w:val="2"/>
            <w:vMerge/>
            <w:vAlign w:val="center"/>
          </w:tcPr>
          <w:p w14:paraId="3554A133" w14:textId="77777777" w:rsidR="003F6D55" w:rsidRDefault="003F6D55">
            <w:pPr>
              <w:widowControl/>
              <w:jc w:val="center"/>
              <w:rPr>
                <w:bCs/>
                <w:szCs w:val="21"/>
              </w:rPr>
            </w:pPr>
          </w:p>
        </w:tc>
        <w:tc>
          <w:tcPr>
            <w:tcW w:w="712" w:type="dxa"/>
            <w:vMerge/>
            <w:vAlign w:val="center"/>
          </w:tcPr>
          <w:p w14:paraId="0AB8E784" w14:textId="77777777" w:rsidR="003F6D55" w:rsidRDefault="003F6D55">
            <w:pPr>
              <w:widowControl/>
              <w:jc w:val="center"/>
              <w:rPr>
                <w:bCs/>
                <w:szCs w:val="21"/>
              </w:rPr>
            </w:pPr>
          </w:p>
        </w:tc>
        <w:tc>
          <w:tcPr>
            <w:tcW w:w="5907" w:type="dxa"/>
            <w:vMerge/>
            <w:vAlign w:val="center"/>
          </w:tcPr>
          <w:p w14:paraId="72965917" w14:textId="77777777" w:rsidR="003F6D55" w:rsidRDefault="003F6D55">
            <w:pPr>
              <w:widowControl/>
              <w:jc w:val="left"/>
              <w:rPr>
                <w:bCs/>
                <w:szCs w:val="21"/>
              </w:rPr>
            </w:pPr>
          </w:p>
        </w:tc>
        <w:tc>
          <w:tcPr>
            <w:tcW w:w="459" w:type="dxa"/>
            <w:vMerge/>
            <w:vAlign w:val="center"/>
          </w:tcPr>
          <w:p w14:paraId="0CE4B2A8" w14:textId="77777777" w:rsidR="003F6D55" w:rsidRDefault="003F6D55">
            <w:pPr>
              <w:widowControl/>
              <w:jc w:val="center"/>
              <w:rPr>
                <w:bCs/>
                <w:szCs w:val="21"/>
              </w:rPr>
            </w:pPr>
          </w:p>
        </w:tc>
        <w:tc>
          <w:tcPr>
            <w:tcW w:w="567" w:type="dxa"/>
            <w:vMerge/>
            <w:vAlign w:val="center"/>
          </w:tcPr>
          <w:p w14:paraId="3CA68EB4" w14:textId="77777777" w:rsidR="003F6D55" w:rsidRDefault="003F6D55">
            <w:pPr>
              <w:widowControl/>
              <w:jc w:val="center"/>
              <w:rPr>
                <w:bCs/>
                <w:szCs w:val="21"/>
              </w:rPr>
            </w:pPr>
          </w:p>
        </w:tc>
      </w:tr>
      <w:tr w:rsidR="003F6D55" w14:paraId="5129D4DC" w14:textId="77777777">
        <w:trPr>
          <w:trHeight w:val="312"/>
        </w:trPr>
        <w:tc>
          <w:tcPr>
            <w:tcW w:w="447" w:type="dxa"/>
            <w:vMerge/>
            <w:vAlign w:val="center"/>
          </w:tcPr>
          <w:p w14:paraId="693E70D2" w14:textId="77777777" w:rsidR="003F6D55" w:rsidRDefault="003F6D55">
            <w:pPr>
              <w:widowControl/>
              <w:jc w:val="center"/>
              <w:rPr>
                <w:bCs/>
                <w:szCs w:val="21"/>
              </w:rPr>
            </w:pPr>
          </w:p>
        </w:tc>
        <w:tc>
          <w:tcPr>
            <w:tcW w:w="697" w:type="dxa"/>
            <w:gridSpan w:val="2"/>
            <w:vMerge/>
            <w:vAlign w:val="center"/>
          </w:tcPr>
          <w:p w14:paraId="1B7B0B7F" w14:textId="77777777" w:rsidR="003F6D55" w:rsidRDefault="003F6D55">
            <w:pPr>
              <w:widowControl/>
              <w:jc w:val="center"/>
              <w:rPr>
                <w:bCs/>
                <w:szCs w:val="21"/>
              </w:rPr>
            </w:pPr>
          </w:p>
        </w:tc>
        <w:tc>
          <w:tcPr>
            <w:tcW w:w="712" w:type="dxa"/>
            <w:vMerge/>
            <w:vAlign w:val="center"/>
          </w:tcPr>
          <w:p w14:paraId="5A74CD7E" w14:textId="77777777" w:rsidR="003F6D55" w:rsidRDefault="003F6D55">
            <w:pPr>
              <w:widowControl/>
              <w:jc w:val="center"/>
              <w:rPr>
                <w:bCs/>
                <w:szCs w:val="21"/>
              </w:rPr>
            </w:pPr>
          </w:p>
        </w:tc>
        <w:tc>
          <w:tcPr>
            <w:tcW w:w="5907" w:type="dxa"/>
            <w:vMerge/>
            <w:vAlign w:val="center"/>
          </w:tcPr>
          <w:p w14:paraId="4DFC4A1E" w14:textId="77777777" w:rsidR="003F6D55" w:rsidRDefault="003F6D55">
            <w:pPr>
              <w:widowControl/>
              <w:jc w:val="left"/>
              <w:rPr>
                <w:bCs/>
                <w:szCs w:val="21"/>
              </w:rPr>
            </w:pPr>
          </w:p>
        </w:tc>
        <w:tc>
          <w:tcPr>
            <w:tcW w:w="459" w:type="dxa"/>
            <w:vMerge/>
            <w:vAlign w:val="center"/>
          </w:tcPr>
          <w:p w14:paraId="62B43797" w14:textId="77777777" w:rsidR="003F6D55" w:rsidRDefault="003F6D55">
            <w:pPr>
              <w:widowControl/>
              <w:jc w:val="center"/>
              <w:rPr>
                <w:bCs/>
                <w:szCs w:val="21"/>
              </w:rPr>
            </w:pPr>
          </w:p>
        </w:tc>
        <w:tc>
          <w:tcPr>
            <w:tcW w:w="567" w:type="dxa"/>
            <w:vMerge/>
            <w:vAlign w:val="center"/>
          </w:tcPr>
          <w:p w14:paraId="36C57BC4" w14:textId="77777777" w:rsidR="003F6D55" w:rsidRDefault="003F6D55">
            <w:pPr>
              <w:widowControl/>
              <w:jc w:val="center"/>
              <w:rPr>
                <w:bCs/>
                <w:szCs w:val="21"/>
              </w:rPr>
            </w:pPr>
          </w:p>
        </w:tc>
      </w:tr>
      <w:tr w:rsidR="003F6D55" w14:paraId="29CEAEFF" w14:textId="77777777">
        <w:trPr>
          <w:trHeight w:val="312"/>
        </w:trPr>
        <w:tc>
          <w:tcPr>
            <w:tcW w:w="447" w:type="dxa"/>
            <w:vMerge/>
            <w:vAlign w:val="center"/>
          </w:tcPr>
          <w:p w14:paraId="4CD7E0C6" w14:textId="77777777" w:rsidR="003F6D55" w:rsidRDefault="003F6D55">
            <w:pPr>
              <w:widowControl/>
              <w:jc w:val="center"/>
              <w:rPr>
                <w:bCs/>
                <w:szCs w:val="21"/>
              </w:rPr>
            </w:pPr>
          </w:p>
        </w:tc>
        <w:tc>
          <w:tcPr>
            <w:tcW w:w="697" w:type="dxa"/>
            <w:gridSpan w:val="2"/>
            <w:vMerge/>
            <w:vAlign w:val="center"/>
          </w:tcPr>
          <w:p w14:paraId="10D6F881" w14:textId="77777777" w:rsidR="003F6D55" w:rsidRDefault="003F6D55">
            <w:pPr>
              <w:widowControl/>
              <w:jc w:val="center"/>
              <w:rPr>
                <w:bCs/>
                <w:szCs w:val="21"/>
              </w:rPr>
            </w:pPr>
          </w:p>
        </w:tc>
        <w:tc>
          <w:tcPr>
            <w:tcW w:w="712" w:type="dxa"/>
            <w:vMerge/>
            <w:vAlign w:val="center"/>
          </w:tcPr>
          <w:p w14:paraId="220827E9" w14:textId="77777777" w:rsidR="003F6D55" w:rsidRDefault="003F6D55">
            <w:pPr>
              <w:widowControl/>
              <w:jc w:val="center"/>
              <w:rPr>
                <w:bCs/>
                <w:szCs w:val="21"/>
              </w:rPr>
            </w:pPr>
          </w:p>
        </w:tc>
        <w:tc>
          <w:tcPr>
            <w:tcW w:w="5907" w:type="dxa"/>
            <w:vMerge/>
            <w:vAlign w:val="center"/>
          </w:tcPr>
          <w:p w14:paraId="2DEFCE38" w14:textId="77777777" w:rsidR="003F6D55" w:rsidRDefault="003F6D55">
            <w:pPr>
              <w:widowControl/>
              <w:jc w:val="left"/>
              <w:rPr>
                <w:bCs/>
                <w:szCs w:val="21"/>
              </w:rPr>
            </w:pPr>
          </w:p>
        </w:tc>
        <w:tc>
          <w:tcPr>
            <w:tcW w:w="459" w:type="dxa"/>
            <w:vMerge/>
            <w:vAlign w:val="center"/>
          </w:tcPr>
          <w:p w14:paraId="63C6F323" w14:textId="77777777" w:rsidR="003F6D55" w:rsidRDefault="003F6D55">
            <w:pPr>
              <w:widowControl/>
              <w:jc w:val="center"/>
              <w:rPr>
                <w:bCs/>
                <w:szCs w:val="21"/>
              </w:rPr>
            </w:pPr>
          </w:p>
        </w:tc>
        <w:tc>
          <w:tcPr>
            <w:tcW w:w="567" w:type="dxa"/>
            <w:vMerge/>
            <w:vAlign w:val="center"/>
          </w:tcPr>
          <w:p w14:paraId="626A79C7" w14:textId="77777777" w:rsidR="003F6D55" w:rsidRDefault="003F6D55">
            <w:pPr>
              <w:widowControl/>
              <w:jc w:val="center"/>
              <w:rPr>
                <w:bCs/>
                <w:szCs w:val="21"/>
              </w:rPr>
            </w:pPr>
          </w:p>
        </w:tc>
      </w:tr>
      <w:tr w:rsidR="003F6D55" w14:paraId="5A3288B5" w14:textId="77777777">
        <w:trPr>
          <w:trHeight w:val="312"/>
        </w:trPr>
        <w:tc>
          <w:tcPr>
            <w:tcW w:w="447" w:type="dxa"/>
            <w:vMerge/>
            <w:vAlign w:val="center"/>
          </w:tcPr>
          <w:p w14:paraId="791C2F18" w14:textId="77777777" w:rsidR="003F6D55" w:rsidRDefault="003F6D55">
            <w:pPr>
              <w:widowControl/>
              <w:jc w:val="center"/>
              <w:rPr>
                <w:bCs/>
                <w:szCs w:val="21"/>
              </w:rPr>
            </w:pPr>
          </w:p>
        </w:tc>
        <w:tc>
          <w:tcPr>
            <w:tcW w:w="697" w:type="dxa"/>
            <w:gridSpan w:val="2"/>
            <w:vMerge/>
            <w:vAlign w:val="center"/>
          </w:tcPr>
          <w:p w14:paraId="4947B057" w14:textId="77777777" w:rsidR="003F6D55" w:rsidRDefault="003F6D55">
            <w:pPr>
              <w:widowControl/>
              <w:jc w:val="center"/>
              <w:rPr>
                <w:bCs/>
                <w:szCs w:val="21"/>
              </w:rPr>
            </w:pPr>
          </w:p>
        </w:tc>
        <w:tc>
          <w:tcPr>
            <w:tcW w:w="712" w:type="dxa"/>
            <w:vMerge/>
            <w:vAlign w:val="center"/>
          </w:tcPr>
          <w:p w14:paraId="5E44E6ED" w14:textId="77777777" w:rsidR="003F6D55" w:rsidRDefault="003F6D55">
            <w:pPr>
              <w:widowControl/>
              <w:jc w:val="center"/>
              <w:rPr>
                <w:bCs/>
                <w:szCs w:val="21"/>
              </w:rPr>
            </w:pPr>
          </w:p>
        </w:tc>
        <w:tc>
          <w:tcPr>
            <w:tcW w:w="5907" w:type="dxa"/>
            <w:vMerge/>
            <w:vAlign w:val="center"/>
          </w:tcPr>
          <w:p w14:paraId="145BEC77" w14:textId="77777777" w:rsidR="003F6D55" w:rsidRDefault="003F6D55">
            <w:pPr>
              <w:widowControl/>
              <w:jc w:val="left"/>
              <w:rPr>
                <w:bCs/>
                <w:szCs w:val="21"/>
              </w:rPr>
            </w:pPr>
          </w:p>
        </w:tc>
        <w:tc>
          <w:tcPr>
            <w:tcW w:w="459" w:type="dxa"/>
            <w:vMerge/>
            <w:vAlign w:val="center"/>
          </w:tcPr>
          <w:p w14:paraId="258B46F5" w14:textId="77777777" w:rsidR="003F6D55" w:rsidRDefault="003F6D55">
            <w:pPr>
              <w:widowControl/>
              <w:jc w:val="center"/>
              <w:rPr>
                <w:bCs/>
                <w:szCs w:val="21"/>
              </w:rPr>
            </w:pPr>
          </w:p>
        </w:tc>
        <w:tc>
          <w:tcPr>
            <w:tcW w:w="567" w:type="dxa"/>
            <w:vMerge/>
            <w:vAlign w:val="center"/>
          </w:tcPr>
          <w:p w14:paraId="6B2DE18B" w14:textId="77777777" w:rsidR="003F6D55" w:rsidRDefault="003F6D55">
            <w:pPr>
              <w:widowControl/>
              <w:jc w:val="center"/>
              <w:rPr>
                <w:bCs/>
                <w:szCs w:val="21"/>
              </w:rPr>
            </w:pPr>
          </w:p>
        </w:tc>
      </w:tr>
      <w:tr w:rsidR="003F6D55" w14:paraId="3BA1C7F9" w14:textId="77777777">
        <w:trPr>
          <w:trHeight w:val="312"/>
        </w:trPr>
        <w:tc>
          <w:tcPr>
            <w:tcW w:w="447" w:type="dxa"/>
            <w:vMerge/>
            <w:vAlign w:val="center"/>
          </w:tcPr>
          <w:p w14:paraId="5FB3614B" w14:textId="77777777" w:rsidR="003F6D55" w:rsidRDefault="003F6D55">
            <w:pPr>
              <w:widowControl/>
              <w:jc w:val="center"/>
              <w:rPr>
                <w:bCs/>
                <w:szCs w:val="21"/>
              </w:rPr>
            </w:pPr>
          </w:p>
        </w:tc>
        <w:tc>
          <w:tcPr>
            <w:tcW w:w="697" w:type="dxa"/>
            <w:gridSpan w:val="2"/>
            <w:vMerge/>
            <w:vAlign w:val="center"/>
          </w:tcPr>
          <w:p w14:paraId="7FA85668" w14:textId="77777777" w:rsidR="003F6D55" w:rsidRDefault="003F6D55">
            <w:pPr>
              <w:widowControl/>
              <w:jc w:val="center"/>
              <w:rPr>
                <w:bCs/>
                <w:szCs w:val="21"/>
              </w:rPr>
            </w:pPr>
          </w:p>
        </w:tc>
        <w:tc>
          <w:tcPr>
            <w:tcW w:w="712" w:type="dxa"/>
            <w:vMerge w:val="restart"/>
            <w:vAlign w:val="center"/>
          </w:tcPr>
          <w:p w14:paraId="7807BDA7" w14:textId="77777777" w:rsidR="003F6D55" w:rsidRDefault="00AF1A41">
            <w:pPr>
              <w:widowControl/>
              <w:jc w:val="center"/>
              <w:rPr>
                <w:bCs/>
                <w:szCs w:val="21"/>
              </w:rPr>
            </w:pPr>
            <w:r>
              <w:rPr>
                <w:bCs/>
                <w:szCs w:val="21"/>
              </w:rPr>
              <w:t>危废固废全程监管系统</w:t>
            </w:r>
          </w:p>
        </w:tc>
        <w:tc>
          <w:tcPr>
            <w:tcW w:w="5907" w:type="dxa"/>
            <w:vMerge w:val="restart"/>
            <w:vAlign w:val="center"/>
          </w:tcPr>
          <w:p w14:paraId="5C03A2D5" w14:textId="77777777" w:rsidR="003F6D55" w:rsidRDefault="00AF1A41">
            <w:pPr>
              <w:widowControl/>
              <w:jc w:val="left"/>
              <w:rPr>
                <w:bCs/>
                <w:szCs w:val="21"/>
              </w:rPr>
            </w:pPr>
            <w:r>
              <w:rPr>
                <w:bCs/>
                <w:szCs w:val="21"/>
              </w:rPr>
              <w:t>危废固废全程监管系统要从根本上解决园区企业固废信息化管理，为后期企业固废管理提供及时有效的数据依据，大大提升了园区固废管理的工作效率。</w:t>
            </w:r>
          </w:p>
          <w:p w14:paraId="128AA644" w14:textId="77777777" w:rsidR="003F6D55" w:rsidRDefault="00AF1A41">
            <w:pPr>
              <w:widowControl/>
              <w:jc w:val="left"/>
              <w:rPr>
                <w:bCs/>
                <w:szCs w:val="21"/>
              </w:rPr>
            </w:pPr>
            <w:r>
              <w:rPr>
                <w:bCs/>
                <w:szCs w:val="21"/>
              </w:rPr>
              <w:t>危废固废全程监管系统要实现包括产废企业信息申报登记、工业危险废物申报登记、一般工业固体废物台账、处置企业信息申报登记、工业危险废物处置情况申报登记、危险废物转移信息管理（包含转移信息管理、转移任务发起、转移任务提交、转移任务办结、处置结果查询、转移任务查询）、环保部门危废综合监管（企业信息综合管理、危废申报数据管理、危险废物信息查询）以及数据统计分析管理等功能。</w:t>
            </w:r>
          </w:p>
          <w:p w14:paraId="6C192CDB" w14:textId="77777777" w:rsidR="003F6D55" w:rsidRDefault="00AF1A41">
            <w:pPr>
              <w:widowControl/>
              <w:jc w:val="left"/>
              <w:rPr>
                <w:bCs/>
                <w:szCs w:val="21"/>
              </w:rPr>
            </w:pPr>
            <w:r>
              <w:rPr>
                <w:bCs/>
                <w:szCs w:val="21"/>
              </w:rPr>
              <w:lastRenderedPageBreak/>
              <w:t>投标人须结合对业务理解对功能进行详细设计以及描述。</w:t>
            </w:r>
          </w:p>
        </w:tc>
        <w:tc>
          <w:tcPr>
            <w:tcW w:w="459" w:type="dxa"/>
            <w:vMerge/>
            <w:vAlign w:val="center"/>
          </w:tcPr>
          <w:p w14:paraId="1CDAC991" w14:textId="77777777" w:rsidR="003F6D55" w:rsidRDefault="003F6D55">
            <w:pPr>
              <w:widowControl/>
              <w:jc w:val="center"/>
              <w:rPr>
                <w:bCs/>
                <w:szCs w:val="21"/>
              </w:rPr>
            </w:pPr>
          </w:p>
        </w:tc>
        <w:tc>
          <w:tcPr>
            <w:tcW w:w="567" w:type="dxa"/>
            <w:vMerge/>
            <w:vAlign w:val="center"/>
          </w:tcPr>
          <w:p w14:paraId="10738AD5" w14:textId="77777777" w:rsidR="003F6D55" w:rsidRDefault="003F6D55">
            <w:pPr>
              <w:widowControl/>
              <w:jc w:val="center"/>
              <w:rPr>
                <w:bCs/>
                <w:szCs w:val="21"/>
              </w:rPr>
            </w:pPr>
          </w:p>
        </w:tc>
      </w:tr>
      <w:tr w:rsidR="003F6D55" w14:paraId="0409C012" w14:textId="77777777">
        <w:trPr>
          <w:trHeight w:val="312"/>
        </w:trPr>
        <w:tc>
          <w:tcPr>
            <w:tcW w:w="447" w:type="dxa"/>
            <w:vMerge/>
            <w:vAlign w:val="center"/>
          </w:tcPr>
          <w:p w14:paraId="488176F2" w14:textId="77777777" w:rsidR="003F6D55" w:rsidRDefault="003F6D55">
            <w:pPr>
              <w:widowControl/>
              <w:jc w:val="center"/>
              <w:rPr>
                <w:bCs/>
                <w:szCs w:val="21"/>
              </w:rPr>
            </w:pPr>
          </w:p>
        </w:tc>
        <w:tc>
          <w:tcPr>
            <w:tcW w:w="697" w:type="dxa"/>
            <w:gridSpan w:val="2"/>
            <w:vMerge/>
            <w:vAlign w:val="center"/>
          </w:tcPr>
          <w:p w14:paraId="29BCF370" w14:textId="77777777" w:rsidR="003F6D55" w:rsidRDefault="003F6D55">
            <w:pPr>
              <w:widowControl/>
              <w:jc w:val="center"/>
              <w:rPr>
                <w:bCs/>
                <w:szCs w:val="21"/>
              </w:rPr>
            </w:pPr>
          </w:p>
        </w:tc>
        <w:tc>
          <w:tcPr>
            <w:tcW w:w="712" w:type="dxa"/>
            <w:vMerge/>
            <w:vAlign w:val="center"/>
          </w:tcPr>
          <w:p w14:paraId="50D3DB24" w14:textId="77777777" w:rsidR="003F6D55" w:rsidRDefault="003F6D55">
            <w:pPr>
              <w:widowControl/>
              <w:jc w:val="center"/>
              <w:rPr>
                <w:bCs/>
                <w:szCs w:val="21"/>
              </w:rPr>
            </w:pPr>
          </w:p>
        </w:tc>
        <w:tc>
          <w:tcPr>
            <w:tcW w:w="5907" w:type="dxa"/>
            <w:vMerge/>
            <w:vAlign w:val="center"/>
          </w:tcPr>
          <w:p w14:paraId="6A8ACA8B" w14:textId="77777777" w:rsidR="003F6D55" w:rsidRDefault="003F6D55">
            <w:pPr>
              <w:widowControl/>
              <w:jc w:val="left"/>
              <w:rPr>
                <w:bCs/>
                <w:szCs w:val="21"/>
              </w:rPr>
            </w:pPr>
          </w:p>
        </w:tc>
        <w:tc>
          <w:tcPr>
            <w:tcW w:w="459" w:type="dxa"/>
            <w:vMerge/>
            <w:vAlign w:val="center"/>
          </w:tcPr>
          <w:p w14:paraId="698927DC" w14:textId="77777777" w:rsidR="003F6D55" w:rsidRDefault="003F6D55">
            <w:pPr>
              <w:widowControl/>
              <w:jc w:val="center"/>
              <w:rPr>
                <w:bCs/>
                <w:szCs w:val="21"/>
              </w:rPr>
            </w:pPr>
          </w:p>
        </w:tc>
        <w:tc>
          <w:tcPr>
            <w:tcW w:w="567" w:type="dxa"/>
            <w:vMerge/>
            <w:vAlign w:val="center"/>
          </w:tcPr>
          <w:p w14:paraId="4DCB1C4E" w14:textId="77777777" w:rsidR="003F6D55" w:rsidRDefault="003F6D55">
            <w:pPr>
              <w:widowControl/>
              <w:jc w:val="center"/>
              <w:rPr>
                <w:bCs/>
                <w:szCs w:val="21"/>
              </w:rPr>
            </w:pPr>
          </w:p>
        </w:tc>
      </w:tr>
      <w:tr w:rsidR="003F6D55" w14:paraId="1BCF95D7" w14:textId="77777777">
        <w:trPr>
          <w:trHeight w:val="312"/>
        </w:trPr>
        <w:tc>
          <w:tcPr>
            <w:tcW w:w="447" w:type="dxa"/>
            <w:vMerge/>
            <w:vAlign w:val="center"/>
          </w:tcPr>
          <w:p w14:paraId="051A1CF4" w14:textId="77777777" w:rsidR="003F6D55" w:rsidRDefault="003F6D55">
            <w:pPr>
              <w:widowControl/>
              <w:jc w:val="center"/>
              <w:rPr>
                <w:bCs/>
                <w:szCs w:val="21"/>
              </w:rPr>
            </w:pPr>
          </w:p>
        </w:tc>
        <w:tc>
          <w:tcPr>
            <w:tcW w:w="697" w:type="dxa"/>
            <w:gridSpan w:val="2"/>
            <w:vMerge/>
            <w:vAlign w:val="center"/>
          </w:tcPr>
          <w:p w14:paraId="55D568C6" w14:textId="77777777" w:rsidR="003F6D55" w:rsidRDefault="003F6D55">
            <w:pPr>
              <w:widowControl/>
              <w:jc w:val="center"/>
              <w:rPr>
                <w:bCs/>
                <w:szCs w:val="21"/>
              </w:rPr>
            </w:pPr>
          </w:p>
        </w:tc>
        <w:tc>
          <w:tcPr>
            <w:tcW w:w="712" w:type="dxa"/>
            <w:vMerge/>
            <w:vAlign w:val="center"/>
          </w:tcPr>
          <w:p w14:paraId="77214D3E" w14:textId="77777777" w:rsidR="003F6D55" w:rsidRDefault="003F6D55">
            <w:pPr>
              <w:widowControl/>
              <w:jc w:val="center"/>
              <w:rPr>
                <w:bCs/>
                <w:szCs w:val="21"/>
              </w:rPr>
            </w:pPr>
          </w:p>
        </w:tc>
        <w:tc>
          <w:tcPr>
            <w:tcW w:w="5907" w:type="dxa"/>
            <w:vMerge/>
            <w:vAlign w:val="center"/>
          </w:tcPr>
          <w:p w14:paraId="539D3125" w14:textId="77777777" w:rsidR="003F6D55" w:rsidRDefault="003F6D55">
            <w:pPr>
              <w:widowControl/>
              <w:jc w:val="left"/>
              <w:rPr>
                <w:bCs/>
                <w:szCs w:val="21"/>
              </w:rPr>
            </w:pPr>
          </w:p>
        </w:tc>
        <w:tc>
          <w:tcPr>
            <w:tcW w:w="459" w:type="dxa"/>
            <w:vMerge/>
            <w:vAlign w:val="center"/>
          </w:tcPr>
          <w:p w14:paraId="50732864" w14:textId="77777777" w:rsidR="003F6D55" w:rsidRDefault="003F6D55">
            <w:pPr>
              <w:widowControl/>
              <w:jc w:val="center"/>
              <w:rPr>
                <w:bCs/>
                <w:szCs w:val="21"/>
              </w:rPr>
            </w:pPr>
          </w:p>
        </w:tc>
        <w:tc>
          <w:tcPr>
            <w:tcW w:w="567" w:type="dxa"/>
            <w:vMerge/>
            <w:vAlign w:val="center"/>
          </w:tcPr>
          <w:p w14:paraId="6CE156E6" w14:textId="77777777" w:rsidR="003F6D55" w:rsidRDefault="003F6D55">
            <w:pPr>
              <w:widowControl/>
              <w:jc w:val="center"/>
              <w:rPr>
                <w:bCs/>
                <w:szCs w:val="21"/>
              </w:rPr>
            </w:pPr>
          </w:p>
        </w:tc>
      </w:tr>
      <w:tr w:rsidR="003F6D55" w14:paraId="1D9CC72A" w14:textId="77777777">
        <w:trPr>
          <w:trHeight w:val="312"/>
        </w:trPr>
        <w:tc>
          <w:tcPr>
            <w:tcW w:w="447" w:type="dxa"/>
            <w:vMerge/>
            <w:vAlign w:val="center"/>
          </w:tcPr>
          <w:p w14:paraId="05B41C52" w14:textId="77777777" w:rsidR="003F6D55" w:rsidRDefault="003F6D55">
            <w:pPr>
              <w:widowControl/>
              <w:jc w:val="center"/>
              <w:rPr>
                <w:bCs/>
                <w:szCs w:val="21"/>
              </w:rPr>
            </w:pPr>
          </w:p>
        </w:tc>
        <w:tc>
          <w:tcPr>
            <w:tcW w:w="697" w:type="dxa"/>
            <w:gridSpan w:val="2"/>
            <w:vMerge/>
            <w:vAlign w:val="center"/>
          </w:tcPr>
          <w:p w14:paraId="69AF26A4" w14:textId="77777777" w:rsidR="003F6D55" w:rsidRDefault="003F6D55">
            <w:pPr>
              <w:widowControl/>
              <w:jc w:val="center"/>
              <w:rPr>
                <w:bCs/>
                <w:szCs w:val="21"/>
              </w:rPr>
            </w:pPr>
          </w:p>
        </w:tc>
        <w:tc>
          <w:tcPr>
            <w:tcW w:w="712" w:type="dxa"/>
            <w:vMerge/>
            <w:vAlign w:val="center"/>
          </w:tcPr>
          <w:p w14:paraId="7F6A4BE6" w14:textId="77777777" w:rsidR="003F6D55" w:rsidRDefault="003F6D55">
            <w:pPr>
              <w:widowControl/>
              <w:jc w:val="center"/>
              <w:rPr>
                <w:bCs/>
                <w:szCs w:val="21"/>
              </w:rPr>
            </w:pPr>
          </w:p>
        </w:tc>
        <w:tc>
          <w:tcPr>
            <w:tcW w:w="5907" w:type="dxa"/>
            <w:vMerge/>
            <w:vAlign w:val="center"/>
          </w:tcPr>
          <w:p w14:paraId="2BEEAD18" w14:textId="77777777" w:rsidR="003F6D55" w:rsidRDefault="003F6D55">
            <w:pPr>
              <w:widowControl/>
              <w:jc w:val="left"/>
              <w:rPr>
                <w:bCs/>
                <w:szCs w:val="21"/>
              </w:rPr>
            </w:pPr>
          </w:p>
        </w:tc>
        <w:tc>
          <w:tcPr>
            <w:tcW w:w="459" w:type="dxa"/>
            <w:vMerge/>
            <w:vAlign w:val="center"/>
          </w:tcPr>
          <w:p w14:paraId="7E7332FA" w14:textId="77777777" w:rsidR="003F6D55" w:rsidRDefault="003F6D55">
            <w:pPr>
              <w:widowControl/>
              <w:jc w:val="center"/>
              <w:rPr>
                <w:bCs/>
                <w:szCs w:val="21"/>
              </w:rPr>
            </w:pPr>
          </w:p>
        </w:tc>
        <w:tc>
          <w:tcPr>
            <w:tcW w:w="567" w:type="dxa"/>
            <w:vMerge/>
            <w:vAlign w:val="center"/>
          </w:tcPr>
          <w:p w14:paraId="2477A90B" w14:textId="77777777" w:rsidR="003F6D55" w:rsidRDefault="003F6D55">
            <w:pPr>
              <w:widowControl/>
              <w:jc w:val="center"/>
              <w:rPr>
                <w:bCs/>
                <w:szCs w:val="21"/>
              </w:rPr>
            </w:pPr>
          </w:p>
        </w:tc>
      </w:tr>
      <w:tr w:rsidR="003F6D55" w14:paraId="472D7F69" w14:textId="77777777">
        <w:trPr>
          <w:trHeight w:val="312"/>
        </w:trPr>
        <w:tc>
          <w:tcPr>
            <w:tcW w:w="447" w:type="dxa"/>
            <w:vMerge/>
            <w:vAlign w:val="center"/>
          </w:tcPr>
          <w:p w14:paraId="22916AA1" w14:textId="77777777" w:rsidR="003F6D55" w:rsidRDefault="003F6D55">
            <w:pPr>
              <w:widowControl/>
              <w:jc w:val="center"/>
              <w:rPr>
                <w:bCs/>
                <w:szCs w:val="21"/>
              </w:rPr>
            </w:pPr>
          </w:p>
        </w:tc>
        <w:tc>
          <w:tcPr>
            <w:tcW w:w="697" w:type="dxa"/>
            <w:gridSpan w:val="2"/>
            <w:vMerge/>
            <w:vAlign w:val="center"/>
          </w:tcPr>
          <w:p w14:paraId="3FB46A32" w14:textId="77777777" w:rsidR="003F6D55" w:rsidRDefault="003F6D55">
            <w:pPr>
              <w:widowControl/>
              <w:jc w:val="center"/>
              <w:rPr>
                <w:bCs/>
                <w:szCs w:val="21"/>
              </w:rPr>
            </w:pPr>
          </w:p>
        </w:tc>
        <w:tc>
          <w:tcPr>
            <w:tcW w:w="712" w:type="dxa"/>
            <w:vMerge/>
            <w:vAlign w:val="center"/>
          </w:tcPr>
          <w:p w14:paraId="075AD37D" w14:textId="77777777" w:rsidR="003F6D55" w:rsidRDefault="003F6D55">
            <w:pPr>
              <w:widowControl/>
              <w:jc w:val="center"/>
              <w:rPr>
                <w:bCs/>
                <w:szCs w:val="21"/>
              </w:rPr>
            </w:pPr>
          </w:p>
        </w:tc>
        <w:tc>
          <w:tcPr>
            <w:tcW w:w="5907" w:type="dxa"/>
            <w:vMerge/>
            <w:vAlign w:val="center"/>
          </w:tcPr>
          <w:p w14:paraId="42701549" w14:textId="77777777" w:rsidR="003F6D55" w:rsidRDefault="003F6D55">
            <w:pPr>
              <w:widowControl/>
              <w:jc w:val="left"/>
              <w:rPr>
                <w:bCs/>
                <w:szCs w:val="21"/>
              </w:rPr>
            </w:pPr>
          </w:p>
        </w:tc>
        <w:tc>
          <w:tcPr>
            <w:tcW w:w="459" w:type="dxa"/>
            <w:vMerge/>
            <w:vAlign w:val="center"/>
          </w:tcPr>
          <w:p w14:paraId="60ED782B" w14:textId="77777777" w:rsidR="003F6D55" w:rsidRDefault="003F6D55">
            <w:pPr>
              <w:widowControl/>
              <w:jc w:val="center"/>
              <w:rPr>
                <w:bCs/>
                <w:szCs w:val="21"/>
              </w:rPr>
            </w:pPr>
          </w:p>
        </w:tc>
        <w:tc>
          <w:tcPr>
            <w:tcW w:w="567" w:type="dxa"/>
            <w:vMerge/>
            <w:vAlign w:val="center"/>
          </w:tcPr>
          <w:p w14:paraId="112803FB" w14:textId="77777777" w:rsidR="003F6D55" w:rsidRDefault="003F6D55">
            <w:pPr>
              <w:widowControl/>
              <w:jc w:val="center"/>
              <w:rPr>
                <w:bCs/>
                <w:szCs w:val="21"/>
              </w:rPr>
            </w:pPr>
          </w:p>
        </w:tc>
      </w:tr>
      <w:tr w:rsidR="003F6D55" w14:paraId="0EDC4619" w14:textId="77777777">
        <w:trPr>
          <w:trHeight w:val="312"/>
        </w:trPr>
        <w:tc>
          <w:tcPr>
            <w:tcW w:w="447" w:type="dxa"/>
            <w:vMerge/>
            <w:vAlign w:val="center"/>
          </w:tcPr>
          <w:p w14:paraId="377DC712" w14:textId="77777777" w:rsidR="003F6D55" w:rsidRDefault="003F6D55">
            <w:pPr>
              <w:widowControl/>
              <w:jc w:val="center"/>
              <w:rPr>
                <w:bCs/>
                <w:szCs w:val="21"/>
              </w:rPr>
            </w:pPr>
          </w:p>
        </w:tc>
        <w:tc>
          <w:tcPr>
            <w:tcW w:w="697" w:type="dxa"/>
            <w:gridSpan w:val="2"/>
            <w:vMerge/>
            <w:vAlign w:val="center"/>
          </w:tcPr>
          <w:p w14:paraId="6F4AD4E7" w14:textId="77777777" w:rsidR="003F6D55" w:rsidRDefault="003F6D55">
            <w:pPr>
              <w:widowControl/>
              <w:jc w:val="center"/>
              <w:rPr>
                <w:bCs/>
                <w:szCs w:val="21"/>
              </w:rPr>
            </w:pPr>
          </w:p>
        </w:tc>
        <w:tc>
          <w:tcPr>
            <w:tcW w:w="712" w:type="dxa"/>
            <w:vMerge/>
            <w:vAlign w:val="center"/>
          </w:tcPr>
          <w:p w14:paraId="24D69A2E" w14:textId="77777777" w:rsidR="003F6D55" w:rsidRDefault="003F6D55">
            <w:pPr>
              <w:widowControl/>
              <w:jc w:val="center"/>
              <w:rPr>
                <w:bCs/>
                <w:szCs w:val="21"/>
              </w:rPr>
            </w:pPr>
          </w:p>
        </w:tc>
        <w:tc>
          <w:tcPr>
            <w:tcW w:w="5907" w:type="dxa"/>
            <w:vMerge/>
            <w:vAlign w:val="center"/>
          </w:tcPr>
          <w:p w14:paraId="57E59EB7" w14:textId="77777777" w:rsidR="003F6D55" w:rsidRDefault="003F6D55">
            <w:pPr>
              <w:widowControl/>
              <w:jc w:val="left"/>
              <w:rPr>
                <w:bCs/>
                <w:szCs w:val="21"/>
              </w:rPr>
            </w:pPr>
          </w:p>
        </w:tc>
        <w:tc>
          <w:tcPr>
            <w:tcW w:w="459" w:type="dxa"/>
            <w:vMerge/>
            <w:vAlign w:val="center"/>
          </w:tcPr>
          <w:p w14:paraId="1F06C1AD" w14:textId="77777777" w:rsidR="003F6D55" w:rsidRDefault="003F6D55">
            <w:pPr>
              <w:widowControl/>
              <w:jc w:val="center"/>
              <w:rPr>
                <w:bCs/>
                <w:szCs w:val="21"/>
              </w:rPr>
            </w:pPr>
          </w:p>
        </w:tc>
        <w:tc>
          <w:tcPr>
            <w:tcW w:w="567" w:type="dxa"/>
            <w:vMerge/>
            <w:vAlign w:val="center"/>
          </w:tcPr>
          <w:p w14:paraId="6140D29A" w14:textId="77777777" w:rsidR="003F6D55" w:rsidRDefault="003F6D55">
            <w:pPr>
              <w:widowControl/>
              <w:jc w:val="center"/>
              <w:rPr>
                <w:bCs/>
                <w:szCs w:val="21"/>
              </w:rPr>
            </w:pPr>
          </w:p>
        </w:tc>
      </w:tr>
      <w:tr w:rsidR="003F6D55" w14:paraId="1D69CC36" w14:textId="77777777">
        <w:trPr>
          <w:trHeight w:val="312"/>
        </w:trPr>
        <w:tc>
          <w:tcPr>
            <w:tcW w:w="447" w:type="dxa"/>
            <w:vMerge/>
            <w:vAlign w:val="center"/>
          </w:tcPr>
          <w:p w14:paraId="3379F2FE" w14:textId="77777777" w:rsidR="003F6D55" w:rsidRDefault="003F6D55">
            <w:pPr>
              <w:widowControl/>
              <w:jc w:val="center"/>
              <w:rPr>
                <w:bCs/>
                <w:szCs w:val="21"/>
              </w:rPr>
            </w:pPr>
          </w:p>
        </w:tc>
        <w:tc>
          <w:tcPr>
            <w:tcW w:w="697" w:type="dxa"/>
            <w:gridSpan w:val="2"/>
            <w:vMerge/>
            <w:vAlign w:val="center"/>
          </w:tcPr>
          <w:p w14:paraId="686BBFCE" w14:textId="77777777" w:rsidR="003F6D55" w:rsidRDefault="003F6D55">
            <w:pPr>
              <w:widowControl/>
              <w:jc w:val="center"/>
              <w:rPr>
                <w:bCs/>
                <w:szCs w:val="21"/>
              </w:rPr>
            </w:pPr>
          </w:p>
        </w:tc>
        <w:tc>
          <w:tcPr>
            <w:tcW w:w="712" w:type="dxa"/>
            <w:vMerge w:val="restart"/>
            <w:vAlign w:val="center"/>
          </w:tcPr>
          <w:p w14:paraId="08AA3142" w14:textId="77777777" w:rsidR="003F6D55" w:rsidRDefault="00AF1A41">
            <w:pPr>
              <w:widowControl/>
              <w:jc w:val="center"/>
              <w:rPr>
                <w:bCs/>
                <w:szCs w:val="21"/>
              </w:rPr>
            </w:pPr>
            <w:r>
              <w:rPr>
                <w:bCs/>
                <w:szCs w:val="21"/>
              </w:rPr>
              <w:t>环保移动监察执法系统</w:t>
            </w:r>
          </w:p>
        </w:tc>
        <w:tc>
          <w:tcPr>
            <w:tcW w:w="5907" w:type="dxa"/>
            <w:vMerge w:val="restart"/>
            <w:vAlign w:val="center"/>
          </w:tcPr>
          <w:p w14:paraId="04306847" w14:textId="77777777" w:rsidR="003F6D55" w:rsidRDefault="00AF1A41">
            <w:pPr>
              <w:widowControl/>
              <w:jc w:val="left"/>
              <w:rPr>
                <w:bCs/>
                <w:szCs w:val="21"/>
              </w:rPr>
            </w:pPr>
            <w:r>
              <w:rPr>
                <w:bCs/>
                <w:szCs w:val="21"/>
              </w:rPr>
              <w:t>将园区企业分布进行网格划分，建立网格化环境巡查体系，责任到人、责任到点，并将环境监察执法业务应用到移动端，实现环境监察业务的流程化、标准化和规范化，为一线执法人员提供机动、灵活、快捷的环境执法工具。</w:t>
            </w:r>
          </w:p>
        </w:tc>
        <w:tc>
          <w:tcPr>
            <w:tcW w:w="459" w:type="dxa"/>
            <w:vMerge/>
            <w:vAlign w:val="center"/>
          </w:tcPr>
          <w:p w14:paraId="501D2137" w14:textId="77777777" w:rsidR="003F6D55" w:rsidRDefault="003F6D55">
            <w:pPr>
              <w:widowControl/>
              <w:jc w:val="center"/>
              <w:rPr>
                <w:bCs/>
                <w:szCs w:val="21"/>
              </w:rPr>
            </w:pPr>
          </w:p>
        </w:tc>
        <w:tc>
          <w:tcPr>
            <w:tcW w:w="567" w:type="dxa"/>
            <w:vMerge/>
            <w:vAlign w:val="center"/>
          </w:tcPr>
          <w:p w14:paraId="08902861" w14:textId="77777777" w:rsidR="003F6D55" w:rsidRDefault="003F6D55">
            <w:pPr>
              <w:widowControl/>
              <w:jc w:val="center"/>
              <w:rPr>
                <w:bCs/>
                <w:szCs w:val="21"/>
              </w:rPr>
            </w:pPr>
          </w:p>
        </w:tc>
      </w:tr>
      <w:tr w:rsidR="003F6D55" w14:paraId="6DDE7D4C" w14:textId="77777777">
        <w:trPr>
          <w:trHeight w:val="312"/>
        </w:trPr>
        <w:tc>
          <w:tcPr>
            <w:tcW w:w="447" w:type="dxa"/>
            <w:vMerge/>
            <w:vAlign w:val="center"/>
          </w:tcPr>
          <w:p w14:paraId="7ECBE537" w14:textId="77777777" w:rsidR="003F6D55" w:rsidRDefault="003F6D55">
            <w:pPr>
              <w:widowControl/>
              <w:jc w:val="center"/>
              <w:rPr>
                <w:bCs/>
                <w:szCs w:val="21"/>
              </w:rPr>
            </w:pPr>
          </w:p>
        </w:tc>
        <w:tc>
          <w:tcPr>
            <w:tcW w:w="697" w:type="dxa"/>
            <w:gridSpan w:val="2"/>
            <w:vMerge/>
            <w:vAlign w:val="center"/>
          </w:tcPr>
          <w:p w14:paraId="6F25789F" w14:textId="77777777" w:rsidR="003F6D55" w:rsidRDefault="003F6D55">
            <w:pPr>
              <w:widowControl/>
              <w:jc w:val="center"/>
              <w:rPr>
                <w:bCs/>
                <w:szCs w:val="21"/>
              </w:rPr>
            </w:pPr>
          </w:p>
        </w:tc>
        <w:tc>
          <w:tcPr>
            <w:tcW w:w="712" w:type="dxa"/>
            <w:vMerge/>
            <w:vAlign w:val="center"/>
          </w:tcPr>
          <w:p w14:paraId="0B915F88" w14:textId="77777777" w:rsidR="003F6D55" w:rsidRDefault="003F6D55">
            <w:pPr>
              <w:widowControl/>
              <w:jc w:val="center"/>
              <w:rPr>
                <w:bCs/>
                <w:szCs w:val="21"/>
              </w:rPr>
            </w:pPr>
          </w:p>
        </w:tc>
        <w:tc>
          <w:tcPr>
            <w:tcW w:w="5907" w:type="dxa"/>
            <w:vMerge/>
            <w:vAlign w:val="center"/>
          </w:tcPr>
          <w:p w14:paraId="630A89F2" w14:textId="77777777" w:rsidR="003F6D55" w:rsidRDefault="003F6D55">
            <w:pPr>
              <w:widowControl/>
              <w:jc w:val="left"/>
              <w:rPr>
                <w:bCs/>
                <w:szCs w:val="21"/>
              </w:rPr>
            </w:pPr>
          </w:p>
        </w:tc>
        <w:tc>
          <w:tcPr>
            <w:tcW w:w="459" w:type="dxa"/>
            <w:vMerge/>
            <w:vAlign w:val="center"/>
          </w:tcPr>
          <w:p w14:paraId="265AE2D4" w14:textId="77777777" w:rsidR="003F6D55" w:rsidRDefault="003F6D55">
            <w:pPr>
              <w:widowControl/>
              <w:jc w:val="center"/>
              <w:rPr>
                <w:bCs/>
                <w:szCs w:val="21"/>
              </w:rPr>
            </w:pPr>
          </w:p>
        </w:tc>
        <w:tc>
          <w:tcPr>
            <w:tcW w:w="567" w:type="dxa"/>
            <w:vMerge/>
            <w:vAlign w:val="center"/>
          </w:tcPr>
          <w:p w14:paraId="07BCB7A9" w14:textId="77777777" w:rsidR="003F6D55" w:rsidRDefault="003F6D55">
            <w:pPr>
              <w:widowControl/>
              <w:jc w:val="center"/>
              <w:rPr>
                <w:bCs/>
                <w:szCs w:val="21"/>
              </w:rPr>
            </w:pPr>
          </w:p>
        </w:tc>
      </w:tr>
      <w:tr w:rsidR="003F6D55" w14:paraId="136EB44D" w14:textId="77777777">
        <w:trPr>
          <w:trHeight w:val="312"/>
        </w:trPr>
        <w:tc>
          <w:tcPr>
            <w:tcW w:w="447" w:type="dxa"/>
            <w:vMerge/>
            <w:vAlign w:val="center"/>
          </w:tcPr>
          <w:p w14:paraId="0B79C193" w14:textId="77777777" w:rsidR="003F6D55" w:rsidRDefault="003F6D55">
            <w:pPr>
              <w:widowControl/>
              <w:jc w:val="center"/>
              <w:rPr>
                <w:bCs/>
                <w:szCs w:val="21"/>
              </w:rPr>
            </w:pPr>
          </w:p>
        </w:tc>
        <w:tc>
          <w:tcPr>
            <w:tcW w:w="697" w:type="dxa"/>
            <w:gridSpan w:val="2"/>
            <w:vMerge/>
            <w:vAlign w:val="center"/>
          </w:tcPr>
          <w:p w14:paraId="5903ECB5" w14:textId="77777777" w:rsidR="003F6D55" w:rsidRDefault="003F6D55">
            <w:pPr>
              <w:widowControl/>
              <w:jc w:val="center"/>
              <w:rPr>
                <w:bCs/>
                <w:szCs w:val="21"/>
              </w:rPr>
            </w:pPr>
          </w:p>
        </w:tc>
        <w:tc>
          <w:tcPr>
            <w:tcW w:w="712" w:type="dxa"/>
            <w:vMerge/>
            <w:vAlign w:val="center"/>
          </w:tcPr>
          <w:p w14:paraId="069CC076" w14:textId="77777777" w:rsidR="003F6D55" w:rsidRDefault="003F6D55">
            <w:pPr>
              <w:widowControl/>
              <w:jc w:val="center"/>
              <w:rPr>
                <w:bCs/>
                <w:szCs w:val="21"/>
              </w:rPr>
            </w:pPr>
          </w:p>
        </w:tc>
        <w:tc>
          <w:tcPr>
            <w:tcW w:w="5907" w:type="dxa"/>
            <w:vMerge/>
            <w:vAlign w:val="center"/>
          </w:tcPr>
          <w:p w14:paraId="46902723" w14:textId="77777777" w:rsidR="003F6D55" w:rsidRDefault="003F6D55">
            <w:pPr>
              <w:widowControl/>
              <w:jc w:val="left"/>
              <w:rPr>
                <w:bCs/>
                <w:szCs w:val="21"/>
              </w:rPr>
            </w:pPr>
          </w:p>
        </w:tc>
        <w:tc>
          <w:tcPr>
            <w:tcW w:w="459" w:type="dxa"/>
            <w:vMerge/>
            <w:vAlign w:val="center"/>
          </w:tcPr>
          <w:p w14:paraId="233A535E" w14:textId="77777777" w:rsidR="003F6D55" w:rsidRDefault="003F6D55">
            <w:pPr>
              <w:widowControl/>
              <w:jc w:val="center"/>
              <w:rPr>
                <w:bCs/>
                <w:szCs w:val="21"/>
              </w:rPr>
            </w:pPr>
          </w:p>
        </w:tc>
        <w:tc>
          <w:tcPr>
            <w:tcW w:w="567" w:type="dxa"/>
            <w:vMerge/>
            <w:vAlign w:val="center"/>
          </w:tcPr>
          <w:p w14:paraId="0F9CF4F9" w14:textId="77777777" w:rsidR="003F6D55" w:rsidRDefault="003F6D55">
            <w:pPr>
              <w:widowControl/>
              <w:jc w:val="center"/>
              <w:rPr>
                <w:bCs/>
                <w:szCs w:val="21"/>
              </w:rPr>
            </w:pPr>
          </w:p>
        </w:tc>
      </w:tr>
      <w:tr w:rsidR="003F6D55" w14:paraId="37712953" w14:textId="77777777">
        <w:trPr>
          <w:trHeight w:val="312"/>
        </w:trPr>
        <w:tc>
          <w:tcPr>
            <w:tcW w:w="447" w:type="dxa"/>
            <w:vMerge/>
            <w:vAlign w:val="center"/>
          </w:tcPr>
          <w:p w14:paraId="19079829" w14:textId="77777777" w:rsidR="003F6D55" w:rsidRDefault="003F6D55">
            <w:pPr>
              <w:widowControl/>
              <w:jc w:val="center"/>
              <w:rPr>
                <w:bCs/>
                <w:szCs w:val="21"/>
              </w:rPr>
            </w:pPr>
          </w:p>
        </w:tc>
        <w:tc>
          <w:tcPr>
            <w:tcW w:w="697" w:type="dxa"/>
            <w:gridSpan w:val="2"/>
            <w:vMerge/>
            <w:vAlign w:val="center"/>
          </w:tcPr>
          <w:p w14:paraId="53651A7C" w14:textId="77777777" w:rsidR="003F6D55" w:rsidRDefault="003F6D55">
            <w:pPr>
              <w:widowControl/>
              <w:jc w:val="center"/>
              <w:rPr>
                <w:bCs/>
                <w:szCs w:val="21"/>
              </w:rPr>
            </w:pPr>
          </w:p>
        </w:tc>
        <w:tc>
          <w:tcPr>
            <w:tcW w:w="712" w:type="dxa"/>
            <w:vMerge/>
            <w:vAlign w:val="center"/>
          </w:tcPr>
          <w:p w14:paraId="68B5ECB9" w14:textId="77777777" w:rsidR="003F6D55" w:rsidRDefault="003F6D55">
            <w:pPr>
              <w:widowControl/>
              <w:jc w:val="center"/>
              <w:rPr>
                <w:bCs/>
                <w:szCs w:val="21"/>
              </w:rPr>
            </w:pPr>
          </w:p>
        </w:tc>
        <w:tc>
          <w:tcPr>
            <w:tcW w:w="5907" w:type="dxa"/>
            <w:vMerge/>
            <w:vAlign w:val="center"/>
          </w:tcPr>
          <w:p w14:paraId="264761B5" w14:textId="77777777" w:rsidR="003F6D55" w:rsidRDefault="003F6D55">
            <w:pPr>
              <w:widowControl/>
              <w:jc w:val="left"/>
              <w:rPr>
                <w:bCs/>
                <w:szCs w:val="21"/>
              </w:rPr>
            </w:pPr>
          </w:p>
        </w:tc>
        <w:tc>
          <w:tcPr>
            <w:tcW w:w="459" w:type="dxa"/>
            <w:vMerge/>
            <w:vAlign w:val="center"/>
          </w:tcPr>
          <w:p w14:paraId="1B7C10D5" w14:textId="77777777" w:rsidR="003F6D55" w:rsidRDefault="003F6D55">
            <w:pPr>
              <w:widowControl/>
              <w:jc w:val="center"/>
              <w:rPr>
                <w:bCs/>
                <w:szCs w:val="21"/>
              </w:rPr>
            </w:pPr>
          </w:p>
        </w:tc>
        <w:tc>
          <w:tcPr>
            <w:tcW w:w="567" w:type="dxa"/>
            <w:vMerge/>
            <w:vAlign w:val="center"/>
          </w:tcPr>
          <w:p w14:paraId="019E7813" w14:textId="77777777" w:rsidR="003F6D55" w:rsidRDefault="003F6D55">
            <w:pPr>
              <w:widowControl/>
              <w:jc w:val="center"/>
              <w:rPr>
                <w:bCs/>
                <w:szCs w:val="21"/>
              </w:rPr>
            </w:pPr>
          </w:p>
        </w:tc>
      </w:tr>
      <w:tr w:rsidR="003F6D55" w14:paraId="291AA9FA" w14:textId="77777777">
        <w:trPr>
          <w:trHeight w:val="312"/>
        </w:trPr>
        <w:tc>
          <w:tcPr>
            <w:tcW w:w="447" w:type="dxa"/>
            <w:vMerge/>
            <w:vAlign w:val="center"/>
          </w:tcPr>
          <w:p w14:paraId="0B4B2661" w14:textId="77777777" w:rsidR="003F6D55" w:rsidRDefault="003F6D55">
            <w:pPr>
              <w:widowControl/>
              <w:jc w:val="center"/>
              <w:rPr>
                <w:bCs/>
                <w:szCs w:val="21"/>
              </w:rPr>
            </w:pPr>
          </w:p>
        </w:tc>
        <w:tc>
          <w:tcPr>
            <w:tcW w:w="697" w:type="dxa"/>
            <w:gridSpan w:val="2"/>
            <w:vMerge/>
            <w:vAlign w:val="center"/>
          </w:tcPr>
          <w:p w14:paraId="5D0C1248" w14:textId="77777777" w:rsidR="003F6D55" w:rsidRDefault="003F6D55">
            <w:pPr>
              <w:widowControl/>
              <w:jc w:val="center"/>
              <w:rPr>
                <w:bCs/>
                <w:szCs w:val="21"/>
              </w:rPr>
            </w:pPr>
          </w:p>
        </w:tc>
        <w:tc>
          <w:tcPr>
            <w:tcW w:w="712" w:type="dxa"/>
            <w:vMerge/>
            <w:vAlign w:val="center"/>
          </w:tcPr>
          <w:p w14:paraId="33263317" w14:textId="77777777" w:rsidR="003F6D55" w:rsidRDefault="003F6D55">
            <w:pPr>
              <w:widowControl/>
              <w:jc w:val="center"/>
              <w:rPr>
                <w:bCs/>
                <w:szCs w:val="21"/>
              </w:rPr>
            </w:pPr>
          </w:p>
        </w:tc>
        <w:tc>
          <w:tcPr>
            <w:tcW w:w="5907" w:type="dxa"/>
            <w:vMerge/>
            <w:vAlign w:val="center"/>
          </w:tcPr>
          <w:p w14:paraId="5B82D883" w14:textId="77777777" w:rsidR="003F6D55" w:rsidRDefault="003F6D55">
            <w:pPr>
              <w:widowControl/>
              <w:jc w:val="left"/>
              <w:rPr>
                <w:bCs/>
                <w:szCs w:val="21"/>
              </w:rPr>
            </w:pPr>
          </w:p>
        </w:tc>
        <w:tc>
          <w:tcPr>
            <w:tcW w:w="459" w:type="dxa"/>
            <w:vMerge/>
            <w:vAlign w:val="center"/>
          </w:tcPr>
          <w:p w14:paraId="45B90DA7" w14:textId="77777777" w:rsidR="003F6D55" w:rsidRDefault="003F6D55">
            <w:pPr>
              <w:widowControl/>
              <w:jc w:val="center"/>
              <w:rPr>
                <w:bCs/>
                <w:szCs w:val="21"/>
              </w:rPr>
            </w:pPr>
          </w:p>
        </w:tc>
        <w:tc>
          <w:tcPr>
            <w:tcW w:w="567" w:type="dxa"/>
            <w:vMerge/>
            <w:vAlign w:val="center"/>
          </w:tcPr>
          <w:p w14:paraId="674DA75E" w14:textId="77777777" w:rsidR="003F6D55" w:rsidRDefault="003F6D55">
            <w:pPr>
              <w:widowControl/>
              <w:jc w:val="center"/>
              <w:rPr>
                <w:bCs/>
                <w:szCs w:val="21"/>
              </w:rPr>
            </w:pPr>
          </w:p>
        </w:tc>
      </w:tr>
      <w:tr w:rsidR="003F6D55" w14:paraId="209F375B" w14:textId="77777777">
        <w:trPr>
          <w:trHeight w:val="312"/>
        </w:trPr>
        <w:tc>
          <w:tcPr>
            <w:tcW w:w="447" w:type="dxa"/>
            <w:vMerge/>
            <w:vAlign w:val="center"/>
          </w:tcPr>
          <w:p w14:paraId="7EF793B7" w14:textId="77777777" w:rsidR="003F6D55" w:rsidRDefault="003F6D55">
            <w:pPr>
              <w:widowControl/>
              <w:jc w:val="center"/>
              <w:rPr>
                <w:bCs/>
                <w:szCs w:val="21"/>
              </w:rPr>
            </w:pPr>
          </w:p>
        </w:tc>
        <w:tc>
          <w:tcPr>
            <w:tcW w:w="697" w:type="dxa"/>
            <w:gridSpan w:val="2"/>
            <w:vMerge/>
            <w:vAlign w:val="center"/>
          </w:tcPr>
          <w:p w14:paraId="7AEAC0A6" w14:textId="77777777" w:rsidR="003F6D55" w:rsidRDefault="003F6D55">
            <w:pPr>
              <w:widowControl/>
              <w:jc w:val="center"/>
              <w:rPr>
                <w:bCs/>
                <w:szCs w:val="21"/>
              </w:rPr>
            </w:pPr>
          </w:p>
        </w:tc>
        <w:tc>
          <w:tcPr>
            <w:tcW w:w="712" w:type="dxa"/>
            <w:vMerge/>
            <w:vAlign w:val="center"/>
          </w:tcPr>
          <w:p w14:paraId="1AED932C" w14:textId="77777777" w:rsidR="003F6D55" w:rsidRDefault="003F6D55">
            <w:pPr>
              <w:widowControl/>
              <w:jc w:val="center"/>
              <w:rPr>
                <w:bCs/>
                <w:szCs w:val="21"/>
              </w:rPr>
            </w:pPr>
          </w:p>
        </w:tc>
        <w:tc>
          <w:tcPr>
            <w:tcW w:w="5907" w:type="dxa"/>
            <w:vMerge/>
            <w:vAlign w:val="center"/>
          </w:tcPr>
          <w:p w14:paraId="2733C3FF" w14:textId="77777777" w:rsidR="003F6D55" w:rsidRDefault="003F6D55">
            <w:pPr>
              <w:widowControl/>
              <w:jc w:val="left"/>
              <w:rPr>
                <w:bCs/>
                <w:szCs w:val="21"/>
              </w:rPr>
            </w:pPr>
          </w:p>
        </w:tc>
        <w:tc>
          <w:tcPr>
            <w:tcW w:w="459" w:type="dxa"/>
            <w:vMerge/>
            <w:vAlign w:val="center"/>
          </w:tcPr>
          <w:p w14:paraId="07F2CC48" w14:textId="77777777" w:rsidR="003F6D55" w:rsidRDefault="003F6D55">
            <w:pPr>
              <w:widowControl/>
              <w:jc w:val="center"/>
              <w:rPr>
                <w:bCs/>
                <w:szCs w:val="21"/>
              </w:rPr>
            </w:pPr>
          </w:p>
        </w:tc>
        <w:tc>
          <w:tcPr>
            <w:tcW w:w="567" w:type="dxa"/>
            <w:vMerge/>
            <w:vAlign w:val="center"/>
          </w:tcPr>
          <w:p w14:paraId="089393F1" w14:textId="77777777" w:rsidR="003F6D55" w:rsidRDefault="003F6D55">
            <w:pPr>
              <w:widowControl/>
              <w:jc w:val="center"/>
              <w:rPr>
                <w:bCs/>
                <w:szCs w:val="21"/>
              </w:rPr>
            </w:pPr>
          </w:p>
        </w:tc>
      </w:tr>
      <w:tr w:rsidR="003F6D55" w14:paraId="283CDAAD" w14:textId="77777777">
        <w:tc>
          <w:tcPr>
            <w:tcW w:w="447" w:type="dxa"/>
            <w:vMerge w:val="restart"/>
            <w:vAlign w:val="center"/>
          </w:tcPr>
          <w:p w14:paraId="171B5762" w14:textId="77777777" w:rsidR="003F6D55" w:rsidRDefault="00AF1A41">
            <w:pPr>
              <w:widowControl/>
              <w:jc w:val="center"/>
              <w:rPr>
                <w:bCs/>
                <w:szCs w:val="21"/>
              </w:rPr>
            </w:pPr>
            <w:r>
              <w:rPr>
                <w:bCs/>
                <w:szCs w:val="21"/>
              </w:rPr>
              <w:t>6</w:t>
            </w:r>
          </w:p>
        </w:tc>
        <w:tc>
          <w:tcPr>
            <w:tcW w:w="697" w:type="dxa"/>
            <w:gridSpan w:val="2"/>
            <w:vMerge w:val="restart"/>
            <w:vAlign w:val="center"/>
          </w:tcPr>
          <w:p w14:paraId="0EF3FC5B" w14:textId="77777777" w:rsidR="003F6D55" w:rsidRDefault="00AF1A41">
            <w:pPr>
              <w:widowControl/>
              <w:jc w:val="center"/>
              <w:rPr>
                <w:bCs/>
                <w:szCs w:val="21"/>
              </w:rPr>
            </w:pPr>
            <w:r>
              <w:rPr>
                <w:bCs/>
                <w:szCs w:val="21"/>
              </w:rPr>
              <w:t>环境应急平台</w:t>
            </w:r>
          </w:p>
        </w:tc>
        <w:tc>
          <w:tcPr>
            <w:tcW w:w="712" w:type="dxa"/>
            <w:vAlign w:val="center"/>
          </w:tcPr>
          <w:p w14:paraId="4124F9EA" w14:textId="77777777" w:rsidR="003F6D55" w:rsidRDefault="00AF1A41">
            <w:pPr>
              <w:widowControl/>
              <w:jc w:val="center"/>
              <w:rPr>
                <w:bCs/>
                <w:szCs w:val="21"/>
              </w:rPr>
            </w:pPr>
            <w:r>
              <w:rPr>
                <w:bCs/>
                <w:szCs w:val="21"/>
              </w:rPr>
              <w:t>环境应急资源动态管理</w:t>
            </w:r>
          </w:p>
        </w:tc>
        <w:tc>
          <w:tcPr>
            <w:tcW w:w="5907" w:type="dxa"/>
            <w:vAlign w:val="center"/>
          </w:tcPr>
          <w:p w14:paraId="42944B18" w14:textId="77777777" w:rsidR="003F6D55" w:rsidRDefault="00AF1A41">
            <w:pPr>
              <w:widowControl/>
              <w:jc w:val="left"/>
              <w:rPr>
                <w:bCs/>
                <w:szCs w:val="21"/>
              </w:rPr>
            </w:pPr>
            <w:r>
              <w:rPr>
                <w:bCs/>
                <w:szCs w:val="21"/>
              </w:rPr>
              <w:t>建立统一的环境应急资源动态管理系统，实现应急资源的信息化动态管理，主要功能包括：应急值班、应急短信、应急设备、应急装备、应急避难场所、环保手册、医院信息、应急物资。</w:t>
            </w:r>
          </w:p>
        </w:tc>
        <w:tc>
          <w:tcPr>
            <w:tcW w:w="459" w:type="dxa"/>
            <w:vMerge w:val="restart"/>
            <w:vAlign w:val="center"/>
          </w:tcPr>
          <w:p w14:paraId="4E119D54" w14:textId="77777777" w:rsidR="003F6D55" w:rsidRDefault="00AF1A41">
            <w:pPr>
              <w:widowControl/>
              <w:jc w:val="center"/>
              <w:rPr>
                <w:bCs/>
                <w:szCs w:val="21"/>
              </w:rPr>
            </w:pPr>
            <w:r>
              <w:rPr>
                <w:bCs/>
                <w:szCs w:val="21"/>
              </w:rPr>
              <w:t>1</w:t>
            </w:r>
          </w:p>
        </w:tc>
        <w:tc>
          <w:tcPr>
            <w:tcW w:w="567" w:type="dxa"/>
            <w:vMerge w:val="restart"/>
            <w:vAlign w:val="center"/>
          </w:tcPr>
          <w:p w14:paraId="14CD6F8B" w14:textId="77777777" w:rsidR="003F6D55" w:rsidRDefault="00AF1A41">
            <w:pPr>
              <w:widowControl/>
              <w:jc w:val="center"/>
              <w:rPr>
                <w:bCs/>
                <w:szCs w:val="21"/>
              </w:rPr>
            </w:pPr>
            <w:r>
              <w:rPr>
                <w:bCs/>
                <w:szCs w:val="21"/>
              </w:rPr>
              <w:t>套</w:t>
            </w:r>
          </w:p>
        </w:tc>
      </w:tr>
      <w:tr w:rsidR="003F6D55" w14:paraId="1FC24724" w14:textId="77777777">
        <w:tc>
          <w:tcPr>
            <w:tcW w:w="447" w:type="dxa"/>
            <w:vMerge/>
            <w:vAlign w:val="center"/>
          </w:tcPr>
          <w:p w14:paraId="419DD4A5" w14:textId="77777777" w:rsidR="003F6D55" w:rsidRDefault="003F6D55">
            <w:pPr>
              <w:widowControl/>
              <w:jc w:val="center"/>
              <w:rPr>
                <w:bCs/>
                <w:szCs w:val="21"/>
              </w:rPr>
            </w:pPr>
          </w:p>
        </w:tc>
        <w:tc>
          <w:tcPr>
            <w:tcW w:w="697" w:type="dxa"/>
            <w:gridSpan w:val="2"/>
            <w:vMerge/>
            <w:vAlign w:val="center"/>
          </w:tcPr>
          <w:p w14:paraId="5EF3A7D0" w14:textId="77777777" w:rsidR="003F6D55" w:rsidRDefault="003F6D55">
            <w:pPr>
              <w:widowControl/>
              <w:jc w:val="center"/>
              <w:rPr>
                <w:bCs/>
                <w:szCs w:val="21"/>
              </w:rPr>
            </w:pPr>
          </w:p>
        </w:tc>
        <w:tc>
          <w:tcPr>
            <w:tcW w:w="712" w:type="dxa"/>
            <w:vAlign w:val="center"/>
          </w:tcPr>
          <w:p w14:paraId="4479C9A7" w14:textId="77777777" w:rsidR="003F6D55" w:rsidRDefault="00AF1A41">
            <w:pPr>
              <w:widowControl/>
              <w:jc w:val="center"/>
              <w:rPr>
                <w:bCs/>
                <w:szCs w:val="21"/>
              </w:rPr>
            </w:pPr>
            <w:r>
              <w:rPr>
                <w:bCs/>
                <w:szCs w:val="21"/>
              </w:rPr>
              <w:t>环境应急处置技术管理</w:t>
            </w:r>
          </w:p>
        </w:tc>
        <w:tc>
          <w:tcPr>
            <w:tcW w:w="5907" w:type="dxa"/>
            <w:vAlign w:val="center"/>
          </w:tcPr>
          <w:p w14:paraId="0F39E583" w14:textId="77777777" w:rsidR="003F6D55" w:rsidRDefault="00AF1A41">
            <w:pPr>
              <w:widowControl/>
              <w:jc w:val="left"/>
              <w:rPr>
                <w:bCs/>
                <w:szCs w:val="21"/>
              </w:rPr>
            </w:pPr>
            <w:r>
              <w:rPr>
                <w:bCs/>
                <w:szCs w:val="21"/>
              </w:rPr>
              <w:t>建立统一的环境应急处置技术管理功能，实现环境应急处置技术动态管理和共享。当环境突发事件发生时，环境应急人员能够利用处置技术库快速、方便的查询到危险化学品处置信息、应急救援队伍信息、应急人员信息、应急预案信息、应急专家、本地事故案例信息等。</w:t>
            </w:r>
          </w:p>
        </w:tc>
        <w:tc>
          <w:tcPr>
            <w:tcW w:w="459" w:type="dxa"/>
            <w:vMerge/>
            <w:vAlign w:val="center"/>
          </w:tcPr>
          <w:p w14:paraId="3B267DE6" w14:textId="77777777" w:rsidR="003F6D55" w:rsidRDefault="003F6D55">
            <w:pPr>
              <w:widowControl/>
              <w:jc w:val="center"/>
              <w:rPr>
                <w:bCs/>
                <w:szCs w:val="21"/>
              </w:rPr>
            </w:pPr>
          </w:p>
        </w:tc>
        <w:tc>
          <w:tcPr>
            <w:tcW w:w="567" w:type="dxa"/>
            <w:vMerge/>
            <w:vAlign w:val="center"/>
          </w:tcPr>
          <w:p w14:paraId="4EB8B9F2" w14:textId="77777777" w:rsidR="003F6D55" w:rsidRDefault="003F6D55">
            <w:pPr>
              <w:widowControl/>
              <w:jc w:val="center"/>
              <w:rPr>
                <w:bCs/>
                <w:szCs w:val="21"/>
              </w:rPr>
            </w:pPr>
          </w:p>
        </w:tc>
      </w:tr>
      <w:tr w:rsidR="003F6D55" w14:paraId="53FAD219" w14:textId="77777777">
        <w:tc>
          <w:tcPr>
            <w:tcW w:w="447" w:type="dxa"/>
            <w:vMerge/>
            <w:vAlign w:val="center"/>
          </w:tcPr>
          <w:p w14:paraId="7B2FFBD4" w14:textId="77777777" w:rsidR="003F6D55" w:rsidRDefault="003F6D55">
            <w:pPr>
              <w:widowControl/>
              <w:jc w:val="center"/>
              <w:rPr>
                <w:bCs/>
                <w:szCs w:val="21"/>
              </w:rPr>
            </w:pPr>
          </w:p>
        </w:tc>
        <w:tc>
          <w:tcPr>
            <w:tcW w:w="697" w:type="dxa"/>
            <w:gridSpan w:val="2"/>
            <w:vMerge/>
            <w:vAlign w:val="center"/>
          </w:tcPr>
          <w:p w14:paraId="7ADCE65A" w14:textId="77777777" w:rsidR="003F6D55" w:rsidRDefault="003F6D55">
            <w:pPr>
              <w:widowControl/>
              <w:jc w:val="center"/>
              <w:rPr>
                <w:bCs/>
                <w:szCs w:val="21"/>
              </w:rPr>
            </w:pPr>
          </w:p>
        </w:tc>
        <w:tc>
          <w:tcPr>
            <w:tcW w:w="712" w:type="dxa"/>
            <w:vAlign w:val="center"/>
          </w:tcPr>
          <w:p w14:paraId="077E1218" w14:textId="77777777" w:rsidR="003F6D55" w:rsidRDefault="00AF1A41">
            <w:pPr>
              <w:widowControl/>
              <w:jc w:val="center"/>
              <w:rPr>
                <w:bCs/>
                <w:szCs w:val="21"/>
              </w:rPr>
            </w:pPr>
            <w:r>
              <w:rPr>
                <w:bCs/>
                <w:szCs w:val="21"/>
              </w:rPr>
              <w:t>环境应急指挥调度管理</w:t>
            </w:r>
          </w:p>
        </w:tc>
        <w:tc>
          <w:tcPr>
            <w:tcW w:w="5907" w:type="dxa"/>
            <w:vAlign w:val="center"/>
          </w:tcPr>
          <w:p w14:paraId="0A88DEE4" w14:textId="77777777" w:rsidR="003F6D55" w:rsidRDefault="00AF1A41">
            <w:pPr>
              <w:widowControl/>
              <w:jc w:val="left"/>
              <w:rPr>
                <w:bCs/>
                <w:szCs w:val="21"/>
              </w:rPr>
            </w:pPr>
            <w:r>
              <w:rPr>
                <w:bCs/>
                <w:szCs w:val="21"/>
              </w:rPr>
              <w:t>基于</w:t>
            </w:r>
            <w:r>
              <w:rPr>
                <w:bCs/>
                <w:szCs w:val="21"/>
              </w:rPr>
              <w:t>GIS</w:t>
            </w:r>
            <w:r>
              <w:rPr>
                <w:bCs/>
                <w:szCs w:val="21"/>
              </w:rPr>
              <w:t>地图实现环境应急指挥调度综合管理，能够对风险源、重点污染源、一般污染源、工业园区等信息进行可视化展示，加强风险隐患防控联动能力；能够对突发应急环境事件进行科学、高效、准确的应对与处置，实现应急事件的辅助决策。具体包含应急事件信息管理、应急预警接警管理、应急事件周边分析、应急资源与处置技术查询功能。</w:t>
            </w:r>
          </w:p>
        </w:tc>
        <w:tc>
          <w:tcPr>
            <w:tcW w:w="459" w:type="dxa"/>
            <w:vMerge/>
            <w:vAlign w:val="center"/>
          </w:tcPr>
          <w:p w14:paraId="3FDB7ED6" w14:textId="77777777" w:rsidR="003F6D55" w:rsidRDefault="003F6D55">
            <w:pPr>
              <w:widowControl/>
              <w:jc w:val="center"/>
              <w:rPr>
                <w:bCs/>
                <w:szCs w:val="21"/>
              </w:rPr>
            </w:pPr>
          </w:p>
        </w:tc>
        <w:tc>
          <w:tcPr>
            <w:tcW w:w="567" w:type="dxa"/>
            <w:vMerge/>
            <w:vAlign w:val="center"/>
          </w:tcPr>
          <w:p w14:paraId="629D9F72" w14:textId="77777777" w:rsidR="003F6D55" w:rsidRDefault="003F6D55">
            <w:pPr>
              <w:widowControl/>
              <w:jc w:val="center"/>
              <w:rPr>
                <w:bCs/>
                <w:szCs w:val="21"/>
              </w:rPr>
            </w:pPr>
          </w:p>
        </w:tc>
      </w:tr>
      <w:tr w:rsidR="003F6D55" w14:paraId="4108F00F" w14:textId="77777777">
        <w:tc>
          <w:tcPr>
            <w:tcW w:w="447" w:type="dxa"/>
            <w:vMerge/>
            <w:vAlign w:val="center"/>
          </w:tcPr>
          <w:p w14:paraId="585AE252" w14:textId="77777777" w:rsidR="003F6D55" w:rsidRDefault="003F6D55">
            <w:pPr>
              <w:widowControl/>
              <w:jc w:val="center"/>
              <w:rPr>
                <w:bCs/>
                <w:szCs w:val="21"/>
              </w:rPr>
            </w:pPr>
          </w:p>
        </w:tc>
        <w:tc>
          <w:tcPr>
            <w:tcW w:w="697" w:type="dxa"/>
            <w:gridSpan w:val="2"/>
            <w:vMerge/>
            <w:vAlign w:val="center"/>
          </w:tcPr>
          <w:p w14:paraId="31A94A71" w14:textId="77777777" w:rsidR="003F6D55" w:rsidRDefault="003F6D55">
            <w:pPr>
              <w:widowControl/>
              <w:jc w:val="center"/>
              <w:rPr>
                <w:bCs/>
                <w:szCs w:val="21"/>
              </w:rPr>
            </w:pPr>
          </w:p>
        </w:tc>
        <w:tc>
          <w:tcPr>
            <w:tcW w:w="712" w:type="dxa"/>
            <w:vAlign w:val="center"/>
          </w:tcPr>
          <w:p w14:paraId="4699A50C" w14:textId="77777777" w:rsidR="003F6D55" w:rsidRDefault="00AF1A41">
            <w:pPr>
              <w:widowControl/>
              <w:jc w:val="center"/>
              <w:rPr>
                <w:bCs/>
                <w:szCs w:val="21"/>
              </w:rPr>
            </w:pPr>
            <w:r>
              <w:rPr>
                <w:bCs/>
                <w:szCs w:val="21"/>
              </w:rPr>
              <w:t>环境应急事后管理</w:t>
            </w:r>
          </w:p>
        </w:tc>
        <w:tc>
          <w:tcPr>
            <w:tcW w:w="5907" w:type="dxa"/>
            <w:vAlign w:val="center"/>
          </w:tcPr>
          <w:p w14:paraId="0F5D8897" w14:textId="77777777" w:rsidR="003F6D55" w:rsidRDefault="00AF1A41">
            <w:pPr>
              <w:widowControl/>
              <w:jc w:val="left"/>
              <w:rPr>
                <w:bCs/>
                <w:szCs w:val="21"/>
              </w:rPr>
            </w:pPr>
            <w:r>
              <w:rPr>
                <w:bCs/>
                <w:szCs w:val="21"/>
              </w:rPr>
              <w:t>实现环境突发环境事件处置完成后的后期评估，掌握环境突发事件对环境的影响，为环境的恢复提供依据。主要功能包括：评估标准维护、事件影响评估、事件处置报告等功能。</w:t>
            </w:r>
          </w:p>
        </w:tc>
        <w:tc>
          <w:tcPr>
            <w:tcW w:w="459" w:type="dxa"/>
            <w:vMerge/>
            <w:vAlign w:val="center"/>
          </w:tcPr>
          <w:p w14:paraId="124DCA6C" w14:textId="77777777" w:rsidR="003F6D55" w:rsidRDefault="003F6D55">
            <w:pPr>
              <w:widowControl/>
              <w:jc w:val="center"/>
              <w:rPr>
                <w:bCs/>
                <w:szCs w:val="21"/>
              </w:rPr>
            </w:pPr>
          </w:p>
        </w:tc>
        <w:tc>
          <w:tcPr>
            <w:tcW w:w="567" w:type="dxa"/>
            <w:vMerge/>
            <w:vAlign w:val="center"/>
          </w:tcPr>
          <w:p w14:paraId="4D5B423D" w14:textId="77777777" w:rsidR="003F6D55" w:rsidRDefault="003F6D55">
            <w:pPr>
              <w:widowControl/>
              <w:jc w:val="center"/>
              <w:rPr>
                <w:bCs/>
                <w:szCs w:val="21"/>
              </w:rPr>
            </w:pPr>
          </w:p>
        </w:tc>
      </w:tr>
      <w:tr w:rsidR="003F6D55" w14:paraId="5FB6EB8E" w14:textId="77777777">
        <w:tc>
          <w:tcPr>
            <w:tcW w:w="447" w:type="dxa"/>
            <w:vMerge w:val="restart"/>
            <w:vAlign w:val="center"/>
          </w:tcPr>
          <w:p w14:paraId="0EEE3762" w14:textId="77777777" w:rsidR="003F6D55" w:rsidRDefault="00AF1A41">
            <w:pPr>
              <w:widowControl/>
              <w:jc w:val="center"/>
              <w:rPr>
                <w:bCs/>
                <w:szCs w:val="21"/>
              </w:rPr>
            </w:pPr>
            <w:r>
              <w:rPr>
                <w:bCs/>
                <w:szCs w:val="21"/>
              </w:rPr>
              <w:t>7</w:t>
            </w:r>
          </w:p>
        </w:tc>
        <w:tc>
          <w:tcPr>
            <w:tcW w:w="697" w:type="dxa"/>
            <w:gridSpan w:val="2"/>
            <w:vMerge w:val="restart"/>
            <w:vAlign w:val="center"/>
          </w:tcPr>
          <w:p w14:paraId="63CF6C76" w14:textId="77777777" w:rsidR="003F6D55" w:rsidRDefault="00AF1A41">
            <w:pPr>
              <w:widowControl/>
              <w:jc w:val="center"/>
              <w:rPr>
                <w:bCs/>
                <w:szCs w:val="21"/>
              </w:rPr>
            </w:pPr>
            <w:r>
              <w:rPr>
                <w:bCs/>
                <w:szCs w:val="21"/>
              </w:rPr>
              <w:t>融合分析平台</w:t>
            </w:r>
          </w:p>
        </w:tc>
        <w:tc>
          <w:tcPr>
            <w:tcW w:w="712" w:type="dxa"/>
            <w:vAlign w:val="center"/>
          </w:tcPr>
          <w:p w14:paraId="2780DE1C" w14:textId="77777777" w:rsidR="003F6D55" w:rsidRDefault="00AF1A41">
            <w:pPr>
              <w:widowControl/>
              <w:jc w:val="center"/>
              <w:rPr>
                <w:bCs/>
                <w:szCs w:val="21"/>
              </w:rPr>
            </w:pPr>
            <w:r>
              <w:rPr>
                <w:bCs/>
                <w:szCs w:val="21"/>
              </w:rPr>
              <w:t>园区水气土监测概览系统</w:t>
            </w:r>
          </w:p>
        </w:tc>
        <w:tc>
          <w:tcPr>
            <w:tcW w:w="5907" w:type="dxa"/>
            <w:vAlign w:val="center"/>
          </w:tcPr>
          <w:p w14:paraId="15D59996" w14:textId="77777777" w:rsidR="003F6D55" w:rsidRDefault="00AF1A41">
            <w:pPr>
              <w:widowControl/>
              <w:jc w:val="left"/>
              <w:rPr>
                <w:bCs/>
                <w:szCs w:val="21"/>
              </w:rPr>
            </w:pPr>
            <w:r>
              <w:rPr>
                <w:bCs/>
                <w:szCs w:val="21"/>
              </w:rPr>
              <w:t>对园区大气、水、土建设相应环境质量看板，以提供崇州经开区园区的空气质量、地表水和地下水质量、土壤环境质量的信息展示，可为领导提供决策支持和数据服务，有利于提升环境监管水平，提高数据利用效率。</w:t>
            </w:r>
          </w:p>
        </w:tc>
        <w:tc>
          <w:tcPr>
            <w:tcW w:w="459" w:type="dxa"/>
            <w:vMerge w:val="restart"/>
            <w:vAlign w:val="center"/>
          </w:tcPr>
          <w:p w14:paraId="3E71D8EC" w14:textId="77777777" w:rsidR="003F6D55" w:rsidRDefault="00AF1A41">
            <w:pPr>
              <w:widowControl/>
              <w:jc w:val="center"/>
              <w:rPr>
                <w:bCs/>
                <w:szCs w:val="21"/>
              </w:rPr>
            </w:pPr>
            <w:r>
              <w:rPr>
                <w:bCs/>
                <w:szCs w:val="21"/>
              </w:rPr>
              <w:t>1</w:t>
            </w:r>
          </w:p>
        </w:tc>
        <w:tc>
          <w:tcPr>
            <w:tcW w:w="567" w:type="dxa"/>
            <w:vMerge w:val="restart"/>
            <w:vAlign w:val="center"/>
          </w:tcPr>
          <w:p w14:paraId="309BAFE0" w14:textId="77777777" w:rsidR="003F6D55" w:rsidRDefault="00AF1A41">
            <w:pPr>
              <w:widowControl/>
              <w:jc w:val="center"/>
              <w:rPr>
                <w:bCs/>
                <w:szCs w:val="21"/>
              </w:rPr>
            </w:pPr>
            <w:r>
              <w:rPr>
                <w:bCs/>
                <w:szCs w:val="21"/>
              </w:rPr>
              <w:t>套</w:t>
            </w:r>
          </w:p>
        </w:tc>
      </w:tr>
      <w:tr w:rsidR="003F6D55" w14:paraId="14A9AEF0" w14:textId="77777777">
        <w:tc>
          <w:tcPr>
            <w:tcW w:w="447" w:type="dxa"/>
            <w:vMerge/>
            <w:vAlign w:val="center"/>
          </w:tcPr>
          <w:p w14:paraId="077795DC" w14:textId="77777777" w:rsidR="003F6D55" w:rsidRDefault="003F6D55">
            <w:pPr>
              <w:widowControl/>
              <w:jc w:val="center"/>
              <w:rPr>
                <w:bCs/>
                <w:szCs w:val="21"/>
              </w:rPr>
            </w:pPr>
          </w:p>
        </w:tc>
        <w:tc>
          <w:tcPr>
            <w:tcW w:w="697" w:type="dxa"/>
            <w:gridSpan w:val="2"/>
            <w:vMerge/>
            <w:vAlign w:val="center"/>
          </w:tcPr>
          <w:p w14:paraId="11BCC249" w14:textId="77777777" w:rsidR="003F6D55" w:rsidRDefault="003F6D55">
            <w:pPr>
              <w:widowControl/>
              <w:jc w:val="center"/>
              <w:rPr>
                <w:bCs/>
                <w:szCs w:val="21"/>
              </w:rPr>
            </w:pPr>
          </w:p>
        </w:tc>
        <w:tc>
          <w:tcPr>
            <w:tcW w:w="712" w:type="dxa"/>
            <w:vAlign w:val="center"/>
          </w:tcPr>
          <w:p w14:paraId="11762830" w14:textId="77777777" w:rsidR="003F6D55" w:rsidRDefault="00AF1A41">
            <w:pPr>
              <w:widowControl/>
              <w:jc w:val="center"/>
              <w:rPr>
                <w:bCs/>
                <w:szCs w:val="21"/>
              </w:rPr>
            </w:pPr>
            <w:r>
              <w:rPr>
                <w:bCs/>
                <w:szCs w:val="21"/>
              </w:rPr>
              <w:t>水气土关联性分析系统</w:t>
            </w:r>
          </w:p>
        </w:tc>
        <w:tc>
          <w:tcPr>
            <w:tcW w:w="5907" w:type="dxa"/>
            <w:vAlign w:val="center"/>
          </w:tcPr>
          <w:p w14:paraId="7CF07FB8" w14:textId="77777777" w:rsidR="003F6D55" w:rsidRDefault="00AF1A41">
            <w:pPr>
              <w:widowControl/>
              <w:jc w:val="left"/>
              <w:rPr>
                <w:bCs/>
                <w:szCs w:val="21"/>
              </w:rPr>
            </w:pPr>
            <w:r>
              <w:rPr>
                <w:bCs/>
                <w:szCs w:val="21"/>
              </w:rPr>
              <w:t>水气土关联分析系统主要提供环境污染关联性分析，结合大数据技术，对监测或检测到环境污染进行关联分析，然后结合相关监测数据，辅助园区管委会工作人员进行环境治理与污染防治决策。</w:t>
            </w:r>
          </w:p>
        </w:tc>
        <w:tc>
          <w:tcPr>
            <w:tcW w:w="459" w:type="dxa"/>
            <w:vMerge/>
            <w:vAlign w:val="center"/>
          </w:tcPr>
          <w:p w14:paraId="31609E38" w14:textId="77777777" w:rsidR="003F6D55" w:rsidRDefault="003F6D55">
            <w:pPr>
              <w:widowControl/>
              <w:jc w:val="center"/>
              <w:rPr>
                <w:bCs/>
                <w:szCs w:val="21"/>
              </w:rPr>
            </w:pPr>
          </w:p>
        </w:tc>
        <w:tc>
          <w:tcPr>
            <w:tcW w:w="567" w:type="dxa"/>
            <w:vMerge/>
            <w:vAlign w:val="center"/>
          </w:tcPr>
          <w:p w14:paraId="62A2A53B" w14:textId="77777777" w:rsidR="003F6D55" w:rsidRDefault="003F6D55">
            <w:pPr>
              <w:widowControl/>
              <w:jc w:val="center"/>
              <w:rPr>
                <w:bCs/>
                <w:szCs w:val="21"/>
              </w:rPr>
            </w:pPr>
          </w:p>
        </w:tc>
      </w:tr>
      <w:tr w:rsidR="003F6D55" w14:paraId="07545607" w14:textId="77777777">
        <w:tc>
          <w:tcPr>
            <w:tcW w:w="447" w:type="dxa"/>
            <w:vMerge/>
            <w:vAlign w:val="center"/>
          </w:tcPr>
          <w:p w14:paraId="4CA8F33F" w14:textId="77777777" w:rsidR="003F6D55" w:rsidRDefault="003F6D55">
            <w:pPr>
              <w:widowControl/>
              <w:jc w:val="center"/>
              <w:rPr>
                <w:bCs/>
                <w:szCs w:val="21"/>
              </w:rPr>
            </w:pPr>
          </w:p>
        </w:tc>
        <w:tc>
          <w:tcPr>
            <w:tcW w:w="697" w:type="dxa"/>
            <w:gridSpan w:val="2"/>
            <w:vMerge/>
            <w:vAlign w:val="center"/>
          </w:tcPr>
          <w:p w14:paraId="08888B5C" w14:textId="77777777" w:rsidR="003F6D55" w:rsidRDefault="003F6D55">
            <w:pPr>
              <w:widowControl/>
              <w:jc w:val="center"/>
              <w:rPr>
                <w:bCs/>
                <w:szCs w:val="21"/>
              </w:rPr>
            </w:pPr>
          </w:p>
        </w:tc>
        <w:tc>
          <w:tcPr>
            <w:tcW w:w="712" w:type="dxa"/>
            <w:vAlign w:val="center"/>
          </w:tcPr>
          <w:p w14:paraId="7957093B" w14:textId="77777777" w:rsidR="003F6D55" w:rsidRDefault="00AF1A41">
            <w:pPr>
              <w:widowControl/>
              <w:jc w:val="center"/>
              <w:rPr>
                <w:bCs/>
                <w:szCs w:val="21"/>
              </w:rPr>
            </w:pPr>
            <w:r>
              <w:rPr>
                <w:bCs/>
                <w:szCs w:val="21"/>
              </w:rPr>
              <w:t>企业一厂一档</w:t>
            </w:r>
          </w:p>
        </w:tc>
        <w:tc>
          <w:tcPr>
            <w:tcW w:w="5907" w:type="dxa"/>
            <w:vAlign w:val="center"/>
          </w:tcPr>
          <w:p w14:paraId="1B0A2136" w14:textId="77777777" w:rsidR="003F6D55" w:rsidRDefault="00AF1A41">
            <w:pPr>
              <w:widowControl/>
              <w:jc w:val="left"/>
              <w:rPr>
                <w:bCs/>
                <w:szCs w:val="21"/>
              </w:rPr>
            </w:pPr>
            <w:r>
              <w:rPr>
                <w:bCs/>
                <w:szCs w:val="21"/>
              </w:rPr>
              <w:t>全面整合污染源企业信息，建立</w:t>
            </w:r>
            <w:r>
              <w:rPr>
                <w:bCs/>
                <w:szCs w:val="21"/>
              </w:rPr>
              <w:t>“</w:t>
            </w:r>
            <w:r>
              <w:rPr>
                <w:bCs/>
                <w:szCs w:val="21"/>
              </w:rPr>
              <w:t>一厂一档</w:t>
            </w:r>
            <w:r>
              <w:rPr>
                <w:bCs/>
                <w:szCs w:val="21"/>
              </w:rPr>
              <w:t>”</w:t>
            </w:r>
            <w:r>
              <w:rPr>
                <w:bCs/>
                <w:szCs w:val="21"/>
              </w:rPr>
              <w:t>信息管理，对辖区内企业进行全生命周期进行的数据管理，将传统手工监管模式向信息化、自动化的模式转变，实现污染源基本信息管理、污染源档案信息管理、污染源查询统计管理、污染源编码对照管</w:t>
            </w:r>
            <w:r>
              <w:rPr>
                <w:bCs/>
                <w:szCs w:val="21"/>
              </w:rPr>
              <w:lastRenderedPageBreak/>
              <w:t>理，最终为每个污染源形成一套全面的、全过程的、动态的、综合的并能真实反映企业污染源管理工作全貌的环保信息档案。</w:t>
            </w:r>
          </w:p>
          <w:p w14:paraId="6EA8C2FF" w14:textId="77777777" w:rsidR="003F6D55" w:rsidRDefault="00AF1A41">
            <w:pPr>
              <w:widowControl/>
              <w:jc w:val="left"/>
              <w:rPr>
                <w:bCs/>
                <w:szCs w:val="21"/>
              </w:rPr>
            </w:pPr>
            <w:r>
              <w:rPr>
                <w:bCs/>
                <w:szCs w:val="21"/>
              </w:rPr>
              <w:t>投标人须提供对园区园区管辖范围内重点污染源纸质历史数据整理入库服务。</w:t>
            </w:r>
          </w:p>
        </w:tc>
        <w:tc>
          <w:tcPr>
            <w:tcW w:w="459" w:type="dxa"/>
            <w:vMerge/>
            <w:vAlign w:val="center"/>
          </w:tcPr>
          <w:p w14:paraId="5B4D9B2F" w14:textId="77777777" w:rsidR="003F6D55" w:rsidRDefault="003F6D55">
            <w:pPr>
              <w:widowControl/>
              <w:jc w:val="center"/>
              <w:rPr>
                <w:bCs/>
                <w:szCs w:val="21"/>
              </w:rPr>
            </w:pPr>
          </w:p>
        </w:tc>
        <w:tc>
          <w:tcPr>
            <w:tcW w:w="567" w:type="dxa"/>
            <w:vMerge/>
            <w:vAlign w:val="center"/>
          </w:tcPr>
          <w:p w14:paraId="4B473F4D" w14:textId="77777777" w:rsidR="003F6D55" w:rsidRDefault="003F6D55">
            <w:pPr>
              <w:widowControl/>
              <w:jc w:val="center"/>
              <w:rPr>
                <w:bCs/>
                <w:szCs w:val="21"/>
              </w:rPr>
            </w:pPr>
          </w:p>
        </w:tc>
      </w:tr>
      <w:tr w:rsidR="003F6D55" w14:paraId="33224BDC" w14:textId="77777777">
        <w:tc>
          <w:tcPr>
            <w:tcW w:w="447" w:type="dxa"/>
            <w:vMerge/>
            <w:vAlign w:val="center"/>
          </w:tcPr>
          <w:p w14:paraId="4974F0FB" w14:textId="77777777" w:rsidR="003F6D55" w:rsidRDefault="003F6D55">
            <w:pPr>
              <w:widowControl/>
              <w:jc w:val="center"/>
              <w:rPr>
                <w:bCs/>
                <w:szCs w:val="21"/>
              </w:rPr>
            </w:pPr>
          </w:p>
        </w:tc>
        <w:tc>
          <w:tcPr>
            <w:tcW w:w="697" w:type="dxa"/>
            <w:gridSpan w:val="2"/>
            <w:vMerge/>
            <w:vAlign w:val="center"/>
          </w:tcPr>
          <w:p w14:paraId="264DADFE" w14:textId="77777777" w:rsidR="003F6D55" w:rsidRDefault="003F6D55">
            <w:pPr>
              <w:widowControl/>
              <w:jc w:val="center"/>
              <w:rPr>
                <w:bCs/>
                <w:szCs w:val="21"/>
              </w:rPr>
            </w:pPr>
          </w:p>
        </w:tc>
        <w:tc>
          <w:tcPr>
            <w:tcW w:w="712" w:type="dxa"/>
            <w:vAlign w:val="center"/>
          </w:tcPr>
          <w:p w14:paraId="0D18B6D4" w14:textId="77777777" w:rsidR="003F6D55" w:rsidRDefault="00AF1A41">
            <w:pPr>
              <w:widowControl/>
              <w:jc w:val="center"/>
              <w:rPr>
                <w:bCs/>
                <w:szCs w:val="21"/>
              </w:rPr>
            </w:pPr>
            <w:r>
              <w:rPr>
                <w:bCs/>
                <w:szCs w:val="21"/>
              </w:rPr>
              <w:t>园区企业综合评价系统</w:t>
            </w:r>
          </w:p>
        </w:tc>
        <w:tc>
          <w:tcPr>
            <w:tcW w:w="5907" w:type="dxa"/>
            <w:vAlign w:val="center"/>
          </w:tcPr>
          <w:p w14:paraId="082A966C" w14:textId="77777777" w:rsidR="003F6D55" w:rsidRDefault="00AF1A41">
            <w:pPr>
              <w:widowControl/>
              <w:jc w:val="left"/>
              <w:rPr>
                <w:bCs/>
                <w:szCs w:val="21"/>
              </w:rPr>
            </w:pPr>
            <w:r>
              <w:rPr>
                <w:bCs/>
                <w:szCs w:val="21"/>
              </w:rPr>
              <w:t>根据环保部等四部委颁发的《企业环境信用评价办法（试行）》结合四川省、成都市管理要求完成对崇州经开区范围内企业信用的定义和对信用的管理发布等功能；通过建立起完善科学的指标体系和评价模型，对企业环境行为进行客观、真实、有效的综合评价。</w:t>
            </w:r>
          </w:p>
        </w:tc>
        <w:tc>
          <w:tcPr>
            <w:tcW w:w="459" w:type="dxa"/>
            <w:vMerge/>
            <w:vAlign w:val="center"/>
          </w:tcPr>
          <w:p w14:paraId="64D95193" w14:textId="77777777" w:rsidR="003F6D55" w:rsidRDefault="003F6D55">
            <w:pPr>
              <w:widowControl/>
              <w:jc w:val="center"/>
              <w:rPr>
                <w:bCs/>
                <w:szCs w:val="21"/>
              </w:rPr>
            </w:pPr>
          </w:p>
        </w:tc>
        <w:tc>
          <w:tcPr>
            <w:tcW w:w="567" w:type="dxa"/>
            <w:vMerge/>
            <w:vAlign w:val="center"/>
          </w:tcPr>
          <w:p w14:paraId="001B51EB" w14:textId="77777777" w:rsidR="003F6D55" w:rsidRDefault="003F6D55">
            <w:pPr>
              <w:widowControl/>
              <w:jc w:val="center"/>
              <w:rPr>
                <w:bCs/>
                <w:szCs w:val="21"/>
              </w:rPr>
            </w:pPr>
          </w:p>
        </w:tc>
      </w:tr>
      <w:tr w:rsidR="003F6D55" w14:paraId="35437F29" w14:textId="77777777">
        <w:tc>
          <w:tcPr>
            <w:tcW w:w="447" w:type="dxa"/>
            <w:vAlign w:val="center"/>
          </w:tcPr>
          <w:p w14:paraId="45C50633" w14:textId="77777777" w:rsidR="003F6D55" w:rsidRDefault="00AF1A41">
            <w:pPr>
              <w:widowControl/>
              <w:jc w:val="center"/>
              <w:rPr>
                <w:bCs/>
                <w:szCs w:val="21"/>
              </w:rPr>
            </w:pPr>
            <w:r>
              <w:rPr>
                <w:bCs/>
                <w:szCs w:val="21"/>
              </w:rPr>
              <w:t>8</w:t>
            </w:r>
          </w:p>
        </w:tc>
        <w:tc>
          <w:tcPr>
            <w:tcW w:w="697" w:type="dxa"/>
            <w:gridSpan w:val="2"/>
            <w:vAlign w:val="center"/>
          </w:tcPr>
          <w:p w14:paraId="328B9B22" w14:textId="77777777" w:rsidR="003F6D55" w:rsidRDefault="00AF1A41">
            <w:pPr>
              <w:widowControl/>
              <w:jc w:val="center"/>
              <w:rPr>
                <w:bCs/>
                <w:szCs w:val="21"/>
              </w:rPr>
            </w:pPr>
            <w:r>
              <w:rPr>
                <w:bCs/>
                <w:szCs w:val="21"/>
              </w:rPr>
              <w:t>GIS</w:t>
            </w:r>
            <w:r>
              <w:rPr>
                <w:bCs/>
                <w:szCs w:val="21"/>
              </w:rPr>
              <w:t>分析一张图</w:t>
            </w:r>
          </w:p>
        </w:tc>
        <w:tc>
          <w:tcPr>
            <w:tcW w:w="712" w:type="dxa"/>
            <w:vAlign w:val="center"/>
          </w:tcPr>
          <w:p w14:paraId="30CB4191" w14:textId="77777777" w:rsidR="003F6D55" w:rsidRDefault="00AF1A41">
            <w:pPr>
              <w:widowControl/>
              <w:jc w:val="center"/>
              <w:rPr>
                <w:bCs/>
                <w:szCs w:val="21"/>
              </w:rPr>
            </w:pPr>
            <w:r>
              <w:rPr>
                <w:bCs/>
                <w:szCs w:val="21"/>
              </w:rPr>
              <w:t>/</w:t>
            </w:r>
          </w:p>
        </w:tc>
        <w:tc>
          <w:tcPr>
            <w:tcW w:w="5907" w:type="dxa"/>
            <w:vAlign w:val="center"/>
          </w:tcPr>
          <w:p w14:paraId="009F25D5" w14:textId="77777777" w:rsidR="003F6D55" w:rsidRDefault="00AF1A41">
            <w:pPr>
              <w:widowControl/>
              <w:jc w:val="left"/>
              <w:rPr>
                <w:bCs/>
                <w:szCs w:val="21"/>
              </w:rPr>
            </w:pPr>
            <w:r>
              <w:rPr>
                <w:bCs/>
                <w:szCs w:val="21"/>
              </w:rPr>
              <w:t>GIS</w:t>
            </w:r>
            <w:r>
              <w:rPr>
                <w:bCs/>
                <w:szCs w:val="21"/>
              </w:rPr>
              <w:t>分析一张图的中心理念是通过</w:t>
            </w:r>
            <w:r>
              <w:rPr>
                <w:bCs/>
                <w:szCs w:val="21"/>
              </w:rPr>
              <w:t>GIS</w:t>
            </w:r>
            <w:r>
              <w:rPr>
                <w:bCs/>
                <w:szCs w:val="21"/>
              </w:rPr>
              <w:t>地图的方式将尽可能全面的污染防治、风险防控、环境治理等相关信息进行全局展示，提供一个海量数据窗口，为工作人员提供相关决策辅助。</w:t>
            </w:r>
            <w:r>
              <w:rPr>
                <w:bCs/>
                <w:szCs w:val="21"/>
              </w:rPr>
              <w:t>GIS</w:t>
            </w:r>
            <w:r>
              <w:rPr>
                <w:bCs/>
                <w:szCs w:val="21"/>
              </w:rPr>
              <w:t>分析一张图包含污染源监管一张图、大气环境一张图、水环境一张图、土壤环境一张图、环境应急一张图、监察执法一张图。</w:t>
            </w:r>
          </w:p>
        </w:tc>
        <w:tc>
          <w:tcPr>
            <w:tcW w:w="459" w:type="dxa"/>
            <w:vAlign w:val="center"/>
          </w:tcPr>
          <w:p w14:paraId="747AFACC" w14:textId="77777777" w:rsidR="003F6D55" w:rsidRDefault="00AF1A41">
            <w:pPr>
              <w:widowControl/>
              <w:jc w:val="center"/>
              <w:rPr>
                <w:bCs/>
                <w:szCs w:val="21"/>
              </w:rPr>
            </w:pPr>
            <w:r>
              <w:rPr>
                <w:bCs/>
                <w:szCs w:val="21"/>
              </w:rPr>
              <w:t>1</w:t>
            </w:r>
          </w:p>
        </w:tc>
        <w:tc>
          <w:tcPr>
            <w:tcW w:w="567" w:type="dxa"/>
            <w:vAlign w:val="center"/>
          </w:tcPr>
          <w:p w14:paraId="2CF45A93" w14:textId="77777777" w:rsidR="003F6D55" w:rsidRDefault="00AF1A41">
            <w:pPr>
              <w:widowControl/>
              <w:jc w:val="center"/>
              <w:rPr>
                <w:bCs/>
                <w:szCs w:val="21"/>
              </w:rPr>
            </w:pPr>
            <w:r>
              <w:rPr>
                <w:bCs/>
                <w:szCs w:val="21"/>
              </w:rPr>
              <w:t>套</w:t>
            </w:r>
          </w:p>
        </w:tc>
      </w:tr>
      <w:tr w:rsidR="003F6D55" w14:paraId="12233379" w14:textId="77777777">
        <w:tc>
          <w:tcPr>
            <w:tcW w:w="447" w:type="dxa"/>
            <w:vAlign w:val="center"/>
          </w:tcPr>
          <w:p w14:paraId="797225DA" w14:textId="77777777" w:rsidR="003F6D55" w:rsidRDefault="00AF1A41">
            <w:pPr>
              <w:widowControl/>
              <w:jc w:val="center"/>
              <w:rPr>
                <w:bCs/>
                <w:szCs w:val="21"/>
              </w:rPr>
            </w:pPr>
            <w:r>
              <w:rPr>
                <w:bCs/>
                <w:szCs w:val="21"/>
              </w:rPr>
              <w:t>9</w:t>
            </w:r>
          </w:p>
        </w:tc>
        <w:tc>
          <w:tcPr>
            <w:tcW w:w="697" w:type="dxa"/>
            <w:gridSpan w:val="2"/>
            <w:vAlign w:val="center"/>
          </w:tcPr>
          <w:p w14:paraId="2B2313DB" w14:textId="77777777" w:rsidR="003F6D55" w:rsidRDefault="00AF1A41">
            <w:pPr>
              <w:widowControl/>
              <w:jc w:val="center"/>
              <w:rPr>
                <w:bCs/>
                <w:szCs w:val="21"/>
              </w:rPr>
            </w:pPr>
            <w:r>
              <w:rPr>
                <w:bCs/>
                <w:szCs w:val="21"/>
              </w:rPr>
              <w:t>决策大屏展示平台</w:t>
            </w:r>
          </w:p>
        </w:tc>
        <w:tc>
          <w:tcPr>
            <w:tcW w:w="712" w:type="dxa"/>
            <w:vAlign w:val="center"/>
          </w:tcPr>
          <w:p w14:paraId="7BBD958B" w14:textId="77777777" w:rsidR="003F6D55" w:rsidRDefault="00AF1A41">
            <w:pPr>
              <w:widowControl/>
              <w:jc w:val="center"/>
              <w:rPr>
                <w:bCs/>
                <w:szCs w:val="21"/>
              </w:rPr>
            </w:pPr>
            <w:r>
              <w:rPr>
                <w:bCs/>
                <w:szCs w:val="21"/>
              </w:rPr>
              <w:t>/</w:t>
            </w:r>
          </w:p>
        </w:tc>
        <w:tc>
          <w:tcPr>
            <w:tcW w:w="5907" w:type="dxa"/>
            <w:vAlign w:val="center"/>
          </w:tcPr>
          <w:p w14:paraId="331EDF4C" w14:textId="77777777" w:rsidR="003F6D55" w:rsidRDefault="00AF1A41">
            <w:pPr>
              <w:widowControl/>
              <w:jc w:val="left"/>
              <w:rPr>
                <w:bCs/>
                <w:szCs w:val="21"/>
              </w:rPr>
            </w:pPr>
            <w:r>
              <w:rPr>
                <w:bCs/>
                <w:szCs w:val="21"/>
              </w:rPr>
              <w:t>在大屏上显示整个崇州经开区生态环境大数据。结合图表方式，展现全区各环境要素的数据、排名、统计等相关信息。具体包括全区大气环境、水质环境、土壤环境、污染源在线监控、危险废物监管、环境监察执法、环境应急等综合信息。</w:t>
            </w:r>
          </w:p>
        </w:tc>
        <w:tc>
          <w:tcPr>
            <w:tcW w:w="459" w:type="dxa"/>
            <w:vAlign w:val="center"/>
          </w:tcPr>
          <w:p w14:paraId="42692C5E" w14:textId="77777777" w:rsidR="003F6D55" w:rsidRDefault="00AF1A41">
            <w:pPr>
              <w:widowControl/>
              <w:jc w:val="center"/>
              <w:rPr>
                <w:bCs/>
                <w:szCs w:val="21"/>
              </w:rPr>
            </w:pPr>
            <w:r>
              <w:rPr>
                <w:bCs/>
                <w:szCs w:val="21"/>
              </w:rPr>
              <w:t>1</w:t>
            </w:r>
          </w:p>
        </w:tc>
        <w:tc>
          <w:tcPr>
            <w:tcW w:w="567" w:type="dxa"/>
            <w:vAlign w:val="center"/>
          </w:tcPr>
          <w:p w14:paraId="57D7F01B" w14:textId="77777777" w:rsidR="003F6D55" w:rsidRDefault="00AF1A41">
            <w:pPr>
              <w:widowControl/>
              <w:jc w:val="center"/>
              <w:rPr>
                <w:bCs/>
                <w:szCs w:val="21"/>
              </w:rPr>
            </w:pPr>
            <w:r>
              <w:rPr>
                <w:bCs/>
                <w:szCs w:val="21"/>
              </w:rPr>
              <w:t>套</w:t>
            </w:r>
          </w:p>
        </w:tc>
      </w:tr>
      <w:tr w:rsidR="003F6D55" w14:paraId="7A74FB51" w14:textId="77777777">
        <w:tc>
          <w:tcPr>
            <w:tcW w:w="447" w:type="dxa"/>
            <w:vMerge w:val="restart"/>
            <w:vAlign w:val="center"/>
          </w:tcPr>
          <w:p w14:paraId="6B7A5F81" w14:textId="77777777" w:rsidR="003F6D55" w:rsidRDefault="00AF1A41">
            <w:pPr>
              <w:widowControl/>
              <w:jc w:val="center"/>
              <w:rPr>
                <w:bCs/>
                <w:szCs w:val="21"/>
              </w:rPr>
            </w:pPr>
            <w:r>
              <w:rPr>
                <w:bCs/>
                <w:szCs w:val="21"/>
              </w:rPr>
              <w:t>10</w:t>
            </w:r>
          </w:p>
        </w:tc>
        <w:tc>
          <w:tcPr>
            <w:tcW w:w="697" w:type="dxa"/>
            <w:gridSpan w:val="2"/>
            <w:vMerge w:val="restart"/>
            <w:vAlign w:val="center"/>
          </w:tcPr>
          <w:p w14:paraId="50AEBAB1" w14:textId="77777777" w:rsidR="003F6D55" w:rsidRDefault="00AF1A41">
            <w:pPr>
              <w:widowControl/>
              <w:jc w:val="center"/>
              <w:rPr>
                <w:bCs/>
                <w:szCs w:val="21"/>
              </w:rPr>
            </w:pPr>
            <w:r>
              <w:rPr>
                <w:bCs/>
                <w:szCs w:val="21"/>
              </w:rPr>
              <w:t>移动应用平台</w:t>
            </w:r>
            <w:r>
              <w:rPr>
                <w:bCs/>
                <w:szCs w:val="21"/>
              </w:rPr>
              <w:t>app</w:t>
            </w:r>
          </w:p>
        </w:tc>
        <w:tc>
          <w:tcPr>
            <w:tcW w:w="712" w:type="dxa"/>
            <w:vAlign w:val="center"/>
          </w:tcPr>
          <w:p w14:paraId="5A3D089E" w14:textId="77777777" w:rsidR="003F6D55" w:rsidRDefault="00AF1A41">
            <w:pPr>
              <w:widowControl/>
              <w:jc w:val="center"/>
              <w:rPr>
                <w:bCs/>
                <w:szCs w:val="21"/>
              </w:rPr>
            </w:pPr>
            <w:r>
              <w:rPr>
                <w:bCs/>
                <w:szCs w:val="21"/>
              </w:rPr>
              <w:t>综合看板</w:t>
            </w:r>
          </w:p>
        </w:tc>
        <w:tc>
          <w:tcPr>
            <w:tcW w:w="5907" w:type="dxa"/>
            <w:vAlign w:val="center"/>
          </w:tcPr>
          <w:p w14:paraId="728079F3" w14:textId="77777777" w:rsidR="003F6D55" w:rsidRDefault="00AF1A41">
            <w:pPr>
              <w:widowControl/>
              <w:jc w:val="left"/>
              <w:rPr>
                <w:bCs/>
                <w:szCs w:val="21"/>
              </w:rPr>
            </w:pPr>
            <w:r>
              <w:rPr>
                <w:bCs/>
                <w:szCs w:val="21"/>
              </w:rPr>
              <w:t>提供统一的园区移动应用服务入口，便于用户直接获取最新消息，了解全区应急管理、园区业务、大气监测等信息，实现快速获取信息，提升工作效率，促进移动办公。综合看板至少需包含以下内容：</w:t>
            </w:r>
          </w:p>
          <w:p w14:paraId="45D35657" w14:textId="77777777" w:rsidR="003F6D55" w:rsidRDefault="00AF1A41">
            <w:pPr>
              <w:widowControl/>
              <w:jc w:val="left"/>
              <w:rPr>
                <w:bCs/>
                <w:szCs w:val="21"/>
              </w:rPr>
            </w:pPr>
            <w:r>
              <w:rPr>
                <w:bCs/>
                <w:szCs w:val="21"/>
              </w:rPr>
              <w:t>1</w:t>
            </w:r>
            <w:r>
              <w:rPr>
                <w:bCs/>
                <w:szCs w:val="21"/>
              </w:rPr>
              <w:t>、园区业务</w:t>
            </w:r>
          </w:p>
          <w:p w14:paraId="57A41335" w14:textId="77777777" w:rsidR="003F6D55" w:rsidRDefault="00AF1A41">
            <w:pPr>
              <w:widowControl/>
              <w:jc w:val="left"/>
              <w:rPr>
                <w:bCs/>
                <w:szCs w:val="21"/>
              </w:rPr>
            </w:pPr>
            <w:r>
              <w:rPr>
                <w:bCs/>
                <w:szCs w:val="21"/>
              </w:rPr>
              <w:t>2</w:t>
            </w:r>
            <w:r>
              <w:rPr>
                <w:bCs/>
                <w:szCs w:val="21"/>
              </w:rPr>
              <w:t>、大气监测</w:t>
            </w:r>
          </w:p>
          <w:p w14:paraId="4C81BCA8" w14:textId="77777777" w:rsidR="003F6D55" w:rsidRDefault="00AF1A41">
            <w:pPr>
              <w:widowControl/>
              <w:jc w:val="left"/>
              <w:rPr>
                <w:bCs/>
                <w:szCs w:val="21"/>
              </w:rPr>
            </w:pPr>
            <w:r>
              <w:rPr>
                <w:bCs/>
                <w:szCs w:val="21"/>
              </w:rPr>
              <w:t>3</w:t>
            </w:r>
            <w:r>
              <w:rPr>
                <w:bCs/>
                <w:szCs w:val="21"/>
              </w:rPr>
              <w:t>、水环境监测</w:t>
            </w:r>
          </w:p>
          <w:p w14:paraId="282F6228" w14:textId="77777777" w:rsidR="003F6D55" w:rsidRDefault="00AF1A41">
            <w:pPr>
              <w:widowControl/>
              <w:jc w:val="left"/>
              <w:rPr>
                <w:bCs/>
                <w:szCs w:val="21"/>
              </w:rPr>
            </w:pPr>
            <w:r>
              <w:rPr>
                <w:bCs/>
                <w:szCs w:val="21"/>
              </w:rPr>
              <w:t>4</w:t>
            </w:r>
            <w:r>
              <w:rPr>
                <w:bCs/>
                <w:szCs w:val="21"/>
              </w:rPr>
              <w:t>、用户轨迹管理</w:t>
            </w:r>
          </w:p>
        </w:tc>
        <w:tc>
          <w:tcPr>
            <w:tcW w:w="459" w:type="dxa"/>
            <w:vMerge w:val="restart"/>
            <w:vAlign w:val="center"/>
          </w:tcPr>
          <w:p w14:paraId="3CD56C4D" w14:textId="77777777" w:rsidR="003F6D55" w:rsidRDefault="00AF1A41">
            <w:pPr>
              <w:widowControl/>
              <w:jc w:val="center"/>
              <w:rPr>
                <w:bCs/>
                <w:szCs w:val="21"/>
              </w:rPr>
            </w:pPr>
            <w:r>
              <w:rPr>
                <w:bCs/>
                <w:szCs w:val="21"/>
              </w:rPr>
              <w:t>1</w:t>
            </w:r>
          </w:p>
        </w:tc>
        <w:tc>
          <w:tcPr>
            <w:tcW w:w="567" w:type="dxa"/>
            <w:vMerge w:val="restart"/>
            <w:vAlign w:val="center"/>
          </w:tcPr>
          <w:p w14:paraId="62A8A2A8" w14:textId="77777777" w:rsidR="003F6D55" w:rsidRDefault="00AF1A41">
            <w:pPr>
              <w:widowControl/>
              <w:jc w:val="center"/>
              <w:rPr>
                <w:bCs/>
                <w:szCs w:val="21"/>
              </w:rPr>
            </w:pPr>
            <w:r>
              <w:rPr>
                <w:bCs/>
                <w:szCs w:val="21"/>
              </w:rPr>
              <w:t>套</w:t>
            </w:r>
          </w:p>
        </w:tc>
      </w:tr>
      <w:tr w:rsidR="003F6D55" w14:paraId="705C4D08" w14:textId="77777777">
        <w:tc>
          <w:tcPr>
            <w:tcW w:w="447" w:type="dxa"/>
            <w:vMerge/>
            <w:vAlign w:val="center"/>
          </w:tcPr>
          <w:p w14:paraId="74DA4F07" w14:textId="77777777" w:rsidR="003F6D55" w:rsidRDefault="003F6D55">
            <w:pPr>
              <w:widowControl/>
              <w:jc w:val="center"/>
              <w:rPr>
                <w:bCs/>
                <w:szCs w:val="21"/>
              </w:rPr>
            </w:pPr>
          </w:p>
        </w:tc>
        <w:tc>
          <w:tcPr>
            <w:tcW w:w="697" w:type="dxa"/>
            <w:gridSpan w:val="2"/>
            <w:vMerge/>
            <w:vAlign w:val="center"/>
          </w:tcPr>
          <w:p w14:paraId="7616C271" w14:textId="77777777" w:rsidR="003F6D55" w:rsidRDefault="003F6D55">
            <w:pPr>
              <w:widowControl/>
              <w:jc w:val="center"/>
              <w:rPr>
                <w:bCs/>
                <w:szCs w:val="21"/>
              </w:rPr>
            </w:pPr>
          </w:p>
        </w:tc>
        <w:tc>
          <w:tcPr>
            <w:tcW w:w="712" w:type="dxa"/>
            <w:vAlign w:val="center"/>
          </w:tcPr>
          <w:p w14:paraId="622E4F7A" w14:textId="77777777" w:rsidR="003F6D55" w:rsidRDefault="00AF1A41">
            <w:pPr>
              <w:widowControl/>
              <w:jc w:val="center"/>
              <w:rPr>
                <w:bCs/>
                <w:szCs w:val="21"/>
              </w:rPr>
            </w:pPr>
            <w:r>
              <w:rPr>
                <w:bCs/>
                <w:szCs w:val="21"/>
              </w:rPr>
              <w:t>信息管理</w:t>
            </w:r>
          </w:p>
        </w:tc>
        <w:tc>
          <w:tcPr>
            <w:tcW w:w="5907" w:type="dxa"/>
            <w:vAlign w:val="center"/>
          </w:tcPr>
          <w:p w14:paraId="25ABE0DA" w14:textId="77777777" w:rsidR="003F6D55" w:rsidRDefault="00AF1A41">
            <w:pPr>
              <w:widowControl/>
              <w:jc w:val="left"/>
              <w:rPr>
                <w:bCs/>
                <w:szCs w:val="21"/>
              </w:rPr>
            </w:pPr>
            <w:r>
              <w:rPr>
                <w:bCs/>
                <w:szCs w:val="21"/>
              </w:rPr>
              <w:t>在后台端对事件信息进行管理，包括各客户端上报的信息和向各客户端发送的信息。</w:t>
            </w:r>
          </w:p>
        </w:tc>
        <w:tc>
          <w:tcPr>
            <w:tcW w:w="459" w:type="dxa"/>
            <w:vMerge/>
            <w:vAlign w:val="center"/>
          </w:tcPr>
          <w:p w14:paraId="4DDDC364" w14:textId="77777777" w:rsidR="003F6D55" w:rsidRDefault="003F6D55">
            <w:pPr>
              <w:widowControl/>
              <w:jc w:val="center"/>
              <w:rPr>
                <w:bCs/>
                <w:szCs w:val="21"/>
              </w:rPr>
            </w:pPr>
          </w:p>
        </w:tc>
        <w:tc>
          <w:tcPr>
            <w:tcW w:w="567" w:type="dxa"/>
            <w:vMerge/>
            <w:vAlign w:val="center"/>
          </w:tcPr>
          <w:p w14:paraId="4F9DB602" w14:textId="77777777" w:rsidR="003F6D55" w:rsidRDefault="003F6D55">
            <w:pPr>
              <w:widowControl/>
              <w:jc w:val="center"/>
              <w:rPr>
                <w:bCs/>
                <w:szCs w:val="21"/>
              </w:rPr>
            </w:pPr>
          </w:p>
        </w:tc>
      </w:tr>
      <w:tr w:rsidR="003F6D55" w14:paraId="767C2384" w14:textId="77777777">
        <w:tc>
          <w:tcPr>
            <w:tcW w:w="447" w:type="dxa"/>
            <w:vMerge/>
            <w:vAlign w:val="center"/>
          </w:tcPr>
          <w:p w14:paraId="200411BC" w14:textId="77777777" w:rsidR="003F6D55" w:rsidRDefault="003F6D55">
            <w:pPr>
              <w:widowControl/>
              <w:jc w:val="center"/>
              <w:rPr>
                <w:bCs/>
                <w:szCs w:val="21"/>
              </w:rPr>
            </w:pPr>
          </w:p>
        </w:tc>
        <w:tc>
          <w:tcPr>
            <w:tcW w:w="697" w:type="dxa"/>
            <w:gridSpan w:val="2"/>
            <w:vMerge/>
            <w:vAlign w:val="center"/>
          </w:tcPr>
          <w:p w14:paraId="57292D71" w14:textId="77777777" w:rsidR="003F6D55" w:rsidRDefault="003F6D55">
            <w:pPr>
              <w:widowControl/>
              <w:jc w:val="center"/>
              <w:rPr>
                <w:bCs/>
                <w:szCs w:val="21"/>
              </w:rPr>
            </w:pPr>
          </w:p>
        </w:tc>
        <w:tc>
          <w:tcPr>
            <w:tcW w:w="712" w:type="dxa"/>
            <w:vAlign w:val="center"/>
          </w:tcPr>
          <w:p w14:paraId="61C12137" w14:textId="77777777" w:rsidR="003F6D55" w:rsidRDefault="00AF1A41">
            <w:pPr>
              <w:widowControl/>
              <w:jc w:val="center"/>
              <w:rPr>
                <w:bCs/>
                <w:szCs w:val="21"/>
              </w:rPr>
            </w:pPr>
            <w:r>
              <w:rPr>
                <w:bCs/>
                <w:szCs w:val="21"/>
              </w:rPr>
              <w:t>任务管理</w:t>
            </w:r>
          </w:p>
        </w:tc>
        <w:tc>
          <w:tcPr>
            <w:tcW w:w="5907" w:type="dxa"/>
            <w:vAlign w:val="center"/>
          </w:tcPr>
          <w:p w14:paraId="49241AAA" w14:textId="77777777" w:rsidR="003F6D55" w:rsidRDefault="00AF1A41">
            <w:pPr>
              <w:widowControl/>
              <w:jc w:val="left"/>
              <w:rPr>
                <w:bCs/>
                <w:szCs w:val="21"/>
              </w:rPr>
            </w:pPr>
            <w:r>
              <w:rPr>
                <w:bCs/>
                <w:szCs w:val="21"/>
              </w:rPr>
              <w:t>以事件为主线索，移动</w:t>
            </w:r>
            <w:r>
              <w:rPr>
                <w:bCs/>
                <w:szCs w:val="21"/>
              </w:rPr>
              <w:t>APP</w:t>
            </w:r>
            <w:r>
              <w:rPr>
                <w:bCs/>
                <w:szCs w:val="21"/>
              </w:rPr>
              <w:t>平台向各客户端批量或定向发送事件信息和任务信息，达到人员的任务分配以及间接的人员调度。并可附加多种附件信息，同时接收并查看移动终端任务接受和阅读状态、反馈信息及状态报告，并支持最新信息自动提醒功能。</w:t>
            </w:r>
          </w:p>
        </w:tc>
        <w:tc>
          <w:tcPr>
            <w:tcW w:w="459" w:type="dxa"/>
            <w:vMerge/>
            <w:vAlign w:val="center"/>
          </w:tcPr>
          <w:p w14:paraId="091FC3E1" w14:textId="77777777" w:rsidR="003F6D55" w:rsidRDefault="003F6D55">
            <w:pPr>
              <w:widowControl/>
              <w:jc w:val="center"/>
              <w:rPr>
                <w:bCs/>
                <w:szCs w:val="21"/>
              </w:rPr>
            </w:pPr>
          </w:p>
        </w:tc>
        <w:tc>
          <w:tcPr>
            <w:tcW w:w="567" w:type="dxa"/>
            <w:vMerge/>
            <w:vAlign w:val="center"/>
          </w:tcPr>
          <w:p w14:paraId="22AA333B" w14:textId="77777777" w:rsidR="003F6D55" w:rsidRDefault="003F6D55">
            <w:pPr>
              <w:widowControl/>
              <w:jc w:val="center"/>
              <w:rPr>
                <w:bCs/>
                <w:szCs w:val="21"/>
              </w:rPr>
            </w:pPr>
          </w:p>
        </w:tc>
      </w:tr>
      <w:tr w:rsidR="003F6D55" w14:paraId="50EE8C6E" w14:textId="77777777">
        <w:tc>
          <w:tcPr>
            <w:tcW w:w="447" w:type="dxa"/>
            <w:vAlign w:val="center"/>
          </w:tcPr>
          <w:p w14:paraId="136B6AEE" w14:textId="77777777" w:rsidR="003F6D55" w:rsidRDefault="00AF1A41">
            <w:pPr>
              <w:widowControl/>
              <w:jc w:val="center"/>
              <w:rPr>
                <w:bCs/>
                <w:szCs w:val="21"/>
              </w:rPr>
            </w:pPr>
            <w:r>
              <w:rPr>
                <w:bCs/>
                <w:szCs w:val="21"/>
              </w:rPr>
              <w:t>11</w:t>
            </w:r>
          </w:p>
        </w:tc>
        <w:tc>
          <w:tcPr>
            <w:tcW w:w="685" w:type="dxa"/>
            <w:vAlign w:val="center"/>
          </w:tcPr>
          <w:p w14:paraId="1AF1D633" w14:textId="77777777" w:rsidR="003F6D55" w:rsidRDefault="00AF1A41">
            <w:pPr>
              <w:widowControl/>
              <w:jc w:val="center"/>
              <w:rPr>
                <w:bCs/>
                <w:szCs w:val="21"/>
              </w:rPr>
            </w:pPr>
            <w:r>
              <w:rPr>
                <w:bCs/>
                <w:szCs w:val="21"/>
              </w:rPr>
              <w:t>社会服务平台</w:t>
            </w:r>
          </w:p>
        </w:tc>
        <w:tc>
          <w:tcPr>
            <w:tcW w:w="724" w:type="dxa"/>
            <w:gridSpan w:val="2"/>
            <w:vAlign w:val="center"/>
          </w:tcPr>
          <w:p w14:paraId="4AB31CAC" w14:textId="77777777" w:rsidR="003F6D55" w:rsidRDefault="00AF1A41">
            <w:pPr>
              <w:widowControl/>
              <w:jc w:val="center"/>
              <w:rPr>
                <w:bCs/>
                <w:szCs w:val="21"/>
              </w:rPr>
            </w:pPr>
            <w:r>
              <w:rPr>
                <w:bCs/>
                <w:szCs w:val="21"/>
              </w:rPr>
              <w:t>社会服务平台</w:t>
            </w:r>
          </w:p>
        </w:tc>
        <w:tc>
          <w:tcPr>
            <w:tcW w:w="5907" w:type="dxa"/>
            <w:vAlign w:val="center"/>
          </w:tcPr>
          <w:p w14:paraId="545FCA86" w14:textId="77777777" w:rsidR="003F6D55" w:rsidRDefault="00AF1A41">
            <w:pPr>
              <w:widowControl/>
              <w:jc w:val="left"/>
              <w:rPr>
                <w:bCs/>
                <w:szCs w:val="21"/>
              </w:rPr>
            </w:pPr>
            <w:r>
              <w:rPr>
                <w:bCs/>
                <w:szCs w:val="21"/>
              </w:rPr>
              <w:t>社会服务平台旨在为公众提供一个了解园区相关情况的窗口，为企业提供一个在线政务办事的平台，实现政企互动的</w:t>
            </w:r>
            <w:r>
              <w:rPr>
                <w:bCs/>
                <w:szCs w:val="21"/>
              </w:rPr>
              <w:t>“</w:t>
            </w:r>
            <w:r>
              <w:rPr>
                <w:bCs/>
                <w:szCs w:val="21"/>
              </w:rPr>
              <w:t>数据多跑路、人员少跑腿</w:t>
            </w:r>
            <w:r>
              <w:rPr>
                <w:bCs/>
                <w:szCs w:val="21"/>
              </w:rPr>
              <w:t>”</w:t>
            </w:r>
            <w:r>
              <w:rPr>
                <w:bCs/>
                <w:szCs w:val="21"/>
              </w:rPr>
              <w:t>。通过社会服务平台，提高园区的宣传能力和政务能力，提高园区企业的业务办理效率和服务能力。投标人须根据相关项目实施经验与对园区的理解实现对环保外网门户管理、环境信息发布管理（含空气质量信息、水质监测信息）、污染源信息公开管理以及企业环境信息服务管理。</w:t>
            </w:r>
          </w:p>
        </w:tc>
        <w:tc>
          <w:tcPr>
            <w:tcW w:w="459" w:type="dxa"/>
            <w:vAlign w:val="center"/>
          </w:tcPr>
          <w:p w14:paraId="79E960ED" w14:textId="77777777" w:rsidR="003F6D55" w:rsidRDefault="00AF1A41">
            <w:pPr>
              <w:widowControl/>
              <w:jc w:val="center"/>
              <w:rPr>
                <w:bCs/>
                <w:szCs w:val="21"/>
              </w:rPr>
            </w:pPr>
            <w:r>
              <w:rPr>
                <w:bCs/>
                <w:szCs w:val="21"/>
              </w:rPr>
              <w:t>1</w:t>
            </w:r>
          </w:p>
        </w:tc>
        <w:tc>
          <w:tcPr>
            <w:tcW w:w="567" w:type="dxa"/>
            <w:vAlign w:val="center"/>
          </w:tcPr>
          <w:p w14:paraId="093853AB" w14:textId="77777777" w:rsidR="003F6D55" w:rsidRDefault="00AF1A41">
            <w:pPr>
              <w:widowControl/>
              <w:jc w:val="center"/>
              <w:rPr>
                <w:bCs/>
                <w:szCs w:val="21"/>
              </w:rPr>
            </w:pPr>
            <w:r>
              <w:rPr>
                <w:bCs/>
                <w:szCs w:val="21"/>
              </w:rPr>
              <w:t>套</w:t>
            </w:r>
          </w:p>
        </w:tc>
      </w:tr>
      <w:tr w:rsidR="003F6D55" w14:paraId="3200D710" w14:textId="77777777">
        <w:tc>
          <w:tcPr>
            <w:tcW w:w="447" w:type="dxa"/>
            <w:vMerge w:val="restart"/>
            <w:vAlign w:val="center"/>
          </w:tcPr>
          <w:p w14:paraId="6A8E3279" w14:textId="77777777" w:rsidR="003F6D55" w:rsidRDefault="00AF1A41">
            <w:pPr>
              <w:widowControl/>
              <w:jc w:val="center"/>
              <w:rPr>
                <w:bCs/>
                <w:szCs w:val="21"/>
              </w:rPr>
            </w:pPr>
            <w:r>
              <w:rPr>
                <w:bCs/>
                <w:szCs w:val="21"/>
              </w:rPr>
              <w:lastRenderedPageBreak/>
              <w:t>12</w:t>
            </w:r>
          </w:p>
        </w:tc>
        <w:tc>
          <w:tcPr>
            <w:tcW w:w="697" w:type="dxa"/>
            <w:gridSpan w:val="2"/>
            <w:vMerge w:val="restart"/>
            <w:vAlign w:val="center"/>
          </w:tcPr>
          <w:p w14:paraId="6C3335FA" w14:textId="77777777" w:rsidR="003F6D55" w:rsidRDefault="00AF1A41">
            <w:pPr>
              <w:widowControl/>
              <w:jc w:val="center"/>
              <w:rPr>
                <w:bCs/>
                <w:szCs w:val="21"/>
              </w:rPr>
            </w:pPr>
            <w:r>
              <w:rPr>
                <w:bCs/>
                <w:szCs w:val="21"/>
              </w:rPr>
              <w:t>支撑组件</w:t>
            </w:r>
          </w:p>
        </w:tc>
        <w:tc>
          <w:tcPr>
            <w:tcW w:w="712" w:type="dxa"/>
            <w:vAlign w:val="center"/>
          </w:tcPr>
          <w:p w14:paraId="03AAB8DA" w14:textId="77777777" w:rsidR="003F6D55" w:rsidRDefault="00AF1A41">
            <w:pPr>
              <w:widowControl/>
              <w:jc w:val="center"/>
              <w:rPr>
                <w:bCs/>
                <w:szCs w:val="21"/>
              </w:rPr>
            </w:pPr>
            <w:r>
              <w:rPr>
                <w:bCs/>
                <w:szCs w:val="21"/>
              </w:rPr>
              <w:t>操作系统</w:t>
            </w:r>
          </w:p>
        </w:tc>
        <w:tc>
          <w:tcPr>
            <w:tcW w:w="5907" w:type="dxa"/>
            <w:vAlign w:val="center"/>
          </w:tcPr>
          <w:p w14:paraId="47822E94" w14:textId="77777777" w:rsidR="003F6D55" w:rsidRDefault="00AF1A41">
            <w:pPr>
              <w:widowControl/>
              <w:jc w:val="left"/>
              <w:rPr>
                <w:bCs/>
                <w:szCs w:val="21"/>
              </w:rPr>
            </w:pPr>
            <w:r>
              <w:rPr>
                <w:bCs/>
                <w:szCs w:val="21"/>
              </w:rPr>
              <w:t xml:space="preserve">Windows Server 2016 </w:t>
            </w:r>
            <w:r>
              <w:rPr>
                <w:bCs/>
                <w:szCs w:val="21"/>
              </w:rPr>
              <w:t>标准版</w:t>
            </w:r>
            <w:r>
              <w:rPr>
                <w:bCs/>
                <w:szCs w:val="21"/>
              </w:rPr>
              <w:t xml:space="preserve"> </w:t>
            </w:r>
            <w:r>
              <w:rPr>
                <w:bCs/>
                <w:szCs w:val="21"/>
              </w:rPr>
              <w:t>。</w:t>
            </w:r>
          </w:p>
        </w:tc>
        <w:tc>
          <w:tcPr>
            <w:tcW w:w="459" w:type="dxa"/>
            <w:vAlign w:val="center"/>
          </w:tcPr>
          <w:p w14:paraId="6841C41F" w14:textId="77777777" w:rsidR="003F6D55" w:rsidRDefault="00AF1A41">
            <w:pPr>
              <w:widowControl/>
              <w:jc w:val="center"/>
              <w:rPr>
                <w:bCs/>
                <w:szCs w:val="21"/>
              </w:rPr>
            </w:pPr>
            <w:r>
              <w:rPr>
                <w:bCs/>
                <w:szCs w:val="21"/>
              </w:rPr>
              <w:t>2</w:t>
            </w:r>
          </w:p>
        </w:tc>
        <w:tc>
          <w:tcPr>
            <w:tcW w:w="567" w:type="dxa"/>
            <w:vAlign w:val="center"/>
          </w:tcPr>
          <w:p w14:paraId="3E0DC9BB" w14:textId="77777777" w:rsidR="003F6D55" w:rsidRDefault="00AF1A41">
            <w:pPr>
              <w:widowControl/>
              <w:jc w:val="center"/>
              <w:rPr>
                <w:bCs/>
                <w:szCs w:val="21"/>
              </w:rPr>
            </w:pPr>
            <w:r>
              <w:rPr>
                <w:bCs/>
                <w:szCs w:val="21"/>
              </w:rPr>
              <w:t>套</w:t>
            </w:r>
          </w:p>
        </w:tc>
      </w:tr>
      <w:tr w:rsidR="003F6D55" w14:paraId="1CFA28D1" w14:textId="77777777">
        <w:tc>
          <w:tcPr>
            <w:tcW w:w="447" w:type="dxa"/>
            <w:vMerge/>
            <w:vAlign w:val="center"/>
          </w:tcPr>
          <w:p w14:paraId="65474944" w14:textId="77777777" w:rsidR="003F6D55" w:rsidRDefault="003F6D55">
            <w:pPr>
              <w:widowControl/>
              <w:jc w:val="center"/>
              <w:rPr>
                <w:bCs/>
                <w:szCs w:val="21"/>
              </w:rPr>
            </w:pPr>
          </w:p>
        </w:tc>
        <w:tc>
          <w:tcPr>
            <w:tcW w:w="697" w:type="dxa"/>
            <w:gridSpan w:val="2"/>
            <w:vMerge/>
            <w:vAlign w:val="center"/>
          </w:tcPr>
          <w:p w14:paraId="7AD2A857" w14:textId="77777777" w:rsidR="003F6D55" w:rsidRDefault="003F6D55">
            <w:pPr>
              <w:widowControl/>
              <w:jc w:val="center"/>
              <w:rPr>
                <w:bCs/>
                <w:szCs w:val="21"/>
              </w:rPr>
            </w:pPr>
          </w:p>
        </w:tc>
        <w:tc>
          <w:tcPr>
            <w:tcW w:w="712" w:type="dxa"/>
            <w:vAlign w:val="center"/>
          </w:tcPr>
          <w:p w14:paraId="7E910E5C" w14:textId="77777777" w:rsidR="003F6D55" w:rsidRDefault="00AF1A41">
            <w:pPr>
              <w:widowControl/>
              <w:jc w:val="center"/>
              <w:rPr>
                <w:bCs/>
                <w:szCs w:val="21"/>
              </w:rPr>
            </w:pPr>
            <w:r>
              <w:rPr>
                <w:bCs/>
                <w:szCs w:val="21"/>
              </w:rPr>
              <w:t>数据库软件</w:t>
            </w:r>
          </w:p>
        </w:tc>
        <w:tc>
          <w:tcPr>
            <w:tcW w:w="5907" w:type="dxa"/>
            <w:vAlign w:val="center"/>
          </w:tcPr>
          <w:p w14:paraId="1DE0C9E6" w14:textId="77777777" w:rsidR="003F6D55" w:rsidRDefault="00AF1A41">
            <w:pPr>
              <w:widowControl/>
              <w:jc w:val="left"/>
              <w:rPr>
                <w:bCs/>
                <w:szCs w:val="21"/>
              </w:rPr>
            </w:pPr>
            <w:r>
              <w:rPr>
                <w:bCs/>
                <w:szCs w:val="21"/>
              </w:rPr>
              <w:t>数据库软件</w:t>
            </w:r>
            <w:r>
              <w:rPr>
                <w:bCs/>
                <w:szCs w:val="21"/>
              </w:rPr>
              <w:t xml:space="preserve"> My SQL </w:t>
            </w:r>
            <w:r>
              <w:rPr>
                <w:bCs/>
                <w:szCs w:val="21"/>
              </w:rPr>
              <w:t>。</w:t>
            </w:r>
          </w:p>
        </w:tc>
        <w:tc>
          <w:tcPr>
            <w:tcW w:w="459" w:type="dxa"/>
            <w:vAlign w:val="center"/>
          </w:tcPr>
          <w:p w14:paraId="53AE3460" w14:textId="77777777" w:rsidR="003F6D55" w:rsidRDefault="00AF1A41">
            <w:pPr>
              <w:widowControl/>
              <w:jc w:val="center"/>
              <w:rPr>
                <w:bCs/>
                <w:szCs w:val="21"/>
              </w:rPr>
            </w:pPr>
            <w:r>
              <w:rPr>
                <w:bCs/>
                <w:szCs w:val="21"/>
              </w:rPr>
              <w:t>/</w:t>
            </w:r>
          </w:p>
        </w:tc>
        <w:tc>
          <w:tcPr>
            <w:tcW w:w="567" w:type="dxa"/>
            <w:vAlign w:val="center"/>
          </w:tcPr>
          <w:p w14:paraId="5D1C2D13" w14:textId="77777777" w:rsidR="003F6D55" w:rsidRDefault="00AF1A41">
            <w:pPr>
              <w:widowControl/>
              <w:jc w:val="center"/>
              <w:rPr>
                <w:bCs/>
                <w:szCs w:val="21"/>
              </w:rPr>
            </w:pPr>
            <w:r>
              <w:rPr>
                <w:bCs/>
                <w:szCs w:val="21"/>
              </w:rPr>
              <w:t>/</w:t>
            </w:r>
          </w:p>
        </w:tc>
      </w:tr>
      <w:tr w:rsidR="003F6D55" w14:paraId="36F1C9BB" w14:textId="77777777">
        <w:tc>
          <w:tcPr>
            <w:tcW w:w="447" w:type="dxa"/>
            <w:vAlign w:val="center"/>
          </w:tcPr>
          <w:p w14:paraId="43FC9784" w14:textId="77777777" w:rsidR="003F6D55" w:rsidRDefault="00AF1A41">
            <w:pPr>
              <w:widowControl/>
              <w:jc w:val="center"/>
              <w:rPr>
                <w:bCs/>
                <w:szCs w:val="21"/>
              </w:rPr>
            </w:pPr>
            <w:r>
              <w:rPr>
                <w:bCs/>
                <w:szCs w:val="21"/>
              </w:rPr>
              <w:t>13</w:t>
            </w:r>
          </w:p>
        </w:tc>
        <w:tc>
          <w:tcPr>
            <w:tcW w:w="697" w:type="dxa"/>
            <w:gridSpan w:val="2"/>
            <w:vAlign w:val="center"/>
          </w:tcPr>
          <w:p w14:paraId="4C4D88A1" w14:textId="77777777" w:rsidR="003F6D55" w:rsidRDefault="00AF1A41">
            <w:pPr>
              <w:widowControl/>
              <w:jc w:val="center"/>
              <w:rPr>
                <w:bCs/>
                <w:szCs w:val="21"/>
              </w:rPr>
            </w:pPr>
            <w:r>
              <w:rPr>
                <w:bCs/>
                <w:szCs w:val="21"/>
              </w:rPr>
              <w:t>软件维护</w:t>
            </w:r>
          </w:p>
        </w:tc>
        <w:tc>
          <w:tcPr>
            <w:tcW w:w="6619" w:type="dxa"/>
            <w:gridSpan w:val="2"/>
            <w:vAlign w:val="center"/>
          </w:tcPr>
          <w:p w14:paraId="557F74FC" w14:textId="77777777" w:rsidR="003F6D55" w:rsidRDefault="00AF1A41">
            <w:pPr>
              <w:widowControl/>
              <w:jc w:val="left"/>
              <w:rPr>
                <w:bCs/>
                <w:szCs w:val="21"/>
              </w:rPr>
            </w:pPr>
            <w:r>
              <w:rPr>
                <w:bCs/>
                <w:szCs w:val="21"/>
              </w:rPr>
              <w:t>提供本项目协同预警综合管理平台运行维护服务。</w:t>
            </w:r>
          </w:p>
        </w:tc>
        <w:tc>
          <w:tcPr>
            <w:tcW w:w="459" w:type="dxa"/>
            <w:vAlign w:val="center"/>
          </w:tcPr>
          <w:p w14:paraId="15B7C1FD" w14:textId="77777777" w:rsidR="003F6D55" w:rsidRDefault="00AF1A41">
            <w:pPr>
              <w:widowControl/>
              <w:jc w:val="center"/>
              <w:rPr>
                <w:bCs/>
                <w:szCs w:val="21"/>
              </w:rPr>
            </w:pPr>
            <w:r>
              <w:rPr>
                <w:bCs/>
                <w:szCs w:val="21"/>
              </w:rPr>
              <w:t>3</w:t>
            </w:r>
          </w:p>
        </w:tc>
        <w:tc>
          <w:tcPr>
            <w:tcW w:w="567" w:type="dxa"/>
            <w:vAlign w:val="center"/>
          </w:tcPr>
          <w:p w14:paraId="4599C39A" w14:textId="77777777" w:rsidR="003F6D55" w:rsidRDefault="00AF1A41">
            <w:pPr>
              <w:widowControl/>
              <w:jc w:val="center"/>
              <w:rPr>
                <w:bCs/>
                <w:szCs w:val="21"/>
              </w:rPr>
            </w:pPr>
            <w:r>
              <w:rPr>
                <w:bCs/>
                <w:szCs w:val="21"/>
              </w:rPr>
              <w:t>年</w:t>
            </w:r>
          </w:p>
        </w:tc>
      </w:tr>
    </w:tbl>
    <w:p w14:paraId="74D4DC27" w14:textId="77777777" w:rsidR="003F6D55" w:rsidRDefault="00AF1A41">
      <w:pPr>
        <w:spacing w:line="360" w:lineRule="auto"/>
        <w:jc w:val="left"/>
        <w:rPr>
          <w:b/>
          <w:bCs/>
          <w:sz w:val="24"/>
          <w:szCs w:val="24"/>
        </w:rPr>
      </w:pPr>
      <w:r>
        <w:rPr>
          <w:rFonts w:ascii="宋体" w:hAnsi="宋体" w:cs="宋体" w:hint="eastAsia"/>
          <w:b/>
          <w:sz w:val="24"/>
        </w:rPr>
        <w:t>2</w:t>
      </w:r>
      <w:r>
        <w:rPr>
          <w:rFonts w:ascii="宋体" w:hAnsi="宋体" w:cs="宋体"/>
          <w:b/>
          <w:sz w:val="24"/>
        </w:rPr>
        <w:t xml:space="preserve">.4 </w:t>
      </w:r>
      <w:r>
        <w:rPr>
          <w:rFonts w:ascii="Segoe UI Symbol" w:hAnsi="Segoe UI Symbol" w:cs="Segoe UI Symbol"/>
          <w:b/>
          <w:bCs/>
          <w:sz w:val="24"/>
        </w:rPr>
        <w:t>★</w:t>
      </w:r>
      <w:r>
        <w:rPr>
          <w:rFonts w:ascii="宋体" w:hAnsi="宋体" w:cs="宋体" w:hint="eastAsia"/>
          <w:b/>
          <w:sz w:val="24"/>
        </w:rPr>
        <w:t>采购项目支撑服务产品</w:t>
      </w:r>
      <w:r>
        <w:rPr>
          <w:rFonts w:ascii="Segoe UI Symbol" w:hAnsi="Segoe UI Symbol" w:cs="Segoe UI Symbol" w:hint="eastAsia"/>
          <w:b/>
          <w:bCs/>
          <w:sz w:val="24"/>
        </w:rPr>
        <w:t>：</w:t>
      </w:r>
      <w:r>
        <w:rPr>
          <w:rFonts w:ascii="宋体" w:hAnsi="宋体" w:cs="宋体" w:hint="eastAsia"/>
          <w:b/>
          <w:sz w:val="24"/>
        </w:rPr>
        <w:t>本项目支撑服务的产品中若有强制许可或其他强制认证要求的，投标供应商应承诺相关产品符合国家强制许可或强制认证要求（承诺函格式不限），中标后供货时提供相关证明材料（实质性要求）。</w:t>
      </w:r>
    </w:p>
    <w:p w14:paraId="250EC07A" w14:textId="77777777" w:rsidR="003F6D55" w:rsidRDefault="00AF1A41">
      <w:pPr>
        <w:pStyle w:val="2"/>
        <w:numPr>
          <w:ilvl w:val="0"/>
          <w:numId w:val="48"/>
        </w:numPr>
        <w:spacing w:line="416" w:lineRule="auto"/>
        <w:jc w:val="both"/>
        <w:rPr>
          <w:rFonts w:ascii="Times New Roman" w:hAnsi="Times New Roman"/>
        </w:rPr>
      </w:pPr>
      <w:r>
        <w:rPr>
          <w:rFonts w:ascii="Times New Roman" w:hAnsi="Times New Roman"/>
        </w:rPr>
        <w:t>商务要求</w:t>
      </w:r>
      <w:bookmarkEnd w:id="396"/>
      <w:r>
        <w:rPr>
          <w:rFonts w:ascii="Times New Roman" w:hAnsi="Times New Roman"/>
        </w:rPr>
        <w:t>（实质性要求）</w:t>
      </w:r>
    </w:p>
    <w:p w14:paraId="41FAC8FC" w14:textId="77777777" w:rsidR="003F6D55" w:rsidRDefault="00AF1A41">
      <w:pPr>
        <w:spacing w:line="360" w:lineRule="auto"/>
        <w:rPr>
          <w:sz w:val="24"/>
        </w:rPr>
      </w:pPr>
      <w:r>
        <w:rPr>
          <w:sz w:val="24"/>
        </w:rPr>
        <w:t>3.1</w:t>
      </w:r>
      <w:r>
        <w:rPr>
          <w:sz w:val="24"/>
        </w:rPr>
        <w:t>、服务期限：本项目通过验收起计算，详见</w:t>
      </w:r>
      <w:r>
        <w:rPr>
          <w:sz w:val="24"/>
        </w:rPr>
        <w:t>2.3</w:t>
      </w:r>
      <w:r>
        <w:rPr>
          <w:sz w:val="24"/>
        </w:rPr>
        <w:t>项目采购清单及技术参数要求。</w:t>
      </w:r>
    </w:p>
    <w:p w14:paraId="4CFD3C05" w14:textId="77777777" w:rsidR="003F6D55" w:rsidRDefault="00AF1A41">
      <w:pPr>
        <w:spacing w:line="360" w:lineRule="auto"/>
        <w:rPr>
          <w:rFonts w:hAnsi="宋体" w:cs="宋体"/>
          <w:sz w:val="24"/>
        </w:rPr>
      </w:pPr>
      <w:r>
        <w:rPr>
          <w:rFonts w:hAnsi="宋体" w:cs="宋体"/>
          <w:sz w:val="24"/>
        </w:rPr>
        <w:t>3.</w:t>
      </w:r>
      <w:r>
        <w:rPr>
          <w:rFonts w:hAnsi="宋体" w:cs="宋体" w:hint="eastAsia"/>
          <w:sz w:val="24"/>
        </w:rPr>
        <w:t>2</w:t>
      </w:r>
      <w:r>
        <w:rPr>
          <w:rFonts w:hAnsi="宋体" w:cs="宋体" w:hint="eastAsia"/>
          <w:sz w:val="24"/>
        </w:rPr>
        <w:t>、交货地点：采购单位指定。</w:t>
      </w:r>
      <w:r>
        <w:rPr>
          <w:rFonts w:hAnsi="宋体" w:cs="宋体" w:hint="eastAsia"/>
          <w:sz w:val="24"/>
        </w:rPr>
        <w:t xml:space="preserve"> </w:t>
      </w:r>
    </w:p>
    <w:p w14:paraId="29F468CE" w14:textId="77777777" w:rsidR="003F6D55" w:rsidRDefault="00AF1A41">
      <w:pPr>
        <w:spacing w:line="360" w:lineRule="auto"/>
        <w:rPr>
          <w:rFonts w:hAnsi="宋体" w:cs="宋体"/>
          <w:sz w:val="24"/>
        </w:rPr>
      </w:pPr>
      <w:r>
        <w:rPr>
          <w:rFonts w:hAnsi="宋体" w:cs="宋体"/>
          <w:sz w:val="24"/>
        </w:rPr>
        <w:t>3.</w:t>
      </w:r>
      <w:r>
        <w:rPr>
          <w:rFonts w:hAnsi="宋体" w:cs="宋体" w:hint="eastAsia"/>
          <w:sz w:val="24"/>
        </w:rPr>
        <w:t>3</w:t>
      </w:r>
      <w:r>
        <w:rPr>
          <w:rFonts w:hAnsi="宋体" w:cs="宋体" w:hint="eastAsia"/>
          <w:sz w:val="24"/>
        </w:rPr>
        <w:t>、采购安装实施周期：</w:t>
      </w:r>
      <w:r>
        <w:rPr>
          <w:rFonts w:hAnsi="宋体" w:cs="宋体" w:hint="eastAsia"/>
          <w:sz w:val="24"/>
        </w:rPr>
        <w:t>5</w:t>
      </w:r>
      <w:r>
        <w:rPr>
          <w:rFonts w:hAnsi="宋体" w:cs="宋体" w:hint="eastAsia"/>
          <w:sz w:val="24"/>
        </w:rPr>
        <w:t>个月。</w:t>
      </w:r>
    </w:p>
    <w:p w14:paraId="20656A46" w14:textId="77777777" w:rsidR="003F6D55" w:rsidRDefault="00AF1A41">
      <w:pPr>
        <w:spacing w:line="360" w:lineRule="auto"/>
        <w:rPr>
          <w:sz w:val="24"/>
        </w:rPr>
      </w:pPr>
      <w:r>
        <w:rPr>
          <w:sz w:val="24"/>
        </w:rPr>
        <w:t>3.4</w:t>
      </w:r>
      <w:r>
        <w:rPr>
          <w:sz w:val="24"/>
        </w:rPr>
        <w:t>、本项目采用总价合同包干形式，投标人须确保本项目建成的园区水气土协同预警体系满足《四川省工业园区水气土协同预警体系建设实施方案》（川环发</w:t>
      </w:r>
      <w:r>
        <w:rPr>
          <w:rFonts w:eastAsia="方正仿宋简体"/>
          <w:sz w:val="24"/>
        </w:rPr>
        <w:t>〔</w:t>
      </w:r>
      <w:r>
        <w:rPr>
          <w:rFonts w:eastAsia="方正仿宋简体"/>
          <w:sz w:val="24"/>
        </w:rPr>
        <w:t>2018</w:t>
      </w:r>
      <w:r>
        <w:rPr>
          <w:rFonts w:eastAsia="方正仿宋简体"/>
          <w:sz w:val="24"/>
        </w:rPr>
        <w:t>〕</w:t>
      </w:r>
      <w:r>
        <w:rPr>
          <w:rFonts w:eastAsia="方正仿宋简体"/>
          <w:sz w:val="24"/>
        </w:rPr>
        <w:t>98</w:t>
      </w:r>
      <w:r>
        <w:rPr>
          <w:rFonts w:eastAsia="方正仿宋简体"/>
          <w:sz w:val="24"/>
        </w:rPr>
        <w:t>号</w:t>
      </w:r>
      <w:r>
        <w:rPr>
          <w:sz w:val="24"/>
        </w:rPr>
        <w:t>）</w:t>
      </w:r>
      <w:r>
        <w:rPr>
          <w:rFonts w:hint="eastAsia"/>
          <w:sz w:val="24"/>
        </w:rPr>
        <w:t>相关要求和采购人的需求，不足部分由投标人自行补足，因此产生的一切费用不再另计，由此产生的后果或者损失由投标人自行负责。</w:t>
      </w:r>
      <w:r>
        <w:rPr>
          <w:sz w:val="24"/>
        </w:rPr>
        <w:t>付款方式：</w:t>
      </w:r>
    </w:p>
    <w:p w14:paraId="6DAAC52F" w14:textId="77777777" w:rsidR="003F6D55" w:rsidRDefault="00AF1A41">
      <w:pPr>
        <w:spacing w:line="360" w:lineRule="auto"/>
        <w:rPr>
          <w:sz w:val="24"/>
        </w:rPr>
      </w:pPr>
      <w:r>
        <w:rPr>
          <w:sz w:val="24"/>
        </w:rPr>
        <w:t>（</w:t>
      </w:r>
      <w:r>
        <w:rPr>
          <w:sz w:val="24"/>
        </w:rPr>
        <w:t>1</w:t>
      </w:r>
      <w:r>
        <w:rPr>
          <w:sz w:val="24"/>
        </w:rPr>
        <w:t>）合同签订生效后</w:t>
      </w:r>
      <w:r>
        <w:rPr>
          <w:sz w:val="24"/>
        </w:rPr>
        <w:t>15</w:t>
      </w:r>
      <w:r>
        <w:rPr>
          <w:sz w:val="24"/>
        </w:rPr>
        <w:t>个工作日内，甲方支付合同总价的</w:t>
      </w:r>
      <w:r>
        <w:rPr>
          <w:sz w:val="24"/>
        </w:rPr>
        <w:t>30%</w:t>
      </w:r>
      <w:r>
        <w:rPr>
          <w:sz w:val="24"/>
        </w:rPr>
        <w:t>给乙方；</w:t>
      </w:r>
    </w:p>
    <w:p w14:paraId="4B5BA066" w14:textId="77777777" w:rsidR="003F6D55" w:rsidRDefault="00AF1A41">
      <w:pPr>
        <w:spacing w:line="360" w:lineRule="auto"/>
        <w:rPr>
          <w:sz w:val="24"/>
        </w:rPr>
      </w:pPr>
      <w:r>
        <w:rPr>
          <w:sz w:val="24"/>
        </w:rPr>
        <w:t>（</w:t>
      </w:r>
      <w:r>
        <w:rPr>
          <w:sz w:val="24"/>
        </w:rPr>
        <w:t>2</w:t>
      </w:r>
      <w:r>
        <w:rPr>
          <w:sz w:val="24"/>
        </w:rPr>
        <w:t>）所有硬件设备到货验收后</w:t>
      </w:r>
      <w:r>
        <w:rPr>
          <w:sz w:val="24"/>
        </w:rPr>
        <w:t>15</w:t>
      </w:r>
      <w:r>
        <w:rPr>
          <w:sz w:val="24"/>
        </w:rPr>
        <w:t>个工作日内，甲方支付合同总价的</w:t>
      </w:r>
      <w:r>
        <w:rPr>
          <w:sz w:val="24"/>
        </w:rPr>
        <w:t>20%</w:t>
      </w:r>
      <w:r>
        <w:rPr>
          <w:sz w:val="24"/>
        </w:rPr>
        <w:t>给乙方；</w:t>
      </w:r>
    </w:p>
    <w:p w14:paraId="15253A81" w14:textId="77777777" w:rsidR="003F6D55" w:rsidRDefault="00AF1A41">
      <w:pPr>
        <w:spacing w:line="360" w:lineRule="auto"/>
        <w:rPr>
          <w:sz w:val="24"/>
        </w:rPr>
      </w:pPr>
      <w:r>
        <w:rPr>
          <w:sz w:val="24"/>
        </w:rPr>
        <w:t>（</w:t>
      </w:r>
      <w:r>
        <w:rPr>
          <w:sz w:val="24"/>
        </w:rPr>
        <w:t>3</w:t>
      </w:r>
      <w:r>
        <w:rPr>
          <w:sz w:val="24"/>
        </w:rPr>
        <w:t>）软硬件部署、安装调试完成后进行项目验收，验收合格后</w:t>
      </w:r>
      <w:r>
        <w:rPr>
          <w:sz w:val="24"/>
        </w:rPr>
        <w:t>15</w:t>
      </w:r>
      <w:r>
        <w:rPr>
          <w:sz w:val="24"/>
        </w:rPr>
        <w:t>个工作日内甲方支付合同总价的</w:t>
      </w:r>
      <w:r>
        <w:rPr>
          <w:sz w:val="24"/>
        </w:rPr>
        <w:t>20%</w:t>
      </w:r>
      <w:r>
        <w:rPr>
          <w:sz w:val="24"/>
        </w:rPr>
        <w:t>给乙方；</w:t>
      </w:r>
    </w:p>
    <w:p w14:paraId="50422B59" w14:textId="77777777" w:rsidR="003F6D55" w:rsidRDefault="00AF1A41">
      <w:pPr>
        <w:spacing w:line="360" w:lineRule="auto"/>
        <w:rPr>
          <w:sz w:val="24"/>
        </w:rPr>
      </w:pPr>
      <w:r>
        <w:rPr>
          <w:sz w:val="24"/>
        </w:rPr>
        <w:t>（</w:t>
      </w:r>
      <w:r>
        <w:rPr>
          <w:sz w:val="24"/>
        </w:rPr>
        <w:t>4</w:t>
      </w:r>
      <w:r>
        <w:rPr>
          <w:sz w:val="24"/>
        </w:rPr>
        <w:t>）待第二年度运维服务结束后</w:t>
      </w:r>
      <w:r>
        <w:rPr>
          <w:sz w:val="24"/>
        </w:rPr>
        <w:t>15</w:t>
      </w:r>
      <w:r>
        <w:rPr>
          <w:sz w:val="24"/>
        </w:rPr>
        <w:t>个工作日内，甲方支付合同总价的</w:t>
      </w:r>
      <w:r>
        <w:rPr>
          <w:sz w:val="24"/>
        </w:rPr>
        <w:t>15%</w:t>
      </w:r>
      <w:r>
        <w:rPr>
          <w:sz w:val="24"/>
        </w:rPr>
        <w:t>给乙方；</w:t>
      </w:r>
    </w:p>
    <w:p w14:paraId="1585CFEC" w14:textId="77777777" w:rsidR="003F6D55" w:rsidRDefault="00AF1A41">
      <w:pPr>
        <w:spacing w:line="360" w:lineRule="auto"/>
        <w:rPr>
          <w:sz w:val="24"/>
        </w:rPr>
      </w:pPr>
      <w:r>
        <w:rPr>
          <w:sz w:val="24"/>
        </w:rPr>
        <w:t>（</w:t>
      </w:r>
      <w:r>
        <w:rPr>
          <w:sz w:val="24"/>
        </w:rPr>
        <w:t>5</w:t>
      </w:r>
      <w:r>
        <w:rPr>
          <w:sz w:val="24"/>
        </w:rPr>
        <w:t>）待第三年度运维服务结束后</w:t>
      </w:r>
      <w:r>
        <w:rPr>
          <w:sz w:val="24"/>
        </w:rPr>
        <w:t>15</w:t>
      </w:r>
      <w:r>
        <w:rPr>
          <w:sz w:val="24"/>
        </w:rPr>
        <w:t>个工作日内，甲方支付合同总价的</w:t>
      </w:r>
      <w:r>
        <w:rPr>
          <w:sz w:val="24"/>
        </w:rPr>
        <w:t>15%</w:t>
      </w:r>
      <w:r>
        <w:rPr>
          <w:sz w:val="24"/>
        </w:rPr>
        <w:t>给乙方；</w:t>
      </w:r>
    </w:p>
    <w:p w14:paraId="49865B5D" w14:textId="77777777" w:rsidR="003F6D55" w:rsidRDefault="00AF1A41">
      <w:pPr>
        <w:spacing w:line="360" w:lineRule="auto"/>
        <w:rPr>
          <w:sz w:val="24"/>
        </w:rPr>
      </w:pPr>
      <w:r>
        <w:rPr>
          <w:sz w:val="24"/>
        </w:rPr>
        <w:lastRenderedPageBreak/>
        <w:t>（</w:t>
      </w:r>
      <w:r>
        <w:rPr>
          <w:sz w:val="24"/>
        </w:rPr>
        <w:t>6</w:t>
      </w:r>
      <w:r>
        <w:rPr>
          <w:sz w:val="24"/>
        </w:rPr>
        <w:t>）乙方须向甲方出具合法有效完整的完税发票及凭证资料进行支付结算。</w:t>
      </w:r>
    </w:p>
    <w:p w14:paraId="426BD554" w14:textId="77777777" w:rsidR="003F6D55" w:rsidRDefault="00AF1A41">
      <w:pPr>
        <w:spacing w:line="360" w:lineRule="auto"/>
        <w:rPr>
          <w:sz w:val="24"/>
        </w:rPr>
      </w:pPr>
      <w:r>
        <w:rPr>
          <w:sz w:val="24"/>
        </w:rPr>
        <w:t>3.5</w:t>
      </w:r>
      <w:r>
        <w:rPr>
          <w:sz w:val="24"/>
        </w:rPr>
        <w:t>、履约保证金：本项目不作要求。</w:t>
      </w:r>
    </w:p>
    <w:p w14:paraId="3DE3C97D" w14:textId="77777777" w:rsidR="003F6D55" w:rsidRDefault="00AF1A41">
      <w:pPr>
        <w:spacing w:line="360" w:lineRule="auto"/>
        <w:rPr>
          <w:sz w:val="24"/>
        </w:rPr>
      </w:pPr>
      <w:r>
        <w:rPr>
          <w:sz w:val="24"/>
        </w:rPr>
        <w:t>3.6</w:t>
      </w:r>
      <w:r>
        <w:rPr>
          <w:sz w:val="24"/>
        </w:rPr>
        <w:t>、项目验收：</w:t>
      </w:r>
      <w:bookmarkStart w:id="500" w:name="_Toc47114998"/>
      <w:r>
        <w:rPr>
          <w:sz w:val="24"/>
        </w:rPr>
        <w:t>本项目采购人、监理单位及其委托的采购代理机构将严格按照政府采购相关法律法规以及</w:t>
      </w:r>
      <w:r>
        <w:rPr>
          <w:rFonts w:hint="eastAsia"/>
          <w:sz w:val="24"/>
        </w:rPr>
        <w:t>《财政部关于进一步加强政府采购需求和履约验收管理的指导意见》财库〔</w:t>
      </w:r>
      <w:r>
        <w:rPr>
          <w:rFonts w:hint="eastAsia"/>
          <w:sz w:val="24"/>
        </w:rPr>
        <w:t>2016</w:t>
      </w:r>
      <w:r>
        <w:rPr>
          <w:rFonts w:hint="eastAsia"/>
          <w:sz w:val="24"/>
        </w:rPr>
        <w:t>〕</w:t>
      </w:r>
      <w:r>
        <w:rPr>
          <w:rFonts w:hint="eastAsia"/>
          <w:sz w:val="24"/>
        </w:rPr>
        <w:t>205</w:t>
      </w:r>
      <w:r>
        <w:rPr>
          <w:rFonts w:hint="eastAsia"/>
          <w:sz w:val="24"/>
        </w:rPr>
        <w:t>号</w:t>
      </w:r>
      <w:r>
        <w:rPr>
          <w:sz w:val="24"/>
        </w:rPr>
        <w:t>的要求进行验收，验收合格的按合同约定支付相应金额</w:t>
      </w:r>
      <w:r>
        <w:rPr>
          <w:sz w:val="24"/>
        </w:rPr>
        <w:t xml:space="preserve"> </w:t>
      </w:r>
      <w:r>
        <w:rPr>
          <w:sz w:val="24"/>
        </w:rPr>
        <w:t>，验收不合格的不予支付采购资金，记入诚信档案，并追究其法律责任及赔偿相应损失。</w:t>
      </w:r>
    </w:p>
    <w:p w14:paraId="66B58F4F" w14:textId="77777777" w:rsidR="003F6D55" w:rsidRDefault="00AF1A41">
      <w:pPr>
        <w:spacing w:line="360" w:lineRule="auto"/>
        <w:rPr>
          <w:sz w:val="24"/>
        </w:rPr>
      </w:pPr>
      <w:r>
        <w:rPr>
          <w:sz w:val="24"/>
        </w:rPr>
        <w:t>3.7</w:t>
      </w:r>
      <w:r>
        <w:rPr>
          <w:sz w:val="24"/>
        </w:rPr>
        <w:t>、项目实</w:t>
      </w:r>
      <w:bookmarkEnd w:id="500"/>
      <w:r>
        <w:rPr>
          <w:sz w:val="24"/>
        </w:rPr>
        <w:t>施要求：</w:t>
      </w:r>
    </w:p>
    <w:p w14:paraId="5E47ADCD" w14:textId="77777777" w:rsidR="003F6D55" w:rsidRDefault="00AF1A41">
      <w:pPr>
        <w:spacing w:line="360" w:lineRule="auto"/>
        <w:rPr>
          <w:sz w:val="24"/>
        </w:rPr>
      </w:pPr>
      <w:r>
        <w:rPr>
          <w:sz w:val="24"/>
        </w:rPr>
        <w:t>1</w:t>
      </w:r>
      <w:r>
        <w:rPr>
          <w:sz w:val="24"/>
        </w:rPr>
        <w:t>）投标人制定项目实施方案，实施方案中明确项目实施计划、进度，经采购人和项目监理确认后，严格执行项目实施进度管控制度。</w:t>
      </w:r>
    </w:p>
    <w:p w14:paraId="7EE38515" w14:textId="77777777" w:rsidR="003F6D55" w:rsidRDefault="00AF1A41">
      <w:pPr>
        <w:spacing w:line="360" w:lineRule="auto"/>
        <w:rPr>
          <w:sz w:val="24"/>
        </w:rPr>
      </w:pPr>
      <w:r>
        <w:rPr>
          <w:sz w:val="24"/>
        </w:rPr>
        <w:t>2</w:t>
      </w:r>
      <w:r>
        <w:rPr>
          <w:sz w:val="24"/>
        </w:rPr>
        <w:t>）严格执行例会制度，未经采购人允许，不能无故延期或取消例会。</w:t>
      </w:r>
    </w:p>
    <w:p w14:paraId="7975813E" w14:textId="77777777" w:rsidR="003F6D55" w:rsidRDefault="00AF1A41">
      <w:pPr>
        <w:spacing w:line="360" w:lineRule="auto"/>
        <w:rPr>
          <w:sz w:val="24"/>
        </w:rPr>
      </w:pPr>
      <w:r>
        <w:rPr>
          <w:sz w:val="24"/>
        </w:rPr>
        <w:t>3</w:t>
      </w:r>
      <w:r>
        <w:rPr>
          <w:sz w:val="24"/>
        </w:rPr>
        <w:t>）严格执行周报、月报制度，按时提交实施周报、实施月报。</w:t>
      </w:r>
      <w:bookmarkStart w:id="501" w:name="_Toc47115000"/>
    </w:p>
    <w:p w14:paraId="2BEC293A" w14:textId="77777777" w:rsidR="003F6D55" w:rsidRDefault="00AF1A41">
      <w:pPr>
        <w:spacing w:line="360" w:lineRule="auto"/>
        <w:rPr>
          <w:sz w:val="24"/>
        </w:rPr>
      </w:pPr>
      <w:r>
        <w:rPr>
          <w:sz w:val="24"/>
        </w:rPr>
        <w:t>3.8</w:t>
      </w:r>
      <w:r>
        <w:rPr>
          <w:sz w:val="24"/>
        </w:rPr>
        <w:t>、项目质量要求</w:t>
      </w:r>
      <w:bookmarkEnd w:id="501"/>
    </w:p>
    <w:p w14:paraId="1DF659BC" w14:textId="77777777" w:rsidR="003F6D55" w:rsidRDefault="00AF1A41">
      <w:pPr>
        <w:spacing w:line="360" w:lineRule="auto"/>
        <w:ind w:firstLineChars="200" w:firstLine="480"/>
        <w:rPr>
          <w:sz w:val="24"/>
        </w:rPr>
      </w:pPr>
      <w:r>
        <w:rPr>
          <w:sz w:val="24"/>
        </w:rPr>
        <w:t>本项目在实施过程中，按照</w:t>
      </w:r>
      <w:r>
        <w:rPr>
          <w:sz w:val="24"/>
        </w:rPr>
        <w:t>ISO9001</w:t>
      </w:r>
      <w:r>
        <w:rPr>
          <w:sz w:val="24"/>
        </w:rPr>
        <w:t>质量管理体系进行全面质量管理，以项目服务完成为目标，制定详细的实施方案，并对实施方案落实情况进行定期检查，确保项目的服务质量。</w:t>
      </w:r>
    </w:p>
    <w:p w14:paraId="0EDD359A" w14:textId="77777777" w:rsidR="003F6D55" w:rsidRDefault="00AF1A41">
      <w:pPr>
        <w:pStyle w:val="2"/>
        <w:numPr>
          <w:ilvl w:val="0"/>
          <w:numId w:val="48"/>
        </w:numPr>
        <w:spacing w:line="416" w:lineRule="auto"/>
        <w:jc w:val="both"/>
        <w:rPr>
          <w:rFonts w:ascii="Times New Roman" w:hAnsi="Times New Roman"/>
        </w:rPr>
      </w:pPr>
      <w:bookmarkStart w:id="502" w:name="_Toc47115002"/>
      <w:r>
        <w:rPr>
          <w:rFonts w:ascii="Times New Roman" w:hAnsi="Times New Roman"/>
        </w:rPr>
        <w:t>售后服务要求</w:t>
      </w:r>
      <w:bookmarkEnd w:id="502"/>
    </w:p>
    <w:p w14:paraId="575E002E" w14:textId="77777777" w:rsidR="003F6D55" w:rsidRDefault="00AF1A41">
      <w:pPr>
        <w:spacing w:line="360" w:lineRule="auto"/>
        <w:ind w:firstLineChars="200" w:firstLine="480"/>
        <w:rPr>
          <w:sz w:val="24"/>
        </w:rPr>
      </w:pPr>
      <w:r>
        <w:rPr>
          <w:sz w:val="24"/>
        </w:rPr>
        <w:t>项目通过验收后，进入运维服务期。中标人在运维服务期内将提供硬件维修以及软件系统维护服务，费用包含在本次投标报价中。建立符合崇州市环保系统实情的标准化、规范化运维制度，制定相应的规范和流程。</w:t>
      </w:r>
    </w:p>
    <w:p w14:paraId="4C39B722" w14:textId="77777777" w:rsidR="003F6D55" w:rsidRDefault="00AF1A41">
      <w:pPr>
        <w:spacing w:line="360" w:lineRule="auto"/>
        <w:ind w:firstLineChars="200" w:firstLine="480"/>
        <w:rPr>
          <w:sz w:val="24"/>
        </w:rPr>
      </w:pPr>
      <w:r>
        <w:rPr>
          <w:sz w:val="24"/>
        </w:rPr>
        <w:t>投标人应承诺，验收合格后对项目产品实行运维技术服务，包含现场和远程服务。远程服务方式要求，</w:t>
      </w:r>
      <w:r>
        <w:rPr>
          <w:sz w:val="24"/>
        </w:rPr>
        <w:t>7*24*365</w:t>
      </w:r>
      <w:r>
        <w:rPr>
          <w:sz w:val="24"/>
        </w:rPr>
        <w:t>远程技术服务，当通过电话、网络等不能解决问题或应采购人要求提供现场技术服务时，中标人须为采购人提供现场技术服务，</w:t>
      </w:r>
      <w:r>
        <w:rPr>
          <w:sz w:val="24"/>
        </w:rPr>
        <w:t>30</w:t>
      </w:r>
      <w:r>
        <w:rPr>
          <w:sz w:val="24"/>
        </w:rPr>
        <w:t>分钟以内做出响应，</w:t>
      </w:r>
      <w:r>
        <w:rPr>
          <w:sz w:val="24"/>
        </w:rPr>
        <w:t>8</w:t>
      </w:r>
      <w:r>
        <w:rPr>
          <w:sz w:val="24"/>
        </w:rPr>
        <w:t>小时达到现场，</w:t>
      </w:r>
      <w:r>
        <w:rPr>
          <w:sz w:val="24"/>
        </w:rPr>
        <w:t>12</w:t>
      </w:r>
      <w:r>
        <w:rPr>
          <w:sz w:val="24"/>
        </w:rPr>
        <w:t>小时解决问题或者提供采购人认可的解决方案。</w:t>
      </w:r>
    </w:p>
    <w:p w14:paraId="5D3365B2" w14:textId="77777777" w:rsidR="003F6D55" w:rsidRDefault="00AF1A41">
      <w:pPr>
        <w:spacing w:line="360" w:lineRule="auto"/>
        <w:ind w:firstLineChars="200" w:firstLine="480"/>
        <w:rPr>
          <w:sz w:val="24"/>
        </w:rPr>
      </w:pPr>
      <w:r>
        <w:rPr>
          <w:sz w:val="24"/>
        </w:rPr>
        <w:t>投标人应详细阐述运维服务期的技术支持和售后服务的内容、方式与范围。技术支持及售后服务内容应包括但不限于下述内容：定期巡检、性能调优、故障排除等，投标人应提供免费电话热线技术支持服务，并根据政策文件变化及</w:t>
      </w:r>
      <w:r>
        <w:rPr>
          <w:sz w:val="24"/>
        </w:rPr>
        <w:lastRenderedPageBreak/>
        <w:t>用户需求（如接口改造等）。售后服务的所有报价都需要计入投标总价中，否则视为免费。</w:t>
      </w:r>
    </w:p>
    <w:p w14:paraId="17D14F68" w14:textId="77777777" w:rsidR="003F6D55" w:rsidRDefault="00AF1A41">
      <w:pPr>
        <w:pStyle w:val="2"/>
        <w:numPr>
          <w:ilvl w:val="0"/>
          <w:numId w:val="48"/>
        </w:numPr>
        <w:spacing w:line="416" w:lineRule="auto"/>
        <w:jc w:val="both"/>
        <w:rPr>
          <w:rFonts w:ascii="Times New Roman" w:hAnsi="Times New Roman"/>
        </w:rPr>
      </w:pPr>
      <w:r>
        <w:rPr>
          <w:rFonts w:ascii="Times New Roman" w:hAnsi="Times New Roman"/>
        </w:rPr>
        <w:t>节能环保</w:t>
      </w:r>
    </w:p>
    <w:p w14:paraId="53E01847" w14:textId="77777777" w:rsidR="003F6D55" w:rsidRDefault="00AF1A41">
      <w:pPr>
        <w:widowControl/>
        <w:spacing w:line="560" w:lineRule="exact"/>
        <w:ind w:firstLineChars="200" w:firstLine="480"/>
        <w:outlineLvl w:val="1"/>
        <w:rPr>
          <w:bCs/>
          <w:kern w:val="0"/>
          <w:sz w:val="24"/>
          <w:szCs w:val="24"/>
        </w:rPr>
      </w:pPr>
      <w:r>
        <w:rPr>
          <w:sz w:val="24"/>
          <w:szCs w:val="24"/>
        </w:rPr>
        <w:t>根据关于关于调整优化节能产品、环境标志产品政府采购执行机制的通知（财库〔</w:t>
      </w:r>
      <w:r>
        <w:rPr>
          <w:sz w:val="24"/>
          <w:szCs w:val="24"/>
        </w:rPr>
        <w:t>2019</w:t>
      </w:r>
      <w:r>
        <w:rPr>
          <w:sz w:val="24"/>
          <w:szCs w:val="24"/>
        </w:rPr>
        <w:t>〕</w:t>
      </w:r>
      <w:r>
        <w:rPr>
          <w:sz w:val="24"/>
          <w:szCs w:val="24"/>
        </w:rPr>
        <w:t>9</w:t>
      </w:r>
      <w:r>
        <w:rPr>
          <w:sz w:val="24"/>
          <w:szCs w:val="24"/>
        </w:rPr>
        <w:t>号）、关于印发环境标志产品政府采购品目清单的通知（财库〔</w:t>
      </w:r>
      <w:r>
        <w:rPr>
          <w:sz w:val="24"/>
          <w:szCs w:val="24"/>
        </w:rPr>
        <w:t>2019</w:t>
      </w:r>
      <w:r>
        <w:rPr>
          <w:sz w:val="24"/>
          <w:szCs w:val="24"/>
        </w:rPr>
        <w:t>〕</w:t>
      </w:r>
      <w:r>
        <w:rPr>
          <w:sz w:val="24"/>
          <w:szCs w:val="24"/>
        </w:rPr>
        <w:t>18</w:t>
      </w:r>
      <w:r>
        <w:rPr>
          <w:sz w:val="24"/>
          <w:szCs w:val="24"/>
        </w:rPr>
        <w:t>号）、关于印发节能产品政府采购品目清单的通知（财库〔</w:t>
      </w:r>
      <w:r>
        <w:rPr>
          <w:sz w:val="24"/>
          <w:szCs w:val="24"/>
        </w:rPr>
        <w:t>2019</w:t>
      </w:r>
      <w:r>
        <w:rPr>
          <w:sz w:val="24"/>
          <w:szCs w:val="24"/>
        </w:rPr>
        <w:t>〕</w:t>
      </w:r>
      <w:r>
        <w:rPr>
          <w:sz w:val="24"/>
          <w:szCs w:val="24"/>
        </w:rPr>
        <w:t>19</w:t>
      </w:r>
      <w:r>
        <w:rPr>
          <w:sz w:val="24"/>
          <w:szCs w:val="24"/>
        </w:rPr>
        <w:t>号）要求执行。</w:t>
      </w:r>
      <w:bookmarkEnd w:id="394"/>
    </w:p>
    <w:p w14:paraId="57105148" w14:textId="77777777" w:rsidR="003F6D55" w:rsidRDefault="00AF1A41">
      <w:pPr>
        <w:pStyle w:val="1"/>
        <w:ind w:left="0" w:firstLine="0"/>
        <w:rPr>
          <w:rFonts w:ascii="Times New Roman" w:hAnsi="Times New Roman"/>
        </w:rPr>
      </w:pPr>
      <w:bookmarkStart w:id="503" w:name="_Toc13651077"/>
      <w:bookmarkStart w:id="504" w:name="_Toc494464919"/>
      <w:r>
        <w:rPr>
          <w:rFonts w:ascii="Times New Roman" w:hAnsi="Times New Roman"/>
        </w:rPr>
        <w:br w:type="page"/>
      </w:r>
      <w:bookmarkStart w:id="505" w:name="_Toc23219"/>
      <w:bookmarkStart w:id="506" w:name="_Toc12815"/>
      <w:bookmarkStart w:id="507" w:name="_Toc54014729"/>
      <w:r>
        <w:rPr>
          <w:rFonts w:ascii="Times New Roman" w:hAnsi="Times New Roman"/>
        </w:rPr>
        <w:lastRenderedPageBreak/>
        <w:t>第五章</w:t>
      </w:r>
      <w:r>
        <w:rPr>
          <w:rFonts w:ascii="Times New Roman" w:hAnsi="Times New Roman"/>
        </w:rPr>
        <w:t xml:space="preserve"> </w:t>
      </w:r>
      <w:r>
        <w:rPr>
          <w:rFonts w:ascii="Times New Roman" w:hAnsi="Times New Roman"/>
        </w:rPr>
        <w:t>资格审查</w:t>
      </w:r>
      <w:bookmarkEnd w:id="503"/>
      <w:bookmarkEnd w:id="504"/>
      <w:bookmarkEnd w:id="505"/>
      <w:bookmarkEnd w:id="506"/>
      <w:bookmarkEnd w:id="507"/>
    </w:p>
    <w:p w14:paraId="280B09CE" w14:textId="77777777" w:rsidR="003F6D55" w:rsidRDefault="00AF1A41">
      <w:pPr>
        <w:tabs>
          <w:tab w:val="left" w:pos="851"/>
        </w:tabs>
        <w:spacing w:line="360" w:lineRule="auto"/>
        <w:ind w:firstLineChars="202" w:firstLine="485"/>
        <w:rPr>
          <w:sz w:val="24"/>
          <w:szCs w:val="24"/>
        </w:rPr>
      </w:pPr>
      <w:r>
        <w:rPr>
          <w:sz w:val="24"/>
          <w:szCs w:val="24"/>
        </w:rPr>
        <w:t>本项目资格审查由采购人和代理机构共同组建的资格审查小组依据法律法规和招标文件的规定，对投标保证金、投标文件中的资格证明等进行审查，以确定投标人是否具备投标资格，并出具资格审查报告。</w:t>
      </w:r>
    </w:p>
    <w:p w14:paraId="4A83E4B9" w14:textId="77777777" w:rsidR="003F6D55" w:rsidRDefault="00AF1A41">
      <w:pPr>
        <w:tabs>
          <w:tab w:val="left" w:pos="851"/>
        </w:tabs>
        <w:spacing w:line="360" w:lineRule="auto"/>
        <w:ind w:firstLineChars="202" w:firstLine="485"/>
        <w:rPr>
          <w:sz w:val="24"/>
          <w:szCs w:val="24"/>
        </w:rPr>
      </w:pPr>
      <w:r>
        <w:rPr>
          <w:sz w:val="24"/>
          <w:szCs w:val="24"/>
        </w:rPr>
        <w:t>资格性审查标准见下表：</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814"/>
        <w:gridCol w:w="1163"/>
        <w:gridCol w:w="4544"/>
        <w:gridCol w:w="705"/>
      </w:tblGrid>
      <w:tr w:rsidR="003F6D55" w14:paraId="360EDE23" w14:textId="77777777">
        <w:trPr>
          <w:trHeight w:val="510"/>
        </w:trPr>
        <w:tc>
          <w:tcPr>
            <w:tcW w:w="3936" w:type="dxa"/>
            <w:gridSpan w:val="3"/>
            <w:vAlign w:val="center"/>
          </w:tcPr>
          <w:p w14:paraId="40EA7296" w14:textId="77777777" w:rsidR="003F6D55" w:rsidRDefault="00AF1A41">
            <w:pPr>
              <w:widowControl/>
              <w:spacing w:line="360" w:lineRule="auto"/>
              <w:jc w:val="center"/>
              <w:rPr>
                <w:b/>
                <w:bCs/>
                <w:kern w:val="0"/>
                <w:sz w:val="24"/>
                <w:szCs w:val="24"/>
              </w:rPr>
            </w:pPr>
            <w:r>
              <w:rPr>
                <w:b/>
                <w:bCs/>
                <w:kern w:val="0"/>
                <w:sz w:val="24"/>
                <w:szCs w:val="24"/>
              </w:rPr>
              <w:t>资格审查项</w:t>
            </w:r>
          </w:p>
        </w:tc>
        <w:tc>
          <w:tcPr>
            <w:tcW w:w="4544" w:type="dxa"/>
            <w:vAlign w:val="center"/>
          </w:tcPr>
          <w:p w14:paraId="7D3AB51D" w14:textId="77777777" w:rsidR="003F6D55" w:rsidRDefault="00AF1A41">
            <w:pPr>
              <w:widowControl/>
              <w:spacing w:line="360" w:lineRule="auto"/>
              <w:jc w:val="center"/>
              <w:rPr>
                <w:b/>
                <w:bCs/>
                <w:kern w:val="0"/>
                <w:sz w:val="24"/>
                <w:szCs w:val="24"/>
              </w:rPr>
            </w:pPr>
            <w:r>
              <w:rPr>
                <w:b/>
                <w:bCs/>
                <w:kern w:val="0"/>
                <w:sz w:val="24"/>
                <w:szCs w:val="24"/>
              </w:rPr>
              <w:t>通过条件</w:t>
            </w:r>
          </w:p>
        </w:tc>
        <w:tc>
          <w:tcPr>
            <w:tcW w:w="705" w:type="dxa"/>
            <w:vAlign w:val="center"/>
          </w:tcPr>
          <w:p w14:paraId="50430475" w14:textId="77777777" w:rsidR="003F6D55" w:rsidRDefault="00AF1A41">
            <w:pPr>
              <w:widowControl/>
              <w:spacing w:line="360" w:lineRule="auto"/>
              <w:jc w:val="center"/>
              <w:rPr>
                <w:b/>
                <w:bCs/>
                <w:kern w:val="0"/>
                <w:sz w:val="24"/>
                <w:szCs w:val="24"/>
              </w:rPr>
            </w:pPr>
            <w:r>
              <w:rPr>
                <w:b/>
                <w:bCs/>
                <w:kern w:val="0"/>
                <w:sz w:val="24"/>
                <w:szCs w:val="24"/>
              </w:rPr>
              <w:t>结论</w:t>
            </w:r>
          </w:p>
        </w:tc>
      </w:tr>
      <w:tr w:rsidR="003F6D55" w14:paraId="2E229CA3" w14:textId="77777777">
        <w:trPr>
          <w:trHeight w:val="1421"/>
        </w:trPr>
        <w:tc>
          <w:tcPr>
            <w:tcW w:w="959" w:type="dxa"/>
            <w:vMerge w:val="restart"/>
            <w:vAlign w:val="center"/>
          </w:tcPr>
          <w:p w14:paraId="736CB230" w14:textId="77777777" w:rsidR="003F6D55" w:rsidRDefault="00AF1A41">
            <w:pPr>
              <w:spacing w:line="360" w:lineRule="auto"/>
              <w:rPr>
                <w:bCs/>
                <w:kern w:val="0"/>
                <w:sz w:val="24"/>
                <w:szCs w:val="24"/>
              </w:rPr>
            </w:pPr>
            <w:r>
              <w:rPr>
                <w:sz w:val="24"/>
                <w:szCs w:val="24"/>
              </w:rPr>
              <w:t>（一）资格要求</w:t>
            </w:r>
            <w:r>
              <w:rPr>
                <w:kern w:val="0"/>
                <w:sz w:val="24"/>
                <w:szCs w:val="24"/>
              </w:rPr>
              <w:t xml:space="preserve">　</w:t>
            </w:r>
          </w:p>
        </w:tc>
        <w:tc>
          <w:tcPr>
            <w:tcW w:w="2977" w:type="dxa"/>
            <w:gridSpan w:val="2"/>
            <w:vAlign w:val="center"/>
          </w:tcPr>
          <w:p w14:paraId="2BFCD499" w14:textId="77777777" w:rsidR="003F6D55" w:rsidRDefault="00AF1A41">
            <w:pPr>
              <w:spacing w:line="360" w:lineRule="auto"/>
              <w:jc w:val="left"/>
              <w:rPr>
                <w:bCs/>
                <w:kern w:val="0"/>
                <w:sz w:val="24"/>
                <w:szCs w:val="24"/>
              </w:rPr>
            </w:pPr>
            <w:r>
              <w:rPr>
                <w:sz w:val="24"/>
                <w:szCs w:val="24"/>
              </w:rPr>
              <w:t>1</w:t>
            </w:r>
            <w:r>
              <w:rPr>
                <w:sz w:val="24"/>
                <w:szCs w:val="24"/>
              </w:rPr>
              <w:t>、具有独立承担民事责任的能力</w:t>
            </w:r>
          </w:p>
        </w:tc>
        <w:tc>
          <w:tcPr>
            <w:tcW w:w="4544" w:type="dxa"/>
            <w:vAlign w:val="center"/>
          </w:tcPr>
          <w:p w14:paraId="1D74C07C" w14:textId="77777777" w:rsidR="003F6D55" w:rsidRDefault="00AF1A41">
            <w:pPr>
              <w:spacing w:line="360" w:lineRule="auto"/>
              <w:jc w:val="left"/>
              <w:rPr>
                <w:bCs/>
                <w:kern w:val="0"/>
                <w:sz w:val="24"/>
                <w:szCs w:val="24"/>
              </w:rPr>
            </w:pPr>
            <w:r>
              <w:rPr>
                <w:bCs/>
                <w:kern w:val="0"/>
                <w:sz w:val="24"/>
                <w:szCs w:val="24"/>
              </w:rPr>
              <w:t>营业执照复印件（正本或副本）或法人证书复印件（正本或副本）或执业许可证明【营业执照或法人证书或执业许可证明材料载明有期限的，应在有效期限内；供应商为自然人的仅提供身份证复印件。】。</w:t>
            </w:r>
          </w:p>
        </w:tc>
        <w:tc>
          <w:tcPr>
            <w:tcW w:w="705" w:type="dxa"/>
            <w:vAlign w:val="center"/>
          </w:tcPr>
          <w:p w14:paraId="230912CA" w14:textId="77777777" w:rsidR="003F6D55" w:rsidRDefault="003F6D55">
            <w:pPr>
              <w:widowControl/>
              <w:spacing w:line="360" w:lineRule="auto"/>
              <w:jc w:val="center"/>
              <w:rPr>
                <w:bCs/>
                <w:kern w:val="0"/>
                <w:sz w:val="24"/>
                <w:szCs w:val="24"/>
              </w:rPr>
            </w:pPr>
          </w:p>
        </w:tc>
      </w:tr>
      <w:tr w:rsidR="003F6D55" w14:paraId="06ECB32B" w14:textId="77777777">
        <w:trPr>
          <w:trHeight w:val="1413"/>
        </w:trPr>
        <w:tc>
          <w:tcPr>
            <w:tcW w:w="959" w:type="dxa"/>
            <w:vMerge/>
            <w:vAlign w:val="center"/>
          </w:tcPr>
          <w:p w14:paraId="00DFD71C" w14:textId="77777777" w:rsidR="003F6D55" w:rsidRDefault="003F6D55">
            <w:pPr>
              <w:spacing w:line="360" w:lineRule="auto"/>
              <w:jc w:val="left"/>
              <w:rPr>
                <w:bCs/>
                <w:kern w:val="0"/>
                <w:sz w:val="24"/>
                <w:szCs w:val="24"/>
              </w:rPr>
            </w:pPr>
          </w:p>
        </w:tc>
        <w:tc>
          <w:tcPr>
            <w:tcW w:w="1814" w:type="dxa"/>
            <w:vMerge w:val="restart"/>
            <w:vAlign w:val="center"/>
          </w:tcPr>
          <w:p w14:paraId="264C0200" w14:textId="77777777" w:rsidR="003F6D55" w:rsidRDefault="00AF1A41">
            <w:pPr>
              <w:spacing w:line="360" w:lineRule="auto"/>
              <w:jc w:val="left"/>
              <w:rPr>
                <w:sz w:val="24"/>
                <w:szCs w:val="24"/>
              </w:rPr>
            </w:pPr>
            <w:r>
              <w:rPr>
                <w:sz w:val="24"/>
                <w:szCs w:val="24"/>
              </w:rPr>
              <w:t>2</w:t>
            </w:r>
            <w:r>
              <w:rPr>
                <w:sz w:val="24"/>
                <w:szCs w:val="24"/>
              </w:rPr>
              <w:t>、具有良好的商业信誉和健全的财务会计制度</w:t>
            </w:r>
          </w:p>
        </w:tc>
        <w:tc>
          <w:tcPr>
            <w:tcW w:w="1163" w:type="dxa"/>
            <w:vAlign w:val="center"/>
          </w:tcPr>
          <w:p w14:paraId="4CF56FA6" w14:textId="77777777" w:rsidR="003F6D55" w:rsidRDefault="00AF1A41">
            <w:pPr>
              <w:spacing w:line="360" w:lineRule="auto"/>
              <w:jc w:val="left"/>
              <w:rPr>
                <w:sz w:val="24"/>
                <w:szCs w:val="24"/>
              </w:rPr>
            </w:pPr>
            <w:r>
              <w:rPr>
                <w:sz w:val="24"/>
                <w:szCs w:val="24"/>
              </w:rPr>
              <w:t>（</w:t>
            </w:r>
            <w:r>
              <w:rPr>
                <w:sz w:val="24"/>
                <w:szCs w:val="24"/>
              </w:rPr>
              <w:t>1</w:t>
            </w:r>
            <w:r>
              <w:rPr>
                <w:sz w:val="24"/>
                <w:szCs w:val="24"/>
              </w:rPr>
              <w:t>）具有良好的商业信誉的证明材料</w:t>
            </w:r>
          </w:p>
        </w:tc>
        <w:tc>
          <w:tcPr>
            <w:tcW w:w="4544" w:type="dxa"/>
            <w:vAlign w:val="center"/>
          </w:tcPr>
          <w:p w14:paraId="7EC91ABD" w14:textId="77777777" w:rsidR="003F6D55" w:rsidRDefault="00AF1A41">
            <w:pPr>
              <w:widowControl/>
              <w:shd w:val="clear" w:color="auto" w:fill="FFFFFF"/>
              <w:spacing w:line="360" w:lineRule="auto"/>
              <w:jc w:val="left"/>
              <w:rPr>
                <w:sz w:val="24"/>
                <w:szCs w:val="24"/>
              </w:rPr>
            </w:pPr>
            <w:r>
              <w:rPr>
                <w:sz w:val="24"/>
                <w:szCs w:val="24"/>
              </w:rPr>
              <w:t>承诺函原件加盖鲜章。</w:t>
            </w:r>
          </w:p>
        </w:tc>
        <w:tc>
          <w:tcPr>
            <w:tcW w:w="705" w:type="dxa"/>
            <w:vAlign w:val="center"/>
          </w:tcPr>
          <w:p w14:paraId="0413CEAF" w14:textId="77777777" w:rsidR="003F6D55" w:rsidRDefault="00AF1A41">
            <w:pPr>
              <w:spacing w:line="360" w:lineRule="auto"/>
              <w:jc w:val="center"/>
              <w:rPr>
                <w:bCs/>
                <w:kern w:val="0"/>
                <w:sz w:val="24"/>
                <w:szCs w:val="24"/>
              </w:rPr>
            </w:pPr>
            <w:r>
              <w:rPr>
                <w:bCs/>
                <w:kern w:val="0"/>
                <w:sz w:val="24"/>
                <w:szCs w:val="24"/>
              </w:rPr>
              <w:t xml:space="preserve">　</w:t>
            </w:r>
          </w:p>
        </w:tc>
      </w:tr>
      <w:tr w:rsidR="003F6D55" w14:paraId="7BFE83C4" w14:textId="77777777">
        <w:trPr>
          <w:trHeight w:val="1413"/>
        </w:trPr>
        <w:tc>
          <w:tcPr>
            <w:tcW w:w="959" w:type="dxa"/>
            <w:vMerge/>
            <w:vAlign w:val="center"/>
          </w:tcPr>
          <w:p w14:paraId="41A236D0" w14:textId="77777777" w:rsidR="003F6D55" w:rsidRDefault="003F6D55">
            <w:pPr>
              <w:spacing w:line="360" w:lineRule="auto"/>
              <w:jc w:val="left"/>
              <w:rPr>
                <w:bCs/>
                <w:kern w:val="0"/>
                <w:sz w:val="24"/>
                <w:szCs w:val="24"/>
              </w:rPr>
            </w:pPr>
          </w:p>
        </w:tc>
        <w:tc>
          <w:tcPr>
            <w:tcW w:w="1814" w:type="dxa"/>
            <w:vMerge/>
            <w:vAlign w:val="center"/>
          </w:tcPr>
          <w:p w14:paraId="071D9A44" w14:textId="77777777" w:rsidR="003F6D55" w:rsidRDefault="003F6D55">
            <w:pPr>
              <w:spacing w:line="360" w:lineRule="auto"/>
              <w:jc w:val="left"/>
              <w:rPr>
                <w:sz w:val="24"/>
                <w:szCs w:val="24"/>
              </w:rPr>
            </w:pPr>
          </w:p>
        </w:tc>
        <w:tc>
          <w:tcPr>
            <w:tcW w:w="1163" w:type="dxa"/>
            <w:vAlign w:val="center"/>
          </w:tcPr>
          <w:p w14:paraId="15B3C7DF" w14:textId="77777777" w:rsidR="003F6D55" w:rsidRDefault="00AF1A41">
            <w:pPr>
              <w:spacing w:line="360" w:lineRule="auto"/>
              <w:jc w:val="left"/>
              <w:rPr>
                <w:sz w:val="24"/>
                <w:szCs w:val="24"/>
              </w:rPr>
            </w:pPr>
            <w:r>
              <w:rPr>
                <w:sz w:val="24"/>
                <w:szCs w:val="24"/>
              </w:rPr>
              <w:t>（</w:t>
            </w:r>
            <w:r>
              <w:rPr>
                <w:sz w:val="24"/>
                <w:szCs w:val="24"/>
              </w:rPr>
              <w:t>2</w:t>
            </w:r>
            <w:r>
              <w:rPr>
                <w:sz w:val="24"/>
                <w:szCs w:val="24"/>
              </w:rPr>
              <w:t>）具有健全的财务会计制度的证明材料</w:t>
            </w:r>
          </w:p>
        </w:tc>
        <w:tc>
          <w:tcPr>
            <w:tcW w:w="4544" w:type="dxa"/>
            <w:vAlign w:val="center"/>
          </w:tcPr>
          <w:p w14:paraId="2D076D16" w14:textId="77777777" w:rsidR="003F6D55" w:rsidRDefault="00AF1A41">
            <w:pPr>
              <w:widowControl/>
              <w:spacing w:line="360" w:lineRule="auto"/>
              <w:jc w:val="left"/>
              <w:rPr>
                <w:sz w:val="24"/>
                <w:szCs w:val="24"/>
              </w:rPr>
            </w:pPr>
            <w:r>
              <w:rPr>
                <w:sz w:val="24"/>
                <w:szCs w:val="24"/>
              </w:rPr>
              <w:t>2018</w:t>
            </w:r>
            <w:r>
              <w:rPr>
                <w:sz w:val="24"/>
                <w:szCs w:val="24"/>
              </w:rPr>
              <w:t>或</w:t>
            </w:r>
            <w:r>
              <w:rPr>
                <w:sz w:val="24"/>
                <w:szCs w:val="24"/>
              </w:rPr>
              <w:t>2019</w:t>
            </w:r>
            <w:r>
              <w:rPr>
                <w:sz w:val="24"/>
                <w:szCs w:val="24"/>
              </w:rPr>
              <w:t>会计年度资产负债表复印件（说明：投标人成立时间至投标截止时间止不足一年的，提供成立后任意时段的资产负债表复印件）。</w:t>
            </w:r>
          </w:p>
        </w:tc>
        <w:tc>
          <w:tcPr>
            <w:tcW w:w="705" w:type="dxa"/>
            <w:vAlign w:val="center"/>
          </w:tcPr>
          <w:p w14:paraId="10F0ABE1" w14:textId="77777777" w:rsidR="003F6D55" w:rsidRDefault="003F6D55">
            <w:pPr>
              <w:spacing w:line="360" w:lineRule="auto"/>
              <w:jc w:val="center"/>
              <w:rPr>
                <w:bCs/>
                <w:kern w:val="0"/>
                <w:sz w:val="24"/>
                <w:szCs w:val="24"/>
              </w:rPr>
            </w:pPr>
          </w:p>
        </w:tc>
      </w:tr>
      <w:tr w:rsidR="003F6D55" w14:paraId="19D03DDD" w14:textId="77777777">
        <w:trPr>
          <w:trHeight w:val="1405"/>
        </w:trPr>
        <w:tc>
          <w:tcPr>
            <w:tcW w:w="959" w:type="dxa"/>
            <w:vMerge/>
            <w:vAlign w:val="center"/>
          </w:tcPr>
          <w:p w14:paraId="6E11FCC6" w14:textId="77777777" w:rsidR="003F6D55" w:rsidRDefault="003F6D55">
            <w:pPr>
              <w:spacing w:line="360" w:lineRule="auto"/>
              <w:jc w:val="left"/>
              <w:rPr>
                <w:bCs/>
                <w:kern w:val="0"/>
                <w:sz w:val="24"/>
                <w:szCs w:val="24"/>
              </w:rPr>
            </w:pPr>
          </w:p>
        </w:tc>
        <w:tc>
          <w:tcPr>
            <w:tcW w:w="2977" w:type="dxa"/>
            <w:gridSpan w:val="2"/>
            <w:vAlign w:val="center"/>
          </w:tcPr>
          <w:p w14:paraId="431B1A76" w14:textId="77777777" w:rsidR="003F6D55" w:rsidRDefault="00AF1A41">
            <w:pPr>
              <w:widowControl/>
              <w:spacing w:line="360" w:lineRule="auto"/>
              <w:jc w:val="left"/>
              <w:rPr>
                <w:bCs/>
                <w:kern w:val="0"/>
                <w:sz w:val="24"/>
                <w:szCs w:val="24"/>
              </w:rPr>
            </w:pPr>
            <w:r>
              <w:rPr>
                <w:sz w:val="24"/>
                <w:szCs w:val="24"/>
              </w:rPr>
              <w:t>3</w:t>
            </w:r>
            <w:r>
              <w:rPr>
                <w:sz w:val="24"/>
                <w:szCs w:val="24"/>
              </w:rPr>
              <w:t>、具有履行合同所必须的设备和专业技术能力</w:t>
            </w:r>
          </w:p>
        </w:tc>
        <w:tc>
          <w:tcPr>
            <w:tcW w:w="4544" w:type="dxa"/>
            <w:vAlign w:val="center"/>
          </w:tcPr>
          <w:p w14:paraId="01D2F551" w14:textId="77777777" w:rsidR="003F6D55" w:rsidRDefault="00AF1A41">
            <w:pPr>
              <w:widowControl/>
              <w:spacing w:line="360" w:lineRule="auto"/>
              <w:jc w:val="left"/>
              <w:rPr>
                <w:sz w:val="24"/>
                <w:szCs w:val="24"/>
              </w:rPr>
            </w:pPr>
            <w:r>
              <w:rPr>
                <w:sz w:val="24"/>
                <w:szCs w:val="24"/>
              </w:rPr>
              <w:t>承诺函原件加盖鲜章</w:t>
            </w:r>
          </w:p>
        </w:tc>
        <w:tc>
          <w:tcPr>
            <w:tcW w:w="705" w:type="dxa"/>
            <w:vAlign w:val="center"/>
          </w:tcPr>
          <w:p w14:paraId="1519CCBD" w14:textId="77777777" w:rsidR="003F6D55" w:rsidRDefault="00AF1A41">
            <w:pPr>
              <w:spacing w:line="360" w:lineRule="auto"/>
              <w:jc w:val="center"/>
              <w:rPr>
                <w:bCs/>
                <w:kern w:val="0"/>
                <w:sz w:val="24"/>
                <w:szCs w:val="24"/>
              </w:rPr>
            </w:pPr>
            <w:r>
              <w:rPr>
                <w:bCs/>
                <w:kern w:val="0"/>
                <w:sz w:val="24"/>
                <w:szCs w:val="24"/>
              </w:rPr>
              <w:t xml:space="preserve">　</w:t>
            </w:r>
          </w:p>
        </w:tc>
      </w:tr>
      <w:tr w:rsidR="003F6D55" w14:paraId="23B1C318" w14:textId="77777777">
        <w:trPr>
          <w:trHeight w:val="274"/>
        </w:trPr>
        <w:tc>
          <w:tcPr>
            <w:tcW w:w="959" w:type="dxa"/>
            <w:vMerge/>
            <w:vAlign w:val="center"/>
          </w:tcPr>
          <w:p w14:paraId="64E2118A" w14:textId="77777777" w:rsidR="003F6D55" w:rsidRDefault="003F6D55">
            <w:pPr>
              <w:spacing w:line="360" w:lineRule="auto"/>
              <w:jc w:val="left"/>
              <w:rPr>
                <w:bCs/>
                <w:kern w:val="0"/>
                <w:sz w:val="24"/>
                <w:szCs w:val="24"/>
              </w:rPr>
            </w:pPr>
          </w:p>
        </w:tc>
        <w:tc>
          <w:tcPr>
            <w:tcW w:w="1814" w:type="dxa"/>
            <w:vMerge w:val="restart"/>
            <w:vAlign w:val="center"/>
          </w:tcPr>
          <w:p w14:paraId="4FC7B532" w14:textId="77777777" w:rsidR="003F6D55" w:rsidRDefault="00AF1A41">
            <w:pPr>
              <w:widowControl/>
              <w:spacing w:line="360" w:lineRule="auto"/>
              <w:jc w:val="left"/>
              <w:rPr>
                <w:bCs/>
                <w:kern w:val="0"/>
                <w:sz w:val="24"/>
                <w:szCs w:val="24"/>
              </w:rPr>
            </w:pPr>
            <w:r>
              <w:rPr>
                <w:sz w:val="24"/>
                <w:szCs w:val="24"/>
              </w:rPr>
              <w:t>4</w:t>
            </w:r>
            <w:r>
              <w:rPr>
                <w:sz w:val="24"/>
                <w:szCs w:val="24"/>
              </w:rPr>
              <w:t>、有依法缴纳税收和社会保障资金的良好</w:t>
            </w:r>
            <w:r>
              <w:rPr>
                <w:sz w:val="24"/>
                <w:szCs w:val="24"/>
              </w:rPr>
              <w:lastRenderedPageBreak/>
              <w:t>记录（供应商响应为承诺的，应保证为诚信承诺，并对真实性负责，采购活动结束后采购人或采购代理机构将通过信用中国等网站核实供应商所作承诺的真实性。）</w:t>
            </w:r>
          </w:p>
        </w:tc>
        <w:tc>
          <w:tcPr>
            <w:tcW w:w="1163" w:type="dxa"/>
            <w:vAlign w:val="center"/>
          </w:tcPr>
          <w:p w14:paraId="3B7F25BE" w14:textId="77777777" w:rsidR="003F6D55" w:rsidRDefault="00AF1A41">
            <w:pPr>
              <w:widowControl/>
              <w:spacing w:line="360" w:lineRule="auto"/>
              <w:jc w:val="left"/>
              <w:rPr>
                <w:bCs/>
                <w:kern w:val="0"/>
                <w:sz w:val="24"/>
                <w:szCs w:val="24"/>
              </w:rPr>
            </w:pPr>
            <w:r>
              <w:rPr>
                <w:bCs/>
                <w:kern w:val="0"/>
                <w:sz w:val="24"/>
                <w:szCs w:val="24"/>
              </w:rPr>
              <w:lastRenderedPageBreak/>
              <w:t>（</w:t>
            </w:r>
            <w:r>
              <w:rPr>
                <w:bCs/>
                <w:kern w:val="0"/>
                <w:sz w:val="24"/>
                <w:szCs w:val="24"/>
              </w:rPr>
              <w:t>1</w:t>
            </w:r>
            <w:r>
              <w:rPr>
                <w:bCs/>
                <w:kern w:val="0"/>
                <w:sz w:val="24"/>
                <w:szCs w:val="24"/>
              </w:rPr>
              <w:t>）缴纳社会保障资</w:t>
            </w:r>
            <w:r>
              <w:rPr>
                <w:bCs/>
                <w:kern w:val="0"/>
                <w:sz w:val="24"/>
                <w:szCs w:val="24"/>
              </w:rPr>
              <w:lastRenderedPageBreak/>
              <w:t>金的证明材料</w:t>
            </w:r>
          </w:p>
        </w:tc>
        <w:tc>
          <w:tcPr>
            <w:tcW w:w="4544" w:type="dxa"/>
            <w:vAlign w:val="center"/>
          </w:tcPr>
          <w:p w14:paraId="17D7B70D" w14:textId="77777777" w:rsidR="003F6D55" w:rsidRDefault="00AF1A41">
            <w:pPr>
              <w:spacing w:line="360" w:lineRule="auto"/>
              <w:jc w:val="left"/>
              <w:rPr>
                <w:sz w:val="24"/>
                <w:szCs w:val="24"/>
              </w:rPr>
            </w:pPr>
            <w:r>
              <w:rPr>
                <w:sz w:val="24"/>
                <w:szCs w:val="24"/>
              </w:rPr>
              <w:lastRenderedPageBreak/>
              <w:t>承诺函原件加盖鲜章</w:t>
            </w:r>
          </w:p>
        </w:tc>
        <w:tc>
          <w:tcPr>
            <w:tcW w:w="705" w:type="dxa"/>
            <w:vAlign w:val="center"/>
          </w:tcPr>
          <w:p w14:paraId="49963D12" w14:textId="77777777" w:rsidR="003F6D55" w:rsidRDefault="00AF1A41">
            <w:pPr>
              <w:spacing w:line="360" w:lineRule="auto"/>
              <w:jc w:val="center"/>
              <w:rPr>
                <w:bCs/>
                <w:kern w:val="0"/>
                <w:sz w:val="24"/>
                <w:szCs w:val="24"/>
              </w:rPr>
            </w:pPr>
            <w:r>
              <w:rPr>
                <w:bCs/>
                <w:kern w:val="0"/>
                <w:sz w:val="24"/>
                <w:szCs w:val="24"/>
              </w:rPr>
              <w:t xml:space="preserve">　</w:t>
            </w:r>
          </w:p>
        </w:tc>
      </w:tr>
      <w:tr w:rsidR="003F6D55" w14:paraId="0EC6EB10" w14:textId="77777777">
        <w:trPr>
          <w:trHeight w:val="416"/>
        </w:trPr>
        <w:tc>
          <w:tcPr>
            <w:tcW w:w="959" w:type="dxa"/>
            <w:vMerge/>
            <w:vAlign w:val="center"/>
          </w:tcPr>
          <w:p w14:paraId="7596243E" w14:textId="77777777" w:rsidR="003F6D55" w:rsidRDefault="003F6D55">
            <w:pPr>
              <w:spacing w:line="360" w:lineRule="auto"/>
              <w:jc w:val="left"/>
              <w:rPr>
                <w:bCs/>
                <w:kern w:val="0"/>
                <w:sz w:val="24"/>
                <w:szCs w:val="24"/>
              </w:rPr>
            </w:pPr>
          </w:p>
        </w:tc>
        <w:tc>
          <w:tcPr>
            <w:tcW w:w="1814" w:type="dxa"/>
            <w:vMerge/>
            <w:vAlign w:val="center"/>
          </w:tcPr>
          <w:p w14:paraId="1BF94507" w14:textId="77777777" w:rsidR="003F6D55" w:rsidRDefault="003F6D55">
            <w:pPr>
              <w:widowControl/>
              <w:spacing w:line="360" w:lineRule="auto"/>
              <w:jc w:val="left"/>
              <w:rPr>
                <w:sz w:val="24"/>
                <w:szCs w:val="24"/>
              </w:rPr>
            </w:pPr>
          </w:p>
        </w:tc>
        <w:tc>
          <w:tcPr>
            <w:tcW w:w="1163" w:type="dxa"/>
            <w:vAlign w:val="center"/>
          </w:tcPr>
          <w:p w14:paraId="44D9E39A" w14:textId="77777777" w:rsidR="003F6D55" w:rsidRDefault="00AF1A41">
            <w:pPr>
              <w:widowControl/>
              <w:spacing w:line="360" w:lineRule="auto"/>
              <w:jc w:val="left"/>
              <w:rPr>
                <w:sz w:val="24"/>
                <w:szCs w:val="24"/>
              </w:rPr>
            </w:pPr>
            <w:r>
              <w:rPr>
                <w:bCs/>
                <w:kern w:val="0"/>
                <w:sz w:val="24"/>
                <w:szCs w:val="24"/>
              </w:rPr>
              <w:t>（</w:t>
            </w:r>
            <w:r>
              <w:rPr>
                <w:bCs/>
                <w:kern w:val="0"/>
                <w:sz w:val="24"/>
                <w:szCs w:val="24"/>
              </w:rPr>
              <w:t>2</w:t>
            </w:r>
            <w:r>
              <w:rPr>
                <w:bCs/>
                <w:kern w:val="0"/>
                <w:sz w:val="24"/>
                <w:szCs w:val="24"/>
              </w:rPr>
              <w:t>）缴纳税收的证明材料</w:t>
            </w:r>
          </w:p>
        </w:tc>
        <w:tc>
          <w:tcPr>
            <w:tcW w:w="4544" w:type="dxa"/>
            <w:vAlign w:val="center"/>
          </w:tcPr>
          <w:p w14:paraId="75FD5E6A" w14:textId="77777777" w:rsidR="003F6D55" w:rsidRDefault="00AF1A41">
            <w:pPr>
              <w:spacing w:line="360" w:lineRule="auto"/>
              <w:jc w:val="left"/>
              <w:rPr>
                <w:sz w:val="24"/>
                <w:szCs w:val="24"/>
              </w:rPr>
            </w:pPr>
            <w:r>
              <w:rPr>
                <w:sz w:val="24"/>
                <w:szCs w:val="24"/>
              </w:rPr>
              <w:t>承诺函原件加盖鲜章</w:t>
            </w:r>
          </w:p>
        </w:tc>
        <w:tc>
          <w:tcPr>
            <w:tcW w:w="705" w:type="dxa"/>
            <w:vAlign w:val="center"/>
          </w:tcPr>
          <w:p w14:paraId="141BEFB0" w14:textId="77777777" w:rsidR="003F6D55" w:rsidRDefault="003F6D55">
            <w:pPr>
              <w:spacing w:line="360" w:lineRule="auto"/>
              <w:jc w:val="center"/>
              <w:rPr>
                <w:bCs/>
                <w:kern w:val="0"/>
                <w:sz w:val="24"/>
                <w:szCs w:val="24"/>
              </w:rPr>
            </w:pPr>
          </w:p>
        </w:tc>
      </w:tr>
      <w:tr w:rsidR="003F6D55" w14:paraId="695D9D2E" w14:textId="77777777">
        <w:trPr>
          <w:trHeight w:val="9360"/>
        </w:trPr>
        <w:tc>
          <w:tcPr>
            <w:tcW w:w="959" w:type="dxa"/>
            <w:vMerge/>
            <w:vAlign w:val="center"/>
          </w:tcPr>
          <w:p w14:paraId="00347A2A" w14:textId="77777777" w:rsidR="003F6D55" w:rsidRDefault="003F6D55">
            <w:pPr>
              <w:spacing w:line="360" w:lineRule="auto"/>
              <w:jc w:val="left"/>
              <w:rPr>
                <w:bCs/>
                <w:kern w:val="0"/>
                <w:sz w:val="24"/>
                <w:szCs w:val="24"/>
              </w:rPr>
            </w:pPr>
          </w:p>
        </w:tc>
        <w:tc>
          <w:tcPr>
            <w:tcW w:w="2977" w:type="dxa"/>
            <w:gridSpan w:val="2"/>
            <w:vAlign w:val="center"/>
          </w:tcPr>
          <w:p w14:paraId="783F5D52" w14:textId="77777777" w:rsidR="003F6D55" w:rsidRDefault="00AF1A41">
            <w:pPr>
              <w:spacing w:line="360" w:lineRule="auto"/>
              <w:jc w:val="left"/>
              <w:rPr>
                <w:bCs/>
                <w:kern w:val="0"/>
                <w:sz w:val="24"/>
                <w:szCs w:val="24"/>
              </w:rPr>
            </w:pPr>
            <w:r>
              <w:rPr>
                <w:sz w:val="24"/>
                <w:szCs w:val="24"/>
              </w:rPr>
              <w:t>5</w:t>
            </w:r>
            <w:r>
              <w:rPr>
                <w:sz w:val="24"/>
                <w:szCs w:val="24"/>
              </w:rPr>
              <w:t>、参加政府采购活动前三年内，在经营活动中没有重大违法记录</w:t>
            </w:r>
          </w:p>
        </w:tc>
        <w:tc>
          <w:tcPr>
            <w:tcW w:w="4544" w:type="dxa"/>
            <w:vAlign w:val="center"/>
          </w:tcPr>
          <w:p w14:paraId="31EBF83F" w14:textId="77777777" w:rsidR="003F6D55" w:rsidRDefault="00AF1A41">
            <w:pPr>
              <w:widowControl/>
              <w:spacing w:line="360" w:lineRule="auto"/>
              <w:jc w:val="left"/>
              <w:rPr>
                <w:sz w:val="24"/>
                <w:szCs w:val="24"/>
              </w:rPr>
            </w:pPr>
            <w:r>
              <w:rPr>
                <w:sz w:val="24"/>
                <w:szCs w:val="24"/>
              </w:rPr>
              <w:t>1</w:t>
            </w:r>
            <w:r>
              <w:rPr>
                <w:sz w:val="24"/>
                <w:szCs w:val="24"/>
              </w:rPr>
              <w:t>、投标人参加政府采购活动前三年内，在经营活动中没有重大违法记录的书面声明材料原件【注：（</w:t>
            </w:r>
            <w:r>
              <w:rPr>
                <w:sz w:val="24"/>
                <w:szCs w:val="24"/>
              </w:rPr>
              <w:t>1</w:t>
            </w:r>
            <w:r>
              <w:rPr>
                <w:sz w:val="24"/>
                <w:szCs w:val="24"/>
              </w:rPr>
              <w:t>）投标人参加政府采购活动前三年内，在经营活动中没有重大违法记录（说明：投标人在参加政府采购活动前</w:t>
            </w:r>
            <w:r>
              <w:rPr>
                <w:sz w:val="24"/>
                <w:szCs w:val="24"/>
              </w:rPr>
              <w:t>3</w:t>
            </w:r>
            <w:r>
              <w:rPr>
                <w:sz w:val="24"/>
                <w:szCs w:val="24"/>
              </w:rPr>
              <w:t>年内因违法经营被禁止在一定期限内参加政府采购活动，期限届满的，可以参加政府采购活动，但投标人应提供相关证明材料）；（</w:t>
            </w:r>
            <w:r>
              <w:rPr>
                <w:sz w:val="24"/>
                <w:szCs w:val="24"/>
              </w:rPr>
              <w:t>2</w:t>
            </w:r>
            <w:r>
              <w:rPr>
                <w:sz w:val="24"/>
                <w:szCs w:val="24"/>
              </w:rPr>
              <w:t>）声明函原件加盖鲜章。】。</w:t>
            </w:r>
          </w:p>
          <w:p w14:paraId="449F4880" w14:textId="77777777" w:rsidR="003F6D55" w:rsidRDefault="00AF1A41">
            <w:pPr>
              <w:spacing w:line="360" w:lineRule="auto"/>
              <w:jc w:val="left"/>
              <w:rPr>
                <w:sz w:val="24"/>
                <w:szCs w:val="24"/>
              </w:rPr>
            </w:pPr>
            <w:r>
              <w:rPr>
                <w:sz w:val="24"/>
                <w:szCs w:val="24"/>
              </w:rPr>
              <w:t>2</w:t>
            </w:r>
            <w:r>
              <w:rPr>
                <w:sz w:val="24"/>
                <w:szCs w:val="24"/>
              </w:rPr>
              <w:t>、采购人及代理机构工作人员共同通过</w:t>
            </w:r>
            <w:r>
              <w:rPr>
                <w:sz w:val="24"/>
                <w:szCs w:val="24"/>
              </w:rPr>
              <w:t>“</w:t>
            </w:r>
            <w:r>
              <w:rPr>
                <w:sz w:val="24"/>
                <w:szCs w:val="24"/>
              </w:rPr>
              <w:t>信用中国</w:t>
            </w:r>
            <w:r>
              <w:rPr>
                <w:sz w:val="24"/>
                <w:szCs w:val="24"/>
              </w:rPr>
              <w:t>”</w:t>
            </w:r>
            <w:r>
              <w:rPr>
                <w:sz w:val="24"/>
                <w:szCs w:val="24"/>
              </w:rPr>
              <w:t>网站、</w:t>
            </w:r>
            <w:r>
              <w:rPr>
                <w:sz w:val="24"/>
                <w:szCs w:val="24"/>
              </w:rPr>
              <w:t>“</w:t>
            </w:r>
            <w:r>
              <w:rPr>
                <w:sz w:val="24"/>
                <w:szCs w:val="24"/>
              </w:rPr>
              <w:t>中国政府采购网</w:t>
            </w:r>
            <w:r>
              <w:rPr>
                <w:sz w:val="24"/>
                <w:szCs w:val="24"/>
              </w:rPr>
              <w:t>”</w:t>
            </w:r>
            <w:r>
              <w:rPr>
                <w:sz w:val="24"/>
                <w:szCs w:val="24"/>
              </w:rPr>
              <w:t>、</w:t>
            </w:r>
            <w:r>
              <w:rPr>
                <w:sz w:val="24"/>
                <w:szCs w:val="24"/>
              </w:rPr>
              <w:t>“</w:t>
            </w:r>
            <w:r>
              <w:rPr>
                <w:sz w:val="24"/>
                <w:szCs w:val="24"/>
              </w:rPr>
              <w:t>四川政府采购</w:t>
            </w:r>
            <w:r>
              <w:rPr>
                <w:sz w:val="24"/>
                <w:szCs w:val="24"/>
              </w:rPr>
              <w:t>”</w:t>
            </w:r>
            <w:r>
              <w:rPr>
                <w:sz w:val="24"/>
                <w:szCs w:val="24"/>
              </w:rPr>
              <w:t>网站（曝光台）、</w:t>
            </w:r>
            <w:r>
              <w:rPr>
                <w:sz w:val="24"/>
                <w:szCs w:val="24"/>
              </w:rPr>
              <w:t>“</w:t>
            </w:r>
            <w:r>
              <w:rPr>
                <w:sz w:val="24"/>
                <w:szCs w:val="24"/>
              </w:rPr>
              <w:t>成都信用</w:t>
            </w:r>
            <w:r>
              <w:rPr>
                <w:sz w:val="24"/>
                <w:szCs w:val="24"/>
              </w:rPr>
              <w:t>”</w:t>
            </w:r>
            <w:r>
              <w:rPr>
                <w:sz w:val="24"/>
                <w:szCs w:val="24"/>
              </w:rPr>
              <w:t>网站，在投标文件截止时间对投标人进行查询（说明：</w:t>
            </w:r>
            <w:r>
              <w:rPr>
                <w:kern w:val="0"/>
                <w:sz w:val="24"/>
                <w:szCs w:val="24"/>
              </w:rPr>
              <w:t>①</w:t>
            </w:r>
            <w:r>
              <w:rPr>
                <w:sz w:val="24"/>
                <w:szCs w:val="24"/>
              </w:rPr>
              <w:t>投标人参加政府采购活动前三年内，在经营活动中没有重大违法记录</w:t>
            </w:r>
            <w:r>
              <w:rPr>
                <w:sz w:val="24"/>
                <w:szCs w:val="24"/>
              </w:rPr>
              <w:t>[</w:t>
            </w:r>
            <w:r>
              <w:rPr>
                <w:sz w:val="24"/>
                <w:szCs w:val="24"/>
              </w:rPr>
              <w:t>注：投标人在参加政府采购活动前</w:t>
            </w:r>
            <w:r>
              <w:rPr>
                <w:sz w:val="24"/>
                <w:szCs w:val="24"/>
              </w:rPr>
              <w:t>3</w:t>
            </w:r>
            <w:r>
              <w:rPr>
                <w:sz w:val="24"/>
                <w:szCs w:val="24"/>
              </w:rPr>
              <w:t>年内因违法经营被禁止在一定期限内参加政府采购活动，期限届满的可以参加政府采购活动，但投标人应提供相关证明材料</w:t>
            </w:r>
            <w:r>
              <w:rPr>
                <w:sz w:val="24"/>
                <w:szCs w:val="24"/>
              </w:rPr>
              <w:t>]</w:t>
            </w:r>
            <w:r>
              <w:rPr>
                <w:sz w:val="24"/>
                <w:szCs w:val="24"/>
              </w:rPr>
              <w:t>；</w:t>
            </w:r>
            <w:r>
              <w:rPr>
                <w:sz w:val="24"/>
                <w:szCs w:val="24"/>
              </w:rPr>
              <w:t>②</w:t>
            </w:r>
            <w:r>
              <w:rPr>
                <w:sz w:val="24"/>
                <w:szCs w:val="24"/>
              </w:rPr>
              <w:t>向资格审查小组出具查询结果书面。）。</w:t>
            </w:r>
          </w:p>
        </w:tc>
        <w:tc>
          <w:tcPr>
            <w:tcW w:w="705" w:type="dxa"/>
            <w:vAlign w:val="center"/>
          </w:tcPr>
          <w:p w14:paraId="2DAD3882" w14:textId="77777777" w:rsidR="003F6D55" w:rsidRDefault="003F6D55">
            <w:pPr>
              <w:spacing w:line="360" w:lineRule="auto"/>
              <w:jc w:val="center"/>
              <w:rPr>
                <w:bCs/>
                <w:kern w:val="0"/>
                <w:sz w:val="24"/>
                <w:szCs w:val="24"/>
              </w:rPr>
            </w:pPr>
          </w:p>
        </w:tc>
      </w:tr>
      <w:tr w:rsidR="003F6D55" w14:paraId="320C4194" w14:textId="77777777">
        <w:trPr>
          <w:trHeight w:val="1515"/>
        </w:trPr>
        <w:tc>
          <w:tcPr>
            <w:tcW w:w="959" w:type="dxa"/>
            <w:vMerge/>
            <w:vAlign w:val="center"/>
          </w:tcPr>
          <w:p w14:paraId="4763D244" w14:textId="77777777" w:rsidR="003F6D55" w:rsidRDefault="003F6D55">
            <w:pPr>
              <w:spacing w:line="360" w:lineRule="auto"/>
              <w:jc w:val="left"/>
              <w:rPr>
                <w:kern w:val="0"/>
                <w:sz w:val="24"/>
                <w:szCs w:val="24"/>
              </w:rPr>
            </w:pPr>
          </w:p>
        </w:tc>
        <w:tc>
          <w:tcPr>
            <w:tcW w:w="2977" w:type="dxa"/>
            <w:gridSpan w:val="2"/>
            <w:vAlign w:val="center"/>
          </w:tcPr>
          <w:p w14:paraId="5B864B66" w14:textId="77777777" w:rsidR="003F6D55" w:rsidRDefault="00AF1A41">
            <w:pPr>
              <w:widowControl/>
              <w:spacing w:line="360" w:lineRule="auto"/>
              <w:jc w:val="left"/>
              <w:rPr>
                <w:kern w:val="0"/>
                <w:sz w:val="24"/>
                <w:szCs w:val="24"/>
              </w:rPr>
            </w:pPr>
            <w:r>
              <w:rPr>
                <w:sz w:val="24"/>
                <w:szCs w:val="24"/>
              </w:rPr>
              <w:t>6</w:t>
            </w:r>
            <w:r>
              <w:rPr>
                <w:sz w:val="24"/>
                <w:szCs w:val="24"/>
              </w:rPr>
              <w:t>、法律、行政法规规定的其他条件</w:t>
            </w:r>
          </w:p>
        </w:tc>
        <w:tc>
          <w:tcPr>
            <w:tcW w:w="4544" w:type="dxa"/>
            <w:vAlign w:val="center"/>
          </w:tcPr>
          <w:p w14:paraId="4A0779F2" w14:textId="77777777" w:rsidR="003F6D55" w:rsidRDefault="00AF1A41">
            <w:pPr>
              <w:widowControl/>
              <w:spacing w:line="360" w:lineRule="auto"/>
              <w:jc w:val="left"/>
              <w:rPr>
                <w:kern w:val="0"/>
                <w:sz w:val="24"/>
                <w:szCs w:val="24"/>
              </w:rPr>
            </w:pPr>
            <w:r>
              <w:rPr>
                <w:sz w:val="24"/>
                <w:szCs w:val="24"/>
              </w:rPr>
              <w:t>投标人具有有效的营业执照或法人证书即可，可不提供其他证明材料。</w:t>
            </w:r>
          </w:p>
        </w:tc>
        <w:tc>
          <w:tcPr>
            <w:tcW w:w="705" w:type="dxa"/>
            <w:vAlign w:val="center"/>
          </w:tcPr>
          <w:p w14:paraId="1BDE165A" w14:textId="77777777" w:rsidR="003F6D55" w:rsidRDefault="003F6D55">
            <w:pPr>
              <w:widowControl/>
              <w:spacing w:line="360" w:lineRule="auto"/>
              <w:jc w:val="left"/>
              <w:rPr>
                <w:kern w:val="0"/>
                <w:sz w:val="24"/>
                <w:szCs w:val="24"/>
              </w:rPr>
            </w:pPr>
          </w:p>
        </w:tc>
      </w:tr>
      <w:tr w:rsidR="003F6D55" w14:paraId="71EB9460" w14:textId="77777777">
        <w:trPr>
          <w:trHeight w:val="306"/>
        </w:trPr>
        <w:tc>
          <w:tcPr>
            <w:tcW w:w="959" w:type="dxa"/>
            <w:vMerge/>
            <w:vAlign w:val="center"/>
          </w:tcPr>
          <w:p w14:paraId="1B3C9E2A" w14:textId="77777777" w:rsidR="003F6D55" w:rsidRDefault="003F6D55">
            <w:pPr>
              <w:widowControl/>
              <w:spacing w:line="360" w:lineRule="auto"/>
              <w:jc w:val="left"/>
              <w:rPr>
                <w:kern w:val="0"/>
                <w:sz w:val="24"/>
                <w:szCs w:val="24"/>
              </w:rPr>
            </w:pPr>
          </w:p>
        </w:tc>
        <w:tc>
          <w:tcPr>
            <w:tcW w:w="2977" w:type="dxa"/>
            <w:gridSpan w:val="2"/>
            <w:vAlign w:val="center"/>
          </w:tcPr>
          <w:p w14:paraId="7F8C6B19" w14:textId="77777777" w:rsidR="003F6D55" w:rsidRDefault="00AF1A41">
            <w:pPr>
              <w:spacing w:line="360" w:lineRule="auto"/>
              <w:jc w:val="left"/>
              <w:rPr>
                <w:sz w:val="24"/>
                <w:szCs w:val="24"/>
              </w:rPr>
            </w:pPr>
            <w:r>
              <w:rPr>
                <w:sz w:val="24"/>
                <w:szCs w:val="24"/>
              </w:rPr>
              <w:t>7</w:t>
            </w:r>
            <w:r>
              <w:rPr>
                <w:sz w:val="24"/>
                <w:szCs w:val="24"/>
              </w:rPr>
              <w:t>、投标保证金</w:t>
            </w:r>
          </w:p>
        </w:tc>
        <w:tc>
          <w:tcPr>
            <w:tcW w:w="4544" w:type="dxa"/>
            <w:vAlign w:val="center"/>
          </w:tcPr>
          <w:p w14:paraId="48F5A6FA" w14:textId="77777777" w:rsidR="003F6D55" w:rsidRDefault="00AF1A41">
            <w:pPr>
              <w:spacing w:line="360" w:lineRule="auto"/>
              <w:jc w:val="left"/>
              <w:rPr>
                <w:sz w:val="24"/>
                <w:szCs w:val="24"/>
              </w:rPr>
            </w:pPr>
            <w:r>
              <w:rPr>
                <w:sz w:val="24"/>
                <w:szCs w:val="24"/>
              </w:rPr>
              <w:t>/</w:t>
            </w:r>
          </w:p>
        </w:tc>
        <w:tc>
          <w:tcPr>
            <w:tcW w:w="705" w:type="dxa"/>
            <w:vAlign w:val="center"/>
          </w:tcPr>
          <w:p w14:paraId="13139944" w14:textId="77777777" w:rsidR="003F6D55" w:rsidRDefault="003F6D55">
            <w:pPr>
              <w:widowControl/>
              <w:spacing w:line="360" w:lineRule="auto"/>
              <w:jc w:val="left"/>
              <w:rPr>
                <w:kern w:val="0"/>
                <w:sz w:val="24"/>
                <w:szCs w:val="24"/>
              </w:rPr>
            </w:pPr>
          </w:p>
        </w:tc>
      </w:tr>
      <w:tr w:rsidR="003F6D55" w14:paraId="673085B8" w14:textId="77777777">
        <w:trPr>
          <w:trHeight w:val="306"/>
        </w:trPr>
        <w:tc>
          <w:tcPr>
            <w:tcW w:w="959" w:type="dxa"/>
            <w:vMerge/>
            <w:vAlign w:val="center"/>
          </w:tcPr>
          <w:p w14:paraId="75A81C6F" w14:textId="77777777" w:rsidR="003F6D55" w:rsidRDefault="003F6D55">
            <w:pPr>
              <w:widowControl/>
              <w:spacing w:line="360" w:lineRule="auto"/>
              <w:jc w:val="left"/>
              <w:rPr>
                <w:kern w:val="0"/>
                <w:sz w:val="24"/>
                <w:szCs w:val="24"/>
              </w:rPr>
            </w:pPr>
          </w:p>
        </w:tc>
        <w:tc>
          <w:tcPr>
            <w:tcW w:w="2977" w:type="dxa"/>
            <w:gridSpan w:val="2"/>
            <w:vAlign w:val="center"/>
          </w:tcPr>
          <w:p w14:paraId="4D57CE60" w14:textId="77777777" w:rsidR="003F6D55" w:rsidRDefault="00AF1A41">
            <w:pPr>
              <w:spacing w:line="360" w:lineRule="auto"/>
              <w:jc w:val="left"/>
              <w:rPr>
                <w:sz w:val="24"/>
                <w:szCs w:val="24"/>
              </w:rPr>
            </w:pPr>
            <w:r>
              <w:rPr>
                <w:sz w:val="24"/>
                <w:szCs w:val="24"/>
              </w:rPr>
              <w:t>8</w:t>
            </w:r>
            <w:r>
              <w:rPr>
                <w:sz w:val="24"/>
                <w:szCs w:val="24"/>
              </w:rPr>
              <w:t>、法定代表人身份证明书原件及法定代表人身份证复印件或护照复印件</w:t>
            </w:r>
          </w:p>
        </w:tc>
        <w:tc>
          <w:tcPr>
            <w:tcW w:w="4544" w:type="dxa"/>
            <w:vAlign w:val="center"/>
          </w:tcPr>
          <w:p w14:paraId="3C95230D" w14:textId="77777777" w:rsidR="003F6D55" w:rsidRDefault="00AF1A41">
            <w:pPr>
              <w:spacing w:line="360" w:lineRule="auto"/>
              <w:jc w:val="left"/>
              <w:rPr>
                <w:sz w:val="24"/>
                <w:szCs w:val="24"/>
              </w:rPr>
            </w:pPr>
            <w:r>
              <w:rPr>
                <w:sz w:val="24"/>
                <w:szCs w:val="24"/>
              </w:rPr>
              <w:t>法定代表人身份证明书原件（自然人参加投标的不须提供身份证明书）及身份证复印件或护照复印件【注：（</w:t>
            </w:r>
            <w:r>
              <w:rPr>
                <w:sz w:val="24"/>
                <w:szCs w:val="24"/>
              </w:rPr>
              <w:t>1</w:t>
            </w:r>
            <w:r>
              <w:rPr>
                <w:sz w:val="24"/>
                <w:szCs w:val="24"/>
              </w:rPr>
              <w:t>）法定代表</w:t>
            </w:r>
            <w:r>
              <w:rPr>
                <w:sz w:val="24"/>
                <w:szCs w:val="24"/>
              </w:rPr>
              <w:lastRenderedPageBreak/>
              <w:t>人身份证明书符合招标文件要求；（</w:t>
            </w:r>
            <w:r>
              <w:rPr>
                <w:sz w:val="24"/>
                <w:szCs w:val="24"/>
              </w:rPr>
              <w:t>2</w:t>
            </w:r>
            <w:r>
              <w:rPr>
                <w:sz w:val="24"/>
                <w:szCs w:val="24"/>
              </w:rPr>
              <w:t>）法定代表人身份证复印件（身份证两面均应复印，在有效期内）或护照复印件（法定代表人为外籍人士的，按此提供）；（</w:t>
            </w:r>
            <w:r>
              <w:rPr>
                <w:sz w:val="24"/>
                <w:szCs w:val="24"/>
              </w:rPr>
              <w:t>3</w:t>
            </w:r>
            <w:r>
              <w:rPr>
                <w:sz w:val="24"/>
                <w:szCs w:val="24"/>
              </w:rPr>
              <w:t>）供应商为非法人单位的，上述</w:t>
            </w:r>
            <w:r>
              <w:rPr>
                <w:sz w:val="24"/>
                <w:szCs w:val="24"/>
              </w:rPr>
              <w:t>“</w:t>
            </w:r>
            <w:r>
              <w:rPr>
                <w:sz w:val="24"/>
                <w:szCs w:val="24"/>
              </w:rPr>
              <w:t>法定代表人</w:t>
            </w:r>
            <w:r>
              <w:rPr>
                <w:sz w:val="24"/>
                <w:szCs w:val="24"/>
              </w:rPr>
              <w:t>”</w:t>
            </w:r>
            <w:r>
              <w:rPr>
                <w:sz w:val="24"/>
                <w:szCs w:val="24"/>
              </w:rPr>
              <w:t>指供应商的主要负责人；（</w:t>
            </w:r>
            <w:r>
              <w:rPr>
                <w:sz w:val="24"/>
                <w:szCs w:val="24"/>
              </w:rPr>
              <w:t>4</w:t>
            </w:r>
            <w:r>
              <w:rPr>
                <w:sz w:val="24"/>
                <w:szCs w:val="24"/>
              </w:rPr>
              <w:t>）供应商为自然人的仅提供本人身份证复印件】。</w:t>
            </w:r>
          </w:p>
        </w:tc>
        <w:tc>
          <w:tcPr>
            <w:tcW w:w="705" w:type="dxa"/>
            <w:vAlign w:val="center"/>
          </w:tcPr>
          <w:p w14:paraId="406E6BF6" w14:textId="77777777" w:rsidR="003F6D55" w:rsidRDefault="003F6D55">
            <w:pPr>
              <w:widowControl/>
              <w:spacing w:line="360" w:lineRule="auto"/>
              <w:jc w:val="left"/>
              <w:rPr>
                <w:kern w:val="0"/>
                <w:sz w:val="24"/>
                <w:szCs w:val="24"/>
              </w:rPr>
            </w:pPr>
          </w:p>
        </w:tc>
      </w:tr>
      <w:tr w:rsidR="003F6D55" w14:paraId="68CA70A7" w14:textId="77777777">
        <w:trPr>
          <w:trHeight w:val="306"/>
        </w:trPr>
        <w:tc>
          <w:tcPr>
            <w:tcW w:w="959" w:type="dxa"/>
            <w:vMerge/>
            <w:vAlign w:val="center"/>
          </w:tcPr>
          <w:p w14:paraId="4B86DD61" w14:textId="77777777" w:rsidR="003F6D55" w:rsidRDefault="003F6D55">
            <w:pPr>
              <w:widowControl/>
              <w:spacing w:line="360" w:lineRule="auto"/>
              <w:jc w:val="left"/>
              <w:rPr>
                <w:kern w:val="0"/>
                <w:sz w:val="24"/>
                <w:szCs w:val="24"/>
              </w:rPr>
            </w:pPr>
          </w:p>
        </w:tc>
        <w:tc>
          <w:tcPr>
            <w:tcW w:w="2977" w:type="dxa"/>
            <w:gridSpan w:val="2"/>
            <w:vAlign w:val="center"/>
          </w:tcPr>
          <w:p w14:paraId="0FE79D8B" w14:textId="77777777" w:rsidR="003F6D55" w:rsidRDefault="00AF1A41">
            <w:pPr>
              <w:spacing w:line="360" w:lineRule="auto"/>
              <w:jc w:val="left"/>
              <w:rPr>
                <w:sz w:val="24"/>
                <w:szCs w:val="24"/>
              </w:rPr>
            </w:pPr>
            <w:r>
              <w:rPr>
                <w:sz w:val="24"/>
                <w:szCs w:val="24"/>
              </w:rPr>
              <w:t>9</w:t>
            </w:r>
            <w:r>
              <w:rPr>
                <w:sz w:val="24"/>
                <w:szCs w:val="24"/>
              </w:rPr>
              <w:t>、法定代表人授权书原件及代理人身份证复印件</w:t>
            </w:r>
          </w:p>
        </w:tc>
        <w:tc>
          <w:tcPr>
            <w:tcW w:w="4544" w:type="dxa"/>
            <w:vAlign w:val="center"/>
          </w:tcPr>
          <w:p w14:paraId="4393A607" w14:textId="77777777" w:rsidR="003F6D55" w:rsidRDefault="00AF1A41">
            <w:pPr>
              <w:spacing w:line="360" w:lineRule="auto"/>
              <w:jc w:val="left"/>
              <w:rPr>
                <w:sz w:val="24"/>
                <w:szCs w:val="24"/>
              </w:rPr>
            </w:pPr>
            <w:r>
              <w:rPr>
                <w:sz w:val="24"/>
                <w:szCs w:val="24"/>
              </w:rPr>
              <w:t>法定代表人授权书原件及身份证复印件【注：（</w:t>
            </w:r>
            <w:r>
              <w:rPr>
                <w:sz w:val="24"/>
                <w:szCs w:val="24"/>
              </w:rPr>
              <w:t>1</w:t>
            </w:r>
            <w:r>
              <w:rPr>
                <w:sz w:val="24"/>
                <w:szCs w:val="24"/>
              </w:rPr>
              <w:t>）代理人身份证复印件（身份证两面均应复印，在有效期内）；（</w:t>
            </w:r>
            <w:r>
              <w:rPr>
                <w:sz w:val="24"/>
                <w:szCs w:val="24"/>
              </w:rPr>
              <w:t>2</w:t>
            </w:r>
            <w:r>
              <w:rPr>
                <w:sz w:val="24"/>
                <w:szCs w:val="24"/>
              </w:rPr>
              <w:t>）如投标文件均由投标人法定代表人签字的或投标人为自然人的，则可不提供法定代表人授权书及身份证。（</w:t>
            </w:r>
            <w:r>
              <w:rPr>
                <w:sz w:val="24"/>
                <w:szCs w:val="24"/>
              </w:rPr>
              <w:t>3</w:t>
            </w:r>
            <w:r>
              <w:rPr>
                <w:sz w:val="24"/>
                <w:szCs w:val="24"/>
              </w:rPr>
              <w:t>）供应商为非法人单位的，上述</w:t>
            </w:r>
            <w:r>
              <w:rPr>
                <w:sz w:val="24"/>
                <w:szCs w:val="24"/>
              </w:rPr>
              <w:t>“</w:t>
            </w:r>
            <w:r>
              <w:rPr>
                <w:sz w:val="24"/>
                <w:szCs w:val="24"/>
              </w:rPr>
              <w:t>法定代表人</w:t>
            </w:r>
            <w:r>
              <w:rPr>
                <w:sz w:val="24"/>
                <w:szCs w:val="24"/>
              </w:rPr>
              <w:t>”</w:t>
            </w:r>
            <w:r>
              <w:rPr>
                <w:sz w:val="24"/>
                <w:szCs w:val="24"/>
              </w:rPr>
              <w:t>指供应商的主要负责人】。</w:t>
            </w:r>
          </w:p>
        </w:tc>
        <w:tc>
          <w:tcPr>
            <w:tcW w:w="705" w:type="dxa"/>
            <w:vAlign w:val="center"/>
          </w:tcPr>
          <w:p w14:paraId="12552DCB" w14:textId="77777777" w:rsidR="003F6D55" w:rsidRDefault="003F6D55">
            <w:pPr>
              <w:widowControl/>
              <w:spacing w:line="360" w:lineRule="auto"/>
              <w:jc w:val="left"/>
              <w:rPr>
                <w:kern w:val="0"/>
                <w:sz w:val="24"/>
                <w:szCs w:val="24"/>
              </w:rPr>
            </w:pPr>
          </w:p>
        </w:tc>
      </w:tr>
      <w:tr w:rsidR="003F6D55" w14:paraId="307CB83A" w14:textId="77777777">
        <w:trPr>
          <w:trHeight w:val="960"/>
        </w:trPr>
        <w:tc>
          <w:tcPr>
            <w:tcW w:w="959" w:type="dxa"/>
            <w:vMerge w:val="restart"/>
            <w:vAlign w:val="center"/>
          </w:tcPr>
          <w:p w14:paraId="3950A171" w14:textId="77777777" w:rsidR="003F6D55" w:rsidRDefault="00AF1A41">
            <w:pPr>
              <w:spacing w:line="360" w:lineRule="auto"/>
              <w:jc w:val="left"/>
              <w:rPr>
                <w:kern w:val="0"/>
                <w:sz w:val="24"/>
                <w:szCs w:val="24"/>
              </w:rPr>
            </w:pPr>
            <w:r>
              <w:rPr>
                <w:kern w:val="0"/>
                <w:sz w:val="24"/>
                <w:szCs w:val="24"/>
              </w:rPr>
              <w:t>（二）其他要求</w:t>
            </w:r>
          </w:p>
        </w:tc>
        <w:tc>
          <w:tcPr>
            <w:tcW w:w="2977" w:type="dxa"/>
            <w:gridSpan w:val="2"/>
            <w:vAlign w:val="center"/>
          </w:tcPr>
          <w:p w14:paraId="654E3FAB" w14:textId="77777777" w:rsidR="003F6D55" w:rsidRDefault="00AF1A41">
            <w:pPr>
              <w:spacing w:line="360" w:lineRule="auto"/>
              <w:ind w:firstLineChars="100" w:firstLine="240"/>
              <w:jc w:val="left"/>
              <w:rPr>
                <w:kern w:val="0"/>
                <w:sz w:val="24"/>
                <w:szCs w:val="24"/>
              </w:rPr>
            </w:pPr>
            <w:r>
              <w:rPr>
                <w:sz w:val="24"/>
                <w:szCs w:val="24"/>
              </w:rPr>
              <w:t>行贿犯罪记录</w:t>
            </w:r>
          </w:p>
        </w:tc>
        <w:tc>
          <w:tcPr>
            <w:tcW w:w="4544" w:type="dxa"/>
            <w:vAlign w:val="center"/>
          </w:tcPr>
          <w:p w14:paraId="05ED783D" w14:textId="77777777" w:rsidR="003F6D55" w:rsidRDefault="00AF1A41">
            <w:pPr>
              <w:spacing w:line="360" w:lineRule="auto"/>
              <w:rPr>
                <w:sz w:val="24"/>
                <w:szCs w:val="24"/>
              </w:rPr>
            </w:pPr>
            <w:r>
              <w:rPr>
                <w:sz w:val="24"/>
                <w:szCs w:val="24"/>
              </w:rPr>
              <w:t>在行贿犯罪信息查询期限内，投标人及其现任法定代表人、主要负责人没有行贿犯罪记录的书面声明材料原件【注：提供书面声明材料原件，投标文件中不需提供人民检察院出具的行贿犯罪档案查询结果的证明材料。】。</w:t>
            </w:r>
          </w:p>
        </w:tc>
        <w:tc>
          <w:tcPr>
            <w:tcW w:w="705" w:type="dxa"/>
            <w:vAlign w:val="center"/>
          </w:tcPr>
          <w:p w14:paraId="022A6BF8" w14:textId="77777777" w:rsidR="003F6D55" w:rsidRDefault="003F6D55">
            <w:pPr>
              <w:widowControl/>
              <w:spacing w:line="360" w:lineRule="auto"/>
              <w:jc w:val="left"/>
              <w:rPr>
                <w:kern w:val="0"/>
                <w:sz w:val="24"/>
                <w:szCs w:val="24"/>
              </w:rPr>
            </w:pPr>
          </w:p>
        </w:tc>
      </w:tr>
      <w:tr w:rsidR="003F6D55" w14:paraId="2140CFD4" w14:textId="77777777">
        <w:trPr>
          <w:trHeight w:val="960"/>
        </w:trPr>
        <w:tc>
          <w:tcPr>
            <w:tcW w:w="959" w:type="dxa"/>
            <w:vMerge/>
            <w:vAlign w:val="center"/>
          </w:tcPr>
          <w:p w14:paraId="3BB44637" w14:textId="77777777" w:rsidR="003F6D55" w:rsidRDefault="003F6D55">
            <w:pPr>
              <w:spacing w:line="360" w:lineRule="auto"/>
              <w:jc w:val="left"/>
              <w:rPr>
                <w:kern w:val="0"/>
                <w:sz w:val="24"/>
                <w:szCs w:val="24"/>
              </w:rPr>
            </w:pPr>
          </w:p>
        </w:tc>
        <w:tc>
          <w:tcPr>
            <w:tcW w:w="2977" w:type="dxa"/>
            <w:gridSpan w:val="2"/>
            <w:vAlign w:val="center"/>
          </w:tcPr>
          <w:p w14:paraId="0DF67EDB" w14:textId="77777777" w:rsidR="003F6D55" w:rsidRDefault="00AF1A41">
            <w:pPr>
              <w:spacing w:line="360" w:lineRule="auto"/>
              <w:ind w:firstLineChars="100" w:firstLine="240"/>
              <w:jc w:val="left"/>
              <w:rPr>
                <w:sz w:val="24"/>
                <w:szCs w:val="24"/>
              </w:rPr>
            </w:pPr>
            <w:r>
              <w:rPr>
                <w:sz w:val="24"/>
                <w:szCs w:val="24"/>
              </w:rPr>
              <w:t>信用记录</w:t>
            </w:r>
          </w:p>
        </w:tc>
        <w:tc>
          <w:tcPr>
            <w:tcW w:w="4544" w:type="dxa"/>
            <w:vAlign w:val="center"/>
          </w:tcPr>
          <w:p w14:paraId="446D46FD" w14:textId="77777777" w:rsidR="003F6D55" w:rsidRDefault="00AF1A41">
            <w:pPr>
              <w:pStyle w:val="1f2"/>
              <w:tabs>
                <w:tab w:val="left" w:pos="634"/>
              </w:tabs>
              <w:spacing w:line="360" w:lineRule="auto"/>
              <w:ind w:firstLineChars="0" w:firstLine="0"/>
              <w:rPr>
                <w:sz w:val="24"/>
                <w:szCs w:val="24"/>
              </w:rPr>
            </w:pPr>
            <w:r>
              <w:rPr>
                <w:sz w:val="24"/>
                <w:szCs w:val="24"/>
              </w:rPr>
              <w:t>1.</w:t>
            </w:r>
            <w:r>
              <w:rPr>
                <w:sz w:val="24"/>
                <w:szCs w:val="24"/>
              </w:rPr>
              <w:t>投标人未被列入经营异常、失信被执行人、重大税收违法案件当事人名单、政府采购严重违法失信行为记录名单，没有未依法缴纳税收和社会保障资金的不良记录的书面声明材料原件【注：（</w:t>
            </w:r>
            <w:r>
              <w:rPr>
                <w:sz w:val="24"/>
                <w:szCs w:val="24"/>
              </w:rPr>
              <w:t>1</w:t>
            </w:r>
            <w:r>
              <w:rPr>
                <w:sz w:val="24"/>
                <w:szCs w:val="24"/>
              </w:rPr>
              <w:t>）投标人未被列入失信被执行人、重大税收违法案件当事人名单、政府采购严重违法失信行为</w:t>
            </w:r>
            <w:r>
              <w:rPr>
                <w:sz w:val="24"/>
                <w:szCs w:val="24"/>
              </w:rPr>
              <w:lastRenderedPageBreak/>
              <w:t>记录名单（投标人在参加政府采购活动前被禁止在一定期限内参加政府采购活动，期限届满的可以参加政府采购活动，但投标人应提供相关证明材料），没有未依法缴纳税收和社会保障资金的不良记录；（</w:t>
            </w:r>
            <w:r>
              <w:rPr>
                <w:sz w:val="24"/>
                <w:szCs w:val="24"/>
              </w:rPr>
              <w:t>2</w:t>
            </w:r>
            <w:r>
              <w:rPr>
                <w:sz w:val="24"/>
                <w:szCs w:val="24"/>
              </w:rPr>
              <w:t>）提供书面声明材料原件。】。</w:t>
            </w:r>
          </w:p>
          <w:p w14:paraId="2F4930ED" w14:textId="77777777" w:rsidR="003F6D55" w:rsidRDefault="00AF1A41">
            <w:pPr>
              <w:pStyle w:val="1f2"/>
              <w:tabs>
                <w:tab w:val="left" w:pos="634"/>
              </w:tabs>
              <w:spacing w:line="360" w:lineRule="auto"/>
              <w:ind w:firstLineChars="0" w:firstLine="0"/>
              <w:rPr>
                <w:sz w:val="24"/>
                <w:szCs w:val="24"/>
              </w:rPr>
            </w:pPr>
            <w:r>
              <w:rPr>
                <w:sz w:val="24"/>
                <w:szCs w:val="24"/>
              </w:rPr>
              <w:t>2.</w:t>
            </w:r>
            <w:r>
              <w:rPr>
                <w:sz w:val="24"/>
                <w:szCs w:val="24"/>
              </w:rPr>
              <w:t>采购代理机构通过</w:t>
            </w:r>
            <w:r>
              <w:rPr>
                <w:sz w:val="24"/>
                <w:szCs w:val="24"/>
              </w:rPr>
              <w:t>“</w:t>
            </w:r>
            <w:r>
              <w:rPr>
                <w:sz w:val="24"/>
                <w:szCs w:val="24"/>
              </w:rPr>
              <w:t>信用中国</w:t>
            </w:r>
            <w:r>
              <w:rPr>
                <w:sz w:val="24"/>
                <w:szCs w:val="24"/>
              </w:rPr>
              <w:t>”</w:t>
            </w:r>
            <w:r>
              <w:rPr>
                <w:sz w:val="24"/>
                <w:szCs w:val="24"/>
              </w:rPr>
              <w:t>网站、</w:t>
            </w:r>
            <w:r>
              <w:rPr>
                <w:sz w:val="24"/>
                <w:szCs w:val="24"/>
              </w:rPr>
              <w:t>“</w:t>
            </w:r>
            <w:r>
              <w:rPr>
                <w:sz w:val="24"/>
                <w:szCs w:val="24"/>
              </w:rPr>
              <w:t>中国政府采购网</w:t>
            </w:r>
            <w:r>
              <w:rPr>
                <w:sz w:val="24"/>
                <w:szCs w:val="24"/>
              </w:rPr>
              <w:t>”</w:t>
            </w:r>
            <w:r>
              <w:rPr>
                <w:sz w:val="24"/>
                <w:szCs w:val="24"/>
              </w:rPr>
              <w:t>、</w:t>
            </w:r>
            <w:r>
              <w:rPr>
                <w:sz w:val="24"/>
                <w:szCs w:val="24"/>
              </w:rPr>
              <w:t>“</w:t>
            </w:r>
            <w:r>
              <w:rPr>
                <w:sz w:val="24"/>
                <w:szCs w:val="24"/>
              </w:rPr>
              <w:t>四川政府采购</w:t>
            </w:r>
            <w:r>
              <w:rPr>
                <w:sz w:val="24"/>
                <w:szCs w:val="24"/>
              </w:rPr>
              <w:t>”</w:t>
            </w:r>
            <w:r>
              <w:rPr>
                <w:sz w:val="24"/>
                <w:szCs w:val="24"/>
              </w:rPr>
              <w:t>网站（曝光台）、</w:t>
            </w:r>
            <w:r>
              <w:rPr>
                <w:sz w:val="24"/>
                <w:szCs w:val="24"/>
              </w:rPr>
              <w:t>“</w:t>
            </w:r>
            <w:r>
              <w:rPr>
                <w:sz w:val="24"/>
                <w:szCs w:val="24"/>
              </w:rPr>
              <w:t>成都信用</w:t>
            </w:r>
            <w:r>
              <w:rPr>
                <w:sz w:val="24"/>
                <w:szCs w:val="24"/>
              </w:rPr>
              <w:t>”</w:t>
            </w:r>
            <w:r>
              <w:rPr>
                <w:sz w:val="24"/>
                <w:szCs w:val="24"/>
              </w:rPr>
              <w:t>网站，在投标文件截止时间对投标人进行查询（说明：</w:t>
            </w:r>
            <w:r>
              <w:rPr>
                <w:sz w:val="24"/>
                <w:szCs w:val="24"/>
              </w:rPr>
              <w:t>①</w:t>
            </w:r>
            <w:r>
              <w:rPr>
                <w:sz w:val="24"/>
                <w:szCs w:val="24"/>
              </w:rPr>
              <w:t>投标人未被列入失信被执行人、重大税收违法案件当事人名单、政府采购严重违法失信行为记录名单</w:t>
            </w:r>
            <w:r>
              <w:rPr>
                <w:sz w:val="24"/>
                <w:szCs w:val="24"/>
              </w:rPr>
              <w:t>[</w:t>
            </w:r>
            <w:r>
              <w:rPr>
                <w:sz w:val="24"/>
                <w:szCs w:val="24"/>
              </w:rPr>
              <w:t>投标人在参加政府采购活动前被禁止在一定期限内参加政府采购活动，期限届满的可以参加政府采购活动，但投标人应提供相关证明材料</w:t>
            </w:r>
            <w:r>
              <w:rPr>
                <w:sz w:val="24"/>
                <w:szCs w:val="24"/>
              </w:rPr>
              <w:t>]</w:t>
            </w:r>
            <w:r>
              <w:rPr>
                <w:sz w:val="24"/>
                <w:szCs w:val="24"/>
              </w:rPr>
              <w:t>，没有未依法缴纳税收和社会保障资金的不良记录；</w:t>
            </w:r>
            <w:r>
              <w:rPr>
                <w:sz w:val="24"/>
                <w:szCs w:val="24"/>
              </w:rPr>
              <w:t>②</w:t>
            </w:r>
            <w:r>
              <w:rPr>
                <w:sz w:val="24"/>
                <w:szCs w:val="24"/>
              </w:rPr>
              <w:t>向资格审查小组出具查询结果。）。</w:t>
            </w:r>
          </w:p>
        </w:tc>
        <w:tc>
          <w:tcPr>
            <w:tcW w:w="705" w:type="dxa"/>
            <w:vAlign w:val="center"/>
          </w:tcPr>
          <w:p w14:paraId="25E6C5D9" w14:textId="77777777" w:rsidR="003F6D55" w:rsidRDefault="003F6D55">
            <w:pPr>
              <w:widowControl/>
              <w:spacing w:line="360" w:lineRule="auto"/>
              <w:jc w:val="left"/>
              <w:rPr>
                <w:kern w:val="0"/>
                <w:sz w:val="24"/>
                <w:szCs w:val="24"/>
              </w:rPr>
            </w:pPr>
          </w:p>
        </w:tc>
      </w:tr>
      <w:tr w:rsidR="003F6D55" w14:paraId="37A1F3E0" w14:textId="77777777">
        <w:trPr>
          <w:trHeight w:val="564"/>
        </w:trPr>
        <w:tc>
          <w:tcPr>
            <w:tcW w:w="959" w:type="dxa"/>
            <w:vMerge/>
            <w:vAlign w:val="center"/>
          </w:tcPr>
          <w:p w14:paraId="4E71C21F" w14:textId="77777777" w:rsidR="003F6D55" w:rsidRDefault="003F6D55">
            <w:pPr>
              <w:spacing w:line="360" w:lineRule="auto"/>
              <w:jc w:val="left"/>
              <w:rPr>
                <w:kern w:val="0"/>
                <w:sz w:val="24"/>
                <w:szCs w:val="24"/>
              </w:rPr>
            </w:pPr>
          </w:p>
        </w:tc>
        <w:tc>
          <w:tcPr>
            <w:tcW w:w="2977" w:type="dxa"/>
            <w:gridSpan w:val="2"/>
            <w:vAlign w:val="center"/>
          </w:tcPr>
          <w:p w14:paraId="7D30EB63" w14:textId="77777777" w:rsidR="003F6D55" w:rsidRDefault="00AF1A41">
            <w:pPr>
              <w:jc w:val="left"/>
              <w:rPr>
                <w:bCs/>
                <w:kern w:val="0"/>
                <w:sz w:val="24"/>
                <w:szCs w:val="24"/>
              </w:rPr>
            </w:pPr>
            <w:r>
              <w:rPr>
                <w:bCs/>
                <w:kern w:val="0"/>
                <w:sz w:val="24"/>
                <w:szCs w:val="24"/>
              </w:rPr>
              <w:t>投标文件</w:t>
            </w:r>
            <w:r>
              <w:rPr>
                <w:sz w:val="24"/>
                <w:szCs w:val="24"/>
              </w:rPr>
              <w:t>资格审查部分</w:t>
            </w:r>
            <w:r>
              <w:rPr>
                <w:bCs/>
                <w:kern w:val="0"/>
                <w:sz w:val="24"/>
                <w:szCs w:val="24"/>
              </w:rPr>
              <w:t>盖章</w:t>
            </w:r>
          </w:p>
        </w:tc>
        <w:tc>
          <w:tcPr>
            <w:tcW w:w="4544" w:type="dxa"/>
            <w:vAlign w:val="center"/>
          </w:tcPr>
          <w:p w14:paraId="58C323C8" w14:textId="77777777" w:rsidR="003F6D55" w:rsidRDefault="00AF1A41">
            <w:pPr>
              <w:jc w:val="left"/>
              <w:rPr>
                <w:bCs/>
                <w:kern w:val="0"/>
                <w:sz w:val="24"/>
                <w:szCs w:val="24"/>
              </w:rPr>
            </w:pPr>
            <w:r>
              <w:rPr>
                <w:sz w:val="24"/>
                <w:szCs w:val="24"/>
              </w:rPr>
              <w:t>均按招标文件要求盖章。</w:t>
            </w:r>
          </w:p>
        </w:tc>
        <w:tc>
          <w:tcPr>
            <w:tcW w:w="705" w:type="dxa"/>
            <w:vAlign w:val="center"/>
          </w:tcPr>
          <w:p w14:paraId="5140A25F" w14:textId="77777777" w:rsidR="003F6D55" w:rsidRDefault="003F6D55">
            <w:pPr>
              <w:widowControl/>
              <w:spacing w:line="360" w:lineRule="auto"/>
              <w:jc w:val="left"/>
              <w:rPr>
                <w:kern w:val="0"/>
                <w:sz w:val="24"/>
                <w:szCs w:val="24"/>
              </w:rPr>
            </w:pPr>
          </w:p>
        </w:tc>
      </w:tr>
      <w:tr w:rsidR="003F6D55" w14:paraId="4CBBD8ED" w14:textId="77777777">
        <w:trPr>
          <w:trHeight w:val="564"/>
        </w:trPr>
        <w:tc>
          <w:tcPr>
            <w:tcW w:w="959" w:type="dxa"/>
            <w:vMerge/>
            <w:vAlign w:val="center"/>
          </w:tcPr>
          <w:p w14:paraId="5B15984A" w14:textId="77777777" w:rsidR="003F6D55" w:rsidRDefault="003F6D55">
            <w:pPr>
              <w:spacing w:line="360" w:lineRule="auto"/>
              <w:jc w:val="left"/>
              <w:rPr>
                <w:kern w:val="0"/>
                <w:sz w:val="24"/>
                <w:szCs w:val="24"/>
              </w:rPr>
            </w:pPr>
          </w:p>
        </w:tc>
        <w:tc>
          <w:tcPr>
            <w:tcW w:w="2977" w:type="dxa"/>
            <w:gridSpan w:val="2"/>
            <w:vAlign w:val="center"/>
          </w:tcPr>
          <w:p w14:paraId="66802666" w14:textId="77777777" w:rsidR="003F6D55" w:rsidRDefault="00AF1A41">
            <w:pPr>
              <w:widowControl/>
              <w:jc w:val="left"/>
              <w:rPr>
                <w:bCs/>
                <w:kern w:val="0"/>
                <w:sz w:val="24"/>
                <w:szCs w:val="24"/>
              </w:rPr>
            </w:pPr>
            <w:r>
              <w:rPr>
                <w:bCs/>
                <w:kern w:val="0"/>
                <w:sz w:val="24"/>
                <w:szCs w:val="24"/>
              </w:rPr>
              <w:t>投标文件</w:t>
            </w:r>
            <w:r>
              <w:rPr>
                <w:sz w:val="24"/>
                <w:szCs w:val="24"/>
              </w:rPr>
              <w:t>资格性审查部分</w:t>
            </w:r>
            <w:r>
              <w:rPr>
                <w:bCs/>
                <w:kern w:val="0"/>
                <w:sz w:val="24"/>
                <w:szCs w:val="24"/>
              </w:rPr>
              <w:t>的语言</w:t>
            </w:r>
          </w:p>
        </w:tc>
        <w:tc>
          <w:tcPr>
            <w:tcW w:w="4544" w:type="dxa"/>
            <w:vAlign w:val="center"/>
          </w:tcPr>
          <w:p w14:paraId="5D4DF6E3" w14:textId="77777777" w:rsidR="003F6D55" w:rsidRDefault="00AF1A41">
            <w:pPr>
              <w:ind w:left="33"/>
              <w:rPr>
                <w:b/>
                <w:bCs/>
                <w:kern w:val="0"/>
                <w:sz w:val="24"/>
                <w:szCs w:val="24"/>
              </w:rPr>
            </w:pPr>
            <w:r>
              <w:rPr>
                <w:sz w:val="24"/>
                <w:szCs w:val="24"/>
              </w:rPr>
              <w:t>语言符合招标文件的要求。</w:t>
            </w:r>
          </w:p>
        </w:tc>
        <w:tc>
          <w:tcPr>
            <w:tcW w:w="705" w:type="dxa"/>
            <w:vAlign w:val="center"/>
          </w:tcPr>
          <w:p w14:paraId="13054885" w14:textId="77777777" w:rsidR="003F6D55" w:rsidRDefault="003F6D55">
            <w:pPr>
              <w:widowControl/>
              <w:spacing w:line="360" w:lineRule="auto"/>
              <w:jc w:val="left"/>
              <w:rPr>
                <w:kern w:val="0"/>
                <w:sz w:val="24"/>
                <w:szCs w:val="24"/>
              </w:rPr>
            </w:pPr>
          </w:p>
        </w:tc>
      </w:tr>
      <w:tr w:rsidR="003F6D55" w14:paraId="76F82C23" w14:textId="77777777">
        <w:trPr>
          <w:trHeight w:val="564"/>
        </w:trPr>
        <w:tc>
          <w:tcPr>
            <w:tcW w:w="959" w:type="dxa"/>
            <w:vMerge/>
            <w:vAlign w:val="center"/>
          </w:tcPr>
          <w:p w14:paraId="5D7DE84B" w14:textId="77777777" w:rsidR="003F6D55" w:rsidRDefault="003F6D55">
            <w:pPr>
              <w:spacing w:line="360" w:lineRule="auto"/>
              <w:jc w:val="left"/>
              <w:rPr>
                <w:kern w:val="0"/>
                <w:sz w:val="24"/>
                <w:szCs w:val="24"/>
              </w:rPr>
            </w:pPr>
          </w:p>
        </w:tc>
        <w:tc>
          <w:tcPr>
            <w:tcW w:w="2977" w:type="dxa"/>
            <w:gridSpan w:val="2"/>
            <w:vAlign w:val="center"/>
          </w:tcPr>
          <w:p w14:paraId="42456A2D" w14:textId="77777777" w:rsidR="003F6D55" w:rsidRDefault="00AF1A41">
            <w:pPr>
              <w:spacing w:line="360" w:lineRule="auto"/>
              <w:jc w:val="left"/>
              <w:rPr>
                <w:kern w:val="0"/>
                <w:sz w:val="24"/>
                <w:szCs w:val="24"/>
              </w:rPr>
            </w:pPr>
            <w:r>
              <w:rPr>
                <w:kern w:val="0"/>
                <w:sz w:val="24"/>
                <w:szCs w:val="24"/>
              </w:rPr>
              <w:t>不属于禁止参加投标或投标无效的供应商</w:t>
            </w:r>
          </w:p>
        </w:tc>
        <w:tc>
          <w:tcPr>
            <w:tcW w:w="4544" w:type="dxa"/>
            <w:vAlign w:val="center"/>
          </w:tcPr>
          <w:p w14:paraId="7C070D85" w14:textId="77777777" w:rsidR="003F6D55" w:rsidRDefault="00AF1A41">
            <w:pPr>
              <w:spacing w:line="360" w:lineRule="auto"/>
              <w:rPr>
                <w:sz w:val="24"/>
                <w:szCs w:val="24"/>
              </w:rPr>
            </w:pPr>
            <w:r>
              <w:rPr>
                <w:sz w:val="24"/>
                <w:szCs w:val="24"/>
              </w:rPr>
              <w:t>（</w:t>
            </w:r>
            <w:r>
              <w:rPr>
                <w:sz w:val="24"/>
                <w:szCs w:val="24"/>
              </w:rPr>
              <w:t>1</w:t>
            </w:r>
            <w:r>
              <w:rPr>
                <w:sz w:val="24"/>
                <w:szCs w:val="24"/>
              </w:rPr>
              <w:t>）根据招标文件的要求不属于禁止参加投标</w:t>
            </w:r>
            <w:r>
              <w:rPr>
                <w:kern w:val="0"/>
                <w:sz w:val="24"/>
                <w:szCs w:val="24"/>
              </w:rPr>
              <w:t>或投标无效</w:t>
            </w:r>
            <w:r>
              <w:rPr>
                <w:sz w:val="24"/>
                <w:szCs w:val="24"/>
              </w:rPr>
              <w:t>的供应商；</w:t>
            </w:r>
          </w:p>
          <w:p w14:paraId="359EAAF7" w14:textId="77777777" w:rsidR="003F6D55" w:rsidRDefault="00AF1A41">
            <w:pPr>
              <w:spacing w:line="360" w:lineRule="auto"/>
              <w:ind w:left="34"/>
              <w:rPr>
                <w:sz w:val="24"/>
                <w:szCs w:val="24"/>
              </w:rPr>
            </w:pPr>
            <w:r>
              <w:rPr>
                <w:sz w:val="24"/>
                <w:szCs w:val="24"/>
              </w:rPr>
              <w:t>（</w:t>
            </w:r>
            <w:r>
              <w:rPr>
                <w:sz w:val="24"/>
                <w:szCs w:val="24"/>
              </w:rPr>
              <w:t>2</w:t>
            </w:r>
            <w:r>
              <w:rPr>
                <w:sz w:val="24"/>
                <w:szCs w:val="24"/>
              </w:rPr>
              <w:t>）资格审查小组未发现或者未知晓投标人存在属于国家相关法律法规规定的</w:t>
            </w:r>
            <w:r>
              <w:rPr>
                <w:kern w:val="0"/>
                <w:sz w:val="24"/>
                <w:szCs w:val="24"/>
              </w:rPr>
              <w:t>禁止参加投标或投标无效的供应商。</w:t>
            </w:r>
          </w:p>
        </w:tc>
        <w:tc>
          <w:tcPr>
            <w:tcW w:w="705" w:type="dxa"/>
            <w:vAlign w:val="center"/>
          </w:tcPr>
          <w:p w14:paraId="2311A51E" w14:textId="77777777" w:rsidR="003F6D55" w:rsidRDefault="003F6D55">
            <w:pPr>
              <w:widowControl/>
              <w:spacing w:line="360" w:lineRule="auto"/>
              <w:jc w:val="left"/>
              <w:rPr>
                <w:kern w:val="0"/>
                <w:sz w:val="24"/>
                <w:szCs w:val="24"/>
              </w:rPr>
            </w:pPr>
          </w:p>
        </w:tc>
      </w:tr>
    </w:tbl>
    <w:p w14:paraId="29C23C6B" w14:textId="77777777" w:rsidR="003F6D55" w:rsidRDefault="00AF1A41">
      <w:pPr>
        <w:tabs>
          <w:tab w:val="left" w:pos="851"/>
        </w:tabs>
        <w:spacing w:line="360" w:lineRule="auto"/>
        <w:ind w:firstLineChars="202" w:firstLine="485"/>
        <w:rPr>
          <w:sz w:val="24"/>
          <w:szCs w:val="24"/>
        </w:rPr>
      </w:pPr>
      <w:r>
        <w:rPr>
          <w:sz w:val="24"/>
          <w:szCs w:val="24"/>
        </w:rPr>
        <w:t>注：一、以上每一项结论均为</w:t>
      </w:r>
      <w:r>
        <w:rPr>
          <w:sz w:val="24"/>
          <w:szCs w:val="24"/>
        </w:rPr>
        <w:t>“</w:t>
      </w:r>
      <w:r>
        <w:rPr>
          <w:sz w:val="24"/>
          <w:szCs w:val="24"/>
        </w:rPr>
        <w:t>通过</w:t>
      </w:r>
      <w:r>
        <w:rPr>
          <w:sz w:val="24"/>
          <w:szCs w:val="24"/>
        </w:rPr>
        <w:t>”</w:t>
      </w:r>
      <w:r>
        <w:rPr>
          <w:sz w:val="24"/>
          <w:szCs w:val="24"/>
        </w:rPr>
        <w:t>的，则投标人的投标文件通过资格性审查；如有其中任意一项结论为</w:t>
      </w:r>
      <w:r>
        <w:rPr>
          <w:sz w:val="24"/>
          <w:szCs w:val="24"/>
        </w:rPr>
        <w:t>“</w:t>
      </w:r>
      <w:r>
        <w:rPr>
          <w:sz w:val="24"/>
          <w:szCs w:val="24"/>
        </w:rPr>
        <w:t>不通过</w:t>
      </w:r>
      <w:r>
        <w:rPr>
          <w:sz w:val="24"/>
          <w:szCs w:val="24"/>
        </w:rPr>
        <w:t>”</w:t>
      </w:r>
      <w:r>
        <w:rPr>
          <w:sz w:val="24"/>
          <w:szCs w:val="24"/>
        </w:rPr>
        <w:t>的，则投标人的投标文件按无效投标文件处理。如果资格审查小组认为投标人有任意一项不通过的，应在资格审查报告中载明不通过的具体原因。</w:t>
      </w:r>
    </w:p>
    <w:p w14:paraId="1B949889" w14:textId="77777777" w:rsidR="003F6D55" w:rsidRDefault="00AF1A41">
      <w:pPr>
        <w:tabs>
          <w:tab w:val="left" w:pos="851"/>
        </w:tabs>
        <w:spacing w:line="360" w:lineRule="auto"/>
        <w:ind w:firstLineChars="202" w:firstLine="485"/>
        <w:rPr>
          <w:sz w:val="24"/>
          <w:szCs w:val="24"/>
        </w:rPr>
      </w:pPr>
      <w:r>
        <w:rPr>
          <w:sz w:val="24"/>
          <w:szCs w:val="24"/>
        </w:rPr>
        <w:lastRenderedPageBreak/>
        <w:t>二、采购代理机构通过</w:t>
      </w:r>
      <w:r>
        <w:rPr>
          <w:sz w:val="24"/>
          <w:szCs w:val="24"/>
        </w:rPr>
        <w:t>“</w:t>
      </w:r>
      <w:r>
        <w:rPr>
          <w:sz w:val="24"/>
          <w:szCs w:val="24"/>
        </w:rPr>
        <w:t>信用中国</w:t>
      </w:r>
      <w:r>
        <w:rPr>
          <w:sz w:val="24"/>
          <w:szCs w:val="24"/>
        </w:rPr>
        <w:t>”</w:t>
      </w:r>
      <w:r>
        <w:rPr>
          <w:sz w:val="24"/>
          <w:szCs w:val="24"/>
        </w:rPr>
        <w:t>网站、</w:t>
      </w:r>
      <w:r>
        <w:rPr>
          <w:sz w:val="24"/>
          <w:szCs w:val="24"/>
        </w:rPr>
        <w:t>“</w:t>
      </w:r>
      <w:r>
        <w:rPr>
          <w:sz w:val="24"/>
          <w:szCs w:val="24"/>
        </w:rPr>
        <w:t>中国政府采购网</w:t>
      </w:r>
      <w:r>
        <w:rPr>
          <w:sz w:val="24"/>
          <w:szCs w:val="24"/>
        </w:rPr>
        <w:t>”</w:t>
      </w:r>
      <w:r>
        <w:rPr>
          <w:sz w:val="24"/>
          <w:szCs w:val="24"/>
        </w:rPr>
        <w:t>、</w:t>
      </w:r>
      <w:r>
        <w:rPr>
          <w:sz w:val="24"/>
          <w:szCs w:val="24"/>
        </w:rPr>
        <w:t>“</w:t>
      </w:r>
      <w:r>
        <w:rPr>
          <w:sz w:val="24"/>
          <w:szCs w:val="24"/>
        </w:rPr>
        <w:t>四川政府采购</w:t>
      </w:r>
      <w:r>
        <w:rPr>
          <w:sz w:val="24"/>
          <w:szCs w:val="24"/>
        </w:rPr>
        <w:t>”</w:t>
      </w:r>
      <w:r>
        <w:rPr>
          <w:sz w:val="24"/>
          <w:szCs w:val="24"/>
        </w:rPr>
        <w:t>网站（曝光台）、</w:t>
      </w:r>
      <w:r>
        <w:rPr>
          <w:sz w:val="24"/>
          <w:szCs w:val="24"/>
        </w:rPr>
        <w:t>“</w:t>
      </w:r>
      <w:r>
        <w:rPr>
          <w:sz w:val="24"/>
          <w:szCs w:val="24"/>
        </w:rPr>
        <w:t>成都信用</w:t>
      </w:r>
      <w:r>
        <w:rPr>
          <w:sz w:val="24"/>
          <w:szCs w:val="24"/>
        </w:rPr>
        <w:t>”</w:t>
      </w:r>
      <w:r>
        <w:rPr>
          <w:sz w:val="24"/>
          <w:szCs w:val="24"/>
        </w:rPr>
        <w:t>网站，在投标文件截止时间对投标人进行信用记录查询的结果，将以纸质截图或将截图保存至电子介质的形式留存。</w:t>
      </w:r>
    </w:p>
    <w:p w14:paraId="2EAC7412" w14:textId="77777777" w:rsidR="003F6D55" w:rsidRDefault="00AF1A41">
      <w:pPr>
        <w:tabs>
          <w:tab w:val="left" w:pos="851"/>
        </w:tabs>
        <w:spacing w:line="360" w:lineRule="auto"/>
        <w:ind w:firstLineChars="202" w:firstLine="485"/>
        <w:rPr>
          <w:sz w:val="24"/>
          <w:szCs w:val="24"/>
        </w:rPr>
      </w:pPr>
      <w:r>
        <w:rPr>
          <w:sz w:val="24"/>
          <w:szCs w:val="24"/>
        </w:rPr>
        <w:t>三、通过资格审查的供应商＜</w:t>
      </w:r>
      <w:r>
        <w:rPr>
          <w:sz w:val="24"/>
          <w:szCs w:val="24"/>
        </w:rPr>
        <w:t>3</w:t>
      </w:r>
      <w:r>
        <w:rPr>
          <w:sz w:val="24"/>
          <w:szCs w:val="24"/>
        </w:rPr>
        <w:t>名，本项目采购失败。</w:t>
      </w:r>
    </w:p>
    <w:p w14:paraId="28EDA823" w14:textId="77777777" w:rsidR="003F6D55" w:rsidRDefault="003F6D55">
      <w:pPr>
        <w:tabs>
          <w:tab w:val="left" w:pos="851"/>
        </w:tabs>
        <w:spacing w:line="360" w:lineRule="auto"/>
        <w:rPr>
          <w:sz w:val="24"/>
          <w:szCs w:val="24"/>
        </w:rPr>
      </w:pPr>
    </w:p>
    <w:p w14:paraId="40581923" w14:textId="77777777" w:rsidR="003F6D55" w:rsidRDefault="003F6D55">
      <w:pPr>
        <w:pStyle w:val="1"/>
        <w:rPr>
          <w:rFonts w:ascii="Times New Roman" w:hAnsi="Times New Roman"/>
        </w:rPr>
        <w:sectPr w:rsidR="003F6D55">
          <w:pgSz w:w="11906" w:h="16838"/>
          <w:pgMar w:top="1327" w:right="1906" w:bottom="1327" w:left="1800" w:header="851" w:footer="992" w:gutter="0"/>
          <w:cols w:space="720"/>
          <w:docGrid w:type="lines" w:linePitch="312"/>
        </w:sectPr>
      </w:pPr>
      <w:bookmarkStart w:id="508" w:name="_Toc494464920"/>
    </w:p>
    <w:p w14:paraId="0EC92610" w14:textId="77777777" w:rsidR="003F6D55" w:rsidRDefault="00AF1A41">
      <w:pPr>
        <w:pStyle w:val="1"/>
        <w:ind w:left="0" w:firstLine="0"/>
        <w:rPr>
          <w:rFonts w:ascii="Times New Roman" w:hAnsi="Times New Roman"/>
        </w:rPr>
      </w:pPr>
      <w:bookmarkStart w:id="509" w:name="_Toc18959"/>
      <w:bookmarkStart w:id="510" w:name="_Toc13651078"/>
      <w:bookmarkStart w:id="511" w:name="_Toc4858"/>
      <w:bookmarkStart w:id="512" w:name="_Toc54014730"/>
      <w:r>
        <w:rPr>
          <w:rFonts w:ascii="Times New Roman" w:hAnsi="Times New Roman"/>
        </w:rPr>
        <w:lastRenderedPageBreak/>
        <w:t>第六章</w:t>
      </w:r>
      <w:r>
        <w:rPr>
          <w:rFonts w:ascii="Times New Roman" w:hAnsi="Times New Roman"/>
        </w:rPr>
        <w:t xml:space="preserve"> </w:t>
      </w:r>
      <w:r>
        <w:rPr>
          <w:rFonts w:ascii="Times New Roman" w:hAnsi="Times New Roman"/>
        </w:rPr>
        <w:t>评标办法</w:t>
      </w:r>
      <w:bookmarkEnd w:id="508"/>
      <w:bookmarkEnd w:id="509"/>
      <w:bookmarkEnd w:id="510"/>
      <w:bookmarkEnd w:id="511"/>
      <w:bookmarkEnd w:id="512"/>
    </w:p>
    <w:p w14:paraId="55C5FF30" w14:textId="77777777" w:rsidR="003F6D55" w:rsidRDefault="00AF1A41">
      <w:pPr>
        <w:pStyle w:val="2"/>
        <w:ind w:left="0" w:firstLine="0"/>
        <w:rPr>
          <w:rFonts w:ascii="Times New Roman" w:hAnsi="Times New Roman"/>
          <w:sz w:val="24"/>
          <w:szCs w:val="24"/>
        </w:rPr>
      </w:pPr>
      <w:bookmarkStart w:id="513" w:name="_Toc494464921"/>
      <w:bookmarkStart w:id="514" w:name="_Toc26339"/>
      <w:bookmarkStart w:id="515" w:name="_Toc5928"/>
      <w:bookmarkStart w:id="516" w:name="_Toc13651079"/>
      <w:bookmarkStart w:id="517" w:name="_Toc54014731"/>
      <w:r>
        <w:rPr>
          <w:rFonts w:ascii="Times New Roman" w:hAnsi="Times New Roman"/>
          <w:sz w:val="24"/>
          <w:szCs w:val="24"/>
        </w:rPr>
        <w:t>6.1</w:t>
      </w:r>
      <w:r>
        <w:rPr>
          <w:rFonts w:ascii="Times New Roman" w:hAnsi="Times New Roman"/>
          <w:sz w:val="24"/>
          <w:szCs w:val="24"/>
        </w:rPr>
        <w:t>总则</w:t>
      </w:r>
      <w:bookmarkEnd w:id="513"/>
      <w:bookmarkEnd w:id="514"/>
      <w:bookmarkEnd w:id="515"/>
      <w:bookmarkEnd w:id="516"/>
      <w:bookmarkEnd w:id="517"/>
    </w:p>
    <w:p w14:paraId="27DBCA4D" w14:textId="77777777" w:rsidR="003F6D55" w:rsidRDefault="00AF1A41">
      <w:pPr>
        <w:spacing w:line="560" w:lineRule="exact"/>
        <w:ind w:firstLineChars="200" w:firstLine="480"/>
        <w:rPr>
          <w:sz w:val="24"/>
          <w:szCs w:val="24"/>
        </w:rPr>
      </w:pPr>
      <w:bookmarkStart w:id="518" w:name="_Toc494464922"/>
      <w:r>
        <w:rPr>
          <w:sz w:val="24"/>
          <w:szCs w:val="24"/>
        </w:rPr>
        <w:t>一、</w:t>
      </w:r>
      <w:r>
        <w:rPr>
          <w:sz w:val="24"/>
          <w:szCs w:val="24"/>
        </w:rPr>
        <w:t xml:space="preserve"> </w:t>
      </w:r>
      <w:r>
        <w:rPr>
          <w:sz w:val="24"/>
          <w:szCs w:val="24"/>
        </w:rPr>
        <w:t>根据《中华人民共和国政府采购法》、《中华人民共和国政府采购法实施条例》、《政府采购货物和服务招标投标管理办法》（财政部第</w:t>
      </w:r>
      <w:r>
        <w:rPr>
          <w:sz w:val="24"/>
          <w:szCs w:val="24"/>
        </w:rPr>
        <w:t>87</w:t>
      </w:r>
      <w:r>
        <w:rPr>
          <w:sz w:val="24"/>
          <w:szCs w:val="24"/>
        </w:rPr>
        <w:t>号令）等法律规章，结合采购项目特点制定本评标办法。</w:t>
      </w:r>
    </w:p>
    <w:p w14:paraId="35ECBB19" w14:textId="77777777" w:rsidR="003F6D55" w:rsidRDefault="00AF1A41">
      <w:pPr>
        <w:spacing w:line="560" w:lineRule="exact"/>
        <w:ind w:firstLineChars="200" w:firstLine="480"/>
        <w:rPr>
          <w:sz w:val="24"/>
          <w:szCs w:val="24"/>
        </w:rPr>
      </w:pPr>
      <w:r>
        <w:rPr>
          <w:sz w:val="24"/>
          <w:szCs w:val="24"/>
        </w:rPr>
        <w:t>二、</w:t>
      </w:r>
      <w:r>
        <w:rPr>
          <w:bCs/>
          <w:sz w:val="24"/>
          <w:szCs w:val="24"/>
        </w:rPr>
        <w:t>评标工作由采购代理机构负责组织，具体评标事务由招标采购单位依法组建的评标委员会负责。评标委员会由采购人代表和有关技术、经济等方面的专家组成。</w:t>
      </w:r>
    </w:p>
    <w:p w14:paraId="55D280BA" w14:textId="77777777" w:rsidR="003F6D55" w:rsidRDefault="00AF1A41">
      <w:pPr>
        <w:spacing w:line="560" w:lineRule="exact"/>
        <w:ind w:firstLineChars="200" w:firstLine="480"/>
        <w:rPr>
          <w:sz w:val="24"/>
          <w:szCs w:val="24"/>
        </w:rPr>
      </w:pPr>
      <w:r>
        <w:rPr>
          <w:sz w:val="24"/>
          <w:szCs w:val="24"/>
        </w:rPr>
        <w:t>三、评标工作应遵循公平、公正、科学及择优的原则，并以相同的评标程序和标准对待所有的投标人。</w:t>
      </w:r>
    </w:p>
    <w:p w14:paraId="07A146D3" w14:textId="77777777" w:rsidR="003F6D55" w:rsidRDefault="00AF1A41">
      <w:pPr>
        <w:spacing w:line="560" w:lineRule="exact"/>
        <w:ind w:firstLineChars="200" w:firstLine="480"/>
        <w:rPr>
          <w:sz w:val="24"/>
          <w:szCs w:val="24"/>
        </w:rPr>
      </w:pPr>
      <w:r>
        <w:rPr>
          <w:sz w:val="24"/>
          <w:szCs w:val="24"/>
        </w:rPr>
        <w:t>四、</w:t>
      </w:r>
      <w:r>
        <w:rPr>
          <w:sz w:val="24"/>
          <w:szCs w:val="24"/>
        </w:rPr>
        <w:t xml:space="preserve"> </w:t>
      </w:r>
      <w:r>
        <w:rPr>
          <w:sz w:val="24"/>
          <w:szCs w:val="24"/>
        </w:rPr>
        <w:t>评标委员会按照招标文件规定的评标方法和标准进行评标，并独立履行下列职责：</w:t>
      </w:r>
    </w:p>
    <w:p w14:paraId="5126CBAB" w14:textId="77777777" w:rsidR="003F6D55" w:rsidRDefault="00AF1A41">
      <w:pPr>
        <w:spacing w:line="560" w:lineRule="exact"/>
        <w:ind w:firstLineChars="200" w:firstLine="480"/>
        <w:rPr>
          <w:sz w:val="24"/>
          <w:szCs w:val="24"/>
        </w:rPr>
      </w:pPr>
      <w:r>
        <w:rPr>
          <w:sz w:val="24"/>
          <w:szCs w:val="24"/>
        </w:rPr>
        <w:t>（一）熟悉和理解招标文件；</w:t>
      </w:r>
    </w:p>
    <w:p w14:paraId="58602FBE" w14:textId="77777777" w:rsidR="003F6D55" w:rsidRDefault="00AF1A41">
      <w:pPr>
        <w:spacing w:line="560" w:lineRule="exact"/>
        <w:ind w:firstLineChars="200" w:firstLine="480"/>
        <w:rPr>
          <w:sz w:val="24"/>
          <w:szCs w:val="24"/>
        </w:rPr>
      </w:pPr>
      <w:r>
        <w:rPr>
          <w:sz w:val="24"/>
          <w:szCs w:val="24"/>
        </w:rPr>
        <w:t>（二）审查投标人投标文件等是否满足招标文件要求，并作出评价；</w:t>
      </w:r>
    </w:p>
    <w:p w14:paraId="7D1476F1" w14:textId="77777777" w:rsidR="003F6D55" w:rsidRDefault="00AF1A41">
      <w:pPr>
        <w:spacing w:line="560" w:lineRule="exact"/>
        <w:ind w:firstLineChars="200" w:firstLine="480"/>
        <w:rPr>
          <w:sz w:val="24"/>
          <w:szCs w:val="24"/>
        </w:rPr>
      </w:pPr>
      <w:r>
        <w:rPr>
          <w:sz w:val="24"/>
          <w:szCs w:val="24"/>
        </w:rPr>
        <w:t>（三）根据需要要求招标采购单位对招标文件作出解释；根据需要要求投标人对投标文件有关事项作出澄清、说明或者更正；</w:t>
      </w:r>
    </w:p>
    <w:p w14:paraId="15240379" w14:textId="77777777" w:rsidR="003F6D55" w:rsidRDefault="00AF1A41">
      <w:pPr>
        <w:spacing w:line="560" w:lineRule="exact"/>
        <w:ind w:firstLineChars="200" w:firstLine="480"/>
        <w:rPr>
          <w:sz w:val="24"/>
          <w:szCs w:val="24"/>
        </w:rPr>
      </w:pPr>
      <w:r>
        <w:rPr>
          <w:sz w:val="24"/>
          <w:szCs w:val="24"/>
        </w:rPr>
        <w:t>（四）推荐中标候选投标人，或者受采购人委托确定中标人；</w:t>
      </w:r>
    </w:p>
    <w:p w14:paraId="21A5FF9E" w14:textId="77777777" w:rsidR="003F6D55" w:rsidRDefault="00AF1A41">
      <w:pPr>
        <w:spacing w:line="560" w:lineRule="exact"/>
        <w:ind w:firstLineChars="200" w:firstLine="480"/>
        <w:rPr>
          <w:sz w:val="24"/>
          <w:szCs w:val="24"/>
        </w:rPr>
      </w:pPr>
      <w:r>
        <w:rPr>
          <w:sz w:val="24"/>
          <w:szCs w:val="24"/>
        </w:rPr>
        <w:t>（五）起草评标报告并进行签署；</w:t>
      </w:r>
    </w:p>
    <w:p w14:paraId="784C0EE3" w14:textId="77777777" w:rsidR="003F6D55" w:rsidRDefault="00AF1A41">
      <w:pPr>
        <w:spacing w:line="560" w:lineRule="exact"/>
        <w:ind w:firstLineChars="200" w:firstLine="480"/>
        <w:rPr>
          <w:sz w:val="24"/>
          <w:szCs w:val="24"/>
        </w:rPr>
      </w:pPr>
      <w:r>
        <w:rPr>
          <w:sz w:val="24"/>
          <w:szCs w:val="24"/>
        </w:rPr>
        <w:t>（六）向招标采购单位、财政部门或者其他监督部门报告非法干预评标工作的行为；</w:t>
      </w:r>
    </w:p>
    <w:p w14:paraId="18E4070A" w14:textId="77777777" w:rsidR="003F6D55" w:rsidRDefault="00AF1A41">
      <w:pPr>
        <w:spacing w:line="560" w:lineRule="exact"/>
        <w:ind w:firstLineChars="200" w:firstLine="480"/>
        <w:rPr>
          <w:sz w:val="24"/>
          <w:szCs w:val="24"/>
        </w:rPr>
      </w:pPr>
      <w:r>
        <w:rPr>
          <w:sz w:val="24"/>
          <w:szCs w:val="24"/>
        </w:rPr>
        <w:t>（七）法律、法规和规章规定的其他职责。</w:t>
      </w:r>
    </w:p>
    <w:p w14:paraId="7EEEC5BF" w14:textId="77777777" w:rsidR="003F6D55" w:rsidRDefault="00AF1A41">
      <w:pPr>
        <w:spacing w:line="560" w:lineRule="exact"/>
        <w:ind w:firstLineChars="200" w:firstLine="480"/>
        <w:rPr>
          <w:sz w:val="24"/>
          <w:szCs w:val="24"/>
        </w:rPr>
      </w:pPr>
      <w:r>
        <w:rPr>
          <w:sz w:val="24"/>
          <w:szCs w:val="24"/>
        </w:rPr>
        <w:t>五、评标过程独立、保密。投标人非法干预评标过程的行为将导致其投标文件作为无效处理。</w:t>
      </w:r>
    </w:p>
    <w:p w14:paraId="29253CA7" w14:textId="77777777" w:rsidR="003F6D55" w:rsidRDefault="00AF1A41">
      <w:pPr>
        <w:spacing w:line="560" w:lineRule="exact"/>
        <w:ind w:firstLineChars="200" w:firstLine="480"/>
        <w:rPr>
          <w:sz w:val="24"/>
          <w:szCs w:val="24"/>
        </w:rPr>
      </w:pPr>
      <w:r>
        <w:rPr>
          <w:sz w:val="24"/>
          <w:szCs w:val="24"/>
        </w:rPr>
        <w:t>六、评标委员会决定投标文件的响应性依据投标文件本身的内容，而不寻求外部的证据。</w:t>
      </w:r>
    </w:p>
    <w:p w14:paraId="1494ADB5" w14:textId="77777777" w:rsidR="003F6D55" w:rsidRDefault="00AF1A41">
      <w:pPr>
        <w:spacing w:line="560" w:lineRule="exact"/>
        <w:ind w:firstLineChars="200" w:firstLine="480"/>
        <w:rPr>
          <w:sz w:val="24"/>
          <w:szCs w:val="24"/>
        </w:rPr>
      </w:pPr>
      <w:r>
        <w:rPr>
          <w:sz w:val="24"/>
          <w:szCs w:val="24"/>
        </w:rPr>
        <w:t>七、评标委员会评价投标文件的响应性，对于投标人而言，除评标委员会要求其澄清、说明或者更正而提供的资料外，仅依据投标文件本身的内容，不寻求其他外部证据。</w:t>
      </w:r>
    </w:p>
    <w:p w14:paraId="26D8C6D5" w14:textId="77777777" w:rsidR="003F6D55" w:rsidRDefault="00AF1A41">
      <w:pPr>
        <w:pStyle w:val="2"/>
        <w:ind w:left="0" w:firstLine="0"/>
        <w:rPr>
          <w:rFonts w:ascii="Times New Roman" w:hAnsi="Times New Roman"/>
          <w:sz w:val="24"/>
          <w:szCs w:val="24"/>
        </w:rPr>
      </w:pPr>
      <w:bookmarkStart w:id="519" w:name="_Toc13651080"/>
      <w:bookmarkStart w:id="520" w:name="_Toc54014732"/>
      <w:bookmarkStart w:id="521" w:name="_Toc26590"/>
      <w:bookmarkStart w:id="522" w:name="_Toc19966"/>
      <w:r>
        <w:rPr>
          <w:rFonts w:ascii="Times New Roman" w:hAnsi="Times New Roman"/>
          <w:sz w:val="24"/>
          <w:szCs w:val="24"/>
        </w:rPr>
        <w:lastRenderedPageBreak/>
        <w:t>6.2</w:t>
      </w:r>
      <w:r>
        <w:rPr>
          <w:rFonts w:ascii="Times New Roman" w:hAnsi="Times New Roman"/>
          <w:sz w:val="24"/>
          <w:szCs w:val="24"/>
        </w:rPr>
        <w:t>评标方法</w:t>
      </w:r>
      <w:bookmarkEnd w:id="518"/>
      <w:bookmarkEnd w:id="519"/>
      <w:bookmarkEnd w:id="520"/>
      <w:bookmarkEnd w:id="521"/>
      <w:bookmarkEnd w:id="522"/>
    </w:p>
    <w:p w14:paraId="65509731" w14:textId="77777777" w:rsidR="003F6D55" w:rsidRDefault="00AF1A41">
      <w:pPr>
        <w:spacing w:line="360" w:lineRule="auto"/>
        <w:ind w:firstLineChars="202" w:firstLine="485"/>
        <w:rPr>
          <w:sz w:val="24"/>
          <w:szCs w:val="24"/>
        </w:rPr>
      </w:pPr>
      <w:r>
        <w:rPr>
          <w:sz w:val="24"/>
          <w:szCs w:val="24"/>
        </w:rPr>
        <w:t>综合评分法。</w:t>
      </w:r>
    </w:p>
    <w:p w14:paraId="5FC52D62" w14:textId="77777777" w:rsidR="003F6D55" w:rsidRDefault="00AF1A41">
      <w:pPr>
        <w:pStyle w:val="2"/>
        <w:ind w:left="0" w:firstLine="0"/>
        <w:rPr>
          <w:rFonts w:ascii="Times New Roman" w:hAnsi="Times New Roman"/>
          <w:sz w:val="24"/>
          <w:szCs w:val="24"/>
        </w:rPr>
      </w:pPr>
      <w:bookmarkStart w:id="523" w:name="_Toc54014733"/>
      <w:bookmarkStart w:id="524" w:name="_Toc22006"/>
      <w:bookmarkStart w:id="525" w:name="_Toc494464923"/>
      <w:bookmarkStart w:id="526" w:name="_Toc13651081"/>
      <w:bookmarkStart w:id="527" w:name="_Toc30414"/>
      <w:r>
        <w:rPr>
          <w:rFonts w:ascii="Times New Roman" w:hAnsi="Times New Roman"/>
          <w:sz w:val="24"/>
          <w:szCs w:val="24"/>
        </w:rPr>
        <w:t>6.3</w:t>
      </w:r>
      <w:r>
        <w:rPr>
          <w:rFonts w:ascii="Times New Roman" w:hAnsi="Times New Roman"/>
          <w:sz w:val="24"/>
          <w:szCs w:val="24"/>
        </w:rPr>
        <w:t>评标程序</w:t>
      </w:r>
      <w:bookmarkEnd w:id="523"/>
      <w:bookmarkEnd w:id="524"/>
      <w:bookmarkEnd w:id="525"/>
      <w:bookmarkEnd w:id="526"/>
      <w:bookmarkEnd w:id="527"/>
    </w:p>
    <w:p w14:paraId="2A6AE8BC" w14:textId="77777777" w:rsidR="003F6D55" w:rsidRDefault="00AF1A41">
      <w:pPr>
        <w:pStyle w:val="3"/>
        <w:ind w:left="0" w:firstLine="0"/>
        <w:rPr>
          <w:rFonts w:ascii="Times New Roman" w:hAnsi="Times New Roman"/>
          <w:color w:val="auto"/>
          <w:sz w:val="24"/>
          <w:szCs w:val="24"/>
        </w:rPr>
      </w:pPr>
      <w:r>
        <w:rPr>
          <w:rFonts w:ascii="Times New Roman" w:hAnsi="Times New Roman"/>
          <w:color w:val="auto"/>
          <w:sz w:val="24"/>
          <w:szCs w:val="24"/>
        </w:rPr>
        <w:t>6.3.1</w:t>
      </w:r>
      <w:r>
        <w:rPr>
          <w:rFonts w:ascii="Times New Roman" w:hAnsi="Times New Roman"/>
          <w:color w:val="auto"/>
          <w:sz w:val="24"/>
          <w:szCs w:val="24"/>
        </w:rPr>
        <w:t>熟悉、理解招标文件和停止评标</w:t>
      </w:r>
    </w:p>
    <w:p w14:paraId="626F4FDC" w14:textId="77777777" w:rsidR="003F6D55" w:rsidRDefault="00AF1A41">
      <w:pPr>
        <w:spacing w:line="560" w:lineRule="exact"/>
        <w:ind w:firstLineChars="200" w:firstLine="480"/>
        <w:rPr>
          <w:sz w:val="24"/>
          <w:szCs w:val="24"/>
        </w:rPr>
      </w:pPr>
      <w:r>
        <w:rPr>
          <w:sz w:val="24"/>
          <w:szCs w:val="24"/>
        </w:rPr>
        <w:t>一、评标委员会正式评标前，应当对招标文件进行熟悉和理解，内容主要包括招标文件中投标人采购项目技术、服务和商务要求、评标方法和标准以及可能涉及签订政府采购合同的内容等。</w:t>
      </w:r>
    </w:p>
    <w:p w14:paraId="63578369" w14:textId="77777777" w:rsidR="003F6D55" w:rsidRDefault="00AF1A41">
      <w:pPr>
        <w:spacing w:line="560" w:lineRule="exact"/>
        <w:ind w:firstLineChars="200" w:firstLine="480"/>
        <w:rPr>
          <w:sz w:val="24"/>
          <w:szCs w:val="24"/>
        </w:rPr>
      </w:pPr>
      <w:r>
        <w:rPr>
          <w:sz w:val="24"/>
          <w:szCs w:val="24"/>
        </w:rPr>
        <w:t>二、评标委员会熟悉和理解招标文件以及评标过程中，发现本招标文件有下列情形之一的，评标委员会应当停止评标：</w:t>
      </w:r>
    </w:p>
    <w:p w14:paraId="2F5940D7" w14:textId="77777777" w:rsidR="003F6D55" w:rsidRDefault="00AF1A41">
      <w:pPr>
        <w:spacing w:line="560" w:lineRule="exact"/>
        <w:ind w:firstLineChars="200" w:firstLine="480"/>
        <w:rPr>
          <w:sz w:val="24"/>
          <w:szCs w:val="24"/>
        </w:rPr>
      </w:pPr>
      <w:r>
        <w:rPr>
          <w:sz w:val="24"/>
          <w:szCs w:val="24"/>
        </w:rPr>
        <w:t>（一）招标文件的规定存在歧义、重大缺陷的；</w:t>
      </w:r>
    </w:p>
    <w:p w14:paraId="0E194EF3" w14:textId="77777777" w:rsidR="003F6D55" w:rsidRDefault="00AF1A41">
      <w:pPr>
        <w:spacing w:line="560" w:lineRule="exact"/>
        <w:ind w:left="425"/>
        <w:rPr>
          <w:sz w:val="24"/>
          <w:szCs w:val="24"/>
        </w:rPr>
      </w:pPr>
      <w:r>
        <w:rPr>
          <w:sz w:val="24"/>
          <w:szCs w:val="24"/>
        </w:rPr>
        <w:t>（二）招标文件明显以不合理条件对投标人实行差别待遇或者歧视待遇的；</w:t>
      </w:r>
    </w:p>
    <w:p w14:paraId="7BF687C1" w14:textId="77777777" w:rsidR="003F6D55" w:rsidRDefault="00AF1A41">
      <w:pPr>
        <w:spacing w:line="560" w:lineRule="exact"/>
        <w:ind w:firstLineChars="200" w:firstLine="480"/>
        <w:rPr>
          <w:sz w:val="24"/>
          <w:szCs w:val="24"/>
        </w:rPr>
      </w:pPr>
      <w:r>
        <w:rPr>
          <w:sz w:val="24"/>
          <w:szCs w:val="24"/>
        </w:rPr>
        <w:t>（三）采购项目属于国家规定的优先、强制采购范围，但是招标文件未依法体现优先、强制采购相关规定的；</w:t>
      </w:r>
    </w:p>
    <w:p w14:paraId="3BC30241" w14:textId="77777777" w:rsidR="003F6D55" w:rsidRDefault="00AF1A41">
      <w:pPr>
        <w:spacing w:line="560" w:lineRule="exact"/>
        <w:ind w:firstLineChars="200" w:firstLine="480"/>
        <w:rPr>
          <w:sz w:val="24"/>
          <w:szCs w:val="24"/>
        </w:rPr>
      </w:pPr>
      <w:r>
        <w:rPr>
          <w:sz w:val="24"/>
          <w:szCs w:val="24"/>
        </w:rPr>
        <w:t>（四）采购项目属于政府采购促进中小企业发展的范围，但是招标文件未依法体现促进中小企业发展相关规定的；</w:t>
      </w:r>
    </w:p>
    <w:p w14:paraId="433A5D4B" w14:textId="77777777" w:rsidR="003F6D55" w:rsidRDefault="00AF1A41">
      <w:pPr>
        <w:spacing w:line="560" w:lineRule="exact"/>
        <w:ind w:firstLineChars="200" w:firstLine="480"/>
        <w:rPr>
          <w:sz w:val="24"/>
          <w:szCs w:val="24"/>
        </w:rPr>
      </w:pPr>
      <w:r>
        <w:rPr>
          <w:sz w:val="24"/>
          <w:szCs w:val="24"/>
        </w:rPr>
        <w:t>（五）招标文件规定的评标方法是综合评分法之外的评标方法，或者虽然名称为综合评分法，但实际上不符合国家规定；</w:t>
      </w:r>
    </w:p>
    <w:p w14:paraId="3119CC61" w14:textId="77777777" w:rsidR="003F6D55" w:rsidRDefault="00AF1A41">
      <w:pPr>
        <w:spacing w:line="560" w:lineRule="exact"/>
        <w:ind w:left="425"/>
        <w:rPr>
          <w:sz w:val="24"/>
          <w:szCs w:val="24"/>
        </w:rPr>
      </w:pPr>
      <w:r>
        <w:rPr>
          <w:sz w:val="24"/>
          <w:szCs w:val="24"/>
        </w:rPr>
        <w:t>（六）招标文件将投标人的资格条件列为评分因素的；</w:t>
      </w:r>
    </w:p>
    <w:p w14:paraId="45C27FAD" w14:textId="77777777" w:rsidR="003F6D55" w:rsidRDefault="00AF1A41">
      <w:pPr>
        <w:spacing w:line="560" w:lineRule="exact"/>
        <w:ind w:left="425"/>
        <w:rPr>
          <w:sz w:val="24"/>
          <w:szCs w:val="24"/>
        </w:rPr>
      </w:pPr>
      <w:r>
        <w:rPr>
          <w:sz w:val="24"/>
          <w:szCs w:val="24"/>
        </w:rPr>
        <w:t>（七）招标文件有违反国家其他有关强制性规定的情形。</w:t>
      </w:r>
    </w:p>
    <w:p w14:paraId="51A8F2E7" w14:textId="77777777" w:rsidR="003F6D55" w:rsidRDefault="00AF1A41">
      <w:pPr>
        <w:spacing w:line="560" w:lineRule="exact"/>
        <w:ind w:firstLineChars="200" w:firstLine="480"/>
        <w:rPr>
          <w:sz w:val="24"/>
          <w:szCs w:val="24"/>
        </w:rPr>
      </w:pPr>
      <w:r>
        <w:rPr>
          <w:sz w:val="24"/>
          <w:szCs w:val="24"/>
        </w:rPr>
        <w:t>三、出现上述第二条规定应当停止评标情形的，评标委员会成员应当向招标采购单位书面说明情况。除本条规定和评标委员会无法依法组建的情形外，评标委员会成员不得以任何方式和理由停止评标。</w:t>
      </w:r>
    </w:p>
    <w:p w14:paraId="597B66B3" w14:textId="77777777" w:rsidR="003F6D55" w:rsidRDefault="00AF1A41">
      <w:pPr>
        <w:pStyle w:val="3"/>
        <w:ind w:left="0" w:firstLine="0"/>
        <w:rPr>
          <w:rFonts w:ascii="Times New Roman" w:hAnsi="Times New Roman"/>
          <w:color w:val="auto"/>
          <w:sz w:val="24"/>
          <w:szCs w:val="24"/>
        </w:rPr>
      </w:pPr>
      <w:r>
        <w:rPr>
          <w:rFonts w:ascii="Times New Roman" w:hAnsi="Times New Roman"/>
          <w:color w:val="auto"/>
          <w:sz w:val="24"/>
          <w:szCs w:val="24"/>
        </w:rPr>
        <w:t>6.3.2</w:t>
      </w:r>
      <w:r>
        <w:rPr>
          <w:rFonts w:ascii="Times New Roman" w:hAnsi="Times New Roman"/>
          <w:color w:val="auto"/>
          <w:sz w:val="24"/>
          <w:szCs w:val="24"/>
        </w:rPr>
        <w:t>符合性检查</w:t>
      </w:r>
    </w:p>
    <w:p w14:paraId="6E1FD89C" w14:textId="77777777" w:rsidR="003F6D55" w:rsidRDefault="00AF1A41">
      <w:pPr>
        <w:tabs>
          <w:tab w:val="left" w:pos="851"/>
        </w:tabs>
        <w:spacing w:line="360" w:lineRule="auto"/>
        <w:ind w:firstLineChars="202" w:firstLine="485"/>
        <w:rPr>
          <w:sz w:val="24"/>
          <w:szCs w:val="24"/>
        </w:rPr>
      </w:pPr>
      <w:r>
        <w:rPr>
          <w:sz w:val="24"/>
          <w:szCs w:val="24"/>
        </w:rPr>
        <w:t>评标委员会依据本招标文件的实质性要求，对符合资格的投标文件进行审查，以确定其是否满足本招标文件的实质性要求。本项目符合性审查事项仅限于本招标文件的明确规</w:t>
      </w:r>
      <w:r>
        <w:rPr>
          <w:sz w:val="24"/>
          <w:szCs w:val="24"/>
        </w:rPr>
        <w:lastRenderedPageBreak/>
        <w:t>定。对于文件第</w:t>
      </w:r>
      <w:r>
        <w:rPr>
          <w:sz w:val="24"/>
          <w:szCs w:val="24"/>
        </w:rPr>
        <w:t>2</w:t>
      </w:r>
      <w:r>
        <w:rPr>
          <w:sz w:val="24"/>
          <w:szCs w:val="24"/>
        </w:rPr>
        <w:t>章标注</w:t>
      </w:r>
      <w:r>
        <w:rPr>
          <w:sz w:val="24"/>
          <w:szCs w:val="24"/>
        </w:rPr>
        <w:t>“</w:t>
      </w:r>
      <w:r>
        <w:rPr>
          <w:sz w:val="24"/>
          <w:szCs w:val="24"/>
        </w:rPr>
        <w:t>实质性要求</w:t>
      </w:r>
      <w:r>
        <w:rPr>
          <w:sz w:val="24"/>
          <w:szCs w:val="24"/>
        </w:rPr>
        <w:t>”</w:t>
      </w:r>
      <w:r>
        <w:rPr>
          <w:sz w:val="24"/>
          <w:szCs w:val="24"/>
        </w:rPr>
        <w:t>但未标明如何响应的，可不提供具体证明或单独响应，投标文件是否满足招标文件的实质性要求，必须以本招标文件的明确规定作为依据，否则，不能对投标文件作为无效处理，评标委员会不得臆测符合性审查事项。在投标文件符合性审查过程中，如果出现评标委员会成员意见不一致的情况，按照少数服从多数的原则确定，但不得违背政府采购基本原则和招标文件规定。</w:t>
      </w:r>
    </w:p>
    <w:p w14:paraId="56C5D4FA" w14:textId="77777777" w:rsidR="003F6D55" w:rsidRDefault="00AF1A41">
      <w:pPr>
        <w:tabs>
          <w:tab w:val="left" w:pos="851"/>
        </w:tabs>
        <w:spacing w:line="360" w:lineRule="auto"/>
        <w:ind w:firstLineChars="202" w:firstLine="485"/>
        <w:rPr>
          <w:sz w:val="24"/>
          <w:szCs w:val="24"/>
        </w:rPr>
      </w:pPr>
      <w:r>
        <w:rPr>
          <w:bCs/>
          <w:kern w:val="0"/>
          <w:sz w:val="24"/>
          <w:szCs w:val="24"/>
        </w:rPr>
        <w:t>符合性审查</w:t>
      </w:r>
      <w:r>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5812"/>
        <w:gridCol w:w="567"/>
      </w:tblGrid>
      <w:tr w:rsidR="003F6D55" w14:paraId="74725064" w14:textId="77777777">
        <w:trPr>
          <w:trHeight w:val="510"/>
        </w:trPr>
        <w:tc>
          <w:tcPr>
            <w:tcW w:w="675" w:type="dxa"/>
            <w:vAlign w:val="center"/>
          </w:tcPr>
          <w:p w14:paraId="7E8861D8" w14:textId="77777777" w:rsidR="003F6D55" w:rsidRDefault="00AF1A41">
            <w:pPr>
              <w:widowControl/>
              <w:spacing w:line="560" w:lineRule="exact"/>
              <w:jc w:val="center"/>
              <w:rPr>
                <w:b/>
                <w:bCs/>
                <w:kern w:val="0"/>
                <w:szCs w:val="21"/>
              </w:rPr>
            </w:pPr>
            <w:r>
              <w:rPr>
                <w:b/>
                <w:bCs/>
                <w:kern w:val="0"/>
                <w:szCs w:val="21"/>
              </w:rPr>
              <w:t>序号</w:t>
            </w:r>
          </w:p>
        </w:tc>
        <w:tc>
          <w:tcPr>
            <w:tcW w:w="2268" w:type="dxa"/>
            <w:vAlign w:val="center"/>
          </w:tcPr>
          <w:p w14:paraId="511E924E" w14:textId="77777777" w:rsidR="003F6D55" w:rsidRDefault="00AF1A41">
            <w:pPr>
              <w:spacing w:line="560" w:lineRule="exact"/>
              <w:jc w:val="center"/>
              <w:rPr>
                <w:b/>
                <w:bCs/>
                <w:kern w:val="0"/>
                <w:szCs w:val="21"/>
              </w:rPr>
            </w:pPr>
            <w:r>
              <w:rPr>
                <w:b/>
                <w:bCs/>
                <w:kern w:val="0"/>
                <w:szCs w:val="21"/>
              </w:rPr>
              <w:t>符合性审查项</w:t>
            </w:r>
          </w:p>
        </w:tc>
        <w:tc>
          <w:tcPr>
            <w:tcW w:w="5812" w:type="dxa"/>
            <w:vAlign w:val="center"/>
          </w:tcPr>
          <w:p w14:paraId="1CDF9779" w14:textId="77777777" w:rsidR="003F6D55" w:rsidRDefault="00AF1A41">
            <w:pPr>
              <w:widowControl/>
              <w:spacing w:line="560" w:lineRule="exact"/>
              <w:jc w:val="center"/>
              <w:rPr>
                <w:b/>
                <w:bCs/>
                <w:kern w:val="0"/>
                <w:szCs w:val="21"/>
              </w:rPr>
            </w:pPr>
            <w:r>
              <w:rPr>
                <w:b/>
                <w:bCs/>
                <w:kern w:val="0"/>
                <w:szCs w:val="21"/>
              </w:rPr>
              <w:t>通过条件</w:t>
            </w:r>
          </w:p>
        </w:tc>
        <w:tc>
          <w:tcPr>
            <w:tcW w:w="567" w:type="dxa"/>
            <w:vAlign w:val="center"/>
          </w:tcPr>
          <w:p w14:paraId="48C2CE54" w14:textId="77777777" w:rsidR="003F6D55" w:rsidRDefault="00AF1A41">
            <w:pPr>
              <w:widowControl/>
              <w:spacing w:line="560" w:lineRule="exact"/>
              <w:jc w:val="center"/>
              <w:rPr>
                <w:b/>
                <w:bCs/>
                <w:kern w:val="0"/>
                <w:szCs w:val="21"/>
              </w:rPr>
            </w:pPr>
            <w:r>
              <w:rPr>
                <w:b/>
                <w:bCs/>
                <w:kern w:val="0"/>
                <w:szCs w:val="21"/>
              </w:rPr>
              <w:t>结论</w:t>
            </w:r>
          </w:p>
        </w:tc>
      </w:tr>
      <w:tr w:rsidR="003F6D55" w14:paraId="6932F0B6" w14:textId="77777777">
        <w:trPr>
          <w:trHeight w:val="144"/>
        </w:trPr>
        <w:tc>
          <w:tcPr>
            <w:tcW w:w="675" w:type="dxa"/>
            <w:vAlign w:val="center"/>
          </w:tcPr>
          <w:p w14:paraId="60831166" w14:textId="77777777" w:rsidR="003F6D55" w:rsidRDefault="00AF1A41">
            <w:pPr>
              <w:spacing w:line="560" w:lineRule="exact"/>
              <w:jc w:val="center"/>
              <w:rPr>
                <w:bCs/>
                <w:kern w:val="0"/>
                <w:szCs w:val="21"/>
              </w:rPr>
            </w:pPr>
            <w:r>
              <w:rPr>
                <w:bCs/>
                <w:kern w:val="0"/>
                <w:szCs w:val="21"/>
              </w:rPr>
              <w:t>1</w:t>
            </w:r>
          </w:p>
        </w:tc>
        <w:tc>
          <w:tcPr>
            <w:tcW w:w="2268" w:type="dxa"/>
            <w:vAlign w:val="center"/>
          </w:tcPr>
          <w:p w14:paraId="1F3F66AD" w14:textId="77777777" w:rsidR="003F6D55" w:rsidRDefault="00AF1A41">
            <w:pPr>
              <w:spacing w:line="560" w:lineRule="exact"/>
              <w:jc w:val="left"/>
              <w:rPr>
                <w:bCs/>
                <w:kern w:val="0"/>
                <w:szCs w:val="21"/>
              </w:rPr>
            </w:pPr>
            <w:r>
              <w:rPr>
                <w:bCs/>
                <w:kern w:val="0"/>
                <w:szCs w:val="21"/>
              </w:rPr>
              <w:t>投标文件正、副本数量</w:t>
            </w:r>
          </w:p>
        </w:tc>
        <w:tc>
          <w:tcPr>
            <w:tcW w:w="5812" w:type="dxa"/>
            <w:vAlign w:val="center"/>
          </w:tcPr>
          <w:p w14:paraId="5E52AE8C" w14:textId="77777777" w:rsidR="003F6D55" w:rsidRDefault="00AF1A41">
            <w:pPr>
              <w:spacing w:line="560" w:lineRule="exact"/>
              <w:jc w:val="left"/>
              <w:rPr>
                <w:bCs/>
                <w:kern w:val="0"/>
                <w:szCs w:val="21"/>
              </w:rPr>
            </w:pPr>
            <w:r>
              <w:rPr>
                <w:szCs w:val="21"/>
              </w:rPr>
              <w:t>1</w:t>
            </w:r>
            <w:r>
              <w:rPr>
                <w:szCs w:val="21"/>
              </w:rPr>
              <w:t>正，至少</w:t>
            </w:r>
            <w:r>
              <w:rPr>
                <w:szCs w:val="21"/>
              </w:rPr>
              <w:t>1</w:t>
            </w:r>
            <w:r>
              <w:rPr>
                <w:szCs w:val="21"/>
              </w:rPr>
              <w:t>副。</w:t>
            </w:r>
          </w:p>
        </w:tc>
        <w:tc>
          <w:tcPr>
            <w:tcW w:w="567" w:type="dxa"/>
            <w:vAlign w:val="center"/>
          </w:tcPr>
          <w:p w14:paraId="24FF1770" w14:textId="77777777" w:rsidR="003F6D55" w:rsidRDefault="003F6D55">
            <w:pPr>
              <w:widowControl/>
              <w:spacing w:line="560" w:lineRule="exact"/>
              <w:jc w:val="center"/>
              <w:rPr>
                <w:b/>
                <w:bCs/>
                <w:kern w:val="0"/>
                <w:szCs w:val="21"/>
              </w:rPr>
            </w:pPr>
          </w:p>
        </w:tc>
      </w:tr>
      <w:tr w:rsidR="003F6D55" w14:paraId="70331DFB" w14:textId="77777777">
        <w:trPr>
          <w:trHeight w:val="318"/>
        </w:trPr>
        <w:tc>
          <w:tcPr>
            <w:tcW w:w="675" w:type="dxa"/>
            <w:vAlign w:val="center"/>
          </w:tcPr>
          <w:p w14:paraId="62496BD4" w14:textId="77777777" w:rsidR="003F6D55" w:rsidRDefault="00AF1A41">
            <w:pPr>
              <w:spacing w:line="560" w:lineRule="exact"/>
              <w:jc w:val="center"/>
              <w:rPr>
                <w:bCs/>
                <w:kern w:val="0"/>
                <w:szCs w:val="21"/>
              </w:rPr>
            </w:pPr>
            <w:r>
              <w:rPr>
                <w:bCs/>
                <w:kern w:val="0"/>
                <w:szCs w:val="21"/>
              </w:rPr>
              <w:t>2</w:t>
            </w:r>
          </w:p>
        </w:tc>
        <w:tc>
          <w:tcPr>
            <w:tcW w:w="2268" w:type="dxa"/>
            <w:vAlign w:val="center"/>
          </w:tcPr>
          <w:p w14:paraId="35BA8B91" w14:textId="77777777" w:rsidR="003F6D55" w:rsidRDefault="00AF1A41">
            <w:pPr>
              <w:spacing w:line="560" w:lineRule="exact"/>
              <w:jc w:val="left"/>
              <w:rPr>
                <w:bCs/>
                <w:kern w:val="0"/>
                <w:szCs w:val="21"/>
              </w:rPr>
            </w:pPr>
            <w:r>
              <w:rPr>
                <w:bCs/>
                <w:kern w:val="0"/>
                <w:szCs w:val="21"/>
              </w:rPr>
              <w:t>投标文件签署、盖章</w:t>
            </w:r>
          </w:p>
        </w:tc>
        <w:tc>
          <w:tcPr>
            <w:tcW w:w="5812" w:type="dxa"/>
            <w:vAlign w:val="center"/>
          </w:tcPr>
          <w:p w14:paraId="50891490" w14:textId="77777777" w:rsidR="003F6D55" w:rsidRDefault="00AF1A41">
            <w:pPr>
              <w:spacing w:line="560" w:lineRule="exact"/>
              <w:jc w:val="left"/>
              <w:rPr>
                <w:bCs/>
                <w:kern w:val="0"/>
                <w:szCs w:val="21"/>
              </w:rPr>
            </w:pPr>
            <w:r>
              <w:rPr>
                <w:szCs w:val="21"/>
              </w:rPr>
              <w:t>投标文件均按招标文件要求签字、盖章（评分标准中要求提供的证明材料除外）。</w:t>
            </w:r>
          </w:p>
        </w:tc>
        <w:tc>
          <w:tcPr>
            <w:tcW w:w="567" w:type="dxa"/>
            <w:vAlign w:val="center"/>
          </w:tcPr>
          <w:p w14:paraId="35E6BED1" w14:textId="77777777" w:rsidR="003F6D55" w:rsidRDefault="003F6D55">
            <w:pPr>
              <w:widowControl/>
              <w:spacing w:line="560" w:lineRule="exact"/>
              <w:jc w:val="center"/>
              <w:rPr>
                <w:b/>
                <w:bCs/>
                <w:kern w:val="0"/>
                <w:szCs w:val="21"/>
              </w:rPr>
            </w:pPr>
          </w:p>
        </w:tc>
      </w:tr>
      <w:tr w:rsidR="003F6D55" w14:paraId="37F1E253" w14:textId="77777777">
        <w:trPr>
          <w:trHeight w:val="150"/>
        </w:trPr>
        <w:tc>
          <w:tcPr>
            <w:tcW w:w="675" w:type="dxa"/>
            <w:vAlign w:val="center"/>
          </w:tcPr>
          <w:p w14:paraId="74122004" w14:textId="77777777" w:rsidR="003F6D55" w:rsidRDefault="00AF1A41">
            <w:pPr>
              <w:spacing w:line="560" w:lineRule="exact"/>
              <w:jc w:val="center"/>
              <w:rPr>
                <w:bCs/>
                <w:kern w:val="0"/>
                <w:szCs w:val="21"/>
              </w:rPr>
            </w:pPr>
            <w:r>
              <w:rPr>
                <w:bCs/>
                <w:kern w:val="0"/>
                <w:szCs w:val="21"/>
              </w:rPr>
              <w:t>3</w:t>
            </w:r>
          </w:p>
        </w:tc>
        <w:tc>
          <w:tcPr>
            <w:tcW w:w="2268" w:type="dxa"/>
            <w:vAlign w:val="center"/>
          </w:tcPr>
          <w:p w14:paraId="766320C7" w14:textId="77777777" w:rsidR="003F6D55" w:rsidRDefault="00AF1A41">
            <w:pPr>
              <w:widowControl/>
              <w:spacing w:line="560" w:lineRule="exact"/>
              <w:jc w:val="left"/>
              <w:rPr>
                <w:bCs/>
                <w:kern w:val="0"/>
                <w:szCs w:val="21"/>
              </w:rPr>
            </w:pPr>
            <w:r>
              <w:rPr>
                <w:bCs/>
                <w:kern w:val="0"/>
                <w:szCs w:val="21"/>
              </w:rPr>
              <w:t>投标文件组成</w:t>
            </w:r>
          </w:p>
        </w:tc>
        <w:tc>
          <w:tcPr>
            <w:tcW w:w="5812" w:type="dxa"/>
            <w:vAlign w:val="center"/>
          </w:tcPr>
          <w:p w14:paraId="53ED5EB7" w14:textId="77777777" w:rsidR="003F6D55" w:rsidRDefault="00AF1A41">
            <w:pPr>
              <w:spacing w:line="560" w:lineRule="exact"/>
              <w:rPr>
                <w:szCs w:val="21"/>
              </w:rPr>
            </w:pPr>
            <w:r>
              <w:rPr>
                <w:szCs w:val="21"/>
              </w:rPr>
              <w:t>符合招标文件第</w:t>
            </w:r>
            <w:r>
              <w:rPr>
                <w:szCs w:val="21"/>
              </w:rPr>
              <w:t>2</w:t>
            </w:r>
            <w:r>
              <w:rPr>
                <w:szCs w:val="21"/>
              </w:rPr>
              <w:t>章</w:t>
            </w:r>
            <w:r>
              <w:rPr>
                <w:szCs w:val="21"/>
              </w:rPr>
              <w:t>2.4.6</w:t>
            </w:r>
            <w:r>
              <w:rPr>
                <w:szCs w:val="21"/>
              </w:rPr>
              <w:t>条</w:t>
            </w:r>
            <w:r>
              <w:rPr>
                <w:szCs w:val="21"/>
              </w:rPr>
              <w:t>“</w:t>
            </w:r>
            <w:r>
              <w:rPr>
                <w:szCs w:val="21"/>
              </w:rPr>
              <w:t>三、投标文件第二部分</w:t>
            </w:r>
            <w:r>
              <w:rPr>
                <w:szCs w:val="21"/>
              </w:rPr>
              <w:t xml:space="preserve">  </w:t>
            </w:r>
            <w:r>
              <w:rPr>
                <w:szCs w:val="21"/>
              </w:rPr>
              <w:t>技术、商务及其他要求响应部分</w:t>
            </w:r>
            <w:r>
              <w:rPr>
                <w:szCs w:val="21"/>
              </w:rPr>
              <w:t>”</w:t>
            </w:r>
            <w:r>
              <w:rPr>
                <w:szCs w:val="21"/>
              </w:rPr>
              <w:t>要求</w:t>
            </w:r>
          </w:p>
        </w:tc>
        <w:tc>
          <w:tcPr>
            <w:tcW w:w="567" w:type="dxa"/>
            <w:vAlign w:val="center"/>
          </w:tcPr>
          <w:p w14:paraId="54576606" w14:textId="77777777" w:rsidR="003F6D55" w:rsidRDefault="003F6D55">
            <w:pPr>
              <w:widowControl/>
              <w:spacing w:line="560" w:lineRule="exact"/>
              <w:jc w:val="center"/>
              <w:rPr>
                <w:b/>
                <w:bCs/>
                <w:kern w:val="0"/>
                <w:szCs w:val="21"/>
              </w:rPr>
            </w:pPr>
          </w:p>
        </w:tc>
      </w:tr>
      <w:tr w:rsidR="003F6D55" w14:paraId="2C2A2F48" w14:textId="77777777">
        <w:trPr>
          <w:trHeight w:val="145"/>
        </w:trPr>
        <w:tc>
          <w:tcPr>
            <w:tcW w:w="675" w:type="dxa"/>
            <w:vAlign w:val="center"/>
          </w:tcPr>
          <w:p w14:paraId="55846471" w14:textId="77777777" w:rsidR="003F6D55" w:rsidRDefault="00AF1A41">
            <w:pPr>
              <w:spacing w:line="560" w:lineRule="exact"/>
              <w:jc w:val="center"/>
              <w:rPr>
                <w:bCs/>
                <w:kern w:val="0"/>
                <w:szCs w:val="21"/>
              </w:rPr>
            </w:pPr>
            <w:r>
              <w:rPr>
                <w:bCs/>
                <w:kern w:val="0"/>
                <w:szCs w:val="21"/>
              </w:rPr>
              <w:t>4</w:t>
            </w:r>
          </w:p>
        </w:tc>
        <w:tc>
          <w:tcPr>
            <w:tcW w:w="2268" w:type="dxa"/>
            <w:vAlign w:val="center"/>
          </w:tcPr>
          <w:p w14:paraId="530E182B" w14:textId="77777777" w:rsidR="003F6D55" w:rsidRDefault="00AF1A41">
            <w:pPr>
              <w:widowControl/>
              <w:spacing w:line="560" w:lineRule="exact"/>
              <w:jc w:val="left"/>
              <w:rPr>
                <w:bCs/>
                <w:kern w:val="0"/>
                <w:szCs w:val="21"/>
              </w:rPr>
            </w:pPr>
            <w:r>
              <w:rPr>
                <w:bCs/>
                <w:kern w:val="0"/>
                <w:szCs w:val="21"/>
              </w:rPr>
              <w:t>投标文件的计量单位、语言、报价货币、投标有效期</w:t>
            </w:r>
          </w:p>
        </w:tc>
        <w:tc>
          <w:tcPr>
            <w:tcW w:w="5812" w:type="dxa"/>
            <w:vAlign w:val="center"/>
          </w:tcPr>
          <w:p w14:paraId="5EC210A5" w14:textId="77777777" w:rsidR="003F6D55" w:rsidRDefault="00AF1A41">
            <w:pPr>
              <w:spacing w:line="560" w:lineRule="exact"/>
              <w:ind w:left="33"/>
              <w:rPr>
                <w:b/>
                <w:bCs/>
                <w:kern w:val="0"/>
                <w:szCs w:val="21"/>
              </w:rPr>
            </w:pPr>
            <w:r>
              <w:rPr>
                <w:szCs w:val="21"/>
              </w:rPr>
              <w:t>计量单位、语言、报价货币、投标有效期均符合招标文件的要求。</w:t>
            </w:r>
          </w:p>
        </w:tc>
        <w:tc>
          <w:tcPr>
            <w:tcW w:w="567" w:type="dxa"/>
            <w:vAlign w:val="center"/>
          </w:tcPr>
          <w:p w14:paraId="560580C7" w14:textId="77777777" w:rsidR="003F6D55" w:rsidRDefault="003F6D55">
            <w:pPr>
              <w:widowControl/>
              <w:spacing w:line="560" w:lineRule="exact"/>
              <w:jc w:val="center"/>
              <w:rPr>
                <w:b/>
                <w:bCs/>
                <w:kern w:val="0"/>
                <w:szCs w:val="21"/>
              </w:rPr>
            </w:pPr>
          </w:p>
        </w:tc>
      </w:tr>
      <w:tr w:rsidR="003F6D55" w14:paraId="424F61B0" w14:textId="77777777">
        <w:trPr>
          <w:trHeight w:val="111"/>
        </w:trPr>
        <w:tc>
          <w:tcPr>
            <w:tcW w:w="675" w:type="dxa"/>
            <w:vAlign w:val="center"/>
          </w:tcPr>
          <w:p w14:paraId="6964A097" w14:textId="77777777" w:rsidR="003F6D55" w:rsidRDefault="00AF1A41">
            <w:pPr>
              <w:spacing w:line="560" w:lineRule="exact"/>
              <w:jc w:val="center"/>
              <w:rPr>
                <w:bCs/>
                <w:kern w:val="0"/>
                <w:szCs w:val="21"/>
              </w:rPr>
            </w:pPr>
            <w:r>
              <w:rPr>
                <w:bCs/>
                <w:kern w:val="0"/>
                <w:szCs w:val="21"/>
              </w:rPr>
              <w:t>5</w:t>
            </w:r>
          </w:p>
        </w:tc>
        <w:tc>
          <w:tcPr>
            <w:tcW w:w="2268" w:type="dxa"/>
            <w:vAlign w:val="center"/>
          </w:tcPr>
          <w:p w14:paraId="5471ACFA" w14:textId="77777777" w:rsidR="003F6D55" w:rsidRDefault="00AF1A41">
            <w:pPr>
              <w:spacing w:line="560" w:lineRule="exact"/>
              <w:jc w:val="left"/>
              <w:rPr>
                <w:bCs/>
                <w:kern w:val="0"/>
                <w:szCs w:val="21"/>
              </w:rPr>
            </w:pPr>
            <w:r>
              <w:rPr>
                <w:bCs/>
                <w:kern w:val="0"/>
                <w:szCs w:val="21"/>
              </w:rPr>
              <w:t>投标报价</w:t>
            </w:r>
          </w:p>
        </w:tc>
        <w:tc>
          <w:tcPr>
            <w:tcW w:w="5812" w:type="dxa"/>
            <w:vAlign w:val="center"/>
          </w:tcPr>
          <w:p w14:paraId="2805D0C8" w14:textId="77777777" w:rsidR="003F6D55" w:rsidRDefault="00AF1A41">
            <w:pPr>
              <w:pStyle w:val="-12"/>
              <w:tabs>
                <w:tab w:val="left" w:pos="846"/>
                <w:tab w:val="left" w:pos="1050"/>
              </w:tabs>
              <w:spacing w:line="560" w:lineRule="exact"/>
              <w:ind w:firstLineChars="0" w:firstLine="0"/>
              <w:rPr>
                <w:rFonts w:ascii="Times New Roman" w:hAnsi="Times New Roman"/>
                <w:kern w:val="2"/>
                <w:sz w:val="21"/>
                <w:szCs w:val="21"/>
              </w:rPr>
            </w:pPr>
            <w:r>
              <w:rPr>
                <w:rFonts w:ascii="Times New Roman" w:hAnsi="Times New Roman"/>
                <w:szCs w:val="21"/>
              </w:rPr>
              <w:t>（</w:t>
            </w:r>
            <w:r>
              <w:rPr>
                <w:rFonts w:ascii="Times New Roman" w:hAnsi="Times New Roman"/>
                <w:szCs w:val="21"/>
              </w:rPr>
              <w:t>1</w:t>
            </w:r>
            <w:r>
              <w:rPr>
                <w:rFonts w:ascii="Times New Roman" w:hAnsi="Times New Roman"/>
                <w:szCs w:val="21"/>
              </w:rPr>
              <w:t>）</w:t>
            </w:r>
            <w:r>
              <w:rPr>
                <w:rFonts w:ascii="Times New Roman" w:hAnsi="Times New Roman"/>
                <w:kern w:val="2"/>
                <w:sz w:val="21"/>
                <w:szCs w:val="21"/>
              </w:rPr>
              <w:t>报价唯一；</w:t>
            </w:r>
          </w:p>
          <w:p w14:paraId="022759F5" w14:textId="77777777" w:rsidR="003F6D55" w:rsidRDefault="00AF1A41">
            <w:pPr>
              <w:numPr>
                <w:ilvl w:val="0"/>
                <w:numId w:val="49"/>
              </w:numPr>
              <w:spacing w:line="560" w:lineRule="exact"/>
              <w:ind w:right="210"/>
              <w:jc w:val="left"/>
              <w:rPr>
                <w:szCs w:val="21"/>
              </w:rPr>
            </w:pPr>
            <w:r>
              <w:rPr>
                <w:szCs w:val="21"/>
              </w:rPr>
              <w:t>未超过招标文件规定的最高限价；</w:t>
            </w:r>
          </w:p>
          <w:p w14:paraId="3AB2C28D" w14:textId="77777777" w:rsidR="003F6D55" w:rsidRDefault="00AF1A41">
            <w:pPr>
              <w:numPr>
                <w:ilvl w:val="0"/>
                <w:numId w:val="49"/>
              </w:numPr>
              <w:spacing w:line="560" w:lineRule="exact"/>
              <w:ind w:right="210"/>
              <w:jc w:val="left"/>
              <w:rPr>
                <w:szCs w:val="21"/>
              </w:rPr>
            </w:pPr>
            <w:r>
              <w:rPr>
                <w:szCs w:val="21"/>
              </w:rPr>
              <w:t>投标报价应包含本次招标要求的所有货物及服务的费用；</w:t>
            </w:r>
          </w:p>
          <w:p w14:paraId="76DE7E0D" w14:textId="77777777" w:rsidR="003F6D55" w:rsidRDefault="00AF1A41">
            <w:pPr>
              <w:tabs>
                <w:tab w:val="left" w:pos="1155"/>
              </w:tabs>
              <w:spacing w:line="360" w:lineRule="auto"/>
              <w:rPr>
                <w:szCs w:val="21"/>
              </w:rPr>
            </w:pPr>
            <w:r>
              <w:rPr>
                <w:szCs w:val="21"/>
              </w:rPr>
              <w:t>（</w:t>
            </w:r>
            <w:r>
              <w:rPr>
                <w:szCs w:val="21"/>
              </w:rPr>
              <w:t>4</w:t>
            </w:r>
            <w:r>
              <w:rPr>
                <w:szCs w:val="21"/>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处理。（供应商应自行衡量并准备相关证明材料）投标人书面说明应当签字确认或者</w:t>
            </w:r>
            <w:r>
              <w:rPr>
                <w:szCs w:val="21"/>
              </w:rPr>
              <w:lastRenderedPageBreak/>
              <w:t>加盖公章，否则无效。书面说明的签字确认，投标人为法人的，由其法定代表人或者代理人签字确认；投标人为其他组织的，由其主要负责人或者代理人签字确认；投标人为自然人的，由其本人或者代理人签字确认。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投标文件作为无效处理。</w:t>
            </w:r>
          </w:p>
        </w:tc>
        <w:tc>
          <w:tcPr>
            <w:tcW w:w="567" w:type="dxa"/>
            <w:vAlign w:val="center"/>
          </w:tcPr>
          <w:p w14:paraId="5096BFF8" w14:textId="77777777" w:rsidR="003F6D55" w:rsidRDefault="003F6D55">
            <w:pPr>
              <w:widowControl/>
              <w:spacing w:line="560" w:lineRule="exact"/>
              <w:jc w:val="center"/>
              <w:rPr>
                <w:b/>
                <w:bCs/>
                <w:kern w:val="0"/>
                <w:szCs w:val="21"/>
              </w:rPr>
            </w:pPr>
          </w:p>
        </w:tc>
      </w:tr>
      <w:tr w:rsidR="003F6D55" w14:paraId="5837E2B4" w14:textId="77777777">
        <w:trPr>
          <w:trHeight w:val="485"/>
        </w:trPr>
        <w:tc>
          <w:tcPr>
            <w:tcW w:w="675" w:type="dxa"/>
            <w:vAlign w:val="center"/>
          </w:tcPr>
          <w:p w14:paraId="7A63798C" w14:textId="77777777" w:rsidR="003F6D55" w:rsidRDefault="00AF1A41">
            <w:pPr>
              <w:spacing w:line="560" w:lineRule="exact"/>
              <w:jc w:val="center"/>
              <w:rPr>
                <w:szCs w:val="21"/>
              </w:rPr>
            </w:pPr>
            <w:r>
              <w:rPr>
                <w:szCs w:val="21"/>
              </w:rPr>
              <w:t>6</w:t>
            </w:r>
          </w:p>
        </w:tc>
        <w:tc>
          <w:tcPr>
            <w:tcW w:w="2268" w:type="dxa"/>
            <w:vAlign w:val="center"/>
          </w:tcPr>
          <w:p w14:paraId="553ADD2E" w14:textId="77777777" w:rsidR="003F6D55" w:rsidRDefault="00AF1A41">
            <w:pPr>
              <w:spacing w:line="560" w:lineRule="exact"/>
              <w:jc w:val="left"/>
              <w:rPr>
                <w:bCs/>
                <w:kern w:val="0"/>
                <w:szCs w:val="21"/>
              </w:rPr>
            </w:pPr>
            <w:r>
              <w:rPr>
                <w:bCs/>
                <w:kern w:val="0"/>
                <w:szCs w:val="21"/>
              </w:rPr>
              <w:t>除资格性审查要求的证明材料外，招标文件要求提供的其他证明材料</w:t>
            </w:r>
          </w:p>
        </w:tc>
        <w:tc>
          <w:tcPr>
            <w:tcW w:w="5812" w:type="dxa"/>
            <w:vAlign w:val="center"/>
          </w:tcPr>
          <w:p w14:paraId="4E440826" w14:textId="77777777" w:rsidR="003F6D55" w:rsidRDefault="00AF1A41">
            <w:pPr>
              <w:widowControl/>
              <w:spacing w:line="560" w:lineRule="exact"/>
              <w:rPr>
                <w:szCs w:val="21"/>
              </w:rPr>
            </w:pPr>
            <w:r>
              <w:rPr>
                <w:bCs/>
                <w:kern w:val="0"/>
                <w:szCs w:val="21"/>
              </w:rPr>
              <w:t>无。</w:t>
            </w:r>
          </w:p>
        </w:tc>
        <w:tc>
          <w:tcPr>
            <w:tcW w:w="567" w:type="dxa"/>
            <w:vAlign w:val="center"/>
          </w:tcPr>
          <w:p w14:paraId="22F97CDD" w14:textId="77777777" w:rsidR="003F6D55" w:rsidRDefault="003F6D55">
            <w:pPr>
              <w:widowControl/>
              <w:spacing w:line="560" w:lineRule="exact"/>
              <w:jc w:val="center"/>
              <w:rPr>
                <w:b/>
                <w:bCs/>
                <w:kern w:val="0"/>
                <w:szCs w:val="21"/>
              </w:rPr>
            </w:pPr>
          </w:p>
        </w:tc>
      </w:tr>
    </w:tbl>
    <w:p w14:paraId="73010AF9" w14:textId="77777777" w:rsidR="003F6D55" w:rsidRDefault="00AF1A41">
      <w:pPr>
        <w:tabs>
          <w:tab w:val="left" w:pos="851"/>
        </w:tabs>
        <w:spacing w:line="360" w:lineRule="auto"/>
        <w:ind w:firstLineChars="202" w:firstLine="485"/>
        <w:rPr>
          <w:sz w:val="24"/>
          <w:szCs w:val="24"/>
        </w:rPr>
      </w:pPr>
      <w:r>
        <w:rPr>
          <w:sz w:val="24"/>
          <w:szCs w:val="24"/>
        </w:rPr>
        <w:t>一、投标文件（包括投标报价表）有下列情形的，本项目不作为实质性要求进行规定，即不作为符合性审查事项，不得作为无效投标处理：</w:t>
      </w:r>
    </w:p>
    <w:p w14:paraId="0A0EEEC4" w14:textId="77777777" w:rsidR="003F6D55" w:rsidRDefault="00AF1A41">
      <w:pPr>
        <w:tabs>
          <w:tab w:val="left" w:pos="851"/>
        </w:tabs>
        <w:spacing w:line="360" w:lineRule="auto"/>
        <w:ind w:firstLineChars="202" w:firstLine="485"/>
        <w:rPr>
          <w:sz w:val="24"/>
          <w:szCs w:val="24"/>
        </w:rPr>
      </w:pPr>
      <w:r>
        <w:rPr>
          <w:sz w:val="24"/>
          <w:szCs w:val="24"/>
        </w:rPr>
        <w:t>（一）正副本数量齐全、密封完好，只是未按照招标文件要求进行分装或者统装的；</w:t>
      </w:r>
    </w:p>
    <w:p w14:paraId="79EA95DD" w14:textId="77777777" w:rsidR="003F6D55" w:rsidRDefault="00AF1A41">
      <w:pPr>
        <w:tabs>
          <w:tab w:val="left" w:pos="851"/>
        </w:tabs>
        <w:spacing w:line="360" w:lineRule="auto"/>
        <w:ind w:firstLineChars="202" w:firstLine="485"/>
        <w:rPr>
          <w:sz w:val="24"/>
          <w:szCs w:val="24"/>
        </w:rPr>
      </w:pPr>
      <w:r>
        <w:rPr>
          <w:sz w:val="24"/>
          <w:szCs w:val="24"/>
        </w:rPr>
        <w:t>（二）存在个别地方（不超过</w:t>
      </w:r>
      <w:r>
        <w:rPr>
          <w:sz w:val="24"/>
          <w:szCs w:val="24"/>
        </w:rPr>
        <w:t>2</w:t>
      </w:r>
      <w:r>
        <w:rPr>
          <w:sz w:val="24"/>
          <w:szCs w:val="24"/>
        </w:rPr>
        <w:t>个）没有法定代表人签字，但有法定代表人的私人印章或者有效授权代理人签字的；</w:t>
      </w:r>
    </w:p>
    <w:p w14:paraId="3784361F" w14:textId="77777777" w:rsidR="003F6D55" w:rsidRDefault="00AF1A41">
      <w:pPr>
        <w:tabs>
          <w:tab w:val="left" w:pos="851"/>
        </w:tabs>
        <w:spacing w:line="360" w:lineRule="auto"/>
        <w:ind w:firstLineChars="202" w:firstLine="485"/>
        <w:rPr>
          <w:sz w:val="24"/>
          <w:szCs w:val="24"/>
        </w:rPr>
      </w:pPr>
      <w:r>
        <w:rPr>
          <w:sz w:val="24"/>
          <w:szCs w:val="24"/>
        </w:rPr>
        <w:t>（三）除招标文件明确要求加盖单位</w:t>
      </w:r>
      <w:r>
        <w:rPr>
          <w:sz w:val="24"/>
          <w:szCs w:val="24"/>
        </w:rPr>
        <w:t>(</w:t>
      </w:r>
      <w:r>
        <w:rPr>
          <w:sz w:val="24"/>
          <w:szCs w:val="24"/>
        </w:rPr>
        <w:t>法人</w:t>
      </w:r>
      <w:r>
        <w:rPr>
          <w:sz w:val="24"/>
          <w:szCs w:val="24"/>
        </w:rPr>
        <w:t>)</w:t>
      </w:r>
      <w:r>
        <w:rPr>
          <w:sz w:val="24"/>
          <w:szCs w:val="24"/>
        </w:rPr>
        <w:t>公章的以外，其他地方以相关专用章加盖的；</w:t>
      </w:r>
    </w:p>
    <w:p w14:paraId="661D2065" w14:textId="77777777" w:rsidR="003F6D55" w:rsidRDefault="00AF1A41">
      <w:pPr>
        <w:tabs>
          <w:tab w:val="left" w:pos="851"/>
        </w:tabs>
        <w:spacing w:line="360" w:lineRule="auto"/>
        <w:ind w:firstLineChars="202" w:firstLine="485"/>
        <w:rPr>
          <w:sz w:val="24"/>
          <w:szCs w:val="24"/>
        </w:rPr>
      </w:pPr>
      <w:r>
        <w:rPr>
          <w:sz w:val="24"/>
          <w:szCs w:val="24"/>
        </w:rPr>
        <w:t>（四）以骑缝章的形式代替投标文件内容逐页盖章的（但是骑缝章模糊不清，印章名称无法辨认的除外）；</w:t>
      </w:r>
    </w:p>
    <w:p w14:paraId="0670BA6E" w14:textId="77777777" w:rsidR="003F6D55" w:rsidRDefault="00AF1A41">
      <w:pPr>
        <w:tabs>
          <w:tab w:val="left" w:pos="851"/>
        </w:tabs>
        <w:spacing w:line="360" w:lineRule="auto"/>
        <w:ind w:firstLineChars="202" w:firstLine="485"/>
        <w:rPr>
          <w:sz w:val="24"/>
          <w:szCs w:val="24"/>
        </w:rPr>
      </w:pPr>
      <w:r>
        <w:rPr>
          <w:sz w:val="24"/>
          <w:szCs w:val="24"/>
        </w:rPr>
        <w:t>（五）其他不影响采购项目实质性要求的情形。</w:t>
      </w:r>
    </w:p>
    <w:p w14:paraId="2DACCB7A" w14:textId="77777777" w:rsidR="003F6D55" w:rsidRDefault="00AF1A41">
      <w:pPr>
        <w:pStyle w:val="3"/>
        <w:ind w:left="0" w:firstLine="0"/>
        <w:rPr>
          <w:rFonts w:ascii="Times New Roman" w:hAnsi="Times New Roman"/>
          <w:color w:val="auto"/>
          <w:sz w:val="24"/>
          <w:szCs w:val="24"/>
        </w:rPr>
      </w:pPr>
      <w:r>
        <w:rPr>
          <w:rFonts w:ascii="Times New Roman" w:hAnsi="Times New Roman"/>
          <w:color w:val="auto"/>
          <w:sz w:val="24"/>
          <w:szCs w:val="24"/>
        </w:rPr>
        <w:t>6.3.3</w:t>
      </w:r>
      <w:r>
        <w:rPr>
          <w:rFonts w:ascii="Times New Roman" w:hAnsi="Times New Roman"/>
          <w:color w:val="auto"/>
          <w:sz w:val="24"/>
          <w:szCs w:val="24"/>
        </w:rPr>
        <w:t>解释、澄清有关问题</w:t>
      </w:r>
    </w:p>
    <w:p w14:paraId="5906E607" w14:textId="77777777" w:rsidR="003F6D55" w:rsidRDefault="00AF1A41">
      <w:pPr>
        <w:numPr>
          <w:ilvl w:val="0"/>
          <w:numId w:val="50"/>
        </w:numPr>
        <w:tabs>
          <w:tab w:val="left" w:pos="1134"/>
        </w:tabs>
        <w:spacing w:line="360" w:lineRule="auto"/>
        <w:ind w:left="0" w:firstLine="525"/>
        <w:rPr>
          <w:sz w:val="24"/>
          <w:szCs w:val="24"/>
        </w:rPr>
      </w:pPr>
      <w:r>
        <w:rPr>
          <w:sz w:val="24"/>
          <w:szCs w:val="24"/>
        </w:rPr>
        <w:t>评标过程中，评标委员会认为招标文件有关事项表述不明确或需要说明的，可以提请采购代理机构书面解释。采购代理机构的解释不得改变招标文件的原义或者影响公平、公正，解释事项如果涉及投标人权益的以有利于投标人的原则进行解释。</w:t>
      </w:r>
    </w:p>
    <w:p w14:paraId="78B38B28" w14:textId="77777777" w:rsidR="003F6D55" w:rsidRDefault="00AF1A41">
      <w:pPr>
        <w:numPr>
          <w:ilvl w:val="0"/>
          <w:numId w:val="50"/>
        </w:numPr>
        <w:tabs>
          <w:tab w:val="left" w:pos="1134"/>
        </w:tabs>
        <w:spacing w:line="360" w:lineRule="auto"/>
        <w:ind w:left="0" w:firstLine="525"/>
        <w:rPr>
          <w:sz w:val="24"/>
          <w:szCs w:val="24"/>
        </w:rPr>
      </w:pPr>
      <w:r>
        <w:rPr>
          <w:sz w:val="24"/>
          <w:szCs w:val="24"/>
        </w:rPr>
        <w:t>对投标文件中含义不明确、同类问题表述不一致或者有明显文字和计算错误的内容，评标委员会应当以书面形式（须由评标委员会全体成员签字）要求投标人作出必要的澄清、说明或补正，并给予投标人必要的反馈时间。投标人的澄清、说明或者补正应当</w:t>
      </w:r>
      <w:r>
        <w:rPr>
          <w:sz w:val="24"/>
          <w:szCs w:val="24"/>
        </w:rPr>
        <w:lastRenderedPageBreak/>
        <w:t>采用书面形式，加盖公章或者由法定代表人或其授权的代表签字。投标人的澄清、说明或者补正不得超出投标文件的范围或者改变投标文件的实质性内容。澄清不影响投标文件的效力，有效的澄清材料，是投标文件的组成部分。</w:t>
      </w:r>
    </w:p>
    <w:p w14:paraId="1AEE7DF6" w14:textId="77777777" w:rsidR="003F6D55" w:rsidRDefault="00AF1A41">
      <w:pPr>
        <w:numPr>
          <w:ilvl w:val="0"/>
          <w:numId w:val="50"/>
        </w:numPr>
        <w:tabs>
          <w:tab w:val="left" w:pos="1134"/>
        </w:tabs>
        <w:spacing w:line="360" w:lineRule="auto"/>
        <w:ind w:left="0" w:firstLine="525"/>
        <w:rPr>
          <w:sz w:val="24"/>
          <w:szCs w:val="24"/>
        </w:rPr>
      </w:pPr>
      <w:r>
        <w:rPr>
          <w:sz w:val="24"/>
          <w:szCs w:val="24"/>
        </w:rPr>
        <w:t>澄清应当不超出投标文件的范围、不实质性改变投标文件的内容、不影响投标人的公平竞争、不导致投标文件从不响应招标文件变为响应招标文件的条件。下列内容不得澄清：</w:t>
      </w:r>
    </w:p>
    <w:p w14:paraId="4A6306BB" w14:textId="77777777" w:rsidR="003F6D55" w:rsidRDefault="00AF1A41">
      <w:pPr>
        <w:pStyle w:val="-12"/>
        <w:numPr>
          <w:ilvl w:val="0"/>
          <w:numId w:val="51"/>
        </w:numPr>
        <w:tabs>
          <w:tab w:val="clear" w:pos="846"/>
          <w:tab w:val="left" w:pos="1260"/>
        </w:tabs>
        <w:spacing w:line="360" w:lineRule="auto"/>
        <w:ind w:left="0" w:firstLineChars="0" w:firstLine="525"/>
        <w:rPr>
          <w:rFonts w:ascii="Times New Roman" w:hAnsi="Times New Roman"/>
          <w:sz w:val="24"/>
          <w:szCs w:val="24"/>
        </w:rPr>
      </w:pPr>
      <w:r>
        <w:rPr>
          <w:rFonts w:ascii="Times New Roman" w:hAnsi="Times New Roman"/>
          <w:sz w:val="24"/>
          <w:szCs w:val="24"/>
        </w:rPr>
        <w:t>投标人投标文件中不响应招标文件规定的技术参数指标和商务应答；</w:t>
      </w:r>
    </w:p>
    <w:p w14:paraId="54060EE5" w14:textId="77777777" w:rsidR="003F6D55" w:rsidRDefault="00AF1A41">
      <w:pPr>
        <w:pStyle w:val="-12"/>
        <w:numPr>
          <w:ilvl w:val="0"/>
          <w:numId w:val="51"/>
        </w:numPr>
        <w:tabs>
          <w:tab w:val="clear" w:pos="846"/>
          <w:tab w:val="left" w:pos="1260"/>
        </w:tabs>
        <w:spacing w:line="360" w:lineRule="auto"/>
        <w:ind w:left="0" w:firstLineChars="0" w:firstLine="525"/>
        <w:rPr>
          <w:rFonts w:ascii="Times New Roman" w:hAnsi="Times New Roman"/>
          <w:sz w:val="24"/>
          <w:szCs w:val="24"/>
        </w:rPr>
      </w:pPr>
      <w:r>
        <w:rPr>
          <w:rFonts w:ascii="Times New Roman" w:hAnsi="Times New Roman"/>
          <w:sz w:val="24"/>
          <w:szCs w:val="24"/>
        </w:rPr>
        <w:t>投标人投标文件中未提供的证明其是否符合招标文件资格性、符合性规定要求的相关材料。</w:t>
      </w:r>
    </w:p>
    <w:p w14:paraId="077654AA" w14:textId="77777777" w:rsidR="003F6D55" w:rsidRDefault="00AF1A41">
      <w:pPr>
        <w:pStyle w:val="-12"/>
        <w:numPr>
          <w:ilvl w:val="0"/>
          <w:numId w:val="51"/>
        </w:numPr>
        <w:tabs>
          <w:tab w:val="clear" w:pos="846"/>
          <w:tab w:val="left" w:pos="1260"/>
        </w:tabs>
        <w:spacing w:line="360" w:lineRule="auto"/>
        <w:ind w:left="0" w:firstLineChars="0" w:firstLine="525"/>
        <w:rPr>
          <w:rFonts w:ascii="Times New Roman" w:hAnsi="Times New Roman"/>
          <w:sz w:val="24"/>
          <w:szCs w:val="24"/>
        </w:rPr>
      </w:pPr>
      <w:r>
        <w:rPr>
          <w:rFonts w:ascii="Times New Roman" w:hAnsi="Times New Roman"/>
          <w:sz w:val="24"/>
          <w:szCs w:val="24"/>
        </w:rPr>
        <w:t>投标人投标文件中的材料因印刷、影印等不清晰而难以辨认的。</w:t>
      </w:r>
    </w:p>
    <w:p w14:paraId="619ABFB1" w14:textId="77777777" w:rsidR="003F6D55" w:rsidRDefault="00AF1A41">
      <w:pPr>
        <w:numPr>
          <w:ilvl w:val="0"/>
          <w:numId w:val="50"/>
        </w:numPr>
        <w:tabs>
          <w:tab w:val="left" w:pos="1134"/>
        </w:tabs>
        <w:spacing w:line="360" w:lineRule="auto"/>
        <w:ind w:left="0" w:firstLine="525"/>
        <w:rPr>
          <w:sz w:val="24"/>
          <w:szCs w:val="24"/>
        </w:rPr>
      </w:pPr>
      <w:r>
        <w:rPr>
          <w:sz w:val="24"/>
          <w:szCs w:val="24"/>
        </w:rPr>
        <w:t>投标文件报价出现下列情况的，按以下原则处理：</w:t>
      </w:r>
    </w:p>
    <w:p w14:paraId="08B8E383" w14:textId="77777777" w:rsidR="003F6D55" w:rsidRDefault="00AF1A41">
      <w:pPr>
        <w:pStyle w:val="-12"/>
        <w:numPr>
          <w:ilvl w:val="0"/>
          <w:numId w:val="52"/>
        </w:numPr>
        <w:tabs>
          <w:tab w:val="clear" w:pos="846"/>
          <w:tab w:val="left" w:pos="1050"/>
        </w:tabs>
        <w:spacing w:line="360" w:lineRule="auto"/>
        <w:ind w:left="0" w:firstLineChars="0" w:firstLine="525"/>
        <w:rPr>
          <w:rFonts w:ascii="Times New Roman" w:hAnsi="Times New Roman"/>
          <w:sz w:val="24"/>
          <w:szCs w:val="24"/>
        </w:rPr>
      </w:pPr>
      <w:r>
        <w:rPr>
          <w:rFonts w:ascii="Times New Roman" w:hAnsi="Times New Roman"/>
          <w:sz w:val="24"/>
          <w:szCs w:val="24"/>
        </w:rPr>
        <w:t>投标文件中的大写金额和小写金额不一致的，以大写金额为准，但大写金额出现文字错误，导致金额无法判断的除外；</w:t>
      </w:r>
    </w:p>
    <w:p w14:paraId="37FCD5E2" w14:textId="77777777" w:rsidR="003F6D55" w:rsidRDefault="00AF1A41">
      <w:pPr>
        <w:pStyle w:val="-12"/>
        <w:numPr>
          <w:ilvl w:val="0"/>
          <w:numId w:val="52"/>
        </w:numPr>
        <w:tabs>
          <w:tab w:val="clear" w:pos="846"/>
          <w:tab w:val="left" w:pos="1050"/>
        </w:tabs>
        <w:spacing w:line="360" w:lineRule="auto"/>
        <w:ind w:left="0" w:firstLineChars="0" w:firstLine="525"/>
        <w:rPr>
          <w:rFonts w:ascii="Times New Roman" w:hAnsi="Times New Roman"/>
          <w:sz w:val="24"/>
          <w:szCs w:val="24"/>
        </w:rPr>
      </w:pPr>
      <w:r>
        <w:rPr>
          <w:rFonts w:ascii="Times New Roman" w:hAnsi="Times New Roman"/>
          <w:sz w:val="24"/>
          <w:szCs w:val="24"/>
        </w:rPr>
        <w:t>单价金额小数点或者百分比有明显错位的，以总价为准，并修改单价；</w:t>
      </w:r>
    </w:p>
    <w:p w14:paraId="79A608E7" w14:textId="77777777" w:rsidR="003F6D55" w:rsidRDefault="00AF1A41">
      <w:pPr>
        <w:spacing w:line="360" w:lineRule="auto"/>
        <w:ind w:firstLineChars="200" w:firstLine="480"/>
        <w:rPr>
          <w:sz w:val="24"/>
          <w:szCs w:val="24"/>
        </w:rPr>
      </w:pPr>
      <w:r>
        <w:rPr>
          <w:sz w:val="24"/>
          <w:szCs w:val="24"/>
        </w:rPr>
        <w:t>（三）总价金额与按单价汇总金额不一致的，以单价金额计算结果为准。</w:t>
      </w:r>
    </w:p>
    <w:p w14:paraId="71B082E5" w14:textId="77777777" w:rsidR="003F6D55" w:rsidRDefault="00AF1A41">
      <w:pPr>
        <w:spacing w:line="360" w:lineRule="auto"/>
        <w:ind w:firstLine="560"/>
        <w:rPr>
          <w:sz w:val="24"/>
          <w:szCs w:val="24"/>
        </w:rPr>
      </w:pPr>
      <w:r>
        <w:rPr>
          <w:sz w:val="24"/>
          <w:szCs w:val="24"/>
        </w:rPr>
        <w:t>同时出现两种以上不一致的，按照前款规定的顺序修正。修正后的报价经投标人以书面形式进行确认，并加盖公章或者由法定代表人或其授权的代表签字后产生约束力，投标人不确认的，其投标无效。</w:t>
      </w:r>
    </w:p>
    <w:p w14:paraId="1B9A8A7F" w14:textId="77777777" w:rsidR="003F6D55" w:rsidRDefault="00AF1A41">
      <w:pPr>
        <w:spacing w:line="360" w:lineRule="auto"/>
        <w:ind w:firstLineChars="200" w:firstLine="480"/>
        <w:rPr>
          <w:sz w:val="24"/>
          <w:szCs w:val="24"/>
        </w:rPr>
      </w:pPr>
      <w:r>
        <w:rPr>
          <w:sz w:val="24"/>
          <w:szCs w:val="24"/>
        </w:rPr>
        <w:t>五、对不同语言文本投标文件的解释发生异议的，以中文文本为准。</w:t>
      </w:r>
    </w:p>
    <w:p w14:paraId="12BFF4FE" w14:textId="77777777" w:rsidR="003F6D55" w:rsidRDefault="00AF1A41">
      <w:pPr>
        <w:tabs>
          <w:tab w:val="left" w:pos="851"/>
        </w:tabs>
        <w:spacing w:line="360" w:lineRule="auto"/>
        <w:ind w:firstLineChars="202" w:firstLine="487"/>
        <w:rPr>
          <w:b/>
          <w:sz w:val="24"/>
          <w:szCs w:val="24"/>
        </w:rPr>
      </w:pPr>
      <w:r>
        <w:rPr>
          <w:b/>
          <w:sz w:val="24"/>
          <w:szCs w:val="24"/>
        </w:rPr>
        <w:t>评标委员会应当积极履行澄清、说明或者更正的职责，不得滥用权力。投标人的投标文件可以要求澄清、说明或者更正的，不得未经澄清、说明或者更正而直接作无效投标处理。</w:t>
      </w:r>
    </w:p>
    <w:p w14:paraId="6926795B" w14:textId="77777777" w:rsidR="003F6D55" w:rsidRDefault="00AF1A41">
      <w:pPr>
        <w:pStyle w:val="3"/>
        <w:ind w:left="0" w:firstLine="0"/>
        <w:rPr>
          <w:rFonts w:ascii="Times New Roman" w:hAnsi="Times New Roman"/>
          <w:color w:val="auto"/>
          <w:sz w:val="24"/>
          <w:szCs w:val="24"/>
        </w:rPr>
      </w:pPr>
      <w:r>
        <w:rPr>
          <w:rFonts w:ascii="Times New Roman" w:hAnsi="Times New Roman"/>
          <w:color w:val="auto"/>
          <w:sz w:val="24"/>
          <w:szCs w:val="24"/>
        </w:rPr>
        <w:t>6.3.4</w:t>
      </w:r>
      <w:r>
        <w:rPr>
          <w:rFonts w:ascii="Times New Roman" w:hAnsi="Times New Roman"/>
          <w:color w:val="auto"/>
          <w:sz w:val="24"/>
          <w:szCs w:val="24"/>
        </w:rPr>
        <w:t>比较与评价</w:t>
      </w:r>
    </w:p>
    <w:p w14:paraId="040A8409" w14:textId="77777777" w:rsidR="003F6D55" w:rsidRDefault="00AF1A41">
      <w:pPr>
        <w:tabs>
          <w:tab w:val="left" w:pos="851"/>
        </w:tabs>
        <w:spacing w:line="360" w:lineRule="auto"/>
        <w:ind w:firstLineChars="202" w:firstLine="485"/>
        <w:rPr>
          <w:sz w:val="24"/>
          <w:szCs w:val="24"/>
        </w:rPr>
      </w:pPr>
      <w:r>
        <w:rPr>
          <w:sz w:val="24"/>
          <w:szCs w:val="24"/>
        </w:rPr>
        <w:t>按招标文件中规定的评标细则及标准，对符合性检查合格的投标文件进行商务和技术评估，综合比较与评价。</w:t>
      </w:r>
    </w:p>
    <w:p w14:paraId="2277F6EF" w14:textId="77777777" w:rsidR="003F6D55" w:rsidRDefault="00AF1A41">
      <w:pPr>
        <w:pStyle w:val="3"/>
        <w:ind w:left="0" w:firstLine="0"/>
        <w:rPr>
          <w:rFonts w:ascii="Times New Roman" w:hAnsi="Times New Roman"/>
          <w:color w:val="auto"/>
          <w:sz w:val="24"/>
          <w:szCs w:val="24"/>
        </w:rPr>
      </w:pPr>
      <w:r>
        <w:rPr>
          <w:rFonts w:ascii="Times New Roman" w:hAnsi="Times New Roman"/>
          <w:color w:val="auto"/>
          <w:sz w:val="24"/>
          <w:szCs w:val="24"/>
        </w:rPr>
        <w:t>6.3.5</w:t>
      </w:r>
      <w:r>
        <w:rPr>
          <w:rFonts w:ascii="Times New Roman" w:hAnsi="Times New Roman"/>
          <w:color w:val="auto"/>
          <w:sz w:val="24"/>
          <w:szCs w:val="24"/>
        </w:rPr>
        <w:t>复核</w:t>
      </w:r>
    </w:p>
    <w:p w14:paraId="6F48E1FF" w14:textId="77777777" w:rsidR="003F6D55" w:rsidRDefault="00AF1A41">
      <w:pPr>
        <w:tabs>
          <w:tab w:val="left" w:pos="851"/>
        </w:tabs>
        <w:spacing w:line="360" w:lineRule="auto"/>
        <w:ind w:firstLineChars="202" w:firstLine="485"/>
        <w:rPr>
          <w:sz w:val="24"/>
          <w:szCs w:val="24"/>
        </w:rPr>
      </w:pPr>
      <w:r>
        <w:rPr>
          <w:sz w:val="24"/>
          <w:szCs w:val="24"/>
        </w:rPr>
        <w:t>一、评分汇总结束后，评标委员会应当进行复核，特别要对拟推荐为中标候选供应商的、报价最低的、投标文件被认定为无效的进行重点复核。</w:t>
      </w:r>
    </w:p>
    <w:p w14:paraId="5A12F629" w14:textId="77777777" w:rsidR="003F6D55" w:rsidRDefault="00AF1A41">
      <w:pPr>
        <w:tabs>
          <w:tab w:val="left" w:pos="851"/>
        </w:tabs>
        <w:spacing w:line="360" w:lineRule="auto"/>
        <w:ind w:firstLineChars="202" w:firstLine="485"/>
        <w:rPr>
          <w:sz w:val="24"/>
          <w:szCs w:val="24"/>
        </w:rPr>
      </w:pPr>
      <w:r>
        <w:rPr>
          <w:sz w:val="24"/>
          <w:szCs w:val="24"/>
        </w:rPr>
        <w:t>二、评标结果汇总完成后，评标委员会拟出具评审报告前，招标采购单位应当组织</w:t>
      </w:r>
      <w:r>
        <w:rPr>
          <w:sz w:val="24"/>
          <w:szCs w:val="24"/>
        </w:rPr>
        <w:t>2</w:t>
      </w:r>
      <w:r>
        <w:rPr>
          <w:sz w:val="24"/>
          <w:szCs w:val="24"/>
        </w:rPr>
        <w:t>名以上的工作人员，在采购现场监督人员的监督之下，依据有关的法律制度和采购文件对评审结果进行复核，出具复核报告。</w:t>
      </w:r>
    </w:p>
    <w:p w14:paraId="247A6CEC" w14:textId="77777777" w:rsidR="003F6D55" w:rsidRDefault="00AF1A41">
      <w:pPr>
        <w:tabs>
          <w:tab w:val="left" w:pos="851"/>
        </w:tabs>
        <w:spacing w:line="360" w:lineRule="auto"/>
        <w:ind w:firstLineChars="200" w:firstLine="480"/>
        <w:rPr>
          <w:sz w:val="24"/>
          <w:szCs w:val="24"/>
        </w:rPr>
      </w:pPr>
      <w:r>
        <w:rPr>
          <w:sz w:val="24"/>
          <w:szCs w:val="24"/>
        </w:rPr>
        <w:lastRenderedPageBreak/>
        <w:t>评标结果汇总完成后，除下列情形外，任何人不得修改评标结果：</w:t>
      </w:r>
    </w:p>
    <w:p w14:paraId="07B14E0A" w14:textId="77777777" w:rsidR="003F6D55" w:rsidRDefault="00AF1A41">
      <w:pPr>
        <w:pStyle w:val="1f0"/>
        <w:numPr>
          <w:ilvl w:val="0"/>
          <w:numId w:val="53"/>
        </w:numPr>
        <w:tabs>
          <w:tab w:val="left" w:pos="851"/>
          <w:tab w:val="left" w:pos="1276"/>
        </w:tabs>
        <w:spacing w:line="360" w:lineRule="auto"/>
        <w:ind w:left="0" w:firstLineChars="0" w:firstLine="424"/>
        <w:rPr>
          <w:rFonts w:ascii="Times New Roman" w:hAnsi="Times New Roman"/>
          <w:sz w:val="24"/>
          <w:szCs w:val="24"/>
        </w:rPr>
      </w:pPr>
      <w:r>
        <w:rPr>
          <w:rFonts w:ascii="Times New Roman" w:hAnsi="Times New Roman"/>
          <w:sz w:val="24"/>
          <w:szCs w:val="24"/>
        </w:rPr>
        <w:t>分值汇总计算错误的；</w:t>
      </w:r>
    </w:p>
    <w:p w14:paraId="380B80DE" w14:textId="77777777" w:rsidR="003F6D55" w:rsidRDefault="00AF1A41">
      <w:pPr>
        <w:pStyle w:val="1f0"/>
        <w:numPr>
          <w:ilvl w:val="0"/>
          <w:numId w:val="53"/>
        </w:numPr>
        <w:tabs>
          <w:tab w:val="left" w:pos="851"/>
          <w:tab w:val="left" w:pos="1276"/>
        </w:tabs>
        <w:spacing w:line="360" w:lineRule="auto"/>
        <w:ind w:left="0" w:firstLineChars="0" w:firstLine="424"/>
        <w:rPr>
          <w:rFonts w:ascii="Times New Roman" w:hAnsi="Times New Roman"/>
          <w:sz w:val="24"/>
          <w:szCs w:val="24"/>
        </w:rPr>
      </w:pPr>
      <w:r>
        <w:rPr>
          <w:rFonts w:ascii="Times New Roman" w:hAnsi="Times New Roman"/>
          <w:sz w:val="24"/>
          <w:szCs w:val="24"/>
        </w:rPr>
        <w:t>分项评分超出评分标准范围的；</w:t>
      </w:r>
    </w:p>
    <w:p w14:paraId="2C5B9712" w14:textId="77777777" w:rsidR="003F6D55" w:rsidRDefault="00AF1A41">
      <w:pPr>
        <w:pStyle w:val="1f0"/>
        <w:numPr>
          <w:ilvl w:val="0"/>
          <w:numId w:val="53"/>
        </w:numPr>
        <w:tabs>
          <w:tab w:val="left" w:pos="851"/>
          <w:tab w:val="left" w:pos="1276"/>
          <w:tab w:val="left" w:pos="1418"/>
        </w:tabs>
        <w:spacing w:line="360" w:lineRule="auto"/>
        <w:ind w:left="0" w:firstLineChars="0" w:firstLine="424"/>
        <w:rPr>
          <w:rFonts w:ascii="Times New Roman" w:hAnsi="Times New Roman"/>
          <w:sz w:val="24"/>
          <w:szCs w:val="24"/>
        </w:rPr>
      </w:pPr>
      <w:r>
        <w:rPr>
          <w:rFonts w:ascii="Times New Roman" w:hAnsi="Times New Roman"/>
          <w:sz w:val="24"/>
          <w:szCs w:val="24"/>
        </w:rPr>
        <w:t>评标委员会成员对客观评审因素评分不一致的；</w:t>
      </w:r>
    </w:p>
    <w:p w14:paraId="50BF5FE2" w14:textId="77777777" w:rsidR="003F6D55" w:rsidRDefault="00AF1A41">
      <w:pPr>
        <w:pStyle w:val="1f0"/>
        <w:numPr>
          <w:ilvl w:val="0"/>
          <w:numId w:val="53"/>
        </w:numPr>
        <w:tabs>
          <w:tab w:val="left" w:pos="851"/>
          <w:tab w:val="left" w:pos="1276"/>
        </w:tabs>
        <w:spacing w:line="360" w:lineRule="auto"/>
        <w:ind w:left="0" w:firstLineChars="0" w:firstLine="426"/>
        <w:rPr>
          <w:rFonts w:ascii="Times New Roman" w:hAnsi="Times New Roman"/>
          <w:sz w:val="24"/>
          <w:szCs w:val="24"/>
        </w:rPr>
      </w:pPr>
      <w:r>
        <w:rPr>
          <w:rFonts w:ascii="Times New Roman" w:hAnsi="Times New Roman"/>
          <w:sz w:val="24"/>
          <w:szCs w:val="24"/>
        </w:rPr>
        <w:t>经评标委员会认定评分畸高、畸低的。</w:t>
      </w:r>
    </w:p>
    <w:p w14:paraId="58CE52D7" w14:textId="77777777" w:rsidR="003F6D55" w:rsidRDefault="00AF1A41">
      <w:pPr>
        <w:pStyle w:val="afff7"/>
        <w:spacing w:line="560" w:lineRule="exact"/>
        <w:ind w:firstLineChars="200" w:firstLine="480"/>
        <w:jc w:val="both"/>
        <w:rPr>
          <w:rFonts w:ascii="Times New Roman" w:hAnsi="Times New Roman" w:cs="Times New Roman"/>
        </w:rPr>
      </w:pPr>
      <w:r>
        <w:rPr>
          <w:rFonts w:ascii="Times New Roman" w:hAnsi="Times New Roman" w:cs="Times New Roman"/>
        </w:rPr>
        <w:t>评标报告签署前，经复核发现存在以上情形之一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评标报告签署后，招标采购单位发现存在以上情形之一的，应当组织原评标委员会进行重新评审，重新评审改变评标结果的，书面报告本级财政部门。</w:t>
      </w:r>
    </w:p>
    <w:p w14:paraId="7E4CF7F7" w14:textId="77777777" w:rsidR="003F6D55" w:rsidRDefault="00AF1A41">
      <w:pPr>
        <w:pStyle w:val="afff7"/>
        <w:spacing w:line="560" w:lineRule="exact"/>
        <w:ind w:firstLineChars="200" w:firstLine="480"/>
        <w:jc w:val="both"/>
        <w:rPr>
          <w:rFonts w:ascii="Times New Roman" w:hAnsi="Times New Roman" w:cs="Times New Roman"/>
        </w:rPr>
      </w:pPr>
      <w:r>
        <w:rPr>
          <w:rFonts w:ascii="Times New Roman" w:hAnsi="Times New Roman" w:cs="Times New Roman"/>
        </w:rPr>
        <w:t>三、有下列情形之一的，不得修改评标结果或者重新评审：</w:t>
      </w:r>
    </w:p>
    <w:p w14:paraId="69D1B437" w14:textId="77777777" w:rsidR="003F6D55" w:rsidRDefault="00AF1A41">
      <w:pPr>
        <w:pStyle w:val="afff7"/>
        <w:spacing w:line="560" w:lineRule="exact"/>
        <w:ind w:firstLineChars="200" w:firstLine="480"/>
        <w:jc w:val="both"/>
        <w:rPr>
          <w:rFonts w:ascii="Times New Roman" w:hAnsi="Times New Roman" w:cs="Times New Roman"/>
        </w:rPr>
      </w:pPr>
      <w:r>
        <w:rPr>
          <w:rFonts w:ascii="Times New Roman" w:hAnsi="Times New Roman" w:cs="Times New Roman"/>
        </w:rPr>
        <w:t>（一）评标委员会已经出具评标报告并且离开评标现场的；</w:t>
      </w:r>
    </w:p>
    <w:p w14:paraId="2CFB9AFE" w14:textId="77777777" w:rsidR="003F6D55" w:rsidRDefault="00AF1A41">
      <w:pPr>
        <w:pStyle w:val="afff7"/>
        <w:spacing w:line="560" w:lineRule="exact"/>
        <w:ind w:firstLineChars="200" w:firstLine="480"/>
        <w:jc w:val="both"/>
        <w:rPr>
          <w:rFonts w:ascii="Times New Roman" w:hAnsi="Times New Roman" w:cs="Times New Roman"/>
        </w:rPr>
      </w:pPr>
      <w:r>
        <w:rPr>
          <w:rFonts w:ascii="Times New Roman" w:hAnsi="Times New Roman" w:cs="Times New Roman"/>
        </w:rPr>
        <w:t>（二）招标采购单位现场复核时，复核工作人员数量不足的；</w:t>
      </w:r>
    </w:p>
    <w:p w14:paraId="4B75C329" w14:textId="77777777" w:rsidR="003F6D55" w:rsidRDefault="00AF1A41">
      <w:pPr>
        <w:pStyle w:val="afff7"/>
        <w:spacing w:line="560" w:lineRule="exact"/>
        <w:ind w:firstLineChars="200" w:firstLine="480"/>
        <w:jc w:val="both"/>
        <w:rPr>
          <w:rFonts w:ascii="Times New Roman" w:hAnsi="Times New Roman" w:cs="Times New Roman"/>
        </w:rPr>
      </w:pPr>
      <w:r>
        <w:rPr>
          <w:rFonts w:ascii="Times New Roman" w:hAnsi="Times New Roman" w:cs="Times New Roman"/>
        </w:rPr>
        <w:t>（三）招标采购单位现场复核时，没有采购监督人员现场监督的；</w:t>
      </w:r>
    </w:p>
    <w:p w14:paraId="7FCCE145" w14:textId="77777777" w:rsidR="003F6D55" w:rsidRDefault="00AF1A41">
      <w:pPr>
        <w:pStyle w:val="afff7"/>
        <w:spacing w:line="560" w:lineRule="exact"/>
        <w:ind w:firstLineChars="200" w:firstLine="480"/>
        <w:jc w:val="both"/>
        <w:rPr>
          <w:rFonts w:ascii="Times New Roman" w:hAnsi="Times New Roman" w:cs="Times New Roman"/>
        </w:rPr>
      </w:pPr>
      <w:r>
        <w:rPr>
          <w:rFonts w:ascii="Times New Roman" w:hAnsi="Times New Roman" w:cs="Times New Roman"/>
        </w:rPr>
        <w:t>（四）招标采购单位现场复核内容超出规定范围的；</w:t>
      </w:r>
    </w:p>
    <w:p w14:paraId="71EB0B0D" w14:textId="77777777" w:rsidR="003F6D55" w:rsidRDefault="00AF1A41">
      <w:pPr>
        <w:pStyle w:val="afff7"/>
        <w:spacing w:line="560" w:lineRule="exact"/>
        <w:ind w:firstLineChars="200" w:firstLine="480"/>
        <w:jc w:val="both"/>
        <w:rPr>
          <w:rFonts w:ascii="Times New Roman" w:hAnsi="Times New Roman" w:cs="Times New Roman"/>
        </w:rPr>
      </w:pPr>
      <w:r>
        <w:rPr>
          <w:rFonts w:ascii="Times New Roman" w:hAnsi="Times New Roman" w:cs="Times New Roman"/>
        </w:rPr>
        <w:t>（五）招标采购单位未提供书面建议的。</w:t>
      </w:r>
    </w:p>
    <w:p w14:paraId="6113DCA5" w14:textId="77777777" w:rsidR="003F6D55" w:rsidRDefault="00AF1A41">
      <w:pPr>
        <w:pStyle w:val="3"/>
        <w:ind w:left="0" w:firstLine="0"/>
        <w:rPr>
          <w:rFonts w:ascii="Times New Roman" w:hAnsi="Times New Roman"/>
          <w:color w:val="auto"/>
          <w:sz w:val="24"/>
          <w:szCs w:val="24"/>
        </w:rPr>
      </w:pPr>
      <w:r>
        <w:rPr>
          <w:rFonts w:ascii="Times New Roman" w:hAnsi="Times New Roman"/>
          <w:color w:val="auto"/>
          <w:sz w:val="24"/>
          <w:szCs w:val="24"/>
        </w:rPr>
        <w:t>6.3.6</w:t>
      </w:r>
      <w:r>
        <w:rPr>
          <w:rFonts w:ascii="Times New Roman" w:hAnsi="Times New Roman"/>
          <w:color w:val="auto"/>
          <w:sz w:val="24"/>
          <w:szCs w:val="24"/>
        </w:rPr>
        <w:t>确定中标候选人</w:t>
      </w:r>
    </w:p>
    <w:p w14:paraId="52048792" w14:textId="77777777" w:rsidR="003F6D55" w:rsidRDefault="00AF1A41">
      <w:pPr>
        <w:spacing w:line="360" w:lineRule="auto"/>
        <w:ind w:firstLineChars="200" w:firstLine="480"/>
        <w:rPr>
          <w:sz w:val="24"/>
          <w:szCs w:val="24"/>
        </w:rPr>
      </w:pPr>
      <w:r>
        <w:rPr>
          <w:kern w:val="0"/>
          <w:sz w:val="24"/>
          <w:szCs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2D1DFE2" w14:textId="77777777" w:rsidR="003F6D55" w:rsidRDefault="00AF1A41">
      <w:pPr>
        <w:pStyle w:val="3"/>
        <w:ind w:left="0" w:firstLine="0"/>
        <w:rPr>
          <w:rFonts w:ascii="Times New Roman" w:hAnsi="Times New Roman"/>
          <w:color w:val="auto"/>
          <w:sz w:val="24"/>
          <w:szCs w:val="24"/>
        </w:rPr>
      </w:pPr>
      <w:r>
        <w:rPr>
          <w:rFonts w:ascii="Times New Roman" w:hAnsi="Times New Roman"/>
          <w:color w:val="auto"/>
          <w:sz w:val="24"/>
          <w:szCs w:val="24"/>
        </w:rPr>
        <w:t>6.3.7</w:t>
      </w:r>
      <w:r>
        <w:rPr>
          <w:rFonts w:ascii="Times New Roman" w:hAnsi="Times New Roman"/>
          <w:color w:val="auto"/>
          <w:sz w:val="24"/>
          <w:szCs w:val="24"/>
        </w:rPr>
        <w:t>出具评标报告</w:t>
      </w:r>
    </w:p>
    <w:p w14:paraId="18868D89" w14:textId="77777777" w:rsidR="003F6D55" w:rsidRDefault="00AF1A41">
      <w:pPr>
        <w:spacing w:line="360" w:lineRule="auto"/>
        <w:ind w:firstLineChars="200" w:firstLine="480"/>
        <w:rPr>
          <w:sz w:val="24"/>
          <w:szCs w:val="24"/>
        </w:rPr>
      </w:pPr>
      <w:r>
        <w:rPr>
          <w:sz w:val="24"/>
          <w:szCs w:val="24"/>
        </w:rPr>
        <w:t>评标委员会推荐中标候选人后，应当向招标采购单位出具评标报告。评标报告应当包括下列内容：</w:t>
      </w:r>
      <w:r>
        <w:rPr>
          <w:sz w:val="24"/>
          <w:szCs w:val="24"/>
        </w:rPr>
        <w:t xml:space="preserve"> </w:t>
      </w:r>
    </w:p>
    <w:p w14:paraId="7CF08F97" w14:textId="77777777" w:rsidR="003F6D55" w:rsidRDefault="00AF1A41">
      <w:pPr>
        <w:numPr>
          <w:ilvl w:val="0"/>
          <w:numId w:val="54"/>
        </w:numPr>
        <w:tabs>
          <w:tab w:val="left" w:pos="1155"/>
        </w:tabs>
        <w:spacing w:line="360" w:lineRule="auto"/>
        <w:ind w:left="0" w:firstLine="525"/>
        <w:rPr>
          <w:sz w:val="24"/>
          <w:szCs w:val="24"/>
        </w:rPr>
      </w:pPr>
      <w:r>
        <w:rPr>
          <w:sz w:val="24"/>
          <w:szCs w:val="24"/>
        </w:rPr>
        <w:t>招标公告刊登的媒体名称、开标日期和地点；</w:t>
      </w:r>
    </w:p>
    <w:p w14:paraId="33C1975B" w14:textId="77777777" w:rsidR="003F6D55" w:rsidRDefault="00AF1A41">
      <w:pPr>
        <w:numPr>
          <w:ilvl w:val="0"/>
          <w:numId w:val="54"/>
        </w:numPr>
        <w:tabs>
          <w:tab w:val="left" w:pos="1155"/>
        </w:tabs>
        <w:spacing w:line="360" w:lineRule="auto"/>
        <w:ind w:left="0" w:firstLine="525"/>
        <w:rPr>
          <w:sz w:val="24"/>
          <w:szCs w:val="24"/>
        </w:rPr>
      </w:pPr>
      <w:r>
        <w:rPr>
          <w:sz w:val="24"/>
          <w:szCs w:val="24"/>
        </w:rPr>
        <w:t>投标人名单和评标委员会成员名单；</w:t>
      </w:r>
    </w:p>
    <w:p w14:paraId="24D84F82" w14:textId="77777777" w:rsidR="003F6D55" w:rsidRDefault="00AF1A41">
      <w:pPr>
        <w:numPr>
          <w:ilvl w:val="0"/>
          <w:numId w:val="54"/>
        </w:numPr>
        <w:tabs>
          <w:tab w:val="left" w:pos="1155"/>
        </w:tabs>
        <w:spacing w:line="360" w:lineRule="auto"/>
        <w:ind w:left="0" w:firstLine="525"/>
        <w:rPr>
          <w:sz w:val="24"/>
          <w:szCs w:val="24"/>
        </w:rPr>
      </w:pPr>
      <w:r>
        <w:rPr>
          <w:sz w:val="24"/>
          <w:szCs w:val="24"/>
        </w:rPr>
        <w:lastRenderedPageBreak/>
        <w:t>评标方法和标准；</w:t>
      </w:r>
    </w:p>
    <w:p w14:paraId="196EF2B7" w14:textId="77777777" w:rsidR="003F6D55" w:rsidRDefault="00AF1A41">
      <w:pPr>
        <w:numPr>
          <w:ilvl w:val="0"/>
          <w:numId w:val="54"/>
        </w:numPr>
        <w:tabs>
          <w:tab w:val="left" w:pos="1155"/>
        </w:tabs>
        <w:spacing w:line="360" w:lineRule="auto"/>
        <w:ind w:left="0" w:firstLine="525"/>
        <w:rPr>
          <w:sz w:val="24"/>
          <w:szCs w:val="24"/>
        </w:rPr>
      </w:pPr>
      <w:r>
        <w:rPr>
          <w:sz w:val="24"/>
          <w:szCs w:val="24"/>
        </w:rPr>
        <w:t>开标记录和评标情况及说明，包括投标无效投标人名单及原因；</w:t>
      </w:r>
    </w:p>
    <w:p w14:paraId="50620AB4" w14:textId="77777777" w:rsidR="003F6D55" w:rsidRDefault="00AF1A41">
      <w:pPr>
        <w:numPr>
          <w:ilvl w:val="0"/>
          <w:numId w:val="54"/>
        </w:numPr>
        <w:tabs>
          <w:tab w:val="left" w:pos="1155"/>
        </w:tabs>
        <w:spacing w:line="360" w:lineRule="auto"/>
        <w:ind w:left="0" w:firstLine="525"/>
        <w:rPr>
          <w:sz w:val="24"/>
          <w:szCs w:val="24"/>
        </w:rPr>
      </w:pPr>
      <w:r>
        <w:rPr>
          <w:sz w:val="24"/>
          <w:szCs w:val="24"/>
        </w:rPr>
        <w:t>评标结果，确定的中标候选人名单或者经采购人委托直接确定的中标人；</w:t>
      </w:r>
    </w:p>
    <w:p w14:paraId="5C418C62" w14:textId="77777777" w:rsidR="003F6D55" w:rsidRDefault="00AF1A41">
      <w:pPr>
        <w:numPr>
          <w:ilvl w:val="0"/>
          <w:numId w:val="54"/>
        </w:numPr>
        <w:tabs>
          <w:tab w:val="left" w:pos="1155"/>
        </w:tabs>
        <w:spacing w:line="360" w:lineRule="auto"/>
        <w:ind w:left="0" w:firstLine="525"/>
        <w:rPr>
          <w:sz w:val="24"/>
          <w:szCs w:val="24"/>
        </w:rPr>
      </w:pPr>
      <w:r>
        <w:rPr>
          <w:sz w:val="24"/>
          <w:szCs w:val="24"/>
        </w:rPr>
        <w:t>其他需要说明的情况，包括评标过程中投标人根据评标委员会要求进行的澄清、说明或者补正，评标委员会成员的更换等；</w:t>
      </w:r>
    </w:p>
    <w:p w14:paraId="59B36224" w14:textId="77777777" w:rsidR="003F6D55" w:rsidRDefault="00AF1A41">
      <w:pPr>
        <w:numPr>
          <w:ilvl w:val="0"/>
          <w:numId w:val="54"/>
        </w:numPr>
        <w:tabs>
          <w:tab w:val="left" w:pos="1155"/>
        </w:tabs>
        <w:spacing w:line="360" w:lineRule="auto"/>
        <w:ind w:left="0" w:firstLine="525"/>
        <w:rPr>
          <w:sz w:val="24"/>
          <w:szCs w:val="24"/>
        </w:rPr>
      </w:pPr>
      <w:r>
        <w:rPr>
          <w:sz w:val="24"/>
          <w:szCs w:val="24"/>
        </w:rPr>
        <w:t>报价最高的投标人为中标候选人的，评标委员会应当对其报价的合理性予以特别说明。</w:t>
      </w:r>
    </w:p>
    <w:p w14:paraId="51C8F76A" w14:textId="77777777" w:rsidR="003F6D55" w:rsidRDefault="00AF1A41">
      <w:pPr>
        <w:tabs>
          <w:tab w:val="left" w:pos="1155"/>
        </w:tabs>
        <w:spacing w:line="360" w:lineRule="auto"/>
        <w:ind w:firstLineChars="187" w:firstLine="449"/>
        <w:rPr>
          <w:sz w:val="24"/>
          <w:szCs w:val="24"/>
        </w:rPr>
      </w:pPr>
      <w:r>
        <w:rPr>
          <w:sz w:val="24"/>
          <w:szCs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25C86C69" w14:textId="77777777" w:rsidR="003F6D55" w:rsidRDefault="00AF1A41">
      <w:pPr>
        <w:pStyle w:val="2"/>
        <w:ind w:left="0" w:firstLine="0"/>
        <w:rPr>
          <w:rFonts w:ascii="Times New Roman" w:hAnsi="Times New Roman"/>
          <w:sz w:val="24"/>
          <w:szCs w:val="24"/>
        </w:rPr>
      </w:pPr>
      <w:bookmarkStart w:id="528" w:name="_Toc13651082"/>
      <w:bookmarkStart w:id="529" w:name="_Toc54014734"/>
      <w:bookmarkStart w:id="530" w:name="_Toc3604"/>
      <w:bookmarkStart w:id="531" w:name="_Toc4670"/>
      <w:bookmarkStart w:id="532" w:name="_Toc494464924"/>
      <w:r>
        <w:rPr>
          <w:rFonts w:ascii="Times New Roman" w:hAnsi="Times New Roman"/>
          <w:sz w:val="24"/>
          <w:szCs w:val="24"/>
        </w:rPr>
        <w:t>6.4</w:t>
      </w:r>
      <w:r>
        <w:rPr>
          <w:rFonts w:ascii="Times New Roman" w:hAnsi="Times New Roman"/>
          <w:sz w:val="24"/>
          <w:szCs w:val="24"/>
        </w:rPr>
        <w:t>评标争议处理规则</w:t>
      </w:r>
      <w:bookmarkEnd w:id="528"/>
      <w:bookmarkEnd w:id="529"/>
      <w:bookmarkEnd w:id="530"/>
      <w:bookmarkEnd w:id="531"/>
      <w:bookmarkEnd w:id="532"/>
    </w:p>
    <w:p w14:paraId="14F3B5E3" w14:textId="77777777" w:rsidR="003F6D55" w:rsidRDefault="00AF1A41">
      <w:pPr>
        <w:tabs>
          <w:tab w:val="left" w:pos="1155"/>
        </w:tabs>
        <w:spacing w:line="360" w:lineRule="auto"/>
        <w:ind w:firstLineChars="187" w:firstLine="449"/>
        <w:rPr>
          <w:sz w:val="24"/>
          <w:szCs w:val="24"/>
        </w:rPr>
      </w:pPr>
      <w:r>
        <w:rPr>
          <w:sz w:val="24"/>
          <w:szCs w:val="24"/>
        </w:rPr>
        <w:t>评标委员会在评审过程中，对于符合性审查、对投标人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招标采购单位书面反映。招标采购单位收到书面反映后，应当书面报告采购项目同级财政部门依法处理。</w:t>
      </w:r>
    </w:p>
    <w:p w14:paraId="649592B7" w14:textId="77777777" w:rsidR="003F6D55" w:rsidRDefault="00AF1A41">
      <w:pPr>
        <w:pStyle w:val="2"/>
        <w:ind w:left="0" w:firstLine="0"/>
        <w:rPr>
          <w:rFonts w:ascii="Times New Roman" w:hAnsi="Times New Roman"/>
          <w:sz w:val="24"/>
          <w:szCs w:val="24"/>
        </w:rPr>
      </w:pPr>
      <w:bookmarkStart w:id="533" w:name="_Toc31911"/>
      <w:bookmarkStart w:id="534" w:name="_Toc26123"/>
      <w:bookmarkStart w:id="535" w:name="_Toc54014735"/>
      <w:bookmarkStart w:id="536" w:name="_Toc13651083"/>
      <w:bookmarkStart w:id="537" w:name="_Toc494464925"/>
      <w:r>
        <w:rPr>
          <w:rFonts w:ascii="Times New Roman" w:hAnsi="Times New Roman"/>
          <w:sz w:val="24"/>
          <w:szCs w:val="24"/>
        </w:rPr>
        <w:t>6.5</w:t>
      </w:r>
      <w:r>
        <w:rPr>
          <w:rFonts w:ascii="Times New Roman" w:hAnsi="Times New Roman"/>
          <w:sz w:val="24"/>
          <w:szCs w:val="24"/>
        </w:rPr>
        <w:t>低于成本价投标处理</w:t>
      </w:r>
      <w:bookmarkEnd w:id="533"/>
      <w:bookmarkEnd w:id="534"/>
      <w:bookmarkEnd w:id="535"/>
      <w:bookmarkEnd w:id="536"/>
    </w:p>
    <w:p w14:paraId="592A5ABC" w14:textId="77777777" w:rsidR="003F6D55" w:rsidRDefault="00AF1A41">
      <w:pPr>
        <w:tabs>
          <w:tab w:val="left" w:pos="1155"/>
        </w:tabs>
        <w:spacing w:line="360" w:lineRule="auto"/>
        <w:ind w:firstLineChars="187" w:firstLine="449"/>
        <w:rPr>
          <w:sz w:val="24"/>
          <w:szCs w:val="24"/>
        </w:rPr>
      </w:pPr>
      <w:r>
        <w:rPr>
          <w:sz w:val="24"/>
          <w:szCs w:val="24"/>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处理。（供应商应自行衡量并准备相关证明材料）</w:t>
      </w:r>
    </w:p>
    <w:p w14:paraId="48E7B97C" w14:textId="77777777" w:rsidR="003F6D55" w:rsidRDefault="00AF1A41">
      <w:pPr>
        <w:tabs>
          <w:tab w:val="left" w:pos="1155"/>
        </w:tabs>
        <w:spacing w:line="360" w:lineRule="auto"/>
        <w:ind w:firstLineChars="187" w:firstLine="449"/>
        <w:rPr>
          <w:sz w:val="24"/>
          <w:szCs w:val="24"/>
        </w:rPr>
      </w:pPr>
      <w:r>
        <w:rPr>
          <w:sz w:val="24"/>
          <w:szCs w:val="24"/>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7CC3A60E" w14:textId="77777777" w:rsidR="003F6D55" w:rsidRDefault="00AF1A41">
      <w:pPr>
        <w:tabs>
          <w:tab w:val="left" w:pos="1155"/>
        </w:tabs>
        <w:spacing w:line="360" w:lineRule="auto"/>
        <w:ind w:firstLineChars="187" w:firstLine="449"/>
        <w:rPr>
          <w:sz w:val="24"/>
          <w:szCs w:val="24"/>
        </w:rPr>
      </w:pPr>
      <w:r>
        <w:rPr>
          <w:sz w:val="24"/>
          <w:szCs w:val="24"/>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w:t>
      </w:r>
      <w:r>
        <w:rPr>
          <w:sz w:val="24"/>
          <w:szCs w:val="24"/>
        </w:rPr>
        <w:lastRenderedPageBreak/>
        <w:t>当将其投标文件、投标文件作为无效处理。</w:t>
      </w:r>
    </w:p>
    <w:p w14:paraId="78C66962" w14:textId="77777777" w:rsidR="003F6D55" w:rsidRDefault="00AF1A41">
      <w:pPr>
        <w:pStyle w:val="2"/>
        <w:ind w:left="0" w:firstLine="0"/>
        <w:rPr>
          <w:rFonts w:ascii="Times New Roman" w:hAnsi="Times New Roman"/>
          <w:sz w:val="24"/>
          <w:szCs w:val="24"/>
        </w:rPr>
      </w:pPr>
      <w:bookmarkStart w:id="538" w:name="_Toc13651084"/>
      <w:bookmarkStart w:id="539" w:name="_Toc19455"/>
      <w:bookmarkStart w:id="540" w:name="_Toc54014736"/>
      <w:bookmarkStart w:id="541" w:name="_Toc1757"/>
      <w:r>
        <w:rPr>
          <w:rFonts w:ascii="Times New Roman" w:hAnsi="Times New Roman"/>
          <w:sz w:val="24"/>
          <w:szCs w:val="24"/>
        </w:rPr>
        <w:t>6.6</w:t>
      </w:r>
      <w:r>
        <w:rPr>
          <w:rFonts w:ascii="Times New Roman" w:hAnsi="Times New Roman"/>
          <w:sz w:val="24"/>
          <w:szCs w:val="24"/>
        </w:rPr>
        <w:t>评标细则及标准</w:t>
      </w:r>
      <w:bookmarkEnd w:id="537"/>
      <w:bookmarkEnd w:id="538"/>
      <w:bookmarkEnd w:id="539"/>
      <w:bookmarkEnd w:id="540"/>
      <w:bookmarkEnd w:id="541"/>
    </w:p>
    <w:p w14:paraId="6EC5D002" w14:textId="77777777" w:rsidR="003F6D55" w:rsidRDefault="00AF1A41">
      <w:pPr>
        <w:numPr>
          <w:ilvl w:val="0"/>
          <w:numId w:val="55"/>
        </w:numPr>
        <w:tabs>
          <w:tab w:val="left" w:pos="1155"/>
        </w:tabs>
        <w:spacing w:line="360" w:lineRule="auto"/>
        <w:ind w:left="0" w:firstLine="525"/>
        <w:rPr>
          <w:sz w:val="24"/>
          <w:szCs w:val="24"/>
        </w:rPr>
      </w:pPr>
      <w:r>
        <w:rPr>
          <w:sz w:val="24"/>
          <w:szCs w:val="24"/>
        </w:rPr>
        <w:t>评标委员会只对通过符合性审查的投标文件，根据招标文件的要求采用相同的评标程序、评分办法及标准进行评价和比较。</w:t>
      </w:r>
    </w:p>
    <w:p w14:paraId="35C9BCDC" w14:textId="77777777" w:rsidR="003F6D55" w:rsidRDefault="00AF1A41">
      <w:pPr>
        <w:numPr>
          <w:ilvl w:val="0"/>
          <w:numId w:val="55"/>
        </w:numPr>
        <w:tabs>
          <w:tab w:val="left" w:pos="1155"/>
        </w:tabs>
        <w:spacing w:line="360" w:lineRule="auto"/>
        <w:ind w:left="0" w:firstLine="525"/>
        <w:rPr>
          <w:sz w:val="24"/>
          <w:szCs w:val="24"/>
        </w:rPr>
      </w:pPr>
      <w:r>
        <w:rPr>
          <w:sz w:val="24"/>
          <w:szCs w:val="24"/>
        </w:rPr>
        <w:t>本次综合评分的因素是：报价、技术指标和配置对招标文件的响应性；总体实施方案；系统演示；项目实施及售后服务方案；投标人履约能力；投标人实力；节能、环保；扶持不发达地区和少数民族地区；投标文件的规范性。</w:t>
      </w:r>
    </w:p>
    <w:p w14:paraId="175F1F90" w14:textId="77777777" w:rsidR="003F6D55" w:rsidRDefault="00AF1A41">
      <w:pPr>
        <w:numPr>
          <w:ilvl w:val="0"/>
          <w:numId w:val="55"/>
        </w:numPr>
        <w:tabs>
          <w:tab w:val="left" w:pos="1155"/>
        </w:tabs>
        <w:spacing w:line="360" w:lineRule="auto"/>
        <w:ind w:left="0" w:firstLine="525"/>
        <w:rPr>
          <w:sz w:val="24"/>
          <w:szCs w:val="24"/>
        </w:rPr>
      </w:pPr>
      <w:r>
        <w:rPr>
          <w:sz w:val="24"/>
          <w:szCs w:val="24"/>
        </w:rPr>
        <w:t>评标委员会成员应依据招标文件规定的评分标准和方法独立打分，加权汇总每项评分因素的得分，得出每个有效投标投标人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p>
    <w:p w14:paraId="374A9069" w14:textId="77777777" w:rsidR="003F6D55" w:rsidRDefault="00AF1A41">
      <w:pPr>
        <w:pStyle w:val="3"/>
        <w:ind w:left="0" w:firstLine="0"/>
        <w:rPr>
          <w:rFonts w:ascii="Times New Roman" w:hAnsi="Times New Roman"/>
          <w:color w:val="auto"/>
          <w:sz w:val="24"/>
          <w:szCs w:val="24"/>
        </w:rPr>
      </w:pPr>
      <w:r>
        <w:rPr>
          <w:rFonts w:ascii="Times New Roman" w:hAnsi="Times New Roman"/>
          <w:color w:val="auto"/>
          <w:sz w:val="24"/>
          <w:szCs w:val="24"/>
        </w:rPr>
        <w:t>6.7</w:t>
      </w:r>
      <w:r>
        <w:rPr>
          <w:rFonts w:ascii="Times New Roman" w:hAnsi="Times New Roman"/>
          <w:color w:val="auto"/>
          <w:sz w:val="24"/>
          <w:szCs w:val="24"/>
        </w:rPr>
        <w:t>评分办法</w:t>
      </w:r>
    </w:p>
    <w:p w14:paraId="4292CF5B" w14:textId="77777777" w:rsidR="003F6D55" w:rsidRDefault="00AF1A41">
      <w:pPr>
        <w:spacing w:line="360" w:lineRule="auto"/>
        <w:ind w:firstLineChars="225" w:firstLine="540"/>
        <w:rPr>
          <w:sz w:val="24"/>
          <w:szCs w:val="24"/>
        </w:rPr>
      </w:pPr>
      <w:r>
        <w:rPr>
          <w:sz w:val="24"/>
          <w:szCs w:val="24"/>
        </w:rPr>
        <w:t>本次评标采用综合评分法，由评标委员会各成员独立对通过符合性审查的投标人的投标文件进行评审和打分。</w:t>
      </w:r>
    </w:p>
    <w:p w14:paraId="1529AD47" w14:textId="77777777" w:rsidR="003F6D55" w:rsidRDefault="00AF1A41">
      <w:pPr>
        <w:pStyle w:val="3"/>
        <w:ind w:left="0" w:firstLine="0"/>
        <w:rPr>
          <w:rFonts w:ascii="Times New Roman" w:hAnsi="Times New Roman"/>
          <w:color w:val="auto"/>
          <w:sz w:val="24"/>
          <w:szCs w:val="24"/>
        </w:rPr>
      </w:pPr>
      <w:r>
        <w:rPr>
          <w:rFonts w:ascii="Times New Roman" w:hAnsi="Times New Roman"/>
          <w:color w:val="auto"/>
          <w:sz w:val="24"/>
          <w:szCs w:val="24"/>
        </w:rPr>
        <w:t>6.7.1</w:t>
      </w:r>
      <w:r>
        <w:rPr>
          <w:rFonts w:ascii="Times New Roman" w:hAnsi="Times New Roman"/>
          <w:color w:val="auto"/>
          <w:sz w:val="24"/>
          <w:szCs w:val="24"/>
        </w:rPr>
        <w:t>评分标准</w:t>
      </w:r>
    </w:p>
    <w:tbl>
      <w:tblPr>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17"/>
        <w:gridCol w:w="753"/>
        <w:gridCol w:w="5357"/>
        <w:gridCol w:w="1190"/>
        <w:gridCol w:w="932"/>
      </w:tblGrid>
      <w:tr w:rsidR="003F6D55" w14:paraId="06C09FB5" w14:textId="77777777">
        <w:trPr>
          <w:trHeight w:val="402"/>
          <w:jc w:val="center"/>
        </w:trPr>
        <w:tc>
          <w:tcPr>
            <w:tcW w:w="562" w:type="dxa"/>
            <w:vAlign w:val="center"/>
          </w:tcPr>
          <w:p w14:paraId="7AE940C0" w14:textId="77777777" w:rsidR="003F6D55" w:rsidRDefault="00AF1A41">
            <w:pPr>
              <w:pStyle w:val="aa"/>
              <w:widowControl/>
              <w:tabs>
                <w:tab w:val="left" w:pos="600"/>
              </w:tabs>
              <w:ind w:leftChars="0" w:left="0"/>
              <w:rPr>
                <w:sz w:val="21"/>
                <w:szCs w:val="21"/>
              </w:rPr>
            </w:pPr>
            <w:r>
              <w:rPr>
                <w:sz w:val="21"/>
                <w:szCs w:val="21"/>
              </w:rPr>
              <w:t>序号</w:t>
            </w:r>
          </w:p>
        </w:tc>
        <w:tc>
          <w:tcPr>
            <w:tcW w:w="1217" w:type="dxa"/>
            <w:vAlign w:val="center"/>
          </w:tcPr>
          <w:p w14:paraId="6165FC49" w14:textId="77777777" w:rsidR="003F6D55" w:rsidRDefault="00AF1A41">
            <w:pPr>
              <w:pStyle w:val="aa"/>
              <w:widowControl/>
              <w:tabs>
                <w:tab w:val="left" w:pos="600"/>
              </w:tabs>
              <w:ind w:leftChars="8" w:left="17"/>
              <w:rPr>
                <w:sz w:val="21"/>
                <w:szCs w:val="21"/>
              </w:rPr>
            </w:pPr>
            <w:r>
              <w:rPr>
                <w:sz w:val="21"/>
                <w:szCs w:val="21"/>
              </w:rPr>
              <w:t>评分因素及权重</w:t>
            </w:r>
          </w:p>
        </w:tc>
        <w:tc>
          <w:tcPr>
            <w:tcW w:w="753" w:type="dxa"/>
            <w:vAlign w:val="center"/>
          </w:tcPr>
          <w:p w14:paraId="208C6426" w14:textId="77777777" w:rsidR="003F6D55" w:rsidRDefault="00AF1A41">
            <w:pPr>
              <w:pStyle w:val="aa"/>
              <w:widowControl/>
              <w:tabs>
                <w:tab w:val="left" w:pos="600"/>
              </w:tabs>
              <w:ind w:leftChars="0" w:left="0"/>
              <w:rPr>
                <w:sz w:val="21"/>
                <w:szCs w:val="21"/>
              </w:rPr>
            </w:pPr>
            <w:r>
              <w:rPr>
                <w:sz w:val="21"/>
                <w:szCs w:val="21"/>
              </w:rPr>
              <w:t>分值</w:t>
            </w:r>
          </w:p>
        </w:tc>
        <w:tc>
          <w:tcPr>
            <w:tcW w:w="5357" w:type="dxa"/>
            <w:vAlign w:val="center"/>
          </w:tcPr>
          <w:p w14:paraId="44EAC14C" w14:textId="77777777" w:rsidR="003F6D55" w:rsidRDefault="00AF1A41">
            <w:pPr>
              <w:pStyle w:val="aa"/>
              <w:widowControl/>
              <w:tabs>
                <w:tab w:val="left" w:pos="600"/>
              </w:tabs>
              <w:rPr>
                <w:sz w:val="21"/>
                <w:szCs w:val="21"/>
              </w:rPr>
            </w:pPr>
            <w:r>
              <w:rPr>
                <w:sz w:val="21"/>
                <w:szCs w:val="21"/>
              </w:rPr>
              <w:t>评分标准</w:t>
            </w:r>
          </w:p>
        </w:tc>
        <w:tc>
          <w:tcPr>
            <w:tcW w:w="1190" w:type="dxa"/>
            <w:vAlign w:val="center"/>
          </w:tcPr>
          <w:p w14:paraId="7D0662FD" w14:textId="77777777" w:rsidR="003F6D55" w:rsidRDefault="00AF1A41">
            <w:pPr>
              <w:pStyle w:val="aa"/>
              <w:widowControl/>
              <w:tabs>
                <w:tab w:val="left" w:pos="600"/>
              </w:tabs>
              <w:rPr>
                <w:sz w:val="21"/>
                <w:szCs w:val="21"/>
              </w:rPr>
            </w:pPr>
            <w:r>
              <w:rPr>
                <w:sz w:val="21"/>
                <w:szCs w:val="21"/>
              </w:rPr>
              <w:t>说明</w:t>
            </w:r>
          </w:p>
        </w:tc>
        <w:tc>
          <w:tcPr>
            <w:tcW w:w="932" w:type="dxa"/>
            <w:vAlign w:val="center"/>
          </w:tcPr>
          <w:p w14:paraId="791070B4" w14:textId="77777777" w:rsidR="003F6D55" w:rsidRDefault="00AF1A41">
            <w:pPr>
              <w:pStyle w:val="aa"/>
              <w:widowControl/>
              <w:tabs>
                <w:tab w:val="left" w:pos="600"/>
              </w:tabs>
              <w:rPr>
                <w:sz w:val="21"/>
                <w:szCs w:val="21"/>
              </w:rPr>
            </w:pPr>
            <w:r>
              <w:rPr>
                <w:sz w:val="21"/>
                <w:szCs w:val="21"/>
              </w:rPr>
              <w:t>备注</w:t>
            </w:r>
          </w:p>
        </w:tc>
      </w:tr>
      <w:tr w:rsidR="003F6D55" w14:paraId="50C4EAE2" w14:textId="77777777">
        <w:trPr>
          <w:trHeight w:val="402"/>
          <w:jc w:val="center"/>
        </w:trPr>
        <w:tc>
          <w:tcPr>
            <w:tcW w:w="562" w:type="dxa"/>
            <w:vAlign w:val="center"/>
          </w:tcPr>
          <w:p w14:paraId="26BB8F0A" w14:textId="77777777" w:rsidR="003F6D55" w:rsidRDefault="00AF1A41">
            <w:pPr>
              <w:pStyle w:val="aa"/>
              <w:widowControl/>
              <w:tabs>
                <w:tab w:val="left" w:pos="600"/>
              </w:tabs>
              <w:ind w:leftChars="0" w:left="0"/>
              <w:rPr>
                <w:sz w:val="21"/>
                <w:szCs w:val="21"/>
              </w:rPr>
            </w:pPr>
            <w:r>
              <w:rPr>
                <w:sz w:val="21"/>
                <w:szCs w:val="21"/>
              </w:rPr>
              <w:t>1</w:t>
            </w:r>
          </w:p>
        </w:tc>
        <w:tc>
          <w:tcPr>
            <w:tcW w:w="1217" w:type="dxa"/>
            <w:vAlign w:val="center"/>
          </w:tcPr>
          <w:p w14:paraId="046B3386" w14:textId="77777777" w:rsidR="003F6D55" w:rsidRDefault="00AF1A41">
            <w:pPr>
              <w:pStyle w:val="aa"/>
              <w:widowControl/>
              <w:tabs>
                <w:tab w:val="left" w:pos="420"/>
              </w:tabs>
              <w:ind w:leftChars="41" w:hangingChars="159" w:hanging="334"/>
              <w:rPr>
                <w:sz w:val="21"/>
                <w:szCs w:val="21"/>
              </w:rPr>
            </w:pPr>
            <w:r>
              <w:rPr>
                <w:sz w:val="21"/>
                <w:szCs w:val="21"/>
              </w:rPr>
              <w:t>报价</w:t>
            </w:r>
            <w:r>
              <w:rPr>
                <w:rFonts w:hint="eastAsia"/>
                <w:sz w:val="21"/>
                <w:szCs w:val="21"/>
              </w:rPr>
              <w:t>30</w:t>
            </w:r>
            <w:r>
              <w:rPr>
                <w:sz w:val="21"/>
                <w:szCs w:val="21"/>
              </w:rPr>
              <w:t>%</w:t>
            </w:r>
          </w:p>
        </w:tc>
        <w:tc>
          <w:tcPr>
            <w:tcW w:w="753" w:type="dxa"/>
            <w:vAlign w:val="center"/>
          </w:tcPr>
          <w:p w14:paraId="1FA45AB2" w14:textId="77777777" w:rsidR="003F6D55" w:rsidRDefault="00AF1A41">
            <w:pPr>
              <w:pStyle w:val="aa"/>
              <w:widowControl/>
              <w:tabs>
                <w:tab w:val="left" w:pos="600"/>
              </w:tabs>
              <w:ind w:leftChars="0" w:left="0"/>
              <w:rPr>
                <w:sz w:val="21"/>
                <w:szCs w:val="21"/>
              </w:rPr>
            </w:pPr>
            <w:r>
              <w:rPr>
                <w:rFonts w:hint="eastAsia"/>
                <w:sz w:val="21"/>
                <w:szCs w:val="21"/>
              </w:rPr>
              <w:t>30</w:t>
            </w:r>
            <w:r>
              <w:rPr>
                <w:sz w:val="21"/>
                <w:szCs w:val="21"/>
              </w:rPr>
              <w:t>分</w:t>
            </w:r>
          </w:p>
        </w:tc>
        <w:tc>
          <w:tcPr>
            <w:tcW w:w="5357" w:type="dxa"/>
            <w:vAlign w:val="center"/>
          </w:tcPr>
          <w:p w14:paraId="7F382F49" w14:textId="77777777" w:rsidR="003F6D55" w:rsidRDefault="00AF1A41">
            <w:pPr>
              <w:pStyle w:val="aa"/>
              <w:widowControl/>
              <w:tabs>
                <w:tab w:val="left" w:pos="600"/>
              </w:tabs>
              <w:ind w:leftChars="0" w:left="0"/>
              <w:rPr>
                <w:sz w:val="21"/>
                <w:szCs w:val="21"/>
              </w:rPr>
            </w:pPr>
            <w:r>
              <w:rPr>
                <w:sz w:val="21"/>
                <w:szCs w:val="21"/>
              </w:rPr>
              <w:t>满足招标文件要求且投标价格最低的投标报价为评标基准价，其价格分为满分。其他投标人的价格分统一按照下列公式计算：投标报价得分</w:t>
            </w:r>
            <w:r>
              <w:rPr>
                <w:sz w:val="21"/>
                <w:szCs w:val="21"/>
              </w:rPr>
              <w:t>=(</w:t>
            </w:r>
            <w:r>
              <w:rPr>
                <w:sz w:val="21"/>
                <w:szCs w:val="21"/>
              </w:rPr>
              <w:t>评标基准价／投标报价</w:t>
            </w:r>
            <w:r>
              <w:rPr>
                <w:sz w:val="21"/>
                <w:szCs w:val="21"/>
              </w:rPr>
              <w:t xml:space="preserve">)* </w:t>
            </w:r>
            <w:r>
              <w:rPr>
                <w:rFonts w:hint="eastAsia"/>
                <w:sz w:val="21"/>
                <w:szCs w:val="21"/>
              </w:rPr>
              <w:t>30</w:t>
            </w:r>
            <w:r>
              <w:rPr>
                <w:sz w:val="21"/>
                <w:szCs w:val="21"/>
              </w:rPr>
              <w:t>分</w:t>
            </w:r>
            <w:r>
              <w:rPr>
                <w:sz w:val="21"/>
                <w:szCs w:val="21"/>
              </w:rPr>
              <w:t>*100%</w:t>
            </w:r>
          </w:p>
          <w:p w14:paraId="297AEE72" w14:textId="77777777" w:rsidR="003F6D55" w:rsidRDefault="00AF1A41">
            <w:pPr>
              <w:pStyle w:val="aa"/>
              <w:widowControl/>
              <w:tabs>
                <w:tab w:val="left" w:pos="600"/>
              </w:tabs>
              <w:ind w:leftChars="0" w:left="0"/>
              <w:rPr>
                <w:sz w:val="21"/>
                <w:szCs w:val="21"/>
              </w:rPr>
            </w:pPr>
            <w:r>
              <w:rPr>
                <w:sz w:val="21"/>
                <w:szCs w:val="21"/>
              </w:rPr>
              <w:t>按</w:t>
            </w:r>
            <w:r>
              <w:rPr>
                <w:rFonts w:hint="eastAsia"/>
                <w:sz w:val="21"/>
                <w:szCs w:val="21"/>
              </w:rPr>
              <w:t>《政府采购促进中小企业发展暂行办法》（财库</w:t>
            </w:r>
            <w:r>
              <w:rPr>
                <w:rFonts w:hint="eastAsia"/>
                <w:sz w:val="21"/>
                <w:szCs w:val="21"/>
              </w:rPr>
              <w:t>[2020]46</w:t>
            </w:r>
            <w:r>
              <w:rPr>
                <w:rFonts w:hint="eastAsia"/>
                <w:sz w:val="21"/>
                <w:szCs w:val="21"/>
              </w:rPr>
              <w:t>号）</w:t>
            </w:r>
            <w:r>
              <w:rPr>
                <w:sz w:val="21"/>
                <w:szCs w:val="21"/>
              </w:rPr>
              <w:t>规定，对小型和微型企业、监狱企业和残疾人福利性单位产品的价格分别给予</w:t>
            </w:r>
            <w:r>
              <w:rPr>
                <w:sz w:val="21"/>
                <w:szCs w:val="21"/>
              </w:rPr>
              <w:t>10%</w:t>
            </w:r>
            <w:r>
              <w:rPr>
                <w:sz w:val="21"/>
                <w:szCs w:val="21"/>
              </w:rPr>
              <w:t>的扣除。</w:t>
            </w:r>
          </w:p>
          <w:p w14:paraId="6C1A46AE" w14:textId="77777777" w:rsidR="003F6D55" w:rsidRDefault="00AF1A41">
            <w:pPr>
              <w:pStyle w:val="aa"/>
              <w:widowControl/>
              <w:tabs>
                <w:tab w:val="left" w:pos="600"/>
              </w:tabs>
              <w:ind w:leftChars="0" w:left="0"/>
              <w:rPr>
                <w:sz w:val="21"/>
                <w:szCs w:val="21"/>
              </w:rPr>
            </w:pPr>
            <w:r>
              <w:rPr>
                <w:sz w:val="21"/>
                <w:szCs w:val="21"/>
              </w:rPr>
              <w:t>根据川财采</w:t>
            </w:r>
            <w:r>
              <w:rPr>
                <w:sz w:val="21"/>
                <w:szCs w:val="21"/>
              </w:rPr>
              <w:t>[2015]33</w:t>
            </w:r>
            <w:r>
              <w:rPr>
                <w:sz w:val="21"/>
                <w:szCs w:val="21"/>
              </w:rPr>
              <w:t>号文，对有失信行为的投标人给予</w:t>
            </w:r>
            <w:r>
              <w:rPr>
                <w:sz w:val="21"/>
                <w:szCs w:val="21"/>
              </w:rPr>
              <w:t>10%</w:t>
            </w:r>
            <w:r>
              <w:rPr>
                <w:sz w:val="21"/>
                <w:szCs w:val="21"/>
              </w:rPr>
              <w:t>的报价加成（以信用中国或中国政府采购网中的记录为准），用加成后的价格参与评审。加成后的报价超过预算的，视为无效投标文件。</w:t>
            </w:r>
          </w:p>
        </w:tc>
        <w:tc>
          <w:tcPr>
            <w:tcW w:w="1190" w:type="dxa"/>
            <w:vAlign w:val="center"/>
          </w:tcPr>
          <w:p w14:paraId="4716750D" w14:textId="77777777" w:rsidR="003F6D55" w:rsidRDefault="003F6D55">
            <w:pPr>
              <w:pStyle w:val="aa"/>
              <w:widowControl/>
              <w:tabs>
                <w:tab w:val="left" w:pos="600"/>
              </w:tabs>
              <w:rPr>
                <w:sz w:val="18"/>
                <w:szCs w:val="18"/>
                <w:u w:val="single"/>
              </w:rPr>
            </w:pPr>
          </w:p>
        </w:tc>
        <w:tc>
          <w:tcPr>
            <w:tcW w:w="932" w:type="dxa"/>
            <w:vAlign w:val="center"/>
          </w:tcPr>
          <w:p w14:paraId="439546AB" w14:textId="77777777" w:rsidR="003F6D55" w:rsidRDefault="00AF1A41">
            <w:pPr>
              <w:pStyle w:val="aa"/>
              <w:widowControl/>
              <w:tabs>
                <w:tab w:val="left" w:pos="600"/>
              </w:tabs>
              <w:ind w:leftChars="0" w:left="0"/>
              <w:rPr>
                <w:sz w:val="21"/>
                <w:szCs w:val="21"/>
              </w:rPr>
            </w:pPr>
            <w:r>
              <w:rPr>
                <w:sz w:val="21"/>
                <w:szCs w:val="21"/>
              </w:rPr>
              <w:t>共同评分因素</w:t>
            </w:r>
          </w:p>
        </w:tc>
      </w:tr>
      <w:tr w:rsidR="003F6D55" w14:paraId="08DDD8A9" w14:textId="77777777">
        <w:trPr>
          <w:trHeight w:val="402"/>
          <w:jc w:val="center"/>
        </w:trPr>
        <w:tc>
          <w:tcPr>
            <w:tcW w:w="562" w:type="dxa"/>
            <w:vAlign w:val="center"/>
          </w:tcPr>
          <w:p w14:paraId="2D73B4FF" w14:textId="77777777" w:rsidR="003F6D55" w:rsidRDefault="00AF1A41">
            <w:pPr>
              <w:pStyle w:val="aa"/>
              <w:widowControl/>
              <w:tabs>
                <w:tab w:val="left" w:pos="600"/>
              </w:tabs>
              <w:ind w:leftChars="0" w:left="0"/>
              <w:rPr>
                <w:sz w:val="21"/>
                <w:szCs w:val="21"/>
              </w:rPr>
            </w:pPr>
            <w:r>
              <w:rPr>
                <w:sz w:val="21"/>
                <w:szCs w:val="21"/>
              </w:rPr>
              <w:t>2</w:t>
            </w:r>
          </w:p>
        </w:tc>
        <w:tc>
          <w:tcPr>
            <w:tcW w:w="1217" w:type="dxa"/>
            <w:vAlign w:val="center"/>
          </w:tcPr>
          <w:p w14:paraId="4AF36CC2" w14:textId="77777777" w:rsidR="003F6D55" w:rsidRDefault="00AF1A41">
            <w:pPr>
              <w:pStyle w:val="aa"/>
              <w:widowControl/>
              <w:tabs>
                <w:tab w:val="left" w:pos="600"/>
              </w:tabs>
              <w:ind w:leftChars="0" w:left="0"/>
              <w:rPr>
                <w:sz w:val="21"/>
                <w:szCs w:val="21"/>
              </w:rPr>
            </w:pPr>
            <w:r>
              <w:rPr>
                <w:sz w:val="21"/>
                <w:szCs w:val="21"/>
              </w:rPr>
              <w:t>技术指标和配置对招标文件的响应性</w:t>
            </w:r>
            <w:r>
              <w:rPr>
                <w:sz w:val="21"/>
                <w:szCs w:val="21"/>
              </w:rPr>
              <w:t>15%</w:t>
            </w:r>
          </w:p>
        </w:tc>
        <w:tc>
          <w:tcPr>
            <w:tcW w:w="753" w:type="dxa"/>
            <w:vAlign w:val="center"/>
          </w:tcPr>
          <w:p w14:paraId="77A02B4F" w14:textId="77777777" w:rsidR="003F6D55" w:rsidRDefault="00AF1A41">
            <w:pPr>
              <w:pStyle w:val="aa"/>
              <w:widowControl/>
              <w:tabs>
                <w:tab w:val="left" w:pos="600"/>
              </w:tabs>
              <w:ind w:leftChars="0" w:left="0"/>
              <w:rPr>
                <w:sz w:val="21"/>
                <w:szCs w:val="21"/>
              </w:rPr>
            </w:pPr>
            <w:r>
              <w:rPr>
                <w:sz w:val="21"/>
                <w:szCs w:val="21"/>
              </w:rPr>
              <w:t>15</w:t>
            </w:r>
            <w:r>
              <w:rPr>
                <w:sz w:val="21"/>
                <w:szCs w:val="21"/>
              </w:rPr>
              <w:t>分</w:t>
            </w:r>
          </w:p>
        </w:tc>
        <w:tc>
          <w:tcPr>
            <w:tcW w:w="5357" w:type="dxa"/>
            <w:vAlign w:val="center"/>
          </w:tcPr>
          <w:p w14:paraId="56AA77EC" w14:textId="77777777" w:rsidR="003F6D55" w:rsidRDefault="00AF1A41">
            <w:pPr>
              <w:pStyle w:val="aa"/>
              <w:widowControl/>
              <w:tabs>
                <w:tab w:val="left" w:pos="600"/>
              </w:tabs>
              <w:ind w:leftChars="0" w:left="0"/>
              <w:rPr>
                <w:sz w:val="21"/>
                <w:szCs w:val="21"/>
              </w:rPr>
            </w:pPr>
            <w:r>
              <w:rPr>
                <w:rFonts w:hint="eastAsia"/>
                <w:sz w:val="21"/>
                <w:szCs w:val="21"/>
              </w:rPr>
              <w:t>投标供应商提供的产品完全满足本项目技术参数要求没有负偏离的得</w:t>
            </w:r>
            <w:r>
              <w:rPr>
                <w:rFonts w:hint="eastAsia"/>
                <w:sz w:val="21"/>
                <w:szCs w:val="21"/>
              </w:rPr>
              <w:t>15</w:t>
            </w:r>
            <w:r>
              <w:rPr>
                <w:rFonts w:hint="eastAsia"/>
                <w:sz w:val="21"/>
                <w:szCs w:val="21"/>
              </w:rPr>
              <w:t>分；招标文件【技术参数要求】中带“▲”为关键性能指标要求，共计</w:t>
            </w:r>
            <w:r>
              <w:rPr>
                <w:rFonts w:hint="eastAsia"/>
                <w:sz w:val="21"/>
                <w:szCs w:val="21"/>
              </w:rPr>
              <w:t>15</w:t>
            </w:r>
            <w:r>
              <w:rPr>
                <w:rFonts w:hint="eastAsia"/>
                <w:sz w:val="21"/>
                <w:szCs w:val="21"/>
              </w:rPr>
              <w:t>项，每有一项负偏离扣</w:t>
            </w:r>
            <w:r>
              <w:rPr>
                <w:rFonts w:hint="eastAsia"/>
                <w:sz w:val="21"/>
                <w:szCs w:val="21"/>
              </w:rPr>
              <w:t>0.6</w:t>
            </w:r>
            <w:r>
              <w:rPr>
                <w:rFonts w:hint="eastAsia"/>
                <w:sz w:val="21"/>
                <w:szCs w:val="21"/>
              </w:rPr>
              <w:t>分；带“◎”参数为一般性能指标，共计</w:t>
            </w:r>
            <w:r>
              <w:rPr>
                <w:rFonts w:hint="eastAsia"/>
                <w:sz w:val="21"/>
                <w:szCs w:val="21"/>
              </w:rPr>
              <w:t>40</w:t>
            </w:r>
            <w:r>
              <w:rPr>
                <w:rFonts w:hint="eastAsia"/>
                <w:sz w:val="21"/>
                <w:szCs w:val="21"/>
              </w:rPr>
              <w:t>项，每有一</w:t>
            </w:r>
            <w:r>
              <w:rPr>
                <w:rFonts w:hint="eastAsia"/>
                <w:sz w:val="21"/>
                <w:szCs w:val="21"/>
              </w:rPr>
              <w:lastRenderedPageBreak/>
              <w:t>项负偏离扣</w:t>
            </w:r>
            <w:r>
              <w:rPr>
                <w:rFonts w:hint="eastAsia"/>
                <w:sz w:val="21"/>
                <w:szCs w:val="21"/>
              </w:rPr>
              <w:t>0.15</w:t>
            </w:r>
            <w:r>
              <w:rPr>
                <w:rFonts w:hint="eastAsia"/>
                <w:sz w:val="21"/>
                <w:szCs w:val="21"/>
              </w:rPr>
              <w:t>分。</w:t>
            </w:r>
            <w:r>
              <w:rPr>
                <w:rFonts w:hint="eastAsia"/>
                <w:sz w:val="21"/>
                <w:szCs w:val="21"/>
              </w:rPr>
              <w:t>2</w:t>
            </w:r>
            <w:r>
              <w:rPr>
                <w:rFonts w:hint="eastAsia"/>
                <w:sz w:val="21"/>
                <w:szCs w:val="21"/>
              </w:rPr>
              <w:t>、技术分得分为</w:t>
            </w:r>
            <w:r>
              <w:rPr>
                <w:rFonts w:hint="eastAsia"/>
                <w:sz w:val="21"/>
                <w:szCs w:val="21"/>
              </w:rPr>
              <w:t>0</w:t>
            </w:r>
            <w:r>
              <w:rPr>
                <w:rFonts w:hint="eastAsia"/>
                <w:sz w:val="21"/>
                <w:szCs w:val="21"/>
              </w:rPr>
              <w:t>的，不影响投标文件的有效性。</w:t>
            </w:r>
          </w:p>
          <w:p w14:paraId="64C78D3F" w14:textId="77777777" w:rsidR="003F6D55" w:rsidRDefault="00AF1A41">
            <w:pPr>
              <w:pStyle w:val="aa"/>
              <w:widowControl/>
              <w:tabs>
                <w:tab w:val="left" w:pos="600"/>
              </w:tabs>
              <w:ind w:leftChars="0" w:left="0"/>
            </w:pPr>
            <w:r>
              <w:rPr>
                <w:sz w:val="21"/>
                <w:szCs w:val="21"/>
              </w:rPr>
              <w:t>注：按要求提供证明材料并加盖投标人公章。</w:t>
            </w:r>
          </w:p>
        </w:tc>
        <w:tc>
          <w:tcPr>
            <w:tcW w:w="1190" w:type="dxa"/>
            <w:vAlign w:val="center"/>
          </w:tcPr>
          <w:p w14:paraId="56829508" w14:textId="77777777" w:rsidR="003F6D55" w:rsidRDefault="003F6D55">
            <w:pPr>
              <w:pStyle w:val="aa"/>
              <w:widowControl/>
              <w:tabs>
                <w:tab w:val="left" w:pos="600"/>
              </w:tabs>
              <w:rPr>
                <w:sz w:val="21"/>
                <w:szCs w:val="21"/>
                <w:u w:val="single"/>
              </w:rPr>
            </w:pPr>
          </w:p>
        </w:tc>
        <w:tc>
          <w:tcPr>
            <w:tcW w:w="932" w:type="dxa"/>
            <w:vAlign w:val="center"/>
          </w:tcPr>
          <w:p w14:paraId="6A9C4A5E" w14:textId="77777777" w:rsidR="003F6D55" w:rsidRDefault="00AF1A41">
            <w:pPr>
              <w:pStyle w:val="aa"/>
              <w:widowControl/>
              <w:tabs>
                <w:tab w:val="left" w:pos="600"/>
              </w:tabs>
              <w:ind w:leftChars="0" w:left="0"/>
              <w:rPr>
                <w:sz w:val="21"/>
                <w:szCs w:val="21"/>
              </w:rPr>
            </w:pPr>
            <w:r>
              <w:rPr>
                <w:sz w:val="21"/>
                <w:szCs w:val="21"/>
              </w:rPr>
              <w:t>技术类评分因素</w:t>
            </w:r>
          </w:p>
        </w:tc>
      </w:tr>
      <w:tr w:rsidR="003F6D55" w14:paraId="0AA5C06F" w14:textId="77777777">
        <w:trPr>
          <w:trHeight w:val="402"/>
          <w:jc w:val="center"/>
        </w:trPr>
        <w:tc>
          <w:tcPr>
            <w:tcW w:w="562" w:type="dxa"/>
            <w:vAlign w:val="center"/>
          </w:tcPr>
          <w:p w14:paraId="41CD7D12" w14:textId="77777777" w:rsidR="003F6D55" w:rsidRDefault="00AF1A41">
            <w:pPr>
              <w:pStyle w:val="aa"/>
              <w:widowControl/>
              <w:tabs>
                <w:tab w:val="left" w:pos="600"/>
              </w:tabs>
              <w:ind w:leftChars="0" w:left="0"/>
              <w:rPr>
                <w:sz w:val="21"/>
                <w:szCs w:val="21"/>
              </w:rPr>
            </w:pPr>
            <w:r>
              <w:rPr>
                <w:sz w:val="21"/>
                <w:szCs w:val="21"/>
              </w:rPr>
              <w:t>3</w:t>
            </w:r>
          </w:p>
        </w:tc>
        <w:tc>
          <w:tcPr>
            <w:tcW w:w="1217" w:type="dxa"/>
            <w:vAlign w:val="center"/>
          </w:tcPr>
          <w:p w14:paraId="034405CB" w14:textId="77777777" w:rsidR="003F6D55" w:rsidRDefault="00AF1A41">
            <w:pPr>
              <w:pStyle w:val="aa"/>
              <w:widowControl/>
              <w:tabs>
                <w:tab w:val="left" w:pos="600"/>
              </w:tabs>
              <w:ind w:leftChars="0" w:left="0"/>
              <w:rPr>
                <w:sz w:val="21"/>
                <w:szCs w:val="21"/>
              </w:rPr>
            </w:pPr>
            <w:r>
              <w:rPr>
                <w:sz w:val="21"/>
                <w:szCs w:val="21"/>
              </w:rPr>
              <w:t>总体实施方案</w:t>
            </w:r>
            <w:r>
              <w:rPr>
                <w:sz w:val="21"/>
                <w:szCs w:val="21"/>
              </w:rPr>
              <w:t>18%</w:t>
            </w:r>
          </w:p>
        </w:tc>
        <w:tc>
          <w:tcPr>
            <w:tcW w:w="753" w:type="dxa"/>
            <w:vAlign w:val="center"/>
          </w:tcPr>
          <w:p w14:paraId="639EDF96" w14:textId="77777777" w:rsidR="003F6D55" w:rsidRDefault="00AF1A41">
            <w:pPr>
              <w:pStyle w:val="aa"/>
              <w:widowControl/>
              <w:tabs>
                <w:tab w:val="left" w:pos="600"/>
              </w:tabs>
              <w:ind w:leftChars="0" w:left="0"/>
              <w:rPr>
                <w:sz w:val="21"/>
                <w:szCs w:val="21"/>
              </w:rPr>
            </w:pPr>
            <w:r>
              <w:rPr>
                <w:sz w:val="21"/>
                <w:szCs w:val="21"/>
              </w:rPr>
              <w:t>18</w:t>
            </w:r>
            <w:r>
              <w:rPr>
                <w:sz w:val="21"/>
                <w:szCs w:val="21"/>
              </w:rPr>
              <w:t>分</w:t>
            </w:r>
          </w:p>
        </w:tc>
        <w:tc>
          <w:tcPr>
            <w:tcW w:w="5357" w:type="dxa"/>
            <w:vAlign w:val="center"/>
          </w:tcPr>
          <w:p w14:paraId="60F46917" w14:textId="77777777" w:rsidR="003F6D55" w:rsidRDefault="00AF1A41">
            <w:r>
              <w:t>投标人</w:t>
            </w:r>
            <w:r>
              <w:rPr>
                <w:rFonts w:hint="eastAsia"/>
              </w:rPr>
              <w:t>应</w:t>
            </w:r>
            <w:r>
              <w:t>按照招标文件第四章</w:t>
            </w:r>
            <w:r>
              <w:t>“2</w:t>
            </w:r>
            <w:r>
              <w:t>服务内容</w:t>
            </w:r>
            <w:r>
              <w:t>”</w:t>
            </w:r>
            <w:r>
              <w:t>中的技术和服务要求，根据项目需求，提供科学合理、可行性强的项目总体服务方案，方案需清楚描述以下细分方案：</w:t>
            </w:r>
          </w:p>
          <w:p w14:paraId="1B7081E8" w14:textId="77777777" w:rsidR="003F6D55" w:rsidRDefault="00AF1A41">
            <w:r>
              <w:t>1</w:t>
            </w:r>
            <w:r>
              <w:t>、监测网络搭建，</w:t>
            </w:r>
            <w:r>
              <w:t>2</w:t>
            </w:r>
            <w:r>
              <w:t>、业务支撑构建平台</w:t>
            </w:r>
            <w:r>
              <w:rPr>
                <w:rFonts w:hint="eastAsia"/>
              </w:rPr>
              <w:t>，</w:t>
            </w:r>
            <w:r>
              <w:t>3</w:t>
            </w:r>
            <w:r>
              <w:t>、环境数据资源中心（水、气、土），</w:t>
            </w:r>
            <w:r>
              <w:t>4</w:t>
            </w:r>
            <w:r>
              <w:t>、智能监测平台，</w:t>
            </w:r>
            <w:r>
              <w:t>5</w:t>
            </w:r>
            <w:r>
              <w:t>、分级预警平台，</w:t>
            </w:r>
            <w:r>
              <w:t>6</w:t>
            </w:r>
            <w:r>
              <w:t>、污染管控平台，</w:t>
            </w:r>
            <w:r>
              <w:t>7</w:t>
            </w:r>
            <w:r>
              <w:t>、环境应急平台，</w:t>
            </w:r>
            <w:r>
              <w:t>8</w:t>
            </w:r>
            <w:r>
              <w:t>、融合分析平台，</w:t>
            </w:r>
            <w:r>
              <w:t>9</w:t>
            </w:r>
            <w:r>
              <w:t>、</w:t>
            </w:r>
            <w:r>
              <w:t>GIS</w:t>
            </w:r>
            <w:r>
              <w:t>分析一张图，</w:t>
            </w:r>
            <w:r>
              <w:t>10</w:t>
            </w:r>
            <w:r>
              <w:t>、决策大屏展示平台，</w:t>
            </w:r>
            <w:r>
              <w:t>11</w:t>
            </w:r>
            <w:r>
              <w:t>、移动应用平台</w:t>
            </w:r>
            <w:r>
              <w:t>app</w:t>
            </w:r>
            <w:r>
              <w:t>，</w:t>
            </w:r>
            <w:r>
              <w:t>12</w:t>
            </w:r>
            <w:r>
              <w:t>、社会服务平台。</w:t>
            </w:r>
          </w:p>
          <w:p w14:paraId="46345FFF" w14:textId="77777777" w:rsidR="003F6D55" w:rsidRDefault="00AF1A41">
            <w:r>
              <w:t>以上各细分方案需包括：</w:t>
            </w:r>
            <w:r>
              <w:t>①</w:t>
            </w:r>
            <w:r>
              <w:t>总体部署，</w:t>
            </w:r>
            <w:r>
              <w:t>②</w:t>
            </w:r>
            <w:r>
              <w:t>详细的建设或软件开发方案，</w:t>
            </w:r>
            <w:r>
              <w:t>③</w:t>
            </w:r>
            <w:r>
              <w:t>进度和质量管理方案。</w:t>
            </w:r>
          </w:p>
          <w:p w14:paraId="625394BF" w14:textId="77777777" w:rsidR="003F6D55" w:rsidRDefault="00AF1A41">
            <w:pPr>
              <w:rPr>
                <w:szCs w:val="21"/>
              </w:rPr>
            </w:pPr>
            <w:r>
              <w:t>方案内容完整且全面，完全符合招标文件要求及采购实际需求的</w:t>
            </w:r>
            <w:r>
              <w:t>18</w:t>
            </w:r>
            <w:r>
              <w:t>分，每漏一项方案扣</w:t>
            </w:r>
            <w:r>
              <w:t>1.5</w:t>
            </w:r>
            <w:r>
              <w:t>分，所提供方案</w:t>
            </w:r>
            <w:r>
              <w:rPr>
                <w:rFonts w:hint="eastAsia"/>
              </w:rPr>
              <w:t>内容</w:t>
            </w:r>
            <w:r>
              <w:t>与实际需求每有一处不符或不完整的扣</w:t>
            </w:r>
            <w:r>
              <w:t>0.5</w:t>
            </w:r>
            <w:r>
              <w:t>分，直到本项分数扣完为止。</w:t>
            </w:r>
          </w:p>
        </w:tc>
        <w:tc>
          <w:tcPr>
            <w:tcW w:w="1190" w:type="dxa"/>
            <w:vAlign w:val="center"/>
          </w:tcPr>
          <w:p w14:paraId="3B7E5ECB" w14:textId="77777777" w:rsidR="003F6D55" w:rsidRDefault="00AF1A41">
            <w:pPr>
              <w:pStyle w:val="aa"/>
              <w:widowControl/>
              <w:tabs>
                <w:tab w:val="left" w:pos="600"/>
              </w:tabs>
              <w:ind w:leftChars="0" w:left="0"/>
              <w:rPr>
                <w:sz w:val="21"/>
                <w:szCs w:val="21"/>
              </w:rPr>
            </w:pPr>
            <w:r>
              <w:rPr>
                <w:sz w:val="21"/>
                <w:szCs w:val="21"/>
              </w:rPr>
              <w:t>照抄招标文件不得分。</w:t>
            </w:r>
          </w:p>
        </w:tc>
        <w:tc>
          <w:tcPr>
            <w:tcW w:w="932" w:type="dxa"/>
            <w:vAlign w:val="center"/>
          </w:tcPr>
          <w:p w14:paraId="7A0771CD" w14:textId="77777777" w:rsidR="003F6D55" w:rsidRDefault="00AF1A41">
            <w:pPr>
              <w:pStyle w:val="aa"/>
              <w:widowControl/>
              <w:tabs>
                <w:tab w:val="left" w:pos="600"/>
              </w:tabs>
              <w:ind w:leftChars="0" w:left="0"/>
              <w:rPr>
                <w:sz w:val="21"/>
                <w:szCs w:val="21"/>
              </w:rPr>
            </w:pPr>
            <w:r>
              <w:rPr>
                <w:sz w:val="21"/>
                <w:szCs w:val="21"/>
              </w:rPr>
              <w:t>技术类评分因素</w:t>
            </w:r>
          </w:p>
        </w:tc>
      </w:tr>
      <w:tr w:rsidR="003F6D55" w14:paraId="6791FD35" w14:textId="77777777">
        <w:trPr>
          <w:trHeight w:val="402"/>
          <w:jc w:val="center"/>
        </w:trPr>
        <w:tc>
          <w:tcPr>
            <w:tcW w:w="562" w:type="dxa"/>
            <w:vAlign w:val="center"/>
          </w:tcPr>
          <w:p w14:paraId="13D418A6" w14:textId="77777777" w:rsidR="003F6D55" w:rsidRDefault="00AF1A41">
            <w:pPr>
              <w:pStyle w:val="aa"/>
              <w:widowControl/>
              <w:tabs>
                <w:tab w:val="left" w:pos="600"/>
              </w:tabs>
              <w:ind w:leftChars="0" w:left="0"/>
              <w:rPr>
                <w:sz w:val="21"/>
                <w:szCs w:val="21"/>
              </w:rPr>
            </w:pPr>
            <w:r>
              <w:rPr>
                <w:sz w:val="21"/>
                <w:szCs w:val="21"/>
              </w:rPr>
              <w:t>4</w:t>
            </w:r>
          </w:p>
        </w:tc>
        <w:tc>
          <w:tcPr>
            <w:tcW w:w="1217" w:type="dxa"/>
            <w:vAlign w:val="center"/>
          </w:tcPr>
          <w:p w14:paraId="4AC2663B" w14:textId="77777777" w:rsidR="003F6D55" w:rsidRDefault="003F6D55">
            <w:pPr>
              <w:pStyle w:val="aa"/>
              <w:widowControl/>
              <w:tabs>
                <w:tab w:val="left" w:pos="600"/>
              </w:tabs>
              <w:ind w:leftChars="0" w:left="0"/>
              <w:rPr>
                <w:sz w:val="21"/>
                <w:szCs w:val="21"/>
              </w:rPr>
            </w:pPr>
          </w:p>
          <w:p w14:paraId="1ED8BBAE" w14:textId="77777777" w:rsidR="003F6D55" w:rsidRDefault="003F6D55">
            <w:pPr>
              <w:pStyle w:val="aa"/>
              <w:widowControl/>
              <w:tabs>
                <w:tab w:val="left" w:pos="600"/>
              </w:tabs>
              <w:ind w:leftChars="0" w:left="0"/>
              <w:rPr>
                <w:sz w:val="21"/>
                <w:szCs w:val="21"/>
              </w:rPr>
            </w:pPr>
          </w:p>
          <w:p w14:paraId="7BA4B84E" w14:textId="77777777" w:rsidR="003F6D55" w:rsidRDefault="003F6D55">
            <w:pPr>
              <w:pStyle w:val="aa"/>
              <w:widowControl/>
              <w:tabs>
                <w:tab w:val="left" w:pos="600"/>
              </w:tabs>
              <w:ind w:leftChars="0" w:left="0"/>
              <w:rPr>
                <w:sz w:val="21"/>
                <w:szCs w:val="21"/>
              </w:rPr>
            </w:pPr>
          </w:p>
          <w:p w14:paraId="793F8E14" w14:textId="77777777" w:rsidR="003F6D55" w:rsidRDefault="00AF1A41">
            <w:pPr>
              <w:pStyle w:val="aa"/>
              <w:widowControl/>
              <w:tabs>
                <w:tab w:val="left" w:pos="600"/>
              </w:tabs>
              <w:ind w:leftChars="0" w:left="0"/>
              <w:rPr>
                <w:sz w:val="21"/>
                <w:szCs w:val="21"/>
              </w:rPr>
            </w:pPr>
            <w:r>
              <w:rPr>
                <w:sz w:val="21"/>
                <w:szCs w:val="21"/>
              </w:rPr>
              <w:t>系统演示</w:t>
            </w:r>
          </w:p>
          <w:p w14:paraId="163A9E50" w14:textId="77777777" w:rsidR="003F6D55" w:rsidRDefault="00AF1A41">
            <w:pPr>
              <w:pStyle w:val="TOC4"/>
              <w:rPr>
                <w:szCs w:val="21"/>
              </w:rPr>
            </w:pPr>
            <w:r>
              <w:rPr>
                <w:szCs w:val="21"/>
              </w:rPr>
              <w:t>15%</w:t>
            </w:r>
          </w:p>
        </w:tc>
        <w:tc>
          <w:tcPr>
            <w:tcW w:w="753" w:type="dxa"/>
            <w:vAlign w:val="center"/>
          </w:tcPr>
          <w:p w14:paraId="61D81F14" w14:textId="77777777" w:rsidR="003F6D55" w:rsidRDefault="00AF1A41">
            <w:pPr>
              <w:pStyle w:val="aa"/>
              <w:widowControl/>
              <w:tabs>
                <w:tab w:val="left" w:pos="600"/>
              </w:tabs>
              <w:ind w:leftChars="0" w:left="0"/>
              <w:rPr>
                <w:sz w:val="21"/>
                <w:szCs w:val="21"/>
              </w:rPr>
            </w:pPr>
            <w:r>
              <w:rPr>
                <w:sz w:val="21"/>
                <w:szCs w:val="21"/>
              </w:rPr>
              <w:t>15</w:t>
            </w:r>
            <w:r>
              <w:rPr>
                <w:sz w:val="21"/>
                <w:szCs w:val="21"/>
              </w:rPr>
              <w:t>分</w:t>
            </w:r>
          </w:p>
        </w:tc>
        <w:tc>
          <w:tcPr>
            <w:tcW w:w="5357" w:type="dxa"/>
            <w:vAlign w:val="center"/>
          </w:tcPr>
          <w:p w14:paraId="3B2D2F10" w14:textId="77777777" w:rsidR="003F6D55" w:rsidRDefault="00AF1A41">
            <w:pPr>
              <w:pStyle w:val="aa"/>
              <w:widowControl/>
              <w:tabs>
                <w:tab w:val="left" w:pos="600"/>
              </w:tabs>
              <w:ind w:leftChars="0" w:left="0"/>
              <w:rPr>
                <w:sz w:val="21"/>
                <w:szCs w:val="21"/>
              </w:rPr>
            </w:pPr>
            <w:r>
              <w:rPr>
                <w:sz w:val="21"/>
                <w:szCs w:val="21"/>
              </w:rPr>
              <w:t>投标人提供本项目软件部分的真实系统或软件原型演示，内容应包含以下：</w:t>
            </w:r>
          </w:p>
          <w:p w14:paraId="4F7348C3" w14:textId="77777777" w:rsidR="003F6D55" w:rsidRDefault="00AF1A41">
            <w:pPr>
              <w:pStyle w:val="aa"/>
              <w:widowControl/>
              <w:tabs>
                <w:tab w:val="left" w:pos="600"/>
              </w:tabs>
              <w:ind w:leftChars="0" w:left="0"/>
              <w:rPr>
                <w:b/>
                <w:bCs/>
                <w:sz w:val="21"/>
                <w:szCs w:val="21"/>
              </w:rPr>
            </w:pPr>
            <w:r>
              <w:rPr>
                <w:b/>
                <w:bCs/>
                <w:sz w:val="21"/>
                <w:szCs w:val="21"/>
              </w:rPr>
              <w:t>演示</w:t>
            </w:r>
            <w:r>
              <w:rPr>
                <w:rFonts w:hint="eastAsia"/>
                <w:b/>
                <w:bCs/>
                <w:sz w:val="21"/>
                <w:szCs w:val="21"/>
              </w:rPr>
              <w:t>一</w:t>
            </w:r>
            <w:r>
              <w:rPr>
                <w:b/>
                <w:bCs/>
                <w:sz w:val="21"/>
                <w:szCs w:val="21"/>
              </w:rPr>
              <w:t>分级预警平台，具体如下：</w:t>
            </w:r>
          </w:p>
          <w:p w14:paraId="14BB336A" w14:textId="77777777" w:rsidR="003F6D55" w:rsidRDefault="00AF1A41">
            <w:pPr>
              <w:pStyle w:val="aa"/>
              <w:widowControl/>
              <w:tabs>
                <w:tab w:val="left" w:pos="600"/>
              </w:tabs>
              <w:ind w:leftChars="0" w:left="0"/>
              <w:rPr>
                <w:sz w:val="21"/>
                <w:szCs w:val="21"/>
              </w:rPr>
            </w:pPr>
            <w:r>
              <w:rPr>
                <w:sz w:val="21"/>
                <w:szCs w:val="21"/>
              </w:rPr>
              <w:t>1.</w:t>
            </w:r>
            <w:r>
              <w:rPr>
                <w:sz w:val="21"/>
                <w:szCs w:val="21"/>
              </w:rPr>
              <w:t>软件界面至少应设置</w:t>
            </w:r>
            <w:r>
              <w:rPr>
                <w:sz w:val="21"/>
                <w:szCs w:val="21"/>
              </w:rPr>
              <w:t>4</w:t>
            </w:r>
            <w:r>
              <w:rPr>
                <w:sz w:val="21"/>
                <w:szCs w:val="21"/>
              </w:rPr>
              <w:t>个不同等级的风险报警提示，预警信息出现后，在地图上须有区别于正常点位的、能清晰辨别出风险等级的报警点位提示信息。</w:t>
            </w:r>
          </w:p>
          <w:p w14:paraId="6CB0236D" w14:textId="77777777" w:rsidR="003F6D55" w:rsidRDefault="00AF1A41">
            <w:pPr>
              <w:pStyle w:val="aa"/>
              <w:widowControl/>
              <w:tabs>
                <w:tab w:val="left" w:pos="600"/>
              </w:tabs>
              <w:ind w:leftChars="0" w:left="0"/>
              <w:rPr>
                <w:sz w:val="21"/>
                <w:szCs w:val="21"/>
              </w:rPr>
            </w:pPr>
            <w:r>
              <w:rPr>
                <w:sz w:val="21"/>
                <w:szCs w:val="21"/>
              </w:rPr>
              <w:t>2.</w:t>
            </w:r>
            <w:r>
              <w:rPr>
                <w:sz w:val="21"/>
                <w:szCs w:val="21"/>
              </w:rPr>
              <w:t>预警信息可以根据预警级别，自动实现对不同管理权限人员的信息推送，包括但不限于短信、</w:t>
            </w:r>
            <w:r>
              <w:rPr>
                <w:sz w:val="21"/>
                <w:szCs w:val="21"/>
              </w:rPr>
              <w:t>APP</w:t>
            </w:r>
            <w:r>
              <w:rPr>
                <w:sz w:val="21"/>
                <w:szCs w:val="21"/>
              </w:rPr>
              <w:t>推送，推送内容包括具体点位、具体的信息。</w:t>
            </w:r>
          </w:p>
          <w:p w14:paraId="3C4BF619" w14:textId="77777777" w:rsidR="003F6D55" w:rsidRDefault="00AF1A41">
            <w:pPr>
              <w:pStyle w:val="aa"/>
              <w:widowControl/>
              <w:tabs>
                <w:tab w:val="left" w:pos="600"/>
              </w:tabs>
              <w:ind w:leftChars="0" w:left="0"/>
              <w:rPr>
                <w:sz w:val="21"/>
                <w:szCs w:val="21"/>
              </w:rPr>
            </w:pPr>
            <w:r>
              <w:rPr>
                <w:sz w:val="21"/>
                <w:szCs w:val="21"/>
              </w:rPr>
              <w:t>3.</w:t>
            </w:r>
            <w:r>
              <w:rPr>
                <w:sz w:val="21"/>
                <w:szCs w:val="21"/>
              </w:rPr>
              <w:t>手机端</w:t>
            </w:r>
            <w:r>
              <w:rPr>
                <w:sz w:val="21"/>
                <w:szCs w:val="21"/>
              </w:rPr>
              <w:t>APP</w:t>
            </w:r>
            <w:r>
              <w:rPr>
                <w:sz w:val="21"/>
                <w:szCs w:val="21"/>
              </w:rPr>
              <w:t>应对推送预警信息有显示</w:t>
            </w:r>
            <w:r>
              <w:rPr>
                <w:sz w:val="21"/>
                <w:szCs w:val="21"/>
              </w:rPr>
              <w:t>“</w:t>
            </w:r>
            <w:r>
              <w:rPr>
                <w:sz w:val="21"/>
                <w:szCs w:val="21"/>
              </w:rPr>
              <w:t>未接收</w:t>
            </w:r>
            <w:r>
              <w:rPr>
                <w:sz w:val="21"/>
                <w:szCs w:val="21"/>
              </w:rPr>
              <w:t>”</w:t>
            </w:r>
            <w:r>
              <w:rPr>
                <w:sz w:val="21"/>
                <w:szCs w:val="21"/>
              </w:rPr>
              <w:t>和</w:t>
            </w:r>
            <w:r>
              <w:rPr>
                <w:sz w:val="21"/>
                <w:szCs w:val="21"/>
              </w:rPr>
              <w:t>“</w:t>
            </w:r>
            <w:r>
              <w:rPr>
                <w:sz w:val="21"/>
                <w:szCs w:val="21"/>
              </w:rPr>
              <w:t>已接收</w:t>
            </w:r>
            <w:r>
              <w:rPr>
                <w:sz w:val="21"/>
                <w:szCs w:val="21"/>
              </w:rPr>
              <w:t>”</w:t>
            </w:r>
            <w:r>
              <w:rPr>
                <w:sz w:val="21"/>
                <w:szCs w:val="21"/>
              </w:rPr>
              <w:t>等功能，并具备上传照片功能和</w:t>
            </w:r>
            <w:r>
              <w:rPr>
                <w:rFonts w:hint="eastAsia"/>
                <w:sz w:val="21"/>
                <w:szCs w:val="21"/>
              </w:rPr>
              <w:t>巡查</w:t>
            </w:r>
            <w:r>
              <w:rPr>
                <w:sz w:val="21"/>
                <w:szCs w:val="21"/>
              </w:rPr>
              <w:t>处理</w:t>
            </w:r>
            <w:r>
              <w:rPr>
                <w:rFonts w:hint="eastAsia"/>
                <w:sz w:val="21"/>
                <w:szCs w:val="21"/>
              </w:rPr>
              <w:t>情况上报</w:t>
            </w:r>
            <w:r>
              <w:rPr>
                <w:sz w:val="21"/>
                <w:szCs w:val="21"/>
              </w:rPr>
              <w:t>功能。</w:t>
            </w:r>
          </w:p>
          <w:p w14:paraId="492CED54" w14:textId="77777777" w:rsidR="003F6D55" w:rsidRDefault="00AF1A41">
            <w:pPr>
              <w:pStyle w:val="aa"/>
              <w:widowControl/>
              <w:tabs>
                <w:tab w:val="left" w:pos="600"/>
              </w:tabs>
              <w:ind w:leftChars="0" w:left="0"/>
              <w:rPr>
                <w:sz w:val="21"/>
                <w:szCs w:val="21"/>
              </w:rPr>
            </w:pPr>
            <w:r>
              <w:rPr>
                <w:b/>
                <w:bCs/>
                <w:sz w:val="21"/>
                <w:szCs w:val="21"/>
              </w:rPr>
              <w:t>演示</w:t>
            </w:r>
            <w:r>
              <w:rPr>
                <w:rFonts w:hint="eastAsia"/>
                <w:b/>
                <w:bCs/>
                <w:sz w:val="21"/>
                <w:szCs w:val="21"/>
              </w:rPr>
              <w:t>二</w:t>
            </w:r>
            <w:r>
              <w:rPr>
                <w:b/>
                <w:bCs/>
                <w:sz w:val="21"/>
                <w:szCs w:val="21"/>
              </w:rPr>
              <w:t>环境移动监察执法系统</w:t>
            </w:r>
            <w:r>
              <w:rPr>
                <w:rFonts w:hint="eastAsia"/>
                <w:b/>
                <w:bCs/>
                <w:sz w:val="21"/>
                <w:szCs w:val="21"/>
              </w:rPr>
              <w:t>，</w:t>
            </w:r>
            <w:r>
              <w:rPr>
                <w:b/>
                <w:bCs/>
                <w:sz w:val="21"/>
                <w:szCs w:val="21"/>
              </w:rPr>
              <w:t>具体如下：</w:t>
            </w:r>
          </w:p>
          <w:p w14:paraId="5B999DF5" w14:textId="77777777" w:rsidR="003F6D55" w:rsidRDefault="00AF1A41">
            <w:pPr>
              <w:pStyle w:val="aa"/>
              <w:widowControl/>
              <w:tabs>
                <w:tab w:val="left" w:pos="600"/>
              </w:tabs>
              <w:ind w:leftChars="0" w:left="0"/>
              <w:rPr>
                <w:sz w:val="21"/>
                <w:szCs w:val="21"/>
              </w:rPr>
            </w:pPr>
            <w:r>
              <w:rPr>
                <w:sz w:val="21"/>
                <w:szCs w:val="21"/>
              </w:rPr>
              <w:t>4.</w:t>
            </w:r>
            <w:r>
              <w:rPr>
                <w:sz w:val="21"/>
                <w:szCs w:val="21"/>
              </w:rPr>
              <w:t>可以将园区企业进行网格划分，</w:t>
            </w:r>
            <w:r>
              <w:rPr>
                <w:rFonts w:hint="eastAsia"/>
                <w:sz w:val="21"/>
                <w:szCs w:val="21"/>
              </w:rPr>
              <w:t>每个网格对应到具体的网格员和环保执法人员。</w:t>
            </w:r>
            <w:r>
              <w:rPr>
                <w:sz w:val="21"/>
                <w:szCs w:val="21"/>
              </w:rPr>
              <w:t>可以</w:t>
            </w:r>
            <w:r>
              <w:rPr>
                <w:rFonts w:hint="eastAsia"/>
                <w:sz w:val="21"/>
                <w:szCs w:val="21"/>
              </w:rPr>
              <w:t>实现对</w:t>
            </w:r>
            <w:r>
              <w:rPr>
                <w:sz w:val="21"/>
                <w:szCs w:val="21"/>
              </w:rPr>
              <w:t>网格</w:t>
            </w:r>
            <w:r>
              <w:rPr>
                <w:rFonts w:hint="eastAsia"/>
                <w:sz w:val="21"/>
                <w:szCs w:val="21"/>
              </w:rPr>
              <w:t>内</w:t>
            </w:r>
            <w:r>
              <w:rPr>
                <w:sz w:val="21"/>
                <w:szCs w:val="21"/>
              </w:rPr>
              <w:t>企业的增加、删除功能，</w:t>
            </w:r>
            <w:r>
              <w:rPr>
                <w:rFonts w:hint="eastAsia"/>
                <w:sz w:val="21"/>
                <w:szCs w:val="21"/>
              </w:rPr>
              <w:t>企业基本信息录入功能（包括但不限于企业名称、营业执照、地址、法人及联系方式）。</w:t>
            </w:r>
          </w:p>
          <w:p w14:paraId="2F4DB62B" w14:textId="77777777" w:rsidR="003F6D55" w:rsidRDefault="00AF1A41">
            <w:pPr>
              <w:pStyle w:val="aa"/>
              <w:widowControl/>
              <w:tabs>
                <w:tab w:val="left" w:pos="600"/>
              </w:tabs>
              <w:ind w:leftChars="0" w:left="0"/>
              <w:rPr>
                <w:sz w:val="21"/>
                <w:szCs w:val="21"/>
              </w:rPr>
            </w:pPr>
            <w:r>
              <w:rPr>
                <w:sz w:val="21"/>
                <w:szCs w:val="21"/>
              </w:rPr>
              <w:t>5.</w:t>
            </w:r>
            <w:r>
              <w:rPr>
                <w:sz w:val="21"/>
                <w:szCs w:val="21"/>
              </w:rPr>
              <w:t>在巡查中能实现地点定位、照片上传、</w:t>
            </w:r>
            <w:r>
              <w:rPr>
                <w:rFonts w:hint="eastAsia"/>
                <w:sz w:val="21"/>
                <w:szCs w:val="21"/>
              </w:rPr>
              <w:t>巡查</w:t>
            </w:r>
            <w:r>
              <w:rPr>
                <w:sz w:val="21"/>
                <w:szCs w:val="21"/>
              </w:rPr>
              <w:t>问题</w:t>
            </w:r>
            <w:r>
              <w:rPr>
                <w:rFonts w:hint="eastAsia"/>
                <w:sz w:val="21"/>
                <w:szCs w:val="21"/>
              </w:rPr>
              <w:t>记录</w:t>
            </w:r>
            <w:r>
              <w:rPr>
                <w:sz w:val="21"/>
                <w:szCs w:val="21"/>
              </w:rPr>
              <w:t>、整改回访等功能，并可以根据需求将存在环保问题上报给环保执法部门。</w:t>
            </w:r>
          </w:p>
          <w:p w14:paraId="53525441" w14:textId="77777777" w:rsidR="003F6D55" w:rsidRDefault="00AF1A41">
            <w:pPr>
              <w:pStyle w:val="aa"/>
              <w:widowControl/>
              <w:tabs>
                <w:tab w:val="left" w:pos="600"/>
              </w:tabs>
              <w:ind w:leftChars="0" w:left="0"/>
              <w:rPr>
                <w:b/>
                <w:bCs/>
                <w:sz w:val="21"/>
                <w:szCs w:val="21"/>
              </w:rPr>
            </w:pPr>
            <w:r>
              <w:rPr>
                <w:b/>
                <w:bCs/>
                <w:sz w:val="21"/>
                <w:szCs w:val="21"/>
              </w:rPr>
              <w:t>演示</w:t>
            </w:r>
            <w:r>
              <w:rPr>
                <w:rFonts w:hint="eastAsia"/>
                <w:b/>
                <w:bCs/>
                <w:sz w:val="21"/>
                <w:szCs w:val="21"/>
              </w:rPr>
              <w:t>三</w:t>
            </w:r>
            <w:r>
              <w:rPr>
                <w:b/>
                <w:bCs/>
                <w:sz w:val="21"/>
                <w:szCs w:val="21"/>
              </w:rPr>
              <w:t>融合分析平台</w:t>
            </w:r>
            <w:r>
              <w:rPr>
                <w:rFonts w:hint="eastAsia"/>
                <w:b/>
                <w:bCs/>
                <w:sz w:val="21"/>
                <w:szCs w:val="21"/>
              </w:rPr>
              <w:t>，</w:t>
            </w:r>
            <w:r>
              <w:rPr>
                <w:b/>
                <w:bCs/>
                <w:sz w:val="21"/>
                <w:szCs w:val="21"/>
              </w:rPr>
              <w:t>具体如下：</w:t>
            </w:r>
          </w:p>
          <w:p w14:paraId="18772A24" w14:textId="77777777" w:rsidR="003F6D55" w:rsidRDefault="00AF1A41">
            <w:pPr>
              <w:pStyle w:val="aa"/>
              <w:widowControl/>
              <w:tabs>
                <w:tab w:val="left" w:pos="600"/>
              </w:tabs>
              <w:ind w:leftChars="0" w:left="0"/>
              <w:rPr>
                <w:sz w:val="21"/>
                <w:szCs w:val="21"/>
              </w:rPr>
            </w:pPr>
            <w:r>
              <w:rPr>
                <w:sz w:val="21"/>
                <w:szCs w:val="21"/>
              </w:rPr>
              <w:t>6.</w:t>
            </w:r>
            <w:r>
              <w:rPr>
                <w:sz w:val="21"/>
                <w:szCs w:val="21"/>
              </w:rPr>
              <w:t>可以通过柱状图、饼状图、折线图等图表显示各监测点位的实时数据和历史数据（包括但不限于日数据、周数据、月数据、年数据）。</w:t>
            </w:r>
          </w:p>
          <w:p w14:paraId="2E986977" w14:textId="77777777" w:rsidR="003F6D55" w:rsidRDefault="00AF1A41">
            <w:pPr>
              <w:pStyle w:val="aa"/>
              <w:widowControl/>
              <w:tabs>
                <w:tab w:val="left" w:pos="600"/>
              </w:tabs>
              <w:ind w:leftChars="0" w:left="0"/>
              <w:rPr>
                <w:sz w:val="21"/>
                <w:szCs w:val="21"/>
              </w:rPr>
            </w:pPr>
            <w:r>
              <w:rPr>
                <w:sz w:val="21"/>
                <w:szCs w:val="21"/>
              </w:rPr>
              <w:lastRenderedPageBreak/>
              <w:t>7.</w:t>
            </w:r>
            <w:r>
              <w:rPr>
                <w:sz w:val="21"/>
                <w:szCs w:val="21"/>
              </w:rPr>
              <w:t>可以针对某一报警点位或某一污染特征因子，提供周边环境污染的关联性分析。</w:t>
            </w:r>
          </w:p>
          <w:p w14:paraId="2812D186" w14:textId="77777777" w:rsidR="003F6D55" w:rsidRDefault="00AF1A41">
            <w:pPr>
              <w:pStyle w:val="aa"/>
              <w:widowControl/>
              <w:tabs>
                <w:tab w:val="left" w:pos="600"/>
              </w:tabs>
              <w:ind w:leftChars="0" w:left="0"/>
              <w:rPr>
                <w:b/>
                <w:bCs/>
                <w:sz w:val="21"/>
                <w:szCs w:val="21"/>
              </w:rPr>
            </w:pPr>
            <w:r>
              <w:rPr>
                <w:b/>
                <w:bCs/>
                <w:sz w:val="21"/>
                <w:szCs w:val="21"/>
              </w:rPr>
              <w:t>演示</w:t>
            </w:r>
            <w:r>
              <w:rPr>
                <w:rFonts w:hint="eastAsia"/>
                <w:b/>
                <w:bCs/>
                <w:sz w:val="21"/>
                <w:szCs w:val="21"/>
              </w:rPr>
              <w:t>四</w:t>
            </w:r>
            <w:r>
              <w:rPr>
                <w:b/>
                <w:bCs/>
                <w:sz w:val="21"/>
                <w:szCs w:val="21"/>
              </w:rPr>
              <w:t>环境数据资源中心</w:t>
            </w:r>
            <w:r>
              <w:rPr>
                <w:rFonts w:hint="eastAsia"/>
                <w:b/>
                <w:bCs/>
                <w:sz w:val="21"/>
                <w:szCs w:val="21"/>
              </w:rPr>
              <w:t>，</w:t>
            </w:r>
            <w:r>
              <w:rPr>
                <w:b/>
                <w:bCs/>
                <w:sz w:val="21"/>
                <w:szCs w:val="21"/>
              </w:rPr>
              <w:t>具体如下：</w:t>
            </w:r>
          </w:p>
          <w:p w14:paraId="74FCCC9B" w14:textId="77777777" w:rsidR="003F6D55" w:rsidRDefault="00AF1A41">
            <w:pPr>
              <w:pStyle w:val="aa"/>
              <w:widowControl/>
              <w:tabs>
                <w:tab w:val="left" w:pos="600"/>
              </w:tabs>
              <w:ind w:leftChars="0" w:left="0"/>
              <w:rPr>
                <w:sz w:val="21"/>
                <w:szCs w:val="21"/>
              </w:rPr>
            </w:pPr>
            <w:r>
              <w:rPr>
                <w:sz w:val="21"/>
                <w:szCs w:val="21"/>
              </w:rPr>
              <w:t>8.</w:t>
            </w:r>
            <w:r>
              <w:rPr>
                <w:sz w:val="21"/>
                <w:szCs w:val="21"/>
              </w:rPr>
              <w:t>可以实现监测点位的实时更新和手动更新，并包括数据导入质量校验和数据整合质量校验</w:t>
            </w:r>
            <w:r>
              <w:rPr>
                <w:rFonts w:hint="eastAsia"/>
                <w:sz w:val="21"/>
                <w:szCs w:val="21"/>
              </w:rPr>
              <w:t>功能</w:t>
            </w:r>
            <w:r>
              <w:rPr>
                <w:sz w:val="21"/>
                <w:szCs w:val="21"/>
              </w:rPr>
              <w:t>。</w:t>
            </w:r>
          </w:p>
          <w:p w14:paraId="214248BA" w14:textId="77777777" w:rsidR="003F6D55" w:rsidRDefault="00AF1A41">
            <w:pPr>
              <w:pStyle w:val="aa"/>
              <w:widowControl/>
              <w:tabs>
                <w:tab w:val="left" w:pos="600"/>
              </w:tabs>
              <w:ind w:leftChars="0" w:left="0"/>
              <w:rPr>
                <w:sz w:val="21"/>
                <w:szCs w:val="21"/>
              </w:rPr>
            </w:pPr>
            <w:r>
              <w:rPr>
                <w:sz w:val="21"/>
                <w:szCs w:val="21"/>
              </w:rPr>
              <w:t>9.</w:t>
            </w:r>
            <w:r>
              <w:rPr>
                <w:sz w:val="21"/>
                <w:szCs w:val="21"/>
              </w:rPr>
              <w:t>有数据目录管理功能，可以基于</w:t>
            </w:r>
            <w:r>
              <w:rPr>
                <w:rFonts w:hint="eastAsia"/>
                <w:sz w:val="21"/>
                <w:szCs w:val="21"/>
              </w:rPr>
              <w:t>监测点位、</w:t>
            </w:r>
            <w:r>
              <w:rPr>
                <w:sz w:val="21"/>
                <w:szCs w:val="21"/>
              </w:rPr>
              <w:t>数据类型等进行筛选、</w:t>
            </w:r>
            <w:r>
              <w:rPr>
                <w:rFonts w:hint="eastAsia"/>
                <w:sz w:val="21"/>
                <w:szCs w:val="21"/>
              </w:rPr>
              <w:t>汇总</w:t>
            </w:r>
            <w:r>
              <w:rPr>
                <w:sz w:val="21"/>
                <w:szCs w:val="21"/>
              </w:rPr>
              <w:t>。</w:t>
            </w:r>
          </w:p>
          <w:p w14:paraId="06ECC923" w14:textId="77777777" w:rsidR="003F6D55" w:rsidRDefault="00AF1A41">
            <w:pPr>
              <w:pStyle w:val="aa"/>
              <w:widowControl/>
              <w:tabs>
                <w:tab w:val="left" w:pos="600"/>
              </w:tabs>
              <w:ind w:leftChars="0" w:left="0"/>
              <w:rPr>
                <w:b/>
                <w:bCs/>
                <w:sz w:val="21"/>
                <w:szCs w:val="21"/>
              </w:rPr>
            </w:pPr>
            <w:r>
              <w:rPr>
                <w:b/>
                <w:bCs/>
                <w:sz w:val="21"/>
                <w:szCs w:val="21"/>
              </w:rPr>
              <w:t>演示</w:t>
            </w:r>
            <w:r>
              <w:rPr>
                <w:rFonts w:hint="eastAsia"/>
                <w:b/>
                <w:bCs/>
                <w:sz w:val="21"/>
                <w:szCs w:val="21"/>
              </w:rPr>
              <w:t>五</w:t>
            </w:r>
            <w:r>
              <w:rPr>
                <w:b/>
                <w:bCs/>
                <w:sz w:val="21"/>
                <w:szCs w:val="21"/>
              </w:rPr>
              <w:t>环境应急平台演示</w:t>
            </w:r>
            <w:r>
              <w:rPr>
                <w:rFonts w:hint="eastAsia"/>
                <w:b/>
                <w:bCs/>
                <w:sz w:val="21"/>
                <w:szCs w:val="21"/>
              </w:rPr>
              <w:t>，</w:t>
            </w:r>
            <w:r>
              <w:rPr>
                <w:b/>
                <w:bCs/>
                <w:sz w:val="21"/>
                <w:szCs w:val="21"/>
              </w:rPr>
              <w:t>具体如下：</w:t>
            </w:r>
          </w:p>
          <w:p w14:paraId="44ECF4B8" w14:textId="77777777" w:rsidR="003F6D55" w:rsidRDefault="00AF1A41">
            <w:pPr>
              <w:pStyle w:val="aa"/>
              <w:widowControl/>
              <w:tabs>
                <w:tab w:val="left" w:pos="600"/>
              </w:tabs>
              <w:ind w:leftChars="0" w:left="0"/>
              <w:rPr>
                <w:sz w:val="21"/>
                <w:szCs w:val="21"/>
              </w:rPr>
            </w:pPr>
            <w:r>
              <w:rPr>
                <w:sz w:val="21"/>
                <w:szCs w:val="21"/>
              </w:rPr>
              <w:t>10.</w:t>
            </w:r>
            <w:r>
              <w:rPr>
                <w:sz w:val="21"/>
                <w:szCs w:val="21"/>
              </w:rPr>
              <w:t>软件</w:t>
            </w:r>
            <w:r>
              <w:rPr>
                <w:rFonts w:hint="eastAsia"/>
                <w:sz w:val="21"/>
                <w:szCs w:val="21"/>
              </w:rPr>
              <w:t>平台</w:t>
            </w:r>
            <w:r>
              <w:rPr>
                <w:sz w:val="21"/>
                <w:szCs w:val="21"/>
              </w:rPr>
              <w:t>内应</w:t>
            </w:r>
            <w:r>
              <w:rPr>
                <w:rFonts w:hint="eastAsia"/>
                <w:sz w:val="21"/>
                <w:szCs w:val="21"/>
              </w:rPr>
              <w:t>至少</w:t>
            </w:r>
            <w:r>
              <w:rPr>
                <w:sz w:val="21"/>
                <w:szCs w:val="21"/>
              </w:rPr>
              <w:t>包括应急值班</w:t>
            </w:r>
            <w:r>
              <w:rPr>
                <w:rFonts w:hint="eastAsia"/>
                <w:sz w:val="21"/>
                <w:szCs w:val="21"/>
              </w:rPr>
              <w:t>安排</w:t>
            </w:r>
            <w:r>
              <w:rPr>
                <w:sz w:val="21"/>
                <w:szCs w:val="21"/>
              </w:rPr>
              <w:t>、应急短信</w:t>
            </w:r>
            <w:r>
              <w:rPr>
                <w:rFonts w:hint="eastAsia"/>
                <w:sz w:val="21"/>
                <w:szCs w:val="21"/>
              </w:rPr>
              <w:t>发送</w:t>
            </w:r>
            <w:r>
              <w:rPr>
                <w:sz w:val="21"/>
                <w:szCs w:val="21"/>
              </w:rPr>
              <w:t>、应急设备</w:t>
            </w:r>
            <w:r>
              <w:rPr>
                <w:rFonts w:hint="eastAsia"/>
                <w:sz w:val="21"/>
                <w:szCs w:val="21"/>
              </w:rPr>
              <w:t>和</w:t>
            </w:r>
            <w:r>
              <w:rPr>
                <w:sz w:val="21"/>
                <w:szCs w:val="21"/>
              </w:rPr>
              <w:t>应急装备</w:t>
            </w:r>
            <w:r>
              <w:rPr>
                <w:rFonts w:hint="eastAsia"/>
                <w:sz w:val="21"/>
                <w:szCs w:val="21"/>
              </w:rPr>
              <w:t>查询</w:t>
            </w:r>
            <w:r>
              <w:rPr>
                <w:sz w:val="21"/>
                <w:szCs w:val="21"/>
              </w:rPr>
              <w:t>、应急避难场所</w:t>
            </w:r>
            <w:r>
              <w:rPr>
                <w:rFonts w:hint="eastAsia"/>
                <w:sz w:val="21"/>
                <w:szCs w:val="21"/>
              </w:rPr>
              <w:t>信息</w:t>
            </w:r>
            <w:r>
              <w:rPr>
                <w:sz w:val="21"/>
                <w:szCs w:val="21"/>
              </w:rPr>
              <w:t>、环保手册</w:t>
            </w:r>
            <w:r>
              <w:rPr>
                <w:rFonts w:hint="eastAsia"/>
                <w:sz w:val="21"/>
                <w:szCs w:val="21"/>
              </w:rPr>
              <w:t>信息</w:t>
            </w:r>
            <w:r>
              <w:rPr>
                <w:sz w:val="21"/>
                <w:szCs w:val="21"/>
              </w:rPr>
              <w:t>、医院信息、应急物资</w:t>
            </w:r>
            <w:r>
              <w:rPr>
                <w:rFonts w:hint="eastAsia"/>
                <w:sz w:val="21"/>
                <w:szCs w:val="21"/>
              </w:rPr>
              <w:t>管理和查询</w:t>
            </w:r>
            <w:r>
              <w:rPr>
                <w:sz w:val="21"/>
                <w:szCs w:val="21"/>
              </w:rPr>
              <w:t>等模块。</w:t>
            </w:r>
          </w:p>
          <w:p w14:paraId="517508BD" w14:textId="77777777" w:rsidR="003F6D55" w:rsidRDefault="00AF1A41">
            <w:pPr>
              <w:pStyle w:val="aa"/>
              <w:widowControl/>
              <w:tabs>
                <w:tab w:val="left" w:pos="600"/>
              </w:tabs>
              <w:ind w:leftChars="0" w:left="0"/>
              <w:rPr>
                <w:sz w:val="21"/>
                <w:szCs w:val="21"/>
              </w:rPr>
            </w:pPr>
            <w:r>
              <w:rPr>
                <w:sz w:val="21"/>
                <w:szCs w:val="21"/>
              </w:rPr>
              <w:t>11.</w:t>
            </w:r>
            <w:r>
              <w:rPr>
                <w:sz w:val="21"/>
                <w:szCs w:val="21"/>
              </w:rPr>
              <w:t>基于</w:t>
            </w:r>
            <w:r>
              <w:rPr>
                <w:sz w:val="21"/>
                <w:szCs w:val="21"/>
              </w:rPr>
              <w:t>GIS</w:t>
            </w:r>
            <w:r>
              <w:rPr>
                <w:sz w:val="21"/>
                <w:szCs w:val="21"/>
              </w:rPr>
              <w:t>地图实现对应急事件的智慧调度综合管理，包括接警管理、应急事件周边信息可视化展示、应急资源与处置技术查询。</w:t>
            </w:r>
          </w:p>
          <w:p w14:paraId="11DD28F5" w14:textId="77777777" w:rsidR="003F6D55" w:rsidRDefault="00AF1A41">
            <w:pPr>
              <w:pStyle w:val="aa"/>
              <w:widowControl/>
              <w:tabs>
                <w:tab w:val="left" w:pos="600"/>
              </w:tabs>
              <w:ind w:leftChars="0" w:left="0"/>
              <w:rPr>
                <w:b/>
                <w:bCs/>
                <w:sz w:val="21"/>
                <w:szCs w:val="21"/>
              </w:rPr>
            </w:pPr>
            <w:r>
              <w:rPr>
                <w:b/>
                <w:bCs/>
                <w:sz w:val="21"/>
                <w:szCs w:val="21"/>
              </w:rPr>
              <w:t>演示</w:t>
            </w:r>
            <w:r>
              <w:rPr>
                <w:rFonts w:hint="eastAsia"/>
                <w:b/>
                <w:bCs/>
                <w:sz w:val="21"/>
                <w:szCs w:val="21"/>
              </w:rPr>
              <w:t>六</w:t>
            </w:r>
            <w:r>
              <w:rPr>
                <w:b/>
                <w:bCs/>
                <w:sz w:val="21"/>
                <w:szCs w:val="21"/>
              </w:rPr>
              <w:t>决策大屏展示平台</w:t>
            </w:r>
            <w:r>
              <w:rPr>
                <w:rFonts w:hint="eastAsia"/>
                <w:b/>
                <w:bCs/>
                <w:sz w:val="21"/>
                <w:szCs w:val="21"/>
              </w:rPr>
              <w:t>，</w:t>
            </w:r>
            <w:r>
              <w:rPr>
                <w:b/>
                <w:bCs/>
                <w:sz w:val="21"/>
                <w:szCs w:val="21"/>
              </w:rPr>
              <w:t>具体如下：</w:t>
            </w:r>
          </w:p>
          <w:p w14:paraId="6C7900DD" w14:textId="77777777" w:rsidR="003F6D55" w:rsidRDefault="00AF1A41">
            <w:pPr>
              <w:pStyle w:val="aa"/>
              <w:widowControl/>
              <w:tabs>
                <w:tab w:val="left" w:pos="600"/>
              </w:tabs>
              <w:ind w:leftChars="0" w:left="0"/>
              <w:rPr>
                <w:sz w:val="21"/>
                <w:szCs w:val="21"/>
              </w:rPr>
            </w:pPr>
            <w:r>
              <w:rPr>
                <w:sz w:val="21"/>
                <w:szCs w:val="21"/>
              </w:rPr>
              <w:t>12.</w:t>
            </w:r>
            <w:r>
              <w:rPr>
                <w:sz w:val="21"/>
                <w:szCs w:val="21"/>
              </w:rPr>
              <w:t>以图表形式展示各环境要素的数据、排名、统计等相关信息，并可以分别就大气环境、水质环境、土壤环境、污染源在线监控等情况进行分类进行查看。</w:t>
            </w:r>
          </w:p>
          <w:p w14:paraId="79231186" w14:textId="77777777" w:rsidR="003F6D55" w:rsidRDefault="00AF1A41">
            <w:pPr>
              <w:pStyle w:val="aa"/>
              <w:widowControl/>
              <w:tabs>
                <w:tab w:val="left" w:pos="600"/>
              </w:tabs>
              <w:ind w:leftChars="0" w:left="0"/>
              <w:rPr>
                <w:sz w:val="21"/>
                <w:szCs w:val="21"/>
              </w:rPr>
            </w:pPr>
            <w:r>
              <w:rPr>
                <w:sz w:val="21"/>
                <w:szCs w:val="21"/>
              </w:rPr>
              <w:t>以上演示功能中内容完整、符合项目需求得</w:t>
            </w:r>
            <w:r>
              <w:rPr>
                <w:sz w:val="21"/>
                <w:szCs w:val="21"/>
              </w:rPr>
              <w:t>15</w:t>
            </w:r>
            <w:r>
              <w:rPr>
                <w:sz w:val="21"/>
                <w:szCs w:val="21"/>
              </w:rPr>
              <w:t>分。有一项缺失或不满足</w:t>
            </w:r>
            <w:r>
              <w:rPr>
                <w:rFonts w:hint="eastAsia"/>
                <w:sz w:val="21"/>
                <w:szCs w:val="21"/>
              </w:rPr>
              <w:t>上述</w:t>
            </w:r>
            <w:r>
              <w:rPr>
                <w:sz w:val="21"/>
                <w:szCs w:val="21"/>
              </w:rPr>
              <w:t>功能要求的扣</w:t>
            </w:r>
            <w:r>
              <w:rPr>
                <w:sz w:val="21"/>
                <w:szCs w:val="21"/>
              </w:rPr>
              <w:t>1.25</w:t>
            </w:r>
            <w:r>
              <w:rPr>
                <w:sz w:val="21"/>
                <w:szCs w:val="21"/>
              </w:rPr>
              <w:t>分，直到本项分数扣完为止。</w:t>
            </w:r>
          </w:p>
        </w:tc>
        <w:tc>
          <w:tcPr>
            <w:tcW w:w="1190" w:type="dxa"/>
            <w:vAlign w:val="center"/>
          </w:tcPr>
          <w:p w14:paraId="5164299B" w14:textId="77777777" w:rsidR="003F6D55" w:rsidRDefault="00AF1A41">
            <w:pPr>
              <w:rPr>
                <w:sz w:val="20"/>
              </w:rPr>
            </w:pPr>
            <w:r>
              <w:rPr>
                <w:sz w:val="20"/>
              </w:rPr>
              <w:lastRenderedPageBreak/>
              <w:t>1</w:t>
            </w:r>
            <w:r>
              <w:rPr>
                <w:sz w:val="20"/>
              </w:rPr>
              <w:t>、投标人提供的演示系统须为真实系统或高保真系统原型，以</w:t>
            </w:r>
            <w:r>
              <w:rPr>
                <w:sz w:val="20"/>
              </w:rPr>
              <w:t>PPT</w:t>
            </w:r>
            <w:r>
              <w:rPr>
                <w:sz w:val="20"/>
              </w:rPr>
              <w:t>、录频及图片等演示形式者均不得分。</w:t>
            </w:r>
          </w:p>
          <w:p w14:paraId="0A9CF6C1" w14:textId="77777777" w:rsidR="003F6D55" w:rsidRDefault="00AF1A41">
            <w:pPr>
              <w:pStyle w:val="a7"/>
              <w:rPr>
                <w:sz w:val="20"/>
              </w:rPr>
            </w:pPr>
            <w:r>
              <w:rPr>
                <w:sz w:val="20"/>
              </w:rPr>
              <w:t>2</w:t>
            </w:r>
            <w:r>
              <w:rPr>
                <w:sz w:val="20"/>
              </w:rPr>
              <w:t>、投标人系统演示时间不超过</w:t>
            </w:r>
            <w:r>
              <w:rPr>
                <w:rFonts w:hint="eastAsia"/>
                <w:sz w:val="20"/>
              </w:rPr>
              <w:t>15</w:t>
            </w:r>
            <w:r>
              <w:rPr>
                <w:sz w:val="20"/>
              </w:rPr>
              <w:t>分钟</w:t>
            </w:r>
            <w:r>
              <w:rPr>
                <w:rFonts w:hint="eastAsia"/>
                <w:sz w:val="20"/>
              </w:rPr>
              <w:t>，</w:t>
            </w:r>
            <w:r>
              <w:rPr>
                <w:szCs w:val="21"/>
              </w:rPr>
              <w:t>投标人需自备演示所需的软件环境和网络环境。</w:t>
            </w:r>
          </w:p>
        </w:tc>
        <w:tc>
          <w:tcPr>
            <w:tcW w:w="932" w:type="dxa"/>
            <w:vAlign w:val="center"/>
          </w:tcPr>
          <w:p w14:paraId="42B2FC9D" w14:textId="77777777" w:rsidR="003F6D55" w:rsidRDefault="00AF1A41">
            <w:pPr>
              <w:pStyle w:val="aa"/>
              <w:widowControl/>
              <w:tabs>
                <w:tab w:val="left" w:pos="600"/>
              </w:tabs>
              <w:ind w:leftChars="0" w:left="0"/>
              <w:rPr>
                <w:sz w:val="21"/>
                <w:szCs w:val="21"/>
              </w:rPr>
            </w:pPr>
            <w:r>
              <w:rPr>
                <w:sz w:val="21"/>
                <w:szCs w:val="21"/>
              </w:rPr>
              <w:t>技术类评分因素</w:t>
            </w:r>
          </w:p>
        </w:tc>
      </w:tr>
      <w:tr w:rsidR="003F6D55" w14:paraId="12168796" w14:textId="77777777">
        <w:trPr>
          <w:trHeight w:val="402"/>
          <w:jc w:val="center"/>
        </w:trPr>
        <w:tc>
          <w:tcPr>
            <w:tcW w:w="562" w:type="dxa"/>
            <w:vAlign w:val="center"/>
          </w:tcPr>
          <w:p w14:paraId="66ABC2DA" w14:textId="77777777" w:rsidR="003F6D55" w:rsidRDefault="00AF1A41">
            <w:pPr>
              <w:pStyle w:val="aa"/>
              <w:widowControl/>
              <w:tabs>
                <w:tab w:val="left" w:pos="600"/>
              </w:tabs>
              <w:ind w:leftChars="0" w:left="0"/>
              <w:rPr>
                <w:sz w:val="21"/>
                <w:szCs w:val="21"/>
              </w:rPr>
            </w:pPr>
            <w:r>
              <w:rPr>
                <w:sz w:val="21"/>
                <w:szCs w:val="21"/>
              </w:rPr>
              <w:t>5</w:t>
            </w:r>
          </w:p>
        </w:tc>
        <w:tc>
          <w:tcPr>
            <w:tcW w:w="1217" w:type="dxa"/>
            <w:vAlign w:val="center"/>
          </w:tcPr>
          <w:p w14:paraId="665F14E9" w14:textId="77777777" w:rsidR="003F6D55" w:rsidRDefault="00AF1A41">
            <w:pPr>
              <w:pStyle w:val="aa"/>
              <w:widowControl/>
              <w:tabs>
                <w:tab w:val="left" w:pos="600"/>
              </w:tabs>
              <w:ind w:leftChars="0" w:left="0"/>
              <w:rPr>
                <w:sz w:val="21"/>
                <w:szCs w:val="21"/>
              </w:rPr>
            </w:pPr>
            <w:r>
              <w:rPr>
                <w:sz w:val="21"/>
                <w:szCs w:val="21"/>
              </w:rPr>
              <w:t>项目售后及运维服务方案</w:t>
            </w:r>
            <w:r>
              <w:rPr>
                <w:sz w:val="21"/>
                <w:szCs w:val="21"/>
              </w:rPr>
              <w:t>10%</w:t>
            </w:r>
          </w:p>
        </w:tc>
        <w:tc>
          <w:tcPr>
            <w:tcW w:w="753" w:type="dxa"/>
            <w:vAlign w:val="center"/>
          </w:tcPr>
          <w:p w14:paraId="68B2282D" w14:textId="77777777" w:rsidR="003F6D55" w:rsidRDefault="00AF1A41">
            <w:pPr>
              <w:pStyle w:val="aa"/>
              <w:widowControl/>
              <w:tabs>
                <w:tab w:val="left" w:pos="600"/>
              </w:tabs>
              <w:ind w:leftChars="0" w:left="0"/>
              <w:rPr>
                <w:sz w:val="21"/>
                <w:szCs w:val="21"/>
              </w:rPr>
            </w:pPr>
            <w:r>
              <w:rPr>
                <w:sz w:val="21"/>
                <w:szCs w:val="21"/>
              </w:rPr>
              <w:t>10</w:t>
            </w:r>
            <w:r>
              <w:rPr>
                <w:sz w:val="21"/>
                <w:szCs w:val="21"/>
              </w:rPr>
              <w:t>分</w:t>
            </w:r>
          </w:p>
        </w:tc>
        <w:tc>
          <w:tcPr>
            <w:tcW w:w="5357" w:type="dxa"/>
            <w:vAlign w:val="center"/>
          </w:tcPr>
          <w:p w14:paraId="15BC3804" w14:textId="77777777" w:rsidR="003F6D55" w:rsidRDefault="00AF1A41">
            <w:pPr>
              <w:pStyle w:val="aa"/>
              <w:widowControl/>
              <w:tabs>
                <w:tab w:val="left" w:pos="600"/>
              </w:tabs>
              <w:ind w:leftChars="0" w:left="0"/>
              <w:rPr>
                <w:sz w:val="21"/>
                <w:szCs w:val="21"/>
              </w:rPr>
            </w:pPr>
            <w:r>
              <w:rPr>
                <w:sz w:val="21"/>
                <w:szCs w:val="21"/>
              </w:rPr>
              <w:t>根据投标人提供的项目售后服务方案进行评分，方案包含售后服务承诺、售后服务响应体系、响应及故障排除时间、运维期内服务方案及后期人员培训方案进行评分。提供全部方案且内容完整（过程清晰、环节明确），完全贴合项目需求的得</w:t>
            </w:r>
            <w:r>
              <w:rPr>
                <w:sz w:val="21"/>
                <w:szCs w:val="21"/>
              </w:rPr>
              <w:t>10</w:t>
            </w:r>
            <w:r>
              <w:rPr>
                <w:sz w:val="21"/>
                <w:szCs w:val="21"/>
              </w:rPr>
              <w:t>分；</w:t>
            </w:r>
          </w:p>
          <w:p w14:paraId="70BDB9FB" w14:textId="77777777" w:rsidR="003F6D55" w:rsidRDefault="00AF1A41">
            <w:pPr>
              <w:pStyle w:val="aa"/>
              <w:widowControl/>
              <w:tabs>
                <w:tab w:val="left" w:pos="600"/>
              </w:tabs>
              <w:ind w:leftChars="0" w:left="0"/>
              <w:rPr>
                <w:sz w:val="21"/>
                <w:szCs w:val="21"/>
              </w:rPr>
            </w:pPr>
            <w:r>
              <w:rPr>
                <w:sz w:val="21"/>
                <w:szCs w:val="21"/>
              </w:rPr>
              <w:t>有任意一项内容不完整或表述不清楚的扣</w:t>
            </w:r>
            <w:r>
              <w:rPr>
                <w:sz w:val="21"/>
                <w:szCs w:val="21"/>
              </w:rPr>
              <w:t>1</w:t>
            </w:r>
            <w:r>
              <w:rPr>
                <w:sz w:val="21"/>
                <w:szCs w:val="21"/>
              </w:rPr>
              <w:t>分；</w:t>
            </w:r>
          </w:p>
          <w:p w14:paraId="3994CBCB" w14:textId="77777777" w:rsidR="003F6D55" w:rsidRDefault="00AF1A41">
            <w:pPr>
              <w:pStyle w:val="aa"/>
              <w:widowControl/>
              <w:tabs>
                <w:tab w:val="left" w:pos="600"/>
              </w:tabs>
              <w:ind w:leftChars="0" w:left="0"/>
              <w:rPr>
                <w:sz w:val="21"/>
                <w:szCs w:val="21"/>
              </w:rPr>
            </w:pPr>
            <w:r>
              <w:rPr>
                <w:sz w:val="21"/>
                <w:szCs w:val="21"/>
              </w:rPr>
              <w:t>有任意一项内容描述与本项目无关或任意一项内容缺失的扣</w:t>
            </w:r>
            <w:r>
              <w:rPr>
                <w:sz w:val="21"/>
                <w:szCs w:val="21"/>
              </w:rPr>
              <w:t>2</w:t>
            </w:r>
            <w:r>
              <w:rPr>
                <w:sz w:val="21"/>
                <w:szCs w:val="21"/>
              </w:rPr>
              <w:t>分，本项分值扣完为止，未提供不得分。</w:t>
            </w:r>
          </w:p>
        </w:tc>
        <w:tc>
          <w:tcPr>
            <w:tcW w:w="1190" w:type="dxa"/>
            <w:vAlign w:val="center"/>
          </w:tcPr>
          <w:p w14:paraId="1C5AFD18" w14:textId="77777777" w:rsidR="003F6D55" w:rsidRDefault="003F6D55">
            <w:pPr>
              <w:pStyle w:val="aa"/>
              <w:widowControl/>
              <w:tabs>
                <w:tab w:val="left" w:pos="600"/>
              </w:tabs>
              <w:rPr>
                <w:sz w:val="21"/>
                <w:szCs w:val="21"/>
              </w:rPr>
            </w:pPr>
          </w:p>
        </w:tc>
        <w:tc>
          <w:tcPr>
            <w:tcW w:w="932" w:type="dxa"/>
            <w:vAlign w:val="center"/>
          </w:tcPr>
          <w:p w14:paraId="69AC4D18" w14:textId="77777777" w:rsidR="003F6D55" w:rsidRDefault="00AF1A41">
            <w:pPr>
              <w:pStyle w:val="aa"/>
              <w:widowControl/>
              <w:tabs>
                <w:tab w:val="left" w:pos="600"/>
              </w:tabs>
              <w:ind w:leftChars="0" w:left="0"/>
              <w:rPr>
                <w:sz w:val="21"/>
                <w:szCs w:val="21"/>
              </w:rPr>
            </w:pPr>
            <w:r>
              <w:rPr>
                <w:sz w:val="21"/>
                <w:szCs w:val="21"/>
              </w:rPr>
              <w:t>技术类评分因素</w:t>
            </w:r>
          </w:p>
        </w:tc>
      </w:tr>
      <w:tr w:rsidR="003F6D55" w14:paraId="4F1B58AD" w14:textId="77777777">
        <w:trPr>
          <w:trHeight w:val="402"/>
          <w:jc w:val="center"/>
        </w:trPr>
        <w:tc>
          <w:tcPr>
            <w:tcW w:w="562" w:type="dxa"/>
            <w:vAlign w:val="center"/>
          </w:tcPr>
          <w:p w14:paraId="055C2E42" w14:textId="77777777" w:rsidR="003F6D55" w:rsidRDefault="00AF1A41">
            <w:pPr>
              <w:pStyle w:val="aa"/>
              <w:widowControl/>
              <w:tabs>
                <w:tab w:val="left" w:pos="600"/>
              </w:tabs>
              <w:ind w:leftChars="0" w:left="0"/>
              <w:rPr>
                <w:sz w:val="21"/>
                <w:szCs w:val="21"/>
              </w:rPr>
            </w:pPr>
            <w:r>
              <w:rPr>
                <w:sz w:val="21"/>
                <w:szCs w:val="21"/>
              </w:rPr>
              <w:t>6</w:t>
            </w:r>
          </w:p>
        </w:tc>
        <w:tc>
          <w:tcPr>
            <w:tcW w:w="1217" w:type="dxa"/>
            <w:vAlign w:val="center"/>
          </w:tcPr>
          <w:p w14:paraId="3C674642" w14:textId="77777777" w:rsidR="003F6D55" w:rsidRDefault="00AF1A41">
            <w:pPr>
              <w:pStyle w:val="aa"/>
              <w:widowControl/>
              <w:tabs>
                <w:tab w:val="left" w:pos="600"/>
              </w:tabs>
              <w:ind w:leftChars="0" w:left="0"/>
              <w:rPr>
                <w:sz w:val="21"/>
                <w:szCs w:val="21"/>
              </w:rPr>
            </w:pPr>
            <w:r>
              <w:rPr>
                <w:sz w:val="21"/>
                <w:szCs w:val="21"/>
              </w:rPr>
              <w:t>投标人履约能力</w:t>
            </w:r>
            <w:r>
              <w:rPr>
                <w:sz w:val="21"/>
                <w:szCs w:val="21"/>
              </w:rPr>
              <w:t>5%</w:t>
            </w:r>
          </w:p>
        </w:tc>
        <w:tc>
          <w:tcPr>
            <w:tcW w:w="753" w:type="dxa"/>
            <w:vAlign w:val="center"/>
          </w:tcPr>
          <w:p w14:paraId="60FF393A" w14:textId="77777777" w:rsidR="003F6D55" w:rsidRDefault="00AF1A41">
            <w:pPr>
              <w:pStyle w:val="aa"/>
              <w:widowControl/>
              <w:tabs>
                <w:tab w:val="left" w:pos="600"/>
              </w:tabs>
              <w:ind w:leftChars="0" w:left="0"/>
              <w:rPr>
                <w:sz w:val="21"/>
                <w:szCs w:val="21"/>
              </w:rPr>
            </w:pPr>
            <w:r>
              <w:rPr>
                <w:sz w:val="21"/>
                <w:szCs w:val="21"/>
              </w:rPr>
              <w:t>5</w:t>
            </w:r>
            <w:r>
              <w:rPr>
                <w:sz w:val="21"/>
                <w:szCs w:val="21"/>
              </w:rPr>
              <w:t>分</w:t>
            </w:r>
          </w:p>
        </w:tc>
        <w:tc>
          <w:tcPr>
            <w:tcW w:w="5357" w:type="dxa"/>
            <w:vAlign w:val="center"/>
          </w:tcPr>
          <w:p w14:paraId="3A434B73" w14:textId="77777777" w:rsidR="003F6D55" w:rsidRDefault="00AF1A41">
            <w:pPr>
              <w:pStyle w:val="aa"/>
              <w:widowControl/>
              <w:tabs>
                <w:tab w:val="left" w:pos="600"/>
              </w:tabs>
              <w:ind w:leftChars="0" w:left="0"/>
              <w:rPr>
                <w:sz w:val="21"/>
                <w:szCs w:val="21"/>
              </w:rPr>
            </w:pPr>
            <w:r>
              <w:rPr>
                <w:sz w:val="21"/>
                <w:szCs w:val="21"/>
              </w:rPr>
              <w:t>1</w:t>
            </w:r>
            <w:r>
              <w:rPr>
                <w:sz w:val="21"/>
                <w:szCs w:val="21"/>
              </w:rPr>
              <w:t>、提供的</w:t>
            </w:r>
            <w:r>
              <w:rPr>
                <w:sz w:val="21"/>
                <w:szCs w:val="21"/>
              </w:rPr>
              <w:t>2017</w:t>
            </w:r>
            <w:r>
              <w:rPr>
                <w:sz w:val="21"/>
                <w:szCs w:val="21"/>
              </w:rPr>
              <w:t>年</w:t>
            </w:r>
            <w:r>
              <w:rPr>
                <w:sz w:val="21"/>
                <w:szCs w:val="21"/>
              </w:rPr>
              <w:t>1</w:t>
            </w:r>
            <w:r>
              <w:rPr>
                <w:sz w:val="21"/>
                <w:szCs w:val="21"/>
              </w:rPr>
              <w:t>月至今类似项目建设业绩，每提供一个得</w:t>
            </w:r>
            <w:r>
              <w:rPr>
                <w:sz w:val="21"/>
                <w:szCs w:val="21"/>
              </w:rPr>
              <w:t>1</w:t>
            </w:r>
            <w:r>
              <w:rPr>
                <w:sz w:val="21"/>
                <w:szCs w:val="21"/>
              </w:rPr>
              <w:t>分</w:t>
            </w:r>
            <w:r>
              <w:rPr>
                <w:sz w:val="21"/>
                <w:szCs w:val="21"/>
              </w:rPr>
              <w:t>,</w:t>
            </w:r>
            <w:r>
              <w:rPr>
                <w:sz w:val="21"/>
                <w:szCs w:val="21"/>
              </w:rPr>
              <w:t>本项最高得</w:t>
            </w:r>
            <w:r>
              <w:rPr>
                <w:sz w:val="21"/>
                <w:szCs w:val="21"/>
              </w:rPr>
              <w:t>5</w:t>
            </w:r>
            <w:r>
              <w:rPr>
                <w:sz w:val="21"/>
                <w:szCs w:val="21"/>
              </w:rPr>
              <w:t>分。</w:t>
            </w:r>
          </w:p>
          <w:p w14:paraId="42B24B66" w14:textId="77777777" w:rsidR="003F6D55" w:rsidRDefault="00AF1A41">
            <w:pPr>
              <w:pStyle w:val="aa"/>
              <w:widowControl/>
              <w:tabs>
                <w:tab w:val="left" w:pos="600"/>
              </w:tabs>
              <w:ind w:leftChars="0" w:left="0"/>
              <w:rPr>
                <w:sz w:val="21"/>
                <w:szCs w:val="21"/>
              </w:rPr>
            </w:pPr>
            <w:r>
              <w:rPr>
                <w:sz w:val="21"/>
                <w:szCs w:val="21"/>
              </w:rPr>
              <w:t>类似项目业绩是指：水气土协同预警项目、环保行业信息化项目、环境监测项目、污染监测项目、环境管理平台项目。</w:t>
            </w:r>
          </w:p>
          <w:p w14:paraId="4D0372FA" w14:textId="77777777" w:rsidR="003F6D55" w:rsidRDefault="00AF1A41">
            <w:pPr>
              <w:pStyle w:val="aa"/>
              <w:widowControl/>
              <w:tabs>
                <w:tab w:val="left" w:pos="600"/>
              </w:tabs>
              <w:ind w:leftChars="0" w:left="0"/>
              <w:rPr>
                <w:sz w:val="21"/>
                <w:szCs w:val="21"/>
              </w:rPr>
            </w:pPr>
            <w:r>
              <w:rPr>
                <w:sz w:val="21"/>
                <w:szCs w:val="21"/>
              </w:rPr>
              <w:t>注：提供中标通知书、合同复印件和验收报告（或验收证明材料）。</w:t>
            </w:r>
          </w:p>
        </w:tc>
        <w:tc>
          <w:tcPr>
            <w:tcW w:w="1190" w:type="dxa"/>
            <w:vAlign w:val="center"/>
          </w:tcPr>
          <w:p w14:paraId="185EC261" w14:textId="77777777" w:rsidR="003F6D55" w:rsidRDefault="00AF1A41">
            <w:pPr>
              <w:pStyle w:val="aa"/>
              <w:widowControl/>
              <w:tabs>
                <w:tab w:val="left" w:pos="600"/>
              </w:tabs>
              <w:ind w:leftChars="0" w:left="0"/>
              <w:rPr>
                <w:sz w:val="21"/>
                <w:szCs w:val="21"/>
              </w:rPr>
            </w:pPr>
            <w:r>
              <w:rPr>
                <w:sz w:val="21"/>
                <w:szCs w:val="21"/>
              </w:rPr>
              <w:t>提供有效证明材料并加盖投标人公章。</w:t>
            </w:r>
          </w:p>
          <w:p w14:paraId="0653C9C0" w14:textId="77777777" w:rsidR="003F6D55" w:rsidRDefault="003F6D55">
            <w:pPr>
              <w:pStyle w:val="TOC4"/>
            </w:pPr>
          </w:p>
          <w:p w14:paraId="576F7B4D" w14:textId="77777777" w:rsidR="003F6D55" w:rsidRDefault="003F6D55">
            <w:pPr>
              <w:rPr>
                <w:sz w:val="18"/>
                <w:szCs w:val="18"/>
                <w:u w:val="single"/>
              </w:rPr>
            </w:pPr>
          </w:p>
        </w:tc>
        <w:tc>
          <w:tcPr>
            <w:tcW w:w="932" w:type="dxa"/>
            <w:vAlign w:val="center"/>
          </w:tcPr>
          <w:p w14:paraId="6ADA2DC9" w14:textId="77777777" w:rsidR="003F6D55" w:rsidRDefault="00AF1A41">
            <w:pPr>
              <w:pStyle w:val="aa"/>
              <w:widowControl/>
              <w:tabs>
                <w:tab w:val="left" w:pos="600"/>
              </w:tabs>
              <w:ind w:leftChars="0" w:left="0"/>
              <w:rPr>
                <w:sz w:val="21"/>
                <w:szCs w:val="21"/>
              </w:rPr>
            </w:pPr>
            <w:r>
              <w:rPr>
                <w:sz w:val="21"/>
                <w:szCs w:val="21"/>
              </w:rPr>
              <w:t>共同评分因素</w:t>
            </w:r>
          </w:p>
        </w:tc>
      </w:tr>
      <w:tr w:rsidR="003F6D55" w14:paraId="31C644C5" w14:textId="77777777">
        <w:trPr>
          <w:trHeight w:val="402"/>
          <w:jc w:val="center"/>
        </w:trPr>
        <w:tc>
          <w:tcPr>
            <w:tcW w:w="562" w:type="dxa"/>
            <w:vAlign w:val="center"/>
          </w:tcPr>
          <w:p w14:paraId="6725CAF9" w14:textId="77777777" w:rsidR="003F6D55" w:rsidRDefault="00AF1A41">
            <w:pPr>
              <w:pStyle w:val="aa"/>
              <w:widowControl/>
              <w:tabs>
                <w:tab w:val="left" w:pos="600"/>
              </w:tabs>
              <w:ind w:leftChars="0" w:left="0"/>
              <w:rPr>
                <w:sz w:val="21"/>
                <w:szCs w:val="21"/>
              </w:rPr>
            </w:pPr>
            <w:r>
              <w:rPr>
                <w:sz w:val="21"/>
                <w:szCs w:val="21"/>
              </w:rPr>
              <w:t>7</w:t>
            </w:r>
          </w:p>
        </w:tc>
        <w:tc>
          <w:tcPr>
            <w:tcW w:w="1217" w:type="dxa"/>
            <w:vAlign w:val="center"/>
          </w:tcPr>
          <w:p w14:paraId="2FE8A267" w14:textId="77777777" w:rsidR="003F6D55" w:rsidRDefault="00AF1A41">
            <w:pPr>
              <w:pStyle w:val="aa"/>
              <w:widowControl/>
              <w:tabs>
                <w:tab w:val="left" w:pos="600"/>
              </w:tabs>
              <w:ind w:leftChars="0" w:left="0"/>
              <w:rPr>
                <w:sz w:val="21"/>
                <w:szCs w:val="21"/>
              </w:rPr>
            </w:pPr>
            <w:r>
              <w:rPr>
                <w:sz w:val="21"/>
                <w:szCs w:val="21"/>
              </w:rPr>
              <w:t>投标人实力</w:t>
            </w:r>
            <w:r>
              <w:rPr>
                <w:rFonts w:hint="eastAsia"/>
                <w:sz w:val="21"/>
                <w:szCs w:val="21"/>
              </w:rPr>
              <w:t>5</w:t>
            </w:r>
            <w:r>
              <w:rPr>
                <w:sz w:val="21"/>
                <w:szCs w:val="21"/>
              </w:rPr>
              <w:t>%</w:t>
            </w:r>
          </w:p>
        </w:tc>
        <w:tc>
          <w:tcPr>
            <w:tcW w:w="753" w:type="dxa"/>
            <w:vAlign w:val="center"/>
          </w:tcPr>
          <w:p w14:paraId="0AAB0B22" w14:textId="77777777" w:rsidR="003F6D55" w:rsidRDefault="00AF1A41">
            <w:pPr>
              <w:pStyle w:val="aa"/>
              <w:widowControl/>
              <w:tabs>
                <w:tab w:val="left" w:pos="600"/>
              </w:tabs>
              <w:ind w:leftChars="0" w:left="0"/>
              <w:rPr>
                <w:sz w:val="21"/>
                <w:szCs w:val="21"/>
              </w:rPr>
            </w:pPr>
            <w:r>
              <w:rPr>
                <w:rFonts w:hint="eastAsia"/>
                <w:sz w:val="21"/>
                <w:szCs w:val="21"/>
              </w:rPr>
              <w:t>5</w:t>
            </w:r>
            <w:r>
              <w:rPr>
                <w:sz w:val="21"/>
                <w:szCs w:val="21"/>
              </w:rPr>
              <w:t>分</w:t>
            </w:r>
          </w:p>
        </w:tc>
        <w:tc>
          <w:tcPr>
            <w:tcW w:w="5357" w:type="dxa"/>
            <w:vAlign w:val="center"/>
          </w:tcPr>
          <w:p w14:paraId="5ED6D64A" w14:textId="77777777" w:rsidR="003F6D55" w:rsidRDefault="00AF1A41">
            <w:pPr>
              <w:pStyle w:val="aa"/>
              <w:widowControl/>
              <w:tabs>
                <w:tab w:val="left" w:pos="600"/>
              </w:tabs>
              <w:ind w:leftChars="0" w:left="0"/>
              <w:rPr>
                <w:sz w:val="21"/>
                <w:szCs w:val="21"/>
              </w:rPr>
            </w:pPr>
            <w:r>
              <w:rPr>
                <w:sz w:val="21"/>
                <w:szCs w:val="21"/>
              </w:rPr>
              <w:t>1</w:t>
            </w:r>
            <w:r>
              <w:rPr>
                <w:sz w:val="21"/>
                <w:szCs w:val="21"/>
              </w:rPr>
              <w:t>、投标人每具有一种</w:t>
            </w:r>
            <w:r>
              <w:rPr>
                <w:sz w:val="21"/>
                <w:szCs w:val="21"/>
              </w:rPr>
              <w:t>ISO9001</w:t>
            </w:r>
            <w:r>
              <w:rPr>
                <w:sz w:val="21"/>
                <w:szCs w:val="21"/>
              </w:rPr>
              <w:t>、</w:t>
            </w:r>
            <w:r>
              <w:rPr>
                <w:sz w:val="21"/>
                <w:szCs w:val="21"/>
              </w:rPr>
              <w:t>ISO14001</w:t>
            </w:r>
            <w:r>
              <w:rPr>
                <w:sz w:val="21"/>
                <w:szCs w:val="21"/>
              </w:rPr>
              <w:t>、</w:t>
            </w:r>
            <w:r>
              <w:rPr>
                <w:sz w:val="21"/>
                <w:szCs w:val="21"/>
              </w:rPr>
              <w:t>ISO27001</w:t>
            </w:r>
            <w:r>
              <w:rPr>
                <w:sz w:val="21"/>
                <w:szCs w:val="21"/>
              </w:rPr>
              <w:t>、</w:t>
            </w:r>
            <w:r>
              <w:rPr>
                <w:sz w:val="21"/>
                <w:szCs w:val="21"/>
              </w:rPr>
              <w:t>ISO20000</w:t>
            </w:r>
            <w:r>
              <w:rPr>
                <w:sz w:val="21"/>
                <w:szCs w:val="21"/>
              </w:rPr>
              <w:t>证书得</w:t>
            </w:r>
            <w:r>
              <w:rPr>
                <w:sz w:val="21"/>
                <w:szCs w:val="21"/>
              </w:rPr>
              <w:t>0.</w:t>
            </w:r>
            <w:r>
              <w:rPr>
                <w:rFonts w:hint="eastAsia"/>
                <w:sz w:val="21"/>
                <w:szCs w:val="21"/>
              </w:rPr>
              <w:t>5</w:t>
            </w:r>
            <w:r>
              <w:rPr>
                <w:sz w:val="21"/>
                <w:szCs w:val="21"/>
              </w:rPr>
              <w:t>分，此项最高得</w:t>
            </w:r>
            <w:r>
              <w:rPr>
                <w:rFonts w:hint="eastAsia"/>
                <w:sz w:val="21"/>
                <w:szCs w:val="21"/>
              </w:rPr>
              <w:t>2</w:t>
            </w:r>
            <w:r>
              <w:rPr>
                <w:sz w:val="21"/>
                <w:szCs w:val="21"/>
              </w:rPr>
              <w:t>分。</w:t>
            </w:r>
          </w:p>
          <w:p w14:paraId="72E7C4E6" w14:textId="77777777" w:rsidR="003F6D55" w:rsidRDefault="00AF1A41">
            <w:pPr>
              <w:pStyle w:val="aa"/>
              <w:widowControl/>
              <w:tabs>
                <w:tab w:val="left" w:pos="600"/>
              </w:tabs>
              <w:ind w:leftChars="0" w:left="0"/>
              <w:rPr>
                <w:sz w:val="21"/>
                <w:szCs w:val="21"/>
              </w:rPr>
            </w:pPr>
            <w:r>
              <w:rPr>
                <w:sz w:val="21"/>
                <w:szCs w:val="21"/>
              </w:rPr>
              <w:lastRenderedPageBreak/>
              <w:t>2</w:t>
            </w:r>
            <w:r>
              <w:rPr>
                <w:sz w:val="21"/>
                <w:szCs w:val="21"/>
              </w:rPr>
              <w:t>、投标人每具有一种环保或大数据分析相关软件著作权登记证书各得</w:t>
            </w:r>
            <w:r>
              <w:rPr>
                <w:sz w:val="21"/>
                <w:szCs w:val="21"/>
              </w:rPr>
              <w:t>1</w:t>
            </w:r>
            <w:r>
              <w:rPr>
                <w:sz w:val="21"/>
                <w:szCs w:val="21"/>
              </w:rPr>
              <w:t>分，最高得</w:t>
            </w:r>
            <w:r>
              <w:rPr>
                <w:sz w:val="21"/>
                <w:szCs w:val="21"/>
              </w:rPr>
              <w:t>2</w:t>
            </w:r>
            <w:r>
              <w:rPr>
                <w:sz w:val="21"/>
                <w:szCs w:val="21"/>
              </w:rPr>
              <w:t>分。</w:t>
            </w:r>
          </w:p>
          <w:p w14:paraId="40799A99" w14:textId="77777777" w:rsidR="003F6D55" w:rsidRDefault="00AF1A41">
            <w:pPr>
              <w:pStyle w:val="aa"/>
              <w:widowControl/>
              <w:tabs>
                <w:tab w:val="left" w:pos="600"/>
              </w:tabs>
              <w:ind w:leftChars="0" w:left="0"/>
              <w:rPr>
                <w:sz w:val="21"/>
                <w:szCs w:val="21"/>
              </w:rPr>
            </w:pPr>
            <w:r>
              <w:rPr>
                <w:sz w:val="21"/>
                <w:szCs w:val="21"/>
              </w:rPr>
              <w:t>3</w:t>
            </w:r>
            <w:r>
              <w:rPr>
                <w:sz w:val="21"/>
                <w:szCs w:val="21"/>
              </w:rPr>
              <w:t>、具备信息技术服务运行维护（</w:t>
            </w:r>
            <w:r>
              <w:rPr>
                <w:sz w:val="21"/>
                <w:szCs w:val="21"/>
              </w:rPr>
              <w:t>ITSS</w:t>
            </w:r>
            <w:r>
              <w:rPr>
                <w:sz w:val="21"/>
                <w:szCs w:val="21"/>
              </w:rPr>
              <w:t>）标准符合性证书得</w:t>
            </w:r>
            <w:r>
              <w:rPr>
                <w:sz w:val="21"/>
                <w:szCs w:val="21"/>
              </w:rPr>
              <w:t>1</w:t>
            </w:r>
            <w:r>
              <w:rPr>
                <w:sz w:val="21"/>
                <w:szCs w:val="21"/>
              </w:rPr>
              <w:t>分。</w:t>
            </w:r>
          </w:p>
        </w:tc>
        <w:tc>
          <w:tcPr>
            <w:tcW w:w="1190" w:type="dxa"/>
            <w:vAlign w:val="center"/>
          </w:tcPr>
          <w:p w14:paraId="142CC0EB" w14:textId="77777777" w:rsidR="003F6D55" w:rsidRDefault="00AF1A41">
            <w:pPr>
              <w:pStyle w:val="aa"/>
              <w:widowControl/>
              <w:tabs>
                <w:tab w:val="left" w:pos="600"/>
              </w:tabs>
              <w:ind w:leftChars="0" w:left="0"/>
              <w:rPr>
                <w:sz w:val="21"/>
                <w:szCs w:val="21"/>
              </w:rPr>
            </w:pPr>
            <w:r>
              <w:rPr>
                <w:sz w:val="21"/>
                <w:szCs w:val="21"/>
              </w:rPr>
              <w:lastRenderedPageBreak/>
              <w:t>提供证书复印件并</w:t>
            </w:r>
            <w:r>
              <w:rPr>
                <w:sz w:val="21"/>
                <w:szCs w:val="21"/>
              </w:rPr>
              <w:lastRenderedPageBreak/>
              <w:t>加盖投标人公章。</w:t>
            </w:r>
          </w:p>
          <w:p w14:paraId="13F1A8FA" w14:textId="77777777" w:rsidR="003F6D55" w:rsidRDefault="003F6D55">
            <w:pPr>
              <w:pStyle w:val="TOC4"/>
            </w:pPr>
          </w:p>
          <w:p w14:paraId="38EC3BBD" w14:textId="77777777" w:rsidR="003F6D55" w:rsidRDefault="003F6D55">
            <w:pPr>
              <w:pStyle w:val="a7"/>
            </w:pPr>
          </w:p>
        </w:tc>
        <w:tc>
          <w:tcPr>
            <w:tcW w:w="932" w:type="dxa"/>
            <w:vAlign w:val="center"/>
          </w:tcPr>
          <w:p w14:paraId="59BC8EFC" w14:textId="77777777" w:rsidR="003F6D55" w:rsidRDefault="00AF1A41">
            <w:pPr>
              <w:pStyle w:val="aa"/>
              <w:widowControl/>
              <w:tabs>
                <w:tab w:val="left" w:pos="600"/>
              </w:tabs>
              <w:ind w:leftChars="0" w:left="0"/>
              <w:rPr>
                <w:sz w:val="21"/>
                <w:szCs w:val="21"/>
              </w:rPr>
            </w:pPr>
            <w:r>
              <w:rPr>
                <w:sz w:val="21"/>
                <w:szCs w:val="21"/>
              </w:rPr>
              <w:lastRenderedPageBreak/>
              <w:t>共同评分因素</w:t>
            </w:r>
          </w:p>
        </w:tc>
      </w:tr>
      <w:tr w:rsidR="003F6D55" w14:paraId="2BC2A7B0" w14:textId="77777777">
        <w:trPr>
          <w:trHeight w:val="402"/>
          <w:jc w:val="center"/>
        </w:trPr>
        <w:tc>
          <w:tcPr>
            <w:tcW w:w="562" w:type="dxa"/>
            <w:vAlign w:val="center"/>
          </w:tcPr>
          <w:p w14:paraId="1E4910A3" w14:textId="77777777" w:rsidR="003F6D55" w:rsidRDefault="00AF1A41">
            <w:pPr>
              <w:pStyle w:val="aa"/>
              <w:widowControl/>
              <w:tabs>
                <w:tab w:val="left" w:pos="600"/>
              </w:tabs>
              <w:ind w:leftChars="0" w:left="0"/>
              <w:rPr>
                <w:sz w:val="21"/>
                <w:szCs w:val="21"/>
              </w:rPr>
            </w:pPr>
            <w:r>
              <w:rPr>
                <w:sz w:val="21"/>
                <w:szCs w:val="21"/>
              </w:rPr>
              <w:t>8</w:t>
            </w:r>
          </w:p>
        </w:tc>
        <w:tc>
          <w:tcPr>
            <w:tcW w:w="1217" w:type="dxa"/>
            <w:vAlign w:val="center"/>
          </w:tcPr>
          <w:p w14:paraId="740FF33C" w14:textId="77777777" w:rsidR="003F6D55" w:rsidRDefault="00AF1A41">
            <w:pPr>
              <w:pStyle w:val="aa"/>
              <w:widowControl/>
              <w:tabs>
                <w:tab w:val="left" w:pos="600"/>
              </w:tabs>
              <w:ind w:leftChars="0" w:left="0"/>
              <w:rPr>
                <w:sz w:val="21"/>
                <w:szCs w:val="21"/>
              </w:rPr>
            </w:pPr>
            <w:r>
              <w:rPr>
                <w:sz w:val="21"/>
                <w:szCs w:val="21"/>
              </w:rPr>
              <w:t>节能、环保</w:t>
            </w:r>
            <w:r>
              <w:rPr>
                <w:sz w:val="21"/>
                <w:szCs w:val="21"/>
              </w:rPr>
              <w:t>0.5%</w:t>
            </w:r>
          </w:p>
        </w:tc>
        <w:tc>
          <w:tcPr>
            <w:tcW w:w="753" w:type="dxa"/>
            <w:vAlign w:val="center"/>
          </w:tcPr>
          <w:p w14:paraId="22F34394" w14:textId="77777777" w:rsidR="003F6D55" w:rsidRDefault="00AF1A41">
            <w:pPr>
              <w:pStyle w:val="aa"/>
              <w:widowControl/>
              <w:tabs>
                <w:tab w:val="left" w:pos="600"/>
              </w:tabs>
              <w:ind w:leftChars="0" w:left="0"/>
              <w:rPr>
                <w:sz w:val="21"/>
                <w:szCs w:val="21"/>
              </w:rPr>
            </w:pPr>
            <w:r>
              <w:rPr>
                <w:sz w:val="21"/>
                <w:szCs w:val="21"/>
              </w:rPr>
              <w:t>0.5</w:t>
            </w:r>
            <w:r>
              <w:rPr>
                <w:sz w:val="21"/>
                <w:szCs w:val="21"/>
              </w:rPr>
              <w:t>分</w:t>
            </w:r>
          </w:p>
        </w:tc>
        <w:tc>
          <w:tcPr>
            <w:tcW w:w="5357" w:type="dxa"/>
            <w:vAlign w:val="center"/>
          </w:tcPr>
          <w:p w14:paraId="69744520" w14:textId="77777777" w:rsidR="003F6D55" w:rsidRDefault="00AF1A41">
            <w:pPr>
              <w:pStyle w:val="aa"/>
              <w:widowControl/>
              <w:tabs>
                <w:tab w:val="left" w:pos="600"/>
              </w:tabs>
              <w:ind w:leftChars="0" w:left="0"/>
              <w:rPr>
                <w:sz w:val="21"/>
                <w:szCs w:val="21"/>
              </w:rPr>
            </w:pPr>
            <w:r>
              <w:rPr>
                <w:sz w:val="21"/>
                <w:szCs w:val="21"/>
              </w:rPr>
              <w:t>投标人所投产品中有节能产品政府采购品目清单或环境标志产品政府采购品目清单中的产品的（强制节能产品除外）得</w:t>
            </w:r>
            <w:r>
              <w:rPr>
                <w:sz w:val="21"/>
                <w:szCs w:val="21"/>
              </w:rPr>
              <w:t>0.5</w:t>
            </w:r>
            <w:r>
              <w:rPr>
                <w:sz w:val="21"/>
                <w:szCs w:val="21"/>
              </w:rPr>
              <w:t>分，提供国家确定的认证机构出具的、有效期之内的节能产品、环境标志产品认证证书，本项最多得</w:t>
            </w:r>
            <w:r>
              <w:rPr>
                <w:sz w:val="21"/>
                <w:szCs w:val="21"/>
              </w:rPr>
              <w:t>0.5</w:t>
            </w:r>
            <w:r>
              <w:rPr>
                <w:sz w:val="21"/>
                <w:szCs w:val="21"/>
              </w:rPr>
              <w:t>分。</w:t>
            </w:r>
          </w:p>
        </w:tc>
        <w:tc>
          <w:tcPr>
            <w:tcW w:w="1190" w:type="dxa"/>
            <w:vAlign w:val="center"/>
          </w:tcPr>
          <w:p w14:paraId="2C8CDDF4" w14:textId="77777777" w:rsidR="003F6D55" w:rsidRDefault="00AF1A41">
            <w:pPr>
              <w:pStyle w:val="aa"/>
              <w:widowControl/>
              <w:tabs>
                <w:tab w:val="left" w:pos="600"/>
              </w:tabs>
              <w:ind w:leftChars="0" w:left="0"/>
              <w:rPr>
                <w:sz w:val="21"/>
                <w:szCs w:val="21"/>
              </w:rPr>
            </w:pPr>
            <w:r>
              <w:rPr>
                <w:sz w:val="21"/>
                <w:szCs w:val="21"/>
              </w:rPr>
              <w:t>提供有效期内的证书复印件加盖投标人公章。</w:t>
            </w:r>
          </w:p>
        </w:tc>
        <w:tc>
          <w:tcPr>
            <w:tcW w:w="932" w:type="dxa"/>
            <w:vAlign w:val="center"/>
          </w:tcPr>
          <w:p w14:paraId="332BA0C0" w14:textId="77777777" w:rsidR="003F6D55" w:rsidRDefault="00AF1A41">
            <w:pPr>
              <w:pStyle w:val="aa"/>
              <w:widowControl/>
              <w:tabs>
                <w:tab w:val="left" w:pos="600"/>
              </w:tabs>
              <w:ind w:leftChars="0" w:left="0"/>
              <w:rPr>
                <w:sz w:val="21"/>
                <w:szCs w:val="21"/>
              </w:rPr>
            </w:pPr>
            <w:r>
              <w:rPr>
                <w:sz w:val="21"/>
                <w:szCs w:val="21"/>
              </w:rPr>
              <w:t>共同评分因素</w:t>
            </w:r>
          </w:p>
        </w:tc>
      </w:tr>
      <w:tr w:rsidR="003F6D55" w14:paraId="548A2840" w14:textId="77777777">
        <w:trPr>
          <w:trHeight w:val="402"/>
          <w:jc w:val="center"/>
        </w:trPr>
        <w:tc>
          <w:tcPr>
            <w:tcW w:w="562" w:type="dxa"/>
            <w:vAlign w:val="center"/>
          </w:tcPr>
          <w:p w14:paraId="65A7DEC8" w14:textId="77777777" w:rsidR="003F6D55" w:rsidRDefault="00AF1A41">
            <w:pPr>
              <w:pStyle w:val="aa"/>
              <w:widowControl/>
              <w:tabs>
                <w:tab w:val="left" w:pos="600"/>
              </w:tabs>
              <w:ind w:leftChars="0" w:left="0"/>
              <w:rPr>
                <w:sz w:val="21"/>
                <w:szCs w:val="21"/>
              </w:rPr>
            </w:pPr>
            <w:r>
              <w:rPr>
                <w:sz w:val="21"/>
                <w:szCs w:val="21"/>
              </w:rPr>
              <w:t>9</w:t>
            </w:r>
          </w:p>
        </w:tc>
        <w:tc>
          <w:tcPr>
            <w:tcW w:w="1217" w:type="dxa"/>
            <w:vAlign w:val="center"/>
          </w:tcPr>
          <w:p w14:paraId="741A824F" w14:textId="77777777" w:rsidR="003F6D55" w:rsidRDefault="00AF1A41">
            <w:pPr>
              <w:pStyle w:val="aa"/>
              <w:widowControl/>
              <w:tabs>
                <w:tab w:val="left" w:pos="600"/>
              </w:tabs>
              <w:ind w:leftChars="0" w:left="0"/>
              <w:rPr>
                <w:sz w:val="21"/>
                <w:szCs w:val="21"/>
              </w:rPr>
            </w:pPr>
            <w:r>
              <w:rPr>
                <w:sz w:val="21"/>
                <w:szCs w:val="21"/>
              </w:rPr>
              <w:t>扶持不发达地区和少数民族地区</w:t>
            </w:r>
            <w:r>
              <w:rPr>
                <w:sz w:val="21"/>
                <w:szCs w:val="21"/>
              </w:rPr>
              <w:t>0.5%</w:t>
            </w:r>
          </w:p>
        </w:tc>
        <w:tc>
          <w:tcPr>
            <w:tcW w:w="753" w:type="dxa"/>
            <w:vAlign w:val="center"/>
          </w:tcPr>
          <w:p w14:paraId="380600DE" w14:textId="77777777" w:rsidR="003F6D55" w:rsidRDefault="00AF1A41">
            <w:pPr>
              <w:pStyle w:val="aa"/>
              <w:widowControl/>
              <w:tabs>
                <w:tab w:val="left" w:pos="600"/>
              </w:tabs>
              <w:ind w:leftChars="0" w:left="0"/>
              <w:rPr>
                <w:sz w:val="21"/>
                <w:szCs w:val="21"/>
              </w:rPr>
            </w:pPr>
            <w:r>
              <w:rPr>
                <w:sz w:val="21"/>
                <w:szCs w:val="21"/>
              </w:rPr>
              <w:t>0.5</w:t>
            </w:r>
            <w:r>
              <w:rPr>
                <w:sz w:val="21"/>
                <w:szCs w:val="21"/>
              </w:rPr>
              <w:t>分</w:t>
            </w:r>
          </w:p>
        </w:tc>
        <w:tc>
          <w:tcPr>
            <w:tcW w:w="5357" w:type="dxa"/>
            <w:vAlign w:val="center"/>
          </w:tcPr>
          <w:p w14:paraId="595C1B57" w14:textId="77777777" w:rsidR="003F6D55" w:rsidRDefault="00AF1A41">
            <w:pPr>
              <w:pStyle w:val="aa"/>
              <w:widowControl/>
              <w:tabs>
                <w:tab w:val="left" w:pos="600"/>
              </w:tabs>
              <w:ind w:leftChars="0" w:left="0"/>
              <w:rPr>
                <w:sz w:val="21"/>
                <w:szCs w:val="21"/>
              </w:rPr>
            </w:pPr>
            <w:r>
              <w:rPr>
                <w:sz w:val="21"/>
                <w:szCs w:val="21"/>
              </w:rPr>
              <w:t>供应商为不发达地区或少数民族地区企业的得</w:t>
            </w:r>
            <w:r>
              <w:rPr>
                <w:sz w:val="21"/>
                <w:szCs w:val="21"/>
              </w:rPr>
              <w:t>0.5</w:t>
            </w:r>
            <w:r>
              <w:rPr>
                <w:sz w:val="21"/>
                <w:szCs w:val="21"/>
              </w:rPr>
              <w:t>分。</w:t>
            </w:r>
          </w:p>
          <w:p w14:paraId="3D91B884" w14:textId="77777777" w:rsidR="003F6D55" w:rsidRDefault="00AF1A41">
            <w:pPr>
              <w:pStyle w:val="aa"/>
              <w:widowControl/>
              <w:tabs>
                <w:tab w:val="left" w:pos="600"/>
              </w:tabs>
              <w:ind w:leftChars="0" w:left="0"/>
              <w:rPr>
                <w:sz w:val="21"/>
                <w:szCs w:val="21"/>
              </w:rPr>
            </w:pPr>
            <w:r>
              <w:rPr>
                <w:sz w:val="21"/>
                <w:szCs w:val="21"/>
              </w:rPr>
              <w:t>注：供应商提供为不发达地区和少数民族地区企业的相关证明材料或注册地为少数民族地区。</w:t>
            </w:r>
          </w:p>
        </w:tc>
        <w:tc>
          <w:tcPr>
            <w:tcW w:w="1190" w:type="dxa"/>
            <w:vAlign w:val="center"/>
          </w:tcPr>
          <w:p w14:paraId="1A60669D" w14:textId="77777777" w:rsidR="003F6D55" w:rsidRDefault="00AF1A41">
            <w:pPr>
              <w:pStyle w:val="aa"/>
              <w:widowControl/>
              <w:tabs>
                <w:tab w:val="left" w:pos="600"/>
              </w:tabs>
              <w:rPr>
                <w:sz w:val="21"/>
                <w:szCs w:val="21"/>
              </w:rPr>
            </w:pPr>
            <w:r>
              <w:rPr>
                <w:sz w:val="21"/>
                <w:szCs w:val="21"/>
              </w:rPr>
              <w:t>/</w:t>
            </w:r>
          </w:p>
        </w:tc>
        <w:tc>
          <w:tcPr>
            <w:tcW w:w="932" w:type="dxa"/>
            <w:vAlign w:val="center"/>
          </w:tcPr>
          <w:p w14:paraId="7F4D5386" w14:textId="77777777" w:rsidR="003F6D55" w:rsidRDefault="00AF1A41">
            <w:pPr>
              <w:pStyle w:val="aa"/>
              <w:widowControl/>
              <w:tabs>
                <w:tab w:val="left" w:pos="600"/>
              </w:tabs>
              <w:ind w:leftChars="0" w:left="0"/>
              <w:rPr>
                <w:sz w:val="21"/>
                <w:szCs w:val="21"/>
              </w:rPr>
            </w:pPr>
            <w:r>
              <w:rPr>
                <w:sz w:val="21"/>
                <w:szCs w:val="21"/>
              </w:rPr>
              <w:t>共同评分因素</w:t>
            </w:r>
          </w:p>
        </w:tc>
      </w:tr>
      <w:tr w:rsidR="003F6D55" w14:paraId="729B0640" w14:textId="77777777">
        <w:trPr>
          <w:trHeight w:val="402"/>
          <w:jc w:val="center"/>
        </w:trPr>
        <w:tc>
          <w:tcPr>
            <w:tcW w:w="562" w:type="dxa"/>
            <w:vAlign w:val="center"/>
          </w:tcPr>
          <w:p w14:paraId="533700BB" w14:textId="77777777" w:rsidR="003F6D55" w:rsidRDefault="00AF1A41">
            <w:pPr>
              <w:pStyle w:val="aa"/>
              <w:widowControl/>
              <w:tabs>
                <w:tab w:val="left" w:pos="600"/>
              </w:tabs>
              <w:ind w:leftChars="0" w:left="0"/>
              <w:rPr>
                <w:sz w:val="21"/>
                <w:szCs w:val="21"/>
              </w:rPr>
            </w:pPr>
            <w:r>
              <w:rPr>
                <w:sz w:val="21"/>
                <w:szCs w:val="21"/>
              </w:rPr>
              <w:t>10</w:t>
            </w:r>
          </w:p>
        </w:tc>
        <w:tc>
          <w:tcPr>
            <w:tcW w:w="1217" w:type="dxa"/>
            <w:vAlign w:val="center"/>
          </w:tcPr>
          <w:p w14:paraId="0023EBD7" w14:textId="77777777" w:rsidR="003F6D55" w:rsidRDefault="00AF1A41">
            <w:pPr>
              <w:pStyle w:val="aa"/>
              <w:widowControl/>
              <w:tabs>
                <w:tab w:val="left" w:pos="600"/>
              </w:tabs>
              <w:ind w:leftChars="0" w:left="0"/>
              <w:rPr>
                <w:sz w:val="21"/>
                <w:szCs w:val="21"/>
              </w:rPr>
            </w:pPr>
            <w:r>
              <w:rPr>
                <w:sz w:val="21"/>
                <w:szCs w:val="21"/>
              </w:rPr>
              <w:t>投标文件的规范性</w:t>
            </w:r>
            <w:r>
              <w:rPr>
                <w:sz w:val="21"/>
                <w:szCs w:val="21"/>
              </w:rPr>
              <w:t>1%</w:t>
            </w:r>
          </w:p>
        </w:tc>
        <w:tc>
          <w:tcPr>
            <w:tcW w:w="753" w:type="dxa"/>
            <w:vAlign w:val="center"/>
          </w:tcPr>
          <w:p w14:paraId="7D1B4BC7" w14:textId="77777777" w:rsidR="003F6D55" w:rsidRDefault="00AF1A41">
            <w:pPr>
              <w:pStyle w:val="aa"/>
              <w:widowControl/>
              <w:tabs>
                <w:tab w:val="left" w:pos="600"/>
              </w:tabs>
              <w:ind w:leftChars="0" w:left="0"/>
              <w:rPr>
                <w:sz w:val="21"/>
                <w:szCs w:val="21"/>
              </w:rPr>
            </w:pPr>
            <w:r>
              <w:rPr>
                <w:sz w:val="21"/>
                <w:szCs w:val="21"/>
              </w:rPr>
              <w:t>1</w:t>
            </w:r>
            <w:r>
              <w:rPr>
                <w:sz w:val="21"/>
                <w:szCs w:val="21"/>
              </w:rPr>
              <w:t>分</w:t>
            </w:r>
          </w:p>
        </w:tc>
        <w:tc>
          <w:tcPr>
            <w:tcW w:w="5357" w:type="dxa"/>
            <w:vAlign w:val="center"/>
          </w:tcPr>
          <w:p w14:paraId="1B3705BC" w14:textId="77777777" w:rsidR="003F6D55" w:rsidRDefault="00AF1A41">
            <w:pPr>
              <w:pStyle w:val="aa"/>
              <w:widowControl/>
              <w:tabs>
                <w:tab w:val="left" w:pos="600"/>
              </w:tabs>
              <w:ind w:leftChars="0" w:left="0"/>
              <w:rPr>
                <w:sz w:val="21"/>
                <w:szCs w:val="21"/>
              </w:rPr>
            </w:pPr>
            <w:r>
              <w:rPr>
                <w:sz w:val="21"/>
                <w:szCs w:val="21"/>
              </w:rPr>
              <w:t>投标文件制作规范，没有细微偏差情形的得</w:t>
            </w:r>
            <w:r>
              <w:rPr>
                <w:sz w:val="21"/>
                <w:szCs w:val="21"/>
              </w:rPr>
              <w:t>1</w:t>
            </w:r>
            <w:r>
              <w:rPr>
                <w:sz w:val="21"/>
                <w:szCs w:val="21"/>
              </w:rPr>
              <w:t>分；有一项细微偏差扣</w:t>
            </w:r>
            <w:r>
              <w:rPr>
                <w:sz w:val="21"/>
                <w:szCs w:val="21"/>
              </w:rPr>
              <w:t>0.5</w:t>
            </w:r>
            <w:r>
              <w:rPr>
                <w:sz w:val="21"/>
                <w:szCs w:val="21"/>
              </w:rPr>
              <w:t>分，直至该项分值扣完为止。</w:t>
            </w:r>
          </w:p>
        </w:tc>
        <w:tc>
          <w:tcPr>
            <w:tcW w:w="1190" w:type="dxa"/>
            <w:vAlign w:val="center"/>
          </w:tcPr>
          <w:p w14:paraId="28E3C980" w14:textId="77777777" w:rsidR="003F6D55" w:rsidRDefault="00AF1A41">
            <w:pPr>
              <w:pStyle w:val="aa"/>
              <w:widowControl/>
              <w:tabs>
                <w:tab w:val="left" w:pos="600"/>
              </w:tabs>
              <w:rPr>
                <w:sz w:val="21"/>
                <w:szCs w:val="21"/>
              </w:rPr>
            </w:pPr>
            <w:r>
              <w:rPr>
                <w:sz w:val="21"/>
                <w:szCs w:val="21"/>
              </w:rPr>
              <w:t>/</w:t>
            </w:r>
          </w:p>
        </w:tc>
        <w:tc>
          <w:tcPr>
            <w:tcW w:w="932" w:type="dxa"/>
            <w:vAlign w:val="center"/>
          </w:tcPr>
          <w:p w14:paraId="45B602ED" w14:textId="77777777" w:rsidR="003F6D55" w:rsidRDefault="00AF1A41">
            <w:pPr>
              <w:pStyle w:val="aa"/>
              <w:widowControl/>
              <w:tabs>
                <w:tab w:val="left" w:pos="600"/>
              </w:tabs>
              <w:ind w:leftChars="0" w:left="0"/>
              <w:rPr>
                <w:sz w:val="21"/>
                <w:szCs w:val="21"/>
              </w:rPr>
            </w:pPr>
            <w:r>
              <w:rPr>
                <w:sz w:val="21"/>
                <w:szCs w:val="21"/>
              </w:rPr>
              <w:t>共同评分因素</w:t>
            </w:r>
          </w:p>
        </w:tc>
      </w:tr>
    </w:tbl>
    <w:p w14:paraId="404BC261" w14:textId="77777777" w:rsidR="003F6D55" w:rsidRDefault="00AF1A41">
      <w:pPr>
        <w:rPr>
          <w:b/>
          <w:sz w:val="24"/>
          <w:szCs w:val="24"/>
        </w:rPr>
      </w:pPr>
      <w:r>
        <w:rPr>
          <w:b/>
          <w:sz w:val="24"/>
          <w:szCs w:val="24"/>
        </w:rPr>
        <w:t>说明：</w:t>
      </w:r>
    </w:p>
    <w:p w14:paraId="356CEA44" w14:textId="77777777" w:rsidR="003F6D55" w:rsidRDefault="00AF1A41">
      <w:pPr>
        <w:spacing w:line="276" w:lineRule="auto"/>
        <w:ind w:firstLineChars="200" w:firstLine="482"/>
        <w:rPr>
          <w:b/>
          <w:sz w:val="24"/>
          <w:szCs w:val="24"/>
        </w:rPr>
      </w:pPr>
      <w:r>
        <w:rPr>
          <w:b/>
          <w:sz w:val="24"/>
          <w:szCs w:val="24"/>
        </w:rPr>
        <w:t>一、评分的取值按四舍五入法，保留小数点后两位；</w:t>
      </w:r>
    </w:p>
    <w:p w14:paraId="2E64032D" w14:textId="77777777" w:rsidR="003F6D55" w:rsidRDefault="00AF1A41">
      <w:pPr>
        <w:spacing w:line="276" w:lineRule="auto"/>
        <w:ind w:firstLineChars="200" w:firstLine="482"/>
        <w:rPr>
          <w:b/>
          <w:sz w:val="24"/>
          <w:szCs w:val="24"/>
        </w:rPr>
      </w:pPr>
      <w:r>
        <w:rPr>
          <w:b/>
          <w:sz w:val="24"/>
          <w:szCs w:val="24"/>
        </w:rPr>
        <w:t>二、评分标准中要求提供复印件的证明材料须清晰可辨；</w:t>
      </w:r>
    </w:p>
    <w:p w14:paraId="4DDAB255" w14:textId="77777777" w:rsidR="003F6D55" w:rsidRDefault="00AF1A41">
      <w:pPr>
        <w:pStyle w:val="2"/>
        <w:ind w:left="0" w:firstLine="0"/>
        <w:rPr>
          <w:rFonts w:ascii="Times New Roman" w:hAnsi="Times New Roman"/>
          <w:sz w:val="24"/>
          <w:szCs w:val="24"/>
        </w:rPr>
      </w:pPr>
      <w:bookmarkStart w:id="542" w:name="_Toc13651085"/>
      <w:bookmarkStart w:id="543" w:name="_Toc494464926"/>
      <w:bookmarkStart w:id="544" w:name="_Toc54014737"/>
      <w:bookmarkStart w:id="545" w:name="_Toc27212"/>
      <w:bookmarkStart w:id="546" w:name="_Toc22107"/>
      <w:r>
        <w:rPr>
          <w:rFonts w:ascii="Times New Roman" w:hAnsi="Times New Roman"/>
          <w:sz w:val="24"/>
          <w:szCs w:val="24"/>
        </w:rPr>
        <w:t>6.8</w:t>
      </w:r>
      <w:r>
        <w:rPr>
          <w:rFonts w:ascii="Times New Roman" w:hAnsi="Times New Roman"/>
          <w:sz w:val="24"/>
          <w:szCs w:val="24"/>
        </w:rPr>
        <w:t>废标</w:t>
      </w:r>
      <w:bookmarkEnd w:id="542"/>
      <w:bookmarkEnd w:id="543"/>
      <w:bookmarkEnd w:id="544"/>
      <w:bookmarkEnd w:id="545"/>
      <w:bookmarkEnd w:id="546"/>
    </w:p>
    <w:p w14:paraId="59F850AD" w14:textId="77777777" w:rsidR="003F6D55" w:rsidRDefault="00AF1A41">
      <w:pPr>
        <w:spacing w:line="360" w:lineRule="auto"/>
        <w:ind w:firstLineChars="200" w:firstLine="480"/>
        <w:rPr>
          <w:sz w:val="24"/>
          <w:szCs w:val="24"/>
        </w:rPr>
      </w:pPr>
      <w:r>
        <w:rPr>
          <w:sz w:val="24"/>
          <w:szCs w:val="24"/>
        </w:rPr>
        <w:t>本次政府采购活动中，出现下列情形之一的，予以废标：</w:t>
      </w:r>
    </w:p>
    <w:p w14:paraId="263BE8F9" w14:textId="77777777" w:rsidR="003F6D55" w:rsidRDefault="00AF1A41">
      <w:pPr>
        <w:numPr>
          <w:ilvl w:val="0"/>
          <w:numId w:val="56"/>
        </w:numPr>
        <w:tabs>
          <w:tab w:val="left" w:pos="1155"/>
        </w:tabs>
        <w:spacing w:line="360" w:lineRule="auto"/>
        <w:ind w:left="0" w:firstLine="525"/>
        <w:rPr>
          <w:sz w:val="24"/>
          <w:szCs w:val="24"/>
        </w:rPr>
      </w:pPr>
      <w:r>
        <w:rPr>
          <w:sz w:val="24"/>
          <w:szCs w:val="24"/>
        </w:rPr>
        <w:t>符合专业条件的投标人或者对招标文件作实质响应的投标人不足三家的；</w:t>
      </w:r>
    </w:p>
    <w:p w14:paraId="6365500D" w14:textId="77777777" w:rsidR="003F6D55" w:rsidRDefault="00AF1A41">
      <w:pPr>
        <w:numPr>
          <w:ilvl w:val="0"/>
          <w:numId w:val="56"/>
        </w:numPr>
        <w:tabs>
          <w:tab w:val="left" w:pos="1155"/>
        </w:tabs>
        <w:spacing w:line="360" w:lineRule="auto"/>
        <w:ind w:left="0" w:firstLine="525"/>
        <w:rPr>
          <w:sz w:val="24"/>
          <w:szCs w:val="24"/>
        </w:rPr>
      </w:pPr>
      <w:r>
        <w:rPr>
          <w:sz w:val="24"/>
          <w:szCs w:val="24"/>
        </w:rPr>
        <w:t>出现影响采购公正的违法、违规行为的；</w:t>
      </w:r>
    </w:p>
    <w:p w14:paraId="40BCFA62" w14:textId="77777777" w:rsidR="003F6D55" w:rsidRDefault="00AF1A41">
      <w:pPr>
        <w:numPr>
          <w:ilvl w:val="0"/>
          <w:numId w:val="56"/>
        </w:numPr>
        <w:tabs>
          <w:tab w:val="left" w:pos="1155"/>
        </w:tabs>
        <w:spacing w:line="360" w:lineRule="auto"/>
        <w:ind w:left="0" w:firstLine="525"/>
        <w:rPr>
          <w:sz w:val="24"/>
          <w:szCs w:val="24"/>
        </w:rPr>
      </w:pPr>
      <w:r>
        <w:rPr>
          <w:sz w:val="24"/>
          <w:szCs w:val="24"/>
        </w:rPr>
        <w:t>投标人的报价均超过了采购预算，采购人不能支付的；</w:t>
      </w:r>
    </w:p>
    <w:p w14:paraId="2CDE5E84" w14:textId="77777777" w:rsidR="003F6D55" w:rsidRDefault="00AF1A41">
      <w:pPr>
        <w:numPr>
          <w:ilvl w:val="0"/>
          <w:numId w:val="56"/>
        </w:numPr>
        <w:tabs>
          <w:tab w:val="left" w:pos="1155"/>
        </w:tabs>
        <w:spacing w:line="360" w:lineRule="auto"/>
        <w:ind w:left="0" w:firstLine="525"/>
        <w:rPr>
          <w:sz w:val="24"/>
          <w:szCs w:val="24"/>
        </w:rPr>
      </w:pPr>
      <w:r>
        <w:rPr>
          <w:sz w:val="24"/>
          <w:szCs w:val="24"/>
        </w:rPr>
        <w:t>因重大变故，采购任务取消的。</w:t>
      </w:r>
    </w:p>
    <w:p w14:paraId="69DCAA6B" w14:textId="77777777" w:rsidR="003F6D55" w:rsidRDefault="00AF1A41">
      <w:pPr>
        <w:tabs>
          <w:tab w:val="left" w:pos="1155"/>
        </w:tabs>
        <w:spacing w:line="360" w:lineRule="auto"/>
        <w:ind w:firstLineChars="200" w:firstLine="480"/>
        <w:rPr>
          <w:sz w:val="24"/>
          <w:szCs w:val="24"/>
        </w:rPr>
      </w:pPr>
      <w:r>
        <w:rPr>
          <w:sz w:val="24"/>
          <w:szCs w:val="24"/>
        </w:rPr>
        <w:t>废标后，采购代理机构应在四川政府采购网上公告，并公告废标的情形。投标人需要知晓导致废标情形的具体原因和理由的，可以通过书面形式询问招标采购单位。</w:t>
      </w:r>
    </w:p>
    <w:p w14:paraId="5182BB1D" w14:textId="77777777" w:rsidR="003F6D55" w:rsidRDefault="00AF1A41">
      <w:pPr>
        <w:tabs>
          <w:tab w:val="left" w:pos="1155"/>
        </w:tabs>
        <w:spacing w:line="360" w:lineRule="auto"/>
        <w:ind w:firstLineChars="200" w:firstLine="480"/>
        <w:rPr>
          <w:sz w:val="24"/>
          <w:szCs w:val="24"/>
        </w:rPr>
      </w:pPr>
      <w:r>
        <w:rPr>
          <w:sz w:val="24"/>
          <w:szCs w:val="24"/>
        </w:rPr>
        <w:t>对于评标过程中废标的采购项目，评标委员会应当对招标文件是否存在倾向性和歧视性、是否存在不合理条款进行论证，并出具书面论证意见。</w:t>
      </w:r>
    </w:p>
    <w:p w14:paraId="1F51251F" w14:textId="77777777" w:rsidR="003F6D55" w:rsidRDefault="00AF1A41">
      <w:pPr>
        <w:pStyle w:val="2"/>
        <w:ind w:left="0" w:firstLine="0"/>
        <w:rPr>
          <w:rFonts w:ascii="Times New Roman" w:hAnsi="Times New Roman"/>
          <w:sz w:val="24"/>
          <w:szCs w:val="24"/>
        </w:rPr>
      </w:pPr>
      <w:bookmarkStart w:id="547" w:name="_Toc11721"/>
      <w:bookmarkStart w:id="548" w:name="_Toc494464927"/>
      <w:bookmarkStart w:id="549" w:name="_Toc13651086"/>
      <w:bookmarkStart w:id="550" w:name="_Toc54014738"/>
      <w:bookmarkStart w:id="551" w:name="_Toc32305"/>
      <w:r>
        <w:rPr>
          <w:rFonts w:ascii="Times New Roman" w:hAnsi="Times New Roman"/>
          <w:sz w:val="24"/>
          <w:szCs w:val="24"/>
        </w:rPr>
        <w:t>6.9</w:t>
      </w:r>
      <w:r>
        <w:rPr>
          <w:rFonts w:ascii="Times New Roman" w:hAnsi="Times New Roman"/>
          <w:sz w:val="24"/>
          <w:szCs w:val="24"/>
        </w:rPr>
        <w:t>定标</w:t>
      </w:r>
      <w:bookmarkEnd w:id="547"/>
      <w:bookmarkEnd w:id="548"/>
      <w:bookmarkEnd w:id="549"/>
      <w:bookmarkEnd w:id="550"/>
      <w:bookmarkEnd w:id="551"/>
    </w:p>
    <w:p w14:paraId="0709EB16" w14:textId="77777777" w:rsidR="003F6D55" w:rsidRDefault="00AF1A41">
      <w:pPr>
        <w:pStyle w:val="3"/>
        <w:ind w:left="0" w:firstLine="0"/>
        <w:rPr>
          <w:rFonts w:ascii="Times New Roman" w:hAnsi="Times New Roman"/>
          <w:color w:val="auto"/>
          <w:sz w:val="24"/>
          <w:szCs w:val="24"/>
        </w:rPr>
      </w:pPr>
      <w:r>
        <w:rPr>
          <w:rFonts w:ascii="Times New Roman" w:hAnsi="Times New Roman"/>
          <w:color w:val="auto"/>
          <w:sz w:val="24"/>
          <w:szCs w:val="24"/>
        </w:rPr>
        <w:t>6.9.1</w:t>
      </w:r>
      <w:r>
        <w:rPr>
          <w:rFonts w:ascii="Times New Roman" w:hAnsi="Times New Roman"/>
          <w:color w:val="auto"/>
          <w:sz w:val="24"/>
          <w:szCs w:val="24"/>
        </w:rPr>
        <w:t>定标原则</w:t>
      </w:r>
    </w:p>
    <w:p w14:paraId="228C4FC9" w14:textId="77777777" w:rsidR="003F6D55" w:rsidRDefault="00AF1A41">
      <w:pPr>
        <w:spacing w:line="360" w:lineRule="auto"/>
        <w:ind w:firstLineChars="200" w:firstLine="480"/>
        <w:rPr>
          <w:sz w:val="24"/>
          <w:szCs w:val="24"/>
        </w:rPr>
      </w:pPr>
      <w:r>
        <w:rPr>
          <w:sz w:val="24"/>
          <w:szCs w:val="24"/>
        </w:rPr>
        <w:t>本项目根据评标委员会确定的中标候选人名单，采购人按顺序确定</w:t>
      </w:r>
      <w:r>
        <w:rPr>
          <w:sz w:val="24"/>
          <w:szCs w:val="24"/>
        </w:rPr>
        <w:t>1</w:t>
      </w:r>
      <w:r>
        <w:rPr>
          <w:sz w:val="24"/>
          <w:szCs w:val="24"/>
        </w:rPr>
        <w:t>名中标人。中标候选供应商并列的，采取随机抽取方式中标人。</w:t>
      </w:r>
    </w:p>
    <w:p w14:paraId="7BDD8C9C" w14:textId="77777777" w:rsidR="003F6D55" w:rsidRDefault="00AF1A41">
      <w:pPr>
        <w:pStyle w:val="3"/>
        <w:ind w:left="0" w:firstLine="0"/>
        <w:rPr>
          <w:rFonts w:ascii="Times New Roman" w:hAnsi="Times New Roman"/>
          <w:color w:val="auto"/>
          <w:sz w:val="24"/>
          <w:szCs w:val="24"/>
        </w:rPr>
      </w:pPr>
      <w:r>
        <w:rPr>
          <w:rFonts w:ascii="Times New Roman" w:hAnsi="Times New Roman"/>
          <w:color w:val="auto"/>
          <w:sz w:val="24"/>
          <w:szCs w:val="24"/>
        </w:rPr>
        <w:lastRenderedPageBreak/>
        <w:t>6.9.2</w:t>
      </w:r>
      <w:r>
        <w:rPr>
          <w:rFonts w:ascii="Times New Roman" w:hAnsi="Times New Roman"/>
          <w:color w:val="auto"/>
          <w:sz w:val="24"/>
          <w:szCs w:val="24"/>
        </w:rPr>
        <w:t>定标程序</w:t>
      </w:r>
    </w:p>
    <w:p w14:paraId="7D683E85" w14:textId="77777777" w:rsidR="003F6D55" w:rsidRDefault="00AF1A41">
      <w:pPr>
        <w:numPr>
          <w:ilvl w:val="0"/>
          <w:numId w:val="57"/>
        </w:numPr>
        <w:tabs>
          <w:tab w:val="left" w:pos="1134"/>
        </w:tabs>
        <w:spacing w:line="560" w:lineRule="exact"/>
        <w:ind w:left="0" w:firstLine="567"/>
        <w:rPr>
          <w:sz w:val="24"/>
          <w:szCs w:val="24"/>
        </w:rPr>
      </w:pPr>
      <w:r>
        <w:rPr>
          <w:sz w:val="24"/>
          <w:szCs w:val="24"/>
        </w:rPr>
        <w:t>评标委员会将评标情况写出书面报告，推荐中标候选投标人。</w:t>
      </w:r>
    </w:p>
    <w:p w14:paraId="23336C47" w14:textId="77777777" w:rsidR="003F6D55" w:rsidRDefault="00AF1A41">
      <w:pPr>
        <w:numPr>
          <w:ilvl w:val="0"/>
          <w:numId w:val="57"/>
        </w:numPr>
        <w:tabs>
          <w:tab w:val="left" w:pos="1134"/>
        </w:tabs>
        <w:spacing w:line="560" w:lineRule="exact"/>
        <w:ind w:left="0" w:firstLine="567"/>
        <w:rPr>
          <w:sz w:val="24"/>
          <w:szCs w:val="24"/>
        </w:rPr>
      </w:pPr>
      <w:r>
        <w:rPr>
          <w:sz w:val="24"/>
          <w:szCs w:val="24"/>
        </w:rPr>
        <w:t>采购代理机构在评标结束后</w:t>
      </w:r>
      <w:r>
        <w:rPr>
          <w:sz w:val="24"/>
          <w:szCs w:val="24"/>
        </w:rPr>
        <w:t>2</w:t>
      </w:r>
      <w:r>
        <w:rPr>
          <w:sz w:val="24"/>
          <w:szCs w:val="24"/>
        </w:rPr>
        <w:t>个工作日内将评标报告送采购人。</w:t>
      </w:r>
    </w:p>
    <w:p w14:paraId="06CDB24B" w14:textId="77777777" w:rsidR="003F6D55" w:rsidRDefault="00AF1A41">
      <w:pPr>
        <w:numPr>
          <w:ilvl w:val="0"/>
          <w:numId w:val="57"/>
        </w:numPr>
        <w:tabs>
          <w:tab w:val="left" w:pos="1134"/>
        </w:tabs>
        <w:spacing w:line="560" w:lineRule="exact"/>
        <w:ind w:left="0" w:firstLine="567"/>
        <w:rPr>
          <w:sz w:val="24"/>
          <w:szCs w:val="24"/>
        </w:rPr>
      </w:pPr>
      <w:r>
        <w:rPr>
          <w:sz w:val="24"/>
          <w:szCs w:val="24"/>
        </w:rPr>
        <w:t>采购人在收到评标报告后</w:t>
      </w:r>
      <w:r>
        <w:rPr>
          <w:sz w:val="24"/>
          <w:szCs w:val="24"/>
        </w:rPr>
        <w:t>5</w:t>
      </w:r>
      <w:r>
        <w:rPr>
          <w:sz w:val="24"/>
          <w:szCs w:val="24"/>
        </w:rPr>
        <w:t>个工作日内，按照评标报告中推荐的中标候选人顺序确定中标人；中标候选人并列的，采取随机抽取方式选择中标人。</w:t>
      </w:r>
    </w:p>
    <w:p w14:paraId="1C3D9A33" w14:textId="77777777" w:rsidR="003F6D55" w:rsidRDefault="00AF1A41">
      <w:pPr>
        <w:spacing w:line="560" w:lineRule="exact"/>
        <w:ind w:firstLineChars="200" w:firstLine="480"/>
        <w:rPr>
          <w:sz w:val="24"/>
          <w:szCs w:val="24"/>
        </w:rPr>
      </w:pPr>
      <w:r>
        <w:rPr>
          <w:sz w:val="24"/>
          <w:szCs w:val="24"/>
        </w:rPr>
        <w:t>如果中标候选人及其现任法定代表人、主要负责人存在行贿犯罪记录，采购人将不确定其为中标人。</w:t>
      </w:r>
    </w:p>
    <w:p w14:paraId="02515DCA" w14:textId="77777777" w:rsidR="003F6D55" w:rsidRDefault="00AF1A41">
      <w:pPr>
        <w:spacing w:line="560" w:lineRule="exact"/>
        <w:ind w:firstLineChars="200" w:firstLine="482"/>
        <w:rPr>
          <w:b/>
          <w:sz w:val="24"/>
          <w:szCs w:val="24"/>
        </w:rPr>
      </w:pPr>
      <w:r>
        <w:rPr>
          <w:b/>
          <w:sz w:val="24"/>
          <w:szCs w:val="24"/>
        </w:rPr>
        <w:t>注意：采购人按照推荐的中标候选投标人顺序确定中标人，不能认为采购人只能确定第一中标候选投标人为中标人，采购人有正当理由的，可以确定后一顺序中标候选投标人为中标人，依次类推。</w:t>
      </w:r>
    </w:p>
    <w:p w14:paraId="0687B7E6" w14:textId="77777777" w:rsidR="003F6D55" w:rsidRDefault="00AF1A41">
      <w:pPr>
        <w:numPr>
          <w:ilvl w:val="0"/>
          <w:numId w:val="57"/>
        </w:numPr>
        <w:tabs>
          <w:tab w:val="left" w:pos="1134"/>
        </w:tabs>
        <w:spacing w:line="560" w:lineRule="exact"/>
        <w:ind w:left="0" w:firstLine="567"/>
        <w:rPr>
          <w:sz w:val="24"/>
          <w:szCs w:val="24"/>
        </w:rPr>
      </w:pPr>
      <w:r>
        <w:rPr>
          <w:sz w:val="24"/>
          <w:szCs w:val="24"/>
        </w:rPr>
        <w:t>根据采购人确定的中标人，采购代理机构在四川政府采购网上发布中标公告，并自采购人确定中标之日起</w:t>
      </w:r>
      <w:r>
        <w:rPr>
          <w:sz w:val="24"/>
          <w:szCs w:val="24"/>
        </w:rPr>
        <w:t>2</w:t>
      </w:r>
      <w:r>
        <w:rPr>
          <w:sz w:val="24"/>
          <w:szCs w:val="24"/>
        </w:rPr>
        <w:t>个工作日内向中标人发出中标通知书。</w:t>
      </w:r>
    </w:p>
    <w:p w14:paraId="1FA697CC" w14:textId="77777777" w:rsidR="003F6D55" w:rsidRDefault="00AF1A41">
      <w:pPr>
        <w:numPr>
          <w:ilvl w:val="0"/>
          <w:numId w:val="57"/>
        </w:numPr>
        <w:tabs>
          <w:tab w:val="left" w:pos="1134"/>
        </w:tabs>
        <w:spacing w:line="560" w:lineRule="exact"/>
        <w:ind w:left="0" w:firstLine="567"/>
        <w:rPr>
          <w:sz w:val="24"/>
          <w:szCs w:val="24"/>
        </w:rPr>
      </w:pPr>
      <w:r>
        <w:rPr>
          <w:sz w:val="24"/>
          <w:szCs w:val="24"/>
        </w:rPr>
        <w:t>招标采购单位不退回投标人投标文件和其他投标资料。</w:t>
      </w:r>
    </w:p>
    <w:p w14:paraId="551A4225" w14:textId="77777777" w:rsidR="003F6D55" w:rsidRDefault="00AF1A41">
      <w:pPr>
        <w:pStyle w:val="2"/>
        <w:ind w:left="0" w:firstLine="0"/>
        <w:rPr>
          <w:rFonts w:ascii="Times New Roman" w:hAnsi="Times New Roman"/>
          <w:sz w:val="24"/>
          <w:szCs w:val="24"/>
        </w:rPr>
      </w:pPr>
      <w:bookmarkStart w:id="552" w:name="_Toc54014739"/>
      <w:bookmarkStart w:id="553" w:name="_Toc13651087"/>
      <w:bookmarkStart w:id="554" w:name="_Toc4517"/>
      <w:bookmarkStart w:id="555" w:name="_Toc25009"/>
      <w:bookmarkStart w:id="556" w:name="_Toc494464928"/>
      <w:r>
        <w:rPr>
          <w:rFonts w:ascii="Times New Roman" w:hAnsi="Times New Roman"/>
          <w:sz w:val="24"/>
          <w:szCs w:val="24"/>
        </w:rPr>
        <w:t>6.10</w:t>
      </w:r>
      <w:r>
        <w:rPr>
          <w:rFonts w:ascii="Times New Roman" w:hAnsi="Times New Roman"/>
          <w:sz w:val="24"/>
          <w:szCs w:val="24"/>
        </w:rPr>
        <w:t>评标专家义务</w:t>
      </w:r>
      <w:bookmarkEnd w:id="552"/>
      <w:bookmarkEnd w:id="553"/>
      <w:bookmarkEnd w:id="554"/>
      <w:bookmarkEnd w:id="555"/>
      <w:bookmarkEnd w:id="556"/>
    </w:p>
    <w:p w14:paraId="6B685640" w14:textId="77777777" w:rsidR="003F6D55" w:rsidRDefault="00AF1A41">
      <w:pPr>
        <w:ind w:firstLineChars="200" w:firstLine="480"/>
        <w:rPr>
          <w:sz w:val="24"/>
          <w:szCs w:val="24"/>
        </w:rPr>
      </w:pPr>
      <w:r>
        <w:rPr>
          <w:sz w:val="24"/>
          <w:szCs w:val="24"/>
        </w:rPr>
        <w:t>评标专家在政府采购活动中承担以下义务：</w:t>
      </w:r>
    </w:p>
    <w:p w14:paraId="1CC1BE74" w14:textId="77777777" w:rsidR="003F6D55" w:rsidRDefault="00AF1A41">
      <w:pPr>
        <w:numPr>
          <w:ilvl w:val="0"/>
          <w:numId w:val="58"/>
        </w:numPr>
        <w:tabs>
          <w:tab w:val="left" w:pos="1155"/>
        </w:tabs>
        <w:spacing w:line="360" w:lineRule="auto"/>
        <w:ind w:left="0" w:firstLine="525"/>
        <w:rPr>
          <w:sz w:val="24"/>
          <w:szCs w:val="24"/>
        </w:rPr>
      </w:pPr>
      <w:r>
        <w:rPr>
          <w:sz w:val="24"/>
          <w:szCs w:val="24"/>
        </w:rPr>
        <w:t>遵守评审工作纪律；</w:t>
      </w:r>
      <w:r>
        <w:rPr>
          <w:sz w:val="24"/>
          <w:szCs w:val="24"/>
        </w:rPr>
        <w:t xml:space="preserve"> </w:t>
      </w:r>
    </w:p>
    <w:p w14:paraId="4FB41C84" w14:textId="77777777" w:rsidR="003F6D55" w:rsidRDefault="00AF1A41">
      <w:pPr>
        <w:numPr>
          <w:ilvl w:val="0"/>
          <w:numId w:val="58"/>
        </w:numPr>
        <w:tabs>
          <w:tab w:val="left" w:pos="1155"/>
        </w:tabs>
        <w:spacing w:line="360" w:lineRule="auto"/>
        <w:ind w:left="0" w:firstLine="525"/>
        <w:rPr>
          <w:sz w:val="24"/>
          <w:szCs w:val="24"/>
        </w:rPr>
      </w:pPr>
      <w:r>
        <w:rPr>
          <w:sz w:val="24"/>
          <w:szCs w:val="24"/>
        </w:rPr>
        <w:t>按照客观、公正、审慎的原则，根据采购文件规定的评审程序、评审方法和评审标准进行独立评审；</w:t>
      </w:r>
    </w:p>
    <w:p w14:paraId="4BB6CC85" w14:textId="77777777" w:rsidR="003F6D55" w:rsidRDefault="00AF1A41">
      <w:pPr>
        <w:numPr>
          <w:ilvl w:val="0"/>
          <w:numId w:val="58"/>
        </w:numPr>
        <w:tabs>
          <w:tab w:val="left" w:pos="1155"/>
        </w:tabs>
        <w:spacing w:line="360" w:lineRule="auto"/>
        <w:ind w:left="0" w:firstLine="525"/>
        <w:rPr>
          <w:sz w:val="24"/>
          <w:szCs w:val="24"/>
        </w:rPr>
      </w:pPr>
      <w:r>
        <w:rPr>
          <w:sz w:val="24"/>
          <w:szCs w:val="24"/>
        </w:rPr>
        <w:t>不得泄露评审文件、评审情况和在评审过程中获悉的商业秘密；</w:t>
      </w:r>
    </w:p>
    <w:p w14:paraId="3ED0D89E" w14:textId="77777777" w:rsidR="003F6D55" w:rsidRDefault="00AF1A41">
      <w:pPr>
        <w:numPr>
          <w:ilvl w:val="0"/>
          <w:numId w:val="58"/>
        </w:numPr>
        <w:tabs>
          <w:tab w:val="left" w:pos="1155"/>
        </w:tabs>
        <w:spacing w:line="360" w:lineRule="auto"/>
        <w:ind w:left="0" w:firstLine="525"/>
        <w:rPr>
          <w:sz w:val="24"/>
          <w:szCs w:val="24"/>
        </w:rPr>
      </w:pPr>
      <w:r>
        <w:rPr>
          <w:sz w:val="24"/>
          <w:szCs w:val="24"/>
        </w:rPr>
        <w:t>及时向监督部门报告评审过程中采购组织单位向评审专家做倾向性、误导性的解释或者说明，投标人行贿、提供虚假材料或者串通、受到的非法干预情况等违法违规行为；</w:t>
      </w:r>
    </w:p>
    <w:p w14:paraId="6D12F81E" w14:textId="77777777" w:rsidR="003F6D55" w:rsidRDefault="00AF1A41">
      <w:pPr>
        <w:numPr>
          <w:ilvl w:val="0"/>
          <w:numId w:val="58"/>
        </w:numPr>
        <w:tabs>
          <w:tab w:val="left" w:pos="1155"/>
        </w:tabs>
        <w:spacing w:line="360" w:lineRule="auto"/>
        <w:ind w:left="0" w:firstLine="525"/>
        <w:rPr>
          <w:sz w:val="24"/>
          <w:szCs w:val="24"/>
        </w:rPr>
      </w:pPr>
      <w:r>
        <w:rPr>
          <w:sz w:val="24"/>
          <w:szCs w:val="24"/>
        </w:rPr>
        <w:t>发现采购文件内容违反国家有关强制性规定或者存在歧义、重大缺陷导致评审工作无法进行时，停止评审并向采购组织单位书面说明情况；</w:t>
      </w:r>
    </w:p>
    <w:p w14:paraId="0BC5851F" w14:textId="77777777" w:rsidR="003F6D55" w:rsidRDefault="00AF1A41">
      <w:pPr>
        <w:numPr>
          <w:ilvl w:val="0"/>
          <w:numId w:val="58"/>
        </w:numPr>
        <w:tabs>
          <w:tab w:val="left" w:pos="1155"/>
        </w:tabs>
        <w:spacing w:line="360" w:lineRule="auto"/>
        <w:ind w:left="0" w:firstLine="525"/>
        <w:rPr>
          <w:sz w:val="24"/>
          <w:szCs w:val="24"/>
        </w:rPr>
      </w:pPr>
      <w:r>
        <w:rPr>
          <w:sz w:val="24"/>
          <w:szCs w:val="24"/>
        </w:rPr>
        <w:t>配合答复处理投标人的询问、质疑和投诉等事项；</w:t>
      </w:r>
    </w:p>
    <w:p w14:paraId="3390B13B" w14:textId="77777777" w:rsidR="003F6D55" w:rsidRDefault="00AF1A41">
      <w:pPr>
        <w:numPr>
          <w:ilvl w:val="0"/>
          <w:numId w:val="58"/>
        </w:numPr>
        <w:tabs>
          <w:tab w:val="left" w:pos="1155"/>
        </w:tabs>
        <w:spacing w:line="360" w:lineRule="auto"/>
        <w:ind w:left="0" w:firstLine="525"/>
        <w:rPr>
          <w:sz w:val="24"/>
          <w:szCs w:val="24"/>
        </w:rPr>
      </w:pPr>
      <w:r>
        <w:rPr>
          <w:sz w:val="24"/>
          <w:szCs w:val="24"/>
        </w:rPr>
        <w:t>法律、法规和规章规定的其他义务。</w:t>
      </w:r>
    </w:p>
    <w:p w14:paraId="50EBFC66" w14:textId="77777777" w:rsidR="003F6D55" w:rsidRDefault="00AF1A41">
      <w:pPr>
        <w:pStyle w:val="2"/>
        <w:ind w:left="0" w:firstLine="0"/>
        <w:rPr>
          <w:rFonts w:ascii="Times New Roman" w:hAnsi="Times New Roman"/>
          <w:sz w:val="24"/>
          <w:szCs w:val="24"/>
        </w:rPr>
      </w:pPr>
      <w:bookmarkStart w:id="557" w:name="_Toc13651088"/>
      <w:bookmarkStart w:id="558" w:name="_Toc54014740"/>
      <w:bookmarkStart w:id="559" w:name="_Toc15689"/>
      <w:bookmarkStart w:id="560" w:name="_Toc3157"/>
      <w:bookmarkStart w:id="561" w:name="_Toc494464929"/>
      <w:r>
        <w:rPr>
          <w:rFonts w:ascii="Times New Roman" w:hAnsi="Times New Roman"/>
          <w:sz w:val="24"/>
          <w:szCs w:val="24"/>
        </w:rPr>
        <w:lastRenderedPageBreak/>
        <w:t>6.11</w:t>
      </w:r>
      <w:r>
        <w:rPr>
          <w:rFonts w:ascii="Times New Roman" w:hAnsi="Times New Roman"/>
          <w:sz w:val="24"/>
          <w:szCs w:val="24"/>
        </w:rPr>
        <w:t>评标专家工作纪律</w:t>
      </w:r>
      <w:bookmarkEnd w:id="557"/>
      <w:bookmarkEnd w:id="558"/>
      <w:bookmarkEnd w:id="559"/>
      <w:bookmarkEnd w:id="560"/>
    </w:p>
    <w:p w14:paraId="083EB857" w14:textId="77777777" w:rsidR="003F6D55" w:rsidRDefault="00AF1A41">
      <w:pPr>
        <w:ind w:firstLineChars="200" w:firstLine="482"/>
        <w:rPr>
          <w:sz w:val="24"/>
          <w:szCs w:val="24"/>
        </w:rPr>
      </w:pPr>
      <w:r>
        <w:rPr>
          <w:b/>
          <w:bCs/>
          <w:sz w:val="24"/>
          <w:szCs w:val="24"/>
        </w:rPr>
        <w:t>评标专家在政府采购活动中应当遵守以下工作纪律</w:t>
      </w:r>
      <w:r>
        <w:rPr>
          <w:sz w:val="24"/>
          <w:szCs w:val="24"/>
        </w:rPr>
        <w:t>：</w:t>
      </w:r>
      <w:bookmarkEnd w:id="561"/>
    </w:p>
    <w:p w14:paraId="69328891" w14:textId="77777777" w:rsidR="003F6D55" w:rsidRDefault="00AF1A41">
      <w:pPr>
        <w:numPr>
          <w:ilvl w:val="0"/>
          <w:numId w:val="59"/>
        </w:numPr>
        <w:tabs>
          <w:tab w:val="left" w:pos="1155"/>
        </w:tabs>
        <w:spacing w:line="360" w:lineRule="auto"/>
        <w:ind w:left="0" w:firstLine="525"/>
        <w:rPr>
          <w:sz w:val="24"/>
          <w:szCs w:val="24"/>
        </w:rPr>
      </w:pPr>
      <w:r>
        <w:rPr>
          <w:sz w:val="24"/>
          <w:szCs w:val="24"/>
        </w:rPr>
        <w:t>遵行《政府采购法》第十二条和《政府采购法实施条例》第九条及财政部关于回避的规定。</w:t>
      </w:r>
    </w:p>
    <w:p w14:paraId="52AE0DE6" w14:textId="77777777" w:rsidR="003F6D55" w:rsidRDefault="00AF1A41">
      <w:pPr>
        <w:numPr>
          <w:ilvl w:val="0"/>
          <w:numId w:val="59"/>
        </w:numPr>
        <w:tabs>
          <w:tab w:val="left" w:pos="1155"/>
        </w:tabs>
        <w:spacing w:line="360" w:lineRule="auto"/>
        <w:ind w:left="0" w:firstLine="525"/>
        <w:rPr>
          <w:sz w:val="24"/>
          <w:szCs w:val="24"/>
        </w:rPr>
      </w:pPr>
      <w:r>
        <w:rPr>
          <w:sz w:val="24"/>
          <w:szCs w:val="24"/>
        </w:rPr>
        <w:t>评标前，应当将通讯工具或者相关电子设备交由招标采购单位统一保管。</w:t>
      </w:r>
    </w:p>
    <w:p w14:paraId="7A58079E" w14:textId="77777777" w:rsidR="003F6D55" w:rsidRDefault="00AF1A41">
      <w:pPr>
        <w:numPr>
          <w:ilvl w:val="0"/>
          <w:numId w:val="59"/>
        </w:numPr>
        <w:tabs>
          <w:tab w:val="left" w:pos="1155"/>
        </w:tabs>
        <w:spacing w:line="360" w:lineRule="auto"/>
        <w:ind w:left="0" w:firstLine="525"/>
        <w:rPr>
          <w:sz w:val="24"/>
          <w:szCs w:val="24"/>
        </w:rPr>
      </w:pPr>
      <w:r>
        <w:rPr>
          <w:sz w:val="24"/>
          <w:szCs w:val="24"/>
        </w:rPr>
        <w:t>评标过程中，不得与外界联系，因发生不可预见情况，确实需要与外界联系的，应当在监督人员监督之下办理。</w:t>
      </w:r>
    </w:p>
    <w:p w14:paraId="1E293B27" w14:textId="77777777" w:rsidR="003F6D55" w:rsidRDefault="00AF1A41">
      <w:pPr>
        <w:numPr>
          <w:ilvl w:val="0"/>
          <w:numId w:val="59"/>
        </w:numPr>
        <w:tabs>
          <w:tab w:val="left" w:pos="1155"/>
        </w:tabs>
        <w:spacing w:line="360" w:lineRule="auto"/>
        <w:ind w:left="0" w:firstLine="525"/>
        <w:rPr>
          <w:sz w:val="24"/>
          <w:szCs w:val="24"/>
        </w:rPr>
      </w:pPr>
      <w:r>
        <w:rPr>
          <w:sz w:val="24"/>
          <w:szCs w:val="24"/>
        </w:rPr>
        <w:t>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14:paraId="2ECEF94C" w14:textId="77777777" w:rsidR="003F6D55" w:rsidRDefault="00AF1A41">
      <w:pPr>
        <w:numPr>
          <w:ilvl w:val="0"/>
          <w:numId w:val="59"/>
        </w:numPr>
        <w:tabs>
          <w:tab w:val="left" w:pos="1155"/>
        </w:tabs>
        <w:spacing w:line="360" w:lineRule="auto"/>
        <w:ind w:left="0" w:firstLine="525"/>
        <w:rPr>
          <w:sz w:val="24"/>
          <w:szCs w:val="24"/>
        </w:rPr>
      </w:pPr>
      <w:r>
        <w:rPr>
          <w:sz w:val="24"/>
          <w:szCs w:val="24"/>
        </w:rPr>
        <w:t>在评标过程中和评标结束后，不得记录、复制或带走任何评标资料，除因规定的义务外，不得向外界透露评标内容。</w:t>
      </w:r>
    </w:p>
    <w:p w14:paraId="553E9FF1" w14:textId="77777777" w:rsidR="003F6D55" w:rsidRDefault="00AF1A41">
      <w:pPr>
        <w:numPr>
          <w:ilvl w:val="0"/>
          <w:numId w:val="59"/>
        </w:numPr>
        <w:tabs>
          <w:tab w:val="left" w:pos="1155"/>
        </w:tabs>
        <w:spacing w:line="360" w:lineRule="auto"/>
        <w:ind w:left="0" w:firstLine="525"/>
        <w:rPr>
          <w:sz w:val="24"/>
          <w:szCs w:val="24"/>
        </w:rPr>
      </w:pPr>
      <w:r>
        <w:rPr>
          <w:sz w:val="24"/>
          <w:szCs w:val="24"/>
        </w:rPr>
        <w:t>服从评标现场招标采购单位的现场秩序管理，接受评标现场监督人员的合法监督。</w:t>
      </w:r>
    </w:p>
    <w:p w14:paraId="5E8AB764" w14:textId="77777777" w:rsidR="003F6D55" w:rsidRDefault="00AF1A41">
      <w:pPr>
        <w:numPr>
          <w:ilvl w:val="0"/>
          <w:numId w:val="59"/>
        </w:numPr>
        <w:tabs>
          <w:tab w:val="left" w:pos="1155"/>
        </w:tabs>
        <w:spacing w:line="360" w:lineRule="auto"/>
        <w:ind w:left="0" w:firstLine="525"/>
        <w:rPr>
          <w:sz w:val="24"/>
          <w:szCs w:val="24"/>
        </w:rPr>
      </w:pPr>
      <w:r>
        <w:rPr>
          <w:sz w:val="24"/>
          <w:szCs w:val="24"/>
        </w:rPr>
        <w:t>遵守有关廉洁自律规定，不得私下接触投标人，不得收受投标人及有关业务单位和个人的财物或好处，不得接受采购组织单位的请托。</w:t>
      </w:r>
    </w:p>
    <w:p w14:paraId="0AAA652D" w14:textId="77777777" w:rsidR="003F6D55" w:rsidRDefault="003F6D55">
      <w:pPr>
        <w:tabs>
          <w:tab w:val="left" w:pos="1155"/>
        </w:tabs>
        <w:spacing w:line="360" w:lineRule="auto"/>
        <w:rPr>
          <w:sz w:val="24"/>
          <w:szCs w:val="24"/>
        </w:rPr>
        <w:sectPr w:rsidR="003F6D55">
          <w:headerReference w:type="default" r:id="rId10"/>
          <w:footerReference w:type="even" r:id="rId11"/>
          <w:footerReference w:type="default" r:id="rId12"/>
          <w:pgSz w:w="11906" w:h="16838"/>
          <w:pgMar w:top="720" w:right="1276" w:bottom="720" w:left="1276" w:header="851" w:footer="992" w:gutter="0"/>
          <w:cols w:space="720"/>
          <w:docGrid w:type="linesAndChars" w:linePitch="312"/>
        </w:sectPr>
      </w:pPr>
    </w:p>
    <w:p w14:paraId="45F82DC3" w14:textId="77777777" w:rsidR="003F6D55" w:rsidRDefault="003F6D55">
      <w:pPr>
        <w:pStyle w:val="a9"/>
        <w:rPr>
          <w:rFonts w:ascii="Times New Roman" w:hAnsi="Times New Roman"/>
        </w:rPr>
      </w:pPr>
    </w:p>
    <w:p w14:paraId="5D007771" w14:textId="77777777" w:rsidR="003F6D55" w:rsidRDefault="00AF1A41">
      <w:pPr>
        <w:pStyle w:val="1"/>
        <w:ind w:left="402" w:firstLine="0"/>
        <w:rPr>
          <w:rFonts w:ascii="Times New Roman" w:hAnsi="Times New Roman"/>
        </w:rPr>
      </w:pPr>
      <w:bookmarkStart w:id="562" w:name="_Toc6765"/>
      <w:bookmarkStart w:id="563" w:name="_Toc13651089"/>
      <w:bookmarkStart w:id="564" w:name="_Toc494464931"/>
      <w:bookmarkStart w:id="565" w:name="_Toc54014741"/>
      <w:bookmarkStart w:id="566" w:name="_Toc20006"/>
      <w:bookmarkEnd w:id="392"/>
      <w:bookmarkEnd w:id="393"/>
      <w:r>
        <w:rPr>
          <w:rFonts w:ascii="Times New Roman" w:hAnsi="Times New Roman"/>
        </w:rPr>
        <w:t>第七章合同主要条款</w:t>
      </w:r>
      <w:bookmarkEnd w:id="562"/>
      <w:bookmarkEnd w:id="563"/>
      <w:bookmarkEnd w:id="564"/>
      <w:bookmarkEnd w:id="565"/>
      <w:bookmarkEnd w:id="566"/>
    </w:p>
    <w:p w14:paraId="75F30F93" w14:textId="77777777" w:rsidR="003F6D55" w:rsidRDefault="00AF1A41">
      <w:pPr>
        <w:spacing w:line="360" w:lineRule="auto"/>
        <w:ind w:firstLineChars="200" w:firstLine="482"/>
        <w:jc w:val="center"/>
        <w:rPr>
          <w:b/>
          <w:bCs/>
          <w:kern w:val="0"/>
          <w:sz w:val="24"/>
          <w:szCs w:val="24"/>
        </w:rPr>
      </w:pPr>
      <w:bookmarkStart w:id="567" w:name="_Toc316475763"/>
      <w:bookmarkStart w:id="568" w:name="_Toc316475669"/>
      <w:bookmarkStart w:id="569" w:name="_Toc316475675"/>
      <w:bookmarkStart w:id="570" w:name="_Toc316475676"/>
      <w:bookmarkStart w:id="571" w:name="_Toc316475672"/>
      <w:bookmarkStart w:id="572" w:name="_Toc277152522"/>
      <w:bookmarkStart w:id="573" w:name="_Toc316475670"/>
      <w:bookmarkStart w:id="574" w:name="_Toc316475664"/>
      <w:bookmarkStart w:id="575" w:name="_Toc316475671"/>
      <w:bookmarkStart w:id="576" w:name="_Toc316475757"/>
      <w:bookmarkStart w:id="577" w:name="_Toc316475673"/>
      <w:bookmarkStart w:id="578" w:name="_Toc299975392"/>
      <w:bookmarkStart w:id="579" w:name="_Toc316475756"/>
      <w:bookmarkStart w:id="580" w:name="_Toc316475677"/>
      <w:bookmarkStart w:id="581" w:name="_Toc277152523"/>
      <w:bookmarkStart w:id="582" w:name="_Toc316475674"/>
      <w:bookmarkStart w:id="583" w:name="_Toc277152521"/>
      <w:bookmarkStart w:id="584" w:name="_Toc316475759"/>
      <w:bookmarkStart w:id="585" w:name="_Toc316475668"/>
      <w:bookmarkStart w:id="586" w:name="_Toc316475752"/>
      <w:bookmarkStart w:id="587" w:name="_Toc316475666"/>
      <w:bookmarkStart w:id="588" w:name="_Toc214858832"/>
      <w:bookmarkStart w:id="589" w:name="_Toc299975364"/>
      <w:bookmarkStart w:id="590" w:name="_Toc316475753"/>
      <w:bookmarkStart w:id="591" w:name="_Toc316475754"/>
      <w:bookmarkStart w:id="592" w:name="_Toc316475760"/>
      <w:bookmarkStart w:id="593" w:name="_Toc277152520"/>
      <w:bookmarkStart w:id="594" w:name="_Toc316475667"/>
      <w:bookmarkStart w:id="595" w:name="_Toc316475755"/>
      <w:bookmarkStart w:id="596" w:name="_Toc316475758"/>
      <w:bookmarkStart w:id="597" w:name="_Toc316475762"/>
      <w:bookmarkStart w:id="598" w:name="_Toc316475761"/>
      <w:bookmarkStart w:id="599" w:name="_Toc316475665"/>
      <w:bookmarkStart w:id="600" w:name="_Toc316475751"/>
      <w:bookmarkStart w:id="601" w:name="_Toc316475764"/>
      <w:bookmarkEnd w:id="0"/>
      <w:bookmarkEnd w:id="1"/>
      <w:bookmarkEnd w:id="2"/>
      <w:bookmarkEnd w:id="3"/>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Pr>
          <w:b/>
          <w:bCs/>
          <w:kern w:val="0"/>
          <w:sz w:val="24"/>
          <w:szCs w:val="24"/>
        </w:rPr>
        <w:t>（仅供参考，以最终签订的合同内容为准）</w:t>
      </w:r>
    </w:p>
    <w:p w14:paraId="08A97F54" w14:textId="77777777" w:rsidR="003F6D55" w:rsidRDefault="00AF1A41">
      <w:pPr>
        <w:spacing w:line="360" w:lineRule="auto"/>
        <w:ind w:firstLineChars="200" w:firstLine="480"/>
        <w:rPr>
          <w:kern w:val="0"/>
          <w:sz w:val="24"/>
          <w:szCs w:val="24"/>
        </w:rPr>
      </w:pPr>
      <w:r>
        <w:rPr>
          <w:kern w:val="0"/>
          <w:sz w:val="24"/>
          <w:szCs w:val="24"/>
        </w:rPr>
        <w:t>合同编号：</w:t>
      </w:r>
      <w:r>
        <w:rPr>
          <w:kern w:val="0"/>
          <w:sz w:val="24"/>
          <w:szCs w:val="24"/>
        </w:rPr>
        <w:t>XXXX</w:t>
      </w:r>
      <w:r>
        <w:rPr>
          <w:kern w:val="0"/>
          <w:sz w:val="24"/>
          <w:szCs w:val="24"/>
        </w:rPr>
        <w:t>。</w:t>
      </w:r>
    </w:p>
    <w:p w14:paraId="698675FB" w14:textId="77777777" w:rsidR="003F6D55" w:rsidRDefault="00AF1A41">
      <w:pPr>
        <w:spacing w:line="360" w:lineRule="auto"/>
        <w:ind w:firstLineChars="200" w:firstLine="480"/>
        <w:rPr>
          <w:kern w:val="0"/>
          <w:sz w:val="24"/>
          <w:szCs w:val="24"/>
        </w:rPr>
      </w:pPr>
      <w:r>
        <w:rPr>
          <w:kern w:val="0"/>
          <w:sz w:val="24"/>
          <w:szCs w:val="24"/>
        </w:rPr>
        <w:t>签订地点：</w:t>
      </w:r>
      <w:r>
        <w:rPr>
          <w:kern w:val="0"/>
          <w:sz w:val="24"/>
          <w:szCs w:val="24"/>
        </w:rPr>
        <w:t>XXXX</w:t>
      </w:r>
      <w:r>
        <w:rPr>
          <w:kern w:val="0"/>
          <w:sz w:val="24"/>
          <w:szCs w:val="24"/>
        </w:rPr>
        <w:t>。</w:t>
      </w:r>
    </w:p>
    <w:p w14:paraId="66690E6D" w14:textId="77777777" w:rsidR="003F6D55" w:rsidRDefault="00AF1A41">
      <w:pPr>
        <w:spacing w:line="360" w:lineRule="auto"/>
        <w:ind w:firstLineChars="200" w:firstLine="480"/>
        <w:rPr>
          <w:kern w:val="0"/>
          <w:sz w:val="24"/>
          <w:szCs w:val="24"/>
        </w:rPr>
      </w:pPr>
      <w:r>
        <w:rPr>
          <w:kern w:val="0"/>
          <w:sz w:val="24"/>
          <w:szCs w:val="24"/>
        </w:rPr>
        <w:t>签订时间：</w:t>
      </w:r>
      <w:r>
        <w:rPr>
          <w:kern w:val="0"/>
          <w:sz w:val="24"/>
          <w:szCs w:val="24"/>
        </w:rPr>
        <w:t>XXXX</w:t>
      </w:r>
      <w:r>
        <w:rPr>
          <w:kern w:val="0"/>
          <w:sz w:val="24"/>
          <w:szCs w:val="24"/>
        </w:rPr>
        <w:t>年</w:t>
      </w:r>
      <w:r>
        <w:rPr>
          <w:kern w:val="0"/>
          <w:sz w:val="24"/>
          <w:szCs w:val="24"/>
        </w:rPr>
        <w:t>XX</w:t>
      </w:r>
      <w:r>
        <w:rPr>
          <w:kern w:val="0"/>
          <w:sz w:val="24"/>
          <w:szCs w:val="24"/>
        </w:rPr>
        <w:t>月</w:t>
      </w:r>
      <w:r>
        <w:rPr>
          <w:kern w:val="0"/>
          <w:sz w:val="24"/>
          <w:szCs w:val="24"/>
        </w:rPr>
        <w:t>XX</w:t>
      </w:r>
      <w:r>
        <w:rPr>
          <w:kern w:val="0"/>
          <w:sz w:val="24"/>
          <w:szCs w:val="24"/>
        </w:rPr>
        <w:t>日。</w:t>
      </w:r>
    </w:p>
    <w:p w14:paraId="675B492E" w14:textId="77777777" w:rsidR="003F6D55" w:rsidRDefault="00AF1A41">
      <w:pPr>
        <w:spacing w:line="360" w:lineRule="auto"/>
        <w:ind w:firstLineChars="200" w:firstLine="480"/>
        <w:rPr>
          <w:kern w:val="0"/>
          <w:sz w:val="24"/>
          <w:szCs w:val="24"/>
        </w:rPr>
      </w:pPr>
      <w:r>
        <w:rPr>
          <w:kern w:val="0"/>
          <w:sz w:val="24"/>
          <w:szCs w:val="24"/>
        </w:rPr>
        <w:t>采购人（甲方）：</w:t>
      </w:r>
      <w:r>
        <w:rPr>
          <w:kern w:val="0"/>
          <w:sz w:val="24"/>
          <w:szCs w:val="24"/>
        </w:rPr>
        <w:t xml:space="preserve">                              </w:t>
      </w:r>
    </w:p>
    <w:p w14:paraId="341364E5" w14:textId="77777777" w:rsidR="003F6D55" w:rsidRDefault="00AF1A41">
      <w:pPr>
        <w:spacing w:line="360" w:lineRule="auto"/>
        <w:ind w:firstLineChars="200" w:firstLine="480"/>
        <w:rPr>
          <w:kern w:val="0"/>
          <w:sz w:val="24"/>
          <w:szCs w:val="24"/>
        </w:rPr>
      </w:pPr>
      <w:r>
        <w:rPr>
          <w:kern w:val="0"/>
          <w:sz w:val="24"/>
          <w:szCs w:val="24"/>
        </w:rPr>
        <w:t>供应商（乙方）：</w:t>
      </w:r>
      <w:r>
        <w:rPr>
          <w:kern w:val="0"/>
          <w:sz w:val="24"/>
          <w:szCs w:val="24"/>
        </w:rPr>
        <w:t xml:space="preserve">                                                                     </w:t>
      </w:r>
    </w:p>
    <w:p w14:paraId="67127058" w14:textId="77777777" w:rsidR="003F6D55" w:rsidRDefault="003F6D55">
      <w:pPr>
        <w:spacing w:line="400" w:lineRule="exact"/>
        <w:rPr>
          <w:kern w:val="0"/>
          <w:sz w:val="24"/>
          <w:szCs w:val="24"/>
        </w:rPr>
      </w:pPr>
    </w:p>
    <w:p w14:paraId="496CC0ED" w14:textId="77777777" w:rsidR="003F6D55" w:rsidRDefault="00AF1A41">
      <w:pPr>
        <w:spacing w:line="360" w:lineRule="auto"/>
        <w:ind w:firstLineChars="200" w:firstLine="480"/>
        <w:rPr>
          <w:kern w:val="0"/>
          <w:sz w:val="24"/>
          <w:szCs w:val="24"/>
        </w:rPr>
      </w:pPr>
      <w:r>
        <w:rPr>
          <w:kern w:val="0"/>
          <w:sz w:val="24"/>
          <w:szCs w:val="24"/>
        </w:rPr>
        <w:t>依据《中华人民共和国</w:t>
      </w:r>
      <w:r>
        <w:rPr>
          <w:rFonts w:hint="eastAsia"/>
          <w:kern w:val="0"/>
          <w:sz w:val="24"/>
          <w:szCs w:val="24"/>
        </w:rPr>
        <w:t>民法典</w:t>
      </w:r>
      <w:r>
        <w:rPr>
          <w:kern w:val="0"/>
          <w:sz w:val="24"/>
          <w:szCs w:val="24"/>
        </w:rPr>
        <w:t>》、《中华人民共和国政府采购法》及其他与项目行业有关的法律法规，以及</w:t>
      </w:r>
      <w:r>
        <w:rPr>
          <w:kern w:val="0"/>
          <w:sz w:val="24"/>
          <w:szCs w:val="24"/>
        </w:rPr>
        <w:t>XXXX</w:t>
      </w:r>
      <w:r>
        <w:rPr>
          <w:kern w:val="0"/>
          <w:sz w:val="24"/>
          <w:szCs w:val="24"/>
        </w:rPr>
        <w:t>项目（项目编号：</w:t>
      </w:r>
      <w:r>
        <w:rPr>
          <w:kern w:val="0"/>
          <w:sz w:val="24"/>
          <w:szCs w:val="24"/>
        </w:rPr>
        <w:t>XXXX</w:t>
      </w:r>
      <w:r>
        <w:rPr>
          <w:kern w:val="0"/>
          <w:sz w:val="24"/>
          <w:szCs w:val="24"/>
        </w:rPr>
        <w:t>）的《公开招标文件》，乙方的《投标文件》及《中标通知书》，甲、乙双方同意签订本合同。详细技术说明及其他有关合同项目的特定信息由合同附件予以说明，合同附件及本项目的《公开招标文件》、《投标文件》、《中标通知书》等均为本合同的组成部分。</w:t>
      </w:r>
      <w:r>
        <w:rPr>
          <w:kern w:val="0"/>
          <w:sz w:val="24"/>
          <w:szCs w:val="24"/>
        </w:rPr>
        <w:t xml:space="preserve"> </w:t>
      </w:r>
    </w:p>
    <w:p w14:paraId="6C321F95" w14:textId="77777777" w:rsidR="003F6D55" w:rsidRDefault="00AF1A41">
      <w:pPr>
        <w:numPr>
          <w:ilvl w:val="0"/>
          <w:numId w:val="60"/>
        </w:numPr>
        <w:spacing w:line="360" w:lineRule="auto"/>
        <w:rPr>
          <w:b/>
          <w:kern w:val="0"/>
          <w:sz w:val="24"/>
          <w:szCs w:val="24"/>
        </w:rPr>
      </w:pPr>
      <w:r>
        <w:rPr>
          <w:b/>
          <w:kern w:val="0"/>
          <w:sz w:val="24"/>
          <w:szCs w:val="24"/>
        </w:rPr>
        <w:t>项目基本情况</w:t>
      </w:r>
    </w:p>
    <w:p w14:paraId="59F28F03" w14:textId="77777777" w:rsidR="003F6D55" w:rsidRDefault="003F6D55"/>
    <w:p w14:paraId="496557E8" w14:textId="77777777" w:rsidR="003F6D55" w:rsidRDefault="00AF1A41">
      <w:pPr>
        <w:numPr>
          <w:ilvl w:val="0"/>
          <w:numId w:val="60"/>
        </w:numPr>
        <w:spacing w:line="360" w:lineRule="auto"/>
        <w:rPr>
          <w:b/>
          <w:kern w:val="0"/>
          <w:sz w:val="24"/>
          <w:szCs w:val="24"/>
        </w:rPr>
      </w:pPr>
      <w:r>
        <w:rPr>
          <w:b/>
          <w:kern w:val="0"/>
          <w:sz w:val="24"/>
          <w:szCs w:val="24"/>
        </w:rPr>
        <w:t>合同期限</w:t>
      </w:r>
    </w:p>
    <w:p w14:paraId="4FEA35BF" w14:textId="77777777" w:rsidR="003F6D55" w:rsidRDefault="00AF1A41">
      <w:pPr>
        <w:numPr>
          <w:ilvl w:val="0"/>
          <w:numId w:val="60"/>
        </w:numPr>
        <w:spacing w:line="360" w:lineRule="auto"/>
        <w:rPr>
          <w:b/>
          <w:kern w:val="0"/>
          <w:sz w:val="24"/>
          <w:szCs w:val="24"/>
        </w:rPr>
      </w:pPr>
      <w:bookmarkStart w:id="602" w:name="_Toc211854449"/>
      <w:bookmarkStart w:id="603" w:name="_Toc225654644"/>
      <w:bookmarkStart w:id="604" w:name="_Toc238984975"/>
      <w:bookmarkStart w:id="605" w:name="_Toc239233914"/>
      <w:bookmarkStart w:id="606" w:name="_Toc251768862"/>
      <w:bookmarkStart w:id="607" w:name="_Toc185395249"/>
      <w:bookmarkStart w:id="608" w:name="_Toc286993786"/>
      <w:bookmarkStart w:id="609" w:name="_Toc241833903"/>
      <w:bookmarkStart w:id="610" w:name="_Toc239568418"/>
      <w:bookmarkStart w:id="611" w:name="_Toc225244852"/>
      <w:bookmarkStart w:id="612" w:name="_Toc283019214"/>
      <w:bookmarkStart w:id="613" w:name="_Toc282696226"/>
      <w:bookmarkStart w:id="614" w:name="_Toc247334841"/>
      <w:bookmarkStart w:id="615" w:name="_Toc237145406"/>
      <w:bookmarkStart w:id="616" w:name="_Toc232492928"/>
      <w:bookmarkStart w:id="617" w:name="_Toc212019594"/>
      <w:bookmarkStart w:id="618" w:name="_Toc211911348"/>
      <w:bookmarkStart w:id="619" w:name="_Toc225670751"/>
      <w:r>
        <w:rPr>
          <w:b/>
          <w:kern w:val="0"/>
          <w:sz w:val="24"/>
          <w:szCs w:val="24"/>
        </w:rPr>
        <w:t>服务内容与质量标准</w:t>
      </w:r>
    </w:p>
    <w:p w14:paraId="671CD1C0" w14:textId="77777777" w:rsidR="003F6D55" w:rsidRDefault="00AF1A41">
      <w:pPr>
        <w:spacing w:line="360" w:lineRule="auto"/>
        <w:ind w:firstLine="630"/>
        <w:rPr>
          <w:kern w:val="0"/>
          <w:sz w:val="24"/>
          <w:szCs w:val="24"/>
        </w:rPr>
      </w:pPr>
      <w:r>
        <w:rPr>
          <w:kern w:val="0"/>
          <w:sz w:val="24"/>
          <w:szCs w:val="24"/>
        </w:rPr>
        <w:t>……</w:t>
      </w:r>
    </w:p>
    <w:p w14:paraId="57A7AC22" w14:textId="77777777" w:rsidR="003F6D55" w:rsidRDefault="00AF1A41">
      <w:pPr>
        <w:numPr>
          <w:ilvl w:val="0"/>
          <w:numId w:val="60"/>
        </w:numPr>
        <w:spacing w:line="360" w:lineRule="auto"/>
        <w:rPr>
          <w:b/>
          <w:kern w:val="0"/>
          <w:sz w:val="24"/>
          <w:szCs w:val="24"/>
        </w:rPr>
      </w:pPr>
      <w:r>
        <w:rPr>
          <w:b/>
          <w:kern w:val="0"/>
          <w:sz w:val="24"/>
          <w:szCs w:val="24"/>
        </w:rPr>
        <w:t>服务费用及支付方式</w:t>
      </w:r>
    </w:p>
    <w:p w14:paraId="56837814" w14:textId="77777777" w:rsidR="003F6D55" w:rsidRDefault="00AF1A41">
      <w:pPr>
        <w:numPr>
          <w:ilvl w:val="0"/>
          <w:numId w:val="61"/>
        </w:numPr>
        <w:spacing w:line="360" w:lineRule="auto"/>
        <w:ind w:left="0" w:firstLine="567"/>
        <w:rPr>
          <w:b/>
          <w:kern w:val="0"/>
          <w:sz w:val="24"/>
          <w:szCs w:val="24"/>
        </w:rPr>
      </w:pPr>
      <w:r>
        <w:rPr>
          <w:b/>
          <w:kern w:val="0"/>
          <w:sz w:val="24"/>
          <w:szCs w:val="24"/>
        </w:rPr>
        <w:t>本项目服务费用由以下组成：</w:t>
      </w:r>
    </w:p>
    <w:p w14:paraId="0CA28E68" w14:textId="77777777" w:rsidR="003F6D55" w:rsidRDefault="00AF1A41">
      <w:pPr>
        <w:spacing w:line="360" w:lineRule="auto"/>
        <w:ind w:firstLineChars="200" w:firstLine="480"/>
        <w:rPr>
          <w:kern w:val="0"/>
          <w:sz w:val="24"/>
          <w:szCs w:val="24"/>
        </w:rPr>
      </w:pPr>
      <w:r>
        <w:rPr>
          <w:kern w:val="0"/>
          <w:sz w:val="24"/>
          <w:szCs w:val="24"/>
        </w:rPr>
        <w:t>1</w:t>
      </w:r>
      <w:r>
        <w:rPr>
          <w:kern w:val="0"/>
          <w:sz w:val="24"/>
          <w:szCs w:val="24"/>
        </w:rPr>
        <w:t>、</w:t>
      </w:r>
      <w:r>
        <w:rPr>
          <w:kern w:val="0"/>
          <w:sz w:val="24"/>
          <w:szCs w:val="24"/>
        </w:rPr>
        <w:t>XX</w:t>
      </w:r>
      <w:r>
        <w:rPr>
          <w:kern w:val="0"/>
          <w:sz w:val="24"/>
          <w:szCs w:val="24"/>
        </w:rPr>
        <w:t>万元；</w:t>
      </w:r>
    </w:p>
    <w:p w14:paraId="533DD7EA" w14:textId="77777777" w:rsidR="003F6D55" w:rsidRDefault="00AF1A41">
      <w:pPr>
        <w:spacing w:line="360" w:lineRule="auto"/>
        <w:ind w:firstLineChars="200" w:firstLine="480"/>
        <w:rPr>
          <w:kern w:val="0"/>
          <w:sz w:val="24"/>
          <w:szCs w:val="24"/>
        </w:rPr>
      </w:pPr>
      <w:r>
        <w:rPr>
          <w:kern w:val="0"/>
          <w:sz w:val="24"/>
          <w:szCs w:val="24"/>
        </w:rPr>
        <w:t>2</w:t>
      </w:r>
      <w:r>
        <w:rPr>
          <w:kern w:val="0"/>
          <w:sz w:val="24"/>
          <w:szCs w:val="24"/>
        </w:rPr>
        <w:t>、</w:t>
      </w:r>
      <w:r>
        <w:rPr>
          <w:kern w:val="0"/>
          <w:sz w:val="24"/>
          <w:szCs w:val="24"/>
        </w:rPr>
        <w:t>XX</w:t>
      </w:r>
      <w:r>
        <w:rPr>
          <w:kern w:val="0"/>
          <w:sz w:val="24"/>
          <w:szCs w:val="24"/>
        </w:rPr>
        <w:t>万元；</w:t>
      </w:r>
    </w:p>
    <w:p w14:paraId="06910553" w14:textId="77777777" w:rsidR="003F6D55" w:rsidRDefault="00AF1A41">
      <w:pPr>
        <w:spacing w:line="360" w:lineRule="auto"/>
        <w:ind w:firstLineChars="200" w:firstLine="480"/>
        <w:rPr>
          <w:kern w:val="0"/>
          <w:sz w:val="24"/>
          <w:szCs w:val="24"/>
        </w:rPr>
      </w:pPr>
      <w:r>
        <w:rPr>
          <w:kern w:val="0"/>
          <w:sz w:val="24"/>
          <w:szCs w:val="24"/>
        </w:rPr>
        <w:t>……</w:t>
      </w:r>
    </w:p>
    <w:p w14:paraId="0486086A" w14:textId="77777777" w:rsidR="003F6D55" w:rsidRDefault="00AF1A41">
      <w:pPr>
        <w:numPr>
          <w:ilvl w:val="0"/>
          <w:numId w:val="61"/>
        </w:numPr>
        <w:tabs>
          <w:tab w:val="left" w:pos="780"/>
        </w:tabs>
        <w:spacing w:line="360" w:lineRule="auto"/>
        <w:ind w:left="0" w:firstLine="567"/>
        <w:rPr>
          <w:b/>
          <w:kern w:val="0"/>
          <w:sz w:val="24"/>
          <w:szCs w:val="24"/>
        </w:rPr>
      </w:pPr>
      <w:r>
        <w:rPr>
          <w:b/>
          <w:kern w:val="0"/>
          <w:sz w:val="24"/>
          <w:szCs w:val="24"/>
        </w:rPr>
        <w:t>服务费支付方式：</w:t>
      </w:r>
      <w:r>
        <w:rPr>
          <w:b/>
          <w:kern w:val="0"/>
          <w:sz w:val="24"/>
          <w:szCs w:val="24"/>
        </w:rPr>
        <w:t xml:space="preserve"> </w:t>
      </w:r>
    </w:p>
    <w:p w14:paraId="24FD7405" w14:textId="77777777" w:rsidR="003F6D55" w:rsidRDefault="00AF1A41">
      <w:pPr>
        <w:numPr>
          <w:ilvl w:val="0"/>
          <w:numId w:val="60"/>
        </w:numPr>
        <w:spacing w:line="360" w:lineRule="auto"/>
        <w:rPr>
          <w:b/>
          <w:kern w:val="0"/>
          <w:sz w:val="24"/>
          <w:szCs w:val="24"/>
        </w:rPr>
      </w:pPr>
      <w:r>
        <w:rPr>
          <w:b/>
          <w:kern w:val="0"/>
          <w:sz w:val="24"/>
          <w:szCs w:val="24"/>
        </w:rPr>
        <w:t>知识产权</w:t>
      </w:r>
    </w:p>
    <w:p w14:paraId="2A58AF6C" w14:textId="77777777" w:rsidR="003F6D55" w:rsidRDefault="00AF1A41">
      <w:pPr>
        <w:tabs>
          <w:tab w:val="left" w:pos="1440"/>
        </w:tabs>
        <w:spacing w:line="440" w:lineRule="exact"/>
        <w:ind w:firstLineChars="200" w:firstLine="480"/>
        <w:rPr>
          <w:kern w:val="0"/>
          <w:sz w:val="24"/>
          <w:szCs w:val="24"/>
        </w:rPr>
      </w:pPr>
      <w:r>
        <w:rPr>
          <w:kern w:val="0"/>
          <w:sz w:val="24"/>
          <w:szCs w:val="24"/>
        </w:rPr>
        <w:t>乙方应保证所提供的服务或其任何一部分均不会侵犯任何第三方的专利权、商标权或著作权，未经甲方书面许可，乙方不得擅自使用或许可他人使用。</w:t>
      </w:r>
    </w:p>
    <w:p w14:paraId="274E8047" w14:textId="77777777" w:rsidR="003F6D55" w:rsidRDefault="00AF1A41">
      <w:pPr>
        <w:numPr>
          <w:ilvl w:val="0"/>
          <w:numId w:val="60"/>
        </w:numPr>
        <w:spacing w:line="440" w:lineRule="exact"/>
        <w:rPr>
          <w:b/>
          <w:kern w:val="0"/>
          <w:sz w:val="24"/>
          <w:szCs w:val="24"/>
        </w:rPr>
      </w:pPr>
      <w:r>
        <w:rPr>
          <w:b/>
          <w:kern w:val="0"/>
          <w:sz w:val="24"/>
          <w:szCs w:val="24"/>
        </w:rPr>
        <w:t>无产权瑕疵条款</w:t>
      </w:r>
    </w:p>
    <w:p w14:paraId="099BE68F" w14:textId="77777777" w:rsidR="003F6D55" w:rsidRDefault="00AF1A41">
      <w:pPr>
        <w:tabs>
          <w:tab w:val="left" w:pos="1440"/>
        </w:tabs>
        <w:spacing w:line="440" w:lineRule="exact"/>
        <w:ind w:firstLineChars="200" w:firstLine="480"/>
        <w:rPr>
          <w:kern w:val="0"/>
          <w:sz w:val="24"/>
          <w:szCs w:val="24"/>
        </w:rPr>
      </w:pPr>
      <w:r>
        <w:rPr>
          <w:kern w:val="0"/>
          <w:sz w:val="24"/>
          <w:szCs w:val="24"/>
        </w:rPr>
        <w:t>乙方保证所提供的服务的所有权完全属于乙方且无任何抵押、查封等产权瑕疵。如有</w:t>
      </w:r>
      <w:r>
        <w:rPr>
          <w:kern w:val="0"/>
          <w:sz w:val="24"/>
          <w:szCs w:val="24"/>
        </w:rPr>
        <w:lastRenderedPageBreak/>
        <w:t>产权瑕疵的，视为乙方违约。乙方应负担由此而产生的一切损失。</w:t>
      </w:r>
    </w:p>
    <w:p w14:paraId="3CE8A95B" w14:textId="77777777" w:rsidR="003F6D55" w:rsidRDefault="00AF1A41">
      <w:pPr>
        <w:numPr>
          <w:ilvl w:val="0"/>
          <w:numId w:val="60"/>
        </w:numPr>
        <w:spacing w:line="440" w:lineRule="exact"/>
        <w:rPr>
          <w:b/>
          <w:kern w:val="0"/>
          <w:sz w:val="24"/>
          <w:szCs w:val="24"/>
        </w:rPr>
      </w:pPr>
      <w:r>
        <w:rPr>
          <w:b/>
          <w:kern w:val="0"/>
          <w:sz w:val="24"/>
          <w:szCs w:val="24"/>
        </w:rPr>
        <w:t>甲方的权利和义务</w:t>
      </w:r>
    </w:p>
    <w:p w14:paraId="44B5E4BF" w14:textId="77777777" w:rsidR="003F6D55" w:rsidRDefault="00AF1A41">
      <w:pPr>
        <w:spacing w:line="440" w:lineRule="exact"/>
        <w:ind w:firstLineChars="200" w:firstLine="480"/>
        <w:jc w:val="left"/>
        <w:rPr>
          <w:bCs/>
          <w:kern w:val="0"/>
          <w:sz w:val="24"/>
          <w:szCs w:val="24"/>
        </w:rPr>
      </w:pPr>
      <w:r>
        <w:rPr>
          <w:bCs/>
          <w:kern w:val="0"/>
          <w:sz w:val="24"/>
          <w:szCs w:val="24"/>
        </w:rPr>
        <w:t>1</w:t>
      </w:r>
      <w:r>
        <w:rPr>
          <w:bCs/>
          <w:kern w:val="0"/>
          <w:sz w:val="24"/>
          <w:szCs w:val="24"/>
        </w:rPr>
        <w:t>、甲方有权对合同规定范围内乙方的服务行为进行监督和检查，拥有监管权。有权定期核对乙方提供服务所配备的人员数量。对甲方认为不合理的部分有权下达整改通知书，并要求乙方限期整改。</w:t>
      </w:r>
    </w:p>
    <w:p w14:paraId="11154151" w14:textId="77777777" w:rsidR="003F6D55" w:rsidRDefault="00AF1A41">
      <w:pPr>
        <w:spacing w:line="440" w:lineRule="exact"/>
        <w:ind w:firstLineChars="200" w:firstLine="480"/>
        <w:jc w:val="left"/>
        <w:rPr>
          <w:bCs/>
          <w:kern w:val="0"/>
          <w:sz w:val="24"/>
          <w:szCs w:val="24"/>
        </w:rPr>
      </w:pPr>
      <w:r>
        <w:rPr>
          <w:bCs/>
          <w:kern w:val="0"/>
          <w:sz w:val="24"/>
          <w:szCs w:val="24"/>
        </w:rPr>
        <w:t>2</w:t>
      </w:r>
      <w:r>
        <w:rPr>
          <w:bCs/>
          <w:kern w:val="0"/>
          <w:sz w:val="24"/>
          <w:szCs w:val="24"/>
        </w:rPr>
        <w:t>、甲方有权依据双方签订的考评办法对乙方提供的服务进行定期考评。当考评结果未达到标准时，有权依据考评办法约定的数额扣除应支付的款项。</w:t>
      </w:r>
    </w:p>
    <w:p w14:paraId="7777704D" w14:textId="77777777" w:rsidR="003F6D55" w:rsidRDefault="00AF1A41">
      <w:pPr>
        <w:spacing w:line="440" w:lineRule="exact"/>
        <w:ind w:firstLineChars="200" w:firstLine="480"/>
        <w:jc w:val="left"/>
        <w:rPr>
          <w:bCs/>
          <w:kern w:val="0"/>
          <w:sz w:val="24"/>
          <w:szCs w:val="24"/>
        </w:rPr>
      </w:pPr>
      <w:r>
        <w:rPr>
          <w:bCs/>
          <w:kern w:val="0"/>
          <w:sz w:val="24"/>
          <w:szCs w:val="24"/>
        </w:rPr>
        <w:t>3</w:t>
      </w:r>
      <w:r>
        <w:rPr>
          <w:bCs/>
          <w:kern w:val="0"/>
          <w:sz w:val="24"/>
          <w:szCs w:val="24"/>
        </w:rPr>
        <w:t>、负责检查监督乙方管理工作的实施及制度的执行情况。</w:t>
      </w:r>
    </w:p>
    <w:p w14:paraId="3C1C3CCC" w14:textId="77777777" w:rsidR="003F6D55" w:rsidRDefault="00AF1A41">
      <w:pPr>
        <w:spacing w:line="440" w:lineRule="exact"/>
        <w:ind w:firstLineChars="200" w:firstLine="480"/>
        <w:jc w:val="left"/>
        <w:rPr>
          <w:bCs/>
          <w:kern w:val="0"/>
          <w:sz w:val="24"/>
          <w:szCs w:val="24"/>
        </w:rPr>
      </w:pPr>
      <w:r>
        <w:rPr>
          <w:bCs/>
          <w:kern w:val="0"/>
          <w:sz w:val="24"/>
          <w:szCs w:val="24"/>
        </w:rPr>
        <w:t>4</w:t>
      </w:r>
      <w:r>
        <w:rPr>
          <w:bCs/>
          <w:kern w:val="0"/>
          <w:sz w:val="24"/>
          <w:szCs w:val="24"/>
        </w:rPr>
        <w:t>、根据本合同规定，按时向乙方支付应付服务费用。</w:t>
      </w:r>
    </w:p>
    <w:p w14:paraId="22553DA5" w14:textId="77777777" w:rsidR="003F6D55" w:rsidRDefault="00AF1A41">
      <w:pPr>
        <w:spacing w:line="440" w:lineRule="exact"/>
        <w:ind w:firstLineChars="200" w:firstLine="480"/>
        <w:jc w:val="left"/>
        <w:rPr>
          <w:bCs/>
          <w:kern w:val="0"/>
          <w:sz w:val="24"/>
          <w:szCs w:val="24"/>
        </w:rPr>
      </w:pPr>
      <w:r>
        <w:rPr>
          <w:bCs/>
          <w:kern w:val="0"/>
          <w:sz w:val="24"/>
          <w:szCs w:val="24"/>
        </w:rPr>
        <w:t>5</w:t>
      </w:r>
      <w:r>
        <w:rPr>
          <w:bCs/>
          <w:kern w:val="0"/>
          <w:sz w:val="24"/>
          <w:szCs w:val="24"/>
        </w:rPr>
        <w:t>、国家法律、法规所规定由甲方承担的其它责任。</w:t>
      </w:r>
    </w:p>
    <w:p w14:paraId="3B2AAD1F" w14:textId="77777777" w:rsidR="003F6D55" w:rsidRDefault="00AF1A41">
      <w:pPr>
        <w:numPr>
          <w:ilvl w:val="0"/>
          <w:numId w:val="60"/>
        </w:numPr>
        <w:spacing w:line="440" w:lineRule="exact"/>
        <w:rPr>
          <w:b/>
          <w:kern w:val="0"/>
          <w:sz w:val="24"/>
          <w:szCs w:val="24"/>
        </w:rPr>
      </w:pPr>
      <w:r>
        <w:rPr>
          <w:b/>
          <w:kern w:val="0"/>
          <w:sz w:val="24"/>
          <w:szCs w:val="24"/>
        </w:rPr>
        <w:t>乙方的权利和义务</w:t>
      </w:r>
    </w:p>
    <w:p w14:paraId="6F40515B" w14:textId="77777777" w:rsidR="003F6D55" w:rsidRDefault="00AF1A41">
      <w:pPr>
        <w:spacing w:line="440" w:lineRule="exact"/>
        <w:ind w:firstLineChars="200" w:firstLine="480"/>
        <w:jc w:val="left"/>
        <w:rPr>
          <w:bCs/>
          <w:kern w:val="0"/>
          <w:sz w:val="24"/>
          <w:szCs w:val="24"/>
        </w:rPr>
      </w:pPr>
      <w:r>
        <w:rPr>
          <w:bCs/>
          <w:kern w:val="0"/>
          <w:sz w:val="24"/>
          <w:szCs w:val="24"/>
        </w:rPr>
        <w:t>1</w:t>
      </w:r>
      <w:r>
        <w:rPr>
          <w:bCs/>
          <w:kern w:val="0"/>
          <w:sz w:val="24"/>
          <w:szCs w:val="24"/>
        </w:rPr>
        <w:t>、对本合同规定的委托服务范围内的项目享有管理权及服务义务。</w:t>
      </w:r>
    </w:p>
    <w:p w14:paraId="117DFAC2" w14:textId="77777777" w:rsidR="003F6D55" w:rsidRDefault="00AF1A41">
      <w:pPr>
        <w:spacing w:line="440" w:lineRule="exact"/>
        <w:ind w:firstLineChars="200" w:firstLine="480"/>
        <w:jc w:val="left"/>
        <w:rPr>
          <w:bCs/>
          <w:kern w:val="0"/>
          <w:sz w:val="24"/>
          <w:szCs w:val="24"/>
        </w:rPr>
      </w:pPr>
      <w:r>
        <w:rPr>
          <w:bCs/>
          <w:kern w:val="0"/>
          <w:sz w:val="24"/>
          <w:szCs w:val="24"/>
        </w:rPr>
        <w:t>2</w:t>
      </w:r>
      <w:r>
        <w:rPr>
          <w:bCs/>
          <w:kern w:val="0"/>
          <w:sz w:val="24"/>
          <w:szCs w:val="24"/>
        </w:rPr>
        <w:t>、根据本合同的规定向甲方收取相关服务费用，并有权在本项目管理范围内管理及合理使用。</w:t>
      </w:r>
    </w:p>
    <w:p w14:paraId="2909B121" w14:textId="77777777" w:rsidR="003F6D55" w:rsidRDefault="00AF1A41">
      <w:pPr>
        <w:spacing w:line="440" w:lineRule="exact"/>
        <w:ind w:firstLineChars="200" w:firstLine="480"/>
        <w:jc w:val="left"/>
        <w:rPr>
          <w:kern w:val="0"/>
          <w:sz w:val="24"/>
          <w:szCs w:val="24"/>
        </w:rPr>
      </w:pPr>
      <w:r>
        <w:rPr>
          <w:kern w:val="0"/>
          <w:sz w:val="24"/>
          <w:szCs w:val="24"/>
        </w:rPr>
        <w:t>3</w:t>
      </w:r>
      <w:r>
        <w:rPr>
          <w:kern w:val="0"/>
          <w:sz w:val="24"/>
          <w:szCs w:val="24"/>
        </w:rPr>
        <w:t>、及时向甲方通告本项目服务范围内有关服务的重大事项，及时配合处理投诉。</w:t>
      </w:r>
    </w:p>
    <w:p w14:paraId="73DD11DB" w14:textId="77777777" w:rsidR="003F6D55" w:rsidRDefault="00AF1A41">
      <w:pPr>
        <w:spacing w:line="440" w:lineRule="exact"/>
        <w:ind w:firstLineChars="200" w:firstLine="480"/>
        <w:jc w:val="left"/>
        <w:rPr>
          <w:bCs/>
          <w:kern w:val="0"/>
          <w:sz w:val="24"/>
          <w:szCs w:val="24"/>
        </w:rPr>
      </w:pPr>
      <w:r>
        <w:rPr>
          <w:kern w:val="0"/>
          <w:sz w:val="24"/>
          <w:szCs w:val="24"/>
        </w:rPr>
        <w:t>4</w:t>
      </w:r>
      <w:r>
        <w:rPr>
          <w:kern w:val="0"/>
          <w:sz w:val="24"/>
          <w:szCs w:val="24"/>
        </w:rPr>
        <w:t>、</w:t>
      </w:r>
      <w:r>
        <w:rPr>
          <w:bCs/>
          <w:kern w:val="0"/>
          <w:sz w:val="24"/>
          <w:szCs w:val="24"/>
        </w:rPr>
        <w:t>接受项目行业管理部门及政府有关部门的指导，接受甲方的监督。</w:t>
      </w:r>
    </w:p>
    <w:p w14:paraId="0302FAB8" w14:textId="77777777" w:rsidR="003F6D55" w:rsidRDefault="00AF1A41">
      <w:pPr>
        <w:widowControl/>
        <w:spacing w:line="440" w:lineRule="exact"/>
        <w:ind w:firstLineChars="200" w:firstLine="480"/>
        <w:jc w:val="left"/>
        <w:rPr>
          <w:bCs/>
          <w:kern w:val="0"/>
          <w:sz w:val="24"/>
          <w:szCs w:val="24"/>
        </w:rPr>
      </w:pPr>
      <w:r>
        <w:rPr>
          <w:bCs/>
          <w:kern w:val="0"/>
          <w:sz w:val="24"/>
          <w:szCs w:val="24"/>
        </w:rPr>
        <w:t>5</w:t>
      </w:r>
      <w:r>
        <w:rPr>
          <w:bCs/>
          <w:kern w:val="0"/>
          <w:sz w:val="24"/>
          <w:szCs w:val="24"/>
        </w:rPr>
        <w:t>、乙方应保证参培人员在培训期间的财产、人身安全，对参培人员在培训期间遭受的财产、人身损害承担全部赔偿责任，该责任与甲方无关。</w:t>
      </w:r>
    </w:p>
    <w:p w14:paraId="24591792" w14:textId="77777777" w:rsidR="003F6D55" w:rsidRDefault="00AF1A41">
      <w:pPr>
        <w:spacing w:line="440" w:lineRule="exact"/>
        <w:ind w:firstLineChars="200" w:firstLine="480"/>
        <w:jc w:val="left"/>
        <w:rPr>
          <w:bCs/>
          <w:kern w:val="0"/>
          <w:sz w:val="24"/>
          <w:szCs w:val="24"/>
        </w:rPr>
      </w:pPr>
      <w:r>
        <w:rPr>
          <w:bCs/>
          <w:kern w:val="0"/>
          <w:sz w:val="24"/>
          <w:szCs w:val="24"/>
        </w:rPr>
        <w:t>6</w:t>
      </w:r>
      <w:r>
        <w:rPr>
          <w:bCs/>
          <w:kern w:val="0"/>
          <w:sz w:val="24"/>
          <w:szCs w:val="24"/>
        </w:rPr>
        <w:t>、国家法律、法规所规定由乙方承担的其它责任。</w:t>
      </w:r>
    </w:p>
    <w:p w14:paraId="08EA14C3" w14:textId="77777777" w:rsidR="003F6D55" w:rsidRDefault="00AF1A41">
      <w:pPr>
        <w:numPr>
          <w:ilvl w:val="0"/>
          <w:numId w:val="60"/>
        </w:numPr>
        <w:spacing w:line="440" w:lineRule="exact"/>
        <w:rPr>
          <w:b/>
          <w:kern w:val="0"/>
          <w:sz w:val="24"/>
          <w:szCs w:val="24"/>
        </w:rPr>
      </w:pPr>
      <w:r>
        <w:rPr>
          <w:b/>
          <w:kern w:val="0"/>
          <w:sz w:val="24"/>
          <w:szCs w:val="24"/>
        </w:rPr>
        <w:t>违约责任</w:t>
      </w:r>
    </w:p>
    <w:p w14:paraId="172B235B" w14:textId="77777777" w:rsidR="003F6D55" w:rsidRDefault="00AF1A41">
      <w:pPr>
        <w:spacing w:line="440" w:lineRule="exact"/>
        <w:ind w:firstLineChars="200" w:firstLine="480"/>
        <w:jc w:val="left"/>
        <w:rPr>
          <w:bCs/>
          <w:kern w:val="0"/>
          <w:sz w:val="24"/>
          <w:szCs w:val="24"/>
        </w:rPr>
      </w:pPr>
      <w:r>
        <w:rPr>
          <w:bCs/>
          <w:kern w:val="0"/>
          <w:sz w:val="24"/>
          <w:szCs w:val="24"/>
        </w:rPr>
        <w:t>1</w:t>
      </w:r>
      <w:r>
        <w:rPr>
          <w:bCs/>
          <w:kern w:val="0"/>
          <w:sz w:val="24"/>
          <w:szCs w:val="24"/>
        </w:rPr>
        <w:t>、甲乙双方必须遵守本合同并执行合同中的各项规定，保证本合同的正常履行。</w:t>
      </w:r>
    </w:p>
    <w:p w14:paraId="6CF81B78" w14:textId="77777777" w:rsidR="003F6D55" w:rsidRDefault="00AF1A41">
      <w:pPr>
        <w:spacing w:line="440" w:lineRule="exact"/>
        <w:ind w:firstLineChars="200" w:firstLine="480"/>
        <w:jc w:val="left"/>
        <w:rPr>
          <w:bCs/>
          <w:kern w:val="0"/>
          <w:sz w:val="24"/>
          <w:szCs w:val="24"/>
        </w:rPr>
      </w:pPr>
      <w:r>
        <w:rPr>
          <w:bCs/>
          <w:kern w:val="0"/>
          <w:sz w:val="24"/>
          <w:szCs w:val="24"/>
        </w:rPr>
        <w:t>2</w:t>
      </w:r>
      <w:r>
        <w:rPr>
          <w:bCs/>
          <w:kern w:val="0"/>
          <w:sz w:val="24"/>
          <w:szCs w:val="24"/>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0542BA64" w14:textId="77777777" w:rsidR="003F6D55" w:rsidRDefault="00AF1A41">
      <w:pPr>
        <w:numPr>
          <w:ilvl w:val="0"/>
          <w:numId w:val="60"/>
        </w:numPr>
        <w:spacing w:line="440" w:lineRule="exact"/>
        <w:rPr>
          <w:b/>
          <w:kern w:val="0"/>
          <w:sz w:val="24"/>
          <w:szCs w:val="24"/>
        </w:rPr>
      </w:pPr>
      <w:r>
        <w:rPr>
          <w:b/>
          <w:kern w:val="0"/>
          <w:sz w:val="24"/>
          <w:szCs w:val="24"/>
        </w:rPr>
        <w:t>不可抗力事件处理</w:t>
      </w:r>
    </w:p>
    <w:p w14:paraId="6BF5421A" w14:textId="77777777" w:rsidR="003F6D55" w:rsidRDefault="00AF1A41">
      <w:pPr>
        <w:tabs>
          <w:tab w:val="left" w:pos="0"/>
        </w:tabs>
        <w:spacing w:line="440" w:lineRule="exact"/>
        <w:ind w:firstLineChars="200" w:firstLine="480"/>
        <w:rPr>
          <w:kern w:val="0"/>
          <w:sz w:val="24"/>
          <w:szCs w:val="24"/>
        </w:rPr>
      </w:pPr>
      <w:r>
        <w:rPr>
          <w:kern w:val="0"/>
          <w:sz w:val="24"/>
          <w:szCs w:val="24"/>
        </w:rPr>
        <w:t>1</w:t>
      </w:r>
      <w:r>
        <w:rPr>
          <w:kern w:val="0"/>
          <w:sz w:val="24"/>
          <w:szCs w:val="24"/>
        </w:rPr>
        <w:t>、在合同有效期内，任何一方因不可抗力事件导致不能履行合同，则合同履行期可延长，其延长期与不可抗力影响期相同。</w:t>
      </w:r>
    </w:p>
    <w:p w14:paraId="3AF5CCFE" w14:textId="77777777" w:rsidR="003F6D55" w:rsidRDefault="00AF1A41">
      <w:pPr>
        <w:tabs>
          <w:tab w:val="left" w:pos="0"/>
        </w:tabs>
        <w:spacing w:line="440" w:lineRule="exact"/>
        <w:ind w:firstLineChars="200" w:firstLine="480"/>
        <w:rPr>
          <w:kern w:val="0"/>
          <w:sz w:val="24"/>
          <w:szCs w:val="24"/>
        </w:rPr>
      </w:pPr>
      <w:r>
        <w:rPr>
          <w:kern w:val="0"/>
          <w:sz w:val="24"/>
          <w:szCs w:val="24"/>
        </w:rPr>
        <w:t>2</w:t>
      </w:r>
      <w:r>
        <w:rPr>
          <w:kern w:val="0"/>
          <w:sz w:val="24"/>
          <w:szCs w:val="24"/>
        </w:rPr>
        <w:t>、不可抗力事件发生后，应立即通知对方，并寄送有关权威机构出具的证明。</w:t>
      </w:r>
    </w:p>
    <w:p w14:paraId="02C5F555" w14:textId="77777777" w:rsidR="003F6D55" w:rsidRDefault="00AF1A41">
      <w:pPr>
        <w:tabs>
          <w:tab w:val="left" w:pos="0"/>
        </w:tabs>
        <w:spacing w:line="440" w:lineRule="exact"/>
        <w:ind w:firstLineChars="200" w:firstLine="480"/>
        <w:rPr>
          <w:kern w:val="0"/>
          <w:sz w:val="24"/>
          <w:szCs w:val="24"/>
        </w:rPr>
      </w:pPr>
      <w:r>
        <w:rPr>
          <w:kern w:val="0"/>
          <w:sz w:val="24"/>
          <w:szCs w:val="24"/>
        </w:rPr>
        <w:t>3</w:t>
      </w:r>
      <w:r>
        <w:rPr>
          <w:kern w:val="0"/>
          <w:sz w:val="24"/>
          <w:szCs w:val="24"/>
        </w:rPr>
        <w:t>、不可抗力事件延续</w:t>
      </w:r>
      <w:r>
        <w:rPr>
          <w:kern w:val="0"/>
          <w:sz w:val="24"/>
          <w:szCs w:val="24"/>
        </w:rPr>
        <w:t>XX</w:t>
      </w:r>
      <w:r>
        <w:rPr>
          <w:kern w:val="0"/>
          <w:sz w:val="24"/>
          <w:szCs w:val="24"/>
        </w:rPr>
        <w:t>天以上，双方应通过友好协商，确定是否继续履行合同。</w:t>
      </w:r>
    </w:p>
    <w:p w14:paraId="7F61752C" w14:textId="77777777" w:rsidR="003F6D55" w:rsidRDefault="00AF1A41">
      <w:pPr>
        <w:numPr>
          <w:ilvl w:val="0"/>
          <w:numId w:val="60"/>
        </w:numPr>
        <w:spacing w:line="440" w:lineRule="exact"/>
        <w:rPr>
          <w:b/>
          <w:kern w:val="0"/>
          <w:sz w:val="24"/>
          <w:szCs w:val="24"/>
        </w:rPr>
      </w:pPr>
      <w:bookmarkStart w:id="620" w:name="_Toc239233919"/>
      <w:bookmarkStart w:id="621" w:name="_Toc251768867"/>
      <w:bookmarkStart w:id="622" w:name="_Toc238984980"/>
      <w:bookmarkStart w:id="623" w:name="_Toc232492933"/>
      <w:bookmarkStart w:id="624" w:name="_Toc225654649"/>
      <w:bookmarkStart w:id="625" w:name="_Toc286993792"/>
      <w:bookmarkStart w:id="626" w:name="_Toc212019599"/>
      <w:bookmarkStart w:id="627" w:name="_Toc185395254"/>
      <w:bookmarkStart w:id="628" w:name="_Toc211854454"/>
      <w:bookmarkStart w:id="629" w:name="_Toc225244857"/>
      <w:bookmarkStart w:id="630" w:name="_Toc237145411"/>
      <w:bookmarkStart w:id="631" w:name="_Toc241833908"/>
      <w:bookmarkStart w:id="632" w:name="_Toc211911353"/>
      <w:bookmarkStart w:id="633" w:name="_Toc247334846"/>
      <w:bookmarkStart w:id="634" w:name="_Toc239568423"/>
      <w:bookmarkStart w:id="635" w:name="_Toc225670756"/>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r>
        <w:rPr>
          <w:b/>
          <w:kern w:val="0"/>
          <w:sz w:val="24"/>
          <w:szCs w:val="24"/>
        </w:rPr>
        <w:t>解决合同纠纷的方式</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14:paraId="58D91B23" w14:textId="77777777" w:rsidR="003F6D55" w:rsidRDefault="00AF1A41">
      <w:pPr>
        <w:spacing w:line="600" w:lineRule="exact"/>
        <w:ind w:firstLine="435"/>
        <w:rPr>
          <w:sz w:val="24"/>
        </w:rPr>
      </w:pPr>
      <w:r>
        <w:rPr>
          <w:kern w:val="0"/>
          <w:sz w:val="24"/>
          <w:szCs w:val="24"/>
        </w:rPr>
        <w:t>在执行本合同中发生的或与本合同有关的争端，双方应通过友好协商解决，经协商在</w:t>
      </w:r>
      <w:r>
        <w:rPr>
          <w:kern w:val="0"/>
          <w:sz w:val="24"/>
          <w:szCs w:val="24"/>
        </w:rPr>
        <w:t>XX</w:t>
      </w:r>
      <w:r>
        <w:rPr>
          <w:kern w:val="0"/>
          <w:sz w:val="24"/>
          <w:szCs w:val="24"/>
        </w:rPr>
        <w:t>天内不能达成协议时，</w:t>
      </w:r>
      <w:r>
        <w:rPr>
          <w:sz w:val="24"/>
        </w:rPr>
        <w:t>双方同意将争议提交甲方所在地人民法院解决。</w:t>
      </w:r>
    </w:p>
    <w:p w14:paraId="1BF2EBC1" w14:textId="77777777" w:rsidR="003F6D55" w:rsidRDefault="003F6D55">
      <w:pPr>
        <w:tabs>
          <w:tab w:val="left" w:pos="0"/>
        </w:tabs>
        <w:spacing w:line="440" w:lineRule="exact"/>
        <w:ind w:firstLineChars="200" w:firstLine="480"/>
        <w:rPr>
          <w:kern w:val="0"/>
          <w:sz w:val="24"/>
          <w:szCs w:val="24"/>
        </w:rPr>
      </w:pPr>
    </w:p>
    <w:p w14:paraId="514AFD04" w14:textId="77777777" w:rsidR="003F6D55" w:rsidRDefault="00AF1A41">
      <w:pPr>
        <w:numPr>
          <w:ilvl w:val="0"/>
          <w:numId w:val="60"/>
        </w:numPr>
        <w:spacing w:line="440" w:lineRule="exact"/>
        <w:rPr>
          <w:b/>
          <w:kern w:val="0"/>
          <w:sz w:val="24"/>
          <w:szCs w:val="24"/>
        </w:rPr>
      </w:pPr>
      <w:bookmarkStart w:id="636" w:name="_Toc225670757"/>
      <w:bookmarkStart w:id="637" w:name="_Toc232492934"/>
      <w:bookmarkStart w:id="638" w:name="_Toc225654650"/>
      <w:bookmarkStart w:id="639" w:name="_Toc247334847"/>
      <w:bookmarkStart w:id="640" w:name="_Toc241833909"/>
      <w:bookmarkStart w:id="641" w:name="_Toc283019219"/>
      <w:bookmarkStart w:id="642" w:name="_Toc282696231"/>
      <w:bookmarkStart w:id="643" w:name="_Toc185395255"/>
      <w:bookmarkStart w:id="644" w:name="_Toc286993793"/>
      <w:bookmarkStart w:id="645" w:name="_Toc251768868"/>
      <w:bookmarkStart w:id="646" w:name="_Toc225244858"/>
      <w:bookmarkStart w:id="647" w:name="_Toc238984981"/>
      <w:bookmarkStart w:id="648" w:name="_Toc211911354"/>
      <w:bookmarkStart w:id="649" w:name="_Toc211854455"/>
      <w:bookmarkStart w:id="650" w:name="_Toc239233920"/>
      <w:bookmarkStart w:id="651" w:name="_Toc212019600"/>
      <w:bookmarkStart w:id="652" w:name="_Toc239568424"/>
      <w:bookmarkStart w:id="653" w:name="_Toc237145412"/>
      <w:r>
        <w:rPr>
          <w:b/>
          <w:kern w:val="0"/>
          <w:sz w:val="24"/>
          <w:szCs w:val="24"/>
        </w:rPr>
        <w:t>合同</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rPr>
          <w:b/>
          <w:kern w:val="0"/>
          <w:sz w:val="24"/>
          <w:szCs w:val="24"/>
        </w:rPr>
        <w:t>生效及其他</w:t>
      </w:r>
    </w:p>
    <w:p w14:paraId="44D95B3E" w14:textId="77777777" w:rsidR="003F6D55" w:rsidRDefault="00AF1A41">
      <w:pPr>
        <w:spacing w:line="440" w:lineRule="exact"/>
        <w:ind w:firstLineChars="200" w:firstLine="480"/>
        <w:rPr>
          <w:sz w:val="24"/>
          <w:szCs w:val="24"/>
        </w:rPr>
      </w:pPr>
      <w:r>
        <w:rPr>
          <w:sz w:val="24"/>
          <w:szCs w:val="24"/>
        </w:rPr>
        <w:t>1</w:t>
      </w:r>
      <w:r>
        <w:rPr>
          <w:sz w:val="24"/>
          <w:szCs w:val="24"/>
        </w:rPr>
        <w:t>、合同经双方法定代表人或授权委托代理人签字并加盖单位公章后生效。</w:t>
      </w:r>
    </w:p>
    <w:p w14:paraId="618E3CBA" w14:textId="77777777" w:rsidR="003F6D55" w:rsidRDefault="00AF1A41">
      <w:pPr>
        <w:spacing w:line="440" w:lineRule="exact"/>
        <w:ind w:firstLineChars="200" w:firstLine="480"/>
        <w:rPr>
          <w:sz w:val="24"/>
          <w:szCs w:val="24"/>
        </w:rPr>
      </w:pPr>
      <w:r>
        <w:rPr>
          <w:sz w:val="24"/>
          <w:szCs w:val="24"/>
        </w:rPr>
        <w:t>2</w:t>
      </w:r>
      <w:r>
        <w:rPr>
          <w:sz w:val="24"/>
          <w:szCs w:val="24"/>
        </w:rPr>
        <w:t>、合同执行中涉及采购资金和采购内容修改或补充的，须经政府采购监管部门审批，并签书面补充协议报政府采购监督管理部门备案，方可作为主合同不可分割的一部分。</w:t>
      </w:r>
    </w:p>
    <w:p w14:paraId="28BC984B" w14:textId="77777777" w:rsidR="003F6D55" w:rsidRDefault="00AF1A41">
      <w:pPr>
        <w:spacing w:line="440" w:lineRule="exact"/>
        <w:ind w:firstLineChars="200" w:firstLine="480"/>
        <w:rPr>
          <w:sz w:val="24"/>
          <w:szCs w:val="24"/>
        </w:rPr>
      </w:pPr>
      <w:r>
        <w:rPr>
          <w:sz w:val="24"/>
          <w:szCs w:val="24"/>
        </w:rPr>
        <w:t>3</w:t>
      </w:r>
      <w:r>
        <w:rPr>
          <w:sz w:val="24"/>
          <w:szCs w:val="24"/>
        </w:rPr>
        <w:t>、本合同一式</w:t>
      </w:r>
      <w:r>
        <w:rPr>
          <w:sz w:val="24"/>
          <w:szCs w:val="24"/>
        </w:rPr>
        <w:t>XX</w:t>
      </w:r>
      <w:r>
        <w:rPr>
          <w:sz w:val="24"/>
          <w:szCs w:val="24"/>
        </w:rPr>
        <w:t>份，自双方签章之日起起效。甲方</w:t>
      </w:r>
      <w:r>
        <w:rPr>
          <w:sz w:val="24"/>
          <w:szCs w:val="24"/>
        </w:rPr>
        <w:t>XX</w:t>
      </w:r>
      <w:r>
        <w:rPr>
          <w:sz w:val="24"/>
          <w:szCs w:val="24"/>
        </w:rPr>
        <w:t>份，乙方</w:t>
      </w:r>
      <w:r>
        <w:rPr>
          <w:sz w:val="24"/>
          <w:szCs w:val="24"/>
        </w:rPr>
        <w:t>XX</w:t>
      </w:r>
      <w:r>
        <w:rPr>
          <w:sz w:val="24"/>
          <w:szCs w:val="24"/>
        </w:rPr>
        <w:t>份，财政部门备案</w:t>
      </w:r>
      <w:r>
        <w:rPr>
          <w:sz w:val="24"/>
          <w:szCs w:val="24"/>
        </w:rPr>
        <w:t>XX</w:t>
      </w:r>
      <w:r>
        <w:rPr>
          <w:sz w:val="24"/>
          <w:szCs w:val="24"/>
        </w:rPr>
        <w:t>份，具有同等法律效力。</w:t>
      </w:r>
    </w:p>
    <w:p w14:paraId="662B3E39" w14:textId="77777777" w:rsidR="003F6D55" w:rsidRDefault="00AF1A41">
      <w:pPr>
        <w:numPr>
          <w:ilvl w:val="0"/>
          <w:numId w:val="60"/>
        </w:numPr>
        <w:spacing w:line="440" w:lineRule="exact"/>
        <w:rPr>
          <w:b/>
          <w:kern w:val="0"/>
          <w:sz w:val="24"/>
          <w:szCs w:val="24"/>
        </w:rPr>
      </w:pPr>
      <w:r>
        <w:rPr>
          <w:b/>
          <w:kern w:val="0"/>
          <w:sz w:val="24"/>
          <w:szCs w:val="24"/>
        </w:rPr>
        <w:t>附件</w:t>
      </w:r>
    </w:p>
    <w:p w14:paraId="23FF0DC4" w14:textId="77777777" w:rsidR="003F6D55" w:rsidRDefault="00AF1A41">
      <w:pPr>
        <w:spacing w:line="440" w:lineRule="exact"/>
        <w:ind w:firstLineChars="200" w:firstLine="480"/>
        <w:rPr>
          <w:sz w:val="24"/>
          <w:szCs w:val="24"/>
        </w:rPr>
      </w:pPr>
      <w:r>
        <w:rPr>
          <w:sz w:val="24"/>
          <w:szCs w:val="24"/>
        </w:rPr>
        <w:t>1</w:t>
      </w:r>
      <w:r>
        <w:rPr>
          <w:sz w:val="24"/>
          <w:szCs w:val="24"/>
        </w:rPr>
        <w:t>、《公开招标文件》</w:t>
      </w:r>
    </w:p>
    <w:p w14:paraId="0ABFD1C0" w14:textId="77777777" w:rsidR="003F6D55" w:rsidRDefault="00AF1A41">
      <w:pPr>
        <w:spacing w:line="440" w:lineRule="exact"/>
        <w:ind w:firstLineChars="200" w:firstLine="480"/>
        <w:rPr>
          <w:sz w:val="24"/>
          <w:szCs w:val="24"/>
        </w:rPr>
      </w:pPr>
      <w:r>
        <w:rPr>
          <w:sz w:val="24"/>
          <w:szCs w:val="24"/>
        </w:rPr>
        <w:t>2</w:t>
      </w:r>
      <w:r>
        <w:rPr>
          <w:sz w:val="24"/>
          <w:szCs w:val="24"/>
        </w:rPr>
        <w:t>、《投标文件》</w:t>
      </w:r>
    </w:p>
    <w:p w14:paraId="7BDE7967" w14:textId="77777777" w:rsidR="003F6D55" w:rsidRDefault="00AF1A41">
      <w:pPr>
        <w:spacing w:line="440" w:lineRule="exact"/>
        <w:rPr>
          <w:sz w:val="24"/>
          <w:szCs w:val="24"/>
        </w:rPr>
      </w:pPr>
      <w:r>
        <w:rPr>
          <w:sz w:val="24"/>
          <w:szCs w:val="24"/>
        </w:rPr>
        <w:t xml:space="preserve">    3</w:t>
      </w:r>
      <w:r>
        <w:rPr>
          <w:sz w:val="24"/>
          <w:szCs w:val="24"/>
        </w:rPr>
        <w:t>、《中标通知书》</w:t>
      </w:r>
    </w:p>
    <w:p w14:paraId="20E46FA3" w14:textId="77777777" w:rsidR="003F6D55" w:rsidRDefault="00AF1A41">
      <w:pPr>
        <w:spacing w:line="440" w:lineRule="exact"/>
        <w:ind w:firstLineChars="200" w:firstLine="480"/>
        <w:rPr>
          <w:sz w:val="24"/>
          <w:szCs w:val="24"/>
        </w:rPr>
      </w:pPr>
      <w:r>
        <w:rPr>
          <w:sz w:val="24"/>
          <w:szCs w:val="24"/>
        </w:rPr>
        <w:t>4</w:t>
      </w:r>
      <w:r>
        <w:rPr>
          <w:sz w:val="24"/>
          <w:szCs w:val="24"/>
        </w:rPr>
        <w:t>、</w:t>
      </w:r>
      <w:r>
        <w:rPr>
          <w:sz w:val="24"/>
          <w:szCs w:val="24"/>
        </w:rPr>
        <w:t>……</w:t>
      </w:r>
    </w:p>
    <w:p w14:paraId="769B8692" w14:textId="77777777" w:rsidR="003F6D55" w:rsidRDefault="003F6D55">
      <w:pPr>
        <w:spacing w:line="400" w:lineRule="exact"/>
        <w:rPr>
          <w:kern w:val="0"/>
          <w:sz w:val="24"/>
          <w:szCs w:val="24"/>
        </w:rPr>
      </w:pPr>
    </w:p>
    <w:p w14:paraId="47867E62" w14:textId="77777777" w:rsidR="003F6D55" w:rsidRDefault="00AF1A41">
      <w:pPr>
        <w:spacing w:line="400" w:lineRule="exact"/>
        <w:ind w:firstLineChars="200" w:firstLine="480"/>
        <w:rPr>
          <w:kern w:val="0"/>
          <w:sz w:val="24"/>
          <w:szCs w:val="24"/>
        </w:rPr>
      </w:pPr>
      <w:r>
        <w:rPr>
          <w:kern w:val="0"/>
          <w:sz w:val="24"/>
          <w:szCs w:val="24"/>
        </w:rPr>
        <w:t>甲方：</w:t>
      </w:r>
      <w:r>
        <w:rPr>
          <w:kern w:val="0"/>
          <w:sz w:val="24"/>
          <w:szCs w:val="24"/>
        </w:rPr>
        <w:t xml:space="preserve">   </w:t>
      </w:r>
      <w:r>
        <w:rPr>
          <w:kern w:val="0"/>
          <w:sz w:val="24"/>
          <w:szCs w:val="24"/>
        </w:rPr>
        <w:t>（盖章）</w:t>
      </w:r>
      <w:r>
        <w:rPr>
          <w:kern w:val="0"/>
          <w:sz w:val="24"/>
          <w:szCs w:val="24"/>
        </w:rPr>
        <w:t xml:space="preserve">   </w:t>
      </w:r>
      <w:r>
        <w:rPr>
          <w:kern w:val="0"/>
          <w:sz w:val="24"/>
          <w:szCs w:val="24"/>
        </w:rPr>
        <w:tab/>
      </w:r>
      <w:r>
        <w:rPr>
          <w:kern w:val="0"/>
          <w:sz w:val="24"/>
          <w:szCs w:val="24"/>
        </w:rPr>
        <w:tab/>
      </w:r>
      <w:r>
        <w:rPr>
          <w:kern w:val="0"/>
          <w:sz w:val="24"/>
          <w:szCs w:val="24"/>
        </w:rPr>
        <w:tab/>
        <w:t xml:space="preserve">       </w:t>
      </w:r>
      <w:r>
        <w:rPr>
          <w:kern w:val="0"/>
          <w:sz w:val="24"/>
          <w:szCs w:val="24"/>
        </w:rPr>
        <w:t>乙方：</w:t>
      </w:r>
      <w:r>
        <w:rPr>
          <w:kern w:val="0"/>
          <w:sz w:val="24"/>
          <w:szCs w:val="24"/>
        </w:rPr>
        <w:t xml:space="preserve">   </w:t>
      </w:r>
      <w:r>
        <w:rPr>
          <w:kern w:val="0"/>
          <w:sz w:val="24"/>
          <w:szCs w:val="24"/>
        </w:rPr>
        <w:t>（盖章）</w:t>
      </w:r>
    </w:p>
    <w:p w14:paraId="0DAB4C72" w14:textId="77777777" w:rsidR="003F6D55" w:rsidRDefault="00AF1A41">
      <w:pPr>
        <w:spacing w:line="400" w:lineRule="exact"/>
        <w:ind w:firstLineChars="200" w:firstLine="480"/>
        <w:rPr>
          <w:kern w:val="0"/>
          <w:sz w:val="24"/>
          <w:szCs w:val="24"/>
        </w:rPr>
      </w:pPr>
      <w:r>
        <w:rPr>
          <w:kern w:val="0"/>
          <w:sz w:val="24"/>
          <w:szCs w:val="24"/>
        </w:rPr>
        <w:t>法定代表人（授权代表）：</w:t>
      </w:r>
      <w:r>
        <w:rPr>
          <w:kern w:val="0"/>
          <w:sz w:val="24"/>
          <w:szCs w:val="24"/>
        </w:rPr>
        <w:t xml:space="preserve">            </w:t>
      </w:r>
      <w:r>
        <w:rPr>
          <w:kern w:val="0"/>
          <w:sz w:val="24"/>
          <w:szCs w:val="24"/>
        </w:rPr>
        <w:t>法定代表人（授权代表）：</w:t>
      </w:r>
    </w:p>
    <w:p w14:paraId="7FA078E4" w14:textId="77777777" w:rsidR="003F6D55" w:rsidRDefault="00AF1A41">
      <w:pPr>
        <w:spacing w:line="400" w:lineRule="exact"/>
        <w:ind w:firstLineChars="200" w:firstLine="480"/>
        <w:rPr>
          <w:kern w:val="0"/>
          <w:sz w:val="24"/>
          <w:szCs w:val="24"/>
        </w:rPr>
      </w:pPr>
      <w:r>
        <w:rPr>
          <w:kern w:val="0"/>
          <w:sz w:val="24"/>
          <w:szCs w:val="24"/>
        </w:rPr>
        <w:t>地</w:t>
      </w:r>
      <w:r>
        <w:rPr>
          <w:kern w:val="0"/>
          <w:sz w:val="24"/>
          <w:szCs w:val="24"/>
        </w:rPr>
        <w:t xml:space="preserve">    </w:t>
      </w:r>
      <w:r>
        <w:rPr>
          <w:kern w:val="0"/>
          <w:sz w:val="24"/>
          <w:szCs w:val="24"/>
        </w:rPr>
        <w:t>址：</w:t>
      </w:r>
      <w:r>
        <w:rPr>
          <w:kern w:val="0"/>
          <w:sz w:val="24"/>
          <w:szCs w:val="24"/>
        </w:rPr>
        <w:t xml:space="preserve">                         </w:t>
      </w:r>
      <w:r>
        <w:rPr>
          <w:kern w:val="0"/>
          <w:sz w:val="24"/>
          <w:szCs w:val="24"/>
        </w:rPr>
        <w:t>地</w:t>
      </w:r>
      <w:r>
        <w:rPr>
          <w:kern w:val="0"/>
          <w:sz w:val="24"/>
          <w:szCs w:val="24"/>
        </w:rPr>
        <w:t xml:space="preserve">    </w:t>
      </w:r>
      <w:r>
        <w:rPr>
          <w:kern w:val="0"/>
          <w:sz w:val="24"/>
          <w:szCs w:val="24"/>
        </w:rPr>
        <w:t>址：</w:t>
      </w:r>
    </w:p>
    <w:p w14:paraId="4A4ACDF8" w14:textId="77777777" w:rsidR="003F6D55" w:rsidRDefault="00AF1A41">
      <w:pPr>
        <w:spacing w:line="400" w:lineRule="exact"/>
        <w:ind w:firstLineChars="200" w:firstLine="480"/>
        <w:rPr>
          <w:kern w:val="0"/>
          <w:sz w:val="24"/>
          <w:szCs w:val="24"/>
        </w:rPr>
      </w:pPr>
      <w:r>
        <w:rPr>
          <w:kern w:val="0"/>
          <w:sz w:val="24"/>
          <w:szCs w:val="24"/>
        </w:rPr>
        <w:t>开户银行：</w:t>
      </w:r>
      <w:r>
        <w:rPr>
          <w:kern w:val="0"/>
          <w:sz w:val="24"/>
          <w:szCs w:val="24"/>
        </w:rPr>
        <w:t xml:space="preserve">                         </w:t>
      </w:r>
      <w:r>
        <w:rPr>
          <w:kern w:val="0"/>
          <w:sz w:val="24"/>
          <w:szCs w:val="24"/>
        </w:rPr>
        <w:t>开户银行：</w:t>
      </w:r>
    </w:p>
    <w:p w14:paraId="32CC88C6" w14:textId="77777777" w:rsidR="003F6D55" w:rsidRDefault="00AF1A41">
      <w:pPr>
        <w:spacing w:line="400" w:lineRule="exact"/>
        <w:ind w:firstLineChars="200" w:firstLine="480"/>
        <w:rPr>
          <w:kern w:val="0"/>
          <w:sz w:val="24"/>
          <w:szCs w:val="24"/>
        </w:rPr>
      </w:pPr>
      <w:r>
        <w:rPr>
          <w:kern w:val="0"/>
          <w:sz w:val="24"/>
          <w:szCs w:val="24"/>
        </w:rPr>
        <w:t>账号：</w:t>
      </w:r>
      <w:r>
        <w:rPr>
          <w:kern w:val="0"/>
          <w:sz w:val="24"/>
          <w:szCs w:val="24"/>
        </w:rPr>
        <w:t xml:space="preserve">                             </w:t>
      </w:r>
      <w:r>
        <w:rPr>
          <w:kern w:val="0"/>
          <w:sz w:val="24"/>
          <w:szCs w:val="24"/>
        </w:rPr>
        <w:t>账号：</w:t>
      </w:r>
    </w:p>
    <w:p w14:paraId="6BA7DA0F" w14:textId="77777777" w:rsidR="003F6D55" w:rsidRDefault="00AF1A41">
      <w:pPr>
        <w:spacing w:line="400" w:lineRule="exact"/>
        <w:ind w:firstLineChars="200" w:firstLine="480"/>
        <w:rPr>
          <w:kern w:val="0"/>
          <w:sz w:val="24"/>
          <w:szCs w:val="24"/>
        </w:rPr>
      </w:pPr>
      <w:r>
        <w:rPr>
          <w:kern w:val="0"/>
          <w:sz w:val="24"/>
          <w:szCs w:val="24"/>
        </w:rPr>
        <w:t>电</w:t>
      </w:r>
      <w:r>
        <w:rPr>
          <w:kern w:val="0"/>
          <w:sz w:val="24"/>
          <w:szCs w:val="24"/>
        </w:rPr>
        <w:t xml:space="preserve">    </w:t>
      </w:r>
      <w:r>
        <w:rPr>
          <w:kern w:val="0"/>
          <w:sz w:val="24"/>
          <w:szCs w:val="24"/>
        </w:rPr>
        <w:t>话：</w:t>
      </w:r>
      <w:r>
        <w:rPr>
          <w:kern w:val="0"/>
          <w:sz w:val="24"/>
          <w:szCs w:val="24"/>
        </w:rPr>
        <w:t xml:space="preserve">                         </w:t>
      </w:r>
      <w:r>
        <w:rPr>
          <w:kern w:val="0"/>
          <w:sz w:val="24"/>
          <w:szCs w:val="24"/>
        </w:rPr>
        <w:t>电</w:t>
      </w:r>
      <w:r>
        <w:rPr>
          <w:kern w:val="0"/>
          <w:sz w:val="24"/>
          <w:szCs w:val="24"/>
        </w:rPr>
        <w:t xml:space="preserve">    </w:t>
      </w:r>
      <w:r>
        <w:rPr>
          <w:kern w:val="0"/>
          <w:sz w:val="24"/>
          <w:szCs w:val="24"/>
        </w:rPr>
        <w:t>话：</w:t>
      </w:r>
    </w:p>
    <w:p w14:paraId="21657241" w14:textId="77777777" w:rsidR="003F6D55" w:rsidRDefault="00AF1A41">
      <w:pPr>
        <w:spacing w:line="400" w:lineRule="exact"/>
        <w:ind w:firstLineChars="200" w:firstLine="480"/>
        <w:rPr>
          <w:kern w:val="0"/>
          <w:sz w:val="24"/>
          <w:szCs w:val="24"/>
        </w:rPr>
      </w:pPr>
      <w:r>
        <w:rPr>
          <w:kern w:val="0"/>
          <w:sz w:val="24"/>
          <w:szCs w:val="24"/>
        </w:rPr>
        <w:t>传</w:t>
      </w:r>
      <w:r>
        <w:rPr>
          <w:kern w:val="0"/>
          <w:sz w:val="24"/>
          <w:szCs w:val="24"/>
        </w:rPr>
        <w:t xml:space="preserve">    </w:t>
      </w:r>
      <w:r>
        <w:rPr>
          <w:kern w:val="0"/>
          <w:sz w:val="24"/>
          <w:szCs w:val="24"/>
        </w:rPr>
        <w:t>真：</w:t>
      </w:r>
      <w:r>
        <w:rPr>
          <w:kern w:val="0"/>
          <w:sz w:val="24"/>
          <w:szCs w:val="24"/>
        </w:rPr>
        <w:t xml:space="preserve">                         </w:t>
      </w:r>
      <w:r>
        <w:rPr>
          <w:kern w:val="0"/>
          <w:sz w:val="24"/>
          <w:szCs w:val="24"/>
        </w:rPr>
        <w:t>传</w:t>
      </w:r>
      <w:r>
        <w:rPr>
          <w:kern w:val="0"/>
          <w:sz w:val="24"/>
          <w:szCs w:val="24"/>
        </w:rPr>
        <w:t xml:space="preserve">    </w:t>
      </w:r>
      <w:r>
        <w:rPr>
          <w:kern w:val="0"/>
          <w:sz w:val="24"/>
          <w:szCs w:val="24"/>
        </w:rPr>
        <w:t>真：</w:t>
      </w:r>
    </w:p>
    <w:p w14:paraId="4BDCE461" w14:textId="77777777" w:rsidR="003F6D55" w:rsidRDefault="00AF1A41">
      <w:pPr>
        <w:spacing w:line="400" w:lineRule="exact"/>
        <w:ind w:firstLineChars="200" w:firstLine="480"/>
        <w:rPr>
          <w:b/>
          <w:kern w:val="0"/>
          <w:sz w:val="24"/>
          <w:szCs w:val="24"/>
        </w:rPr>
      </w:pPr>
      <w:r>
        <w:rPr>
          <w:kern w:val="0"/>
          <w:sz w:val="24"/>
          <w:szCs w:val="24"/>
        </w:rPr>
        <w:t>签约日期：</w:t>
      </w:r>
      <w:r>
        <w:rPr>
          <w:kern w:val="0"/>
          <w:sz w:val="24"/>
          <w:szCs w:val="24"/>
        </w:rPr>
        <w:t>XX</w:t>
      </w:r>
      <w:r>
        <w:rPr>
          <w:kern w:val="0"/>
          <w:sz w:val="24"/>
          <w:szCs w:val="24"/>
        </w:rPr>
        <w:t>年</w:t>
      </w:r>
      <w:r>
        <w:rPr>
          <w:kern w:val="0"/>
          <w:sz w:val="24"/>
          <w:szCs w:val="24"/>
        </w:rPr>
        <w:t>XX</w:t>
      </w:r>
      <w:r>
        <w:rPr>
          <w:kern w:val="0"/>
          <w:sz w:val="24"/>
          <w:szCs w:val="24"/>
        </w:rPr>
        <w:t>月</w:t>
      </w:r>
      <w:r>
        <w:rPr>
          <w:kern w:val="0"/>
          <w:sz w:val="24"/>
          <w:szCs w:val="24"/>
        </w:rPr>
        <w:t>XX</w:t>
      </w:r>
      <w:r>
        <w:rPr>
          <w:kern w:val="0"/>
          <w:sz w:val="24"/>
          <w:szCs w:val="24"/>
        </w:rPr>
        <w:t>日</w:t>
      </w:r>
      <w:r>
        <w:rPr>
          <w:kern w:val="0"/>
          <w:sz w:val="24"/>
          <w:szCs w:val="24"/>
        </w:rPr>
        <w:t xml:space="preserve"> </w:t>
      </w:r>
      <w:r>
        <w:rPr>
          <w:kern w:val="0"/>
          <w:sz w:val="24"/>
          <w:szCs w:val="24"/>
        </w:rPr>
        <w:tab/>
      </w:r>
      <w:r>
        <w:rPr>
          <w:kern w:val="0"/>
          <w:sz w:val="24"/>
          <w:szCs w:val="24"/>
        </w:rPr>
        <w:tab/>
      </w:r>
      <w:r>
        <w:rPr>
          <w:kern w:val="0"/>
          <w:sz w:val="24"/>
          <w:szCs w:val="24"/>
        </w:rPr>
        <w:tab/>
      </w:r>
      <w:r>
        <w:rPr>
          <w:kern w:val="0"/>
          <w:sz w:val="24"/>
          <w:szCs w:val="24"/>
        </w:rPr>
        <w:t>签约日期：</w:t>
      </w:r>
      <w:r>
        <w:rPr>
          <w:kern w:val="0"/>
          <w:sz w:val="24"/>
          <w:szCs w:val="24"/>
        </w:rPr>
        <w:t>XX</w:t>
      </w:r>
      <w:r>
        <w:rPr>
          <w:kern w:val="0"/>
          <w:sz w:val="24"/>
          <w:szCs w:val="24"/>
        </w:rPr>
        <w:t>年</w:t>
      </w:r>
      <w:r>
        <w:rPr>
          <w:kern w:val="0"/>
          <w:sz w:val="24"/>
          <w:szCs w:val="24"/>
        </w:rPr>
        <w:t>XX</w:t>
      </w:r>
      <w:r>
        <w:rPr>
          <w:kern w:val="0"/>
          <w:sz w:val="24"/>
          <w:szCs w:val="24"/>
        </w:rPr>
        <w:t>月</w:t>
      </w:r>
      <w:r>
        <w:rPr>
          <w:kern w:val="0"/>
          <w:sz w:val="24"/>
          <w:szCs w:val="24"/>
        </w:rPr>
        <w:t>XX</w:t>
      </w:r>
      <w:r>
        <w:rPr>
          <w:kern w:val="0"/>
          <w:sz w:val="24"/>
          <w:szCs w:val="24"/>
        </w:rPr>
        <w:t>日</w:t>
      </w:r>
    </w:p>
    <w:p w14:paraId="743242FD" w14:textId="77777777" w:rsidR="003F6D55" w:rsidRDefault="00AF1A41">
      <w:pPr>
        <w:widowControl/>
        <w:spacing w:line="560" w:lineRule="exact"/>
        <w:ind w:firstLineChars="200" w:firstLine="482"/>
        <w:jc w:val="left"/>
        <w:outlineLvl w:val="1"/>
        <w:rPr>
          <w:b/>
          <w:kern w:val="0"/>
          <w:sz w:val="24"/>
        </w:rPr>
      </w:pPr>
      <w:bookmarkStart w:id="654" w:name="_Toc13651090"/>
      <w:bookmarkStart w:id="655" w:name="_Toc29973"/>
      <w:bookmarkStart w:id="656" w:name="_Toc54014742"/>
      <w:bookmarkStart w:id="657" w:name="_Toc21476"/>
      <w:bookmarkStart w:id="658" w:name="_Toc24014"/>
      <w:r>
        <w:rPr>
          <w:b/>
          <w:kern w:val="0"/>
          <w:sz w:val="24"/>
        </w:rPr>
        <w:t>注：其他合同专用条款在合同签订时另商签订</w:t>
      </w:r>
      <w:bookmarkEnd w:id="654"/>
      <w:r>
        <w:rPr>
          <w:b/>
          <w:kern w:val="0"/>
          <w:sz w:val="24"/>
        </w:rPr>
        <w:t>。</w:t>
      </w:r>
      <w:bookmarkEnd w:id="655"/>
      <w:bookmarkEnd w:id="656"/>
      <w:bookmarkEnd w:id="657"/>
      <w:bookmarkEnd w:id="658"/>
    </w:p>
    <w:p w14:paraId="4740D760" w14:textId="77777777" w:rsidR="003F6D55" w:rsidRDefault="003F6D55">
      <w:pPr>
        <w:pStyle w:val="a9"/>
        <w:rPr>
          <w:rFonts w:ascii="Times New Roman" w:hAnsi="Times New Roman"/>
          <w:b/>
          <w:sz w:val="24"/>
        </w:rPr>
      </w:pPr>
    </w:p>
    <w:p w14:paraId="1D935445" w14:textId="77777777" w:rsidR="003F6D55" w:rsidRDefault="003F6D55">
      <w:pPr>
        <w:pStyle w:val="a9"/>
        <w:rPr>
          <w:rFonts w:ascii="Times New Roman" w:hAnsi="Times New Roman"/>
          <w:b/>
          <w:sz w:val="24"/>
        </w:rPr>
      </w:pPr>
    </w:p>
    <w:p w14:paraId="38149F1A" w14:textId="77777777" w:rsidR="003F6D55" w:rsidRDefault="003F6D55">
      <w:pPr>
        <w:pStyle w:val="a9"/>
        <w:rPr>
          <w:rFonts w:ascii="Times New Roman" w:hAnsi="Times New Roman"/>
          <w:b/>
          <w:sz w:val="24"/>
        </w:rPr>
      </w:pPr>
    </w:p>
    <w:p w14:paraId="0A287F97" w14:textId="77777777" w:rsidR="003F6D55" w:rsidRDefault="003F6D55">
      <w:pPr>
        <w:pStyle w:val="a9"/>
        <w:rPr>
          <w:rFonts w:ascii="Times New Roman" w:hAnsi="Times New Roman"/>
          <w:b/>
          <w:sz w:val="24"/>
        </w:rPr>
      </w:pPr>
    </w:p>
    <w:p w14:paraId="4EB380D9" w14:textId="77777777" w:rsidR="003F6D55" w:rsidRDefault="003F6D55">
      <w:pPr>
        <w:pStyle w:val="a9"/>
        <w:rPr>
          <w:rFonts w:ascii="Times New Roman" w:hAnsi="Times New Roman"/>
          <w:b/>
          <w:sz w:val="24"/>
        </w:rPr>
      </w:pPr>
    </w:p>
    <w:p w14:paraId="5762D920" w14:textId="77777777" w:rsidR="003F6D55" w:rsidRDefault="003F6D55">
      <w:pPr>
        <w:pStyle w:val="a9"/>
        <w:rPr>
          <w:rFonts w:ascii="Times New Roman" w:hAnsi="Times New Roman"/>
          <w:b/>
          <w:sz w:val="24"/>
        </w:rPr>
      </w:pPr>
    </w:p>
    <w:p w14:paraId="063087BB" w14:textId="77777777" w:rsidR="003F6D55" w:rsidRDefault="003F6D55">
      <w:pPr>
        <w:pStyle w:val="a9"/>
        <w:rPr>
          <w:rFonts w:ascii="Times New Roman" w:hAnsi="Times New Roman"/>
          <w:b/>
          <w:sz w:val="24"/>
        </w:rPr>
      </w:pPr>
    </w:p>
    <w:p w14:paraId="0ED3C204" w14:textId="77777777" w:rsidR="003F6D55" w:rsidRDefault="003F6D55">
      <w:pPr>
        <w:pStyle w:val="a9"/>
        <w:rPr>
          <w:rFonts w:ascii="Times New Roman" w:hAnsi="Times New Roman"/>
          <w:b/>
          <w:sz w:val="24"/>
        </w:rPr>
      </w:pPr>
    </w:p>
    <w:p w14:paraId="6CC6C5F4" w14:textId="77777777" w:rsidR="003F6D55" w:rsidRDefault="003F6D55">
      <w:pPr>
        <w:pStyle w:val="a9"/>
        <w:rPr>
          <w:rFonts w:ascii="Times New Roman" w:hAnsi="Times New Roman"/>
          <w:b/>
          <w:sz w:val="24"/>
        </w:rPr>
      </w:pPr>
    </w:p>
    <w:p w14:paraId="20A50BD1" w14:textId="77777777" w:rsidR="003F6D55" w:rsidRDefault="003F6D55">
      <w:pPr>
        <w:pStyle w:val="a9"/>
        <w:rPr>
          <w:rFonts w:ascii="Times New Roman" w:hAnsi="Times New Roman"/>
          <w:b/>
          <w:sz w:val="24"/>
        </w:rPr>
      </w:pPr>
    </w:p>
    <w:p w14:paraId="76C3133C" w14:textId="77777777" w:rsidR="003F6D55" w:rsidRDefault="00AF1A41">
      <w:pPr>
        <w:pStyle w:val="af6"/>
        <w:spacing w:before="0" w:beforeAutospacing="0" w:after="0" w:afterAutospacing="0" w:line="580" w:lineRule="atLeast"/>
        <w:rPr>
          <w:rFonts w:ascii="Times New Roman" w:hAnsi="Times New Roman"/>
          <w:color w:val="auto"/>
          <w:sz w:val="32"/>
          <w:szCs w:val="32"/>
        </w:rPr>
      </w:pPr>
      <w:r>
        <w:rPr>
          <w:rFonts w:ascii="Times New Roman" w:hAnsi="Times New Roman"/>
          <w:noProof/>
          <w:color w:val="auto"/>
        </w:rPr>
        <w:lastRenderedPageBreak/>
        <w:drawing>
          <wp:inline distT="0" distB="0" distL="114300" distR="114300" wp14:anchorId="789C6521" wp14:editId="22E089A4">
            <wp:extent cx="5848350" cy="2162175"/>
            <wp:effectExtent l="0" t="0" r="0" b="9525"/>
            <wp:docPr id="1"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6"/>
                    <pic:cNvPicPr>
                      <a:picLocks noChangeAspect="1"/>
                    </pic:cNvPicPr>
                  </pic:nvPicPr>
                  <pic:blipFill>
                    <a:blip r:embed="rId13"/>
                    <a:stretch>
                      <a:fillRect/>
                    </a:stretch>
                  </pic:blipFill>
                  <pic:spPr>
                    <a:xfrm>
                      <a:off x="0" y="0"/>
                      <a:ext cx="5848350" cy="2162175"/>
                    </a:xfrm>
                    <a:prstGeom prst="rect">
                      <a:avLst/>
                    </a:prstGeom>
                    <a:noFill/>
                    <a:ln>
                      <a:noFill/>
                    </a:ln>
                  </pic:spPr>
                </pic:pic>
              </a:graphicData>
            </a:graphic>
          </wp:inline>
        </w:drawing>
      </w:r>
    </w:p>
    <w:p w14:paraId="34C5DB7C" w14:textId="77777777" w:rsidR="003F6D55" w:rsidRDefault="00AF1A41">
      <w:pPr>
        <w:pStyle w:val="af6"/>
        <w:spacing w:before="0" w:beforeAutospacing="0" w:after="0" w:afterAutospacing="0" w:line="580" w:lineRule="atLeast"/>
        <w:rPr>
          <w:rFonts w:ascii="Times New Roman" w:hAnsi="Times New Roman"/>
          <w:color w:val="auto"/>
          <w:sz w:val="32"/>
          <w:szCs w:val="32"/>
        </w:rPr>
      </w:pPr>
      <w:r>
        <w:rPr>
          <w:rFonts w:ascii="Times New Roman" w:hAnsi="Times New Roman"/>
          <w:color w:val="auto"/>
          <w:sz w:val="32"/>
          <w:szCs w:val="32"/>
        </w:rPr>
        <w:t>各市（州）、扩权县（市）财政局，各省直机关、事业单位、团体组织，各金融机构，各采购代理机构，各政府采购供应商：</w:t>
      </w:r>
    </w:p>
    <w:p w14:paraId="2581F319" w14:textId="77777777" w:rsidR="003F6D55" w:rsidRDefault="00AF1A41">
      <w:pPr>
        <w:pStyle w:val="af6"/>
        <w:spacing w:before="0" w:beforeAutospacing="0" w:after="0" w:afterAutospacing="0" w:line="580" w:lineRule="atLeast"/>
        <w:ind w:firstLine="628"/>
        <w:rPr>
          <w:rFonts w:ascii="Times New Roman" w:hAnsi="Times New Roman"/>
          <w:color w:val="auto"/>
          <w:sz w:val="32"/>
          <w:szCs w:val="32"/>
        </w:rPr>
      </w:pPr>
      <w:r>
        <w:rPr>
          <w:rFonts w:ascii="Times New Roman" w:hAnsi="Times New Roman"/>
          <w:color w:val="auto"/>
          <w:sz w:val="32"/>
          <w:szCs w:val="32"/>
        </w:rPr>
        <w:t>为贯彻落实党的十九大精神、国务院</w:t>
      </w:r>
      <w:r>
        <w:rPr>
          <w:rFonts w:ascii="Times New Roman" w:hAnsi="Times New Roman"/>
          <w:color w:val="auto"/>
          <w:sz w:val="32"/>
          <w:szCs w:val="32"/>
        </w:rPr>
        <w:t>“</w:t>
      </w:r>
      <w:r>
        <w:rPr>
          <w:rFonts w:ascii="Times New Roman" w:hAnsi="Times New Roman"/>
          <w:color w:val="auto"/>
          <w:sz w:val="32"/>
          <w:szCs w:val="32"/>
        </w:rPr>
        <w:t>放管服</w:t>
      </w:r>
      <w:r>
        <w:rPr>
          <w:rFonts w:ascii="Times New Roman" w:hAnsi="Times New Roman"/>
          <w:color w:val="auto"/>
          <w:sz w:val="32"/>
          <w:szCs w:val="32"/>
        </w:rPr>
        <w:t>”</w:t>
      </w:r>
      <w:r>
        <w:rPr>
          <w:rFonts w:ascii="Times New Roman" w:hAnsi="Times New Roman"/>
          <w:color w:val="auto"/>
          <w:sz w:val="32"/>
          <w:szCs w:val="32"/>
        </w:rPr>
        <w:t>改革决策部署、省委十一届三次全会</w:t>
      </w:r>
      <w:r>
        <w:rPr>
          <w:rFonts w:ascii="Times New Roman" w:hAnsi="Times New Roman"/>
          <w:color w:val="auto"/>
          <w:sz w:val="32"/>
          <w:szCs w:val="32"/>
        </w:rPr>
        <w:t>“</w:t>
      </w:r>
      <w:r>
        <w:rPr>
          <w:rFonts w:ascii="Times New Roman" w:hAnsi="Times New Roman"/>
          <w:color w:val="auto"/>
          <w:sz w:val="32"/>
          <w:szCs w:val="32"/>
        </w:rPr>
        <w:t>大力推进创新驱动发展战略</w:t>
      </w:r>
      <w:r>
        <w:rPr>
          <w:rFonts w:ascii="Times New Roman" w:hAnsi="Times New Roman"/>
          <w:color w:val="auto"/>
          <w:sz w:val="32"/>
          <w:szCs w:val="32"/>
        </w:rPr>
        <w:t>”</w:t>
      </w:r>
      <w:r>
        <w:rPr>
          <w:rFonts w:ascii="Times New Roman" w:hAnsi="Times New Roman"/>
          <w:color w:val="auto"/>
          <w:sz w:val="32"/>
          <w:szCs w:val="32"/>
        </w:rPr>
        <w:t>精神，助力解决政府采购中标、成交供应商资金不足、融资难、融资贵的困难，促进供应商依法诚信参加政府采购活动，根据《中华人民共和国政府采购法》、《四川省人民政府关于印发进一步规范政府采购监管和执行若干规定的通知》（川府发〔</w:t>
      </w:r>
      <w:r>
        <w:rPr>
          <w:rFonts w:ascii="Times New Roman" w:hAnsi="Times New Roman"/>
          <w:color w:val="auto"/>
          <w:sz w:val="32"/>
          <w:szCs w:val="32"/>
        </w:rPr>
        <w:t>2018</w:t>
      </w:r>
      <w:r>
        <w:rPr>
          <w:rFonts w:ascii="Times New Roman" w:hAnsi="Times New Roman"/>
          <w:color w:val="auto"/>
          <w:sz w:val="32"/>
          <w:szCs w:val="32"/>
        </w:rPr>
        <w:t>〕</w:t>
      </w:r>
      <w:r>
        <w:rPr>
          <w:rFonts w:ascii="Times New Roman" w:hAnsi="Times New Roman"/>
          <w:color w:val="auto"/>
          <w:sz w:val="32"/>
          <w:szCs w:val="32"/>
        </w:rPr>
        <w:t>14</w:t>
      </w:r>
      <w:r>
        <w:rPr>
          <w:rFonts w:ascii="Times New Roman" w:hAnsi="Times New Roman"/>
          <w:color w:val="auto"/>
          <w:sz w:val="32"/>
          <w:szCs w:val="32"/>
        </w:rPr>
        <w:t>号）等有关规定，现就推进四川省政府采购供应商信用融资工作有关事项通知如下。</w:t>
      </w:r>
    </w:p>
    <w:p w14:paraId="0557D1C3" w14:textId="77777777" w:rsidR="003F6D55" w:rsidRDefault="00AF1A41">
      <w:pPr>
        <w:pStyle w:val="af6"/>
        <w:spacing w:before="0" w:beforeAutospacing="0" w:after="0" w:afterAutospacing="0" w:line="580" w:lineRule="atLeast"/>
        <w:ind w:firstLine="628"/>
        <w:rPr>
          <w:rFonts w:ascii="Times New Roman" w:hAnsi="Times New Roman"/>
          <w:color w:val="auto"/>
          <w:sz w:val="32"/>
          <w:szCs w:val="32"/>
        </w:rPr>
      </w:pPr>
      <w:r>
        <w:rPr>
          <w:rFonts w:ascii="Times New Roman" w:hAnsi="Times New Roman"/>
          <w:color w:val="auto"/>
          <w:sz w:val="32"/>
          <w:szCs w:val="32"/>
        </w:rPr>
        <w:t>一、融资概念</w:t>
      </w:r>
    </w:p>
    <w:p w14:paraId="1516EADA" w14:textId="77777777" w:rsidR="003F6D55" w:rsidRDefault="00AF1A41">
      <w:pPr>
        <w:pStyle w:val="af6"/>
        <w:spacing w:before="0" w:beforeAutospacing="0" w:after="0" w:afterAutospacing="0" w:line="580" w:lineRule="atLeast"/>
        <w:ind w:firstLine="628"/>
        <w:rPr>
          <w:rFonts w:ascii="Times New Roman" w:hAnsi="Times New Roman"/>
          <w:color w:val="auto"/>
          <w:sz w:val="32"/>
          <w:szCs w:val="32"/>
        </w:rPr>
      </w:pPr>
      <w:r>
        <w:rPr>
          <w:rFonts w:ascii="Times New Roman" w:hAnsi="Times New Roman"/>
          <w:color w:val="auto"/>
          <w:sz w:val="32"/>
          <w:szCs w:val="32"/>
        </w:rPr>
        <w:t>政府采购供应商信用融资（以下简称</w:t>
      </w:r>
      <w:r>
        <w:rPr>
          <w:rFonts w:ascii="Times New Roman" w:hAnsi="Times New Roman"/>
          <w:color w:val="auto"/>
          <w:sz w:val="32"/>
          <w:szCs w:val="32"/>
        </w:rPr>
        <w:t>“</w:t>
      </w:r>
      <w:r>
        <w:rPr>
          <w:rFonts w:ascii="Times New Roman" w:hAnsi="Times New Roman"/>
          <w:color w:val="auto"/>
          <w:sz w:val="32"/>
          <w:szCs w:val="32"/>
        </w:rPr>
        <w:t>政采贷</w:t>
      </w:r>
      <w:r>
        <w:rPr>
          <w:rFonts w:ascii="Times New Roman" w:hAnsi="Times New Roman"/>
          <w:color w:val="auto"/>
          <w:sz w:val="32"/>
          <w:szCs w:val="32"/>
        </w:rPr>
        <w:t>”</w:t>
      </w:r>
      <w:r>
        <w:rPr>
          <w:rFonts w:ascii="Times New Roman" w:hAnsi="Times New Roman"/>
          <w:color w:val="auto"/>
          <w:sz w:val="32"/>
          <w:szCs w:val="32"/>
        </w:rPr>
        <w:t>），是指银行以政府采购供应商信用审查和政府采购信誉为基础，依托政府采购合同，按优于一般企业的贷款程序和利率，直接向申请贷款的供应商发放无财产抵押贷款的一种融资模式。</w:t>
      </w:r>
    </w:p>
    <w:p w14:paraId="2B3C6BD6" w14:textId="77777777" w:rsidR="003F6D55" w:rsidRDefault="00AF1A41">
      <w:pPr>
        <w:pStyle w:val="af6"/>
        <w:spacing w:before="0" w:beforeAutospacing="0" w:after="0" w:afterAutospacing="0" w:line="580" w:lineRule="atLeast"/>
        <w:ind w:left="634"/>
        <w:rPr>
          <w:rFonts w:ascii="Times New Roman" w:hAnsi="Times New Roman"/>
          <w:color w:val="auto"/>
          <w:sz w:val="32"/>
          <w:szCs w:val="32"/>
        </w:rPr>
      </w:pPr>
      <w:r>
        <w:rPr>
          <w:rFonts w:ascii="Times New Roman" w:hAnsi="Times New Roman"/>
          <w:color w:val="auto"/>
          <w:sz w:val="32"/>
          <w:szCs w:val="32"/>
        </w:rPr>
        <w:t>二、基本原则</w:t>
      </w:r>
    </w:p>
    <w:p w14:paraId="4801C4E3" w14:textId="77777777" w:rsidR="003F6D55" w:rsidRDefault="00AF1A41">
      <w:pPr>
        <w:pStyle w:val="af6"/>
        <w:spacing w:before="0" w:beforeAutospacing="0" w:after="0" w:afterAutospacing="0" w:line="580" w:lineRule="atLeast"/>
        <w:ind w:firstLine="628"/>
        <w:rPr>
          <w:rFonts w:ascii="Times New Roman" w:hAnsi="Times New Roman"/>
          <w:color w:val="auto"/>
          <w:sz w:val="32"/>
          <w:szCs w:val="32"/>
        </w:rPr>
      </w:pPr>
      <w:r>
        <w:rPr>
          <w:rFonts w:ascii="Times New Roman" w:hAnsi="Times New Roman"/>
          <w:b/>
          <w:color w:val="auto"/>
          <w:sz w:val="32"/>
          <w:szCs w:val="32"/>
        </w:rPr>
        <w:t>（一）财政引导，市场运行</w:t>
      </w:r>
    </w:p>
    <w:p w14:paraId="06EB11A2" w14:textId="77777777" w:rsidR="003F6D55" w:rsidRDefault="00AF1A41">
      <w:pPr>
        <w:pStyle w:val="af6"/>
        <w:spacing w:before="0" w:beforeAutospacing="0" w:after="0" w:afterAutospacing="0" w:line="580" w:lineRule="atLeast"/>
        <w:ind w:firstLine="628"/>
        <w:rPr>
          <w:rFonts w:ascii="Times New Roman" w:hAnsi="Times New Roman"/>
          <w:color w:val="auto"/>
          <w:sz w:val="32"/>
          <w:szCs w:val="32"/>
        </w:rPr>
      </w:pPr>
      <w:r>
        <w:rPr>
          <w:rFonts w:ascii="Times New Roman" w:hAnsi="Times New Roman"/>
          <w:color w:val="auto"/>
          <w:sz w:val="32"/>
          <w:szCs w:val="32"/>
        </w:rPr>
        <w:lastRenderedPageBreak/>
        <w:t>财政部门推进</w:t>
      </w:r>
      <w:r>
        <w:rPr>
          <w:rFonts w:ascii="Times New Roman" w:hAnsi="Times New Roman"/>
          <w:color w:val="auto"/>
          <w:sz w:val="32"/>
          <w:szCs w:val="32"/>
        </w:rPr>
        <w:t>“</w:t>
      </w:r>
      <w:r>
        <w:rPr>
          <w:rFonts w:ascii="Times New Roman" w:hAnsi="Times New Roman"/>
          <w:color w:val="auto"/>
          <w:sz w:val="32"/>
          <w:szCs w:val="32"/>
        </w:rPr>
        <w:t>政采贷</w:t>
      </w:r>
      <w:r>
        <w:rPr>
          <w:rFonts w:ascii="Times New Roman" w:hAnsi="Times New Roman"/>
          <w:color w:val="auto"/>
          <w:sz w:val="32"/>
          <w:szCs w:val="32"/>
        </w:rPr>
        <w:t>”</w:t>
      </w:r>
      <w:r>
        <w:rPr>
          <w:rFonts w:ascii="Times New Roman" w:hAnsi="Times New Roman"/>
          <w:color w:val="auto"/>
          <w:sz w:val="32"/>
          <w:szCs w:val="32"/>
        </w:rPr>
        <w:t>，银行和供应商按照自愿原则参与。供应商自愿选择是否申请</w:t>
      </w:r>
      <w:r>
        <w:rPr>
          <w:rFonts w:ascii="Times New Roman" w:hAnsi="Times New Roman"/>
          <w:color w:val="auto"/>
          <w:sz w:val="32"/>
          <w:szCs w:val="32"/>
        </w:rPr>
        <w:t>“</w:t>
      </w:r>
      <w:r>
        <w:rPr>
          <w:rFonts w:ascii="Times New Roman" w:hAnsi="Times New Roman"/>
          <w:color w:val="auto"/>
          <w:sz w:val="32"/>
          <w:szCs w:val="32"/>
        </w:rPr>
        <w:t>政采贷</w:t>
      </w:r>
      <w:r>
        <w:rPr>
          <w:rFonts w:ascii="Times New Roman" w:hAnsi="Times New Roman"/>
          <w:color w:val="auto"/>
          <w:sz w:val="32"/>
          <w:szCs w:val="32"/>
        </w:rPr>
        <w:t>”</w:t>
      </w:r>
      <w:r>
        <w:rPr>
          <w:rFonts w:ascii="Times New Roman" w:hAnsi="Times New Roman"/>
          <w:color w:val="auto"/>
          <w:sz w:val="32"/>
          <w:szCs w:val="32"/>
        </w:rPr>
        <w:t>，银行依据其内部审查制度和决策程序决定是否为供应商提供融资，自担风险。</w:t>
      </w:r>
    </w:p>
    <w:p w14:paraId="03102D2D" w14:textId="77777777" w:rsidR="003F6D55" w:rsidRDefault="00AF1A41">
      <w:pPr>
        <w:pStyle w:val="af6"/>
        <w:spacing w:before="0" w:beforeAutospacing="0" w:after="0" w:afterAutospacing="0" w:line="580" w:lineRule="atLeast"/>
        <w:ind w:firstLine="628"/>
        <w:rPr>
          <w:rFonts w:ascii="Times New Roman" w:hAnsi="Times New Roman"/>
          <w:color w:val="auto"/>
          <w:sz w:val="32"/>
          <w:szCs w:val="32"/>
        </w:rPr>
      </w:pPr>
      <w:r>
        <w:rPr>
          <w:rFonts w:ascii="Times New Roman" w:hAnsi="Times New Roman"/>
          <w:b/>
          <w:color w:val="auto"/>
          <w:sz w:val="32"/>
          <w:szCs w:val="32"/>
        </w:rPr>
        <w:t>（二）建立机制，服务银企</w:t>
      </w:r>
    </w:p>
    <w:p w14:paraId="1EA1C91A" w14:textId="77777777" w:rsidR="003F6D55" w:rsidRDefault="00AF1A41">
      <w:pPr>
        <w:pStyle w:val="af6"/>
        <w:spacing w:before="0" w:beforeAutospacing="0" w:after="0" w:afterAutospacing="0" w:line="580" w:lineRule="atLeast"/>
        <w:ind w:firstLine="628"/>
        <w:rPr>
          <w:rFonts w:ascii="Times New Roman" w:hAnsi="Times New Roman"/>
          <w:color w:val="auto"/>
          <w:sz w:val="32"/>
          <w:szCs w:val="32"/>
        </w:rPr>
      </w:pPr>
      <w:r>
        <w:rPr>
          <w:rFonts w:ascii="Times New Roman" w:hAnsi="Times New Roman"/>
          <w:color w:val="auto"/>
          <w:sz w:val="32"/>
          <w:szCs w:val="32"/>
        </w:rPr>
        <w:t>财政部门与银行建立</w:t>
      </w:r>
      <w:r>
        <w:rPr>
          <w:rFonts w:ascii="Times New Roman" w:hAnsi="Times New Roman"/>
          <w:color w:val="auto"/>
          <w:sz w:val="32"/>
          <w:szCs w:val="32"/>
        </w:rPr>
        <w:t>“</w:t>
      </w:r>
      <w:r>
        <w:rPr>
          <w:rFonts w:ascii="Times New Roman" w:hAnsi="Times New Roman"/>
          <w:color w:val="auto"/>
          <w:sz w:val="32"/>
          <w:szCs w:val="32"/>
        </w:rPr>
        <w:t>政采贷</w:t>
      </w:r>
      <w:r>
        <w:rPr>
          <w:rFonts w:ascii="Times New Roman" w:hAnsi="Times New Roman"/>
          <w:color w:val="auto"/>
          <w:sz w:val="32"/>
          <w:szCs w:val="32"/>
        </w:rPr>
        <w:t>”</w:t>
      </w:r>
      <w:r>
        <w:rPr>
          <w:rFonts w:ascii="Times New Roman" w:hAnsi="Times New Roman"/>
          <w:color w:val="auto"/>
          <w:sz w:val="32"/>
          <w:szCs w:val="32"/>
        </w:rPr>
        <w:t>工作机制，推动政府采购政策功能和金融资源的有机结合，拓宽银行的融资业务，助力解决政府采购中标、成交供应商资金不足、融资难、融资贵的困难，促进企业健康发展。</w:t>
      </w:r>
    </w:p>
    <w:p w14:paraId="3FACB54D" w14:textId="77777777" w:rsidR="003F6D55" w:rsidRDefault="00AF1A41">
      <w:pPr>
        <w:pStyle w:val="af6"/>
        <w:spacing w:before="0" w:beforeAutospacing="0" w:after="0" w:afterAutospacing="0" w:line="580" w:lineRule="atLeast"/>
        <w:ind w:firstLine="628"/>
        <w:rPr>
          <w:rFonts w:ascii="Times New Roman" w:hAnsi="Times New Roman"/>
          <w:color w:val="auto"/>
          <w:sz w:val="32"/>
          <w:szCs w:val="32"/>
        </w:rPr>
      </w:pPr>
      <w:r>
        <w:rPr>
          <w:rFonts w:ascii="Times New Roman" w:hAnsi="Times New Roman"/>
          <w:b/>
          <w:color w:val="auto"/>
          <w:sz w:val="32"/>
          <w:szCs w:val="32"/>
        </w:rPr>
        <w:t>（三）优质优惠，加强扶持</w:t>
      </w:r>
    </w:p>
    <w:p w14:paraId="5FB4270F" w14:textId="77777777" w:rsidR="003F6D55" w:rsidRDefault="00AF1A41">
      <w:pPr>
        <w:pStyle w:val="af6"/>
        <w:spacing w:before="0" w:beforeAutospacing="0" w:after="0" w:afterAutospacing="0" w:line="580" w:lineRule="atLeast"/>
        <w:ind w:firstLine="628"/>
        <w:rPr>
          <w:rFonts w:ascii="Times New Roman" w:hAnsi="Times New Roman"/>
          <w:color w:val="auto"/>
          <w:sz w:val="32"/>
          <w:szCs w:val="32"/>
        </w:rPr>
      </w:pPr>
      <w:r>
        <w:rPr>
          <w:rFonts w:ascii="Times New Roman" w:hAnsi="Times New Roman"/>
          <w:color w:val="auto"/>
          <w:sz w:val="32"/>
          <w:szCs w:val="32"/>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14:paraId="1D4B4D5B" w14:textId="77777777" w:rsidR="003F6D55" w:rsidRDefault="00AF1A41">
      <w:pPr>
        <w:pStyle w:val="af6"/>
        <w:spacing w:before="0" w:beforeAutospacing="0" w:after="0" w:afterAutospacing="0" w:line="580" w:lineRule="atLeast"/>
        <w:ind w:firstLine="628"/>
        <w:rPr>
          <w:rFonts w:ascii="Times New Roman" w:hAnsi="Times New Roman"/>
          <w:color w:val="auto"/>
          <w:sz w:val="32"/>
          <w:szCs w:val="32"/>
        </w:rPr>
      </w:pPr>
      <w:r>
        <w:rPr>
          <w:rFonts w:ascii="Times New Roman" w:hAnsi="Times New Roman"/>
          <w:color w:val="auto"/>
          <w:sz w:val="32"/>
          <w:szCs w:val="32"/>
        </w:rPr>
        <w:t>三、基本条件</w:t>
      </w:r>
    </w:p>
    <w:p w14:paraId="6CE36CE7" w14:textId="77777777" w:rsidR="003F6D55" w:rsidRDefault="00AF1A41">
      <w:pPr>
        <w:pStyle w:val="af6"/>
        <w:spacing w:before="0" w:beforeAutospacing="0" w:after="0" w:afterAutospacing="0" w:line="580" w:lineRule="atLeast"/>
        <w:ind w:firstLine="628"/>
        <w:rPr>
          <w:rFonts w:ascii="Times New Roman" w:hAnsi="Times New Roman"/>
          <w:color w:val="auto"/>
          <w:sz w:val="32"/>
          <w:szCs w:val="32"/>
        </w:rPr>
      </w:pPr>
      <w:r>
        <w:rPr>
          <w:rFonts w:ascii="Times New Roman" w:hAnsi="Times New Roman"/>
          <w:b/>
          <w:color w:val="auto"/>
          <w:sz w:val="32"/>
          <w:szCs w:val="32"/>
        </w:rPr>
        <w:t>（一）银行暨</w:t>
      </w:r>
      <w:r>
        <w:rPr>
          <w:rFonts w:ascii="Times New Roman" w:hAnsi="Times New Roman"/>
          <w:b/>
          <w:color w:val="auto"/>
          <w:sz w:val="32"/>
          <w:szCs w:val="32"/>
        </w:rPr>
        <w:t>“</w:t>
      </w:r>
      <w:r>
        <w:rPr>
          <w:rFonts w:ascii="Times New Roman" w:hAnsi="Times New Roman"/>
          <w:b/>
          <w:color w:val="auto"/>
          <w:sz w:val="32"/>
          <w:szCs w:val="32"/>
        </w:rPr>
        <w:t>政采贷</w:t>
      </w:r>
      <w:r>
        <w:rPr>
          <w:rFonts w:ascii="Times New Roman" w:hAnsi="Times New Roman"/>
          <w:b/>
          <w:color w:val="auto"/>
          <w:sz w:val="32"/>
          <w:szCs w:val="32"/>
        </w:rPr>
        <w:t>”</w:t>
      </w:r>
      <w:r>
        <w:rPr>
          <w:rFonts w:ascii="Times New Roman" w:hAnsi="Times New Roman"/>
          <w:b/>
          <w:color w:val="auto"/>
          <w:sz w:val="32"/>
          <w:szCs w:val="32"/>
        </w:rPr>
        <w:t>金融产品</w:t>
      </w:r>
    </w:p>
    <w:p w14:paraId="6BD5D9BE" w14:textId="77777777" w:rsidR="003F6D55" w:rsidRDefault="00AF1A41">
      <w:pPr>
        <w:pStyle w:val="af6"/>
        <w:spacing w:before="0" w:beforeAutospacing="0" w:after="0" w:afterAutospacing="0" w:line="580" w:lineRule="atLeast"/>
        <w:ind w:firstLine="628"/>
        <w:rPr>
          <w:rFonts w:ascii="Times New Roman" w:hAnsi="Times New Roman"/>
          <w:color w:val="auto"/>
          <w:sz w:val="32"/>
          <w:szCs w:val="32"/>
        </w:rPr>
      </w:pPr>
      <w:r>
        <w:rPr>
          <w:rFonts w:ascii="Times New Roman" w:hAnsi="Times New Roman"/>
          <w:b/>
          <w:color w:val="auto"/>
          <w:sz w:val="32"/>
          <w:szCs w:val="32"/>
        </w:rPr>
        <w:t>1</w:t>
      </w:r>
      <w:r>
        <w:rPr>
          <w:rFonts w:ascii="Times New Roman" w:hAnsi="Times New Roman"/>
          <w:b/>
          <w:color w:val="auto"/>
          <w:sz w:val="32"/>
          <w:szCs w:val="32"/>
        </w:rPr>
        <w:t>、征集。</w:t>
      </w:r>
      <w:r>
        <w:rPr>
          <w:rFonts w:ascii="Times New Roman" w:hAnsi="Times New Roman"/>
          <w:color w:val="auto"/>
          <w:sz w:val="32"/>
          <w:szCs w:val="32"/>
        </w:rPr>
        <w:t>在四川省行政区域内，有意向开展</w:t>
      </w:r>
      <w:r>
        <w:rPr>
          <w:rFonts w:ascii="Times New Roman" w:hAnsi="Times New Roman"/>
          <w:color w:val="auto"/>
          <w:sz w:val="32"/>
          <w:szCs w:val="32"/>
        </w:rPr>
        <w:t>“</w:t>
      </w:r>
      <w:r>
        <w:rPr>
          <w:rFonts w:ascii="Times New Roman" w:hAnsi="Times New Roman"/>
          <w:color w:val="auto"/>
          <w:sz w:val="32"/>
          <w:szCs w:val="32"/>
        </w:rPr>
        <w:t>政采贷</w:t>
      </w:r>
      <w:r>
        <w:rPr>
          <w:rFonts w:ascii="Times New Roman" w:hAnsi="Times New Roman"/>
          <w:color w:val="auto"/>
          <w:sz w:val="32"/>
          <w:szCs w:val="32"/>
        </w:rPr>
        <w:t>”</w:t>
      </w:r>
      <w:r>
        <w:rPr>
          <w:rFonts w:ascii="Times New Roman" w:hAnsi="Times New Roman"/>
          <w:color w:val="auto"/>
          <w:sz w:val="32"/>
          <w:szCs w:val="32"/>
        </w:rPr>
        <w:t>工作的银行，可以于</w:t>
      </w:r>
      <w:r>
        <w:rPr>
          <w:rFonts w:ascii="Times New Roman" w:hAnsi="Times New Roman"/>
          <w:color w:val="auto"/>
          <w:sz w:val="32"/>
          <w:szCs w:val="32"/>
        </w:rPr>
        <w:t>2018</w:t>
      </w:r>
      <w:r>
        <w:rPr>
          <w:rFonts w:ascii="Times New Roman" w:hAnsi="Times New Roman"/>
          <w:color w:val="auto"/>
          <w:sz w:val="32"/>
          <w:szCs w:val="32"/>
        </w:rPr>
        <w:t>年</w:t>
      </w:r>
      <w:r>
        <w:rPr>
          <w:rFonts w:ascii="Times New Roman" w:hAnsi="Times New Roman"/>
          <w:color w:val="auto"/>
          <w:sz w:val="32"/>
          <w:szCs w:val="32"/>
        </w:rPr>
        <w:t>12</w:t>
      </w:r>
      <w:r>
        <w:rPr>
          <w:rFonts w:ascii="Times New Roman" w:hAnsi="Times New Roman"/>
          <w:color w:val="auto"/>
          <w:sz w:val="32"/>
          <w:szCs w:val="32"/>
        </w:rPr>
        <w:t>月</w:t>
      </w:r>
      <w:r>
        <w:rPr>
          <w:rFonts w:ascii="Times New Roman" w:hAnsi="Times New Roman"/>
          <w:color w:val="auto"/>
          <w:sz w:val="32"/>
          <w:szCs w:val="32"/>
        </w:rPr>
        <w:t>21</w:t>
      </w:r>
      <w:r>
        <w:rPr>
          <w:rFonts w:ascii="Times New Roman" w:hAnsi="Times New Roman"/>
          <w:color w:val="auto"/>
          <w:sz w:val="32"/>
          <w:szCs w:val="32"/>
        </w:rPr>
        <w:t>日前，直接向四川省财政厅（政府采购监督管理处）提交书面申请。四川省财政厅可以根据情况每年征集一次有意向开展</w:t>
      </w:r>
      <w:r>
        <w:rPr>
          <w:rFonts w:ascii="Times New Roman" w:hAnsi="Times New Roman"/>
          <w:color w:val="auto"/>
          <w:sz w:val="32"/>
          <w:szCs w:val="32"/>
        </w:rPr>
        <w:t>“</w:t>
      </w:r>
      <w:r>
        <w:rPr>
          <w:rFonts w:ascii="Times New Roman" w:hAnsi="Times New Roman"/>
          <w:color w:val="auto"/>
          <w:sz w:val="32"/>
          <w:szCs w:val="32"/>
        </w:rPr>
        <w:t>政采贷</w:t>
      </w:r>
      <w:r>
        <w:rPr>
          <w:rFonts w:ascii="Times New Roman" w:hAnsi="Times New Roman"/>
          <w:color w:val="auto"/>
          <w:sz w:val="32"/>
          <w:szCs w:val="32"/>
        </w:rPr>
        <w:t>”</w:t>
      </w:r>
      <w:r>
        <w:rPr>
          <w:rFonts w:ascii="Times New Roman" w:hAnsi="Times New Roman"/>
          <w:color w:val="auto"/>
          <w:sz w:val="32"/>
          <w:szCs w:val="32"/>
        </w:rPr>
        <w:t>工作的银行。</w:t>
      </w:r>
    </w:p>
    <w:p w14:paraId="060F49BC" w14:textId="77777777" w:rsidR="003F6D55" w:rsidRDefault="00AF1A41">
      <w:pPr>
        <w:pStyle w:val="af6"/>
        <w:spacing w:before="0" w:beforeAutospacing="0" w:after="0" w:afterAutospacing="0" w:line="580" w:lineRule="atLeast"/>
        <w:ind w:firstLine="628"/>
        <w:rPr>
          <w:rFonts w:ascii="Times New Roman" w:hAnsi="Times New Roman"/>
          <w:color w:val="auto"/>
          <w:sz w:val="32"/>
          <w:szCs w:val="32"/>
        </w:rPr>
      </w:pPr>
      <w:r>
        <w:rPr>
          <w:rFonts w:ascii="Times New Roman" w:hAnsi="Times New Roman"/>
          <w:color w:val="auto"/>
          <w:sz w:val="32"/>
          <w:szCs w:val="32"/>
        </w:rPr>
        <w:t>申请材料应当包括银行基本情况、</w:t>
      </w:r>
      <w:r>
        <w:rPr>
          <w:rFonts w:ascii="Times New Roman" w:hAnsi="Times New Roman"/>
          <w:color w:val="auto"/>
          <w:sz w:val="32"/>
          <w:szCs w:val="32"/>
        </w:rPr>
        <w:t>“</w:t>
      </w:r>
      <w:r>
        <w:rPr>
          <w:rFonts w:ascii="Times New Roman" w:hAnsi="Times New Roman"/>
          <w:color w:val="auto"/>
          <w:sz w:val="32"/>
          <w:szCs w:val="32"/>
        </w:rPr>
        <w:t>政采贷</w:t>
      </w:r>
      <w:r>
        <w:rPr>
          <w:rFonts w:ascii="Times New Roman" w:hAnsi="Times New Roman"/>
          <w:color w:val="auto"/>
          <w:sz w:val="32"/>
          <w:szCs w:val="32"/>
        </w:rPr>
        <w:t>”</w:t>
      </w:r>
      <w:r>
        <w:rPr>
          <w:rFonts w:ascii="Times New Roman" w:hAnsi="Times New Roman"/>
          <w:color w:val="auto"/>
          <w:sz w:val="32"/>
          <w:szCs w:val="32"/>
        </w:rPr>
        <w:t>产品名称、申请贷款条件、申请贷款方式、申请贷款程序、贷款审查流程、贷款额度、发放贷款时间、收款方式及其他优质服务和优惠承诺等。</w:t>
      </w:r>
    </w:p>
    <w:p w14:paraId="138C6094" w14:textId="77777777" w:rsidR="003F6D55" w:rsidRDefault="00AF1A41">
      <w:pPr>
        <w:pStyle w:val="af6"/>
        <w:spacing w:before="0" w:beforeAutospacing="0" w:after="0" w:afterAutospacing="0" w:line="580" w:lineRule="atLeast"/>
        <w:ind w:firstLine="628"/>
        <w:rPr>
          <w:rFonts w:ascii="Times New Roman" w:hAnsi="Times New Roman"/>
          <w:color w:val="auto"/>
          <w:sz w:val="32"/>
          <w:szCs w:val="32"/>
        </w:rPr>
      </w:pPr>
      <w:r>
        <w:rPr>
          <w:rFonts w:ascii="Times New Roman" w:hAnsi="Times New Roman"/>
          <w:color w:val="auto"/>
          <w:sz w:val="32"/>
          <w:szCs w:val="32"/>
        </w:rPr>
        <w:lastRenderedPageBreak/>
        <w:t>银行提供的</w:t>
      </w:r>
      <w:r>
        <w:rPr>
          <w:rFonts w:ascii="Times New Roman" w:hAnsi="Times New Roman"/>
          <w:color w:val="auto"/>
          <w:sz w:val="32"/>
          <w:szCs w:val="32"/>
        </w:rPr>
        <w:t>“</w:t>
      </w:r>
      <w:r>
        <w:rPr>
          <w:rFonts w:ascii="Times New Roman" w:hAnsi="Times New Roman"/>
          <w:color w:val="auto"/>
          <w:sz w:val="32"/>
          <w:szCs w:val="32"/>
        </w:rPr>
        <w:t>政采贷</w:t>
      </w:r>
      <w:r>
        <w:rPr>
          <w:rFonts w:ascii="Times New Roman" w:hAnsi="Times New Roman"/>
          <w:color w:val="auto"/>
          <w:sz w:val="32"/>
          <w:szCs w:val="32"/>
        </w:rPr>
        <w:t>”</w:t>
      </w:r>
      <w:r>
        <w:rPr>
          <w:rFonts w:ascii="Times New Roman" w:hAnsi="Times New Roman"/>
          <w:color w:val="auto"/>
          <w:sz w:val="32"/>
          <w:szCs w:val="32"/>
        </w:rPr>
        <w:t>产品应当满足</w:t>
      </w:r>
      <w:r>
        <w:rPr>
          <w:rFonts w:ascii="Times New Roman" w:hAnsi="Times New Roman"/>
          <w:color w:val="auto"/>
          <w:sz w:val="32"/>
          <w:szCs w:val="32"/>
        </w:rPr>
        <w:t>“</w:t>
      </w:r>
      <w:r>
        <w:rPr>
          <w:rFonts w:ascii="Times New Roman" w:hAnsi="Times New Roman"/>
          <w:color w:val="auto"/>
          <w:sz w:val="32"/>
          <w:szCs w:val="32"/>
        </w:rPr>
        <w:t>无抵押担保、程序简便、利率优惠、放款及时</w:t>
      </w:r>
      <w:r>
        <w:rPr>
          <w:rFonts w:ascii="Times New Roman" w:hAnsi="Times New Roman"/>
          <w:color w:val="auto"/>
          <w:sz w:val="32"/>
          <w:szCs w:val="32"/>
        </w:rPr>
        <w:t>”</w:t>
      </w:r>
      <w:r>
        <w:rPr>
          <w:rFonts w:ascii="Times New Roman" w:hAnsi="Times New Roman"/>
          <w:color w:val="auto"/>
          <w:sz w:val="32"/>
          <w:szCs w:val="32"/>
        </w:rPr>
        <w:t>的基本条件以及本通知其他相关规定。</w:t>
      </w:r>
    </w:p>
    <w:p w14:paraId="0B61D8D9" w14:textId="77777777" w:rsidR="003F6D55" w:rsidRDefault="00AF1A41">
      <w:pPr>
        <w:pStyle w:val="af6"/>
        <w:spacing w:before="0" w:beforeAutospacing="0" w:after="0" w:afterAutospacing="0" w:line="580" w:lineRule="atLeast"/>
        <w:ind w:firstLine="628"/>
        <w:rPr>
          <w:rFonts w:ascii="Times New Roman" w:hAnsi="Times New Roman"/>
          <w:color w:val="auto"/>
          <w:sz w:val="32"/>
          <w:szCs w:val="32"/>
        </w:rPr>
      </w:pPr>
      <w:r>
        <w:rPr>
          <w:rFonts w:ascii="Times New Roman" w:hAnsi="Times New Roman"/>
          <w:color w:val="auto"/>
          <w:sz w:val="32"/>
          <w:szCs w:val="32"/>
        </w:rPr>
        <w:t>银行申请材料中应当载明其自愿提供</w:t>
      </w:r>
      <w:r>
        <w:rPr>
          <w:rFonts w:ascii="Times New Roman" w:hAnsi="Times New Roman"/>
          <w:color w:val="auto"/>
          <w:sz w:val="32"/>
          <w:szCs w:val="32"/>
        </w:rPr>
        <w:t>“</w:t>
      </w:r>
      <w:r>
        <w:rPr>
          <w:rFonts w:ascii="Times New Roman" w:hAnsi="Times New Roman"/>
          <w:color w:val="auto"/>
          <w:sz w:val="32"/>
          <w:szCs w:val="32"/>
        </w:rPr>
        <w:t>政采贷</w:t>
      </w:r>
      <w:r>
        <w:rPr>
          <w:rFonts w:ascii="Times New Roman" w:hAnsi="Times New Roman"/>
          <w:color w:val="auto"/>
          <w:sz w:val="32"/>
          <w:szCs w:val="32"/>
        </w:rPr>
        <w:t>”</w:t>
      </w:r>
      <w:r>
        <w:rPr>
          <w:rFonts w:ascii="Times New Roman" w:hAnsi="Times New Roman"/>
          <w:color w:val="auto"/>
          <w:sz w:val="32"/>
          <w:szCs w:val="32"/>
        </w:rPr>
        <w:t>产品，自担风险，不得要求或者变相要求财政部门和采购人为其提供风险担保、承诺。</w:t>
      </w:r>
    </w:p>
    <w:p w14:paraId="43C8B075" w14:textId="77777777" w:rsidR="003F6D55" w:rsidRDefault="00AF1A41">
      <w:pPr>
        <w:pStyle w:val="af6"/>
        <w:spacing w:before="0" w:beforeAutospacing="0" w:after="0" w:afterAutospacing="0" w:line="580" w:lineRule="atLeast"/>
        <w:ind w:firstLine="628"/>
        <w:rPr>
          <w:rFonts w:ascii="Times New Roman" w:hAnsi="Times New Roman"/>
          <w:color w:val="auto"/>
          <w:sz w:val="32"/>
          <w:szCs w:val="32"/>
        </w:rPr>
      </w:pPr>
      <w:r>
        <w:rPr>
          <w:rFonts w:ascii="Times New Roman" w:hAnsi="Times New Roman"/>
          <w:b/>
          <w:color w:val="auto"/>
          <w:sz w:val="32"/>
          <w:szCs w:val="32"/>
        </w:rPr>
        <w:t>2</w:t>
      </w:r>
      <w:r>
        <w:rPr>
          <w:rFonts w:ascii="Times New Roman" w:hAnsi="Times New Roman"/>
          <w:b/>
          <w:color w:val="auto"/>
          <w:sz w:val="32"/>
          <w:szCs w:val="32"/>
        </w:rPr>
        <w:t>、公示。</w:t>
      </w:r>
      <w:r>
        <w:rPr>
          <w:rFonts w:ascii="Times New Roman" w:hAnsi="Times New Roman"/>
          <w:color w:val="auto"/>
          <w:sz w:val="32"/>
          <w:szCs w:val="32"/>
        </w:rPr>
        <w:t>四川省财政厅收到银行提交的书面申请后，对满足本通知要求的银行及其</w:t>
      </w:r>
      <w:r>
        <w:rPr>
          <w:rFonts w:ascii="Times New Roman" w:hAnsi="Times New Roman"/>
          <w:color w:val="auto"/>
          <w:sz w:val="32"/>
          <w:szCs w:val="32"/>
        </w:rPr>
        <w:t>“</w:t>
      </w:r>
      <w:r>
        <w:rPr>
          <w:rFonts w:ascii="Times New Roman" w:hAnsi="Times New Roman"/>
          <w:color w:val="auto"/>
          <w:sz w:val="32"/>
          <w:szCs w:val="32"/>
        </w:rPr>
        <w:t>政采贷</w:t>
      </w:r>
      <w:r>
        <w:rPr>
          <w:rFonts w:ascii="Times New Roman" w:hAnsi="Times New Roman"/>
          <w:color w:val="auto"/>
          <w:sz w:val="32"/>
          <w:szCs w:val="32"/>
        </w:rPr>
        <w:t>”</w:t>
      </w:r>
      <w:r>
        <w:rPr>
          <w:rFonts w:ascii="Times New Roman" w:hAnsi="Times New Roman"/>
          <w:color w:val="auto"/>
          <w:sz w:val="32"/>
          <w:szCs w:val="32"/>
        </w:rPr>
        <w:t>产品具体信息，及时在四川政府采购网向社会公示。银行申请材料中提供的</w:t>
      </w:r>
      <w:r>
        <w:rPr>
          <w:rFonts w:ascii="Times New Roman" w:hAnsi="Times New Roman"/>
          <w:color w:val="auto"/>
          <w:sz w:val="32"/>
          <w:szCs w:val="32"/>
        </w:rPr>
        <w:t>“</w:t>
      </w:r>
      <w:r>
        <w:rPr>
          <w:rFonts w:ascii="Times New Roman" w:hAnsi="Times New Roman"/>
          <w:color w:val="auto"/>
          <w:sz w:val="32"/>
          <w:szCs w:val="32"/>
        </w:rPr>
        <w:t>政采贷</w:t>
      </w:r>
      <w:r>
        <w:rPr>
          <w:rFonts w:ascii="Times New Roman" w:hAnsi="Times New Roman"/>
          <w:color w:val="auto"/>
          <w:sz w:val="32"/>
          <w:szCs w:val="32"/>
        </w:rPr>
        <w:t>”</w:t>
      </w:r>
      <w:r>
        <w:rPr>
          <w:rFonts w:ascii="Times New Roman" w:hAnsi="Times New Roman"/>
          <w:color w:val="auto"/>
          <w:sz w:val="32"/>
          <w:szCs w:val="32"/>
        </w:rPr>
        <w:t>产品不满足本通知要求的，四川省财政厅将退回申请，并告知理由。</w:t>
      </w:r>
    </w:p>
    <w:p w14:paraId="0526581E" w14:textId="77777777" w:rsidR="003F6D55" w:rsidRDefault="00AF1A41">
      <w:pPr>
        <w:pStyle w:val="af6"/>
        <w:spacing w:before="0" w:beforeAutospacing="0" w:after="0" w:afterAutospacing="0" w:line="580" w:lineRule="atLeast"/>
        <w:ind w:firstLine="628"/>
        <w:rPr>
          <w:rFonts w:ascii="Times New Roman" w:hAnsi="Times New Roman"/>
          <w:color w:val="auto"/>
          <w:sz w:val="32"/>
          <w:szCs w:val="32"/>
        </w:rPr>
      </w:pPr>
      <w:r>
        <w:rPr>
          <w:rFonts w:ascii="Times New Roman" w:hAnsi="Times New Roman"/>
          <w:b/>
          <w:color w:val="auto"/>
          <w:sz w:val="32"/>
          <w:szCs w:val="32"/>
        </w:rPr>
        <w:t>（二）供应商</w:t>
      </w:r>
    </w:p>
    <w:p w14:paraId="2B0F21AF" w14:textId="77777777" w:rsidR="003F6D55" w:rsidRDefault="00AF1A41">
      <w:pPr>
        <w:pStyle w:val="af6"/>
        <w:spacing w:before="0" w:beforeAutospacing="0" w:after="0" w:afterAutospacing="0" w:line="580" w:lineRule="atLeast"/>
        <w:ind w:firstLine="628"/>
        <w:rPr>
          <w:rFonts w:ascii="Times New Roman" w:hAnsi="Times New Roman"/>
          <w:color w:val="auto"/>
          <w:sz w:val="32"/>
          <w:szCs w:val="32"/>
        </w:rPr>
      </w:pPr>
      <w:r>
        <w:rPr>
          <w:rFonts w:ascii="Times New Roman" w:hAnsi="Times New Roman"/>
          <w:color w:val="auto"/>
          <w:sz w:val="32"/>
          <w:szCs w:val="32"/>
        </w:rPr>
        <w:t>政府采购供应商向银行申请</w:t>
      </w:r>
      <w:r>
        <w:rPr>
          <w:rFonts w:ascii="Times New Roman" w:hAnsi="Times New Roman"/>
          <w:color w:val="auto"/>
          <w:sz w:val="32"/>
          <w:szCs w:val="32"/>
        </w:rPr>
        <w:t>“</w:t>
      </w:r>
      <w:r>
        <w:rPr>
          <w:rFonts w:ascii="Times New Roman" w:hAnsi="Times New Roman"/>
          <w:color w:val="auto"/>
          <w:sz w:val="32"/>
          <w:szCs w:val="32"/>
        </w:rPr>
        <w:t>政采贷</w:t>
      </w:r>
      <w:r>
        <w:rPr>
          <w:rFonts w:ascii="Times New Roman" w:hAnsi="Times New Roman"/>
          <w:color w:val="auto"/>
          <w:sz w:val="32"/>
          <w:szCs w:val="32"/>
        </w:rPr>
        <w:t>”</w:t>
      </w:r>
      <w:r>
        <w:rPr>
          <w:rFonts w:ascii="Times New Roman" w:hAnsi="Times New Roman"/>
          <w:color w:val="auto"/>
          <w:sz w:val="32"/>
          <w:szCs w:val="32"/>
        </w:rPr>
        <w:t>，应当满足下列基本条件：</w:t>
      </w:r>
    </w:p>
    <w:p w14:paraId="7E8C058C" w14:textId="77777777" w:rsidR="003F6D55" w:rsidRDefault="00AF1A41">
      <w:pPr>
        <w:pStyle w:val="af6"/>
        <w:spacing w:before="0" w:beforeAutospacing="0" w:after="0" w:afterAutospacing="0" w:line="580" w:lineRule="atLeast"/>
        <w:ind w:firstLine="628"/>
        <w:rPr>
          <w:rFonts w:ascii="Times New Roman" w:hAnsi="Times New Roman"/>
          <w:color w:val="auto"/>
          <w:sz w:val="32"/>
          <w:szCs w:val="32"/>
        </w:rPr>
      </w:pPr>
      <w:r>
        <w:rPr>
          <w:rFonts w:ascii="Times New Roman" w:hAnsi="Times New Roman"/>
          <w:b/>
          <w:color w:val="auto"/>
          <w:sz w:val="32"/>
          <w:szCs w:val="32"/>
        </w:rPr>
        <w:t>1</w:t>
      </w:r>
      <w:r>
        <w:rPr>
          <w:rFonts w:ascii="Times New Roman" w:hAnsi="Times New Roman"/>
          <w:b/>
          <w:color w:val="auto"/>
          <w:sz w:val="32"/>
          <w:szCs w:val="32"/>
        </w:rPr>
        <w:t>、</w:t>
      </w:r>
      <w:r>
        <w:rPr>
          <w:rFonts w:ascii="Times New Roman" w:hAnsi="Times New Roman"/>
          <w:color w:val="auto"/>
          <w:sz w:val="32"/>
          <w:szCs w:val="32"/>
        </w:rPr>
        <w:t>具有依法承担民事责任的能力；</w:t>
      </w:r>
    </w:p>
    <w:p w14:paraId="5CBDB6EE" w14:textId="77777777" w:rsidR="003F6D55" w:rsidRDefault="00AF1A41">
      <w:pPr>
        <w:pStyle w:val="af6"/>
        <w:spacing w:before="0" w:beforeAutospacing="0" w:after="0" w:afterAutospacing="0" w:line="580" w:lineRule="atLeast"/>
        <w:ind w:firstLine="628"/>
        <w:rPr>
          <w:rFonts w:ascii="Times New Roman" w:hAnsi="Times New Roman"/>
          <w:color w:val="auto"/>
          <w:sz w:val="32"/>
          <w:szCs w:val="32"/>
        </w:rPr>
      </w:pPr>
      <w:r>
        <w:rPr>
          <w:rFonts w:ascii="Times New Roman" w:hAnsi="Times New Roman"/>
          <w:b/>
          <w:color w:val="auto"/>
          <w:sz w:val="32"/>
          <w:szCs w:val="32"/>
        </w:rPr>
        <w:t>2</w:t>
      </w:r>
      <w:r>
        <w:rPr>
          <w:rFonts w:ascii="Times New Roman" w:hAnsi="Times New Roman"/>
          <w:b/>
          <w:color w:val="auto"/>
          <w:sz w:val="32"/>
          <w:szCs w:val="32"/>
        </w:rPr>
        <w:t>、</w:t>
      </w:r>
      <w:r>
        <w:rPr>
          <w:rFonts w:ascii="Times New Roman" w:hAnsi="Times New Roman"/>
          <w:color w:val="auto"/>
          <w:sz w:val="32"/>
          <w:szCs w:val="32"/>
        </w:rPr>
        <w:t>具有依法履行政府采购合同的能力；</w:t>
      </w:r>
    </w:p>
    <w:p w14:paraId="751FB807" w14:textId="77777777" w:rsidR="003F6D55" w:rsidRDefault="00AF1A41">
      <w:pPr>
        <w:pStyle w:val="af6"/>
        <w:spacing w:before="0" w:beforeAutospacing="0" w:after="0" w:afterAutospacing="0" w:line="580" w:lineRule="atLeast"/>
        <w:ind w:firstLine="628"/>
        <w:rPr>
          <w:rFonts w:ascii="Times New Roman" w:hAnsi="Times New Roman"/>
          <w:color w:val="auto"/>
          <w:sz w:val="32"/>
          <w:szCs w:val="32"/>
        </w:rPr>
      </w:pPr>
      <w:r>
        <w:rPr>
          <w:rFonts w:ascii="Times New Roman" w:hAnsi="Times New Roman"/>
          <w:b/>
          <w:color w:val="auto"/>
          <w:sz w:val="32"/>
          <w:szCs w:val="32"/>
        </w:rPr>
        <w:t>3</w:t>
      </w:r>
      <w:r>
        <w:rPr>
          <w:rFonts w:ascii="Times New Roman" w:hAnsi="Times New Roman"/>
          <w:b/>
          <w:color w:val="auto"/>
          <w:sz w:val="32"/>
          <w:szCs w:val="32"/>
        </w:rPr>
        <w:t>、</w:t>
      </w:r>
      <w:r>
        <w:rPr>
          <w:rFonts w:ascii="Times New Roman" w:hAnsi="Times New Roman"/>
          <w:color w:val="auto"/>
          <w:sz w:val="32"/>
          <w:szCs w:val="32"/>
        </w:rPr>
        <w:t>参加的政府采购活动未被财政部门依法暂停、责令重新开展或者认定中标、成交无效；</w:t>
      </w:r>
    </w:p>
    <w:p w14:paraId="5CE3D023" w14:textId="77777777" w:rsidR="003F6D55" w:rsidRDefault="00AF1A41">
      <w:pPr>
        <w:pStyle w:val="af6"/>
        <w:spacing w:before="0" w:beforeAutospacing="0" w:after="0" w:afterAutospacing="0" w:line="580" w:lineRule="atLeast"/>
        <w:ind w:firstLine="628"/>
        <w:rPr>
          <w:rFonts w:ascii="Times New Roman" w:hAnsi="Times New Roman"/>
          <w:color w:val="auto"/>
          <w:sz w:val="32"/>
          <w:szCs w:val="32"/>
        </w:rPr>
      </w:pPr>
      <w:r>
        <w:rPr>
          <w:rFonts w:ascii="Times New Roman" w:hAnsi="Times New Roman"/>
          <w:b/>
          <w:color w:val="auto"/>
          <w:sz w:val="32"/>
          <w:szCs w:val="32"/>
        </w:rPr>
        <w:t>4</w:t>
      </w:r>
      <w:r>
        <w:rPr>
          <w:rFonts w:ascii="Times New Roman" w:hAnsi="Times New Roman"/>
          <w:b/>
          <w:color w:val="auto"/>
          <w:sz w:val="32"/>
          <w:szCs w:val="32"/>
        </w:rPr>
        <w:t>、</w:t>
      </w:r>
      <w:r>
        <w:rPr>
          <w:rFonts w:ascii="Times New Roman" w:hAnsi="Times New Roman"/>
          <w:color w:val="auto"/>
          <w:sz w:val="32"/>
          <w:szCs w:val="32"/>
        </w:rPr>
        <w:t>无《政府采购法》第二十二条第一款第（五）项所称的重大违法记录；</w:t>
      </w:r>
    </w:p>
    <w:p w14:paraId="2AB4C8A0" w14:textId="77777777" w:rsidR="003F6D55" w:rsidRDefault="00AF1A41">
      <w:pPr>
        <w:pStyle w:val="af6"/>
        <w:spacing w:before="0" w:beforeAutospacing="0" w:after="0" w:afterAutospacing="0" w:line="580" w:lineRule="atLeast"/>
        <w:ind w:firstLine="628"/>
        <w:rPr>
          <w:rFonts w:ascii="Times New Roman" w:hAnsi="Times New Roman"/>
          <w:color w:val="auto"/>
          <w:sz w:val="32"/>
          <w:szCs w:val="32"/>
        </w:rPr>
      </w:pPr>
      <w:r>
        <w:rPr>
          <w:rFonts w:ascii="Times New Roman" w:hAnsi="Times New Roman"/>
          <w:b/>
          <w:color w:val="auto"/>
          <w:sz w:val="32"/>
          <w:szCs w:val="32"/>
        </w:rPr>
        <w:t>5</w:t>
      </w:r>
      <w:r>
        <w:rPr>
          <w:rFonts w:ascii="Times New Roman" w:hAnsi="Times New Roman"/>
          <w:b/>
          <w:color w:val="auto"/>
          <w:sz w:val="32"/>
          <w:szCs w:val="32"/>
        </w:rPr>
        <w:t>、</w:t>
      </w:r>
      <w:r>
        <w:rPr>
          <w:rFonts w:ascii="Times New Roman" w:hAnsi="Times New Roman"/>
          <w:color w:val="auto"/>
          <w:sz w:val="32"/>
          <w:szCs w:val="32"/>
        </w:rPr>
        <w:t>未被法院、市场监管、税务、银行等部门单位纳入失信名单且在有效期内；</w:t>
      </w:r>
    </w:p>
    <w:p w14:paraId="748169E7" w14:textId="77777777" w:rsidR="003F6D55" w:rsidRDefault="00AF1A41">
      <w:pPr>
        <w:pStyle w:val="af6"/>
        <w:spacing w:before="0" w:beforeAutospacing="0" w:after="0" w:afterAutospacing="0" w:line="580" w:lineRule="atLeast"/>
        <w:ind w:firstLine="628"/>
        <w:rPr>
          <w:rFonts w:ascii="Times New Roman" w:hAnsi="Times New Roman"/>
          <w:color w:val="auto"/>
          <w:sz w:val="32"/>
          <w:szCs w:val="32"/>
        </w:rPr>
      </w:pPr>
      <w:r>
        <w:rPr>
          <w:rFonts w:ascii="Times New Roman" w:hAnsi="Times New Roman"/>
          <w:b/>
          <w:color w:val="auto"/>
          <w:sz w:val="32"/>
          <w:szCs w:val="32"/>
        </w:rPr>
        <w:t>6</w:t>
      </w:r>
      <w:r>
        <w:rPr>
          <w:rFonts w:ascii="Times New Roman" w:hAnsi="Times New Roman"/>
          <w:b/>
          <w:color w:val="auto"/>
          <w:sz w:val="32"/>
          <w:szCs w:val="32"/>
        </w:rPr>
        <w:t>、</w:t>
      </w:r>
      <w:r>
        <w:rPr>
          <w:rFonts w:ascii="Times New Roman" w:hAnsi="Times New Roman"/>
          <w:color w:val="auto"/>
          <w:sz w:val="32"/>
          <w:szCs w:val="32"/>
        </w:rPr>
        <w:t>在一定期限内的（银行可以具体确定）政府采购合同履约过程中或者其他经营活动履约过程中，无不依法履约被有关行政部</w:t>
      </w:r>
      <w:r>
        <w:rPr>
          <w:rFonts w:ascii="Times New Roman" w:hAnsi="Times New Roman"/>
          <w:color w:val="auto"/>
          <w:sz w:val="32"/>
          <w:szCs w:val="32"/>
        </w:rPr>
        <w:lastRenderedPageBreak/>
        <w:t>门行政处罚的或者产生法律纠纷被法院、仲裁机构判决、裁决败诉的；</w:t>
      </w:r>
    </w:p>
    <w:p w14:paraId="23C8C392" w14:textId="77777777" w:rsidR="003F6D55" w:rsidRDefault="00AF1A41">
      <w:pPr>
        <w:pStyle w:val="af6"/>
        <w:spacing w:before="0" w:beforeAutospacing="0" w:after="0" w:afterAutospacing="0" w:line="580" w:lineRule="atLeast"/>
        <w:ind w:firstLine="628"/>
        <w:rPr>
          <w:rFonts w:ascii="Times New Roman" w:hAnsi="Times New Roman"/>
          <w:color w:val="auto"/>
          <w:sz w:val="32"/>
          <w:szCs w:val="32"/>
        </w:rPr>
      </w:pPr>
      <w:r>
        <w:rPr>
          <w:rFonts w:ascii="Times New Roman" w:hAnsi="Times New Roman"/>
          <w:b/>
          <w:color w:val="auto"/>
          <w:sz w:val="32"/>
          <w:szCs w:val="32"/>
        </w:rPr>
        <w:t>7</w:t>
      </w:r>
      <w:r>
        <w:rPr>
          <w:rFonts w:ascii="Times New Roman" w:hAnsi="Times New Roman"/>
          <w:b/>
          <w:color w:val="auto"/>
          <w:sz w:val="32"/>
          <w:szCs w:val="32"/>
        </w:rPr>
        <w:t>、</w:t>
      </w:r>
      <w:r>
        <w:rPr>
          <w:rFonts w:ascii="Times New Roman" w:hAnsi="Times New Roman"/>
          <w:color w:val="auto"/>
          <w:sz w:val="32"/>
          <w:szCs w:val="32"/>
        </w:rPr>
        <w:t>其他银行要求的不属于提供财产抵押或第三方担保的条件。</w:t>
      </w:r>
    </w:p>
    <w:p w14:paraId="68038D3B" w14:textId="77777777" w:rsidR="003F6D55" w:rsidRDefault="00AF1A41">
      <w:pPr>
        <w:pStyle w:val="af6"/>
        <w:spacing w:before="0" w:beforeAutospacing="0" w:after="0" w:afterAutospacing="0" w:line="580" w:lineRule="atLeast"/>
        <w:ind w:firstLine="628"/>
        <w:rPr>
          <w:rFonts w:ascii="Times New Roman" w:hAnsi="Times New Roman"/>
          <w:color w:val="auto"/>
          <w:sz w:val="32"/>
          <w:szCs w:val="32"/>
        </w:rPr>
      </w:pPr>
      <w:r>
        <w:rPr>
          <w:rFonts w:ascii="Times New Roman" w:hAnsi="Times New Roman"/>
          <w:color w:val="auto"/>
          <w:sz w:val="32"/>
          <w:szCs w:val="32"/>
        </w:rPr>
        <w:t>四、构建平台</w:t>
      </w:r>
    </w:p>
    <w:p w14:paraId="6B4DFE6D" w14:textId="77777777" w:rsidR="003F6D55" w:rsidRDefault="00AF1A41">
      <w:pPr>
        <w:pStyle w:val="af6"/>
        <w:spacing w:before="0" w:beforeAutospacing="0" w:after="0" w:afterAutospacing="0" w:line="580" w:lineRule="atLeast"/>
        <w:ind w:firstLine="628"/>
        <w:rPr>
          <w:rFonts w:ascii="Times New Roman" w:hAnsi="Times New Roman"/>
          <w:color w:val="auto"/>
          <w:sz w:val="32"/>
          <w:szCs w:val="32"/>
        </w:rPr>
      </w:pPr>
      <w:r>
        <w:rPr>
          <w:rFonts w:ascii="Times New Roman" w:hAnsi="Times New Roman"/>
          <w:color w:val="auto"/>
          <w:sz w:val="32"/>
          <w:szCs w:val="32"/>
        </w:rPr>
        <w:t>四川省财政厅将在四川政府采购网统一构建四川省</w:t>
      </w:r>
      <w:r>
        <w:rPr>
          <w:rFonts w:ascii="Times New Roman" w:hAnsi="Times New Roman"/>
          <w:color w:val="auto"/>
          <w:sz w:val="32"/>
          <w:szCs w:val="32"/>
        </w:rPr>
        <w:t>“</w:t>
      </w:r>
      <w:r>
        <w:rPr>
          <w:rFonts w:ascii="Times New Roman" w:hAnsi="Times New Roman"/>
          <w:color w:val="auto"/>
          <w:sz w:val="32"/>
          <w:szCs w:val="32"/>
        </w:rPr>
        <w:t>政采贷</w:t>
      </w:r>
      <w:r>
        <w:rPr>
          <w:rFonts w:ascii="Times New Roman" w:hAnsi="Times New Roman"/>
          <w:color w:val="auto"/>
          <w:sz w:val="32"/>
          <w:szCs w:val="32"/>
        </w:rPr>
        <w:t>”</w:t>
      </w:r>
      <w:r>
        <w:rPr>
          <w:rFonts w:ascii="Times New Roman" w:hAnsi="Times New Roman"/>
          <w:color w:val="auto"/>
          <w:sz w:val="32"/>
          <w:szCs w:val="32"/>
        </w:rPr>
        <w:t>信息化服务平台，推进四川省</w:t>
      </w:r>
      <w:r>
        <w:rPr>
          <w:rFonts w:ascii="Times New Roman" w:hAnsi="Times New Roman"/>
          <w:color w:val="auto"/>
          <w:sz w:val="32"/>
          <w:szCs w:val="32"/>
        </w:rPr>
        <w:t>“</w:t>
      </w:r>
      <w:r>
        <w:rPr>
          <w:rFonts w:ascii="Times New Roman" w:hAnsi="Times New Roman"/>
          <w:color w:val="auto"/>
          <w:sz w:val="32"/>
          <w:szCs w:val="32"/>
        </w:rPr>
        <w:t>政采贷</w:t>
      </w:r>
      <w:r>
        <w:rPr>
          <w:rFonts w:ascii="Times New Roman" w:hAnsi="Times New Roman"/>
          <w:color w:val="auto"/>
          <w:sz w:val="32"/>
          <w:szCs w:val="32"/>
        </w:rPr>
        <w:t>”</w:t>
      </w:r>
      <w:r>
        <w:rPr>
          <w:rFonts w:ascii="Times New Roman" w:hAnsi="Times New Roman"/>
          <w:color w:val="auto"/>
          <w:sz w:val="32"/>
          <w:szCs w:val="32"/>
        </w:rPr>
        <w:t>工作信息化建设。</w:t>
      </w:r>
    </w:p>
    <w:p w14:paraId="2A268E51" w14:textId="77777777" w:rsidR="003F6D55" w:rsidRDefault="00AF1A41">
      <w:pPr>
        <w:pStyle w:val="af6"/>
        <w:spacing w:before="0" w:beforeAutospacing="0" w:after="0" w:afterAutospacing="0" w:line="580" w:lineRule="atLeast"/>
        <w:ind w:firstLine="628"/>
        <w:rPr>
          <w:rFonts w:ascii="Times New Roman" w:hAnsi="Times New Roman"/>
          <w:color w:val="auto"/>
          <w:sz w:val="32"/>
          <w:szCs w:val="32"/>
        </w:rPr>
      </w:pPr>
      <w:r>
        <w:rPr>
          <w:rFonts w:ascii="Times New Roman" w:hAnsi="Times New Roman"/>
          <w:color w:val="auto"/>
          <w:sz w:val="32"/>
          <w:szCs w:val="32"/>
        </w:rPr>
        <w:t>五、财金互动</w:t>
      </w:r>
    </w:p>
    <w:p w14:paraId="242E7080" w14:textId="77777777" w:rsidR="003F6D55" w:rsidRDefault="00AF1A41">
      <w:pPr>
        <w:pStyle w:val="af6"/>
        <w:spacing w:before="0" w:beforeAutospacing="0" w:after="0" w:afterAutospacing="0" w:line="580" w:lineRule="atLeast"/>
        <w:ind w:firstLine="628"/>
        <w:rPr>
          <w:rFonts w:ascii="Times New Roman" w:hAnsi="Times New Roman"/>
          <w:color w:val="auto"/>
          <w:sz w:val="32"/>
          <w:szCs w:val="32"/>
        </w:rPr>
      </w:pPr>
      <w:r>
        <w:rPr>
          <w:rFonts w:ascii="Times New Roman" w:hAnsi="Times New Roman"/>
          <w:color w:val="auto"/>
          <w:sz w:val="32"/>
          <w:szCs w:val="32"/>
        </w:rPr>
        <w:t>各级财政部门应当按照《四川省政府采购促进中小企业发展的若干规定》（川财采</w:t>
      </w:r>
      <w:r>
        <w:rPr>
          <w:rFonts w:ascii="Times New Roman" w:hAnsi="Times New Roman"/>
          <w:color w:val="auto"/>
          <w:sz w:val="32"/>
          <w:szCs w:val="32"/>
        </w:rPr>
        <w:t>[2016]35</w:t>
      </w:r>
      <w:r>
        <w:rPr>
          <w:rFonts w:ascii="Times New Roman" w:hAnsi="Times New Roman"/>
          <w:color w:val="auto"/>
          <w:sz w:val="32"/>
          <w:szCs w:val="32"/>
        </w:rPr>
        <w:t>号）等有关规定，对金融机构向小微企业提供</w:t>
      </w:r>
      <w:r>
        <w:rPr>
          <w:rFonts w:ascii="Times New Roman" w:hAnsi="Times New Roman"/>
          <w:color w:val="auto"/>
          <w:sz w:val="32"/>
          <w:szCs w:val="32"/>
        </w:rPr>
        <w:t>“</w:t>
      </w:r>
      <w:r>
        <w:rPr>
          <w:rFonts w:ascii="Times New Roman" w:hAnsi="Times New Roman"/>
          <w:color w:val="auto"/>
          <w:sz w:val="32"/>
          <w:szCs w:val="32"/>
        </w:rPr>
        <w:t>政采贷</w:t>
      </w:r>
      <w:r>
        <w:rPr>
          <w:rFonts w:ascii="Times New Roman" w:hAnsi="Times New Roman"/>
          <w:color w:val="auto"/>
          <w:sz w:val="32"/>
          <w:szCs w:val="32"/>
        </w:rPr>
        <w:t>”</w:t>
      </w:r>
      <w:r>
        <w:rPr>
          <w:rFonts w:ascii="Times New Roman" w:hAnsi="Times New Roman"/>
          <w:color w:val="auto"/>
          <w:sz w:val="32"/>
          <w:szCs w:val="32"/>
        </w:rPr>
        <w:t>贷款产生的损失，纳入财政金融互动政策范围给予风险补贴。</w:t>
      </w:r>
    </w:p>
    <w:p w14:paraId="249EA562" w14:textId="77777777" w:rsidR="003F6D55" w:rsidRDefault="00AF1A41">
      <w:pPr>
        <w:pStyle w:val="af6"/>
        <w:spacing w:before="0" w:beforeAutospacing="0" w:after="0" w:afterAutospacing="0" w:line="580" w:lineRule="atLeast"/>
        <w:ind w:firstLine="628"/>
        <w:rPr>
          <w:rFonts w:ascii="Times New Roman" w:hAnsi="Times New Roman"/>
          <w:color w:val="auto"/>
          <w:sz w:val="32"/>
          <w:szCs w:val="32"/>
        </w:rPr>
      </w:pPr>
      <w:r>
        <w:rPr>
          <w:rFonts w:ascii="Times New Roman" w:hAnsi="Times New Roman"/>
          <w:color w:val="auto"/>
          <w:sz w:val="32"/>
          <w:szCs w:val="32"/>
        </w:rPr>
        <w:t>六、基本流程</w:t>
      </w:r>
    </w:p>
    <w:p w14:paraId="753B73FE" w14:textId="77777777" w:rsidR="003F6D55" w:rsidRDefault="00AF1A41">
      <w:pPr>
        <w:pStyle w:val="af6"/>
        <w:spacing w:before="0" w:beforeAutospacing="0" w:after="0" w:afterAutospacing="0" w:line="580" w:lineRule="atLeast"/>
        <w:ind w:firstLine="628"/>
        <w:rPr>
          <w:rFonts w:ascii="Times New Roman" w:hAnsi="Times New Roman"/>
          <w:color w:val="auto"/>
          <w:sz w:val="32"/>
          <w:szCs w:val="32"/>
        </w:rPr>
      </w:pPr>
      <w:r>
        <w:rPr>
          <w:rFonts w:ascii="Times New Roman" w:hAnsi="Times New Roman"/>
          <w:b/>
          <w:color w:val="auto"/>
          <w:sz w:val="32"/>
          <w:szCs w:val="32"/>
        </w:rPr>
        <w:t>（一）意向申请</w:t>
      </w:r>
    </w:p>
    <w:p w14:paraId="04DDDDD9" w14:textId="77777777" w:rsidR="003F6D55" w:rsidRDefault="00AF1A41">
      <w:pPr>
        <w:pStyle w:val="af6"/>
        <w:spacing w:before="0" w:beforeAutospacing="0" w:after="0" w:afterAutospacing="0" w:line="580" w:lineRule="atLeast"/>
        <w:ind w:firstLine="628"/>
        <w:rPr>
          <w:rFonts w:ascii="Times New Roman" w:hAnsi="Times New Roman"/>
          <w:color w:val="auto"/>
          <w:sz w:val="32"/>
          <w:szCs w:val="32"/>
        </w:rPr>
      </w:pPr>
      <w:r>
        <w:rPr>
          <w:rFonts w:ascii="Times New Roman" w:hAnsi="Times New Roman"/>
          <w:color w:val="auto"/>
          <w:sz w:val="32"/>
          <w:szCs w:val="32"/>
        </w:rPr>
        <w:t>有融资需求的供应商可根据四川政府采购网公示的银行及其</w:t>
      </w:r>
      <w:r>
        <w:rPr>
          <w:rFonts w:ascii="Times New Roman" w:hAnsi="Times New Roman"/>
          <w:color w:val="auto"/>
          <w:sz w:val="32"/>
          <w:szCs w:val="32"/>
        </w:rPr>
        <w:t>“</w:t>
      </w:r>
      <w:r>
        <w:rPr>
          <w:rFonts w:ascii="Times New Roman" w:hAnsi="Times New Roman"/>
          <w:color w:val="auto"/>
          <w:sz w:val="32"/>
          <w:szCs w:val="32"/>
        </w:rPr>
        <w:t>政采贷</w:t>
      </w:r>
      <w:r>
        <w:rPr>
          <w:rFonts w:ascii="Times New Roman" w:hAnsi="Times New Roman"/>
          <w:color w:val="auto"/>
          <w:sz w:val="32"/>
          <w:szCs w:val="32"/>
        </w:rPr>
        <w:t>”</w:t>
      </w:r>
      <w:r>
        <w:rPr>
          <w:rFonts w:ascii="Times New Roman" w:hAnsi="Times New Roman"/>
          <w:color w:val="auto"/>
          <w:sz w:val="32"/>
          <w:szCs w:val="32"/>
        </w:rPr>
        <w:t>产品，自行选择符合自身情况的</w:t>
      </w:r>
      <w:r>
        <w:rPr>
          <w:rFonts w:ascii="Times New Roman" w:hAnsi="Times New Roman"/>
          <w:color w:val="auto"/>
          <w:sz w:val="32"/>
          <w:szCs w:val="32"/>
        </w:rPr>
        <w:t>“</w:t>
      </w:r>
      <w:r>
        <w:rPr>
          <w:rFonts w:ascii="Times New Roman" w:hAnsi="Times New Roman"/>
          <w:color w:val="auto"/>
          <w:sz w:val="32"/>
          <w:szCs w:val="32"/>
        </w:rPr>
        <w:t>政采贷</w:t>
      </w:r>
      <w:r>
        <w:rPr>
          <w:rFonts w:ascii="Times New Roman" w:hAnsi="Times New Roman"/>
          <w:color w:val="auto"/>
          <w:sz w:val="32"/>
          <w:szCs w:val="32"/>
        </w:rPr>
        <w:t>”</w:t>
      </w:r>
      <w:r>
        <w:rPr>
          <w:rFonts w:ascii="Times New Roman" w:hAnsi="Times New Roman"/>
          <w:color w:val="auto"/>
          <w:sz w:val="32"/>
          <w:szCs w:val="32"/>
        </w:rPr>
        <w:t>银行及其产品，凭中标（成交）通知书向银行提出贷款意向申请。银行应及时按照有关规定完成对供应商的信用审查以及开设账户等相关工作。</w:t>
      </w:r>
    </w:p>
    <w:p w14:paraId="4E948A00" w14:textId="77777777" w:rsidR="003F6D55" w:rsidRDefault="00AF1A41">
      <w:pPr>
        <w:pStyle w:val="af6"/>
        <w:spacing w:before="0" w:beforeAutospacing="0" w:after="0" w:afterAutospacing="0" w:line="580" w:lineRule="atLeast"/>
        <w:rPr>
          <w:rFonts w:ascii="Times New Roman" w:hAnsi="Times New Roman"/>
          <w:color w:val="auto"/>
          <w:sz w:val="32"/>
          <w:szCs w:val="32"/>
        </w:rPr>
      </w:pPr>
      <w:r>
        <w:rPr>
          <w:rFonts w:ascii="Times New Roman" w:hAnsi="Times New Roman"/>
          <w:b/>
          <w:color w:val="auto"/>
          <w:sz w:val="32"/>
          <w:szCs w:val="32"/>
        </w:rPr>
        <w:t>  </w:t>
      </w:r>
      <w:r>
        <w:rPr>
          <w:rFonts w:ascii="Times New Roman" w:hAnsi="Times New Roman"/>
          <w:b/>
          <w:color w:val="auto"/>
          <w:sz w:val="32"/>
          <w:szCs w:val="32"/>
        </w:rPr>
        <w:t>（二）正式申请</w:t>
      </w:r>
    </w:p>
    <w:p w14:paraId="337EF65F" w14:textId="77777777" w:rsidR="003F6D55" w:rsidRDefault="00AF1A41">
      <w:pPr>
        <w:pStyle w:val="af6"/>
        <w:spacing w:before="0" w:beforeAutospacing="0" w:after="0" w:afterAutospacing="0" w:line="580" w:lineRule="atLeast"/>
        <w:ind w:firstLine="628"/>
        <w:rPr>
          <w:rFonts w:ascii="Times New Roman" w:hAnsi="Times New Roman"/>
          <w:color w:val="auto"/>
          <w:sz w:val="32"/>
          <w:szCs w:val="32"/>
        </w:rPr>
      </w:pPr>
      <w:r>
        <w:rPr>
          <w:rFonts w:ascii="Times New Roman" w:hAnsi="Times New Roman"/>
          <w:color w:val="auto"/>
          <w:sz w:val="32"/>
          <w:szCs w:val="32"/>
        </w:rPr>
        <w:t>供应商与采购人在法定时间依法签订政府采购合同（政府采购合同签订后，应当依法在</w:t>
      </w:r>
      <w:r>
        <w:rPr>
          <w:rFonts w:ascii="Times New Roman" w:hAnsi="Times New Roman"/>
          <w:color w:val="auto"/>
          <w:sz w:val="32"/>
          <w:szCs w:val="32"/>
        </w:rPr>
        <w:t>7</w:t>
      </w:r>
      <w:r>
        <w:rPr>
          <w:rFonts w:ascii="Times New Roman" w:hAnsi="Times New Roman"/>
          <w:color w:val="auto"/>
          <w:sz w:val="32"/>
          <w:szCs w:val="32"/>
        </w:rPr>
        <w:t>个工作日内向同级财政部门备案，</w:t>
      </w:r>
      <w:r>
        <w:rPr>
          <w:rFonts w:ascii="Times New Roman" w:hAnsi="Times New Roman"/>
          <w:color w:val="auto"/>
          <w:sz w:val="32"/>
          <w:szCs w:val="32"/>
        </w:rPr>
        <w:t>2</w:t>
      </w:r>
      <w:r>
        <w:rPr>
          <w:rFonts w:ascii="Times New Roman" w:hAnsi="Times New Roman"/>
          <w:color w:val="auto"/>
          <w:sz w:val="32"/>
          <w:szCs w:val="32"/>
        </w:rPr>
        <w:t>个工作日内在四川政府采购网公告）后，可凭政府采购合同向银行提出</w:t>
      </w:r>
      <w:r>
        <w:rPr>
          <w:rFonts w:ascii="Times New Roman" w:hAnsi="Times New Roman"/>
          <w:color w:val="auto"/>
          <w:sz w:val="32"/>
          <w:szCs w:val="32"/>
        </w:rPr>
        <w:t>“</w:t>
      </w:r>
      <w:r>
        <w:rPr>
          <w:rFonts w:ascii="Times New Roman" w:hAnsi="Times New Roman"/>
          <w:color w:val="auto"/>
          <w:sz w:val="32"/>
          <w:szCs w:val="32"/>
        </w:rPr>
        <w:t>政采贷</w:t>
      </w:r>
      <w:r>
        <w:rPr>
          <w:rFonts w:ascii="Times New Roman" w:hAnsi="Times New Roman"/>
          <w:color w:val="auto"/>
          <w:sz w:val="32"/>
          <w:szCs w:val="32"/>
        </w:rPr>
        <w:t>”</w:t>
      </w:r>
      <w:r>
        <w:rPr>
          <w:rFonts w:ascii="Times New Roman" w:hAnsi="Times New Roman"/>
          <w:color w:val="auto"/>
          <w:sz w:val="32"/>
          <w:szCs w:val="32"/>
        </w:rPr>
        <w:t>正式申请。</w:t>
      </w:r>
    </w:p>
    <w:p w14:paraId="28BE6238" w14:textId="77777777" w:rsidR="003F6D55" w:rsidRDefault="00AF1A41">
      <w:pPr>
        <w:pStyle w:val="af6"/>
        <w:spacing w:before="0" w:beforeAutospacing="0" w:after="0" w:afterAutospacing="0" w:line="580" w:lineRule="atLeast"/>
        <w:ind w:firstLine="628"/>
        <w:rPr>
          <w:rFonts w:ascii="Times New Roman" w:hAnsi="Times New Roman"/>
          <w:color w:val="auto"/>
          <w:sz w:val="32"/>
          <w:szCs w:val="32"/>
        </w:rPr>
      </w:pPr>
      <w:r>
        <w:rPr>
          <w:rFonts w:ascii="Times New Roman" w:hAnsi="Times New Roman"/>
          <w:color w:val="auto"/>
          <w:sz w:val="32"/>
          <w:szCs w:val="32"/>
        </w:rPr>
        <w:lastRenderedPageBreak/>
        <w:t>对拟用于</w:t>
      </w:r>
      <w:r>
        <w:rPr>
          <w:rFonts w:ascii="Times New Roman" w:hAnsi="Times New Roman"/>
          <w:color w:val="auto"/>
          <w:sz w:val="32"/>
          <w:szCs w:val="32"/>
        </w:rPr>
        <w:t>“</w:t>
      </w:r>
      <w:r>
        <w:rPr>
          <w:rFonts w:ascii="Times New Roman" w:hAnsi="Times New Roman"/>
          <w:color w:val="auto"/>
          <w:sz w:val="32"/>
          <w:szCs w:val="32"/>
        </w:rPr>
        <w:t>政采贷</w:t>
      </w:r>
      <w:r>
        <w:rPr>
          <w:rFonts w:ascii="Times New Roman" w:hAnsi="Times New Roman"/>
          <w:color w:val="auto"/>
          <w:sz w:val="32"/>
          <w:szCs w:val="32"/>
        </w:rPr>
        <w:t>”</w:t>
      </w:r>
      <w:r>
        <w:rPr>
          <w:rFonts w:ascii="Times New Roman" w:hAnsi="Times New Roman"/>
          <w:color w:val="auto"/>
          <w:sz w:val="32"/>
          <w:szCs w:val="32"/>
        </w:rPr>
        <w:t>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w:t>
      </w:r>
      <w:r>
        <w:rPr>
          <w:rFonts w:ascii="Times New Roman" w:hAnsi="Times New Roman"/>
          <w:color w:val="auto"/>
          <w:sz w:val="32"/>
          <w:szCs w:val="32"/>
        </w:rPr>
        <w:t>7</w:t>
      </w:r>
      <w:r>
        <w:rPr>
          <w:rFonts w:ascii="Times New Roman" w:hAnsi="Times New Roman"/>
          <w:color w:val="auto"/>
          <w:sz w:val="32"/>
          <w:szCs w:val="32"/>
        </w:rPr>
        <w:t>个工作日内向同级财政部门备案，</w:t>
      </w:r>
      <w:r>
        <w:rPr>
          <w:rFonts w:ascii="Times New Roman" w:hAnsi="Times New Roman"/>
          <w:color w:val="auto"/>
          <w:sz w:val="32"/>
          <w:szCs w:val="32"/>
        </w:rPr>
        <w:t>2</w:t>
      </w:r>
      <w:r>
        <w:rPr>
          <w:rFonts w:ascii="Times New Roman" w:hAnsi="Times New Roman"/>
          <w:color w:val="auto"/>
          <w:sz w:val="32"/>
          <w:szCs w:val="32"/>
        </w:rPr>
        <w:t>个工作日内在四川政府采购网公告。</w:t>
      </w:r>
    </w:p>
    <w:p w14:paraId="2ACAD1AA" w14:textId="77777777" w:rsidR="003F6D55" w:rsidRDefault="00AF1A41">
      <w:pPr>
        <w:pStyle w:val="af6"/>
        <w:spacing w:before="0" w:beforeAutospacing="0" w:after="0" w:afterAutospacing="0" w:line="580" w:lineRule="atLeast"/>
        <w:ind w:firstLine="622"/>
        <w:rPr>
          <w:rFonts w:ascii="Times New Roman" w:hAnsi="Times New Roman"/>
          <w:color w:val="auto"/>
          <w:sz w:val="32"/>
          <w:szCs w:val="32"/>
        </w:rPr>
      </w:pPr>
      <w:r>
        <w:rPr>
          <w:rFonts w:ascii="Times New Roman" w:hAnsi="Times New Roman"/>
          <w:b/>
          <w:color w:val="auto"/>
          <w:sz w:val="32"/>
          <w:szCs w:val="32"/>
        </w:rPr>
        <w:t>（三）贷款审查</w:t>
      </w:r>
    </w:p>
    <w:p w14:paraId="41DA3FFF" w14:textId="77777777" w:rsidR="003F6D55" w:rsidRDefault="00AF1A41">
      <w:pPr>
        <w:pStyle w:val="af6"/>
        <w:spacing w:before="0" w:beforeAutospacing="0" w:after="0" w:afterAutospacing="0" w:line="580" w:lineRule="atLeast"/>
        <w:ind w:firstLine="628"/>
        <w:rPr>
          <w:rFonts w:ascii="Times New Roman" w:hAnsi="Times New Roman"/>
          <w:color w:val="auto"/>
          <w:sz w:val="32"/>
          <w:szCs w:val="32"/>
        </w:rPr>
      </w:pPr>
      <w:r>
        <w:rPr>
          <w:rFonts w:ascii="Times New Roman" w:hAnsi="Times New Roman"/>
          <w:color w:val="auto"/>
          <w:sz w:val="32"/>
          <w:szCs w:val="32"/>
        </w:rPr>
        <w:t>银行按规定对申请</w:t>
      </w:r>
      <w:r>
        <w:rPr>
          <w:rFonts w:ascii="Times New Roman" w:hAnsi="Times New Roman"/>
          <w:color w:val="auto"/>
          <w:sz w:val="32"/>
          <w:szCs w:val="32"/>
        </w:rPr>
        <w:t>“</w:t>
      </w:r>
      <w:r>
        <w:rPr>
          <w:rFonts w:ascii="Times New Roman" w:hAnsi="Times New Roman"/>
          <w:color w:val="auto"/>
          <w:sz w:val="32"/>
          <w:szCs w:val="32"/>
        </w:rPr>
        <w:t>政采贷</w:t>
      </w:r>
      <w:r>
        <w:rPr>
          <w:rFonts w:ascii="Times New Roman" w:hAnsi="Times New Roman"/>
          <w:color w:val="auto"/>
          <w:sz w:val="32"/>
          <w:szCs w:val="32"/>
        </w:rPr>
        <w:t>”</w:t>
      </w:r>
      <w:r>
        <w:rPr>
          <w:rFonts w:ascii="Times New Roman" w:hAnsi="Times New Roman"/>
          <w:color w:val="auto"/>
          <w:sz w:val="32"/>
          <w:szCs w:val="32"/>
        </w:rPr>
        <w:t>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四川政府采购网公示的</w:t>
      </w:r>
      <w:r>
        <w:rPr>
          <w:rFonts w:ascii="Times New Roman" w:hAnsi="Times New Roman"/>
          <w:color w:val="auto"/>
          <w:sz w:val="32"/>
          <w:szCs w:val="32"/>
        </w:rPr>
        <w:t>“</w:t>
      </w:r>
      <w:r>
        <w:rPr>
          <w:rFonts w:ascii="Times New Roman" w:hAnsi="Times New Roman"/>
          <w:color w:val="auto"/>
          <w:sz w:val="32"/>
          <w:szCs w:val="32"/>
        </w:rPr>
        <w:t>政采贷</w:t>
      </w:r>
      <w:r>
        <w:rPr>
          <w:rFonts w:ascii="Times New Roman" w:hAnsi="Times New Roman"/>
          <w:color w:val="auto"/>
          <w:sz w:val="32"/>
          <w:szCs w:val="32"/>
        </w:rPr>
        <w:t>”</w:t>
      </w:r>
      <w:r>
        <w:rPr>
          <w:rFonts w:ascii="Times New Roman" w:hAnsi="Times New Roman"/>
          <w:color w:val="auto"/>
          <w:sz w:val="32"/>
          <w:szCs w:val="32"/>
        </w:rPr>
        <w:t>产品服务承诺事项及时放款。</w:t>
      </w:r>
    </w:p>
    <w:p w14:paraId="6CD60049" w14:textId="77777777" w:rsidR="003F6D55" w:rsidRDefault="00AF1A41">
      <w:pPr>
        <w:pStyle w:val="af6"/>
        <w:spacing w:before="0" w:beforeAutospacing="0" w:after="0" w:afterAutospacing="0" w:line="580" w:lineRule="atLeast"/>
        <w:ind w:firstLine="628"/>
        <w:rPr>
          <w:rFonts w:ascii="Times New Roman" w:hAnsi="Times New Roman"/>
          <w:color w:val="auto"/>
          <w:sz w:val="32"/>
          <w:szCs w:val="32"/>
        </w:rPr>
      </w:pPr>
      <w:r>
        <w:rPr>
          <w:rFonts w:ascii="Times New Roman" w:hAnsi="Times New Roman"/>
          <w:b/>
          <w:color w:val="auto"/>
          <w:sz w:val="32"/>
          <w:szCs w:val="32"/>
        </w:rPr>
        <w:t>（四）信息报送</w:t>
      </w:r>
    </w:p>
    <w:p w14:paraId="68D5EAE0" w14:textId="77777777" w:rsidR="003F6D55" w:rsidRDefault="00AF1A41">
      <w:pPr>
        <w:pStyle w:val="af6"/>
        <w:spacing w:before="0" w:beforeAutospacing="0" w:after="0" w:afterAutospacing="0" w:line="580" w:lineRule="atLeast"/>
        <w:ind w:firstLine="628"/>
        <w:rPr>
          <w:rFonts w:ascii="Times New Roman" w:hAnsi="Times New Roman"/>
          <w:color w:val="auto"/>
          <w:sz w:val="32"/>
          <w:szCs w:val="32"/>
        </w:rPr>
      </w:pPr>
      <w:r>
        <w:rPr>
          <w:rFonts w:ascii="Times New Roman" w:hAnsi="Times New Roman"/>
          <w:color w:val="auto"/>
          <w:sz w:val="32"/>
          <w:szCs w:val="32"/>
        </w:rPr>
        <w:t>银行完成放款后，应当通过四川省</w:t>
      </w:r>
      <w:r>
        <w:rPr>
          <w:rFonts w:ascii="Times New Roman" w:hAnsi="Times New Roman"/>
          <w:color w:val="auto"/>
          <w:sz w:val="32"/>
          <w:szCs w:val="32"/>
        </w:rPr>
        <w:t>“</w:t>
      </w:r>
      <w:r>
        <w:rPr>
          <w:rFonts w:ascii="Times New Roman" w:hAnsi="Times New Roman"/>
          <w:color w:val="auto"/>
          <w:sz w:val="32"/>
          <w:szCs w:val="32"/>
        </w:rPr>
        <w:t>政采贷</w:t>
      </w:r>
      <w:r>
        <w:rPr>
          <w:rFonts w:ascii="Times New Roman" w:hAnsi="Times New Roman"/>
          <w:color w:val="auto"/>
          <w:sz w:val="32"/>
          <w:szCs w:val="32"/>
        </w:rPr>
        <w:t>”</w:t>
      </w:r>
      <w:r>
        <w:rPr>
          <w:rFonts w:ascii="Times New Roman" w:hAnsi="Times New Roman"/>
          <w:color w:val="auto"/>
          <w:sz w:val="32"/>
          <w:szCs w:val="32"/>
        </w:rPr>
        <w:t>信息化服务平台，填写《四川省</w:t>
      </w:r>
      <w:r>
        <w:rPr>
          <w:rFonts w:ascii="Times New Roman" w:hAnsi="Times New Roman"/>
          <w:color w:val="auto"/>
          <w:sz w:val="32"/>
          <w:szCs w:val="32"/>
        </w:rPr>
        <w:t>“</w:t>
      </w:r>
      <w:r>
        <w:rPr>
          <w:rFonts w:ascii="Times New Roman" w:hAnsi="Times New Roman"/>
          <w:color w:val="auto"/>
          <w:sz w:val="32"/>
          <w:szCs w:val="32"/>
        </w:rPr>
        <w:t>政采贷</w:t>
      </w:r>
      <w:r>
        <w:rPr>
          <w:rFonts w:ascii="Times New Roman" w:hAnsi="Times New Roman"/>
          <w:color w:val="auto"/>
          <w:sz w:val="32"/>
          <w:szCs w:val="32"/>
        </w:rPr>
        <w:t>”</w:t>
      </w:r>
      <w:r>
        <w:rPr>
          <w:rFonts w:ascii="Times New Roman" w:hAnsi="Times New Roman"/>
          <w:color w:val="auto"/>
          <w:sz w:val="32"/>
          <w:szCs w:val="32"/>
        </w:rPr>
        <w:t>信息统计表》（详见附件），每季度终了</w:t>
      </w:r>
      <w:r>
        <w:rPr>
          <w:rFonts w:ascii="Times New Roman" w:hAnsi="Times New Roman"/>
          <w:color w:val="auto"/>
          <w:sz w:val="32"/>
          <w:szCs w:val="32"/>
        </w:rPr>
        <w:t>5</w:t>
      </w:r>
      <w:r>
        <w:rPr>
          <w:rFonts w:ascii="Times New Roman" w:hAnsi="Times New Roman"/>
          <w:color w:val="auto"/>
          <w:sz w:val="32"/>
          <w:szCs w:val="32"/>
        </w:rPr>
        <w:t>个工作日内，向四川省财政厅（政府采购监督管理处）报送，以便相关部门及时掌握和分析</w:t>
      </w:r>
      <w:r>
        <w:rPr>
          <w:rFonts w:ascii="Times New Roman" w:hAnsi="Times New Roman"/>
          <w:color w:val="auto"/>
          <w:sz w:val="32"/>
          <w:szCs w:val="32"/>
        </w:rPr>
        <w:t>“</w:t>
      </w:r>
      <w:r>
        <w:rPr>
          <w:rFonts w:ascii="Times New Roman" w:hAnsi="Times New Roman"/>
          <w:color w:val="auto"/>
          <w:sz w:val="32"/>
          <w:szCs w:val="32"/>
        </w:rPr>
        <w:t>政采贷</w:t>
      </w:r>
      <w:r>
        <w:rPr>
          <w:rFonts w:ascii="Times New Roman" w:hAnsi="Times New Roman"/>
          <w:color w:val="auto"/>
          <w:sz w:val="32"/>
          <w:szCs w:val="32"/>
        </w:rPr>
        <w:t>”</w:t>
      </w:r>
      <w:r>
        <w:rPr>
          <w:rFonts w:ascii="Times New Roman" w:hAnsi="Times New Roman"/>
          <w:color w:val="auto"/>
          <w:sz w:val="32"/>
          <w:szCs w:val="32"/>
        </w:rPr>
        <w:t>信息，不断推进</w:t>
      </w:r>
      <w:r>
        <w:rPr>
          <w:rFonts w:ascii="Times New Roman" w:hAnsi="Times New Roman"/>
          <w:color w:val="auto"/>
          <w:sz w:val="32"/>
          <w:szCs w:val="32"/>
        </w:rPr>
        <w:t>“</w:t>
      </w:r>
      <w:r>
        <w:rPr>
          <w:rFonts w:ascii="Times New Roman" w:hAnsi="Times New Roman"/>
          <w:color w:val="auto"/>
          <w:sz w:val="32"/>
          <w:szCs w:val="32"/>
        </w:rPr>
        <w:t>政采贷</w:t>
      </w:r>
      <w:r>
        <w:rPr>
          <w:rFonts w:ascii="Times New Roman" w:hAnsi="Times New Roman"/>
          <w:color w:val="auto"/>
          <w:sz w:val="32"/>
          <w:szCs w:val="32"/>
        </w:rPr>
        <w:t>”</w:t>
      </w:r>
      <w:r>
        <w:rPr>
          <w:rFonts w:ascii="Times New Roman" w:hAnsi="Times New Roman"/>
          <w:color w:val="auto"/>
          <w:sz w:val="32"/>
          <w:szCs w:val="32"/>
        </w:rPr>
        <w:t>工作。</w:t>
      </w:r>
    </w:p>
    <w:p w14:paraId="71A0850A" w14:textId="77777777" w:rsidR="003F6D55" w:rsidRDefault="00AF1A41">
      <w:pPr>
        <w:pStyle w:val="af6"/>
        <w:spacing w:before="0" w:beforeAutospacing="0" w:after="0" w:afterAutospacing="0" w:line="580" w:lineRule="atLeast"/>
        <w:ind w:firstLine="628"/>
        <w:rPr>
          <w:rFonts w:ascii="Times New Roman" w:hAnsi="Times New Roman"/>
          <w:color w:val="auto"/>
          <w:sz w:val="32"/>
          <w:szCs w:val="32"/>
        </w:rPr>
      </w:pPr>
      <w:r>
        <w:rPr>
          <w:rFonts w:ascii="Times New Roman" w:hAnsi="Times New Roman"/>
          <w:b/>
          <w:color w:val="auto"/>
          <w:sz w:val="32"/>
          <w:szCs w:val="32"/>
        </w:rPr>
        <w:t>（五）资金支付</w:t>
      </w:r>
    </w:p>
    <w:p w14:paraId="361CBF87" w14:textId="77777777" w:rsidR="003F6D55" w:rsidRDefault="00AF1A41">
      <w:pPr>
        <w:pStyle w:val="af6"/>
        <w:spacing w:before="0" w:beforeAutospacing="0" w:after="0" w:afterAutospacing="0" w:line="580" w:lineRule="atLeast"/>
        <w:ind w:firstLine="628"/>
        <w:rPr>
          <w:rFonts w:ascii="Times New Roman" w:hAnsi="Times New Roman"/>
          <w:color w:val="auto"/>
          <w:sz w:val="32"/>
          <w:szCs w:val="32"/>
        </w:rPr>
      </w:pPr>
      <w:r>
        <w:rPr>
          <w:rFonts w:ascii="Times New Roman" w:hAnsi="Times New Roman"/>
          <w:color w:val="auto"/>
          <w:sz w:val="32"/>
          <w:szCs w:val="32"/>
        </w:rPr>
        <w:t>政府采购资金支付时，采购人必须将采购资金支付到政府采购合同中注明的贷款银行名称及账号，以保障贷款资金的安全回收。采购人不得将采购资金支付在政府采购合同约定以外的收款账号。</w:t>
      </w:r>
    </w:p>
    <w:p w14:paraId="07EC714B" w14:textId="77777777" w:rsidR="003F6D55" w:rsidRDefault="00AF1A41">
      <w:pPr>
        <w:pStyle w:val="af6"/>
        <w:spacing w:before="0" w:beforeAutospacing="0" w:after="0" w:afterAutospacing="0" w:line="580" w:lineRule="atLeast"/>
        <w:ind w:firstLine="628"/>
        <w:rPr>
          <w:rFonts w:ascii="Times New Roman" w:hAnsi="Times New Roman"/>
          <w:color w:val="auto"/>
          <w:sz w:val="32"/>
          <w:szCs w:val="32"/>
        </w:rPr>
      </w:pPr>
      <w:r>
        <w:rPr>
          <w:rFonts w:ascii="Times New Roman" w:hAnsi="Times New Roman"/>
          <w:color w:val="auto"/>
          <w:sz w:val="32"/>
          <w:szCs w:val="32"/>
        </w:rPr>
        <w:lastRenderedPageBreak/>
        <w:t>政府采购资金支付过程中，银行需要查询采购资金支付进程有关信息的，财政部门和采购人应当支持。</w:t>
      </w:r>
    </w:p>
    <w:p w14:paraId="14C2F628" w14:textId="77777777" w:rsidR="003F6D55" w:rsidRDefault="00AF1A41">
      <w:pPr>
        <w:pStyle w:val="af6"/>
        <w:spacing w:before="0" w:beforeAutospacing="0" w:after="0" w:afterAutospacing="0" w:line="580" w:lineRule="atLeast"/>
        <w:ind w:firstLine="628"/>
        <w:rPr>
          <w:rFonts w:ascii="Times New Roman" w:hAnsi="Times New Roman"/>
          <w:color w:val="auto"/>
          <w:sz w:val="32"/>
          <w:szCs w:val="32"/>
        </w:rPr>
      </w:pPr>
      <w:r>
        <w:rPr>
          <w:rFonts w:ascii="Times New Roman" w:hAnsi="Times New Roman"/>
          <w:color w:val="auto"/>
          <w:sz w:val="32"/>
          <w:szCs w:val="32"/>
        </w:rPr>
        <w:t>七、职责要求</w:t>
      </w:r>
    </w:p>
    <w:p w14:paraId="166A20F2" w14:textId="77777777" w:rsidR="003F6D55" w:rsidRDefault="00AF1A41">
      <w:pPr>
        <w:pStyle w:val="af6"/>
        <w:spacing w:before="0" w:beforeAutospacing="0" w:after="0" w:afterAutospacing="0" w:line="580" w:lineRule="atLeast"/>
        <w:ind w:firstLine="622"/>
        <w:rPr>
          <w:rFonts w:ascii="Times New Roman" w:hAnsi="Times New Roman"/>
          <w:color w:val="auto"/>
          <w:sz w:val="32"/>
          <w:szCs w:val="32"/>
        </w:rPr>
      </w:pPr>
      <w:r>
        <w:rPr>
          <w:rFonts w:ascii="Times New Roman" w:hAnsi="Times New Roman"/>
          <w:b/>
          <w:color w:val="auto"/>
          <w:sz w:val="32"/>
          <w:szCs w:val="32"/>
        </w:rPr>
        <w:t>（一）</w:t>
      </w:r>
      <w:r>
        <w:rPr>
          <w:rFonts w:ascii="Times New Roman" w:hAnsi="Times New Roman"/>
          <w:color w:val="auto"/>
          <w:sz w:val="32"/>
          <w:szCs w:val="32"/>
        </w:rPr>
        <w:t>各级财政部门应当高度重视</w:t>
      </w:r>
      <w:r>
        <w:rPr>
          <w:rFonts w:ascii="Times New Roman" w:hAnsi="Times New Roman"/>
          <w:color w:val="auto"/>
          <w:sz w:val="32"/>
          <w:szCs w:val="32"/>
        </w:rPr>
        <w:t>“</w:t>
      </w:r>
      <w:r>
        <w:rPr>
          <w:rFonts w:ascii="Times New Roman" w:hAnsi="Times New Roman"/>
          <w:color w:val="auto"/>
          <w:sz w:val="32"/>
          <w:szCs w:val="32"/>
        </w:rPr>
        <w:t>政采贷</w:t>
      </w:r>
      <w:r>
        <w:rPr>
          <w:rFonts w:ascii="Times New Roman" w:hAnsi="Times New Roman"/>
          <w:color w:val="auto"/>
          <w:sz w:val="32"/>
          <w:szCs w:val="32"/>
        </w:rPr>
        <w:t>”</w:t>
      </w:r>
      <w:r>
        <w:rPr>
          <w:rFonts w:ascii="Times New Roman" w:hAnsi="Times New Roman"/>
          <w:color w:val="auto"/>
          <w:sz w:val="32"/>
          <w:szCs w:val="32"/>
        </w:rPr>
        <w:t>工作，提高认识，充分发挥自身职能作用。不断完善政策措施，加强对</w:t>
      </w:r>
      <w:r>
        <w:rPr>
          <w:rFonts w:ascii="Times New Roman" w:hAnsi="Times New Roman"/>
          <w:color w:val="auto"/>
          <w:sz w:val="32"/>
          <w:szCs w:val="32"/>
        </w:rPr>
        <w:t>“</w:t>
      </w:r>
      <w:r>
        <w:rPr>
          <w:rFonts w:ascii="Times New Roman" w:hAnsi="Times New Roman"/>
          <w:color w:val="auto"/>
          <w:sz w:val="32"/>
          <w:szCs w:val="32"/>
        </w:rPr>
        <w:t>政采贷</w:t>
      </w:r>
      <w:r>
        <w:rPr>
          <w:rFonts w:ascii="Times New Roman" w:hAnsi="Times New Roman"/>
          <w:color w:val="auto"/>
          <w:sz w:val="32"/>
          <w:szCs w:val="32"/>
        </w:rPr>
        <w:t>”</w:t>
      </w:r>
      <w:r>
        <w:rPr>
          <w:rFonts w:ascii="Times New Roman" w:hAnsi="Times New Roman"/>
          <w:color w:val="auto"/>
          <w:sz w:val="32"/>
          <w:szCs w:val="32"/>
        </w:rPr>
        <w:t>采购项目的跟踪监督，对于银行向采购人、采购代理机构核实或者获取合法范围内的相关政府采购信息有困难的，可以积极进行协调。财政部门不得为</w:t>
      </w:r>
      <w:r>
        <w:rPr>
          <w:rFonts w:ascii="Times New Roman" w:hAnsi="Times New Roman"/>
          <w:color w:val="auto"/>
          <w:sz w:val="32"/>
          <w:szCs w:val="32"/>
        </w:rPr>
        <w:t>“</w:t>
      </w:r>
      <w:r>
        <w:rPr>
          <w:rFonts w:ascii="Times New Roman" w:hAnsi="Times New Roman"/>
          <w:color w:val="auto"/>
          <w:sz w:val="32"/>
          <w:szCs w:val="32"/>
        </w:rPr>
        <w:t>政采贷</w:t>
      </w:r>
      <w:r>
        <w:rPr>
          <w:rFonts w:ascii="Times New Roman" w:hAnsi="Times New Roman"/>
          <w:color w:val="auto"/>
          <w:sz w:val="32"/>
          <w:szCs w:val="32"/>
        </w:rPr>
        <w:t>”</w:t>
      </w:r>
      <w:r>
        <w:rPr>
          <w:rFonts w:ascii="Times New Roman" w:hAnsi="Times New Roman"/>
          <w:color w:val="auto"/>
          <w:sz w:val="32"/>
          <w:szCs w:val="32"/>
        </w:rPr>
        <w:t>提供任何形式的担保和承诺。</w:t>
      </w:r>
    </w:p>
    <w:p w14:paraId="007E912D" w14:textId="77777777" w:rsidR="003F6D55" w:rsidRDefault="00AF1A41">
      <w:pPr>
        <w:pStyle w:val="af6"/>
        <w:spacing w:before="0" w:beforeAutospacing="0" w:after="0" w:afterAutospacing="0" w:line="580" w:lineRule="atLeast"/>
        <w:ind w:firstLine="622"/>
        <w:rPr>
          <w:rFonts w:ascii="Times New Roman" w:hAnsi="Times New Roman"/>
          <w:color w:val="auto"/>
          <w:sz w:val="32"/>
          <w:szCs w:val="32"/>
        </w:rPr>
      </w:pPr>
      <w:r>
        <w:rPr>
          <w:rFonts w:ascii="Times New Roman" w:hAnsi="Times New Roman"/>
          <w:b/>
          <w:color w:val="auto"/>
          <w:sz w:val="32"/>
          <w:szCs w:val="32"/>
        </w:rPr>
        <w:t>（二）</w:t>
      </w:r>
      <w:r>
        <w:rPr>
          <w:rFonts w:ascii="Times New Roman" w:hAnsi="Times New Roman"/>
          <w:color w:val="auto"/>
          <w:sz w:val="32"/>
          <w:szCs w:val="32"/>
        </w:rPr>
        <w:t>银行应当切实转变注重抵押担保的传统信贷理念，积极服务经济社会发展的大局，不断完善</w:t>
      </w:r>
      <w:r>
        <w:rPr>
          <w:rFonts w:ascii="Times New Roman" w:hAnsi="Times New Roman"/>
          <w:color w:val="auto"/>
          <w:sz w:val="32"/>
          <w:szCs w:val="32"/>
        </w:rPr>
        <w:t>“</w:t>
      </w:r>
      <w:r>
        <w:rPr>
          <w:rFonts w:ascii="Times New Roman" w:hAnsi="Times New Roman"/>
          <w:color w:val="auto"/>
          <w:sz w:val="32"/>
          <w:szCs w:val="32"/>
        </w:rPr>
        <w:t>政采贷</w:t>
      </w:r>
      <w:r>
        <w:rPr>
          <w:rFonts w:ascii="Times New Roman" w:hAnsi="Times New Roman"/>
          <w:color w:val="auto"/>
          <w:sz w:val="32"/>
          <w:szCs w:val="32"/>
        </w:rPr>
        <w:t>”</w:t>
      </w:r>
      <w:r>
        <w:rPr>
          <w:rFonts w:ascii="Times New Roman" w:hAnsi="Times New Roman"/>
          <w:color w:val="auto"/>
          <w:sz w:val="32"/>
          <w:szCs w:val="32"/>
        </w:rPr>
        <w:t>产品，优化贷款审查流程，简化贷款审查手续，提供更多优质服务，同时做好风险防控工作。银行对于供应商是否如期还款情况及未如期还款的主要原因等信息，应当及时向财政部门反馈。</w:t>
      </w:r>
    </w:p>
    <w:p w14:paraId="129413BD" w14:textId="77777777" w:rsidR="003F6D55" w:rsidRDefault="00AF1A41">
      <w:pPr>
        <w:pStyle w:val="af6"/>
        <w:spacing w:before="0" w:beforeAutospacing="0" w:after="0" w:afterAutospacing="0" w:line="580" w:lineRule="atLeast"/>
        <w:ind w:firstLine="628"/>
        <w:rPr>
          <w:rFonts w:ascii="Times New Roman" w:hAnsi="Times New Roman"/>
          <w:color w:val="auto"/>
          <w:sz w:val="32"/>
          <w:szCs w:val="32"/>
        </w:rPr>
      </w:pPr>
      <w:r>
        <w:rPr>
          <w:rFonts w:ascii="Times New Roman" w:hAnsi="Times New Roman"/>
          <w:b/>
          <w:color w:val="auto"/>
          <w:sz w:val="32"/>
          <w:szCs w:val="32"/>
        </w:rPr>
        <w:t>（三）</w:t>
      </w:r>
      <w:r>
        <w:rPr>
          <w:rFonts w:ascii="Times New Roman" w:hAnsi="Times New Roman"/>
          <w:color w:val="auto"/>
          <w:sz w:val="32"/>
          <w:szCs w:val="32"/>
        </w:rPr>
        <w:t>采购人应当积极支持</w:t>
      </w:r>
      <w:r>
        <w:rPr>
          <w:rFonts w:ascii="Times New Roman" w:hAnsi="Times New Roman"/>
          <w:color w:val="auto"/>
          <w:sz w:val="32"/>
          <w:szCs w:val="32"/>
        </w:rPr>
        <w:t>“</w:t>
      </w:r>
      <w:r>
        <w:rPr>
          <w:rFonts w:ascii="Times New Roman" w:hAnsi="Times New Roman"/>
          <w:color w:val="auto"/>
          <w:sz w:val="32"/>
          <w:szCs w:val="32"/>
        </w:rPr>
        <w:t>政采贷</w:t>
      </w:r>
      <w:r>
        <w:rPr>
          <w:rFonts w:ascii="Times New Roman" w:hAnsi="Times New Roman"/>
          <w:color w:val="auto"/>
          <w:sz w:val="32"/>
          <w:szCs w:val="32"/>
        </w:rPr>
        <w:t>”</w:t>
      </w:r>
      <w:r>
        <w:rPr>
          <w:rFonts w:ascii="Times New Roman" w:hAnsi="Times New Roman"/>
          <w:color w:val="auto"/>
          <w:sz w:val="32"/>
          <w:szCs w:val="32"/>
        </w:rPr>
        <w:t>工作，对于银行、供应商提出的合理需求，应当支持。对于已融资采购项目，供应商履约完成后，要及时开展履约验收工作，及时支付采购资金，不得无故拖延和拒付采购资金。</w:t>
      </w:r>
    </w:p>
    <w:p w14:paraId="55C5E977" w14:textId="77777777" w:rsidR="003F6D55" w:rsidRDefault="00AF1A41">
      <w:pPr>
        <w:pStyle w:val="af6"/>
        <w:spacing w:before="0" w:beforeAutospacing="0" w:after="0" w:afterAutospacing="0" w:line="580" w:lineRule="atLeast"/>
        <w:ind w:firstLine="622"/>
        <w:rPr>
          <w:rFonts w:ascii="Times New Roman" w:hAnsi="Times New Roman"/>
          <w:color w:val="auto"/>
          <w:sz w:val="32"/>
          <w:szCs w:val="32"/>
        </w:rPr>
      </w:pPr>
      <w:r>
        <w:rPr>
          <w:rFonts w:ascii="Times New Roman" w:hAnsi="Times New Roman"/>
          <w:b/>
          <w:color w:val="auto"/>
          <w:sz w:val="32"/>
          <w:szCs w:val="32"/>
        </w:rPr>
        <w:t>（四）</w:t>
      </w:r>
      <w:r>
        <w:rPr>
          <w:rFonts w:ascii="Times New Roman" w:hAnsi="Times New Roman"/>
          <w:color w:val="auto"/>
          <w:sz w:val="32"/>
          <w:szCs w:val="32"/>
        </w:rPr>
        <w:t>采购代理机构在组织实施政府采购活动中，应当采取有效方式，向供应商宣传</w:t>
      </w:r>
      <w:r>
        <w:rPr>
          <w:rFonts w:ascii="Times New Roman" w:hAnsi="Times New Roman"/>
          <w:color w:val="auto"/>
          <w:sz w:val="32"/>
          <w:szCs w:val="32"/>
        </w:rPr>
        <w:t>“</w:t>
      </w:r>
      <w:r>
        <w:rPr>
          <w:rFonts w:ascii="Times New Roman" w:hAnsi="Times New Roman"/>
          <w:color w:val="auto"/>
          <w:sz w:val="32"/>
          <w:szCs w:val="32"/>
        </w:rPr>
        <w:t>政采贷</w:t>
      </w:r>
      <w:r>
        <w:rPr>
          <w:rFonts w:ascii="Times New Roman" w:hAnsi="Times New Roman"/>
          <w:color w:val="auto"/>
          <w:sz w:val="32"/>
          <w:szCs w:val="32"/>
        </w:rPr>
        <w:t>”</w:t>
      </w:r>
      <w:r>
        <w:rPr>
          <w:rFonts w:ascii="Times New Roman" w:hAnsi="Times New Roman"/>
          <w:color w:val="auto"/>
          <w:sz w:val="32"/>
          <w:szCs w:val="32"/>
        </w:rPr>
        <w:t>政策。银行需要借用采购代理机构的场所直接向供应商介绍其</w:t>
      </w:r>
      <w:r>
        <w:rPr>
          <w:rFonts w:ascii="Times New Roman" w:hAnsi="Times New Roman"/>
          <w:color w:val="auto"/>
          <w:sz w:val="32"/>
          <w:szCs w:val="32"/>
        </w:rPr>
        <w:t>“</w:t>
      </w:r>
      <w:r>
        <w:rPr>
          <w:rFonts w:ascii="Times New Roman" w:hAnsi="Times New Roman"/>
          <w:color w:val="auto"/>
          <w:sz w:val="32"/>
          <w:szCs w:val="32"/>
        </w:rPr>
        <w:t>政采贷</w:t>
      </w:r>
      <w:r>
        <w:rPr>
          <w:rFonts w:ascii="Times New Roman" w:hAnsi="Times New Roman"/>
          <w:color w:val="auto"/>
          <w:sz w:val="32"/>
          <w:szCs w:val="32"/>
        </w:rPr>
        <w:t>”</w:t>
      </w:r>
      <w:r>
        <w:rPr>
          <w:rFonts w:ascii="Times New Roman" w:hAnsi="Times New Roman"/>
          <w:color w:val="auto"/>
          <w:sz w:val="32"/>
          <w:szCs w:val="32"/>
        </w:rPr>
        <w:t>产品的，采购代理机构应当支持。</w:t>
      </w:r>
    </w:p>
    <w:p w14:paraId="249A5B3A" w14:textId="77777777" w:rsidR="003F6D55" w:rsidRDefault="00AF1A41">
      <w:pPr>
        <w:pStyle w:val="af6"/>
        <w:spacing w:before="0" w:beforeAutospacing="0" w:after="0" w:afterAutospacing="0" w:line="580" w:lineRule="atLeast"/>
        <w:ind w:firstLine="628"/>
        <w:rPr>
          <w:rFonts w:ascii="Times New Roman" w:hAnsi="Times New Roman"/>
          <w:color w:val="auto"/>
          <w:sz w:val="32"/>
          <w:szCs w:val="32"/>
        </w:rPr>
      </w:pPr>
      <w:r>
        <w:rPr>
          <w:rFonts w:ascii="Times New Roman" w:hAnsi="Times New Roman"/>
          <w:b/>
          <w:color w:val="auto"/>
          <w:sz w:val="32"/>
          <w:szCs w:val="32"/>
        </w:rPr>
        <w:t>（五）</w:t>
      </w:r>
      <w:r>
        <w:rPr>
          <w:rFonts w:ascii="Times New Roman" w:hAnsi="Times New Roman"/>
          <w:color w:val="auto"/>
          <w:sz w:val="32"/>
          <w:szCs w:val="32"/>
        </w:rPr>
        <w:t>供应商应当依法参加政府采购活动，公平竞争，诚实守信，严格按照政府采购合同履约，严格按照借款合同偿还债务。</w:t>
      </w:r>
    </w:p>
    <w:p w14:paraId="50AA8BE6" w14:textId="77777777" w:rsidR="003F6D55" w:rsidRDefault="00AF1A41">
      <w:pPr>
        <w:pStyle w:val="af6"/>
        <w:spacing w:before="0" w:beforeAutospacing="0" w:after="0" w:afterAutospacing="0" w:line="580" w:lineRule="atLeast"/>
        <w:ind w:firstLine="628"/>
        <w:rPr>
          <w:rFonts w:ascii="Times New Roman" w:hAnsi="Times New Roman"/>
          <w:color w:val="auto"/>
          <w:sz w:val="32"/>
          <w:szCs w:val="32"/>
        </w:rPr>
      </w:pPr>
      <w:r>
        <w:rPr>
          <w:rFonts w:ascii="Times New Roman" w:hAnsi="Times New Roman"/>
          <w:b/>
          <w:color w:val="auto"/>
          <w:sz w:val="32"/>
          <w:szCs w:val="32"/>
        </w:rPr>
        <w:lastRenderedPageBreak/>
        <w:t>（六）</w:t>
      </w:r>
      <w:r>
        <w:rPr>
          <w:rFonts w:ascii="Times New Roman" w:hAnsi="Times New Roman"/>
          <w:color w:val="auto"/>
          <w:sz w:val="32"/>
          <w:szCs w:val="32"/>
        </w:rPr>
        <w:t>财政部门、采购人、采购代理机构及其他有关单位和个人不得违规干预供应商选择</w:t>
      </w:r>
      <w:r>
        <w:rPr>
          <w:rFonts w:ascii="Times New Roman" w:hAnsi="Times New Roman"/>
          <w:color w:val="auto"/>
          <w:sz w:val="32"/>
          <w:szCs w:val="32"/>
        </w:rPr>
        <w:t>“</w:t>
      </w:r>
      <w:r>
        <w:rPr>
          <w:rFonts w:ascii="Times New Roman" w:hAnsi="Times New Roman"/>
          <w:color w:val="auto"/>
          <w:sz w:val="32"/>
          <w:szCs w:val="32"/>
        </w:rPr>
        <w:t>政采贷</w:t>
      </w:r>
      <w:r>
        <w:rPr>
          <w:rFonts w:ascii="Times New Roman" w:hAnsi="Times New Roman"/>
          <w:color w:val="auto"/>
          <w:sz w:val="32"/>
          <w:szCs w:val="32"/>
        </w:rPr>
        <w:t>”</w:t>
      </w:r>
      <w:r>
        <w:rPr>
          <w:rFonts w:ascii="Times New Roman" w:hAnsi="Times New Roman"/>
          <w:color w:val="auto"/>
          <w:sz w:val="32"/>
          <w:szCs w:val="32"/>
        </w:rPr>
        <w:t>银行及其产品，也不得违规干预银行向供应商进行贷款。</w:t>
      </w:r>
    </w:p>
    <w:p w14:paraId="39C5C980" w14:textId="77777777" w:rsidR="003F6D55" w:rsidRDefault="00AF1A41">
      <w:pPr>
        <w:pStyle w:val="af6"/>
        <w:spacing w:before="0" w:beforeAutospacing="0" w:after="0" w:afterAutospacing="0" w:line="580" w:lineRule="atLeast"/>
        <w:ind w:firstLine="628"/>
        <w:rPr>
          <w:rFonts w:ascii="Times New Roman" w:hAnsi="Times New Roman"/>
          <w:color w:val="auto"/>
          <w:sz w:val="32"/>
          <w:szCs w:val="32"/>
        </w:rPr>
      </w:pPr>
      <w:r>
        <w:rPr>
          <w:rFonts w:ascii="Times New Roman" w:hAnsi="Times New Roman"/>
          <w:b/>
          <w:color w:val="auto"/>
          <w:sz w:val="32"/>
          <w:szCs w:val="32"/>
        </w:rPr>
        <w:t>（七）</w:t>
      </w:r>
      <w:r>
        <w:rPr>
          <w:rFonts w:ascii="Times New Roman" w:hAnsi="Times New Roman"/>
          <w:color w:val="auto"/>
          <w:sz w:val="32"/>
          <w:szCs w:val="32"/>
        </w:rPr>
        <w:t>相关单位和个人在开展</w:t>
      </w:r>
      <w:r>
        <w:rPr>
          <w:rFonts w:ascii="Times New Roman" w:hAnsi="Times New Roman"/>
          <w:color w:val="auto"/>
          <w:sz w:val="32"/>
          <w:szCs w:val="32"/>
        </w:rPr>
        <w:t>“</w:t>
      </w:r>
      <w:r>
        <w:rPr>
          <w:rFonts w:ascii="Times New Roman" w:hAnsi="Times New Roman"/>
          <w:color w:val="auto"/>
          <w:sz w:val="32"/>
          <w:szCs w:val="32"/>
        </w:rPr>
        <w:t>政采贷</w:t>
      </w:r>
      <w:r>
        <w:rPr>
          <w:rFonts w:ascii="Times New Roman" w:hAnsi="Times New Roman"/>
          <w:color w:val="auto"/>
          <w:sz w:val="32"/>
          <w:szCs w:val="32"/>
        </w:rPr>
        <w:t>”</w:t>
      </w:r>
      <w:r>
        <w:rPr>
          <w:rFonts w:ascii="Times New Roman" w:hAnsi="Times New Roman"/>
          <w:color w:val="auto"/>
          <w:sz w:val="32"/>
          <w:szCs w:val="32"/>
        </w:rPr>
        <w:t>工作过程中，发现新问题、新情况或者有意见建议的，请及时向四川省财政厅反馈。</w:t>
      </w:r>
    </w:p>
    <w:p w14:paraId="73D01042" w14:textId="77777777" w:rsidR="003F6D55" w:rsidRDefault="00AF1A41">
      <w:pPr>
        <w:pStyle w:val="af6"/>
        <w:spacing w:before="0" w:beforeAutospacing="0" w:after="0" w:afterAutospacing="0" w:line="580" w:lineRule="atLeast"/>
        <w:ind w:firstLine="628"/>
        <w:rPr>
          <w:rFonts w:ascii="Times New Roman" w:hAnsi="Times New Roman"/>
          <w:color w:val="auto"/>
          <w:sz w:val="32"/>
          <w:szCs w:val="32"/>
        </w:rPr>
      </w:pPr>
      <w:r>
        <w:rPr>
          <w:rFonts w:ascii="Times New Roman" w:hAnsi="Times New Roman"/>
          <w:color w:val="auto"/>
          <w:sz w:val="32"/>
          <w:szCs w:val="32"/>
        </w:rPr>
        <w:t>八、违规处理</w:t>
      </w:r>
    </w:p>
    <w:p w14:paraId="100CAF3D" w14:textId="77777777" w:rsidR="003F6D55" w:rsidRDefault="00AF1A41">
      <w:pPr>
        <w:pStyle w:val="af6"/>
        <w:spacing w:before="0" w:beforeAutospacing="0" w:after="0" w:afterAutospacing="0" w:line="580" w:lineRule="atLeast"/>
        <w:ind w:firstLine="628"/>
        <w:rPr>
          <w:rFonts w:ascii="Times New Roman" w:hAnsi="Times New Roman"/>
          <w:color w:val="auto"/>
          <w:sz w:val="32"/>
          <w:szCs w:val="32"/>
        </w:rPr>
      </w:pPr>
      <w:r>
        <w:rPr>
          <w:rFonts w:ascii="Times New Roman" w:hAnsi="Times New Roman"/>
          <w:b/>
          <w:color w:val="auto"/>
          <w:sz w:val="32"/>
          <w:szCs w:val="32"/>
        </w:rPr>
        <w:t>（一）银行违规处理</w:t>
      </w:r>
    </w:p>
    <w:p w14:paraId="51AB62FE" w14:textId="77777777" w:rsidR="003F6D55" w:rsidRDefault="00AF1A41">
      <w:pPr>
        <w:pStyle w:val="af6"/>
        <w:spacing w:before="0" w:beforeAutospacing="0" w:after="0" w:afterAutospacing="0" w:line="580" w:lineRule="atLeast"/>
        <w:ind w:firstLine="628"/>
        <w:rPr>
          <w:rFonts w:ascii="Times New Roman" w:hAnsi="Times New Roman"/>
          <w:color w:val="auto"/>
          <w:sz w:val="32"/>
          <w:szCs w:val="32"/>
        </w:rPr>
      </w:pPr>
      <w:r>
        <w:rPr>
          <w:rFonts w:ascii="Times New Roman" w:hAnsi="Times New Roman"/>
          <w:color w:val="auto"/>
          <w:sz w:val="32"/>
          <w:szCs w:val="32"/>
        </w:rPr>
        <w:t>银行不按照其在四川政府采购网公示的</w:t>
      </w:r>
      <w:r>
        <w:rPr>
          <w:rFonts w:ascii="Times New Roman" w:hAnsi="Times New Roman"/>
          <w:color w:val="auto"/>
          <w:sz w:val="32"/>
          <w:szCs w:val="32"/>
        </w:rPr>
        <w:t>“</w:t>
      </w:r>
      <w:r>
        <w:rPr>
          <w:rFonts w:ascii="Times New Roman" w:hAnsi="Times New Roman"/>
          <w:color w:val="auto"/>
          <w:sz w:val="32"/>
          <w:szCs w:val="32"/>
        </w:rPr>
        <w:t>政采贷</w:t>
      </w:r>
      <w:r>
        <w:rPr>
          <w:rFonts w:ascii="Times New Roman" w:hAnsi="Times New Roman"/>
          <w:color w:val="auto"/>
          <w:sz w:val="32"/>
          <w:szCs w:val="32"/>
        </w:rPr>
        <w:t>”</w:t>
      </w:r>
      <w:r>
        <w:rPr>
          <w:rFonts w:ascii="Times New Roman" w:hAnsi="Times New Roman"/>
          <w:color w:val="auto"/>
          <w:sz w:val="32"/>
          <w:szCs w:val="32"/>
        </w:rPr>
        <w:t>产品服务承诺事项办理供应商信用融资贷款申请的，由四川省财政厅进行约谈，责令限期整改；拒不整改或者变相拒不整改的，撤销其在四川政府采购网的公示信息，取消其资格，并在</w:t>
      </w:r>
      <w:r>
        <w:rPr>
          <w:rFonts w:ascii="Times New Roman" w:hAnsi="Times New Roman"/>
          <w:color w:val="auto"/>
          <w:sz w:val="32"/>
          <w:szCs w:val="32"/>
        </w:rPr>
        <w:t>1-3</w:t>
      </w:r>
      <w:r>
        <w:rPr>
          <w:rFonts w:ascii="Times New Roman" w:hAnsi="Times New Roman"/>
          <w:color w:val="auto"/>
          <w:sz w:val="32"/>
          <w:szCs w:val="32"/>
        </w:rPr>
        <w:t>年内拒绝接收其再次申请。</w:t>
      </w:r>
    </w:p>
    <w:p w14:paraId="37018E14" w14:textId="77777777" w:rsidR="003F6D55" w:rsidRDefault="00AF1A41">
      <w:pPr>
        <w:pStyle w:val="af6"/>
        <w:spacing w:before="0" w:beforeAutospacing="0" w:after="0" w:afterAutospacing="0" w:line="580" w:lineRule="atLeast"/>
        <w:ind w:firstLine="628"/>
        <w:rPr>
          <w:rFonts w:ascii="Times New Roman" w:hAnsi="Times New Roman"/>
          <w:color w:val="auto"/>
          <w:sz w:val="32"/>
          <w:szCs w:val="32"/>
        </w:rPr>
      </w:pPr>
      <w:r>
        <w:rPr>
          <w:rFonts w:ascii="Times New Roman" w:hAnsi="Times New Roman"/>
          <w:b/>
          <w:color w:val="auto"/>
          <w:sz w:val="32"/>
          <w:szCs w:val="32"/>
        </w:rPr>
        <w:t>（二）供应商违规处理</w:t>
      </w:r>
    </w:p>
    <w:p w14:paraId="51B46D02" w14:textId="77777777" w:rsidR="003F6D55" w:rsidRDefault="00AF1A41">
      <w:pPr>
        <w:pStyle w:val="af6"/>
        <w:spacing w:before="0" w:beforeAutospacing="0" w:after="0" w:afterAutospacing="0" w:line="580" w:lineRule="atLeast"/>
        <w:ind w:firstLine="628"/>
        <w:rPr>
          <w:rFonts w:ascii="Times New Roman" w:hAnsi="Times New Roman"/>
          <w:color w:val="auto"/>
          <w:sz w:val="32"/>
          <w:szCs w:val="32"/>
        </w:rPr>
      </w:pPr>
      <w:r>
        <w:rPr>
          <w:rFonts w:ascii="Times New Roman" w:hAnsi="Times New Roman"/>
          <w:color w:val="auto"/>
          <w:sz w:val="32"/>
          <w:szCs w:val="32"/>
        </w:rPr>
        <w:t>供应商以政府采购合同造假或者其他造假方式违规申请信用融资的，或者违反有关规定或者约定，导致无法偿还信用融资贷款的，或者拒绝或无故拖延还款付息的，由有关部门单位依法处理，纳入</w:t>
      </w:r>
      <w:r>
        <w:rPr>
          <w:rFonts w:ascii="Times New Roman" w:hAnsi="Times New Roman"/>
          <w:color w:val="auto"/>
          <w:sz w:val="32"/>
          <w:szCs w:val="32"/>
        </w:rPr>
        <w:t>“</w:t>
      </w:r>
      <w:r>
        <w:rPr>
          <w:rFonts w:ascii="Times New Roman" w:hAnsi="Times New Roman"/>
          <w:color w:val="auto"/>
          <w:sz w:val="32"/>
          <w:szCs w:val="32"/>
        </w:rPr>
        <w:t>不具备《中华人民共和国政府采购法》第二十二条第一款第（二）项规定的具有良好的商业信誉条件</w:t>
      </w:r>
      <w:r>
        <w:rPr>
          <w:rFonts w:ascii="Times New Roman" w:hAnsi="Times New Roman"/>
          <w:color w:val="auto"/>
          <w:sz w:val="32"/>
          <w:szCs w:val="32"/>
        </w:rPr>
        <w:t>”</w:t>
      </w:r>
      <w:r>
        <w:rPr>
          <w:rFonts w:ascii="Times New Roman" w:hAnsi="Times New Roman"/>
          <w:color w:val="auto"/>
          <w:sz w:val="32"/>
          <w:szCs w:val="32"/>
        </w:rPr>
        <w:t>名单，并在四川政府采购网公示。</w:t>
      </w:r>
    </w:p>
    <w:p w14:paraId="11C6B41B" w14:textId="77777777" w:rsidR="003F6D55" w:rsidRDefault="00AF1A41">
      <w:pPr>
        <w:pStyle w:val="af6"/>
        <w:spacing w:before="0" w:beforeAutospacing="0" w:after="0" w:afterAutospacing="0" w:line="580" w:lineRule="atLeast"/>
        <w:ind w:firstLine="628"/>
        <w:rPr>
          <w:rFonts w:ascii="Times New Roman" w:hAnsi="Times New Roman"/>
          <w:color w:val="auto"/>
          <w:sz w:val="32"/>
          <w:szCs w:val="32"/>
        </w:rPr>
      </w:pPr>
      <w:r>
        <w:rPr>
          <w:rFonts w:ascii="Times New Roman" w:hAnsi="Times New Roman"/>
          <w:b/>
          <w:color w:val="auto"/>
          <w:sz w:val="32"/>
          <w:szCs w:val="32"/>
        </w:rPr>
        <w:t>（三）其他违规处理</w:t>
      </w:r>
    </w:p>
    <w:p w14:paraId="0EF82323" w14:textId="77777777" w:rsidR="003F6D55" w:rsidRDefault="00AF1A41">
      <w:pPr>
        <w:pStyle w:val="af6"/>
        <w:spacing w:before="0" w:beforeAutospacing="0" w:after="0" w:afterAutospacing="0" w:line="580" w:lineRule="atLeast"/>
        <w:ind w:firstLine="628"/>
        <w:rPr>
          <w:rFonts w:ascii="Times New Roman" w:hAnsi="Times New Roman"/>
          <w:color w:val="auto"/>
          <w:sz w:val="32"/>
          <w:szCs w:val="32"/>
        </w:rPr>
      </w:pPr>
      <w:r>
        <w:rPr>
          <w:rFonts w:ascii="Times New Roman" w:hAnsi="Times New Roman"/>
          <w:color w:val="auto"/>
          <w:sz w:val="32"/>
          <w:szCs w:val="32"/>
        </w:rPr>
        <w:t>采购人无正当理由拖延和拒付采购资金的，或者采购代理机构拒绝支持银行借用场所向供应商介绍其</w:t>
      </w:r>
      <w:r>
        <w:rPr>
          <w:rFonts w:ascii="Times New Roman" w:hAnsi="Times New Roman"/>
          <w:color w:val="auto"/>
          <w:sz w:val="32"/>
          <w:szCs w:val="32"/>
        </w:rPr>
        <w:t>“</w:t>
      </w:r>
      <w:r>
        <w:rPr>
          <w:rFonts w:ascii="Times New Roman" w:hAnsi="Times New Roman"/>
          <w:color w:val="auto"/>
          <w:sz w:val="32"/>
          <w:szCs w:val="32"/>
        </w:rPr>
        <w:t>政采贷</w:t>
      </w:r>
      <w:r>
        <w:rPr>
          <w:rFonts w:ascii="Times New Roman" w:hAnsi="Times New Roman"/>
          <w:color w:val="auto"/>
          <w:sz w:val="32"/>
          <w:szCs w:val="32"/>
        </w:rPr>
        <w:t>”</w:t>
      </w:r>
      <w:r>
        <w:rPr>
          <w:rFonts w:ascii="Times New Roman" w:hAnsi="Times New Roman"/>
          <w:color w:val="auto"/>
          <w:sz w:val="32"/>
          <w:szCs w:val="32"/>
        </w:rPr>
        <w:t>产品的，或者有关单位或个人违规干预供应商选择</w:t>
      </w:r>
      <w:r>
        <w:rPr>
          <w:rFonts w:ascii="Times New Roman" w:hAnsi="Times New Roman"/>
          <w:color w:val="auto"/>
          <w:sz w:val="32"/>
          <w:szCs w:val="32"/>
        </w:rPr>
        <w:t>“</w:t>
      </w:r>
      <w:r>
        <w:rPr>
          <w:rFonts w:ascii="Times New Roman" w:hAnsi="Times New Roman"/>
          <w:color w:val="auto"/>
          <w:sz w:val="32"/>
          <w:szCs w:val="32"/>
        </w:rPr>
        <w:t>政采贷</w:t>
      </w:r>
      <w:r>
        <w:rPr>
          <w:rFonts w:ascii="Times New Roman" w:hAnsi="Times New Roman"/>
          <w:color w:val="auto"/>
          <w:sz w:val="32"/>
          <w:szCs w:val="32"/>
        </w:rPr>
        <w:t>”</w:t>
      </w:r>
      <w:r>
        <w:rPr>
          <w:rFonts w:ascii="Times New Roman" w:hAnsi="Times New Roman"/>
          <w:color w:val="auto"/>
          <w:sz w:val="32"/>
          <w:szCs w:val="32"/>
        </w:rPr>
        <w:t>银行及其产品的，或者有</w:t>
      </w:r>
      <w:r>
        <w:rPr>
          <w:rFonts w:ascii="Times New Roman" w:hAnsi="Times New Roman"/>
          <w:color w:val="auto"/>
          <w:sz w:val="32"/>
          <w:szCs w:val="32"/>
        </w:rPr>
        <w:lastRenderedPageBreak/>
        <w:t>关单位或个人违规干预银行向供应商进行贷款的，由采购项目同级财政部门进行约谈，责令限期整改；拒不整改或者变相拒不整改的，按照有关规定依法处理。</w:t>
      </w:r>
    </w:p>
    <w:p w14:paraId="6068B973" w14:textId="77777777" w:rsidR="003F6D55" w:rsidRDefault="003F6D55">
      <w:pPr>
        <w:pStyle w:val="a9"/>
        <w:rPr>
          <w:rFonts w:ascii="Times New Roman" w:hAnsi="Times New Roman"/>
          <w:sz w:val="28"/>
          <w:szCs w:val="28"/>
        </w:rPr>
      </w:pPr>
    </w:p>
    <w:p w14:paraId="2C9F5269" w14:textId="77777777" w:rsidR="003F6D55" w:rsidRDefault="003F6D55">
      <w:pPr>
        <w:pStyle w:val="a9"/>
        <w:rPr>
          <w:rFonts w:ascii="Times New Roman" w:hAnsi="Times New Roman"/>
          <w:sz w:val="28"/>
          <w:szCs w:val="28"/>
        </w:rPr>
      </w:pPr>
    </w:p>
    <w:p w14:paraId="7729539E" w14:textId="77777777" w:rsidR="003F6D55" w:rsidRDefault="003F6D55">
      <w:pPr>
        <w:pStyle w:val="a9"/>
        <w:rPr>
          <w:rFonts w:ascii="Times New Roman" w:hAnsi="Times New Roman"/>
          <w:sz w:val="28"/>
          <w:szCs w:val="28"/>
        </w:rPr>
      </w:pPr>
    </w:p>
    <w:p w14:paraId="0779CD90" w14:textId="77777777" w:rsidR="003F6D55" w:rsidRDefault="003F6D55">
      <w:pPr>
        <w:pStyle w:val="a9"/>
        <w:rPr>
          <w:rFonts w:ascii="Times New Roman" w:hAnsi="Times New Roman"/>
          <w:sz w:val="28"/>
          <w:szCs w:val="28"/>
        </w:rPr>
      </w:pPr>
    </w:p>
    <w:p w14:paraId="66CFB5D9" w14:textId="77777777" w:rsidR="003F6D55" w:rsidRDefault="003F6D55">
      <w:pPr>
        <w:pStyle w:val="a9"/>
        <w:rPr>
          <w:rFonts w:ascii="Times New Roman" w:hAnsi="Times New Roman"/>
          <w:sz w:val="28"/>
          <w:szCs w:val="28"/>
        </w:rPr>
      </w:pPr>
    </w:p>
    <w:p w14:paraId="498029F0" w14:textId="77777777" w:rsidR="003F6D55" w:rsidRDefault="003F6D55">
      <w:pPr>
        <w:pStyle w:val="a9"/>
        <w:rPr>
          <w:rFonts w:ascii="Times New Roman" w:hAnsi="Times New Roman"/>
          <w:sz w:val="28"/>
          <w:szCs w:val="28"/>
        </w:rPr>
      </w:pPr>
    </w:p>
    <w:p w14:paraId="54D5A970" w14:textId="77777777" w:rsidR="003F6D55" w:rsidRDefault="003F6D55">
      <w:pPr>
        <w:pStyle w:val="a9"/>
        <w:rPr>
          <w:rFonts w:ascii="Times New Roman" w:hAnsi="Times New Roman"/>
          <w:sz w:val="28"/>
          <w:szCs w:val="28"/>
        </w:rPr>
      </w:pPr>
    </w:p>
    <w:p w14:paraId="23D211F2" w14:textId="77777777" w:rsidR="003F6D55" w:rsidRDefault="003F6D55">
      <w:pPr>
        <w:pStyle w:val="a9"/>
        <w:rPr>
          <w:rFonts w:ascii="Times New Roman" w:hAnsi="Times New Roman"/>
          <w:sz w:val="28"/>
          <w:szCs w:val="28"/>
        </w:rPr>
      </w:pPr>
    </w:p>
    <w:p w14:paraId="4D0725BD" w14:textId="77777777" w:rsidR="003F6D55" w:rsidRDefault="003F6D55">
      <w:pPr>
        <w:pStyle w:val="a9"/>
        <w:rPr>
          <w:rFonts w:ascii="Times New Roman" w:hAnsi="Times New Roman"/>
          <w:sz w:val="28"/>
          <w:szCs w:val="28"/>
        </w:rPr>
      </w:pPr>
    </w:p>
    <w:p w14:paraId="263F9FAD" w14:textId="77777777" w:rsidR="003F6D55" w:rsidRDefault="003F6D55">
      <w:pPr>
        <w:pStyle w:val="a9"/>
        <w:rPr>
          <w:rFonts w:ascii="Times New Roman" w:hAnsi="Times New Roman"/>
          <w:sz w:val="28"/>
          <w:szCs w:val="28"/>
        </w:rPr>
      </w:pPr>
    </w:p>
    <w:sectPr w:rsidR="003F6D55">
      <w:pgSz w:w="11906" w:h="16838"/>
      <w:pgMar w:top="720" w:right="1276" w:bottom="720" w:left="1276"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39503" w14:textId="77777777" w:rsidR="00AF1A41" w:rsidRDefault="00AF1A41">
      <w:r>
        <w:separator/>
      </w:r>
    </w:p>
  </w:endnote>
  <w:endnote w:type="continuationSeparator" w:id="0">
    <w:p w14:paraId="7481D8F4" w14:textId="77777777" w:rsidR="00AF1A41" w:rsidRDefault="00AF1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default"/>
    <w:sig w:usb0="00000000" w:usb1="00000000"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W1)">
    <w:altName w:val="Segoe Print"/>
    <w:charset w:val="00"/>
    <w:family w:val="roman"/>
    <w:pitch w:val="default"/>
    <w:sig w:usb0="00000000"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ΟGB2312">
    <w:altName w:val="宋体"/>
    <w:charset w:val="86"/>
    <w:family w:val="roman"/>
    <w:pitch w:val="default"/>
    <w:sig w:usb0="00000000" w:usb1="0000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方正仿宋简体">
    <w:altName w:val="微软雅黑"/>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21D42" w14:textId="77777777" w:rsidR="00AF1A41" w:rsidRDefault="00AF1A41">
    <w:pPr>
      <w:pStyle w:val="af0"/>
      <w:jc w:val="center"/>
    </w:pPr>
    <w:r>
      <w:fldChar w:fldCharType="begin"/>
    </w:r>
    <w:r>
      <w:instrText>PAGE   \* MERGEFORMAT</w:instrText>
    </w:r>
    <w:r>
      <w:fldChar w:fldCharType="separate"/>
    </w:r>
    <w:r>
      <w:rPr>
        <w:lang w:val="zh-CN"/>
      </w:rPr>
      <w:t>99</w:t>
    </w:r>
    <w:r>
      <w:fldChar w:fldCharType="end"/>
    </w:r>
  </w:p>
  <w:p w14:paraId="2E9939B4" w14:textId="77777777" w:rsidR="00AF1A41" w:rsidRDefault="00AF1A41">
    <w:pPr>
      <w:pStyle w:val="af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FCC1" w14:textId="77777777" w:rsidR="00AF1A41" w:rsidRDefault="00AF1A41">
    <w:pPr>
      <w:pStyle w:val="af0"/>
      <w:framePr w:wrap="around" w:vAnchor="text" w:hAnchor="margin" w:xAlign="center" w:y="1"/>
      <w:rPr>
        <w:rStyle w:val="afb"/>
      </w:rPr>
    </w:pPr>
    <w:r>
      <w:fldChar w:fldCharType="begin"/>
    </w:r>
    <w:r>
      <w:rPr>
        <w:rStyle w:val="afb"/>
      </w:rPr>
      <w:instrText xml:space="preserve">PAGE  </w:instrText>
    </w:r>
    <w:r>
      <w:fldChar w:fldCharType="separate"/>
    </w:r>
    <w:r>
      <w:rPr>
        <w:rStyle w:val="afb"/>
      </w:rPr>
      <w:t>71</w:t>
    </w:r>
    <w:r>
      <w:fldChar w:fldCharType="end"/>
    </w:r>
  </w:p>
  <w:p w14:paraId="466A43DE" w14:textId="77777777" w:rsidR="00AF1A41" w:rsidRDefault="00AF1A41">
    <w:pPr>
      <w:pStyle w:val="af0"/>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64603" w14:textId="77777777" w:rsidR="00AF1A41" w:rsidRDefault="00AF1A41">
    <w:pPr>
      <w:pStyle w:val="af0"/>
      <w:framePr w:wrap="around" w:vAnchor="text" w:hAnchor="margin" w:xAlign="center" w:y="1"/>
      <w:rPr>
        <w:rStyle w:val="afb"/>
      </w:rPr>
    </w:pPr>
    <w:r>
      <w:fldChar w:fldCharType="begin"/>
    </w:r>
    <w:r>
      <w:rPr>
        <w:rStyle w:val="afb"/>
      </w:rPr>
      <w:instrText xml:space="preserve">PAGE  </w:instrText>
    </w:r>
    <w:r>
      <w:fldChar w:fldCharType="separate"/>
    </w:r>
    <w:r>
      <w:rPr>
        <w:rStyle w:val="afb"/>
      </w:rPr>
      <w:t>114</w:t>
    </w:r>
    <w:r>
      <w:fldChar w:fldCharType="end"/>
    </w:r>
  </w:p>
  <w:p w14:paraId="56588F52" w14:textId="77777777" w:rsidR="00AF1A41" w:rsidRDefault="00AF1A41">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D2CBA" w14:textId="77777777" w:rsidR="00AF1A41" w:rsidRDefault="00AF1A41">
      <w:r>
        <w:separator/>
      </w:r>
    </w:p>
  </w:footnote>
  <w:footnote w:type="continuationSeparator" w:id="0">
    <w:p w14:paraId="4957B232" w14:textId="77777777" w:rsidR="00AF1A41" w:rsidRDefault="00AF1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08915" w14:textId="77777777" w:rsidR="00AF1A41" w:rsidRDefault="00AF1A41">
    <w:pPr>
      <w:pStyle w:val="af1"/>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2111C" w14:textId="77777777" w:rsidR="00AF1A41" w:rsidRDefault="00AF1A41">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932D94"/>
    <w:multiLevelType w:val="multilevel"/>
    <w:tmpl w:val="8E932D94"/>
    <w:lvl w:ilvl="0">
      <w:start w:val="2"/>
      <w:numFmt w:val="decimal"/>
      <w:lvlText w:val="%1."/>
      <w:lvlJc w:val="left"/>
      <w:pPr>
        <w:ind w:left="425" w:hanging="425"/>
      </w:pPr>
      <w:rPr>
        <w:rFonts w:ascii="宋体" w:eastAsia="宋体" w:hAnsi="宋体" w:cs="宋体" w:hint="default"/>
      </w:rPr>
    </w:lvl>
    <w:lvl w:ilvl="1">
      <w:start w:val="6"/>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AB056153"/>
    <w:multiLevelType w:val="multilevel"/>
    <w:tmpl w:val="AB056153"/>
    <w:lvl w:ilvl="0">
      <w:start w:val="3"/>
      <w:numFmt w:val="decimal"/>
      <w:lvlText w:val="%1."/>
      <w:lvlJc w:val="left"/>
      <w:pPr>
        <w:ind w:left="425" w:hanging="425"/>
      </w:pPr>
      <w:rPr>
        <w:rFonts w:hint="default"/>
      </w:rPr>
    </w:lvl>
    <w:lvl w:ilvl="1">
      <w:start w:val="1"/>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 w15:restartNumberingAfterBreak="0">
    <w:nsid w:val="B7FE5345"/>
    <w:multiLevelType w:val="multilevel"/>
    <w:tmpl w:val="B7FE5345"/>
    <w:lvl w:ilvl="0">
      <w:start w:val="2"/>
      <w:numFmt w:val="decimal"/>
      <w:lvlText w:val="%1."/>
      <w:lvlJc w:val="left"/>
      <w:pPr>
        <w:ind w:left="425" w:hanging="425"/>
      </w:pPr>
      <w:rPr>
        <w:rFonts w:hint="default"/>
      </w:rPr>
    </w:lvl>
    <w:lvl w:ilvl="1">
      <w:start w:val="4"/>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15:restartNumberingAfterBreak="0">
    <w:nsid w:val="BB31F8A4"/>
    <w:multiLevelType w:val="multilevel"/>
    <w:tmpl w:val="BB31F8A4"/>
    <w:lvl w:ilvl="0">
      <w:start w:val="3"/>
      <w:numFmt w:val="decimal"/>
      <w:lvlText w:val="%1."/>
      <w:lvlJc w:val="left"/>
      <w:pPr>
        <w:ind w:left="425" w:hanging="425"/>
      </w:pPr>
      <w:rPr>
        <w:rFonts w:hint="default"/>
      </w:rPr>
    </w:lvl>
    <w:lvl w:ilvl="1">
      <w:start w:val="3"/>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 w15:restartNumberingAfterBreak="0">
    <w:nsid w:val="CC41B8A6"/>
    <w:multiLevelType w:val="multilevel"/>
    <w:tmpl w:val="CC41B8A6"/>
    <w:lvl w:ilvl="0">
      <w:start w:val="3"/>
      <w:numFmt w:val="decimal"/>
      <w:lvlText w:val="%1."/>
      <w:lvlJc w:val="left"/>
      <w:pPr>
        <w:ind w:left="425" w:hanging="425"/>
      </w:pPr>
      <w:rPr>
        <w:rFonts w:ascii="宋体" w:eastAsia="宋体" w:hAnsi="宋体" w:cs="宋体" w:hint="default"/>
      </w:rPr>
    </w:lvl>
    <w:lvl w:ilvl="1">
      <w:start w:val="4"/>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ascii="宋体" w:eastAsia="宋体" w:hAnsi="宋体" w:cs="宋体"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5" w15:restartNumberingAfterBreak="0">
    <w:nsid w:val="CF63059E"/>
    <w:multiLevelType w:val="multilevel"/>
    <w:tmpl w:val="CF63059E"/>
    <w:lvl w:ilvl="0">
      <w:start w:val="2"/>
      <w:numFmt w:val="decimal"/>
      <w:lvlText w:val="%1."/>
      <w:lvlJc w:val="left"/>
      <w:pPr>
        <w:ind w:left="425" w:hanging="425"/>
      </w:pPr>
      <w:rPr>
        <w:rFonts w:hint="default"/>
      </w:rPr>
    </w:lvl>
    <w:lvl w:ilvl="1">
      <w:start w:val="5"/>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6" w15:restartNumberingAfterBreak="0">
    <w:nsid w:val="D12CE199"/>
    <w:multiLevelType w:val="multilevel"/>
    <w:tmpl w:val="D12CE199"/>
    <w:lvl w:ilvl="0">
      <w:start w:val="1"/>
      <w:numFmt w:val="chineseCounting"/>
      <w:suff w:val="nothing"/>
      <w:lvlText w:val="第%1章 "/>
      <w:lvlJc w:val="left"/>
      <w:pPr>
        <w:ind w:left="0" w:firstLine="402"/>
      </w:pPr>
      <w:rPr>
        <w:rFonts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7" w15:restartNumberingAfterBreak="0">
    <w:nsid w:val="E108A9CD"/>
    <w:multiLevelType w:val="multilevel"/>
    <w:tmpl w:val="E108A9CD"/>
    <w:lvl w:ilvl="0">
      <w:start w:val="2"/>
      <w:numFmt w:val="decimal"/>
      <w:lvlText w:val="%1."/>
      <w:lvlJc w:val="left"/>
      <w:pPr>
        <w:ind w:left="425" w:hanging="425"/>
      </w:pPr>
      <w:rPr>
        <w:rFonts w:hint="default"/>
      </w:rPr>
    </w:lvl>
    <w:lvl w:ilvl="1">
      <w:start w:val="3"/>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ascii="宋体" w:eastAsia="宋体" w:hAnsi="宋体" w:cs="宋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8" w15:restartNumberingAfterBreak="0">
    <w:nsid w:val="E3AD7D17"/>
    <w:multiLevelType w:val="multilevel"/>
    <w:tmpl w:val="E3AD7D17"/>
    <w:lvl w:ilvl="0">
      <w:start w:val="2"/>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9" w15:restartNumberingAfterBreak="0">
    <w:nsid w:val="00000001"/>
    <w:multiLevelType w:val="multilevel"/>
    <w:tmpl w:val="0000000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3"/>
    <w:multiLevelType w:val="multilevel"/>
    <w:tmpl w:val="00000003"/>
    <w:lvl w:ilvl="0">
      <w:start w:val="1"/>
      <w:numFmt w:val="decimal"/>
      <w:lvlText w:val="%1"/>
      <w:lvlJc w:val="left"/>
      <w:pPr>
        <w:ind w:left="432" w:hanging="432"/>
      </w:pPr>
      <w:rPr>
        <w:rFonts w:ascii="宋体" w:eastAsia="宋体" w:hAnsi="宋体" w:cs="宋体" w:hint="default"/>
        <w:b/>
        <w:bCs w:val="0"/>
        <w:i w:val="0"/>
        <w:iCs w:val="0"/>
        <w:caps w:val="0"/>
        <w:smallCaps w:val="0"/>
        <w:vanish w:val="0"/>
        <w:spacing w:val="0"/>
        <w:position w:val="0"/>
        <w:u w:val="none"/>
        <w:vertAlign w:val="baseline"/>
      </w:rPr>
    </w:lvl>
    <w:lvl w:ilvl="1">
      <w:start w:val="1"/>
      <w:numFmt w:val="decimal"/>
      <w:lvlText w:val="%1.%2"/>
      <w:lvlJc w:val="left"/>
      <w:pPr>
        <w:ind w:left="576" w:hanging="576"/>
      </w:pPr>
      <w:rPr>
        <w:rFonts w:ascii="宋体" w:eastAsia="宋体" w:hAnsi="宋体" w:cs="宋体" w:hint="default"/>
      </w:rPr>
    </w:lvl>
    <w:lvl w:ilvl="2">
      <w:start w:val="1"/>
      <w:numFmt w:val="decimal"/>
      <w:lvlText w:val="%1.%2.%3"/>
      <w:lvlJc w:val="left"/>
      <w:pPr>
        <w:ind w:left="720" w:hanging="720"/>
      </w:pPr>
      <w:rPr>
        <w:rFonts w:ascii="宋体" w:eastAsia="宋体" w:hAnsi="宋体" w:cs="宋体" w:hint="default"/>
      </w:rPr>
    </w:lvl>
    <w:lvl w:ilvl="3">
      <w:start w:val="1"/>
      <w:numFmt w:val="decimal"/>
      <w:lvlText w:val="%1.%2.%3.%4"/>
      <w:lvlJc w:val="left"/>
      <w:pPr>
        <w:ind w:left="864" w:hanging="864"/>
      </w:pPr>
      <w:rPr>
        <w:rFonts w:ascii="宋体" w:eastAsia="宋体" w:hAnsi="宋体" w:cs="宋体" w:hint="default"/>
        <w:b w:val="0"/>
        <w:bCs w:val="0"/>
        <w:i w:val="0"/>
        <w:iCs w:val="0"/>
        <w:caps w:val="0"/>
        <w:smallCaps w:val="0"/>
        <w:vanish w:val="0"/>
        <w:spacing w:val="0"/>
        <w:position w:val="0"/>
        <w:u w:val="none"/>
        <w:vertAlign w:val="baseline"/>
      </w:rPr>
    </w:lvl>
    <w:lvl w:ilvl="4">
      <w:start w:val="1"/>
      <w:numFmt w:val="decimal"/>
      <w:lvlText w:val="%1.%2.%3.%4.%5"/>
      <w:lvlJc w:val="left"/>
      <w:pPr>
        <w:ind w:left="1008" w:hanging="1008"/>
      </w:pPr>
      <w:rPr>
        <w:rFonts w:ascii="宋体" w:eastAsia="宋体" w:hAnsi="宋体" w:cs="宋体" w:hint="default"/>
      </w:rPr>
    </w:lvl>
    <w:lvl w:ilvl="5">
      <w:start w:val="1"/>
      <w:numFmt w:val="decimal"/>
      <w:lvlText w:val="%1.%2.%3.%4.%5.%6"/>
      <w:lvlJc w:val="left"/>
      <w:pPr>
        <w:ind w:left="1152" w:hanging="1152"/>
      </w:pPr>
      <w:rPr>
        <w:rFonts w:ascii="宋体" w:eastAsia="宋体" w:hAnsi="宋体" w:cs="宋体" w:hint="default"/>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0000009"/>
    <w:multiLevelType w:val="multilevel"/>
    <w:tmpl w:val="00000009"/>
    <w:lvl w:ilvl="0">
      <w:start w:val="1"/>
      <w:numFmt w:val="chineseCountingThousand"/>
      <w:lvlText w:val="%1、"/>
      <w:lvlJc w:val="left"/>
      <w:pPr>
        <w:ind w:left="846" w:hanging="420"/>
      </w:pPr>
    </w:lvl>
    <w:lvl w:ilvl="1">
      <w:start w:val="1"/>
      <w:numFmt w:val="japaneseCounting"/>
      <w:lvlText w:val="（%2）"/>
      <w:lvlJc w:val="left"/>
      <w:pPr>
        <w:ind w:left="1595" w:hanging="885"/>
      </w:pPr>
      <w:rPr>
        <w:rFonts w:hint="default"/>
        <w:lang w:val="en-US"/>
      </w:r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12" w15:restartNumberingAfterBreak="0">
    <w:nsid w:val="00000012"/>
    <w:multiLevelType w:val="multilevel"/>
    <w:tmpl w:val="00000012"/>
    <w:lvl w:ilvl="0">
      <w:start w:val="1"/>
      <w:numFmt w:val="chineseCountingThousand"/>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3" w15:restartNumberingAfterBreak="0">
    <w:nsid w:val="00000013"/>
    <w:multiLevelType w:val="multilevel"/>
    <w:tmpl w:val="0000001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0000015"/>
    <w:multiLevelType w:val="multilevel"/>
    <w:tmpl w:val="00000015"/>
    <w:lvl w:ilvl="0">
      <w:start w:val="1"/>
      <w:numFmt w:val="chineseCountingThousand"/>
      <w:lvlText w:val="%1、"/>
      <w:lvlJc w:val="left"/>
      <w:pPr>
        <w:ind w:left="84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0000017"/>
    <w:multiLevelType w:val="multilevel"/>
    <w:tmpl w:val="00000017"/>
    <w:lvl w:ilvl="0">
      <w:start w:val="1"/>
      <w:numFmt w:val="chineseCountingThousand"/>
      <w:lvlText w:val="%1、"/>
      <w:lvlJc w:val="left"/>
      <w:pPr>
        <w:ind w:left="1271"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6" w15:restartNumberingAfterBreak="0">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17" w15:restartNumberingAfterBreak="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1700" w:hanging="7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15:restartNumberingAfterBreak="0">
    <w:nsid w:val="00000021"/>
    <w:multiLevelType w:val="multilevel"/>
    <w:tmpl w:val="00000021"/>
    <w:lvl w:ilvl="0">
      <w:start w:val="1"/>
      <w:numFmt w:val="chineseCountingThousand"/>
      <w:lvlText w:val="(%1)"/>
      <w:lvlJc w:val="left"/>
      <w:pPr>
        <w:ind w:left="980" w:hanging="420"/>
      </w:pPr>
    </w:lvl>
    <w:lvl w:ilvl="1">
      <w:start w:val="1"/>
      <w:numFmt w:val="chineseCountingThousand"/>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9" w15:restartNumberingAfterBreak="0">
    <w:nsid w:val="00000024"/>
    <w:multiLevelType w:val="multilevel"/>
    <w:tmpl w:val="00000024"/>
    <w:lvl w:ilvl="0">
      <w:start w:val="1"/>
      <w:numFmt w:val="decimal"/>
      <w:lvlText w:val="%1."/>
      <w:lvlJc w:val="left"/>
      <w:pPr>
        <w:ind w:left="958" w:hanging="420"/>
      </w:pPr>
      <w:rPr>
        <w:rFonts w:hint="eastAsia"/>
      </w:rPr>
    </w:lvl>
    <w:lvl w:ilvl="1">
      <w:start w:val="1"/>
      <w:numFmt w:val="chineseCountingThousand"/>
      <w:lvlText w:val="%2、"/>
      <w:lvlJc w:val="left"/>
      <w:pPr>
        <w:ind w:left="420" w:hanging="420"/>
      </w:pPr>
      <w:rPr>
        <w:rFonts w:hint="eastAsia"/>
        <w:lang w:val="en-US"/>
      </w:r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20" w15:restartNumberingAfterBreak="0">
    <w:nsid w:val="00000029"/>
    <w:multiLevelType w:val="multilevel"/>
    <w:tmpl w:val="00000029"/>
    <w:lvl w:ilvl="0">
      <w:start w:val="1"/>
      <w:numFmt w:val="decimal"/>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0000002A"/>
    <w:multiLevelType w:val="multilevel"/>
    <w:tmpl w:val="0000002A"/>
    <w:lvl w:ilvl="0">
      <w:start w:val="1"/>
      <w:numFmt w:val="chineseCountingThousand"/>
      <w:lvlText w:val="%1、"/>
      <w:lvlJc w:val="left"/>
      <w:pPr>
        <w:ind w:left="3823" w:hanging="420"/>
      </w:pPr>
      <w:rPr>
        <w:rFonts w:hint="default"/>
        <w:b w:val="0"/>
        <w:sz w:val="28"/>
        <w:szCs w:val="28"/>
        <w:lang w:val="en-US"/>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22" w15:restartNumberingAfterBreak="0">
    <w:nsid w:val="00000031"/>
    <w:multiLevelType w:val="multilevel"/>
    <w:tmpl w:val="00000031"/>
    <w:lvl w:ilvl="0">
      <w:start w:val="1"/>
      <w:numFmt w:val="chineseCountingThousand"/>
      <w:lvlText w:val="%1、"/>
      <w:lvlJc w:val="left"/>
      <w:pPr>
        <w:ind w:left="966"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3" w15:restartNumberingAfterBreak="0">
    <w:nsid w:val="00000037"/>
    <w:multiLevelType w:val="multilevel"/>
    <w:tmpl w:val="00000037"/>
    <w:lvl w:ilvl="0">
      <w:start w:val="1"/>
      <w:numFmt w:val="chineseCountingThousand"/>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0000003A"/>
    <w:multiLevelType w:val="multilevel"/>
    <w:tmpl w:val="0000003A"/>
    <w:lvl w:ilvl="0">
      <w:start w:val="1"/>
      <w:numFmt w:val="chineseCountingThousand"/>
      <w:lvlText w:val="%1、"/>
      <w:lvlJc w:val="left"/>
      <w:pPr>
        <w:ind w:left="1554" w:hanging="420"/>
      </w:p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25" w15:restartNumberingAfterBreak="0">
    <w:nsid w:val="0000003B"/>
    <w:multiLevelType w:val="multilevel"/>
    <w:tmpl w:val="0000003B"/>
    <w:lvl w:ilvl="0">
      <w:start w:val="1"/>
      <w:numFmt w:val="chineseCountingThousand"/>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0000003E"/>
    <w:multiLevelType w:val="multilevel"/>
    <w:tmpl w:val="0000003E"/>
    <w:lvl w:ilvl="0">
      <w:start w:val="1"/>
      <w:numFmt w:val="chineseCountingThousand"/>
      <w:suff w:val="nothing"/>
      <w:lvlText w:val="%1、"/>
      <w:lvlJc w:val="left"/>
      <w:pPr>
        <w:ind w:left="988"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27" w15:restartNumberingAfterBreak="0">
    <w:nsid w:val="0000003F"/>
    <w:multiLevelType w:val="multilevel"/>
    <w:tmpl w:val="0000003F"/>
    <w:lvl w:ilvl="0">
      <w:start w:val="1"/>
      <w:numFmt w:val="chineseCountingThousand"/>
      <w:lvlText w:val="%1、"/>
      <w:lvlJc w:val="left"/>
      <w:pPr>
        <w:ind w:left="1838" w:hanging="420"/>
      </w:pPr>
      <w:rPr>
        <w:rFonts w:hint="eastAsia"/>
        <w:lang w:val="en-US"/>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28" w15:restartNumberingAfterBreak="0">
    <w:nsid w:val="00000043"/>
    <w:multiLevelType w:val="multilevel"/>
    <w:tmpl w:val="00000043"/>
    <w:lvl w:ilvl="0">
      <w:start w:val="1"/>
      <w:numFmt w:val="chineseCountingThousand"/>
      <w:lvlText w:val="%1、"/>
      <w:lvlJc w:val="left"/>
      <w:pPr>
        <w:ind w:left="988" w:hanging="420"/>
      </w:pPr>
      <w:rPr>
        <w:rFonts w:hint="eastAsia"/>
        <w:sz w:val="28"/>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9" w15:restartNumberingAfterBreak="0">
    <w:nsid w:val="01B47C6A"/>
    <w:multiLevelType w:val="multilevel"/>
    <w:tmpl w:val="01B47C6A"/>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0" w15:restartNumberingAfterBreak="0">
    <w:nsid w:val="06AF180E"/>
    <w:multiLevelType w:val="multilevel"/>
    <w:tmpl w:val="06AF180E"/>
    <w:lvl w:ilvl="0">
      <w:start w:val="1"/>
      <w:numFmt w:val="japaneseCounting"/>
      <w:lvlText w:val="（%1）"/>
      <w:lvlJc w:val="left"/>
      <w:pPr>
        <w:ind w:left="1421" w:hanging="855"/>
      </w:pPr>
      <w:rPr>
        <w:rFonts w:hint="default"/>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1" w15:restartNumberingAfterBreak="0">
    <w:nsid w:val="09966703"/>
    <w:multiLevelType w:val="multilevel"/>
    <w:tmpl w:val="09966703"/>
    <w:lvl w:ilvl="0">
      <w:start w:val="1"/>
      <w:numFmt w:val="chineseCountingThousand"/>
      <w:lvlText w:val="%1、"/>
      <w:lvlJc w:val="left"/>
      <w:pPr>
        <w:ind w:left="1271"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2" w15:restartNumberingAfterBreak="0">
    <w:nsid w:val="1A032D52"/>
    <w:multiLevelType w:val="multilevel"/>
    <w:tmpl w:val="1A032D52"/>
    <w:lvl w:ilvl="0">
      <w:start w:val="1"/>
      <w:numFmt w:val="chineseCountingThousand"/>
      <w:lvlText w:val="%1、"/>
      <w:lvlJc w:val="left"/>
      <w:pPr>
        <w:ind w:left="2121"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33" w15:restartNumberingAfterBreak="0">
    <w:nsid w:val="1D67ACC6"/>
    <w:multiLevelType w:val="multilevel"/>
    <w:tmpl w:val="1D67ACC6"/>
    <w:lvl w:ilvl="0">
      <w:start w:val="2"/>
      <w:numFmt w:val="decimal"/>
      <w:lvlText w:val="%1."/>
      <w:lvlJc w:val="left"/>
      <w:pPr>
        <w:ind w:left="425" w:hanging="425"/>
      </w:pPr>
      <w:rPr>
        <w:rFonts w:ascii="宋体" w:eastAsia="宋体" w:hAnsi="宋体" w:cs="宋体" w:hint="default"/>
      </w:rPr>
    </w:lvl>
    <w:lvl w:ilvl="1">
      <w:start w:val="2"/>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ascii="宋体" w:eastAsia="宋体" w:hAnsi="宋体" w:cs="宋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4" w15:restartNumberingAfterBreak="0">
    <w:nsid w:val="1D9C2199"/>
    <w:multiLevelType w:val="multilevel"/>
    <w:tmpl w:val="1D9C2199"/>
    <w:lvl w:ilvl="0">
      <w:start w:val="1"/>
      <w:numFmt w:val="chineseCountingThousand"/>
      <w:suff w:val="nothing"/>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281E3C75"/>
    <w:multiLevelType w:val="multilevel"/>
    <w:tmpl w:val="281E3C75"/>
    <w:lvl w:ilvl="0">
      <w:start w:val="1"/>
      <w:numFmt w:val="chineseCountingThousand"/>
      <w:lvlText w:val="%1、"/>
      <w:lvlJc w:val="left"/>
      <w:pPr>
        <w:ind w:left="84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28267C73"/>
    <w:multiLevelType w:val="multilevel"/>
    <w:tmpl w:val="28267C73"/>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37" w15:restartNumberingAfterBreak="0">
    <w:nsid w:val="2B021A5E"/>
    <w:multiLevelType w:val="multilevel"/>
    <w:tmpl w:val="2B021A5E"/>
    <w:lvl w:ilvl="0">
      <w:start w:val="1"/>
      <w:numFmt w:val="chineseCountingThousand"/>
      <w:lvlText w:val="%1、"/>
      <w:lvlJc w:val="left"/>
      <w:pPr>
        <w:ind w:left="988"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38" w15:restartNumberingAfterBreak="0">
    <w:nsid w:val="2B093BAA"/>
    <w:multiLevelType w:val="multilevel"/>
    <w:tmpl w:val="2B093BAA"/>
    <w:lvl w:ilvl="0">
      <w:start w:val="1"/>
      <w:numFmt w:val="chineseCountingThousand"/>
      <w:lvlText w:val="%1、"/>
      <w:lvlJc w:val="left"/>
      <w:pPr>
        <w:ind w:left="945"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2C2C4B8D"/>
    <w:multiLevelType w:val="singleLevel"/>
    <w:tmpl w:val="2C2C4B8D"/>
    <w:lvl w:ilvl="0">
      <w:start w:val="1"/>
      <w:numFmt w:val="japaneseCounting"/>
      <w:lvlText w:val="第%1条"/>
      <w:lvlJc w:val="left"/>
      <w:pPr>
        <w:tabs>
          <w:tab w:val="left" w:pos="1521"/>
        </w:tabs>
        <w:ind w:left="1521" w:hanging="1095"/>
      </w:pPr>
    </w:lvl>
  </w:abstractNum>
  <w:abstractNum w:abstractNumId="40" w15:restartNumberingAfterBreak="0">
    <w:nsid w:val="316418D8"/>
    <w:multiLevelType w:val="multilevel"/>
    <w:tmpl w:val="316418D8"/>
    <w:lvl w:ilvl="0">
      <w:start w:val="1"/>
      <w:numFmt w:val="chineseCountingThousand"/>
      <w:lvlText w:val="%1、"/>
      <w:lvlJc w:val="left"/>
      <w:pPr>
        <w:ind w:left="969" w:hanging="420"/>
      </w:p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41" w15:restartNumberingAfterBreak="0">
    <w:nsid w:val="3424055C"/>
    <w:multiLevelType w:val="multilevel"/>
    <w:tmpl w:val="3424055C"/>
    <w:lvl w:ilvl="0">
      <w:start w:val="1"/>
      <w:numFmt w:val="chineseCountingThousand"/>
      <w:lvlText w:val="%1、"/>
      <w:lvlJc w:val="left"/>
      <w:pPr>
        <w:ind w:left="1130" w:hanging="420"/>
      </w:pPr>
    </w:lvl>
    <w:lvl w:ilvl="1">
      <w:start w:val="1"/>
      <w:numFmt w:val="lowerLetter"/>
      <w:lvlText w:val="%2)"/>
      <w:lvlJc w:val="left"/>
      <w:pPr>
        <w:ind w:left="1025" w:hanging="420"/>
      </w:pPr>
    </w:lvl>
    <w:lvl w:ilvl="2">
      <w:start w:val="1"/>
      <w:numFmt w:val="lowerRoman"/>
      <w:lvlText w:val="%3."/>
      <w:lvlJc w:val="right"/>
      <w:pPr>
        <w:ind w:left="1445" w:hanging="420"/>
      </w:pPr>
    </w:lvl>
    <w:lvl w:ilvl="3">
      <w:start w:val="1"/>
      <w:numFmt w:val="decimal"/>
      <w:lvlText w:val="%4."/>
      <w:lvlJc w:val="left"/>
      <w:pPr>
        <w:ind w:left="1865" w:hanging="420"/>
      </w:pPr>
    </w:lvl>
    <w:lvl w:ilvl="4">
      <w:start w:val="1"/>
      <w:numFmt w:val="lowerLetter"/>
      <w:lvlText w:val="%5)"/>
      <w:lvlJc w:val="left"/>
      <w:pPr>
        <w:ind w:left="2285" w:hanging="420"/>
      </w:pPr>
    </w:lvl>
    <w:lvl w:ilvl="5">
      <w:start w:val="1"/>
      <w:numFmt w:val="lowerRoman"/>
      <w:lvlText w:val="%6."/>
      <w:lvlJc w:val="right"/>
      <w:pPr>
        <w:ind w:left="2705" w:hanging="420"/>
      </w:pPr>
    </w:lvl>
    <w:lvl w:ilvl="6">
      <w:start w:val="1"/>
      <w:numFmt w:val="decimal"/>
      <w:lvlText w:val="%7."/>
      <w:lvlJc w:val="left"/>
      <w:pPr>
        <w:ind w:left="3125" w:hanging="420"/>
      </w:pPr>
    </w:lvl>
    <w:lvl w:ilvl="7">
      <w:start w:val="1"/>
      <w:numFmt w:val="lowerLetter"/>
      <w:lvlText w:val="%8)"/>
      <w:lvlJc w:val="left"/>
      <w:pPr>
        <w:ind w:left="3545" w:hanging="420"/>
      </w:pPr>
    </w:lvl>
    <w:lvl w:ilvl="8">
      <w:start w:val="1"/>
      <w:numFmt w:val="lowerRoman"/>
      <w:lvlText w:val="%9."/>
      <w:lvlJc w:val="right"/>
      <w:pPr>
        <w:ind w:left="3965" w:hanging="420"/>
      </w:pPr>
    </w:lvl>
  </w:abstractNum>
  <w:abstractNum w:abstractNumId="42" w15:restartNumberingAfterBreak="0">
    <w:nsid w:val="38E99330"/>
    <w:multiLevelType w:val="singleLevel"/>
    <w:tmpl w:val="38E99330"/>
    <w:lvl w:ilvl="0">
      <w:start w:val="1"/>
      <w:numFmt w:val="decimal"/>
      <w:suff w:val="nothing"/>
      <w:lvlText w:val="%1、"/>
      <w:lvlJc w:val="left"/>
    </w:lvl>
  </w:abstractNum>
  <w:abstractNum w:abstractNumId="43" w15:restartNumberingAfterBreak="0">
    <w:nsid w:val="3B1EEB47"/>
    <w:multiLevelType w:val="multilevel"/>
    <w:tmpl w:val="3B1EEB47"/>
    <w:lvl w:ilvl="0">
      <w:start w:val="1"/>
      <w:numFmt w:val="decimal"/>
      <w:lvlText w:val="%1"/>
      <w:lvlJc w:val="left"/>
      <w:pPr>
        <w:ind w:left="432" w:hanging="432"/>
      </w:pPr>
      <w:rPr>
        <w:rFonts w:ascii="宋体" w:eastAsia="宋体" w:hAnsi="宋体" w:cs="宋体" w:hint="default"/>
        <w:b/>
        <w:bCs w:val="0"/>
        <w:i w:val="0"/>
        <w:iCs w:val="0"/>
        <w:caps w:val="0"/>
        <w:smallCaps w:val="0"/>
        <w:strike w:val="0"/>
        <w:dstrike w:val="0"/>
        <w:vanish w:val="0"/>
        <w:spacing w:val="0"/>
        <w:position w:val="0"/>
        <w:u w:val="none"/>
        <w:vertAlign w:val="baseline"/>
      </w:rPr>
    </w:lvl>
    <w:lvl w:ilvl="1">
      <w:start w:val="1"/>
      <w:numFmt w:val="decimal"/>
      <w:lvlText w:val="%1.%2"/>
      <w:lvlJc w:val="left"/>
      <w:pPr>
        <w:ind w:left="576" w:hanging="576"/>
      </w:pPr>
      <w:rPr>
        <w:rFonts w:ascii="宋体" w:eastAsia="宋体" w:hAnsi="宋体" w:cs="宋体" w:hint="default"/>
      </w:rPr>
    </w:lvl>
    <w:lvl w:ilvl="2">
      <w:start w:val="1"/>
      <w:numFmt w:val="decimal"/>
      <w:lvlText w:val="%1.%2.%3"/>
      <w:lvlJc w:val="left"/>
      <w:pPr>
        <w:ind w:left="720" w:hanging="720"/>
      </w:pPr>
      <w:rPr>
        <w:rFonts w:ascii="宋体" w:eastAsia="宋体" w:hAnsi="宋体" w:cs="宋体" w:hint="default"/>
      </w:rPr>
    </w:lvl>
    <w:lvl w:ilvl="3">
      <w:start w:val="1"/>
      <w:numFmt w:val="decimal"/>
      <w:lvlText w:val="%1.%2.%3.%4"/>
      <w:lvlJc w:val="left"/>
      <w:pPr>
        <w:ind w:left="864" w:hanging="864"/>
      </w:pPr>
      <w:rPr>
        <w:rFonts w:ascii="宋体" w:eastAsia="宋体" w:hAnsi="宋体" w:cs="宋体" w:hint="default"/>
        <w:b w:val="0"/>
        <w:bCs w:val="0"/>
        <w:i w:val="0"/>
        <w:iCs w:val="0"/>
        <w:caps w:val="0"/>
        <w:smallCaps w:val="0"/>
        <w:strike w:val="0"/>
        <w:dstrike w:val="0"/>
        <w:vanish w:val="0"/>
        <w:spacing w:val="0"/>
        <w:position w:val="0"/>
        <w:u w:val="none"/>
        <w:vertAlign w:val="baseline"/>
      </w:rPr>
    </w:lvl>
    <w:lvl w:ilvl="4">
      <w:start w:val="1"/>
      <w:numFmt w:val="decimal"/>
      <w:lvlText w:val="%1.%2.%3.%4.%5"/>
      <w:lvlJc w:val="left"/>
      <w:pPr>
        <w:ind w:left="1008" w:hanging="1008"/>
      </w:pPr>
      <w:rPr>
        <w:rFonts w:ascii="宋体" w:eastAsia="宋体" w:hAnsi="宋体" w:cs="宋体" w:hint="default"/>
      </w:rPr>
    </w:lvl>
    <w:lvl w:ilvl="5">
      <w:start w:val="1"/>
      <w:numFmt w:val="decimal"/>
      <w:lvlText w:val="%1.%2.%3.%4.%5.%6"/>
      <w:lvlJc w:val="left"/>
      <w:pPr>
        <w:ind w:left="1152" w:hanging="1152"/>
      </w:pPr>
      <w:rPr>
        <w:rFonts w:ascii="宋体" w:eastAsia="宋体" w:hAnsi="宋体" w:cs="宋体" w:hint="default"/>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3FFC754D"/>
    <w:multiLevelType w:val="multilevel"/>
    <w:tmpl w:val="3FFC754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40AD5398"/>
    <w:multiLevelType w:val="singleLevel"/>
    <w:tmpl w:val="40AD5398"/>
    <w:lvl w:ilvl="0">
      <w:start w:val="1"/>
      <w:numFmt w:val="decimalFullWidth"/>
      <w:suff w:val="nothing"/>
      <w:lvlText w:val="%1、"/>
      <w:lvlJc w:val="left"/>
      <w:rPr>
        <w:rFonts w:hint="eastAsia"/>
      </w:rPr>
    </w:lvl>
  </w:abstractNum>
  <w:abstractNum w:abstractNumId="46" w15:restartNumberingAfterBreak="0">
    <w:nsid w:val="4C1635C4"/>
    <w:multiLevelType w:val="multilevel"/>
    <w:tmpl w:val="4C1635C4"/>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47" w15:restartNumberingAfterBreak="0">
    <w:nsid w:val="4C72071B"/>
    <w:multiLevelType w:val="multilevel"/>
    <w:tmpl w:val="4C72071B"/>
    <w:lvl w:ilvl="0">
      <w:start w:val="1"/>
      <w:numFmt w:val="chineseCountingThousand"/>
      <w:lvlText w:val="%1、"/>
      <w:lvlJc w:val="left"/>
      <w:pPr>
        <w:ind w:left="988"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48" w15:restartNumberingAfterBreak="0">
    <w:nsid w:val="4CC31705"/>
    <w:multiLevelType w:val="multilevel"/>
    <w:tmpl w:val="4CC31705"/>
    <w:lvl w:ilvl="0">
      <w:start w:val="1"/>
      <w:numFmt w:val="chineseCountingThousand"/>
      <w:lvlText w:val="%1、"/>
      <w:lvlJc w:val="left"/>
      <w:pPr>
        <w:ind w:left="988"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49" w15:restartNumberingAfterBreak="0">
    <w:nsid w:val="4CC325A4"/>
    <w:multiLevelType w:val="multilevel"/>
    <w:tmpl w:val="4CC325A4"/>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0" w15:restartNumberingAfterBreak="0">
    <w:nsid w:val="4D3C4E8D"/>
    <w:multiLevelType w:val="multilevel"/>
    <w:tmpl w:val="4D3C4E8D"/>
    <w:lvl w:ilvl="0">
      <w:start w:val="1"/>
      <w:numFmt w:val="chineseCountingThousand"/>
      <w:lvlText w:val="(%1)"/>
      <w:lvlJc w:val="left"/>
      <w:pPr>
        <w:tabs>
          <w:tab w:val="left" w:pos="846"/>
        </w:tabs>
        <w:ind w:left="846" w:hanging="420"/>
      </w:p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51" w15:restartNumberingAfterBreak="0">
    <w:nsid w:val="50F471D7"/>
    <w:multiLevelType w:val="multilevel"/>
    <w:tmpl w:val="50F471D7"/>
    <w:lvl w:ilvl="0">
      <w:start w:val="1"/>
      <w:numFmt w:val="chineseCountingThousand"/>
      <w:suff w:val="nothing"/>
      <w:lvlText w:val="%1、"/>
      <w:lvlJc w:val="left"/>
      <w:pPr>
        <w:ind w:left="1270" w:hanging="420"/>
      </w:pPr>
      <w:rPr>
        <w:b/>
      </w:rPr>
    </w:lvl>
    <w:lvl w:ilvl="1">
      <w:start w:val="1"/>
      <w:numFmt w:val="chineseCountingThousand"/>
      <w:lvlText w:val="(%2)"/>
      <w:lvlJc w:val="left"/>
      <w:pPr>
        <w:tabs>
          <w:tab w:val="left" w:pos="1130"/>
        </w:tabs>
        <w:ind w:left="1130" w:hanging="420"/>
      </w:pPr>
      <w:rPr>
        <w:b w:val="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2" w15:restartNumberingAfterBreak="0">
    <w:nsid w:val="587D89C6"/>
    <w:multiLevelType w:val="multilevel"/>
    <w:tmpl w:val="587D89C6"/>
    <w:lvl w:ilvl="0">
      <w:start w:val="1"/>
      <w:numFmt w:val="decimal"/>
      <w:suff w:val="nothing"/>
      <w:lvlText w:val="%1、"/>
      <w:lvlJc w:val="left"/>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53" w15:restartNumberingAfterBreak="0">
    <w:nsid w:val="58807131"/>
    <w:multiLevelType w:val="singleLevel"/>
    <w:tmpl w:val="58807131"/>
    <w:lvl w:ilvl="0">
      <w:start w:val="1"/>
      <w:numFmt w:val="decimal"/>
      <w:suff w:val="nothing"/>
      <w:lvlText w:val="%1、"/>
      <w:lvlJc w:val="left"/>
    </w:lvl>
  </w:abstractNum>
  <w:abstractNum w:abstractNumId="54" w15:restartNumberingAfterBreak="0">
    <w:nsid w:val="59F05610"/>
    <w:multiLevelType w:val="singleLevel"/>
    <w:tmpl w:val="59F05610"/>
    <w:lvl w:ilvl="0">
      <w:start w:val="2"/>
      <w:numFmt w:val="decimal"/>
      <w:suff w:val="nothing"/>
      <w:lvlText w:val="（%1）"/>
      <w:lvlJc w:val="left"/>
    </w:lvl>
  </w:abstractNum>
  <w:abstractNum w:abstractNumId="55" w15:restartNumberingAfterBreak="0">
    <w:nsid w:val="61357AE4"/>
    <w:multiLevelType w:val="multilevel"/>
    <w:tmpl w:val="61357AE4"/>
    <w:lvl w:ilvl="0">
      <w:start w:val="1"/>
      <w:numFmt w:val="chineseCountingThousand"/>
      <w:lvlText w:val="%1、"/>
      <w:lvlJc w:val="left"/>
      <w:pPr>
        <w:ind w:left="945"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61FA781F"/>
    <w:multiLevelType w:val="multilevel"/>
    <w:tmpl w:val="61FA781F"/>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57" w15:restartNumberingAfterBreak="0">
    <w:nsid w:val="75656F13"/>
    <w:multiLevelType w:val="multilevel"/>
    <w:tmpl w:val="75656F13"/>
    <w:lvl w:ilvl="0">
      <w:start w:val="1"/>
      <w:numFmt w:val="chineseCountingThousand"/>
      <w:lvlText w:val="(%1)"/>
      <w:lvlJc w:val="left"/>
      <w:pPr>
        <w:tabs>
          <w:tab w:val="left" w:pos="846"/>
        </w:tabs>
        <w:ind w:left="846" w:hanging="420"/>
      </w:pPr>
      <w:rPr>
        <w:rFonts w:hint="default"/>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58" w15:restartNumberingAfterBreak="0">
    <w:nsid w:val="7BBA72AA"/>
    <w:multiLevelType w:val="multilevel"/>
    <w:tmpl w:val="7BBA72AA"/>
    <w:lvl w:ilvl="0">
      <w:start w:val="2"/>
      <w:numFmt w:val="decimal"/>
      <w:lvlText w:val="%1."/>
      <w:lvlJc w:val="left"/>
      <w:pPr>
        <w:ind w:left="425" w:hanging="425"/>
      </w:pPr>
      <w:rPr>
        <w:rFonts w:ascii="宋体" w:eastAsia="宋体" w:hAnsi="宋体" w:cs="宋体" w:hint="default"/>
      </w:rPr>
    </w:lvl>
    <w:lvl w:ilvl="1">
      <w:start w:val="7"/>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59" w15:restartNumberingAfterBreak="0">
    <w:nsid w:val="7D7960D8"/>
    <w:multiLevelType w:val="multilevel"/>
    <w:tmpl w:val="7D7960D8"/>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0" w15:restartNumberingAfterBreak="0">
    <w:nsid w:val="7F511D7D"/>
    <w:multiLevelType w:val="multilevel"/>
    <w:tmpl w:val="7F511D7D"/>
    <w:lvl w:ilvl="0">
      <w:start w:val="1"/>
      <w:numFmt w:val="chineseCountingThousand"/>
      <w:lvlText w:val="%1、"/>
      <w:lvlJc w:val="left"/>
      <w:pPr>
        <w:ind w:left="988" w:hanging="420"/>
      </w:pPr>
      <w:rPr>
        <w:rFonts w:hint="eastAsia"/>
        <w:sz w:val="28"/>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num w:numId="1">
    <w:abstractNumId w:val="9"/>
  </w:num>
  <w:num w:numId="2">
    <w:abstractNumId w:val="6"/>
  </w:num>
  <w:num w:numId="3">
    <w:abstractNumId w:val="26"/>
  </w:num>
  <w:num w:numId="4">
    <w:abstractNumId w:val="51"/>
  </w:num>
  <w:num w:numId="5">
    <w:abstractNumId w:val="42"/>
  </w:num>
  <w:num w:numId="6">
    <w:abstractNumId w:val="8"/>
  </w:num>
  <w:num w:numId="7">
    <w:abstractNumId w:val="20"/>
  </w:num>
  <w:num w:numId="8">
    <w:abstractNumId w:val="33"/>
  </w:num>
  <w:num w:numId="9">
    <w:abstractNumId w:val="25"/>
  </w:num>
  <w:num w:numId="10">
    <w:abstractNumId w:val="28"/>
  </w:num>
  <w:num w:numId="11">
    <w:abstractNumId w:val="60"/>
  </w:num>
  <w:num w:numId="12">
    <w:abstractNumId w:val="47"/>
  </w:num>
  <w:num w:numId="13">
    <w:abstractNumId w:val="7"/>
  </w:num>
  <w:num w:numId="14">
    <w:abstractNumId w:val="11"/>
  </w:num>
  <w:num w:numId="15">
    <w:abstractNumId w:val="18"/>
  </w:num>
  <w:num w:numId="16">
    <w:abstractNumId w:val="15"/>
  </w:num>
  <w:num w:numId="17">
    <w:abstractNumId w:val="31"/>
  </w:num>
  <w:num w:numId="18">
    <w:abstractNumId w:val="2"/>
  </w:num>
  <w:num w:numId="19">
    <w:abstractNumId w:val="24"/>
  </w:num>
  <w:num w:numId="20">
    <w:abstractNumId w:val="40"/>
  </w:num>
  <w:num w:numId="21">
    <w:abstractNumId w:val="44"/>
  </w:num>
  <w:num w:numId="22">
    <w:abstractNumId w:val="16"/>
  </w:num>
  <w:num w:numId="23">
    <w:abstractNumId w:val="22"/>
  </w:num>
  <w:num w:numId="24">
    <w:abstractNumId w:val="17"/>
  </w:num>
  <w:num w:numId="25">
    <w:abstractNumId w:val="21"/>
  </w:num>
  <w:num w:numId="26">
    <w:abstractNumId w:val="27"/>
  </w:num>
  <w:num w:numId="27">
    <w:abstractNumId w:val="23"/>
  </w:num>
  <w:num w:numId="28">
    <w:abstractNumId w:val="5"/>
  </w:num>
  <w:num w:numId="29">
    <w:abstractNumId w:val="41"/>
  </w:num>
  <w:num w:numId="30">
    <w:abstractNumId w:val="38"/>
  </w:num>
  <w:num w:numId="31">
    <w:abstractNumId w:val="55"/>
  </w:num>
  <w:num w:numId="32">
    <w:abstractNumId w:val="0"/>
  </w:num>
  <w:num w:numId="33">
    <w:abstractNumId w:val="14"/>
  </w:num>
  <w:num w:numId="34">
    <w:abstractNumId w:val="35"/>
  </w:num>
  <w:num w:numId="35">
    <w:abstractNumId w:val="13"/>
  </w:num>
  <w:num w:numId="36">
    <w:abstractNumId w:val="58"/>
  </w:num>
  <w:num w:numId="37">
    <w:abstractNumId w:val="19"/>
  </w:num>
  <w:num w:numId="38">
    <w:abstractNumId w:val="12"/>
  </w:num>
  <w:num w:numId="39">
    <w:abstractNumId w:val="1"/>
  </w:num>
  <w:num w:numId="40">
    <w:abstractNumId w:val="3"/>
  </w:num>
  <w:num w:numId="41">
    <w:abstractNumId w:val="29"/>
  </w:num>
  <w:num w:numId="42">
    <w:abstractNumId w:val="45"/>
  </w:num>
  <w:num w:numId="43">
    <w:abstractNumId w:val="4"/>
  </w:num>
  <w:num w:numId="44">
    <w:abstractNumId w:val="49"/>
  </w:num>
  <w:num w:numId="45">
    <w:abstractNumId w:val="53"/>
  </w:num>
  <w:num w:numId="46">
    <w:abstractNumId w:val="52"/>
  </w:num>
  <w:num w:numId="47">
    <w:abstractNumId w:val="43"/>
  </w:num>
  <w:num w:numId="48">
    <w:abstractNumId w:val="10"/>
  </w:num>
  <w:num w:numId="49">
    <w:abstractNumId w:val="54"/>
  </w:num>
  <w:num w:numId="50">
    <w:abstractNumId w:val="36"/>
  </w:num>
  <w:num w:numId="51">
    <w:abstractNumId w:val="57"/>
  </w:num>
  <w:num w:numId="52">
    <w:abstractNumId w:val="50"/>
  </w:num>
  <w:num w:numId="53">
    <w:abstractNumId w:val="30"/>
  </w:num>
  <w:num w:numId="54">
    <w:abstractNumId w:val="32"/>
  </w:num>
  <w:num w:numId="55">
    <w:abstractNumId w:val="56"/>
  </w:num>
  <w:num w:numId="56">
    <w:abstractNumId w:val="46"/>
  </w:num>
  <w:num w:numId="57">
    <w:abstractNumId w:val="59"/>
  </w:num>
  <w:num w:numId="58">
    <w:abstractNumId w:val="48"/>
  </w:num>
  <w:num w:numId="59">
    <w:abstractNumId w:val="37"/>
  </w:num>
  <w:num w:numId="60">
    <w:abstractNumId w:val="39"/>
    <w:lvlOverride w:ilvl="0">
      <w:startOverride w:val="1"/>
    </w:lvlOverride>
  </w:num>
  <w:num w:numId="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2CB"/>
    <w:rsid w:val="000042F3"/>
    <w:rsid w:val="00006C20"/>
    <w:rsid w:val="000156AD"/>
    <w:rsid w:val="000200B4"/>
    <w:rsid w:val="000207D4"/>
    <w:rsid w:val="000226A4"/>
    <w:rsid w:val="000357D4"/>
    <w:rsid w:val="00043CD3"/>
    <w:rsid w:val="000501B5"/>
    <w:rsid w:val="0005377A"/>
    <w:rsid w:val="00066B4E"/>
    <w:rsid w:val="0006736C"/>
    <w:rsid w:val="00087C19"/>
    <w:rsid w:val="000A5AA8"/>
    <w:rsid w:val="000A5F1F"/>
    <w:rsid w:val="000B1D88"/>
    <w:rsid w:val="000D12D6"/>
    <w:rsid w:val="000D1D89"/>
    <w:rsid w:val="000E2400"/>
    <w:rsid w:val="000F5CC7"/>
    <w:rsid w:val="001069BD"/>
    <w:rsid w:val="00112E27"/>
    <w:rsid w:val="00114612"/>
    <w:rsid w:val="00116B29"/>
    <w:rsid w:val="00143A31"/>
    <w:rsid w:val="00154843"/>
    <w:rsid w:val="00165F21"/>
    <w:rsid w:val="00170741"/>
    <w:rsid w:val="0017657E"/>
    <w:rsid w:val="001A0ADC"/>
    <w:rsid w:val="001A117F"/>
    <w:rsid w:val="001A4E6D"/>
    <w:rsid w:val="001B4C8F"/>
    <w:rsid w:val="001B7CB2"/>
    <w:rsid w:val="001C2B99"/>
    <w:rsid w:val="001D2FE8"/>
    <w:rsid w:val="001D53F3"/>
    <w:rsid w:val="001E02B6"/>
    <w:rsid w:val="001E0975"/>
    <w:rsid w:val="0021045E"/>
    <w:rsid w:val="002124E2"/>
    <w:rsid w:val="00221127"/>
    <w:rsid w:val="002264FC"/>
    <w:rsid w:val="00232643"/>
    <w:rsid w:val="00235314"/>
    <w:rsid w:val="00240C75"/>
    <w:rsid w:val="00242809"/>
    <w:rsid w:val="00245B20"/>
    <w:rsid w:val="00250974"/>
    <w:rsid w:val="0025226F"/>
    <w:rsid w:val="0025371D"/>
    <w:rsid w:val="00257873"/>
    <w:rsid w:val="00260846"/>
    <w:rsid w:val="00263E49"/>
    <w:rsid w:val="00280086"/>
    <w:rsid w:val="00280184"/>
    <w:rsid w:val="0028371A"/>
    <w:rsid w:val="002A29F8"/>
    <w:rsid w:val="002B0F28"/>
    <w:rsid w:val="002B718C"/>
    <w:rsid w:val="002E26C7"/>
    <w:rsid w:val="002E51E0"/>
    <w:rsid w:val="002F313B"/>
    <w:rsid w:val="0030304E"/>
    <w:rsid w:val="00303250"/>
    <w:rsid w:val="003135F1"/>
    <w:rsid w:val="00315F0B"/>
    <w:rsid w:val="00317336"/>
    <w:rsid w:val="003245FB"/>
    <w:rsid w:val="00347852"/>
    <w:rsid w:val="0035587A"/>
    <w:rsid w:val="00356E1C"/>
    <w:rsid w:val="00362AA1"/>
    <w:rsid w:val="00363A88"/>
    <w:rsid w:val="00372A08"/>
    <w:rsid w:val="003839B8"/>
    <w:rsid w:val="00386933"/>
    <w:rsid w:val="00387B8D"/>
    <w:rsid w:val="003916C8"/>
    <w:rsid w:val="00391FD6"/>
    <w:rsid w:val="003B24A3"/>
    <w:rsid w:val="003B33D6"/>
    <w:rsid w:val="003C19D3"/>
    <w:rsid w:val="003C69C5"/>
    <w:rsid w:val="003C6E48"/>
    <w:rsid w:val="003E12AE"/>
    <w:rsid w:val="003E67A8"/>
    <w:rsid w:val="003F045B"/>
    <w:rsid w:val="003F3FA7"/>
    <w:rsid w:val="003F6D55"/>
    <w:rsid w:val="00405A89"/>
    <w:rsid w:val="00422AB7"/>
    <w:rsid w:val="00453A5E"/>
    <w:rsid w:val="00453D56"/>
    <w:rsid w:val="00461364"/>
    <w:rsid w:val="00466FC8"/>
    <w:rsid w:val="004673FA"/>
    <w:rsid w:val="0047511A"/>
    <w:rsid w:val="004770FF"/>
    <w:rsid w:val="00477A39"/>
    <w:rsid w:val="00486336"/>
    <w:rsid w:val="00486A89"/>
    <w:rsid w:val="0049090F"/>
    <w:rsid w:val="00493A43"/>
    <w:rsid w:val="004A5E66"/>
    <w:rsid w:val="004D1030"/>
    <w:rsid w:val="004E7295"/>
    <w:rsid w:val="004F7817"/>
    <w:rsid w:val="0050476A"/>
    <w:rsid w:val="00515A3A"/>
    <w:rsid w:val="0054416F"/>
    <w:rsid w:val="00556676"/>
    <w:rsid w:val="00560A3E"/>
    <w:rsid w:val="00573547"/>
    <w:rsid w:val="00575B7C"/>
    <w:rsid w:val="00584116"/>
    <w:rsid w:val="00586D8D"/>
    <w:rsid w:val="0059020D"/>
    <w:rsid w:val="00592CF8"/>
    <w:rsid w:val="00593D84"/>
    <w:rsid w:val="005C4482"/>
    <w:rsid w:val="005C564F"/>
    <w:rsid w:val="005C6C2A"/>
    <w:rsid w:val="005D49F2"/>
    <w:rsid w:val="005E3BFB"/>
    <w:rsid w:val="0060508F"/>
    <w:rsid w:val="0060568F"/>
    <w:rsid w:val="00606719"/>
    <w:rsid w:val="00616903"/>
    <w:rsid w:val="00616C57"/>
    <w:rsid w:val="00620431"/>
    <w:rsid w:val="00627556"/>
    <w:rsid w:val="00641E74"/>
    <w:rsid w:val="00642F86"/>
    <w:rsid w:val="00657168"/>
    <w:rsid w:val="00662272"/>
    <w:rsid w:val="00662960"/>
    <w:rsid w:val="006814CB"/>
    <w:rsid w:val="006862AD"/>
    <w:rsid w:val="006870B7"/>
    <w:rsid w:val="00691B42"/>
    <w:rsid w:val="00695BC9"/>
    <w:rsid w:val="006A1810"/>
    <w:rsid w:val="006B02D4"/>
    <w:rsid w:val="006B6234"/>
    <w:rsid w:val="006E292C"/>
    <w:rsid w:val="006E3FDE"/>
    <w:rsid w:val="006E7102"/>
    <w:rsid w:val="00713A3D"/>
    <w:rsid w:val="00725AA9"/>
    <w:rsid w:val="00727251"/>
    <w:rsid w:val="00730DAF"/>
    <w:rsid w:val="00736593"/>
    <w:rsid w:val="00736793"/>
    <w:rsid w:val="0075032A"/>
    <w:rsid w:val="00757467"/>
    <w:rsid w:val="00757E2C"/>
    <w:rsid w:val="00763CCA"/>
    <w:rsid w:val="007656CB"/>
    <w:rsid w:val="0076744F"/>
    <w:rsid w:val="00785212"/>
    <w:rsid w:val="00792EBB"/>
    <w:rsid w:val="007A33F1"/>
    <w:rsid w:val="007A72F1"/>
    <w:rsid w:val="007B6878"/>
    <w:rsid w:val="007B79C5"/>
    <w:rsid w:val="007C34AA"/>
    <w:rsid w:val="007C5D22"/>
    <w:rsid w:val="007F3DEC"/>
    <w:rsid w:val="007F799C"/>
    <w:rsid w:val="00801222"/>
    <w:rsid w:val="0080125D"/>
    <w:rsid w:val="00804B82"/>
    <w:rsid w:val="00807429"/>
    <w:rsid w:val="0080745B"/>
    <w:rsid w:val="0083719E"/>
    <w:rsid w:val="008401A4"/>
    <w:rsid w:val="00846939"/>
    <w:rsid w:val="0086062F"/>
    <w:rsid w:val="008666EB"/>
    <w:rsid w:val="00871E38"/>
    <w:rsid w:val="008739AB"/>
    <w:rsid w:val="008742D1"/>
    <w:rsid w:val="00887D8F"/>
    <w:rsid w:val="00897FDB"/>
    <w:rsid w:val="008B0C44"/>
    <w:rsid w:val="008B185A"/>
    <w:rsid w:val="008B5661"/>
    <w:rsid w:val="008D52CB"/>
    <w:rsid w:val="008E00AD"/>
    <w:rsid w:val="008E0E42"/>
    <w:rsid w:val="008E1CB3"/>
    <w:rsid w:val="00906EEB"/>
    <w:rsid w:val="00914D15"/>
    <w:rsid w:val="00920871"/>
    <w:rsid w:val="00925000"/>
    <w:rsid w:val="00933197"/>
    <w:rsid w:val="00934EFD"/>
    <w:rsid w:val="009402C5"/>
    <w:rsid w:val="009510B4"/>
    <w:rsid w:val="00956E22"/>
    <w:rsid w:val="00960659"/>
    <w:rsid w:val="00960F92"/>
    <w:rsid w:val="00961D31"/>
    <w:rsid w:val="00965D34"/>
    <w:rsid w:val="00974E3A"/>
    <w:rsid w:val="009777F9"/>
    <w:rsid w:val="009909BC"/>
    <w:rsid w:val="0099189F"/>
    <w:rsid w:val="009A29A1"/>
    <w:rsid w:val="009B7514"/>
    <w:rsid w:val="009C1C74"/>
    <w:rsid w:val="009C2B61"/>
    <w:rsid w:val="009D0E14"/>
    <w:rsid w:val="009D654D"/>
    <w:rsid w:val="009E0056"/>
    <w:rsid w:val="009E24AE"/>
    <w:rsid w:val="009E31FF"/>
    <w:rsid w:val="00A03D0E"/>
    <w:rsid w:val="00A1122D"/>
    <w:rsid w:val="00A128D1"/>
    <w:rsid w:val="00A14021"/>
    <w:rsid w:val="00A22803"/>
    <w:rsid w:val="00A37CBF"/>
    <w:rsid w:val="00A431D9"/>
    <w:rsid w:val="00A619DE"/>
    <w:rsid w:val="00A648A8"/>
    <w:rsid w:val="00A73469"/>
    <w:rsid w:val="00A911D3"/>
    <w:rsid w:val="00A94DB9"/>
    <w:rsid w:val="00AA2D5E"/>
    <w:rsid w:val="00AA7CD1"/>
    <w:rsid w:val="00AB6CE6"/>
    <w:rsid w:val="00AC4493"/>
    <w:rsid w:val="00AD3900"/>
    <w:rsid w:val="00AE34F4"/>
    <w:rsid w:val="00AF1A41"/>
    <w:rsid w:val="00AF3BDA"/>
    <w:rsid w:val="00AF426E"/>
    <w:rsid w:val="00AF5C9D"/>
    <w:rsid w:val="00AF79FC"/>
    <w:rsid w:val="00B00A3B"/>
    <w:rsid w:val="00B06D97"/>
    <w:rsid w:val="00B1028F"/>
    <w:rsid w:val="00B139A1"/>
    <w:rsid w:val="00B1592C"/>
    <w:rsid w:val="00B1696B"/>
    <w:rsid w:val="00B22C44"/>
    <w:rsid w:val="00B35C82"/>
    <w:rsid w:val="00B4039A"/>
    <w:rsid w:val="00B432B6"/>
    <w:rsid w:val="00B50E6E"/>
    <w:rsid w:val="00B63C9C"/>
    <w:rsid w:val="00B83B70"/>
    <w:rsid w:val="00B86FBA"/>
    <w:rsid w:val="00B901A6"/>
    <w:rsid w:val="00B9094E"/>
    <w:rsid w:val="00B93716"/>
    <w:rsid w:val="00B96A46"/>
    <w:rsid w:val="00BA5573"/>
    <w:rsid w:val="00BA6333"/>
    <w:rsid w:val="00BB6C8B"/>
    <w:rsid w:val="00BC0B1C"/>
    <w:rsid w:val="00BC40D5"/>
    <w:rsid w:val="00BE18A1"/>
    <w:rsid w:val="00BE3800"/>
    <w:rsid w:val="00BF7A48"/>
    <w:rsid w:val="00C1704D"/>
    <w:rsid w:val="00C17F2F"/>
    <w:rsid w:val="00C202C2"/>
    <w:rsid w:val="00C24FAF"/>
    <w:rsid w:val="00C33717"/>
    <w:rsid w:val="00C36204"/>
    <w:rsid w:val="00C50437"/>
    <w:rsid w:val="00C50760"/>
    <w:rsid w:val="00C51C6E"/>
    <w:rsid w:val="00C51D6D"/>
    <w:rsid w:val="00C536C8"/>
    <w:rsid w:val="00C536D6"/>
    <w:rsid w:val="00C57389"/>
    <w:rsid w:val="00C61F09"/>
    <w:rsid w:val="00C62778"/>
    <w:rsid w:val="00C73074"/>
    <w:rsid w:val="00C76FFF"/>
    <w:rsid w:val="00C873FC"/>
    <w:rsid w:val="00C93C90"/>
    <w:rsid w:val="00CA0FDF"/>
    <w:rsid w:val="00CB012B"/>
    <w:rsid w:val="00CB1CFA"/>
    <w:rsid w:val="00CC69EE"/>
    <w:rsid w:val="00CD48BA"/>
    <w:rsid w:val="00CE17FF"/>
    <w:rsid w:val="00CE3F69"/>
    <w:rsid w:val="00CF2AD2"/>
    <w:rsid w:val="00D029C1"/>
    <w:rsid w:val="00D03955"/>
    <w:rsid w:val="00D07456"/>
    <w:rsid w:val="00D10DCD"/>
    <w:rsid w:val="00D124BC"/>
    <w:rsid w:val="00D13F6E"/>
    <w:rsid w:val="00D17C9C"/>
    <w:rsid w:val="00D236A1"/>
    <w:rsid w:val="00D26A4E"/>
    <w:rsid w:val="00D275B5"/>
    <w:rsid w:val="00D34B9A"/>
    <w:rsid w:val="00D570F3"/>
    <w:rsid w:val="00D71327"/>
    <w:rsid w:val="00D72F4A"/>
    <w:rsid w:val="00D8163A"/>
    <w:rsid w:val="00D82AE3"/>
    <w:rsid w:val="00D946E0"/>
    <w:rsid w:val="00DB3B6E"/>
    <w:rsid w:val="00DC35EC"/>
    <w:rsid w:val="00DC531B"/>
    <w:rsid w:val="00DE1141"/>
    <w:rsid w:val="00DE400C"/>
    <w:rsid w:val="00DE511B"/>
    <w:rsid w:val="00DF4BBF"/>
    <w:rsid w:val="00E15EFC"/>
    <w:rsid w:val="00E26AE9"/>
    <w:rsid w:val="00E63172"/>
    <w:rsid w:val="00E67913"/>
    <w:rsid w:val="00E979EF"/>
    <w:rsid w:val="00EB4376"/>
    <w:rsid w:val="00EB4A93"/>
    <w:rsid w:val="00ED0C8F"/>
    <w:rsid w:val="00F05307"/>
    <w:rsid w:val="00F058BA"/>
    <w:rsid w:val="00F06305"/>
    <w:rsid w:val="00F10D92"/>
    <w:rsid w:val="00F15559"/>
    <w:rsid w:val="00F1752E"/>
    <w:rsid w:val="00F1799B"/>
    <w:rsid w:val="00F21788"/>
    <w:rsid w:val="00F22439"/>
    <w:rsid w:val="00F26151"/>
    <w:rsid w:val="00F34237"/>
    <w:rsid w:val="00F36EF2"/>
    <w:rsid w:val="00F400E9"/>
    <w:rsid w:val="00F40F20"/>
    <w:rsid w:val="00F47C60"/>
    <w:rsid w:val="00F70E35"/>
    <w:rsid w:val="00F85ED6"/>
    <w:rsid w:val="00FC4097"/>
    <w:rsid w:val="00FC6C6E"/>
    <w:rsid w:val="00FD05DC"/>
    <w:rsid w:val="00FD400D"/>
    <w:rsid w:val="00FD43B0"/>
    <w:rsid w:val="00FE3A70"/>
    <w:rsid w:val="00FE739B"/>
    <w:rsid w:val="00FE7EE0"/>
    <w:rsid w:val="00FF04F9"/>
    <w:rsid w:val="00FF13C0"/>
    <w:rsid w:val="01074B73"/>
    <w:rsid w:val="01DB28C7"/>
    <w:rsid w:val="02E3059D"/>
    <w:rsid w:val="0301150C"/>
    <w:rsid w:val="038D5271"/>
    <w:rsid w:val="03A765F8"/>
    <w:rsid w:val="03CE553E"/>
    <w:rsid w:val="046D42FD"/>
    <w:rsid w:val="048E4077"/>
    <w:rsid w:val="05114672"/>
    <w:rsid w:val="05385E55"/>
    <w:rsid w:val="05452DAD"/>
    <w:rsid w:val="05BE2520"/>
    <w:rsid w:val="06145C0C"/>
    <w:rsid w:val="0694234A"/>
    <w:rsid w:val="06D944AF"/>
    <w:rsid w:val="07A043EF"/>
    <w:rsid w:val="07BA5536"/>
    <w:rsid w:val="08F44810"/>
    <w:rsid w:val="09C32BF8"/>
    <w:rsid w:val="09E2768E"/>
    <w:rsid w:val="09EA1EC7"/>
    <w:rsid w:val="0A643F84"/>
    <w:rsid w:val="0A67310C"/>
    <w:rsid w:val="0AB52796"/>
    <w:rsid w:val="0AFE29D5"/>
    <w:rsid w:val="0BA32C4B"/>
    <w:rsid w:val="0BCA06DF"/>
    <w:rsid w:val="0D8813AA"/>
    <w:rsid w:val="0FC52554"/>
    <w:rsid w:val="100B6B0A"/>
    <w:rsid w:val="117F7B3C"/>
    <w:rsid w:val="1193353F"/>
    <w:rsid w:val="1215643E"/>
    <w:rsid w:val="12675F88"/>
    <w:rsid w:val="126F1554"/>
    <w:rsid w:val="12A06BBC"/>
    <w:rsid w:val="1319126B"/>
    <w:rsid w:val="13B248F4"/>
    <w:rsid w:val="143F7D1C"/>
    <w:rsid w:val="14B33188"/>
    <w:rsid w:val="14C87D4E"/>
    <w:rsid w:val="155977E0"/>
    <w:rsid w:val="15974F97"/>
    <w:rsid w:val="16E42D9C"/>
    <w:rsid w:val="17A31547"/>
    <w:rsid w:val="17BC2096"/>
    <w:rsid w:val="18462CDC"/>
    <w:rsid w:val="1882158F"/>
    <w:rsid w:val="18A53D16"/>
    <w:rsid w:val="197803E6"/>
    <w:rsid w:val="19B56B5C"/>
    <w:rsid w:val="1A296EEC"/>
    <w:rsid w:val="1AA525C1"/>
    <w:rsid w:val="1AF962D8"/>
    <w:rsid w:val="1B140028"/>
    <w:rsid w:val="1B826B9A"/>
    <w:rsid w:val="1BF51BCA"/>
    <w:rsid w:val="1C0300D5"/>
    <w:rsid w:val="1C33663B"/>
    <w:rsid w:val="1D547120"/>
    <w:rsid w:val="1E410988"/>
    <w:rsid w:val="1E4A4D52"/>
    <w:rsid w:val="1EA01559"/>
    <w:rsid w:val="1EC31E22"/>
    <w:rsid w:val="2080131D"/>
    <w:rsid w:val="21940547"/>
    <w:rsid w:val="21F867E0"/>
    <w:rsid w:val="21FB0882"/>
    <w:rsid w:val="2203254E"/>
    <w:rsid w:val="22092864"/>
    <w:rsid w:val="224C3273"/>
    <w:rsid w:val="226B57FE"/>
    <w:rsid w:val="22A410D4"/>
    <w:rsid w:val="22CE0464"/>
    <w:rsid w:val="22D72A98"/>
    <w:rsid w:val="22F20A06"/>
    <w:rsid w:val="23A3715A"/>
    <w:rsid w:val="24055E35"/>
    <w:rsid w:val="24381FB2"/>
    <w:rsid w:val="24404917"/>
    <w:rsid w:val="246865F6"/>
    <w:rsid w:val="24CC121A"/>
    <w:rsid w:val="26540ECC"/>
    <w:rsid w:val="27B91319"/>
    <w:rsid w:val="280A72D2"/>
    <w:rsid w:val="28FC6461"/>
    <w:rsid w:val="29A7487F"/>
    <w:rsid w:val="29AD727B"/>
    <w:rsid w:val="2A251910"/>
    <w:rsid w:val="2B6B220E"/>
    <w:rsid w:val="2B705F9A"/>
    <w:rsid w:val="2BF01712"/>
    <w:rsid w:val="2C5D698D"/>
    <w:rsid w:val="2CCE4C7B"/>
    <w:rsid w:val="2E14742C"/>
    <w:rsid w:val="2E17232E"/>
    <w:rsid w:val="2E6D731B"/>
    <w:rsid w:val="2E9E396B"/>
    <w:rsid w:val="2EE02746"/>
    <w:rsid w:val="2F1C27A0"/>
    <w:rsid w:val="2F3E5C4E"/>
    <w:rsid w:val="2FE0643D"/>
    <w:rsid w:val="30E2073F"/>
    <w:rsid w:val="319F56F9"/>
    <w:rsid w:val="32773E8E"/>
    <w:rsid w:val="32A8416D"/>
    <w:rsid w:val="33712C95"/>
    <w:rsid w:val="337D75BC"/>
    <w:rsid w:val="347562D4"/>
    <w:rsid w:val="347B5ECC"/>
    <w:rsid w:val="347F3E29"/>
    <w:rsid w:val="348F1FB0"/>
    <w:rsid w:val="34A76228"/>
    <w:rsid w:val="35777582"/>
    <w:rsid w:val="35D12D9B"/>
    <w:rsid w:val="36253F59"/>
    <w:rsid w:val="36D57B71"/>
    <w:rsid w:val="37266EB8"/>
    <w:rsid w:val="37575E27"/>
    <w:rsid w:val="37986D3C"/>
    <w:rsid w:val="37F138A1"/>
    <w:rsid w:val="384304DD"/>
    <w:rsid w:val="38D97E0B"/>
    <w:rsid w:val="396312E3"/>
    <w:rsid w:val="3A7019CE"/>
    <w:rsid w:val="3A831E2C"/>
    <w:rsid w:val="3B44372E"/>
    <w:rsid w:val="3B5247A9"/>
    <w:rsid w:val="3BEE5386"/>
    <w:rsid w:val="3BFF5030"/>
    <w:rsid w:val="3C2B62EE"/>
    <w:rsid w:val="3C564AD5"/>
    <w:rsid w:val="3CE5185C"/>
    <w:rsid w:val="3CEB6422"/>
    <w:rsid w:val="3DD350BE"/>
    <w:rsid w:val="3E0311ED"/>
    <w:rsid w:val="3ECE5CA3"/>
    <w:rsid w:val="3EFF2517"/>
    <w:rsid w:val="3F7632BC"/>
    <w:rsid w:val="3F9FF830"/>
    <w:rsid w:val="400E56B6"/>
    <w:rsid w:val="40527AB1"/>
    <w:rsid w:val="41A27611"/>
    <w:rsid w:val="425968E9"/>
    <w:rsid w:val="42A85B9C"/>
    <w:rsid w:val="42C12106"/>
    <w:rsid w:val="43DC03AC"/>
    <w:rsid w:val="454B1EBB"/>
    <w:rsid w:val="47727FF3"/>
    <w:rsid w:val="4A8B69EC"/>
    <w:rsid w:val="4B9344C3"/>
    <w:rsid w:val="4C105EAE"/>
    <w:rsid w:val="4CF173CF"/>
    <w:rsid w:val="4CFB6799"/>
    <w:rsid w:val="4D6E3B1E"/>
    <w:rsid w:val="4D8656BB"/>
    <w:rsid w:val="4E7E610B"/>
    <w:rsid w:val="4E7F0A3C"/>
    <w:rsid w:val="4EB67353"/>
    <w:rsid w:val="4ED47B68"/>
    <w:rsid w:val="4F027015"/>
    <w:rsid w:val="501332E0"/>
    <w:rsid w:val="534464A2"/>
    <w:rsid w:val="536522E1"/>
    <w:rsid w:val="543D260F"/>
    <w:rsid w:val="543F476F"/>
    <w:rsid w:val="54610F90"/>
    <w:rsid w:val="54BC0DFD"/>
    <w:rsid w:val="55576498"/>
    <w:rsid w:val="567F37F4"/>
    <w:rsid w:val="578A069B"/>
    <w:rsid w:val="584E572D"/>
    <w:rsid w:val="59475714"/>
    <w:rsid w:val="5D261855"/>
    <w:rsid w:val="5D610FD5"/>
    <w:rsid w:val="5EB86E06"/>
    <w:rsid w:val="5F800B5A"/>
    <w:rsid w:val="5FA56683"/>
    <w:rsid w:val="5FD7407B"/>
    <w:rsid w:val="602B4DA4"/>
    <w:rsid w:val="60E8311E"/>
    <w:rsid w:val="624321B1"/>
    <w:rsid w:val="62A8662A"/>
    <w:rsid w:val="633F6562"/>
    <w:rsid w:val="64703EA4"/>
    <w:rsid w:val="65007AF5"/>
    <w:rsid w:val="65343F33"/>
    <w:rsid w:val="65594512"/>
    <w:rsid w:val="66A23D83"/>
    <w:rsid w:val="67CE1B5A"/>
    <w:rsid w:val="694F4F54"/>
    <w:rsid w:val="6B4F45F3"/>
    <w:rsid w:val="6B6D0101"/>
    <w:rsid w:val="6BFA4C9B"/>
    <w:rsid w:val="6D330B88"/>
    <w:rsid w:val="6D750B15"/>
    <w:rsid w:val="6DD52862"/>
    <w:rsid w:val="6EEB2544"/>
    <w:rsid w:val="700E0353"/>
    <w:rsid w:val="72412762"/>
    <w:rsid w:val="730D2CDD"/>
    <w:rsid w:val="73896B20"/>
    <w:rsid w:val="7549428D"/>
    <w:rsid w:val="75AD12E7"/>
    <w:rsid w:val="767D355B"/>
    <w:rsid w:val="773E12CF"/>
    <w:rsid w:val="77F97F35"/>
    <w:rsid w:val="785572B8"/>
    <w:rsid w:val="789801E6"/>
    <w:rsid w:val="7A2068AC"/>
    <w:rsid w:val="7A390DEC"/>
    <w:rsid w:val="7B4307C6"/>
    <w:rsid w:val="7BA9358E"/>
    <w:rsid w:val="7BCE17C9"/>
    <w:rsid w:val="7C472E3E"/>
    <w:rsid w:val="7DC53379"/>
    <w:rsid w:val="7DE02322"/>
    <w:rsid w:val="7F192B83"/>
    <w:rsid w:val="7F5D63EF"/>
    <w:rsid w:val="7F983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4043D3AF"/>
  <w15:docId w15:val="{53533CFE-664B-4C73-8254-6B91B6D3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uiPriority="0"/>
    <w:lsdException w:name="HTML Cite" w:uiPriority="0" w:qFormat="1"/>
    <w:lsdException w:name="HTML Code" w:uiPriority="0" w:qFormat="1"/>
    <w:lsdException w:name="HTML Definition" w:uiPriority="0" w:qFormat="1"/>
    <w:lsdException w:name="HTML Keyboard" w:uiPriority="0"/>
    <w:lsdException w:name="HTML Preformatted" w:uiPriority="0" w:qFormat="1"/>
    <w:lsdException w:name="HTML Sample" w:uiPriority="0"/>
    <w:lsdException w:name="HTML Typewriter" w:semiHidden="1" w:unhideWhenUsed="1"/>
    <w:lsdException w:name="HTML Variable" w:uiPriority="0"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BodyText"/>
    <w:qFormat/>
    <w:pPr>
      <w:widowControl w:val="0"/>
      <w:jc w:val="both"/>
    </w:pPr>
    <w:rPr>
      <w:kern w:val="2"/>
      <w:sz w:val="21"/>
      <w:szCs w:val="22"/>
    </w:rPr>
  </w:style>
  <w:style w:type="paragraph" w:styleId="1">
    <w:name w:val="heading 1"/>
    <w:basedOn w:val="a"/>
    <w:next w:val="a"/>
    <w:link w:val="10"/>
    <w:qFormat/>
    <w:pPr>
      <w:keepNext/>
      <w:keepLines/>
      <w:spacing w:before="340" w:after="330" w:line="400" w:lineRule="exact"/>
      <w:ind w:left="283" w:hanging="425"/>
      <w:jc w:val="center"/>
      <w:outlineLvl w:val="0"/>
    </w:pPr>
    <w:rPr>
      <w:rFonts w:ascii="宋体" w:hAnsi="宋体"/>
      <w:b/>
      <w:bCs/>
      <w:spacing w:val="-20"/>
      <w:kern w:val="44"/>
      <w:sz w:val="32"/>
      <w:szCs w:val="32"/>
    </w:rPr>
  </w:style>
  <w:style w:type="paragraph" w:styleId="2">
    <w:name w:val="heading 2"/>
    <w:basedOn w:val="a"/>
    <w:next w:val="a"/>
    <w:link w:val="20"/>
    <w:qFormat/>
    <w:pPr>
      <w:keepNext/>
      <w:keepLines/>
      <w:spacing w:before="260" w:after="260" w:line="360" w:lineRule="auto"/>
      <w:ind w:left="567" w:hanging="567"/>
      <w:jc w:val="left"/>
      <w:outlineLvl w:val="1"/>
    </w:pPr>
    <w:rPr>
      <w:rFonts w:ascii="宋体" w:hAnsi="宋体"/>
      <w:b/>
      <w:bCs/>
      <w:sz w:val="28"/>
      <w:szCs w:val="28"/>
    </w:rPr>
  </w:style>
  <w:style w:type="paragraph" w:styleId="3">
    <w:name w:val="heading 3"/>
    <w:basedOn w:val="a"/>
    <w:next w:val="a"/>
    <w:link w:val="30"/>
    <w:qFormat/>
    <w:pPr>
      <w:keepNext/>
      <w:keepLines/>
      <w:spacing w:line="360" w:lineRule="auto"/>
      <w:ind w:left="851" w:hanging="567"/>
      <w:outlineLvl w:val="2"/>
    </w:pPr>
    <w:rPr>
      <w:rFonts w:ascii="宋体" w:hAnsi="宋体"/>
      <w:b/>
      <w:bCs/>
      <w:color w:val="000000"/>
      <w:kern w:val="0"/>
      <w:sz w:val="28"/>
      <w:szCs w:val="28"/>
    </w:rPr>
  </w:style>
  <w:style w:type="paragraph" w:styleId="4">
    <w:name w:val="heading 4"/>
    <w:basedOn w:val="a"/>
    <w:next w:val="a"/>
    <w:link w:val="40"/>
    <w:qFormat/>
    <w:pPr>
      <w:keepNext/>
      <w:keepLines/>
      <w:spacing w:before="120" w:after="120" w:line="360" w:lineRule="auto"/>
      <w:ind w:left="918" w:hanging="708"/>
      <w:jc w:val="left"/>
      <w:outlineLvl w:val="3"/>
    </w:pPr>
    <w:rPr>
      <w:rFonts w:ascii="Arial" w:hAnsi="Arial"/>
      <w:b/>
      <w:bCs/>
      <w:kern w:val="0"/>
      <w:sz w:val="28"/>
      <w:szCs w:val="28"/>
    </w:rPr>
  </w:style>
  <w:style w:type="paragraph" w:styleId="50">
    <w:name w:val="heading 5"/>
    <w:basedOn w:val="a"/>
    <w:next w:val="a"/>
    <w:link w:val="51"/>
    <w:qFormat/>
    <w:pPr>
      <w:tabs>
        <w:tab w:val="left" w:pos="1134"/>
      </w:tabs>
      <w:spacing w:before="280" w:after="290" w:line="360" w:lineRule="auto"/>
      <w:ind w:left="1560" w:hanging="992"/>
      <w:outlineLvl w:val="4"/>
    </w:pPr>
    <w:rPr>
      <w:rFonts w:ascii="Calibri" w:hAnsi="Calibri"/>
      <w:b/>
      <w:bCs/>
      <w:kern w:val="0"/>
      <w:sz w:val="28"/>
      <w:szCs w:val="28"/>
    </w:rPr>
  </w:style>
  <w:style w:type="paragraph" w:styleId="6">
    <w:name w:val="heading 6"/>
    <w:basedOn w:val="a"/>
    <w:next w:val="a"/>
    <w:link w:val="60"/>
    <w:qFormat/>
    <w:pPr>
      <w:keepNext/>
      <w:keepLines/>
      <w:tabs>
        <w:tab w:val="left" w:pos="1702"/>
      </w:tabs>
      <w:spacing w:before="240" w:after="64" w:line="316" w:lineRule="auto"/>
      <w:ind w:left="1702" w:hanging="1134"/>
      <w:outlineLvl w:val="5"/>
    </w:pPr>
    <w:rPr>
      <w:rFonts w:ascii="Arial" w:hAnsi="Arial"/>
      <w:b/>
      <w:bCs/>
      <w:kern w:val="0"/>
      <w:sz w:val="28"/>
      <w:szCs w:val="18"/>
    </w:rPr>
  </w:style>
  <w:style w:type="paragraph" w:styleId="7">
    <w:name w:val="heading 7"/>
    <w:basedOn w:val="a"/>
    <w:next w:val="a"/>
    <w:link w:val="70"/>
    <w:qFormat/>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
    <w:next w:val="a"/>
    <w:link w:val="80"/>
    <w:qFormat/>
    <w:pPr>
      <w:keepNext/>
      <w:keepLines/>
      <w:spacing w:before="240" w:after="64" w:line="316" w:lineRule="auto"/>
      <w:outlineLvl w:val="7"/>
    </w:pPr>
    <w:rPr>
      <w:rFonts w:ascii="Arial" w:eastAsia="黑体" w:hAnsi="Arial"/>
      <w:kern w:val="0"/>
      <w:sz w:val="24"/>
      <w:szCs w:val="24"/>
    </w:rPr>
  </w:style>
  <w:style w:type="paragraph" w:styleId="9">
    <w:name w:val="heading 9"/>
    <w:basedOn w:val="a"/>
    <w:next w:val="a"/>
    <w:link w:val="90"/>
    <w:qFormat/>
    <w:pPr>
      <w:keepNext/>
      <w:keepLines/>
      <w:spacing w:before="240" w:after="64" w:line="316" w:lineRule="auto"/>
      <w:outlineLvl w:val="8"/>
    </w:pPr>
    <w:rPr>
      <w:rFonts w:ascii="Arial" w:eastAsia="黑体" w:hAnsi="Arial"/>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next w:val="a"/>
    <w:qFormat/>
    <w:pPr>
      <w:spacing w:after="120"/>
      <w:jc w:val="left"/>
    </w:pPr>
    <w:rPr>
      <w:sz w:val="24"/>
      <w:szCs w:val="24"/>
    </w:rPr>
  </w:style>
  <w:style w:type="paragraph" w:styleId="TOC7">
    <w:name w:val="toc 7"/>
    <w:basedOn w:val="a"/>
    <w:next w:val="a"/>
    <w:qFormat/>
    <w:pPr>
      <w:ind w:leftChars="1200" w:left="2520"/>
    </w:pPr>
    <w:rPr>
      <w:szCs w:val="24"/>
    </w:rPr>
  </w:style>
  <w:style w:type="paragraph" w:styleId="a3">
    <w:name w:val="Normal Indent"/>
    <w:basedOn w:val="a"/>
    <w:link w:val="11"/>
    <w:qFormat/>
    <w:pPr>
      <w:spacing w:after="180" w:line="309" w:lineRule="auto"/>
      <w:ind w:firstLine="420"/>
    </w:pPr>
    <w:rPr>
      <w:szCs w:val="20"/>
    </w:rPr>
  </w:style>
  <w:style w:type="paragraph" w:styleId="a4">
    <w:name w:val="caption"/>
    <w:basedOn w:val="a"/>
    <w:next w:val="a"/>
    <w:qFormat/>
    <w:pPr>
      <w:spacing w:before="152" w:after="160" w:line="360" w:lineRule="auto"/>
    </w:pPr>
    <w:rPr>
      <w:rFonts w:ascii="Arial" w:eastAsia="黑体" w:hAnsi="Arial" w:cs="Arial"/>
      <w:sz w:val="20"/>
      <w:szCs w:val="20"/>
    </w:rPr>
  </w:style>
  <w:style w:type="paragraph" w:styleId="a5">
    <w:name w:val="Document Map"/>
    <w:basedOn w:val="a"/>
    <w:link w:val="12"/>
    <w:qFormat/>
    <w:pPr>
      <w:shd w:val="clear" w:color="auto" w:fill="000080"/>
    </w:pPr>
    <w:rPr>
      <w:kern w:val="0"/>
      <w:sz w:val="18"/>
      <w:szCs w:val="18"/>
    </w:rPr>
  </w:style>
  <w:style w:type="paragraph" w:styleId="a6">
    <w:name w:val="annotation text"/>
    <w:basedOn w:val="a"/>
    <w:link w:val="13"/>
    <w:unhideWhenUsed/>
    <w:qFormat/>
    <w:pPr>
      <w:jc w:val="left"/>
    </w:pPr>
    <w:rPr>
      <w:rFonts w:ascii="Calibri" w:hAnsi="Calibri"/>
      <w:kern w:val="0"/>
      <w:sz w:val="20"/>
      <w:szCs w:val="20"/>
    </w:rPr>
  </w:style>
  <w:style w:type="paragraph" w:styleId="a7">
    <w:name w:val="Salutation"/>
    <w:basedOn w:val="a"/>
    <w:next w:val="a"/>
    <w:link w:val="a8"/>
    <w:qFormat/>
    <w:rPr>
      <w:kern w:val="0"/>
      <w:szCs w:val="20"/>
    </w:rPr>
  </w:style>
  <w:style w:type="paragraph" w:styleId="31">
    <w:name w:val="Body Text 3"/>
    <w:basedOn w:val="a"/>
    <w:link w:val="32"/>
    <w:qFormat/>
    <w:pPr>
      <w:jc w:val="center"/>
    </w:pPr>
    <w:rPr>
      <w:rFonts w:eastAsia="黑体"/>
      <w:kern w:val="0"/>
      <w:sz w:val="44"/>
      <w:szCs w:val="24"/>
    </w:rPr>
  </w:style>
  <w:style w:type="paragraph" w:styleId="a9">
    <w:name w:val="Body Text"/>
    <w:basedOn w:val="a"/>
    <w:next w:val="a"/>
    <w:link w:val="14"/>
    <w:unhideWhenUsed/>
    <w:qFormat/>
    <w:pPr>
      <w:spacing w:after="120"/>
    </w:pPr>
    <w:rPr>
      <w:rFonts w:ascii="Calibri" w:hAnsi="Calibri"/>
      <w:kern w:val="0"/>
      <w:sz w:val="20"/>
      <w:szCs w:val="20"/>
    </w:rPr>
  </w:style>
  <w:style w:type="paragraph" w:styleId="aa">
    <w:name w:val="Body Text Indent"/>
    <w:basedOn w:val="a"/>
    <w:link w:val="15"/>
    <w:qFormat/>
    <w:pPr>
      <w:spacing w:after="120"/>
      <w:ind w:leftChars="200" w:left="420"/>
    </w:pPr>
    <w:rPr>
      <w:kern w:val="0"/>
      <w:sz w:val="20"/>
      <w:szCs w:val="24"/>
    </w:rPr>
  </w:style>
  <w:style w:type="paragraph" w:styleId="ab">
    <w:name w:val="Block Text"/>
    <w:basedOn w:val="a"/>
    <w:qFormat/>
    <w:pPr>
      <w:ind w:leftChars="-257" w:left="-540" w:rightChars="-159" w:right="-334" w:firstLineChars="180" w:firstLine="540"/>
    </w:pPr>
    <w:rPr>
      <w:sz w:val="30"/>
      <w:szCs w:val="24"/>
    </w:rPr>
  </w:style>
  <w:style w:type="paragraph" w:styleId="HTML">
    <w:name w:val="HTML Address"/>
    <w:basedOn w:val="a"/>
    <w:next w:val="-11"/>
    <w:link w:val="HTML0"/>
    <w:pPr>
      <w:ind w:left="420"/>
    </w:pPr>
    <w:rPr>
      <w:i/>
      <w:kern w:val="0"/>
      <w:sz w:val="24"/>
      <w:szCs w:val="20"/>
    </w:rPr>
  </w:style>
  <w:style w:type="paragraph" w:customStyle="1" w:styleId="-11">
    <w:name w:val="彩色列表 - 着色 11"/>
    <w:next w:val="a"/>
    <w:qFormat/>
    <w:pPr>
      <w:wordWrap w:val="0"/>
      <w:ind w:left="850"/>
      <w:jc w:val="both"/>
    </w:pPr>
    <w:rPr>
      <w:sz w:val="21"/>
    </w:rPr>
  </w:style>
  <w:style w:type="paragraph" w:styleId="TOC5">
    <w:name w:val="toc 5"/>
    <w:basedOn w:val="a"/>
    <w:next w:val="a"/>
    <w:qFormat/>
    <w:pPr>
      <w:ind w:leftChars="800" w:left="1680"/>
    </w:pPr>
    <w:rPr>
      <w:sz w:val="18"/>
      <w:szCs w:val="18"/>
    </w:rPr>
  </w:style>
  <w:style w:type="paragraph" w:styleId="TOC3">
    <w:name w:val="toc 3"/>
    <w:basedOn w:val="a"/>
    <w:next w:val="a"/>
    <w:qFormat/>
    <w:pPr>
      <w:tabs>
        <w:tab w:val="left" w:pos="709"/>
        <w:tab w:val="left" w:pos="993"/>
        <w:tab w:val="right" w:leader="dot" w:pos="8364"/>
      </w:tabs>
      <w:ind w:left="360"/>
      <w:jc w:val="left"/>
    </w:pPr>
    <w:rPr>
      <w:rFonts w:eastAsia="楷体_GB2312"/>
      <w:iCs/>
      <w:sz w:val="20"/>
      <w:szCs w:val="20"/>
    </w:rPr>
  </w:style>
  <w:style w:type="paragraph" w:styleId="ac">
    <w:name w:val="Plain Text"/>
    <w:basedOn w:val="a"/>
    <w:link w:val="16"/>
    <w:qFormat/>
    <w:rPr>
      <w:rFonts w:ascii="宋体" w:hAnsi="Courier New"/>
      <w:kern w:val="0"/>
      <w:sz w:val="20"/>
      <w:szCs w:val="18"/>
    </w:rPr>
  </w:style>
  <w:style w:type="paragraph" w:styleId="TOC8">
    <w:name w:val="toc 8"/>
    <w:basedOn w:val="a"/>
    <w:next w:val="a"/>
    <w:qFormat/>
    <w:pPr>
      <w:ind w:leftChars="1400" w:left="2940"/>
    </w:pPr>
    <w:rPr>
      <w:szCs w:val="24"/>
    </w:rPr>
  </w:style>
  <w:style w:type="paragraph" w:styleId="ad">
    <w:name w:val="Date"/>
    <w:basedOn w:val="a"/>
    <w:next w:val="a"/>
    <w:link w:val="ae"/>
    <w:qFormat/>
    <w:pPr>
      <w:ind w:leftChars="2500" w:left="100"/>
    </w:pPr>
    <w:rPr>
      <w:kern w:val="0"/>
      <w:sz w:val="24"/>
      <w:szCs w:val="24"/>
    </w:rPr>
  </w:style>
  <w:style w:type="paragraph" w:styleId="21">
    <w:name w:val="Body Text Indent 2"/>
    <w:basedOn w:val="a"/>
    <w:link w:val="22"/>
    <w:qFormat/>
    <w:pPr>
      <w:spacing w:after="120" w:line="480" w:lineRule="auto"/>
      <w:ind w:leftChars="200" w:left="420"/>
    </w:pPr>
    <w:rPr>
      <w:rFonts w:ascii="Calibri" w:hAnsi="Calibri"/>
      <w:kern w:val="0"/>
      <w:sz w:val="20"/>
      <w:szCs w:val="20"/>
    </w:rPr>
  </w:style>
  <w:style w:type="paragraph" w:styleId="af">
    <w:name w:val="Balloon Text"/>
    <w:basedOn w:val="a"/>
    <w:link w:val="17"/>
    <w:qFormat/>
    <w:rPr>
      <w:kern w:val="0"/>
      <w:sz w:val="18"/>
      <w:szCs w:val="18"/>
    </w:rPr>
  </w:style>
  <w:style w:type="paragraph" w:styleId="af0">
    <w:name w:val="footer"/>
    <w:basedOn w:val="a"/>
    <w:link w:val="18"/>
    <w:qFormat/>
    <w:pPr>
      <w:tabs>
        <w:tab w:val="center" w:pos="4153"/>
        <w:tab w:val="right" w:pos="8306"/>
      </w:tabs>
      <w:snapToGrid w:val="0"/>
      <w:jc w:val="left"/>
    </w:pPr>
    <w:rPr>
      <w:rFonts w:ascii="Calibri" w:hAnsi="Calibri"/>
      <w:kern w:val="0"/>
      <w:sz w:val="18"/>
      <w:szCs w:val="18"/>
    </w:rPr>
  </w:style>
  <w:style w:type="paragraph" w:styleId="af1">
    <w:name w:val="header"/>
    <w:basedOn w:val="a"/>
    <w:link w:val="1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
    <w:next w:val="a"/>
    <w:qFormat/>
    <w:pPr>
      <w:tabs>
        <w:tab w:val="left" w:pos="709"/>
        <w:tab w:val="right" w:leader="dot" w:pos="8364"/>
      </w:tabs>
      <w:spacing w:before="120" w:after="120"/>
      <w:jc w:val="left"/>
    </w:pPr>
    <w:rPr>
      <w:rFonts w:ascii="华文中宋" w:eastAsia="华文中宋" w:hAnsi="华文中宋"/>
      <w:bCs/>
      <w:caps/>
      <w:sz w:val="20"/>
      <w:szCs w:val="20"/>
    </w:rPr>
  </w:style>
  <w:style w:type="paragraph" w:styleId="TOC4">
    <w:name w:val="toc 4"/>
    <w:basedOn w:val="a"/>
    <w:next w:val="a"/>
    <w:qFormat/>
    <w:pPr>
      <w:ind w:leftChars="600" w:left="1260"/>
    </w:pPr>
    <w:rPr>
      <w:sz w:val="18"/>
      <w:szCs w:val="18"/>
    </w:rPr>
  </w:style>
  <w:style w:type="paragraph" w:styleId="af2">
    <w:name w:val="Subtitle"/>
    <w:basedOn w:val="a"/>
    <w:next w:val="a"/>
    <w:link w:val="af3"/>
    <w:qFormat/>
    <w:pPr>
      <w:spacing w:before="240" w:after="60" w:line="312" w:lineRule="auto"/>
      <w:jc w:val="center"/>
      <w:outlineLvl w:val="1"/>
    </w:pPr>
    <w:rPr>
      <w:rFonts w:ascii="Cambria" w:hAnsi="Cambria"/>
      <w:b/>
      <w:bCs/>
      <w:kern w:val="28"/>
      <w:sz w:val="32"/>
      <w:szCs w:val="32"/>
    </w:rPr>
  </w:style>
  <w:style w:type="paragraph" w:styleId="af4">
    <w:name w:val="footnote text"/>
    <w:basedOn w:val="a"/>
    <w:link w:val="af5"/>
    <w:qFormat/>
    <w:pPr>
      <w:snapToGrid w:val="0"/>
      <w:jc w:val="left"/>
    </w:pPr>
    <w:rPr>
      <w:rFonts w:ascii="Calibri" w:hAnsi="Calibri"/>
      <w:kern w:val="0"/>
      <w:sz w:val="18"/>
      <w:szCs w:val="18"/>
    </w:rPr>
  </w:style>
  <w:style w:type="paragraph" w:styleId="TOC6">
    <w:name w:val="toc 6"/>
    <w:basedOn w:val="a"/>
    <w:next w:val="a"/>
    <w:qFormat/>
    <w:pPr>
      <w:ind w:leftChars="1000" w:left="2100"/>
    </w:pPr>
    <w:rPr>
      <w:szCs w:val="24"/>
    </w:rPr>
  </w:style>
  <w:style w:type="paragraph" w:styleId="33">
    <w:name w:val="Body Text Indent 3"/>
    <w:basedOn w:val="a"/>
    <w:link w:val="34"/>
    <w:qFormat/>
    <w:pPr>
      <w:spacing w:line="360" w:lineRule="auto"/>
      <w:ind w:leftChars="85" w:left="153" w:firstLineChars="200" w:firstLine="560"/>
    </w:pPr>
    <w:rPr>
      <w:rFonts w:ascii="宋体" w:hAnsi="宋体"/>
      <w:kern w:val="0"/>
      <w:sz w:val="28"/>
      <w:szCs w:val="28"/>
    </w:rPr>
  </w:style>
  <w:style w:type="paragraph" w:styleId="TOC2">
    <w:name w:val="toc 2"/>
    <w:basedOn w:val="a"/>
    <w:next w:val="a"/>
    <w:qFormat/>
    <w:pPr>
      <w:tabs>
        <w:tab w:val="left" w:pos="620"/>
        <w:tab w:val="right" w:leader="dot" w:pos="8364"/>
      </w:tabs>
      <w:ind w:left="180"/>
      <w:jc w:val="left"/>
    </w:pPr>
    <w:rPr>
      <w:rFonts w:ascii="华文中宋" w:eastAsia="华文中宋" w:hAnsi="华文中宋"/>
      <w:smallCaps/>
      <w:sz w:val="20"/>
      <w:szCs w:val="20"/>
    </w:rPr>
  </w:style>
  <w:style w:type="paragraph" w:styleId="TOC9">
    <w:name w:val="toc 9"/>
    <w:basedOn w:val="a"/>
    <w:next w:val="a"/>
    <w:qFormat/>
    <w:pPr>
      <w:ind w:leftChars="1600" w:left="3360"/>
    </w:pPr>
    <w:rPr>
      <w:szCs w:val="24"/>
    </w:rPr>
  </w:style>
  <w:style w:type="paragraph" w:styleId="23">
    <w:name w:val="Body Text 2"/>
    <w:basedOn w:val="a"/>
    <w:link w:val="210"/>
    <w:qFormat/>
    <w:pPr>
      <w:spacing w:after="120" w:line="480" w:lineRule="auto"/>
    </w:pPr>
    <w:rPr>
      <w:kern w:val="0"/>
      <w:sz w:val="18"/>
      <w:szCs w:val="18"/>
    </w:rPr>
  </w:style>
  <w:style w:type="paragraph" w:styleId="HTML1">
    <w:name w:val="HTML Preformatted"/>
    <w:basedOn w:val="a"/>
    <w:link w:val="HTML1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仿宋_GB2312"/>
      <w:kern w:val="0"/>
      <w:sz w:val="20"/>
      <w:szCs w:val="20"/>
    </w:rPr>
  </w:style>
  <w:style w:type="paragraph" w:styleId="af6">
    <w:name w:val="Normal (Web)"/>
    <w:basedOn w:val="a"/>
    <w:qFormat/>
    <w:pPr>
      <w:widowControl/>
      <w:spacing w:before="100" w:beforeAutospacing="1" w:after="100" w:afterAutospacing="1"/>
      <w:jc w:val="left"/>
    </w:pPr>
    <w:rPr>
      <w:rFonts w:ascii="宋体" w:hAnsi="宋体"/>
      <w:color w:val="000000"/>
      <w:kern w:val="0"/>
      <w:sz w:val="24"/>
      <w:szCs w:val="24"/>
    </w:rPr>
  </w:style>
  <w:style w:type="paragraph" w:styleId="af7">
    <w:name w:val="annotation subject"/>
    <w:basedOn w:val="a6"/>
    <w:next w:val="a6"/>
    <w:link w:val="1a"/>
    <w:qFormat/>
    <w:rPr>
      <w:b/>
      <w:bCs/>
    </w:rPr>
  </w:style>
  <w:style w:type="paragraph" w:styleId="af8">
    <w:name w:val="Body Text First Indent"/>
    <w:basedOn w:val="a9"/>
    <w:link w:val="1b"/>
    <w:qFormat/>
    <w:pPr>
      <w:ind w:firstLineChars="100" w:firstLine="420"/>
    </w:pPr>
    <w:rPr>
      <w:rFonts w:ascii="Times New Roman" w:hAnsi="Times New Roman"/>
      <w:sz w:val="18"/>
      <w:szCs w:val="18"/>
    </w:rPr>
  </w:style>
  <w:style w:type="paragraph" w:styleId="24">
    <w:name w:val="Body Text First Indent 2"/>
    <w:basedOn w:val="aa"/>
    <w:link w:val="211"/>
    <w:qFormat/>
    <w:pPr>
      <w:spacing w:after="0"/>
      <w:ind w:leftChars="0" w:left="0" w:firstLineChars="200" w:firstLine="420"/>
    </w:pPr>
    <w:rPr>
      <w:rFonts w:ascii="Calibri" w:hAnsi="Calibri"/>
      <w:kern w:val="2"/>
      <w:sz w:val="32"/>
    </w:rPr>
  </w:style>
  <w:style w:type="table" w:styleId="af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Pr>
      <w:b/>
      <w:bCs/>
    </w:rPr>
  </w:style>
  <w:style w:type="character" w:styleId="afb">
    <w:name w:val="page number"/>
    <w:qFormat/>
  </w:style>
  <w:style w:type="character" w:styleId="afc">
    <w:name w:val="FollowedHyperlink"/>
    <w:unhideWhenUsed/>
    <w:qFormat/>
    <w:rPr>
      <w:color w:val="000000"/>
      <w:sz w:val="9"/>
      <w:szCs w:val="9"/>
      <w:u w:val="none"/>
    </w:rPr>
  </w:style>
  <w:style w:type="character" w:styleId="afd">
    <w:name w:val="Emphasis"/>
    <w:qFormat/>
    <w:rPr>
      <w:i/>
      <w:sz w:val="21"/>
    </w:rPr>
  </w:style>
  <w:style w:type="character" w:styleId="HTML2">
    <w:name w:val="HTML Definition"/>
    <w:qFormat/>
    <w:rPr>
      <w:sz w:val="20"/>
    </w:rPr>
  </w:style>
  <w:style w:type="character" w:styleId="HTML3">
    <w:name w:val="HTML Variable"/>
    <w:qFormat/>
    <w:rPr>
      <w:sz w:val="20"/>
    </w:rPr>
  </w:style>
  <w:style w:type="character" w:styleId="afe">
    <w:name w:val="Hyperlink"/>
    <w:qFormat/>
    <w:rPr>
      <w:color w:val="000000"/>
      <w:sz w:val="9"/>
      <w:szCs w:val="9"/>
      <w:u w:val="none"/>
    </w:rPr>
  </w:style>
  <w:style w:type="character" w:styleId="HTML4">
    <w:name w:val="HTML Code"/>
    <w:qFormat/>
    <w:rPr>
      <w:rFonts w:ascii="Courier New" w:hAnsi="Courier New"/>
      <w:sz w:val="20"/>
    </w:rPr>
  </w:style>
  <w:style w:type="character" w:styleId="aff">
    <w:name w:val="annotation reference"/>
    <w:qFormat/>
    <w:rPr>
      <w:sz w:val="21"/>
      <w:szCs w:val="21"/>
    </w:rPr>
  </w:style>
  <w:style w:type="character" w:styleId="HTML5">
    <w:name w:val="HTML Cite"/>
    <w:qFormat/>
    <w:rPr>
      <w:sz w:val="20"/>
    </w:rPr>
  </w:style>
  <w:style w:type="character" w:styleId="aff0">
    <w:name w:val="footnote reference"/>
    <w:qFormat/>
    <w:rPr>
      <w:vertAlign w:val="superscript"/>
    </w:rPr>
  </w:style>
  <w:style w:type="character" w:styleId="HTML6">
    <w:name w:val="HTML Keyboard"/>
    <w:rPr>
      <w:rFonts w:ascii="Courier New" w:hAnsi="Courier New"/>
      <w:sz w:val="20"/>
    </w:rPr>
  </w:style>
  <w:style w:type="character" w:styleId="HTML7">
    <w:name w:val="HTML Sample"/>
    <w:rPr>
      <w:rFonts w:ascii="Courier New" w:hAnsi="Courier New"/>
      <w:sz w:val="20"/>
    </w:rPr>
  </w:style>
  <w:style w:type="character" w:customStyle="1" w:styleId="10">
    <w:name w:val="标题 1 字符"/>
    <w:link w:val="1"/>
    <w:qFormat/>
    <w:rPr>
      <w:rFonts w:ascii="宋体" w:hAnsi="宋体"/>
      <w:b/>
      <w:bCs/>
      <w:spacing w:val="-20"/>
      <w:kern w:val="44"/>
      <w:sz w:val="32"/>
      <w:szCs w:val="32"/>
    </w:rPr>
  </w:style>
  <w:style w:type="character" w:customStyle="1" w:styleId="20">
    <w:name w:val="标题 2 字符"/>
    <w:link w:val="2"/>
    <w:qFormat/>
    <w:rPr>
      <w:rFonts w:ascii="宋体" w:hAnsi="宋体"/>
      <w:b/>
      <w:bCs/>
      <w:kern w:val="2"/>
      <w:sz w:val="28"/>
      <w:szCs w:val="28"/>
    </w:rPr>
  </w:style>
  <w:style w:type="character" w:customStyle="1" w:styleId="30">
    <w:name w:val="标题 3 字符"/>
    <w:link w:val="3"/>
    <w:qFormat/>
    <w:rPr>
      <w:rFonts w:ascii="宋体" w:hAnsi="宋体"/>
      <w:b/>
      <w:bCs/>
      <w:color w:val="000000"/>
      <w:sz w:val="28"/>
      <w:szCs w:val="28"/>
    </w:rPr>
  </w:style>
  <w:style w:type="character" w:customStyle="1" w:styleId="40">
    <w:name w:val="标题 4 字符"/>
    <w:link w:val="4"/>
    <w:qFormat/>
    <w:rPr>
      <w:rFonts w:ascii="Arial" w:eastAsia="宋体" w:hAnsi="Arial" w:cs="Times New Roman"/>
      <w:b/>
      <w:bCs/>
      <w:kern w:val="0"/>
      <w:sz w:val="28"/>
      <w:szCs w:val="28"/>
    </w:rPr>
  </w:style>
  <w:style w:type="character" w:customStyle="1" w:styleId="51">
    <w:name w:val="标题 5 字符"/>
    <w:link w:val="50"/>
    <w:qFormat/>
    <w:rPr>
      <w:rFonts w:ascii="Calibri" w:eastAsia="宋体" w:hAnsi="Calibri" w:cs="Times New Roman"/>
      <w:b/>
      <w:bCs/>
      <w:kern w:val="0"/>
      <w:sz w:val="28"/>
      <w:szCs w:val="28"/>
    </w:rPr>
  </w:style>
  <w:style w:type="character" w:customStyle="1" w:styleId="60">
    <w:name w:val="标题 6 字符"/>
    <w:link w:val="6"/>
    <w:qFormat/>
    <w:rPr>
      <w:rFonts w:ascii="Arial" w:eastAsia="宋体" w:hAnsi="Arial" w:cs="Times New Roman"/>
      <w:b/>
      <w:bCs/>
      <w:kern w:val="0"/>
      <w:sz w:val="28"/>
      <w:szCs w:val="18"/>
    </w:rPr>
  </w:style>
  <w:style w:type="character" w:customStyle="1" w:styleId="70">
    <w:name w:val="标题 7 字符"/>
    <w:link w:val="7"/>
    <w:qFormat/>
    <w:rPr>
      <w:rFonts w:ascii="Arial Narrow" w:eastAsia="宋体" w:hAnsi="Arial Narrow" w:cs="Times New Roman"/>
      <w:b/>
      <w:bCs/>
      <w:iCs/>
      <w:kern w:val="0"/>
      <w:sz w:val="20"/>
      <w:szCs w:val="24"/>
      <w:lang w:eastAsia="en-US"/>
    </w:rPr>
  </w:style>
  <w:style w:type="character" w:customStyle="1" w:styleId="80">
    <w:name w:val="标题 8 字符"/>
    <w:link w:val="8"/>
    <w:qFormat/>
    <w:rPr>
      <w:rFonts w:ascii="Arial" w:eastAsia="黑体" w:hAnsi="Arial" w:cs="Times New Roman"/>
      <w:kern w:val="0"/>
      <w:sz w:val="24"/>
      <w:szCs w:val="24"/>
    </w:rPr>
  </w:style>
  <w:style w:type="character" w:customStyle="1" w:styleId="90">
    <w:name w:val="标题 9 字符"/>
    <w:link w:val="9"/>
    <w:qFormat/>
    <w:rPr>
      <w:rFonts w:ascii="Arial" w:eastAsia="黑体" w:hAnsi="Arial" w:cs="Times New Roman"/>
      <w:kern w:val="0"/>
      <w:sz w:val="20"/>
      <w:szCs w:val="21"/>
    </w:rPr>
  </w:style>
  <w:style w:type="character" w:customStyle="1" w:styleId="11">
    <w:name w:val="正文缩进 字符1"/>
    <w:link w:val="a3"/>
    <w:qFormat/>
    <w:rPr>
      <w:rFonts w:ascii="Times New Roman" w:hAnsi="Times New Roman"/>
      <w:kern w:val="2"/>
      <w:sz w:val="21"/>
    </w:rPr>
  </w:style>
  <w:style w:type="character" w:customStyle="1" w:styleId="12">
    <w:name w:val="文档结构图 字符1"/>
    <w:link w:val="a5"/>
    <w:uiPriority w:val="99"/>
    <w:qFormat/>
    <w:rPr>
      <w:rFonts w:ascii="Times New Roman" w:eastAsia="宋体" w:hAnsi="Times New Roman" w:cs="Times New Roman"/>
      <w:kern w:val="0"/>
      <w:sz w:val="18"/>
      <w:szCs w:val="18"/>
      <w:shd w:val="clear" w:color="auto" w:fill="000080"/>
    </w:rPr>
  </w:style>
  <w:style w:type="character" w:customStyle="1" w:styleId="13">
    <w:name w:val="批注文字 字符1"/>
    <w:link w:val="a6"/>
    <w:qFormat/>
    <w:rPr>
      <w:rFonts w:ascii="Calibri" w:eastAsia="宋体" w:hAnsi="Calibri" w:cs="Times New Roman"/>
    </w:rPr>
  </w:style>
  <w:style w:type="character" w:customStyle="1" w:styleId="a8">
    <w:name w:val="称呼 字符"/>
    <w:link w:val="a7"/>
    <w:rPr>
      <w:sz w:val="21"/>
    </w:rPr>
  </w:style>
  <w:style w:type="character" w:customStyle="1" w:styleId="32">
    <w:name w:val="正文文本 3 字符"/>
    <w:link w:val="31"/>
    <w:qFormat/>
    <w:rPr>
      <w:rFonts w:ascii="Times New Roman" w:eastAsia="黑体" w:hAnsi="Times New Roman" w:cs="Times New Roman"/>
      <w:sz w:val="44"/>
      <w:szCs w:val="24"/>
    </w:rPr>
  </w:style>
  <w:style w:type="character" w:customStyle="1" w:styleId="14">
    <w:name w:val="正文文本 字符1"/>
    <w:link w:val="a9"/>
    <w:qFormat/>
    <w:rPr>
      <w:rFonts w:ascii="Calibri" w:eastAsia="宋体" w:hAnsi="Calibri" w:cs="Times New Roman"/>
    </w:rPr>
  </w:style>
  <w:style w:type="character" w:customStyle="1" w:styleId="15">
    <w:name w:val="正文文本缩进 字符1"/>
    <w:link w:val="aa"/>
    <w:qFormat/>
    <w:rPr>
      <w:rFonts w:ascii="Times New Roman" w:eastAsia="宋体" w:hAnsi="Times New Roman" w:cs="Times New Roman"/>
      <w:kern w:val="0"/>
      <w:sz w:val="20"/>
      <w:szCs w:val="24"/>
    </w:rPr>
  </w:style>
  <w:style w:type="character" w:customStyle="1" w:styleId="HTML0">
    <w:name w:val="HTML 地址 字符"/>
    <w:link w:val="HTML"/>
    <w:rPr>
      <w:i/>
      <w:sz w:val="24"/>
    </w:rPr>
  </w:style>
  <w:style w:type="character" w:customStyle="1" w:styleId="16">
    <w:name w:val="纯文本 字符1"/>
    <w:link w:val="ac"/>
    <w:qFormat/>
    <w:rPr>
      <w:rFonts w:ascii="宋体" w:eastAsia="宋体" w:hAnsi="Courier New" w:cs="Times New Roman"/>
      <w:kern w:val="0"/>
      <w:sz w:val="20"/>
      <w:szCs w:val="18"/>
    </w:rPr>
  </w:style>
  <w:style w:type="character" w:customStyle="1" w:styleId="ae">
    <w:name w:val="日期 字符"/>
    <w:link w:val="ad"/>
    <w:qFormat/>
    <w:rPr>
      <w:rFonts w:ascii="Times New Roman" w:eastAsia="宋体" w:hAnsi="Times New Roman" w:cs="Times New Roman"/>
      <w:kern w:val="0"/>
      <w:sz w:val="24"/>
      <w:szCs w:val="24"/>
    </w:rPr>
  </w:style>
  <w:style w:type="character" w:customStyle="1" w:styleId="22">
    <w:name w:val="正文文本缩进 2 字符"/>
    <w:link w:val="21"/>
    <w:qFormat/>
    <w:rPr>
      <w:rFonts w:ascii="Calibri" w:eastAsia="宋体" w:hAnsi="Calibri" w:cs="Times New Roman"/>
    </w:rPr>
  </w:style>
  <w:style w:type="character" w:customStyle="1" w:styleId="17">
    <w:name w:val="批注框文本 字符1"/>
    <w:link w:val="af"/>
    <w:qFormat/>
    <w:rPr>
      <w:rFonts w:ascii="Times New Roman" w:eastAsia="宋体" w:hAnsi="Times New Roman" w:cs="Times New Roman"/>
      <w:kern w:val="0"/>
      <w:sz w:val="18"/>
      <w:szCs w:val="18"/>
    </w:rPr>
  </w:style>
  <w:style w:type="character" w:customStyle="1" w:styleId="18">
    <w:name w:val="页脚 字符1"/>
    <w:link w:val="af0"/>
    <w:qFormat/>
    <w:rPr>
      <w:rFonts w:ascii="Calibri" w:eastAsia="宋体" w:hAnsi="Calibri" w:cs="Times New Roman"/>
      <w:kern w:val="0"/>
      <w:sz w:val="18"/>
      <w:szCs w:val="18"/>
    </w:rPr>
  </w:style>
  <w:style w:type="character" w:customStyle="1" w:styleId="19">
    <w:name w:val="页眉 字符1"/>
    <w:link w:val="af1"/>
    <w:uiPriority w:val="99"/>
    <w:qFormat/>
    <w:rPr>
      <w:rFonts w:ascii="Calibri" w:eastAsia="宋体" w:hAnsi="Calibri" w:cs="Times New Roman"/>
      <w:kern w:val="0"/>
      <w:sz w:val="18"/>
      <w:szCs w:val="18"/>
    </w:rPr>
  </w:style>
  <w:style w:type="character" w:customStyle="1" w:styleId="af3">
    <w:name w:val="副标题 字符"/>
    <w:link w:val="af2"/>
    <w:qFormat/>
    <w:rPr>
      <w:rFonts w:ascii="Cambria" w:eastAsia="宋体" w:hAnsi="Cambria" w:cs="Times New Roman"/>
      <w:b/>
      <w:bCs/>
      <w:kern w:val="28"/>
      <w:sz w:val="32"/>
      <w:szCs w:val="32"/>
    </w:rPr>
  </w:style>
  <w:style w:type="character" w:customStyle="1" w:styleId="af5">
    <w:name w:val="脚注文本 字符"/>
    <w:link w:val="af4"/>
    <w:semiHidden/>
    <w:rPr>
      <w:rFonts w:ascii="Calibri" w:eastAsia="宋体" w:hAnsi="Calibri" w:cs="Times New Roman"/>
      <w:sz w:val="18"/>
      <w:szCs w:val="18"/>
    </w:rPr>
  </w:style>
  <w:style w:type="character" w:customStyle="1" w:styleId="34">
    <w:name w:val="正文文本缩进 3 字符"/>
    <w:link w:val="33"/>
    <w:qFormat/>
    <w:rPr>
      <w:rFonts w:ascii="宋体" w:eastAsia="宋体" w:hAnsi="宋体" w:cs="Times New Roman"/>
      <w:kern w:val="0"/>
      <w:sz w:val="28"/>
      <w:szCs w:val="28"/>
    </w:rPr>
  </w:style>
  <w:style w:type="character" w:customStyle="1" w:styleId="210">
    <w:name w:val="正文文本 2 字符1"/>
    <w:link w:val="23"/>
    <w:uiPriority w:val="99"/>
    <w:qFormat/>
    <w:rPr>
      <w:rFonts w:ascii="Times New Roman" w:eastAsia="宋体" w:hAnsi="Times New Roman" w:cs="Times New Roman"/>
      <w:kern w:val="0"/>
      <w:sz w:val="18"/>
      <w:szCs w:val="18"/>
    </w:rPr>
  </w:style>
  <w:style w:type="character" w:customStyle="1" w:styleId="HTML10">
    <w:name w:val="HTML 预设格式 字符1"/>
    <w:link w:val="HTML1"/>
    <w:rPr>
      <w:rFonts w:ascii="黑体" w:eastAsia="黑体" w:hAnsi="Courier New" w:cs="仿宋_GB2312"/>
    </w:rPr>
  </w:style>
  <w:style w:type="character" w:customStyle="1" w:styleId="1a">
    <w:name w:val="批注主题 字符1"/>
    <w:link w:val="af7"/>
    <w:qFormat/>
    <w:rPr>
      <w:rFonts w:ascii="Calibri" w:eastAsia="宋体" w:hAnsi="Calibri" w:cs="Times New Roman"/>
      <w:b/>
      <w:bCs/>
    </w:rPr>
  </w:style>
  <w:style w:type="character" w:customStyle="1" w:styleId="1b">
    <w:name w:val="正文文本首行缩进 字符1"/>
    <w:link w:val="af8"/>
    <w:qFormat/>
    <w:rPr>
      <w:rFonts w:ascii="Times New Roman" w:eastAsia="宋体" w:hAnsi="Times New Roman" w:cs="Times New Roman"/>
      <w:kern w:val="0"/>
      <w:sz w:val="18"/>
      <w:szCs w:val="18"/>
    </w:rPr>
  </w:style>
  <w:style w:type="character" w:customStyle="1" w:styleId="211">
    <w:name w:val="正文文本首行缩进 2 字符1"/>
    <w:link w:val="24"/>
    <w:rPr>
      <w:rFonts w:ascii="Calibri" w:eastAsia="宋体" w:hAnsi="Calibri" w:cs="Times New Roman"/>
      <w:kern w:val="2"/>
      <w:sz w:val="32"/>
      <w:szCs w:val="24"/>
    </w:rPr>
  </w:style>
  <w:style w:type="character" w:customStyle="1" w:styleId="Char2">
    <w:name w:val="正文文本 Char2"/>
    <w:qFormat/>
  </w:style>
  <w:style w:type="character" w:customStyle="1" w:styleId="CharChar">
    <w:name w:val="Char Char"/>
    <w:rPr>
      <w:sz w:val="20"/>
    </w:rPr>
  </w:style>
  <w:style w:type="character" w:customStyle="1" w:styleId="Char1">
    <w:name w:val="副标题 Char1"/>
    <w:qFormat/>
    <w:rPr>
      <w:rFonts w:ascii="Cambria" w:hAnsi="Cambria" w:cs="Times New Roman"/>
      <w:b/>
      <w:bCs/>
      <w:kern w:val="28"/>
      <w:sz w:val="32"/>
      <w:szCs w:val="32"/>
    </w:rPr>
  </w:style>
  <w:style w:type="character" w:customStyle="1" w:styleId="img1">
    <w:name w:val="img1"/>
    <w:qFormat/>
    <w:rPr>
      <w:rFonts w:ascii="Calibri" w:eastAsia="宋体" w:hAnsi="Calibri" w:cs="Times New Roman"/>
    </w:rPr>
  </w:style>
  <w:style w:type="character" w:customStyle="1" w:styleId="font21">
    <w:name w:val="font21"/>
    <w:qFormat/>
    <w:rPr>
      <w:rFonts w:ascii="宋体" w:eastAsia="宋体" w:hAnsi="宋体" w:cs="宋体" w:hint="eastAsia"/>
      <w:color w:val="000000"/>
      <w:sz w:val="21"/>
      <w:szCs w:val="21"/>
      <w:u w:val="none"/>
    </w:rPr>
  </w:style>
  <w:style w:type="character" w:customStyle="1" w:styleId="hover17">
    <w:name w:val="hover17"/>
    <w:rPr>
      <w:color w:val="02B472"/>
      <w:sz w:val="20"/>
    </w:rPr>
  </w:style>
  <w:style w:type="character" w:customStyle="1" w:styleId="Heading1Char">
    <w:name w:val="Heading 1 Char"/>
    <w:rPr>
      <w:b/>
      <w:sz w:val="20"/>
    </w:rPr>
  </w:style>
  <w:style w:type="character" w:customStyle="1" w:styleId="25">
    <w:name w:val="正文文本 2 字符"/>
    <w:rPr>
      <w:rFonts w:ascii="Calibri" w:eastAsia="宋体" w:hAnsi="Calibri" w:cs="Times New Roman"/>
      <w:kern w:val="2"/>
      <w:sz w:val="24"/>
      <w:szCs w:val="22"/>
    </w:rPr>
  </w:style>
  <w:style w:type="character" w:customStyle="1" w:styleId="-1Char">
    <w:name w:val="彩色列表 - 强调文字颜色 1 Char"/>
    <w:link w:val="-12"/>
    <w:qFormat/>
    <w:rPr>
      <w:rFonts w:ascii="Calibri" w:hAnsi="Calibri"/>
    </w:rPr>
  </w:style>
  <w:style w:type="paragraph" w:customStyle="1" w:styleId="-12">
    <w:name w:val="彩色列表 - 强调文字颜色 12"/>
    <w:basedOn w:val="a"/>
    <w:link w:val="-1Char"/>
    <w:qFormat/>
    <w:pPr>
      <w:ind w:firstLineChars="200" w:firstLine="420"/>
    </w:pPr>
    <w:rPr>
      <w:rFonts w:ascii="Calibri" w:hAnsi="Calibri"/>
      <w:kern w:val="0"/>
      <w:sz w:val="20"/>
      <w:szCs w:val="20"/>
    </w:rPr>
  </w:style>
  <w:style w:type="character" w:customStyle="1" w:styleId="1Char1">
    <w:name w:val="标题 1 Char1"/>
    <w:qFormat/>
    <w:rPr>
      <w:b/>
      <w:bCs/>
      <w:kern w:val="44"/>
      <w:sz w:val="44"/>
      <w:szCs w:val="44"/>
    </w:rPr>
  </w:style>
  <w:style w:type="character" w:customStyle="1" w:styleId="1c">
    <w:name w:val="网格型浅色1"/>
    <w:rPr>
      <w:rFonts w:ascii="Calibri" w:eastAsia="宋体" w:hAnsi="Calibri" w:cs="Times New Roman"/>
      <w:b/>
      <w:color w:val="auto"/>
      <w:sz w:val="21"/>
    </w:rPr>
  </w:style>
  <w:style w:type="character" w:customStyle="1" w:styleId="0">
    <w:name w:val="0正文 字符"/>
    <w:link w:val="00"/>
    <w:qFormat/>
    <w:rPr>
      <w:kern w:val="2"/>
      <w:sz w:val="24"/>
      <w:szCs w:val="24"/>
    </w:rPr>
  </w:style>
  <w:style w:type="paragraph" w:customStyle="1" w:styleId="00">
    <w:name w:val="0正文"/>
    <w:link w:val="0"/>
    <w:qFormat/>
    <w:pPr>
      <w:spacing w:line="440" w:lineRule="exact"/>
      <w:ind w:firstLineChars="200" w:firstLine="480"/>
      <w:jc w:val="both"/>
    </w:pPr>
    <w:rPr>
      <w:kern w:val="2"/>
      <w:sz w:val="24"/>
      <w:szCs w:val="24"/>
    </w:rPr>
  </w:style>
  <w:style w:type="character" w:customStyle="1" w:styleId="CharChar8">
    <w:name w:val="Char Char8"/>
    <w:qFormat/>
    <w:rPr>
      <w:rFonts w:ascii="宋体" w:eastAsia="宋体" w:hAnsi="宋体" w:hint="eastAsia"/>
      <w:kern w:val="2"/>
      <w:sz w:val="28"/>
      <w:szCs w:val="28"/>
    </w:rPr>
  </w:style>
  <w:style w:type="character" w:customStyle="1" w:styleId="CharChar9">
    <w:name w:val="Char Char9"/>
    <w:qFormat/>
    <w:rPr>
      <w:kern w:val="2"/>
      <w:sz w:val="18"/>
      <w:szCs w:val="18"/>
    </w:rPr>
  </w:style>
  <w:style w:type="character" w:customStyle="1" w:styleId="ttChar">
    <w:name w:val="tt Char"/>
    <w:qFormat/>
    <w:rPr>
      <w:rFonts w:ascii="Arial" w:eastAsia="黑体" w:hAnsi="Arial" w:cs="Arial" w:hint="default"/>
      <w:kern w:val="2"/>
      <w:sz w:val="21"/>
      <w:szCs w:val="21"/>
    </w:rPr>
  </w:style>
  <w:style w:type="character" w:customStyle="1" w:styleId="CharChar11">
    <w:name w:val="Char Char11"/>
    <w:qFormat/>
    <w:rPr>
      <w:rFonts w:ascii="Arial Narrow" w:hAnsi="Arial Narrow" w:hint="default"/>
      <w:b/>
      <w:bCs/>
      <w:iCs/>
      <w:szCs w:val="24"/>
      <w:lang w:eastAsia="en-US"/>
    </w:rPr>
  </w:style>
  <w:style w:type="character" w:customStyle="1" w:styleId="CharChar0">
    <w:name w:val="列出段落 Char Char"/>
    <w:qFormat/>
    <w:rPr>
      <w:rFonts w:ascii="Calibri" w:hAnsi="Calibri" w:cs="Calibri" w:hint="default"/>
      <w:kern w:val="2"/>
      <w:sz w:val="21"/>
      <w:szCs w:val="22"/>
    </w:rPr>
  </w:style>
  <w:style w:type="character" w:customStyle="1" w:styleId="aff1">
    <w:name w:val="页眉 字符"/>
    <w:rPr>
      <w:rFonts w:ascii="Calibri" w:eastAsia="宋体" w:hAnsi="Calibri" w:cs="Times New Roman"/>
      <w:sz w:val="18"/>
    </w:rPr>
  </w:style>
  <w:style w:type="character" w:customStyle="1" w:styleId="Char">
    <w:name w:val="纯文本 Char"/>
    <w:qFormat/>
    <w:rPr>
      <w:rFonts w:ascii="宋体" w:eastAsia="宋体" w:hAnsi="Courier New" w:cs="Courier New"/>
      <w:szCs w:val="21"/>
    </w:rPr>
  </w:style>
  <w:style w:type="character" w:customStyle="1" w:styleId="modifier">
    <w:name w:val="modifier"/>
    <w:qFormat/>
    <w:rPr>
      <w:rFonts w:ascii="Calibri" w:eastAsia="宋体" w:hAnsi="Calibri" w:cs="Times New Roman"/>
      <w:color w:val="FF0000"/>
    </w:rPr>
  </w:style>
  <w:style w:type="character" w:customStyle="1" w:styleId="CharChar1">
    <w:name w:val="正文文本 Char Char"/>
    <w:qFormat/>
    <w:rPr>
      <w:kern w:val="2"/>
      <w:sz w:val="21"/>
      <w:szCs w:val="24"/>
    </w:rPr>
  </w:style>
  <w:style w:type="character" w:customStyle="1" w:styleId="font41">
    <w:name w:val="font41"/>
    <w:qFormat/>
    <w:rPr>
      <w:rFonts w:ascii="Times New Roman" w:hAnsi="Times New Roman" w:cs="Times New Roman" w:hint="default"/>
      <w:color w:val="000000"/>
      <w:sz w:val="21"/>
      <w:szCs w:val="21"/>
      <w:u w:val="none"/>
    </w:rPr>
  </w:style>
  <w:style w:type="character" w:customStyle="1" w:styleId="qxdate">
    <w:name w:val="qxdate"/>
    <w:rPr>
      <w:color w:val="333333"/>
      <w:sz w:val="18"/>
      <w:szCs w:val="18"/>
    </w:rPr>
  </w:style>
  <w:style w:type="character" w:customStyle="1" w:styleId="2Char1">
    <w:name w:val="正文首行缩进 2 Char1"/>
    <w:uiPriority w:val="99"/>
    <w:rPr>
      <w:kern w:val="2"/>
      <w:sz w:val="21"/>
      <w:szCs w:val="24"/>
    </w:rPr>
  </w:style>
  <w:style w:type="character" w:customStyle="1" w:styleId="hover16">
    <w:name w:val="hover16"/>
    <w:rPr>
      <w:color w:val="01AB6C"/>
      <w:sz w:val="20"/>
    </w:rPr>
  </w:style>
  <w:style w:type="character" w:customStyle="1" w:styleId="HTML8">
    <w:name w:val="HTML 预设格式 字符"/>
    <w:rPr>
      <w:rFonts w:ascii="黑体" w:eastAsia="黑体" w:hAnsi="Courier New" w:cs="仿宋_GB2312"/>
      <w:sz w:val="20"/>
    </w:rPr>
  </w:style>
  <w:style w:type="character" w:customStyle="1" w:styleId="redfilefwwh">
    <w:name w:val="redfilefwwh"/>
    <w:rPr>
      <w:color w:val="BA2636"/>
      <w:sz w:val="18"/>
      <w:szCs w:val="18"/>
    </w:rPr>
  </w:style>
  <w:style w:type="character" w:customStyle="1" w:styleId="CharChar2">
    <w:name w:val="正文首行缩进两字符 Char Char"/>
    <w:link w:val="aff2"/>
    <w:rPr>
      <w:rFonts w:ascii="Times New Roman" w:eastAsia="宋体" w:hAnsi="Times New Roman" w:cs="Times New Roman"/>
      <w:szCs w:val="24"/>
    </w:rPr>
  </w:style>
  <w:style w:type="paragraph" w:customStyle="1" w:styleId="aff2">
    <w:name w:val="正文首行缩进两字符"/>
    <w:basedOn w:val="a"/>
    <w:link w:val="CharChar2"/>
    <w:qFormat/>
    <w:pPr>
      <w:spacing w:line="360" w:lineRule="auto"/>
      <w:ind w:firstLineChars="200" w:firstLine="200"/>
    </w:pPr>
    <w:rPr>
      <w:kern w:val="0"/>
      <w:sz w:val="20"/>
      <w:szCs w:val="24"/>
    </w:rPr>
  </w:style>
  <w:style w:type="character" w:customStyle="1" w:styleId="on">
    <w:name w:val="on"/>
    <w:rPr>
      <w:color w:val="FFFFFF"/>
      <w:sz w:val="20"/>
    </w:rPr>
  </w:style>
  <w:style w:type="character" w:customStyle="1" w:styleId="CharChar6">
    <w:name w:val="Char Char6"/>
    <w:qFormat/>
    <w:rPr>
      <w:kern w:val="2"/>
      <w:sz w:val="21"/>
      <w:szCs w:val="24"/>
    </w:rPr>
  </w:style>
  <w:style w:type="character" w:customStyle="1" w:styleId="CharChar7">
    <w:name w:val="Char Char7"/>
    <w:qFormat/>
    <w:rPr>
      <w:kern w:val="2"/>
      <w:sz w:val="18"/>
      <w:szCs w:val="18"/>
    </w:rPr>
  </w:style>
  <w:style w:type="character" w:customStyle="1" w:styleId="MMTopic4CharChar">
    <w:name w:val="MM Topic 4 Char Char"/>
    <w:qFormat/>
    <w:rPr>
      <w:rFonts w:ascii="Arial" w:hAnsi="Arial" w:cs="Arial" w:hint="default"/>
      <w:b/>
      <w:bCs/>
      <w:kern w:val="2"/>
      <w:sz w:val="28"/>
      <w:szCs w:val="28"/>
    </w:rPr>
  </w:style>
  <w:style w:type="character" w:customStyle="1" w:styleId="074CharChar">
    <w:name w:val="标书正文:  0.74 厘米 Char Char"/>
    <w:qFormat/>
    <w:rPr>
      <w:kern w:val="2"/>
      <w:sz w:val="24"/>
    </w:rPr>
  </w:style>
  <w:style w:type="character" w:customStyle="1" w:styleId="FootnoteTextChar">
    <w:name w:val="Footnote Text Char"/>
    <w:rPr>
      <w:sz w:val="20"/>
    </w:rPr>
  </w:style>
  <w:style w:type="character" w:customStyle="1" w:styleId="aff3">
    <w:name w:val="纯文本 字符"/>
    <w:rPr>
      <w:rFonts w:ascii="宋体" w:eastAsia="宋体" w:hAnsi="Calibri" w:cs="Times New Roman"/>
      <w:sz w:val="21"/>
    </w:rPr>
  </w:style>
  <w:style w:type="character" w:customStyle="1" w:styleId="font31">
    <w:name w:val="font31"/>
    <w:qFormat/>
    <w:rPr>
      <w:rFonts w:ascii="宋体" w:eastAsia="宋体" w:hAnsi="宋体" w:cs="宋体" w:hint="eastAsia"/>
      <w:color w:val="000000"/>
      <w:sz w:val="21"/>
      <w:szCs w:val="21"/>
      <w:u w:val="none"/>
    </w:rPr>
  </w:style>
  <w:style w:type="character" w:customStyle="1" w:styleId="font51">
    <w:name w:val="font51"/>
    <w:qFormat/>
    <w:rPr>
      <w:rFonts w:ascii="Times New Roman" w:hAnsi="Times New Roman" w:cs="Times New Roman" w:hint="default"/>
      <w:b/>
      <w:color w:val="000000"/>
      <w:sz w:val="21"/>
      <w:szCs w:val="21"/>
      <w:u w:val="none"/>
    </w:rPr>
  </w:style>
  <w:style w:type="character" w:customStyle="1" w:styleId="1d">
    <w:name w:val="未处理的提及1"/>
    <w:unhideWhenUsed/>
    <w:qFormat/>
    <w:rPr>
      <w:rFonts w:ascii="Calibri" w:eastAsia="宋体" w:hAnsi="Calibri" w:cs="Times New Roman"/>
      <w:color w:val="605E5C"/>
      <w:shd w:val="clear" w:color="auto" w:fill="E1DFDD"/>
    </w:rPr>
  </w:style>
  <w:style w:type="character" w:customStyle="1" w:styleId="CharChar3">
    <w:name w:val="Char Char3"/>
    <w:qFormat/>
    <w:rPr>
      <w:b/>
      <w:bCs/>
      <w:kern w:val="2"/>
      <w:sz w:val="18"/>
      <w:szCs w:val="18"/>
    </w:rPr>
  </w:style>
  <w:style w:type="character" w:customStyle="1" w:styleId="apple-style-span">
    <w:name w:val="apple-style-span"/>
    <w:qFormat/>
  </w:style>
  <w:style w:type="character" w:customStyle="1" w:styleId="NormalCharacter">
    <w:name w:val="NormalCharacter"/>
    <w:rPr>
      <w:rFonts w:ascii="宋体" w:eastAsia="宋体" w:hAnsi="Calibri" w:cs="Times New Roman"/>
      <w:sz w:val="34"/>
      <w:szCs w:val="22"/>
      <w:lang w:val="en-US" w:eastAsia="zh-CN" w:bidi="ar-SA"/>
    </w:rPr>
  </w:style>
  <w:style w:type="character" w:customStyle="1" w:styleId="CharChar10">
    <w:name w:val="Char Char10"/>
    <w:qFormat/>
    <w:rPr>
      <w:kern w:val="2"/>
      <w:sz w:val="24"/>
      <w:szCs w:val="24"/>
    </w:rPr>
  </w:style>
  <w:style w:type="character" w:customStyle="1" w:styleId="gjfg">
    <w:name w:val="gjfg"/>
  </w:style>
  <w:style w:type="character" w:customStyle="1" w:styleId="aff4">
    <w:name w:val="正文文本首行缩进 字符"/>
    <w:rPr>
      <w:rFonts w:ascii="Calibri" w:eastAsia="宋体" w:hAnsi="Calibri" w:cs="Times New Roman"/>
      <w:sz w:val="24"/>
      <w:szCs w:val="21"/>
    </w:rPr>
  </w:style>
  <w:style w:type="character" w:customStyle="1" w:styleId="CharChar20">
    <w:name w:val="Char Char2"/>
    <w:qFormat/>
    <w:rPr>
      <w:kern w:val="2"/>
      <w:sz w:val="18"/>
      <w:szCs w:val="18"/>
    </w:rPr>
  </w:style>
  <w:style w:type="character" w:customStyle="1" w:styleId="redfilenumber">
    <w:name w:val="redfilenumber"/>
    <w:rPr>
      <w:color w:val="BA2636"/>
      <w:sz w:val="18"/>
      <w:szCs w:val="18"/>
    </w:rPr>
  </w:style>
  <w:style w:type="character" w:customStyle="1" w:styleId="aff5">
    <w:name w:val="（符号）邀请函中一、"/>
    <w:qFormat/>
    <w:rPr>
      <w:rFonts w:ascii="黑体" w:eastAsia="黑体" w:hAnsi="黑体"/>
      <w:b/>
      <w:bCs/>
      <w:sz w:val="24"/>
    </w:rPr>
  </w:style>
  <w:style w:type="character" w:customStyle="1" w:styleId="Char10">
    <w:name w:val="表正文 Char1"/>
    <w:qFormat/>
    <w:rPr>
      <w:rFonts w:ascii="宋体" w:eastAsia="宋体" w:hAnsi="宋体" w:hint="eastAsia"/>
      <w:kern w:val="2"/>
      <w:sz w:val="21"/>
      <w:lang w:val="en-US" w:eastAsia="zh-CN" w:bidi="ar-SA"/>
    </w:rPr>
  </w:style>
  <w:style w:type="character" w:customStyle="1" w:styleId="aff6">
    <w:name w:val="批注框文本 字符"/>
    <w:rPr>
      <w:rFonts w:ascii="Calibri" w:eastAsia="宋体" w:hAnsi="Calibri" w:cs="Times New Roman"/>
      <w:sz w:val="2"/>
    </w:rPr>
  </w:style>
  <w:style w:type="character" w:customStyle="1" w:styleId="1e">
    <w:name w:val="图片标题1"/>
    <w:unhideWhenUsed/>
    <w:qFormat/>
    <w:rPr>
      <w:rFonts w:ascii="黑体" w:eastAsia="黑体" w:hAnsi="黑体" w:hint="eastAsia"/>
      <w:sz w:val="24"/>
    </w:rPr>
  </w:style>
  <w:style w:type="character" w:customStyle="1" w:styleId="MMTopic3CharChar">
    <w:name w:val="MM Topic 3 Char Char"/>
    <w:qFormat/>
    <w:rPr>
      <w:rFonts w:ascii="宋体" w:eastAsia="宋体" w:hAnsi="宋体" w:hint="eastAsia"/>
      <w:b/>
      <w:bCs/>
      <w:color w:val="000000"/>
      <w:kern w:val="2"/>
      <w:sz w:val="28"/>
      <w:szCs w:val="28"/>
    </w:rPr>
  </w:style>
  <w:style w:type="character" w:customStyle="1" w:styleId="font11">
    <w:name w:val="font11"/>
    <w:qFormat/>
    <w:rPr>
      <w:rFonts w:ascii="宋体" w:eastAsia="宋体" w:hAnsi="宋体" w:cs="宋体" w:hint="eastAsia"/>
      <w:color w:val="FF0000"/>
      <w:sz w:val="22"/>
      <w:szCs w:val="22"/>
      <w:u w:val="none"/>
    </w:rPr>
  </w:style>
  <w:style w:type="character" w:customStyle="1" w:styleId="font01">
    <w:name w:val="font01"/>
    <w:qFormat/>
    <w:rPr>
      <w:rFonts w:ascii="Calibri" w:eastAsia="宋体" w:hAnsi="Calibri" w:cs="Calibri"/>
      <w:color w:val="000000"/>
      <w:sz w:val="21"/>
      <w:szCs w:val="21"/>
      <w:u w:val="none"/>
    </w:rPr>
  </w:style>
  <w:style w:type="character" w:customStyle="1" w:styleId="Char11">
    <w:name w:val="正文文本 Char1"/>
    <w:qFormat/>
    <w:rPr>
      <w:rFonts w:ascii="Times New Roman" w:eastAsia="宋体" w:hAnsi="Times New Roman" w:cs="Times New Roman"/>
      <w:kern w:val="0"/>
      <w:sz w:val="18"/>
      <w:szCs w:val="18"/>
    </w:rPr>
  </w:style>
  <w:style w:type="character" w:customStyle="1" w:styleId="line2">
    <w:name w:val="line2"/>
    <w:qFormat/>
  </w:style>
  <w:style w:type="character" w:customStyle="1" w:styleId="aff7">
    <w:name w:val="正文文本缩进 字符"/>
    <w:rPr>
      <w:rFonts w:ascii="Calibri" w:eastAsia="宋体" w:hAnsi="Calibri" w:cs="Times New Roman"/>
      <w:sz w:val="24"/>
    </w:rPr>
  </w:style>
  <w:style w:type="character" w:customStyle="1" w:styleId="110">
    <w:name w:val="网格表 1 浅色1"/>
    <w:rPr>
      <w:rFonts w:ascii="Calibri" w:eastAsia="宋体" w:hAnsi="Calibri" w:cs="Times New Roman"/>
      <w:b/>
      <w:i/>
      <w:sz w:val="21"/>
    </w:rPr>
  </w:style>
  <w:style w:type="character" w:customStyle="1" w:styleId="1f">
    <w:name w:val="副标题字符1"/>
    <w:rPr>
      <w:b/>
      <w:sz w:val="20"/>
    </w:rPr>
  </w:style>
  <w:style w:type="character" w:customStyle="1" w:styleId="aff8">
    <w:name w:val="文档结构图 字符"/>
    <w:rPr>
      <w:rFonts w:ascii="Calibri" w:eastAsia="宋体" w:hAnsi="Calibri" w:cs="Times New Roman"/>
      <w:sz w:val="2"/>
      <w:shd w:val="clear" w:color="000000" w:fill="000080"/>
    </w:rPr>
  </w:style>
  <w:style w:type="character" w:customStyle="1" w:styleId="label">
    <w:name w:val="label"/>
    <w:qFormat/>
    <w:rPr>
      <w:rFonts w:ascii="Calibri" w:eastAsia="宋体" w:hAnsi="Calibri" w:cs="Times New Roman"/>
      <w:color w:val="555555"/>
    </w:rPr>
  </w:style>
  <w:style w:type="character" w:customStyle="1" w:styleId="CDCharChar">
    <w:name w:val="CD正文 Char Char"/>
    <w:qFormat/>
    <w:rPr>
      <w:rFonts w:ascii="宋体" w:eastAsia="宋体" w:hAnsi="宋体" w:hint="eastAsia"/>
      <w:kern w:val="2"/>
      <w:sz w:val="30"/>
      <w:szCs w:val="28"/>
      <w:lang w:val="en-US" w:eastAsia="zh-CN" w:bidi="ar-SA"/>
    </w:rPr>
  </w:style>
  <w:style w:type="character" w:customStyle="1" w:styleId="cfdate">
    <w:name w:val="cfdate"/>
    <w:rPr>
      <w:color w:val="333333"/>
      <w:sz w:val="18"/>
      <w:szCs w:val="18"/>
    </w:rPr>
  </w:style>
  <w:style w:type="character" w:customStyle="1" w:styleId="small">
    <w:name w:val="small"/>
    <w:qFormat/>
  </w:style>
  <w:style w:type="character" w:customStyle="1" w:styleId="26">
    <w:name w:val="正文文本首行缩进 2 字符"/>
    <w:rPr>
      <w:rFonts w:ascii="Calibri" w:eastAsia="宋体" w:hAnsi="Calibri" w:cs="Times New Roman"/>
      <w:kern w:val="2"/>
      <w:sz w:val="32"/>
      <w:szCs w:val="24"/>
    </w:rPr>
  </w:style>
  <w:style w:type="character" w:customStyle="1" w:styleId="310">
    <w:name w:val="无格式表格 31"/>
    <w:rPr>
      <w:rFonts w:ascii="Calibri" w:eastAsia="宋体" w:hAnsi="Calibri" w:cs="Times New Roman"/>
      <w:i/>
      <w:color w:val="auto"/>
      <w:sz w:val="21"/>
    </w:rPr>
  </w:style>
  <w:style w:type="character" w:customStyle="1" w:styleId="aff9">
    <w:name w:val="正文文本 字符"/>
    <w:rPr>
      <w:rFonts w:ascii="Calibri" w:eastAsia="宋体" w:hAnsi="Calibri" w:cs="Times New Roman"/>
      <w:sz w:val="24"/>
    </w:rPr>
  </w:style>
  <w:style w:type="character" w:customStyle="1" w:styleId="affa">
    <w:name w:val="批注主题 字符"/>
    <w:rPr>
      <w:rFonts w:ascii="Calibri" w:eastAsia="宋体" w:hAnsi="Calibri" w:cs="Times New Roman"/>
      <w:b/>
      <w:sz w:val="24"/>
    </w:rPr>
  </w:style>
  <w:style w:type="character" w:customStyle="1" w:styleId="img">
    <w:name w:val="img"/>
    <w:qFormat/>
    <w:rPr>
      <w:rFonts w:ascii="Calibri" w:eastAsia="宋体" w:hAnsi="Calibri" w:cs="Times New Roman"/>
    </w:rPr>
  </w:style>
  <w:style w:type="character" w:customStyle="1" w:styleId="affb">
    <w:name w:val="批注文字 字符"/>
    <w:rPr>
      <w:rFonts w:ascii="Calibri" w:eastAsia="宋体" w:hAnsi="Calibri" w:cs="Times New Roman"/>
      <w:sz w:val="24"/>
    </w:rPr>
  </w:style>
  <w:style w:type="character" w:customStyle="1" w:styleId="affc">
    <w:name w:val="正文缩进 字符"/>
    <w:rPr>
      <w:rFonts w:ascii="Calibri" w:eastAsia="宋体" w:hAnsi="Calibri" w:cs="Times New Roman"/>
      <w:sz w:val="21"/>
    </w:rPr>
  </w:style>
  <w:style w:type="character" w:customStyle="1" w:styleId="affd">
    <w:name w:val="页脚 字符"/>
    <w:uiPriority w:val="99"/>
  </w:style>
  <w:style w:type="character" w:customStyle="1" w:styleId="3CharCharChar">
    <w:name w:val="标题 3 Char Char Char"/>
    <w:qFormat/>
    <w:rPr>
      <w:rFonts w:eastAsia="宋体"/>
      <w:b/>
      <w:kern w:val="2"/>
      <w:sz w:val="32"/>
      <w:lang w:val="en-US" w:eastAsia="zh-CN" w:bidi="ar-SA"/>
    </w:rPr>
  </w:style>
  <w:style w:type="character" w:customStyle="1" w:styleId="displayarti">
    <w:name w:val="displayarti"/>
    <w:rPr>
      <w:color w:val="FFFFFF"/>
      <w:shd w:val="clear" w:color="auto" w:fill="A00000"/>
    </w:rPr>
  </w:style>
  <w:style w:type="character" w:customStyle="1" w:styleId="apple-converted-space">
    <w:name w:val="apple-converted-space"/>
    <w:qFormat/>
    <w:rPr>
      <w:rFonts w:ascii="Times New Roman" w:eastAsia="宋体" w:hAnsi="Times New Roman" w:cs="Times New Roman"/>
      <w:sz w:val="20"/>
    </w:rPr>
  </w:style>
  <w:style w:type="character" w:customStyle="1" w:styleId="LegalLevel111Char">
    <w:name w:val="Legal Level 1.1.1. Char"/>
    <w:qFormat/>
    <w:rPr>
      <w:rFonts w:ascii="Arial" w:eastAsia="黑体" w:hAnsi="Arial" w:cs="Arial" w:hint="default"/>
      <w:kern w:val="2"/>
      <w:sz w:val="24"/>
      <w:szCs w:val="24"/>
    </w:rPr>
  </w:style>
  <w:style w:type="character" w:customStyle="1" w:styleId="affe">
    <w:name w:val="彩色列表字符"/>
    <w:link w:val="1f0"/>
    <w:uiPriority w:val="99"/>
    <w:qFormat/>
    <w:rPr>
      <w:rFonts w:ascii="Calibri" w:eastAsia="宋体" w:hAnsi="Calibri" w:cs="Times New Roman"/>
    </w:rPr>
  </w:style>
  <w:style w:type="paragraph" w:customStyle="1" w:styleId="1f0">
    <w:name w:val="彩色列表1"/>
    <w:basedOn w:val="a"/>
    <w:link w:val="affe"/>
    <w:qFormat/>
    <w:pPr>
      <w:ind w:firstLineChars="200" w:firstLine="420"/>
    </w:pPr>
    <w:rPr>
      <w:rFonts w:ascii="Calibri" w:hAnsi="Calibri"/>
      <w:kern w:val="0"/>
      <w:sz w:val="20"/>
      <w:szCs w:val="20"/>
    </w:rPr>
  </w:style>
  <w:style w:type="character" w:customStyle="1" w:styleId="CharChar4">
    <w:name w:val="文章正文 Char Char"/>
    <w:qFormat/>
    <w:rPr>
      <w:rFonts w:ascii="宋体" w:eastAsia="宋体" w:hAnsi="宋体" w:hint="eastAsia"/>
      <w:kern w:val="2"/>
      <w:sz w:val="24"/>
      <w:szCs w:val="24"/>
      <w:lang w:val="en-US" w:eastAsia="zh-CN" w:bidi="ar-SA"/>
    </w:rPr>
  </w:style>
  <w:style w:type="character" w:customStyle="1" w:styleId="CharChar5">
    <w:name w:val="Char Char5"/>
    <w:qFormat/>
    <w:rPr>
      <w:kern w:val="2"/>
      <w:sz w:val="21"/>
      <w:szCs w:val="24"/>
    </w:rPr>
  </w:style>
  <w:style w:type="character" w:customStyle="1" w:styleId="510">
    <w:name w:val="无格式表格 51"/>
    <w:rPr>
      <w:rFonts w:ascii="Calibri" w:eastAsia="宋体" w:hAnsi="Calibri" w:cs="Times New Roman"/>
      <w:color w:val="auto"/>
      <w:sz w:val="21"/>
    </w:rPr>
  </w:style>
  <w:style w:type="character" w:customStyle="1" w:styleId="CharChar40">
    <w:name w:val="Char Char4"/>
    <w:qFormat/>
    <w:rPr>
      <w:kern w:val="2"/>
      <w:sz w:val="18"/>
      <w:szCs w:val="18"/>
    </w:rPr>
  </w:style>
  <w:style w:type="character" w:customStyle="1" w:styleId="2CharChar">
    <w:name w:val="样式 小四2 Char Char"/>
    <w:qFormat/>
    <w:rPr>
      <w:rFonts w:ascii="宋体" w:eastAsia="宋体" w:hAnsi="宋体" w:hint="eastAsia"/>
      <w:kern w:val="2"/>
      <w:sz w:val="24"/>
      <w:szCs w:val="24"/>
    </w:rPr>
  </w:style>
  <w:style w:type="character" w:customStyle="1" w:styleId="CharCharChar">
    <w:name w:val="Char Char Char"/>
    <w:qFormat/>
    <w:rPr>
      <w:rFonts w:ascii="宋体" w:eastAsia="宋体" w:hAnsi="宋体" w:hint="eastAsia"/>
      <w:kern w:val="2"/>
      <w:sz w:val="18"/>
      <w:szCs w:val="18"/>
      <w:lang w:val="en-US" w:eastAsia="zh-CN" w:bidi="ar-SA"/>
    </w:rPr>
  </w:style>
  <w:style w:type="character" w:customStyle="1" w:styleId="CharChara">
    <w:name w:val="标书（正文） Char Char"/>
    <w:qFormat/>
    <w:rPr>
      <w:rFonts w:ascii="宋体" w:eastAsia="宋体" w:hAnsi="宋体" w:hint="eastAsia"/>
      <w:b/>
      <w:kern w:val="10"/>
      <w:sz w:val="21"/>
      <w:szCs w:val="21"/>
      <w:lang w:val="en-US" w:eastAsia="zh-CN" w:bidi="ar-SA"/>
    </w:rPr>
  </w:style>
  <w:style w:type="character" w:customStyle="1" w:styleId="41">
    <w:name w:val="无格式表格 41"/>
    <w:rPr>
      <w:rFonts w:ascii="Calibri" w:eastAsia="宋体" w:hAnsi="Calibri" w:cs="Times New Roman"/>
      <w:i/>
      <w:color w:val="auto"/>
      <w:sz w:val="21"/>
    </w:rPr>
  </w:style>
  <w:style w:type="paragraph" w:customStyle="1" w:styleId="MMTopic4">
    <w:name w:val="MM Topic 4"/>
    <w:basedOn w:val="4"/>
    <w:qFormat/>
    <w:pPr>
      <w:tabs>
        <w:tab w:val="left" w:pos="1984"/>
      </w:tabs>
      <w:ind w:left="0" w:firstLine="0"/>
    </w:pPr>
  </w:style>
  <w:style w:type="paragraph" w:customStyle="1" w:styleId="1f1">
    <w:name w:val="修订1"/>
    <w:qFormat/>
    <w:rPr>
      <w:kern w:val="2"/>
      <w:sz w:val="21"/>
      <w:szCs w:val="22"/>
    </w:rPr>
  </w:style>
  <w:style w:type="paragraph" w:customStyle="1" w:styleId="MMTopic7">
    <w:name w:val="MM Topic 7"/>
    <w:basedOn w:val="7"/>
    <w:qFormat/>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110">
    <w:name w:val="彩色底纹 - 强调文字颜色 11"/>
    <w:qFormat/>
    <w:rPr>
      <w:kern w:val="2"/>
      <w:sz w:val="21"/>
      <w:szCs w:val="22"/>
    </w:rPr>
  </w:style>
  <w:style w:type="paragraph" w:customStyle="1" w:styleId="26012">
    <w:name w:val="样式 样式 样式 标题 2 + 宋体 五号 非加粗 黑色 + 段前: 6 磅 段后: 0 磅 行距: 单倍行距 + 段前: 12..."/>
    <w:basedOn w:val="a"/>
    <w:qFormat/>
    <w:pPr>
      <w:keepNext/>
      <w:keepLines/>
      <w:tabs>
        <w:tab w:val="left" w:pos="1124"/>
      </w:tabs>
      <w:adjustRightInd w:val="0"/>
      <w:spacing w:before="240"/>
      <w:ind w:left="1124" w:hanging="420"/>
      <w:jc w:val="left"/>
      <w:textAlignment w:val="baseline"/>
      <w:outlineLvl w:val="1"/>
    </w:pPr>
    <w:rPr>
      <w:rFonts w:ascii="宋体" w:hAnsi="宋体" w:cs="宋体"/>
      <w:color w:val="000000"/>
      <w:kern w:val="0"/>
      <w:szCs w:val="20"/>
    </w:rPr>
  </w:style>
  <w:style w:type="paragraph" w:customStyle="1" w:styleId="111">
    <w:name w:val="1.1.1"/>
    <w:basedOn w:val="3"/>
    <w:next w:val="a"/>
    <w:pPr>
      <w:keepNext w:val="0"/>
      <w:keepLines w:val="0"/>
      <w:spacing w:before="120" w:after="260" w:line="440" w:lineRule="exact"/>
      <w:ind w:left="1140" w:hanging="1140"/>
      <w:jc w:val="center"/>
    </w:pPr>
    <w:rPr>
      <w:rFonts w:ascii="Times New Roman" w:hAnsi="Times New Roman"/>
      <w:b w:val="0"/>
      <w:bCs w:val="0"/>
      <w:color w:val="auto"/>
      <w:sz w:val="24"/>
      <w:szCs w:val="20"/>
    </w:rPr>
  </w:style>
  <w:style w:type="paragraph" w:customStyle="1" w:styleId="1f2">
    <w:name w:val="列出段落1"/>
    <w:basedOn w:val="a"/>
    <w:qFormat/>
    <w:pPr>
      <w:ind w:firstLineChars="200" w:firstLine="420"/>
    </w:pPr>
  </w:style>
  <w:style w:type="paragraph" w:customStyle="1" w:styleId="35">
    <w:name w:val="列出段落3"/>
    <w:basedOn w:val="a"/>
    <w:uiPriority w:val="99"/>
    <w:unhideWhenUsed/>
    <w:qFormat/>
    <w:pPr>
      <w:ind w:firstLineChars="200" w:firstLine="420"/>
    </w:pPr>
    <w:rPr>
      <w:szCs w:val="24"/>
    </w:rPr>
  </w:style>
  <w:style w:type="paragraph" w:customStyle="1" w:styleId="Char1CharCharCharCharCharChar">
    <w:name w:val="Char1 Char Char Char Char Char Char"/>
    <w:basedOn w:val="a"/>
    <w:qFormat/>
    <w:rPr>
      <w:rFonts w:ascii="Tahoma" w:hAnsi="Tahoma"/>
      <w:sz w:val="24"/>
      <w:szCs w:val="20"/>
    </w:rPr>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paragraph" w:customStyle="1" w:styleId="1f3">
    <w:name w:val="正文1"/>
    <w:qFormat/>
    <w:pPr>
      <w:widowControl w:val="0"/>
      <w:adjustRightInd w:val="0"/>
      <w:spacing w:line="312" w:lineRule="atLeast"/>
      <w:jc w:val="both"/>
      <w:textAlignment w:val="baseline"/>
    </w:pPr>
    <w:rPr>
      <w:rFonts w:ascii="宋体"/>
      <w:sz w:val="34"/>
    </w:rPr>
  </w:style>
  <w:style w:type="paragraph" w:customStyle="1" w:styleId="Style2">
    <w:name w:val="_Style 2"/>
    <w:basedOn w:val="a"/>
    <w:qFormat/>
    <w:pPr>
      <w:ind w:firstLineChars="200" w:firstLine="420"/>
    </w:pPr>
    <w:rPr>
      <w:rFonts w:ascii="Calibri" w:hAnsi="Calibri"/>
      <w:kern w:val="0"/>
      <w:sz w:val="34"/>
      <w:szCs w:val="24"/>
    </w:rPr>
  </w:style>
  <w:style w:type="paragraph" w:customStyle="1" w:styleId="reader-word-layer">
    <w:name w:val="reader-word-layer"/>
    <w:basedOn w:val="a"/>
    <w:next w:val="a"/>
    <w:pPr>
      <w:widowControl/>
      <w:spacing w:before="280" w:after="280"/>
    </w:pPr>
    <w:rPr>
      <w:rFonts w:ascii="宋体"/>
      <w:kern w:val="0"/>
      <w:sz w:val="24"/>
      <w:szCs w:val="20"/>
    </w:rPr>
  </w:style>
  <w:style w:type="paragraph" w:customStyle="1" w:styleId="MMTopic3">
    <w:name w:val="MM Topic 3"/>
    <w:basedOn w:val="3"/>
    <w:qFormat/>
    <w:pPr>
      <w:tabs>
        <w:tab w:val="left" w:pos="1418"/>
      </w:tabs>
      <w:ind w:left="0" w:firstLine="0"/>
    </w:pPr>
  </w:style>
  <w:style w:type="paragraph" w:customStyle="1" w:styleId="112">
    <w:name w:val="列出段落11"/>
    <w:basedOn w:val="a"/>
    <w:uiPriority w:val="34"/>
    <w:qFormat/>
    <w:pPr>
      <w:ind w:firstLineChars="200" w:firstLine="420"/>
    </w:pPr>
  </w:style>
  <w:style w:type="paragraph" w:customStyle="1" w:styleId="afff">
    <w:name w:val="正文格式"/>
    <w:basedOn w:val="a"/>
    <w:qFormat/>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customStyle="1" w:styleId="113">
    <w:name w:val="样式 右侧:  1 字符1"/>
    <w:basedOn w:val="a"/>
    <w:qFormat/>
    <w:pPr>
      <w:ind w:leftChars="100" w:left="240" w:rightChars="100" w:right="240"/>
    </w:pPr>
    <w:rPr>
      <w:rFonts w:eastAsia="仿宋_GB2312" w:cs="宋体"/>
      <w:sz w:val="28"/>
      <w:szCs w:val="20"/>
    </w:rPr>
  </w:style>
  <w:style w:type="paragraph" w:customStyle="1" w:styleId="ParaChar">
    <w:name w:val="默认段落字体 Para Char"/>
    <w:basedOn w:val="a"/>
    <w:qFormat/>
    <w:rPr>
      <w:rFonts w:ascii="Tahoma" w:hAnsi="Tahoma"/>
      <w:sz w:val="24"/>
      <w:szCs w:val="20"/>
    </w:rPr>
  </w:style>
  <w:style w:type="paragraph" w:customStyle="1" w:styleId="gbmaster">
    <w:name w:val="gb_master正文"/>
    <w:basedOn w:val="a"/>
    <w:qFormat/>
    <w:pPr>
      <w:ind w:firstLineChars="200" w:firstLine="200"/>
    </w:pPr>
    <w:rPr>
      <w:szCs w:val="24"/>
    </w:rPr>
  </w:style>
  <w:style w:type="paragraph" w:customStyle="1" w:styleId="afff0">
    <w:name w:val="图片内容"/>
    <w:next w:val="00"/>
    <w:qFormat/>
    <w:pPr>
      <w:widowControl w:val="0"/>
      <w:jc w:val="center"/>
    </w:pPr>
    <w:rPr>
      <w:kern w:val="2"/>
      <w:sz w:val="24"/>
      <w:szCs w:val="24"/>
    </w:rPr>
  </w:style>
  <w:style w:type="paragraph" w:customStyle="1" w:styleId="311">
    <w:name w:val="网格表 31"/>
    <w:next w:val="a"/>
    <w:pPr>
      <w:wordWrap w:val="0"/>
    </w:pPr>
    <w:rPr>
      <w:rFonts w:ascii="Calibri" w:hAnsi="Calibri"/>
      <w:sz w:val="32"/>
    </w:rPr>
  </w:style>
  <w:style w:type="paragraph" w:customStyle="1" w:styleId="27">
    <w:name w:val="样式 小四2"/>
    <w:basedOn w:val="a"/>
    <w:qFormat/>
    <w:rPr>
      <w:rFonts w:ascii="宋体" w:hAnsi="宋体"/>
      <w:sz w:val="24"/>
      <w:szCs w:val="24"/>
    </w:rPr>
  </w:style>
  <w:style w:type="paragraph" w:customStyle="1" w:styleId="afff1">
    <w:name w:val="表头图名"/>
    <w:next w:val="a"/>
    <w:qFormat/>
    <w:pPr>
      <w:widowControl w:val="0"/>
      <w:spacing w:line="440" w:lineRule="exact"/>
      <w:jc w:val="center"/>
    </w:pPr>
    <w:rPr>
      <w:rFonts w:eastAsia="黑体"/>
      <w:kern w:val="2"/>
      <w:sz w:val="21"/>
    </w:rPr>
  </w:style>
  <w:style w:type="paragraph" w:customStyle="1" w:styleId="WPSOffice1">
    <w:name w:val="WPSOffice手动目录 1"/>
    <w:qFormat/>
  </w:style>
  <w:style w:type="paragraph" w:customStyle="1" w:styleId="afff2">
    <w:name w:val="目录"/>
    <w:basedOn w:val="a"/>
    <w:next w:val="a"/>
    <w:pPr>
      <w:widowControl/>
      <w:jc w:val="center"/>
    </w:pPr>
    <w:rPr>
      <w:rFonts w:ascii="宋体"/>
      <w:b/>
      <w:kern w:val="0"/>
      <w:sz w:val="36"/>
      <w:szCs w:val="20"/>
    </w:rPr>
  </w:style>
  <w:style w:type="paragraph" w:customStyle="1" w:styleId="RFIHeading3rdLevel">
    <w:name w:val="RFI Heading 3rd Level"/>
    <w:basedOn w:val="a"/>
    <w:qFormat/>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Char12">
    <w:name w:val="Char1"/>
    <w:basedOn w:val="a"/>
    <w:next w:val="a"/>
    <w:qFormat/>
    <w:pPr>
      <w:spacing w:line="240" w:lineRule="atLeast"/>
      <w:ind w:left="420" w:firstLine="420"/>
      <w:jc w:val="left"/>
    </w:pPr>
    <w:rPr>
      <w:kern w:val="0"/>
      <w:szCs w:val="21"/>
    </w:rPr>
  </w:style>
  <w:style w:type="paragraph" w:customStyle="1" w:styleId="28">
    <w:name w:val="样式 首行缩进:  2 字符"/>
    <w:basedOn w:val="a"/>
    <w:qFormat/>
    <w:pPr>
      <w:spacing w:line="400" w:lineRule="exact"/>
      <w:ind w:firstLineChars="200" w:firstLine="200"/>
    </w:pPr>
    <w:rPr>
      <w:rFonts w:cs="宋体"/>
      <w:sz w:val="24"/>
      <w:szCs w:val="24"/>
    </w:rPr>
  </w:style>
  <w:style w:type="paragraph" w:customStyle="1" w:styleId="afff3">
    <w:name w:val="标书（正文）"/>
    <w:basedOn w:val="a"/>
    <w:qFormat/>
    <w:pPr>
      <w:spacing w:line="360" w:lineRule="auto"/>
      <w:ind w:firstLineChars="200" w:firstLine="560"/>
    </w:pPr>
    <w:rPr>
      <w:rFonts w:ascii="宋体" w:hAnsi="宋体"/>
      <w:kern w:val="10"/>
      <w:sz w:val="28"/>
      <w:szCs w:val="28"/>
    </w:rPr>
  </w:style>
  <w:style w:type="paragraph" w:customStyle="1" w:styleId="xl27">
    <w:name w:val="xl27"/>
    <w:basedOn w:val="a"/>
    <w:qFormat/>
    <w:pPr>
      <w:widowControl/>
      <w:pBdr>
        <w:left w:val="single" w:sz="8" w:space="0" w:color="auto"/>
        <w:bottom w:val="single" w:sz="4" w:space="0" w:color="auto"/>
        <w:right w:val="single" w:sz="4" w:space="0" w:color="auto"/>
      </w:pBdr>
      <w:spacing w:beforeAutospacing="1" w:afterAutospacing="1"/>
      <w:jc w:val="center"/>
      <w:textAlignment w:val="center"/>
    </w:pPr>
    <w:rPr>
      <w:rFonts w:ascii="宋体" w:hAnsi="宋体"/>
      <w:kern w:val="0"/>
      <w:sz w:val="34"/>
      <w:szCs w:val="21"/>
    </w:rPr>
  </w:style>
  <w:style w:type="paragraph" w:customStyle="1" w:styleId="MMTitle">
    <w:name w:val="MM Title"/>
    <w:basedOn w:val="a"/>
    <w:qFormat/>
    <w:pPr>
      <w:spacing w:before="240" w:after="60"/>
      <w:jc w:val="center"/>
      <w:outlineLvl w:val="0"/>
    </w:pPr>
    <w:rPr>
      <w:rFonts w:ascii="Arial" w:hAnsi="Arial" w:cs="Arial"/>
      <w:b/>
      <w:bCs/>
      <w:sz w:val="32"/>
      <w:szCs w:val="32"/>
    </w:rPr>
  </w:style>
  <w:style w:type="paragraph" w:customStyle="1" w:styleId="afff4">
    <w:name w:val="段"/>
    <w:qFormat/>
    <w:pPr>
      <w:autoSpaceDE w:val="0"/>
      <w:autoSpaceDN w:val="0"/>
      <w:ind w:firstLineChars="200" w:firstLine="200"/>
      <w:jc w:val="both"/>
    </w:pPr>
    <w:rPr>
      <w:rFonts w:ascii="宋体"/>
      <w:sz w:val="21"/>
    </w:rPr>
  </w:style>
  <w:style w:type="paragraph" w:customStyle="1" w:styleId="2-1">
    <w:name w:val="标题2-1"/>
    <w:basedOn w:val="a"/>
    <w:qFormat/>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2H22Heading2HiddenHeading2CCBSheading2h2">
    <w:name w:val="样式 标题 2H2第一章 标题 2Heading 2 HiddenHeading 2 CCBSheading 2h2..."/>
    <w:basedOn w:val="2"/>
    <w:qFormat/>
    <w:pPr>
      <w:tabs>
        <w:tab w:val="left" w:pos="-2493"/>
      </w:tabs>
    </w:pPr>
    <w:rPr>
      <w:szCs w:val="20"/>
    </w:rPr>
  </w:style>
  <w:style w:type="paragraph" w:customStyle="1" w:styleId="09wh">
    <w:name w:val="09正文_wh"/>
    <w:qFormat/>
    <w:pPr>
      <w:spacing w:line="300" w:lineRule="auto"/>
      <w:ind w:firstLineChars="200" w:firstLine="200"/>
      <w:jc w:val="both"/>
    </w:pPr>
    <w:rPr>
      <w:kern w:val="2"/>
      <w:sz w:val="28"/>
      <w:szCs w:val="24"/>
    </w:rPr>
  </w:style>
  <w:style w:type="paragraph" w:customStyle="1" w:styleId="CharCharCharCharCharCharChar">
    <w:name w:val="Char Char Char Char Char Char Char"/>
    <w:basedOn w:val="a"/>
    <w:qFormat/>
    <w:pPr>
      <w:widowControl/>
      <w:snapToGrid w:val="0"/>
      <w:spacing w:line="240" w:lineRule="exact"/>
      <w:jc w:val="left"/>
    </w:pPr>
    <w:rPr>
      <w:rFonts w:ascii="Verdana" w:hAnsi="Verdana"/>
      <w:kern w:val="0"/>
      <w:sz w:val="20"/>
      <w:szCs w:val="20"/>
      <w:lang w:eastAsia="en-US"/>
    </w:rPr>
  </w:style>
  <w:style w:type="paragraph" w:customStyle="1" w:styleId="CharCharCharCharCharCharCharCharCharCharCharCharChar">
    <w:name w:val="Char Char Char Char Char Char Char Char Char Char Char Char Char"/>
    <w:basedOn w:val="a5"/>
    <w:qFormat/>
    <w:rPr>
      <w:rFonts w:ascii="Tahoma" w:hAnsi="Tahoma"/>
      <w:sz w:val="24"/>
      <w:szCs w:val="24"/>
    </w:rPr>
  </w:style>
  <w:style w:type="paragraph" w:customStyle="1" w:styleId="MMTopic8">
    <w:name w:val="MM Topic 8"/>
    <w:basedOn w:val="8"/>
    <w:qFormat/>
    <w:pPr>
      <w:tabs>
        <w:tab w:val="left" w:pos="4394"/>
      </w:tabs>
    </w:pPr>
  </w:style>
  <w:style w:type="paragraph" w:customStyle="1" w:styleId="074">
    <w:name w:val="样式 小四 首行缩进:  0.74 厘米"/>
    <w:basedOn w:val="a"/>
    <w:qFormat/>
    <w:pPr>
      <w:spacing w:before="100" w:beforeAutospacing="1" w:after="100" w:afterAutospacing="1" w:line="300" w:lineRule="auto"/>
      <w:ind w:firstLineChars="175" w:firstLine="420"/>
    </w:pPr>
    <w:rPr>
      <w:rFonts w:ascii="宋体" w:hAnsi="宋体"/>
      <w:sz w:val="24"/>
      <w:szCs w:val="24"/>
    </w:rPr>
  </w:style>
  <w:style w:type="paragraph" w:customStyle="1" w:styleId="afff5">
    <w:name w:val="表格文字"/>
    <w:basedOn w:val="a"/>
    <w:qFormat/>
    <w:pPr>
      <w:spacing w:beforeLines="25"/>
    </w:pPr>
    <w:rPr>
      <w:rFonts w:ascii="Times New (W1)" w:hAnsi="Times New (W1)"/>
      <w:spacing w:val="10"/>
      <w:szCs w:val="24"/>
    </w:rPr>
  </w:style>
  <w:style w:type="paragraph" w:customStyle="1" w:styleId="GB2312Char">
    <w:name w:val="样式 正文缩进 + (中文) 仿宋_GB2312 小四 Char"/>
    <w:basedOn w:val="a3"/>
    <w:qFormat/>
    <w:pPr>
      <w:spacing w:after="0" w:line="360" w:lineRule="auto"/>
      <w:ind w:firstLineChars="200" w:firstLine="480"/>
    </w:pPr>
    <w:rPr>
      <w:rFonts w:ascii="宋体" w:hAnsi="宋体"/>
      <w:sz w:val="24"/>
      <w:szCs w:val="24"/>
    </w:rPr>
  </w:style>
  <w:style w:type="paragraph" w:customStyle="1" w:styleId="afff6">
    <w:name w:val="正文（绿盟科技）"/>
    <w:qFormat/>
    <w:pPr>
      <w:spacing w:line="300" w:lineRule="auto"/>
    </w:pPr>
    <w:rPr>
      <w:rFonts w:ascii="Arial" w:hAnsi="Arial" w:cs="黑体"/>
      <w:sz w:val="21"/>
      <w:szCs w:val="21"/>
    </w:rPr>
  </w:style>
  <w:style w:type="paragraph" w:customStyle="1" w:styleId="5">
    <w:name w:val="标题 5（有编号）（绿盟科技）"/>
    <w:basedOn w:val="a"/>
    <w:next w:val="afff6"/>
    <w:qFormat/>
    <w:pPr>
      <w:keepNext/>
      <w:keepLines/>
      <w:numPr>
        <w:ilvl w:val="4"/>
        <w:numId w:val="1"/>
      </w:numPr>
      <w:spacing w:before="280" w:after="156" w:line="377" w:lineRule="auto"/>
      <w:jc w:val="left"/>
      <w:outlineLvl w:val="4"/>
    </w:pPr>
    <w:rPr>
      <w:rFonts w:ascii="Arial" w:eastAsia="黑体" w:hAnsi="Arial"/>
      <w:b/>
      <w:kern w:val="0"/>
      <w:sz w:val="24"/>
      <w:szCs w:val="28"/>
    </w:rPr>
  </w:style>
  <w:style w:type="paragraph" w:customStyle="1" w:styleId="1f4">
    <w:name w:val="样式1"/>
    <w:basedOn w:val="a"/>
    <w:qFormat/>
    <w:rPr>
      <w:rFonts w:eastAsia="隶书"/>
      <w:i/>
      <w:dstrike/>
      <w:sz w:val="28"/>
      <w:szCs w:val="18"/>
    </w:rPr>
  </w:style>
  <w:style w:type="paragraph" w:customStyle="1" w:styleId="Char0">
    <w:name w:val="Char"/>
    <w:basedOn w:val="a"/>
    <w:next w:val="a"/>
    <w:qFormat/>
    <w:pPr>
      <w:spacing w:line="240" w:lineRule="atLeast"/>
      <w:ind w:left="420" w:firstLine="420"/>
      <w:jc w:val="left"/>
    </w:pPr>
    <w:rPr>
      <w:kern w:val="0"/>
      <w:szCs w:val="21"/>
    </w:rPr>
  </w:style>
  <w:style w:type="paragraph" w:customStyle="1" w:styleId="29">
    <w:name w:val="正文文本2"/>
    <w:basedOn w:val="a"/>
    <w:unhideWhenUsed/>
    <w:qFormat/>
    <w:pPr>
      <w:shd w:val="clear" w:color="auto" w:fill="FFFFFF"/>
      <w:spacing w:line="240" w:lineRule="atLeast"/>
    </w:pPr>
    <w:rPr>
      <w:rFonts w:ascii="黑体" w:eastAsia="黑体" w:hAnsi="黑体" w:cs="黑体" w:hint="eastAsia"/>
      <w:kern w:val="0"/>
      <w:sz w:val="24"/>
    </w:rPr>
  </w:style>
  <w:style w:type="paragraph" w:customStyle="1" w:styleId="1f5">
    <w:name w:val="彩色底纹1"/>
    <w:uiPriority w:val="99"/>
    <w:semiHidden/>
    <w:rPr>
      <w:kern w:val="2"/>
      <w:sz w:val="21"/>
      <w:szCs w:val="22"/>
    </w:rPr>
  </w:style>
  <w:style w:type="paragraph" w:customStyle="1" w:styleId="MMTopic2">
    <w:name w:val="MM Topic 2"/>
    <w:basedOn w:val="2"/>
    <w:qFormat/>
    <w:pPr>
      <w:tabs>
        <w:tab w:val="left" w:pos="992"/>
      </w:tabs>
      <w:ind w:left="0" w:firstLine="0"/>
    </w:pPr>
  </w:style>
  <w:style w:type="paragraph" w:customStyle="1" w:styleId="Char2CharCharCharCharCharChar">
    <w:name w:val="Char2 Char Char Char Char Char Char"/>
    <w:basedOn w:val="a"/>
    <w:qFormat/>
    <w:rPr>
      <w:rFonts w:ascii="仿宋_GB2312"/>
      <w:b/>
      <w:sz w:val="30"/>
      <w:szCs w:val="32"/>
    </w:rPr>
  </w:style>
  <w:style w:type="paragraph" w:customStyle="1" w:styleId="Char20">
    <w:name w:val="Char2"/>
    <w:basedOn w:val="a"/>
    <w:next w:val="af2"/>
    <w:rPr>
      <w:kern w:val="0"/>
      <w:szCs w:val="20"/>
    </w:rPr>
  </w:style>
  <w:style w:type="paragraph" w:customStyle="1" w:styleId="ParaCharChar">
    <w:name w:val="默认段落字体 Para Char Char"/>
    <w:basedOn w:val="a"/>
    <w:qFormat/>
    <w:rPr>
      <w:szCs w:val="24"/>
    </w:rPr>
  </w:style>
  <w:style w:type="paragraph" w:customStyle="1" w:styleId="Style1">
    <w:name w:val="_Style 1"/>
    <w:basedOn w:val="a"/>
    <w:qFormat/>
    <w:pPr>
      <w:ind w:firstLineChars="200" w:firstLine="420"/>
    </w:pPr>
    <w:rPr>
      <w:rFonts w:ascii="Calibri" w:hAnsi="Calibri"/>
    </w:rPr>
  </w:style>
  <w:style w:type="paragraph" w:customStyle="1" w:styleId="kerning2lochf13hichaf2db">
    <w:name w:val="kerning2lochf13hichaf2db"/>
    <w:pPr>
      <w:widowControl w:val="0"/>
      <w:autoSpaceDE w:val="0"/>
      <w:autoSpaceDN w:val="0"/>
      <w:adjustRightInd w:val="0"/>
      <w:jc w:val="both"/>
    </w:pPr>
    <w:rPr>
      <w:sz w:val="21"/>
      <w:szCs w:val="21"/>
    </w:rPr>
  </w:style>
  <w:style w:type="paragraph" w:customStyle="1" w:styleId="afff7">
    <w:name w:val="样式"/>
    <w:qFormat/>
    <w:pPr>
      <w:widowControl w:val="0"/>
      <w:autoSpaceDE w:val="0"/>
      <w:autoSpaceDN w:val="0"/>
      <w:adjustRightInd w:val="0"/>
    </w:pPr>
    <w:rPr>
      <w:rFonts w:ascii="宋体" w:hAnsi="宋体" w:cs="宋体"/>
      <w:sz w:val="24"/>
      <w:szCs w:val="24"/>
    </w:rPr>
  </w:style>
  <w:style w:type="paragraph" w:customStyle="1" w:styleId="Style32">
    <w:name w:val="_Style 32"/>
    <w:basedOn w:val="a"/>
    <w:next w:val="a"/>
    <w:rPr>
      <w:kern w:val="0"/>
      <w:szCs w:val="20"/>
    </w:rPr>
  </w:style>
  <w:style w:type="paragraph" w:customStyle="1" w:styleId="1f6">
    <w:name w:val="列表段落1"/>
    <w:basedOn w:val="a"/>
    <w:qFormat/>
    <w:pPr>
      <w:ind w:firstLineChars="200" w:firstLine="420"/>
    </w:pPr>
    <w:rPr>
      <w:rFonts w:ascii="Calibri" w:hAnsi="Calibri"/>
      <w:kern w:val="0"/>
      <w:sz w:val="34"/>
    </w:rPr>
  </w:style>
  <w:style w:type="paragraph" w:customStyle="1" w:styleId="2CharChar0">
    <w:name w:val="正文 首行缩进:  2 字符 Char Char"/>
    <w:basedOn w:val="a"/>
    <w:qFormat/>
    <w:pPr>
      <w:spacing w:line="360" w:lineRule="auto"/>
      <w:ind w:firstLine="480"/>
    </w:pPr>
    <w:rPr>
      <w:rFonts w:cs="宋体"/>
      <w:sz w:val="24"/>
      <w:szCs w:val="20"/>
    </w:rPr>
  </w:style>
  <w:style w:type="paragraph" w:customStyle="1" w:styleId="0740">
    <w:name w:val="标书正文:  0.74 厘米"/>
    <w:basedOn w:val="a"/>
    <w:qFormat/>
    <w:pPr>
      <w:snapToGrid w:val="0"/>
      <w:spacing w:line="360" w:lineRule="auto"/>
      <w:ind w:firstLine="420"/>
    </w:pPr>
    <w:rPr>
      <w:sz w:val="24"/>
      <w:szCs w:val="18"/>
    </w:rPr>
  </w:style>
  <w:style w:type="paragraph" w:customStyle="1" w:styleId="Char2CharCharChar">
    <w:name w:val="Char2 Char Char Char"/>
    <w:basedOn w:val="a"/>
    <w:qFormat/>
    <w:rPr>
      <w:rFonts w:ascii="仿宋_GB2312"/>
      <w:b/>
      <w:sz w:val="30"/>
      <w:szCs w:val="32"/>
    </w:rPr>
  </w:style>
  <w:style w:type="paragraph" w:customStyle="1" w:styleId="afff8">
    <w:name w:val="文章正文"/>
    <w:basedOn w:val="a"/>
    <w:qFormat/>
    <w:pPr>
      <w:spacing w:line="360" w:lineRule="auto"/>
      <w:ind w:firstLine="420"/>
    </w:pPr>
    <w:rPr>
      <w:sz w:val="24"/>
      <w:szCs w:val="24"/>
    </w:rPr>
  </w:style>
  <w:style w:type="paragraph" w:customStyle="1" w:styleId="CD">
    <w:name w:val="CD正文"/>
    <w:basedOn w:val="afff8"/>
    <w:qFormat/>
  </w:style>
  <w:style w:type="paragraph" w:customStyle="1" w:styleId="52">
    <w:name w:val="样式 标题 5 + 倾斜"/>
    <w:basedOn w:val="50"/>
    <w:qFormat/>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GB2312063">
    <w:name w:val="样式 仿宋_GB2312 小四 左侧:  0.63 厘米"/>
    <w:basedOn w:val="a"/>
    <w:qFormat/>
    <w:pPr>
      <w:spacing w:before="120" w:after="120" w:line="360" w:lineRule="auto"/>
      <w:ind w:left="357" w:firstLineChars="200" w:firstLine="200"/>
    </w:pPr>
    <w:rPr>
      <w:rFonts w:ascii="仿宋_GB2312" w:eastAsia="仿宋_GB2312" w:hAnsi="仿宋_GB2312" w:cs="宋体"/>
      <w:sz w:val="24"/>
      <w:szCs w:val="20"/>
    </w:rPr>
  </w:style>
  <w:style w:type="paragraph" w:customStyle="1" w:styleId="MMTopic6">
    <w:name w:val="MM Topic 6"/>
    <w:basedOn w:val="6"/>
    <w:qFormat/>
    <w:pPr>
      <w:tabs>
        <w:tab w:val="clear" w:pos="1702"/>
        <w:tab w:val="left" w:pos="3260"/>
      </w:tabs>
      <w:ind w:left="0" w:firstLine="0"/>
    </w:pPr>
    <w:rPr>
      <w:rFonts w:eastAsia="黑体"/>
    </w:rPr>
  </w:style>
  <w:style w:type="paragraph" w:customStyle="1" w:styleId="-61">
    <w:name w:val="彩色底纹 - 强调文字颜色 61"/>
    <w:basedOn w:val="1"/>
    <w:next w:val="a"/>
    <w:pPr>
      <w:keepNext w:val="0"/>
      <w:keepLines w:val="0"/>
      <w:widowControl/>
      <w:spacing w:before="480" w:after="0" w:line="276" w:lineRule="auto"/>
      <w:ind w:left="0" w:firstLine="0"/>
    </w:pPr>
    <w:rPr>
      <w:rFonts w:ascii="Cambria" w:hAnsi="Times New Roman"/>
      <w:bCs w:val="0"/>
      <w:color w:val="365F91"/>
      <w:spacing w:val="0"/>
      <w:kern w:val="0"/>
      <w:sz w:val="28"/>
      <w:szCs w:val="20"/>
    </w:rPr>
  </w:style>
  <w:style w:type="paragraph" w:customStyle="1" w:styleId="afff9">
    <w:name w:val="论文正文"/>
    <w:basedOn w:val="a"/>
    <w:qFormat/>
    <w:pPr>
      <w:spacing w:line="360" w:lineRule="auto"/>
      <w:ind w:firstLineChars="250" w:firstLine="700"/>
    </w:pPr>
    <w:rPr>
      <w:rFonts w:ascii="宋体" w:hAnsi="宋体"/>
      <w:bCs/>
      <w:sz w:val="28"/>
      <w:szCs w:val="28"/>
    </w:rPr>
  </w:style>
  <w:style w:type="paragraph" w:customStyle="1" w:styleId="TableParagraph">
    <w:name w:val="Table Paragraph"/>
    <w:basedOn w:val="a"/>
    <w:uiPriority w:val="1"/>
    <w:qFormat/>
    <w:pPr>
      <w:jc w:val="left"/>
    </w:pPr>
    <w:rPr>
      <w:rFonts w:ascii="Calibri" w:eastAsia="Calibri" w:hAnsi="Calibri"/>
      <w:kern w:val="0"/>
      <w:sz w:val="22"/>
      <w:lang w:eastAsia="en-US"/>
    </w:rPr>
  </w:style>
  <w:style w:type="paragraph" w:customStyle="1" w:styleId="ParaCharCharChar1Char">
    <w:name w:val="默认段落字体 Para Char Char Char1 Char"/>
    <w:basedOn w:val="a"/>
    <w:next w:val="a"/>
    <w:qFormat/>
    <w:pPr>
      <w:spacing w:line="240" w:lineRule="atLeast"/>
      <w:ind w:left="420" w:firstLine="420"/>
      <w:jc w:val="left"/>
    </w:pPr>
    <w:rPr>
      <w:kern w:val="0"/>
      <w:szCs w:val="21"/>
    </w:rPr>
  </w:style>
  <w:style w:type="paragraph" w:customStyle="1" w:styleId="MMTopic9">
    <w:name w:val="MM Topic 9"/>
    <w:basedOn w:val="9"/>
    <w:qFormat/>
    <w:pPr>
      <w:tabs>
        <w:tab w:val="left" w:pos="5102"/>
      </w:tabs>
    </w:pPr>
  </w:style>
  <w:style w:type="paragraph" w:customStyle="1" w:styleId="BodyText1I">
    <w:name w:val="BodyText1I"/>
    <w:basedOn w:val="BodyText"/>
    <w:qFormat/>
    <w:pPr>
      <w:ind w:firstLineChars="100" w:firstLine="420"/>
      <w:jc w:val="both"/>
    </w:pPr>
    <w:rPr>
      <w:rFonts w:ascii="宋体"/>
      <w:sz w:val="34"/>
      <w:szCs w:val="22"/>
    </w:rPr>
  </w:style>
  <w:style w:type="paragraph" w:customStyle="1" w:styleId="150">
    <w:name w:val="样式 宋体 小四 行距: 1.5 倍行距"/>
    <w:basedOn w:val="a"/>
    <w:qFormat/>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520">
    <w:name w:val="标题 5 + 首行缩进:  2 字符"/>
    <w:basedOn w:val="50"/>
    <w:next w:val="aa"/>
    <w:qFormat/>
    <w:pPr>
      <w:tabs>
        <w:tab w:val="clear" w:pos="1134"/>
        <w:tab w:val="left" w:pos="992"/>
      </w:tabs>
      <w:snapToGrid w:val="0"/>
      <w:spacing w:beforeLines="50" w:afterLines="50"/>
      <w:ind w:left="3570" w:firstLineChars="200" w:firstLine="482"/>
    </w:pPr>
    <w:rPr>
      <w:color w:val="000000"/>
      <w:szCs w:val="20"/>
    </w:rPr>
  </w:style>
  <w:style w:type="paragraph" w:customStyle="1" w:styleId="Char1CharCharCharCharCharChar1">
    <w:name w:val="Char1 Char Char Char Char Char Char1"/>
    <w:basedOn w:val="a"/>
    <w:qFormat/>
    <w:rPr>
      <w:rFonts w:ascii="Tahoma" w:hAnsi="Tahoma"/>
      <w:sz w:val="24"/>
      <w:szCs w:val="20"/>
    </w:rPr>
  </w:style>
  <w:style w:type="paragraph" w:customStyle="1" w:styleId="2a">
    <w:name w:val="列出段落2"/>
    <w:basedOn w:val="a"/>
    <w:qFormat/>
    <w:pPr>
      <w:ind w:firstLineChars="200" w:firstLine="420"/>
    </w:pPr>
  </w:style>
  <w:style w:type="paragraph" w:customStyle="1" w:styleId="CharCharCharChar">
    <w:name w:val="Char Char Char Char"/>
    <w:basedOn w:val="a"/>
    <w:qFormat/>
    <w:rPr>
      <w:rFonts w:ascii="Tahoma" w:hAnsi="Tahoma"/>
      <w:sz w:val="24"/>
      <w:szCs w:val="20"/>
    </w:rPr>
  </w:style>
  <w:style w:type="paragraph" w:customStyle="1" w:styleId="1Char">
    <w:name w:val="1 Char"/>
    <w:basedOn w:val="a"/>
    <w:qFormat/>
    <w:pPr>
      <w:widowControl/>
      <w:spacing w:after="160" w:line="240" w:lineRule="exact"/>
      <w:jc w:val="left"/>
    </w:pPr>
    <w:rPr>
      <w:rFonts w:ascii="Tahoma" w:eastAsia="Times New Roman" w:hAnsi="Tahoma"/>
      <w:kern w:val="0"/>
      <w:sz w:val="24"/>
      <w:szCs w:val="24"/>
      <w:lang w:eastAsia="en-US"/>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CharChar12">
    <w:name w:val="文章正文 Char Char1"/>
    <w:basedOn w:val="a"/>
    <w:qFormat/>
    <w:pPr>
      <w:spacing w:line="360" w:lineRule="auto"/>
      <w:ind w:firstLine="420"/>
    </w:pPr>
    <w:rPr>
      <w:sz w:val="24"/>
      <w:szCs w:val="24"/>
    </w:rPr>
  </w:style>
  <w:style w:type="paragraph" w:customStyle="1" w:styleId="StyleStyle4Firstline2chBefore05lineAfter05li">
    <w:name w:val="Style Style4 + First line:  2 ch Before:  0.5 line After:  0.5 li..."/>
    <w:basedOn w:val="a"/>
    <w:qFormat/>
    <w:pPr>
      <w:spacing w:beforeLines="50" w:line="276" w:lineRule="auto"/>
      <w:ind w:firstLineChars="200" w:firstLine="480"/>
    </w:pPr>
    <w:rPr>
      <w:rFonts w:ascii="Arial" w:hAnsi="Arial"/>
      <w:sz w:val="24"/>
      <w:szCs w:val="20"/>
    </w:rPr>
  </w:style>
  <w:style w:type="paragraph" w:customStyle="1" w:styleId="-111">
    <w:name w:val="彩色底纹 - 着色 11"/>
    <w:next w:val="af4"/>
    <w:rPr>
      <w:sz w:val="21"/>
    </w:rPr>
  </w:style>
  <w:style w:type="paragraph" w:customStyle="1" w:styleId="MMTopic1">
    <w:name w:val="MM Topic 1"/>
    <w:basedOn w:val="1"/>
    <w:qFormat/>
    <w:pPr>
      <w:tabs>
        <w:tab w:val="left" w:pos="425"/>
      </w:tabs>
    </w:pPr>
    <w:rPr>
      <w:sz w:val="44"/>
    </w:rPr>
  </w:style>
  <w:style w:type="paragraph" w:customStyle="1" w:styleId="-112">
    <w:name w:val="彩色网格 - 着色 11"/>
    <w:next w:val="a"/>
    <w:qFormat/>
    <w:pPr>
      <w:wordWrap w:val="0"/>
      <w:spacing w:before="200" w:after="160"/>
      <w:ind w:left="864" w:right="864"/>
      <w:jc w:val="center"/>
    </w:pPr>
    <w:rPr>
      <w:i/>
      <w:sz w:val="21"/>
    </w:rPr>
  </w:style>
  <w:style w:type="paragraph" w:customStyle="1" w:styleId="3GB2312GB2312">
    <w:name w:val="样式 标题 3 + (西文) 仿宋_GB2312 (中文) 仿宋_GB2312 四号"/>
    <w:basedOn w:val="3"/>
    <w:qFormat/>
    <w:pPr>
      <w:tabs>
        <w:tab w:val="left" w:pos="-1991"/>
      </w:tabs>
      <w:snapToGrid w:val="0"/>
      <w:spacing w:beforeLines="50" w:line="412" w:lineRule="auto"/>
      <w:ind w:left="0" w:rightChars="100" w:right="180" w:firstLine="0"/>
    </w:pPr>
    <w:rPr>
      <w:rFonts w:ascii="仿宋_GB2312" w:eastAsia="仿宋_GB2312" w:hAnsi="仿宋_GB2312"/>
      <w:color w:val="auto"/>
    </w:rPr>
  </w:style>
  <w:style w:type="paragraph" w:customStyle="1" w:styleId="ListParagraph1">
    <w:name w:val="List Paragraph1"/>
    <w:basedOn w:val="a"/>
    <w:qFormat/>
    <w:pPr>
      <w:ind w:firstLineChars="200" w:firstLine="420"/>
    </w:pPr>
    <w:rPr>
      <w:szCs w:val="24"/>
    </w:rPr>
  </w:style>
  <w:style w:type="paragraph" w:customStyle="1" w:styleId="-113">
    <w:name w:val="彩色列表 - 强调文字颜色 11"/>
    <w:basedOn w:val="a"/>
    <w:qFormat/>
    <w:pPr>
      <w:ind w:firstLineChars="200" w:firstLine="420"/>
    </w:pPr>
  </w:style>
  <w:style w:type="paragraph" w:customStyle="1" w:styleId="2b">
    <w:name w:val="正文2"/>
    <w:qFormat/>
    <w:pPr>
      <w:widowControl w:val="0"/>
      <w:adjustRightInd w:val="0"/>
      <w:spacing w:line="312" w:lineRule="atLeast"/>
      <w:jc w:val="both"/>
      <w:textAlignment w:val="baseline"/>
    </w:pPr>
    <w:rPr>
      <w:rFonts w:ascii="宋体"/>
      <w:sz w:val="34"/>
    </w:rPr>
  </w:style>
  <w:style w:type="paragraph" w:customStyle="1" w:styleId="CharCharCharCharCharCharCharCharChar">
    <w:name w:val="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f7">
    <w:name w:val="无间隔1"/>
    <w:qFormat/>
    <w:pPr>
      <w:widowControl w:val="0"/>
      <w:spacing w:line="300" w:lineRule="auto"/>
      <w:jc w:val="center"/>
    </w:pPr>
    <w:rPr>
      <w:rFonts w:ascii="宋体" w:hAnsi="宋体"/>
      <w:kern w:val="2"/>
      <w:sz w:val="24"/>
      <w:szCs w:val="21"/>
    </w:rPr>
  </w:style>
  <w:style w:type="paragraph" w:customStyle="1" w:styleId="afffa">
    <w:name w:val="我的正文"/>
    <w:basedOn w:val="a"/>
    <w:qFormat/>
    <w:pPr>
      <w:spacing w:line="360" w:lineRule="auto"/>
      <w:ind w:firstLineChars="200" w:firstLine="420"/>
    </w:pPr>
    <w:rPr>
      <w:rFonts w:ascii="宋体" w:hAnsi="宋体"/>
      <w:szCs w:val="24"/>
    </w:rPr>
  </w:style>
  <w:style w:type="paragraph" w:customStyle="1" w:styleId="CharChar13">
    <w:name w:val="Char Char1"/>
    <w:basedOn w:val="a"/>
    <w:next w:val="a"/>
    <w:qFormat/>
    <w:pPr>
      <w:spacing w:line="240" w:lineRule="atLeast"/>
      <w:ind w:left="420" w:firstLine="420"/>
      <w:jc w:val="left"/>
    </w:pPr>
    <w:rPr>
      <w:rFonts w:ascii="楷体_GB2312" w:eastAsia="楷体_GB2312" w:hAnsi="宋体"/>
      <w:bCs/>
      <w:color w:val="000000"/>
      <w:kern w:val="0"/>
      <w:sz w:val="28"/>
      <w:szCs w:val="28"/>
    </w:rPr>
  </w:style>
  <w:style w:type="paragraph" w:customStyle="1" w:styleId="MMTopic5">
    <w:name w:val="MM Topic 5"/>
    <w:basedOn w:val="50"/>
    <w:qFormat/>
    <w:pPr>
      <w:tabs>
        <w:tab w:val="clear" w:pos="1134"/>
        <w:tab w:val="left" w:pos="2551"/>
      </w:tabs>
      <w:ind w:left="0" w:firstLine="0"/>
    </w:pPr>
  </w:style>
  <w:style w:type="paragraph" w:customStyle="1" w:styleId="15342">
    <w:name w:val="样式 行距: 1.5 倍行距 左  3.42 字符"/>
    <w:basedOn w:val="a"/>
    <w:qFormat/>
    <w:pPr>
      <w:spacing w:line="360" w:lineRule="auto"/>
      <w:ind w:leftChars="200" w:left="200" w:firstLineChars="200" w:firstLine="200"/>
    </w:pPr>
    <w:rPr>
      <w:rFonts w:cs="宋体"/>
      <w:szCs w:val="20"/>
    </w:rPr>
  </w:style>
  <w:style w:type="paragraph" w:customStyle="1" w:styleId="Char1CharCharChar">
    <w:name w:val="Char1 Char Char Char"/>
    <w:basedOn w:val="a"/>
    <w:next w:val="a"/>
    <w:qFormat/>
    <w:pPr>
      <w:spacing w:line="240" w:lineRule="atLeast"/>
      <w:ind w:left="420" w:firstLine="420"/>
      <w:jc w:val="left"/>
    </w:pPr>
    <w:rPr>
      <w:kern w:val="0"/>
      <w:szCs w:val="21"/>
    </w:rPr>
  </w:style>
  <w:style w:type="paragraph" w:customStyle="1" w:styleId="BodyText21">
    <w:name w:val="Body Text 21"/>
    <w:basedOn w:val="a"/>
    <w:pPr>
      <w:adjustRightInd w:val="0"/>
      <w:spacing w:line="300" w:lineRule="auto"/>
      <w:jc w:val="center"/>
      <w:textAlignment w:val="baseline"/>
    </w:pPr>
    <w:rPr>
      <w:rFonts w:ascii="宋体" w:hAnsi="宋体"/>
      <w:sz w:val="24"/>
      <w:szCs w:val="20"/>
    </w:rPr>
  </w:style>
  <w:style w:type="paragraph" w:customStyle="1" w:styleId="afffb">
    <w:name w:val="表格内容"/>
    <w:qFormat/>
    <w:pPr>
      <w:spacing w:line="312" w:lineRule="exact"/>
      <w:jc w:val="center"/>
    </w:pPr>
    <w:rPr>
      <w:kern w:val="2"/>
      <w:sz w:val="21"/>
      <w:szCs w:val="24"/>
    </w:rPr>
  </w:style>
  <w:style w:type="paragraph" w:customStyle="1" w:styleId="114">
    <w:name w:val="1.1"/>
    <w:basedOn w:val="a"/>
    <w:next w:val="a"/>
    <w:pPr>
      <w:spacing w:before="360" w:after="120" w:line="360" w:lineRule="atLeast"/>
      <w:ind w:left="2520" w:hanging="1080"/>
    </w:pPr>
    <w:rPr>
      <w:rFonts w:ascii="Arial"/>
      <w:b/>
      <w:kern w:val="0"/>
      <w:sz w:val="32"/>
      <w:szCs w:val="20"/>
    </w:rPr>
  </w:style>
  <w:style w:type="paragraph" w:customStyle="1" w:styleId="Style8">
    <w:name w:val="Style8"/>
    <w:basedOn w:val="a"/>
    <w:qFormat/>
    <w:pPr>
      <w:tabs>
        <w:tab w:val="left" w:pos="1304"/>
      </w:tabs>
      <w:spacing w:beforeLines="50" w:line="276" w:lineRule="auto"/>
      <w:ind w:left="1304" w:hanging="397"/>
    </w:pPr>
    <w:rPr>
      <w:rFonts w:ascii="Arial" w:hAnsi="Arial"/>
      <w:sz w:val="24"/>
      <w:szCs w:val="24"/>
    </w:rPr>
  </w:style>
  <w:style w:type="paragraph" w:customStyle="1" w:styleId="afffc">
    <w:name w:val="项目符号：一级"/>
    <w:basedOn w:val="afff"/>
    <w:next w:val="afff"/>
    <w:qFormat/>
  </w:style>
  <w:style w:type="paragraph" w:customStyle="1" w:styleId="212">
    <w:name w:val="正文21"/>
    <w:uiPriority w:val="99"/>
    <w:qFormat/>
    <w:pPr>
      <w:widowControl w:val="0"/>
      <w:adjustRightInd w:val="0"/>
      <w:spacing w:line="312" w:lineRule="atLeast"/>
      <w:jc w:val="both"/>
      <w:textAlignment w:val="baseline"/>
    </w:pPr>
    <w:rPr>
      <w:rFonts w:ascii="宋体"/>
      <w:sz w:val="34"/>
      <w:szCs w:val="22"/>
    </w:rPr>
  </w:style>
  <w:style w:type="paragraph" w:customStyle="1" w:styleId="zw1">
    <w:name w:val="zw1"/>
    <w:basedOn w:val="a"/>
    <w:qFormat/>
    <w:pPr>
      <w:widowControl/>
      <w:spacing w:line="360" w:lineRule="auto"/>
      <w:ind w:firstLineChars="200" w:firstLine="480"/>
    </w:pPr>
    <w:rPr>
      <w:kern w:val="0"/>
      <w:sz w:val="24"/>
      <w:szCs w:val="20"/>
    </w:rPr>
  </w:style>
  <w:style w:type="paragraph" w:customStyle="1" w:styleId="afffd">
    <w:name w:val="图"/>
    <w:basedOn w:val="a"/>
    <w:qFormat/>
    <w:pPr>
      <w:widowControl/>
      <w:adjustRightInd w:val="0"/>
      <w:snapToGrid w:val="0"/>
      <w:jc w:val="center"/>
    </w:pPr>
    <w:rPr>
      <w:rFonts w:ascii="宋体" w:hAnsi="宋体"/>
      <w:bCs/>
      <w:szCs w:val="24"/>
    </w:rPr>
  </w:style>
  <w:style w:type="paragraph" w:customStyle="1" w:styleId="2c">
    <w:name w:val="修订2"/>
    <w:uiPriority w:val="99"/>
    <w:unhideWhenUsed/>
    <w:qFormat/>
    <w:rPr>
      <w:kern w:val="2"/>
      <w:sz w:val="21"/>
      <w:szCs w:val="22"/>
    </w:rPr>
  </w:style>
  <w:style w:type="paragraph" w:customStyle="1" w:styleId="Default">
    <w:name w:val="Default"/>
    <w:next w:val="a"/>
    <w:qFormat/>
    <w:pPr>
      <w:widowControl w:val="0"/>
      <w:autoSpaceDE w:val="0"/>
      <w:autoSpaceDN w:val="0"/>
    </w:pPr>
    <w:rPr>
      <w:rFonts w:ascii="宋体"/>
      <w:color w:val="000000"/>
      <w:sz w:val="24"/>
    </w:rPr>
  </w:style>
  <w:style w:type="paragraph" w:customStyle="1" w:styleId="afffe">
    <w:name w:val="大纲正文"/>
    <w:basedOn w:val="a"/>
    <w:qFormat/>
    <w:pPr>
      <w:spacing w:line="360" w:lineRule="auto"/>
      <w:ind w:firstLineChars="200" w:firstLine="480"/>
    </w:pPr>
    <w:rPr>
      <w:sz w:val="24"/>
      <w:szCs w:val="20"/>
    </w:rPr>
  </w:style>
  <w:style w:type="paragraph" w:customStyle="1" w:styleId="affff">
    <w:name w:val="表格"/>
    <w:basedOn w:val="a"/>
    <w:qFormat/>
    <w:pPr>
      <w:spacing w:line="400" w:lineRule="exact"/>
    </w:pPr>
    <w:rPr>
      <w:sz w:val="24"/>
      <w:szCs w:val="24"/>
    </w:rPr>
  </w:style>
  <w:style w:type="paragraph" w:customStyle="1" w:styleId="-21">
    <w:name w:val="浅色底纹 - 着色 21"/>
    <w:next w:val="a"/>
    <w:qFormat/>
    <w:pPr>
      <w:wordWrap w:val="0"/>
      <w:spacing w:before="360" w:after="360"/>
      <w:ind w:left="950" w:right="950"/>
      <w:jc w:val="center"/>
    </w:pPr>
    <w:rPr>
      <w:i/>
      <w:sz w:val="21"/>
    </w:rPr>
  </w:style>
  <w:style w:type="paragraph" w:customStyle="1" w:styleId="2d">
    <w:name w:val="正文（首行缩进2字符）"/>
    <w:basedOn w:val="a"/>
    <w:qFormat/>
    <w:pPr>
      <w:spacing w:line="360" w:lineRule="auto"/>
      <w:ind w:firstLineChars="200" w:firstLine="200"/>
      <w:jc w:val="left"/>
    </w:pPr>
    <w:rPr>
      <w:szCs w:val="24"/>
    </w:rPr>
  </w:style>
  <w:style w:type="table" w:customStyle="1" w:styleId="Style288">
    <w:name w:val="_Style 288"/>
    <w:basedOn w:val="a1"/>
    <w:uiPriority w:val="48"/>
    <w:qFormat/>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top w:val="nil"/>
          <w:left w:val="single" w:sz="4" w:space="0" w:color="666666"/>
          <w:bottom w:val="nil"/>
          <w:right w:val="nil"/>
          <w:insideH w:val="nil"/>
          <w:insideV w:val="nil"/>
          <w:tl2br w:val="nil"/>
          <w:tr2bl w:val="nil"/>
        </w:tcBorders>
      </w:tcPr>
    </w:tblStylePr>
    <w:tblStylePr w:type="nwCell">
      <w:tblPr/>
      <w:tcPr>
        <w:tcBorders>
          <w:top w:val="nil"/>
          <w:left w:val="single" w:sz="4" w:space="0" w:color="666666"/>
          <w:bottom w:val="nil"/>
          <w:right w:val="nil"/>
          <w:insideH w:val="nil"/>
          <w:insideV w:val="nil"/>
          <w:tl2br w:val="nil"/>
          <w:tr2bl w:val="nil"/>
        </w:tcBorders>
      </w:tcPr>
    </w:tblStylePr>
    <w:tblStylePr w:type="seCell">
      <w:tblPr/>
      <w:tcPr>
        <w:tcBorders>
          <w:top w:val="single" w:sz="4" w:space="0" w:color="666666"/>
          <w:left w:val="nil"/>
          <w:bottom w:val="nil"/>
          <w:right w:val="nil"/>
          <w:insideH w:val="nil"/>
          <w:insideV w:val="nil"/>
          <w:tl2br w:val="nil"/>
          <w:tr2bl w:val="nil"/>
        </w:tcBorders>
      </w:tcPr>
    </w:tblStylePr>
    <w:tblStylePr w:type="swCell">
      <w:tblPr/>
      <w:tcPr>
        <w:tcBorders>
          <w:top w:val="single" w:sz="4" w:space="0" w:color="666666"/>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124</Pages>
  <Words>66302</Words>
  <Characters>9858</Characters>
  <Application>Microsoft Office Word</Application>
  <DocSecurity>0</DocSecurity>
  <Lines>82</Lines>
  <Paragraphs>152</Paragraphs>
  <ScaleCrop>false</ScaleCrop>
  <Company/>
  <LinksUpToDate>false</LinksUpToDate>
  <CharactersWithSpaces>76008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8613981852262</cp:lastModifiedBy>
  <cp:revision>11</cp:revision>
  <cp:lastPrinted>2021-04-30T11:54:00Z</cp:lastPrinted>
  <dcterms:created xsi:type="dcterms:W3CDTF">2021-04-30T01:05:00Z</dcterms:created>
  <dcterms:modified xsi:type="dcterms:W3CDTF">2021-04-30T11:54:00Z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KSOSaveFontToCloudKey">
    <vt:lpwstr>251143456_stopsync</vt:lpwstr>
  </property>
  <property fmtid="{D5CDD505-2E9C-101B-9397-08002B2CF9AE}" pid="4" name="ICV">
    <vt:lpwstr>64A04FE2500843FAA51EE34063721FE1</vt:lpwstr>
  </property>
</Properties>
</file>